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16614" w14:textId="7B960E5D" w:rsidR="000D7285" w:rsidRDefault="000D7285" w:rsidP="00CD5DEE">
      <w:pPr>
        <w:pStyle w:val="Heading2"/>
        <w:spacing w:before="136"/>
        <w:ind w:left="0" w:right="409"/>
        <w:jc w:val="right"/>
        <w:rPr>
          <w:rFonts w:eastAsia="Arial MT"/>
          <w:bCs w:val="0"/>
          <w:color w:val="231F20"/>
          <w:sz w:val="36"/>
          <w:szCs w:val="36"/>
        </w:rPr>
      </w:pPr>
      <w:r>
        <w:rPr>
          <w:rFonts w:ascii="Times New Roman" w:hAnsi="Times New Roman" w:cs="Times New Roman"/>
          <w:sz w:val="20"/>
          <w:szCs w:val="20"/>
        </w:rPr>
        <w:t>Original Research article</w:t>
      </w:r>
    </w:p>
    <w:p w14:paraId="472937CF" w14:textId="7A4C9E4A" w:rsidR="001E3F94" w:rsidRPr="008B3A96" w:rsidRDefault="00C02271" w:rsidP="00CD5DEE">
      <w:pPr>
        <w:pStyle w:val="Heading2"/>
        <w:spacing w:before="136"/>
        <w:ind w:left="0" w:right="409"/>
        <w:jc w:val="right"/>
        <w:rPr>
          <w:rFonts w:eastAsia="Arial MT"/>
          <w:bCs w:val="0"/>
          <w:color w:val="231F20"/>
          <w:sz w:val="36"/>
          <w:szCs w:val="36"/>
        </w:rPr>
      </w:pPr>
      <w:r w:rsidRPr="008B3A96">
        <w:rPr>
          <w:rFonts w:eastAsia="Arial MT"/>
          <w:bCs w:val="0"/>
          <w:color w:val="231F20"/>
          <w:sz w:val="36"/>
          <w:szCs w:val="36"/>
        </w:rPr>
        <w:t xml:space="preserve">SCREENING OF RICE </w:t>
      </w:r>
      <w:r w:rsidR="00AA49E6" w:rsidRPr="008B3A96">
        <w:rPr>
          <w:rFonts w:eastAsia="Arial MT"/>
          <w:bCs w:val="0"/>
          <w:color w:val="231F20"/>
          <w:sz w:val="36"/>
          <w:szCs w:val="36"/>
        </w:rPr>
        <w:t xml:space="preserve">GERMPLASM </w:t>
      </w:r>
      <w:r w:rsidRPr="008B3A96">
        <w:rPr>
          <w:rFonts w:eastAsia="Arial MT"/>
          <w:bCs w:val="0"/>
          <w:color w:val="231F20"/>
          <w:sz w:val="36"/>
          <w:szCs w:val="36"/>
        </w:rPr>
        <w:t xml:space="preserve">LINES </w:t>
      </w:r>
      <w:r w:rsidR="00AA49E6" w:rsidRPr="008B3A96">
        <w:rPr>
          <w:rFonts w:eastAsia="Arial MT"/>
          <w:bCs w:val="0"/>
          <w:color w:val="231F20"/>
          <w:sz w:val="36"/>
          <w:szCs w:val="36"/>
        </w:rPr>
        <w:t xml:space="preserve">FOR </w:t>
      </w:r>
      <w:r w:rsidR="00B77302" w:rsidRPr="008B3A96">
        <w:rPr>
          <w:rFonts w:eastAsia="Arial MT"/>
          <w:bCs w:val="0"/>
          <w:color w:val="231F20"/>
          <w:sz w:val="36"/>
          <w:szCs w:val="36"/>
        </w:rPr>
        <w:t xml:space="preserve">GENETIC </w:t>
      </w:r>
      <w:r w:rsidR="000A2211" w:rsidRPr="008B3A96">
        <w:rPr>
          <w:rFonts w:eastAsia="Arial MT"/>
          <w:bCs w:val="0"/>
          <w:color w:val="231F20"/>
          <w:sz w:val="36"/>
          <w:szCs w:val="36"/>
        </w:rPr>
        <w:t>VARIABILITY UNDER</w:t>
      </w:r>
      <w:r w:rsidR="00AA49E6" w:rsidRPr="008B3A96">
        <w:rPr>
          <w:rFonts w:eastAsia="Arial MT"/>
          <w:bCs w:val="0"/>
          <w:color w:val="231F20"/>
          <w:sz w:val="36"/>
          <w:szCs w:val="36"/>
        </w:rPr>
        <w:t xml:space="preserve"> SALINE CONDITIONS</w:t>
      </w:r>
    </w:p>
    <w:p w14:paraId="5AC1CF8E" w14:textId="77777777" w:rsidR="00D74EC2" w:rsidRDefault="00D74EC2" w:rsidP="008D4503">
      <w:pPr>
        <w:spacing w:before="240"/>
        <w:ind w:right="409"/>
        <w:jc w:val="right"/>
        <w:rPr>
          <w:rFonts w:ascii="Arial" w:hAnsi="Arial" w:cs="Arial"/>
          <w:i/>
          <w:sz w:val="24"/>
          <w:szCs w:val="24"/>
        </w:rPr>
      </w:pPr>
    </w:p>
    <w:p w14:paraId="370C15F4" w14:textId="77777777" w:rsidR="002B0B82" w:rsidRPr="008B3A96" w:rsidRDefault="002B0B82" w:rsidP="008D4503">
      <w:pPr>
        <w:spacing w:before="240"/>
        <w:ind w:right="409"/>
        <w:jc w:val="right"/>
        <w:rPr>
          <w:rFonts w:ascii="Arial" w:hAnsi="Arial" w:cs="Arial"/>
          <w:i/>
          <w:sz w:val="24"/>
          <w:szCs w:val="24"/>
        </w:rPr>
      </w:pPr>
    </w:p>
    <w:p w14:paraId="7977DC93" w14:textId="77777777" w:rsidR="00DE77A4" w:rsidRPr="008B3A96" w:rsidRDefault="001E3F94" w:rsidP="00DE77A4">
      <w:pPr>
        <w:spacing w:before="226"/>
        <w:ind w:right="403"/>
        <w:rPr>
          <w:rFonts w:ascii="Arial" w:hAnsi="Arial" w:cs="Arial"/>
          <w:b/>
        </w:rPr>
      </w:pPr>
      <w:r w:rsidRPr="008B3A96">
        <w:rPr>
          <w:rFonts w:ascii="Arial" w:hAnsi="Arial" w:cs="Arial"/>
          <w:b/>
          <w:color w:val="231F20"/>
          <w:spacing w:val="-2"/>
        </w:rPr>
        <w:t>ABSTRACT</w:t>
      </w:r>
    </w:p>
    <w:p w14:paraId="0655F602" w14:textId="77777777" w:rsidR="001E3F94" w:rsidRPr="008D4503" w:rsidRDefault="008D4503" w:rsidP="00DE77A4">
      <w:pPr>
        <w:spacing w:before="226"/>
        <w:ind w:right="403"/>
        <w:jc w:val="both"/>
        <w:rPr>
          <w:rFonts w:ascii="Arial" w:hAnsi="Arial" w:cs="Arial"/>
          <w:b/>
          <w:sz w:val="24"/>
          <w:szCs w:val="24"/>
        </w:rPr>
      </w:pPr>
      <w:r w:rsidRPr="008D4503">
        <w:rPr>
          <w:rFonts w:ascii="Arial" w:eastAsia="Times New Roman" w:hAnsi="Arial" w:cs="Arial"/>
          <w:sz w:val="20"/>
          <w:szCs w:val="20"/>
          <w:lang w:val="en-IN" w:eastAsia="en-IN" w:bidi="te-IN"/>
        </w:rPr>
        <w:t xml:space="preserve">Aim: To </w:t>
      </w:r>
      <w:r w:rsidR="00E12573" w:rsidRPr="008D4503">
        <w:rPr>
          <w:rFonts w:ascii="Arial" w:eastAsia="Times New Roman" w:hAnsi="Arial" w:cs="Arial"/>
          <w:sz w:val="20"/>
          <w:szCs w:val="20"/>
          <w:lang w:val="en-IN" w:eastAsia="en-IN" w:bidi="te-IN"/>
        </w:rPr>
        <w:t>Development of</w:t>
      </w:r>
      <w:r w:rsidR="001E3F94" w:rsidRPr="008D4503">
        <w:rPr>
          <w:rFonts w:ascii="Arial" w:eastAsia="Times New Roman" w:hAnsi="Arial" w:cs="Arial"/>
          <w:sz w:val="20"/>
          <w:szCs w:val="20"/>
          <w:lang w:val="en-IN" w:eastAsia="en-IN" w:bidi="te-IN"/>
        </w:rPr>
        <w:t xml:space="preserve"> salt-tolerant </w:t>
      </w:r>
      <w:r w:rsidR="00E12573" w:rsidRPr="008D4503">
        <w:rPr>
          <w:rFonts w:ascii="Arial" w:eastAsia="Times New Roman" w:hAnsi="Arial" w:cs="Arial"/>
          <w:sz w:val="20"/>
          <w:szCs w:val="20"/>
          <w:lang w:val="en-IN" w:eastAsia="en-IN" w:bidi="te-IN"/>
        </w:rPr>
        <w:t xml:space="preserve">rice </w:t>
      </w:r>
      <w:r w:rsidR="001E3F94" w:rsidRPr="008D4503">
        <w:rPr>
          <w:rFonts w:ascii="Arial" w:eastAsia="Times New Roman" w:hAnsi="Arial" w:cs="Arial"/>
          <w:sz w:val="20"/>
          <w:szCs w:val="20"/>
          <w:lang w:val="en-IN" w:eastAsia="en-IN" w:bidi="te-IN"/>
        </w:rPr>
        <w:t xml:space="preserve">varieties is essential to </w:t>
      </w:r>
      <w:r w:rsidR="00E12573" w:rsidRPr="008D4503">
        <w:rPr>
          <w:rFonts w:ascii="Arial" w:eastAsia="Times New Roman" w:hAnsi="Arial" w:cs="Arial"/>
          <w:sz w:val="20"/>
          <w:szCs w:val="20"/>
          <w:lang w:val="en-IN" w:eastAsia="en-IN" w:bidi="te-IN"/>
        </w:rPr>
        <w:t>enhance rice</w:t>
      </w:r>
      <w:r w:rsidR="001E3F94" w:rsidRPr="008D4503">
        <w:rPr>
          <w:rFonts w:ascii="Arial" w:eastAsia="Times New Roman" w:hAnsi="Arial" w:cs="Arial"/>
          <w:sz w:val="20"/>
          <w:szCs w:val="20"/>
          <w:lang w:val="en-IN" w:eastAsia="en-IN" w:bidi="te-IN"/>
        </w:rPr>
        <w:t xml:space="preserve"> production in coastal saline </w:t>
      </w:r>
      <w:r w:rsidR="00E12573" w:rsidRPr="008D4503">
        <w:rPr>
          <w:rFonts w:ascii="Arial" w:eastAsia="Times New Roman" w:hAnsi="Arial" w:cs="Arial"/>
          <w:sz w:val="20"/>
          <w:szCs w:val="20"/>
          <w:lang w:val="en-IN" w:eastAsia="en-IN" w:bidi="te-IN"/>
        </w:rPr>
        <w:t xml:space="preserve">soils. </w:t>
      </w:r>
      <w:r w:rsidR="001B2111" w:rsidRPr="008D4503">
        <w:rPr>
          <w:rFonts w:ascii="Arial" w:eastAsia="Times New Roman" w:hAnsi="Arial" w:cs="Arial"/>
          <w:sz w:val="20"/>
          <w:szCs w:val="20"/>
          <w:lang w:val="en-IN" w:eastAsia="en-IN" w:bidi="te-IN"/>
        </w:rPr>
        <w:t>This investigation</w:t>
      </w:r>
      <w:r w:rsidR="00E12573" w:rsidRPr="008D4503">
        <w:rPr>
          <w:rFonts w:ascii="Arial" w:eastAsia="Times New Roman" w:hAnsi="Arial" w:cs="Arial"/>
          <w:sz w:val="20"/>
          <w:szCs w:val="20"/>
          <w:lang w:val="en-IN" w:eastAsia="en-IN" w:bidi="te-IN"/>
        </w:rPr>
        <w:t xml:space="preserve"> was carried out </w:t>
      </w:r>
      <w:r w:rsidR="001E3F94" w:rsidRPr="008D4503">
        <w:rPr>
          <w:rFonts w:ascii="Arial" w:eastAsia="Times New Roman" w:hAnsi="Arial" w:cs="Arial"/>
          <w:sz w:val="20"/>
          <w:szCs w:val="20"/>
          <w:lang w:val="en-IN" w:eastAsia="en-IN" w:bidi="te-IN"/>
        </w:rPr>
        <w:t xml:space="preserve">to evaluate genetic variability and to identify elite rice genotypes under </w:t>
      </w:r>
      <w:r w:rsidR="00E12573" w:rsidRPr="008D4503">
        <w:rPr>
          <w:rFonts w:ascii="Arial" w:eastAsia="Times New Roman" w:hAnsi="Arial" w:cs="Arial"/>
          <w:sz w:val="20"/>
          <w:szCs w:val="20"/>
          <w:lang w:val="en-IN" w:eastAsia="en-IN" w:bidi="te-IN"/>
        </w:rPr>
        <w:t>saline conditions.</w:t>
      </w:r>
      <w:r w:rsidR="008133A4" w:rsidRPr="008D4503">
        <w:rPr>
          <w:rFonts w:ascii="Arial" w:eastAsia="Times New Roman" w:hAnsi="Arial" w:cs="Arial"/>
          <w:sz w:val="20"/>
          <w:szCs w:val="20"/>
          <w:lang w:val="en-IN" w:eastAsia="en-IN" w:bidi="te-IN"/>
        </w:rPr>
        <w:t xml:space="preserve"> </w:t>
      </w:r>
      <w:r w:rsidR="00E12573" w:rsidRPr="008D4503">
        <w:rPr>
          <w:rFonts w:ascii="Arial" w:eastAsia="Times New Roman" w:hAnsi="Arial" w:cs="Arial"/>
          <w:sz w:val="20"/>
          <w:szCs w:val="20"/>
          <w:lang w:val="en-IN" w:eastAsia="en-IN" w:bidi="te-IN"/>
        </w:rPr>
        <w:t>This experiment</w:t>
      </w:r>
      <w:r w:rsidR="008133A4" w:rsidRPr="008D4503">
        <w:rPr>
          <w:rFonts w:ascii="Arial" w:eastAsia="Times New Roman" w:hAnsi="Arial" w:cs="Arial"/>
          <w:sz w:val="20"/>
          <w:szCs w:val="20"/>
          <w:lang w:val="en-IN" w:eastAsia="en-IN" w:bidi="te-IN"/>
        </w:rPr>
        <w:t xml:space="preserve"> </w:t>
      </w:r>
      <w:r w:rsidR="001E3F94" w:rsidRPr="008D4503">
        <w:rPr>
          <w:rFonts w:ascii="Arial" w:eastAsia="Times New Roman" w:hAnsi="Arial" w:cs="Arial"/>
          <w:sz w:val="20"/>
          <w:szCs w:val="20"/>
          <w:lang w:val="en-IN" w:eastAsia="en-IN" w:bidi="te-IN"/>
        </w:rPr>
        <w:t xml:space="preserve">was conducted during </w:t>
      </w:r>
      <w:r w:rsidR="001E3F94" w:rsidRPr="008D4503">
        <w:rPr>
          <w:rFonts w:ascii="Arial" w:eastAsia="Times New Roman" w:hAnsi="Arial" w:cs="Arial"/>
          <w:i/>
          <w:iCs/>
          <w:sz w:val="20"/>
          <w:szCs w:val="20"/>
          <w:lang w:val="en-IN" w:eastAsia="en-IN" w:bidi="te-IN"/>
        </w:rPr>
        <w:t>Kharif</w:t>
      </w:r>
      <w:r w:rsidR="001E3F94" w:rsidRPr="008D4503">
        <w:rPr>
          <w:rFonts w:ascii="Arial" w:eastAsia="Times New Roman" w:hAnsi="Arial" w:cs="Arial"/>
          <w:sz w:val="20"/>
          <w:szCs w:val="20"/>
          <w:lang w:val="en-IN" w:eastAsia="en-IN" w:bidi="te-IN"/>
        </w:rPr>
        <w:t xml:space="preserve"> 2024 at</w:t>
      </w:r>
      <w:r>
        <w:rPr>
          <w:rFonts w:ascii="Arial" w:eastAsia="Times New Roman" w:hAnsi="Arial" w:cs="Arial"/>
          <w:sz w:val="20"/>
          <w:szCs w:val="20"/>
          <w:lang w:val="en-IN" w:eastAsia="en-IN" w:bidi="te-IN"/>
        </w:rPr>
        <w:t xml:space="preserve"> Agricultural Research Station, </w:t>
      </w:r>
      <w:r w:rsidR="001E3F94" w:rsidRPr="008D4503">
        <w:rPr>
          <w:rFonts w:ascii="Arial" w:eastAsia="Times New Roman" w:hAnsi="Arial" w:cs="Arial"/>
          <w:sz w:val="20"/>
          <w:szCs w:val="20"/>
          <w:lang w:val="en-IN" w:eastAsia="en-IN" w:bidi="te-IN"/>
        </w:rPr>
        <w:t xml:space="preserve">Machilipatnam using 28 genotypes in an alpha-lattice design with two replications. Seedlings were transplanted into saline soil (pH 8.5 and EC 7.3 </w:t>
      </w:r>
      <w:proofErr w:type="spellStart"/>
      <w:r w:rsidR="001E3F94" w:rsidRPr="008D4503">
        <w:rPr>
          <w:rFonts w:ascii="Arial" w:eastAsia="Times New Roman" w:hAnsi="Arial" w:cs="Arial"/>
          <w:sz w:val="20"/>
          <w:szCs w:val="20"/>
          <w:lang w:val="en-IN" w:eastAsia="en-IN" w:bidi="te-IN"/>
        </w:rPr>
        <w:t>dS</w:t>
      </w:r>
      <w:proofErr w:type="spellEnd"/>
      <w:r w:rsidR="001E3F94" w:rsidRPr="008D4503">
        <w:rPr>
          <w:rFonts w:ascii="Arial" w:eastAsia="Times New Roman" w:hAnsi="Arial" w:cs="Arial"/>
          <w:sz w:val="20"/>
          <w:szCs w:val="20"/>
          <w:lang w:val="en-IN" w:eastAsia="en-IN" w:bidi="te-IN"/>
        </w:rPr>
        <w:t xml:space="preserve"> m</w:t>
      </w:r>
      <w:r w:rsidR="001E3F94" w:rsidRPr="008D4503">
        <w:rPr>
          <w:rFonts w:ascii="Cambria Math" w:eastAsia="Times New Roman" w:hAnsi="Cambria Math" w:cs="Cambria Math"/>
          <w:sz w:val="20"/>
          <w:szCs w:val="20"/>
          <w:lang w:val="en-IN" w:eastAsia="en-IN" w:bidi="te-IN"/>
        </w:rPr>
        <w:t>⁻</w:t>
      </w:r>
      <w:r w:rsidR="001E3F94" w:rsidRPr="008D4503">
        <w:rPr>
          <w:rFonts w:ascii="Arial" w:eastAsia="Times New Roman" w:hAnsi="Arial" w:cs="Arial"/>
          <w:sz w:val="20"/>
          <w:szCs w:val="20"/>
          <w:lang w:val="en-IN" w:eastAsia="en-IN" w:bidi="te-IN"/>
        </w:rPr>
        <w:t>¹) and data were recorded on agronomic and physiological traits. Salinity tolerance at seedling and reproductive stages was assessed using the IRRI St</w:t>
      </w:r>
      <w:r w:rsidR="00933F6E" w:rsidRPr="008D4503">
        <w:rPr>
          <w:rFonts w:ascii="Arial" w:eastAsia="Times New Roman" w:hAnsi="Arial" w:cs="Arial"/>
          <w:sz w:val="20"/>
          <w:szCs w:val="20"/>
          <w:lang w:val="en-IN" w:eastAsia="en-IN" w:bidi="te-IN"/>
        </w:rPr>
        <w:t>andard Evaluation System</w:t>
      </w:r>
      <w:r w:rsidR="00DE77A4" w:rsidRPr="008D4503">
        <w:rPr>
          <w:rFonts w:ascii="Arial" w:eastAsia="Times New Roman" w:hAnsi="Arial" w:cs="Arial"/>
          <w:sz w:val="20"/>
          <w:szCs w:val="20"/>
          <w:lang w:val="en-IN" w:eastAsia="en-IN" w:bidi="te-IN"/>
        </w:rPr>
        <w:t>, 2014</w:t>
      </w:r>
      <w:r w:rsidR="00933F6E" w:rsidRPr="008D4503">
        <w:rPr>
          <w:rFonts w:ascii="Arial" w:eastAsia="Times New Roman" w:hAnsi="Arial" w:cs="Arial"/>
          <w:sz w:val="20"/>
          <w:szCs w:val="20"/>
          <w:lang w:val="en-IN" w:eastAsia="en-IN" w:bidi="te-IN"/>
        </w:rPr>
        <w:t>. ANOVA (</w:t>
      </w:r>
      <w:r w:rsidR="00933F6E" w:rsidRPr="008D4503">
        <w:rPr>
          <w:rFonts w:ascii="Arial" w:eastAsia="Times New Roman" w:hAnsi="Arial" w:cs="Arial"/>
          <w:i/>
          <w:iCs/>
          <w:sz w:val="20"/>
          <w:szCs w:val="20"/>
          <w:lang w:val="en-IN" w:eastAsia="en-IN" w:bidi="te-IN"/>
        </w:rPr>
        <w:t>P</w:t>
      </w:r>
      <w:r w:rsidR="00933F6E" w:rsidRPr="008D4503">
        <w:rPr>
          <w:rFonts w:ascii="Arial" w:eastAsia="Times New Roman" w:hAnsi="Arial" w:cs="Arial"/>
          <w:sz w:val="20"/>
          <w:szCs w:val="20"/>
          <w:lang w:val="en-IN" w:eastAsia="en-IN" w:bidi="te-IN"/>
        </w:rPr>
        <w:t xml:space="preserve">&lt;0.01) </w:t>
      </w:r>
      <w:r w:rsidR="001E3F94" w:rsidRPr="008D4503">
        <w:rPr>
          <w:rFonts w:ascii="Arial" w:eastAsia="Times New Roman" w:hAnsi="Arial" w:cs="Arial"/>
          <w:sz w:val="20"/>
          <w:szCs w:val="20"/>
          <w:lang w:val="en-IN" w:eastAsia="en-IN" w:bidi="te-IN"/>
        </w:rPr>
        <w:t>revealed significant differences among genotypes for all the traits studied indicating substantial variability. Estimates of GCV, PCV, heritability and genetic advance suggested good scope for selection under</w:t>
      </w:r>
      <w:r w:rsidR="00A14F0E" w:rsidRPr="008D4503">
        <w:rPr>
          <w:rFonts w:ascii="Arial" w:eastAsia="Times New Roman" w:hAnsi="Arial" w:cs="Arial"/>
          <w:sz w:val="20"/>
          <w:szCs w:val="20"/>
          <w:lang w:val="en-IN" w:eastAsia="en-IN" w:bidi="te-IN"/>
        </w:rPr>
        <w:t xml:space="preserve"> salinity. Among the </w:t>
      </w:r>
      <w:proofErr w:type="gramStart"/>
      <w:r w:rsidR="00A14F0E" w:rsidRPr="008D4503">
        <w:rPr>
          <w:rFonts w:ascii="Arial" w:eastAsia="Times New Roman" w:hAnsi="Arial" w:cs="Arial"/>
          <w:sz w:val="20"/>
          <w:szCs w:val="20"/>
          <w:lang w:val="en-IN" w:eastAsia="en-IN" w:bidi="te-IN"/>
        </w:rPr>
        <w:t>genotypes</w:t>
      </w:r>
      <w:proofErr w:type="gramEnd"/>
      <w:r w:rsidR="00A14F0E" w:rsidRPr="008D4503">
        <w:rPr>
          <w:rFonts w:ascii="Arial" w:eastAsia="Times New Roman" w:hAnsi="Arial" w:cs="Arial"/>
          <w:sz w:val="20"/>
          <w:szCs w:val="20"/>
          <w:lang w:val="en-IN" w:eastAsia="en-IN" w:bidi="te-IN"/>
        </w:rPr>
        <w:t xml:space="preserve"> studies, </w:t>
      </w:r>
      <w:r w:rsidR="001E3F94" w:rsidRPr="008D4503">
        <w:rPr>
          <w:rFonts w:ascii="Arial" w:eastAsia="Times New Roman" w:hAnsi="Arial" w:cs="Arial"/>
          <w:sz w:val="20"/>
          <w:szCs w:val="20"/>
          <w:lang w:val="en-IN" w:eastAsia="en-IN" w:bidi="te-IN"/>
        </w:rPr>
        <w:t>MCM 253-8-2-2, NIC 2-1-1B and C3-22-IR 1 showed superior tolerance and yield performance. These lines can be used as potential donors in breeding programs for developing salt-tolerant rice varieties.</w:t>
      </w:r>
      <w:r w:rsidR="001E3F94" w:rsidRPr="008D4503">
        <w:rPr>
          <w:rFonts w:ascii="Arial" w:eastAsia="Times New Roman" w:hAnsi="Arial" w:cs="Arial"/>
          <w:vanish/>
          <w:lang w:val="en-IN" w:eastAsia="en-IN" w:bidi="te-IN"/>
        </w:rPr>
        <w:t>Top of Form</w:t>
      </w:r>
    </w:p>
    <w:p w14:paraId="2ACB4EEB" w14:textId="77777777" w:rsidR="001E3F94" w:rsidRPr="008B3A96" w:rsidRDefault="001E3F94" w:rsidP="00DE77A4">
      <w:pPr>
        <w:widowControl/>
        <w:pBdr>
          <w:top w:val="single" w:sz="6" w:space="1" w:color="auto"/>
        </w:pBdr>
        <w:autoSpaceDE/>
        <w:autoSpaceDN/>
        <w:jc w:val="both"/>
        <w:rPr>
          <w:rFonts w:ascii="Arial" w:eastAsia="Times New Roman" w:hAnsi="Arial" w:cs="Arial"/>
          <w:vanish/>
          <w:lang w:val="en-IN" w:eastAsia="en-IN" w:bidi="te-IN"/>
        </w:rPr>
      </w:pPr>
      <w:r w:rsidRPr="008B3A96">
        <w:rPr>
          <w:rFonts w:ascii="Arial" w:eastAsia="Times New Roman" w:hAnsi="Arial" w:cs="Arial"/>
          <w:vanish/>
          <w:lang w:val="en-IN" w:eastAsia="en-IN" w:bidi="te-IN"/>
        </w:rPr>
        <w:t>Bottom of Form</w:t>
      </w:r>
    </w:p>
    <w:p w14:paraId="549F5CF2" w14:textId="77777777" w:rsidR="001E3F94" w:rsidRPr="008B3A96" w:rsidRDefault="001E3F94" w:rsidP="00DE77A4">
      <w:pPr>
        <w:spacing w:before="79"/>
        <w:jc w:val="both"/>
        <w:rPr>
          <w:rFonts w:ascii="Arial" w:hAnsi="Arial" w:cs="Arial"/>
          <w:sz w:val="24"/>
          <w:szCs w:val="24"/>
        </w:rPr>
      </w:pPr>
      <w:r w:rsidRPr="008B3A96">
        <w:rPr>
          <w:rFonts w:ascii="Arial" w:hAnsi="Arial" w:cs="Arial"/>
          <w:b/>
          <w:color w:val="231F20"/>
        </w:rPr>
        <w:t>Keywords</w:t>
      </w:r>
      <w:r w:rsidRPr="008B3A96">
        <w:rPr>
          <w:rFonts w:ascii="Arial" w:hAnsi="Arial" w:cs="Arial"/>
          <w:color w:val="231F20"/>
        </w:rPr>
        <w:t>:</w:t>
      </w:r>
      <w:r w:rsidR="008B3A96" w:rsidRPr="008B3A96">
        <w:rPr>
          <w:rFonts w:ascii="Arial" w:hAnsi="Arial" w:cs="Arial"/>
        </w:rPr>
        <w:t xml:space="preserve"> </w:t>
      </w:r>
      <w:r w:rsidR="002105D4" w:rsidRPr="008B3A96">
        <w:rPr>
          <w:rFonts w:ascii="Arial" w:hAnsi="Arial" w:cs="Arial"/>
          <w:i/>
          <w:iCs/>
          <w:sz w:val="20"/>
          <w:szCs w:val="20"/>
        </w:rPr>
        <w:t>GCV, Genetic advance, Heritability, PCV, Salt tolerance, Variability</w:t>
      </w:r>
    </w:p>
    <w:p w14:paraId="00BD8603" w14:textId="77777777" w:rsidR="00BF11EA" w:rsidRPr="008B3A96" w:rsidRDefault="008B3A96" w:rsidP="00B70E89">
      <w:pPr>
        <w:spacing w:before="240" w:after="240"/>
        <w:rPr>
          <w:rFonts w:ascii="Arial" w:hAnsi="Arial" w:cs="Arial"/>
          <w:b/>
          <w:bCs/>
        </w:rPr>
      </w:pPr>
      <w:r w:rsidRPr="008B3A96">
        <w:rPr>
          <w:rFonts w:ascii="Arial" w:hAnsi="Arial" w:cs="Arial"/>
          <w:b/>
          <w:bCs/>
        </w:rPr>
        <w:t xml:space="preserve">1. </w:t>
      </w:r>
      <w:r w:rsidR="001E3F94" w:rsidRPr="008B3A96">
        <w:rPr>
          <w:rFonts w:ascii="Arial" w:hAnsi="Arial" w:cs="Arial"/>
          <w:b/>
          <w:bCs/>
        </w:rPr>
        <w:t>INTRODUCTION</w:t>
      </w:r>
    </w:p>
    <w:p w14:paraId="01CAC941" w14:textId="77777777" w:rsidR="001E3F94" w:rsidRPr="008B3A96" w:rsidRDefault="00BF11EA" w:rsidP="00B70E89">
      <w:pPr>
        <w:spacing w:before="240" w:after="240"/>
        <w:jc w:val="both"/>
        <w:rPr>
          <w:rFonts w:ascii="Arial" w:hAnsi="Arial" w:cs="Arial"/>
          <w:b/>
          <w:bCs/>
          <w:sz w:val="20"/>
          <w:szCs w:val="20"/>
        </w:rPr>
      </w:pPr>
      <w:r w:rsidRPr="008B3A96">
        <w:rPr>
          <w:rFonts w:ascii="Arial" w:hAnsi="Arial" w:cs="Arial"/>
          <w:b/>
          <w:bCs/>
          <w:sz w:val="24"/>
          <w:szCs w:val="24"/>
        </w:rPr>
        <w:tab/>
      </w:r>
      <w:r w:rsidR="00E12573" w:rsidRPr="008B3A96">
        <w:rPr>
          <w:rFonts w:ascii="Arial" w:hAnsi="Arial" w:cs="Arial"/>
          <w:sz w:val="24"/>
          <w:szCs w:val="24"/>
        </w:rPr>
        <w:t xml:space="preserve"> </w:t>
      </w:r>
      <w:r w:rsidR="001E3F94" w:rsidRPr="008B3A96">
        <w:rPr>
          <w:rFonts w:ascii="Arial" w:hAnsi="Arial" w:cs="Arial"/>
          <w:sz w:val="20"/>
          <w:szCs w:val="20"/>
        </w:rPr>
        <w:t>Rice is an important staple food crop relieving hunger for most of the world. Ensuring high and constant rice production is vital to facilitating human food supplies, as over three billion people around the globe rely on rice as their</w:t>
      </w:r>
      <w:r w:rsidR="00E81E72" w:rsidRPr="008B3A96">
        <w:rPr>
          <w:rFonts w:ascii="Arial" w:hAnsi="Arial" w:cs="Arial"/>
          <w:sz w:val="20"/>
          <w:szCs w:val="20"/>
        </w:rPr>
        <w:t xml:space="preserve"> </w:t>
      </w:r>
      <w:r w:rsidR="001E3F94" w:rsidRPr="008B3A96">
        <w:rPr>
          <w:rFonts w:ascii="Arial" w:hAnsi="Arial" w:cs="Arial"/>
          <w:sz w:val="20"/>
          <w:szCs w:val="20"/>
        </w:rPr>
        <w:t xml:space="preserve">primary source of dietary intake (Zhao </w:t>
      </w:r>
      <w:r w:rsidR="001E3F94" w:rsidRPr="008B3A96">
        <w:rPr>
          <w:rFonts w:ascii="Arial" w:hAnsi="Arial" w:cs="Arial"/>
          <w:i/>
          <w:sz w:val="20"/>
          <w:szCs w:val="20"/>
        </w:rPr>
        <w:t xml:space="preserve">et al., </w:t>
      </w:r>
      <w:r w:rsidR="001E3F94" w:rsidRPr="008B3A96">
        <w:rPr>
          <w:rFonts w:ascii="Arial" w:hAnsi="Arial" w:cs="Arial"/>
          <w:sz w:val="20"/>
          <w:szCs w:val="20"/>
        </w:rPr>
        <w:t xml:space="preserve">2024). Although India achieves its milestone in production of rice next to </w:t>
      </w:r>
      <w:r w:rsidR="00826ADE" w:rsidRPr="008B3A96">
        <w:rPr>
          <w:rFonts w:ascii="Arial" w:hAnsi="Arial" w:cs="Arial"/>
          <w:sz w:val="20"/>
          <w:szCs w:val="20"/>
        </w:rPr>
        <w:t>C</w:t>
      </w:r>
      <w:r w:rsidR="001E3F94" w:rsidRPr="008B3A96">
        <w:rPr>
          <w:rFonts w:ascii="Arial" w:hAnsi="Arial" w:cs="Arial"/>
          <w:sz w:val="20"/>
          <w:szCs w:val="20"/>
        </w:rPr>
        <w:t>hina, the productivity and yield is affected by some of the biotic and abiotic stresses. One of those stresses is salinity that is seen in coastal parts of India. Salinity imposes partial grain filling, reduced panicle length, chaffy panicles and reduced yields to the farmers who rely solely on rice as their primary source</w:t>
      </w:r>
      <w:r w:rsidR="00E81E72" w:rsidRPr="008B3A96">
        <w:rPr>
          <w:rFonts w:ascii="Arial" w:hAnsi="Arial" w:cs="Arial"/>
          <w:sz w:val="20"/>
          <w:szCs w:val="20"/>
        </w:rPr>
        <w:t xml:space="preserve"> (Samy </w:t>
      </w:r>
      <w:r w:rsidR="00E81E72" w:rsidRPr="008B3A96">
        <w:rPr>
          <w:rFonts w:ascii="Arial" w:hAnsi="Arial" w:cs="Arial"/>
          <w:i/>
          <w:sz w:val="20"/>
          <w:szCs w:val="20"/>
        </w:rPr>
        <w:t>et al</w:t>
      </w:r>
      <w:r w:rsidR="00E81E72" w:rsidRPr="008B3A96">
        <w:rPr>
          <w:rFonts w:ascii="Arial" w:hAnsi="Arial" w:cs="Arial"/>
          <w:sz w:val="20"/>
          <w:szCs w:val="20"/>
        </w:rPr>
        <w:t>., 2024)</w:t>
      </w:r>
      <w:r w:rsidR="001E3F94" w:rsidRPr="008B3A96">
        <w:rPr>
          <w:rFonts w:ascii="Arial" w:hAnsi="Arial" w:cs="Arial"/>
          <w:sz w:val="20"/>
          <w:szCs w:val="20"/>
        </w:rPr>
        <w:t>. Salt tolerance is a quantitative trait which is controlled by multiple genes and affected by the environmental conditions</w:t>
      </w:r>
      <w:r w:rsidR="00E81E72" w:rsidRPr="008B3A96">
        <w:rPr>
          <w:rFonts w:ascii="Arial" w:hAnsi="Arial" w:cs="Arial"/>
          <w:sz w:val="20"/>
          <w:szCs w:val="20"/>
        </w:rPr>
        <w:t xml:space="preserve"> (Girija </w:t>
      </w:r>
      <w:r w:rsidR="00E81E72" w:rsidRPr="008B3A96">
        <w:rPr>
          <w:rFonts w:ascii="Arial" w:hAnsi="Arial" w:cs="Arial"/>
          <w:i/>
          <w:iCs/>
          <w:sz w:val="20"/>
          <w:szCs w:val="20"/>
        </w:rPr>
        <w:t>et al</w:t>
      </w:r>
      <w:r w:rsidR="00E81E72" w:rsidRPr="008B3A96">
        <w:rPr>
          <w:rFonts w:ascii="Arial" w:hAnsi="Arial" w:cs="Arial"/>
          <w:sz w:val="20"/>
          <w:szCs w:val="20"/>
        </w:rPr>
        <w:t>., 2024)</w:t>
      </w:r>
      <w:r w:rsidR="001E3F94" w:rsidRPr="008B3A96">
        <w:rPr>
          <w:rFonts w:ascii="Arial" w:hAnsi="Arial" w:cs="Arial"/>
          <w:sz w:val="20"/>
          <w:szCs w:val="20"/>
        </w:rPr>
        <w:t>. Approximately 20% of the world’s irrigated land experiences the detrimental effects of salinity, which leads</w:t>
      </w:r>
      <w:r w:rsidR="00E81E72" w:rsidRPr="008B3A96">
        <w:rPr>
          <w:rFonts w:ascii="Arial" w:hAnsi="Arial" w:cs="Arial"/>
          <w:sz w:val="20"/>
          <w:szCs w:val="20"/>
        </w:rPr>
        <w:t xml:space="preserve"> </w:t>
      </w:r>
      <w:r w:rsidR="001E3F94" w:rsidRPr="008B3A96">
        <w:rPr>
          <w:rFonts w:ascii="Arial" w:hAnsi="Arial" w:cs="Arial"/>
          <w:sz w:val="20"/>
          <w:szCs w:val="20"/>
        </w:rPr>
        <w:t>to a decrease in rice yield as a result of ionic toxicity, osmotic stress, nutrient imbalance and oxidative damage (</w:t>
      </w:r>
      <w:proofErr w:type="spellStart"/>
      <w:r w:rsidR="001E3F94" w:rsidRPr="008B3A96">
        <w:rPr>
          <w:rFonts w:ascii="Arial" w:hAnsi="Arial" w:cs="Arial"/>
          <w:sz w:val="20"/>
          <w:szCs w:val="20"/>
        </w:rPr>
        <w:t>Oelviani</w:t>
      </w:r>
      <w:proofErr w:type="spellEnd"/>
      <w:r w:rsidR="009A6A11" w:rsidRPr="008B3A96">
        <w:rPr>
          <w:rFonts w:ascii="Arial" w:hAnsi="Arial" w:cs="Arial"/>
          <w:sz w:val="20"/>
          <w:szCs w:val="20"/>
        </w:rPr>
        <w:t xml:space="preserve"> </w:t>
      </w:r>
      <w:r w:rsidR="001E3F94" w:rsidRPr="008B3A96">
        <w:rPr>
          <w:rFonts w:ascii="Arial" w:hAnsi="Arial" w:cs="Arial"/>
          <w:i/>
          <w:sz w:val="20"/>
          <w:szCs w:val="20"/>
        </w:rPr>
        <w:t>et al</w:t>
      </w:r>
      <w:r w:rsidR="001E3F94" w:rsidRPr="008B3A96">
        <w:rPr>
          <w:rFonts w:ascii="Arial" w:hAnsi="Arial" w:cs="Arial"/>
          <w:sz w:val="20"/>
          <w:szCs w:val="20"/>
        </w:rPr>
        <w:t>., 2024). Escaping the stress is the only way to achieve proper yields in such situations. Breeding salt tolerant rice varieties with stable yield</w:t>
      </w:r>
      <w:r w:rsidR="009A6A11" w:rsidRPr="008B3A96">
        <w:rPr>
          <w:rFonts w:ascii="Arial" w:hAnsi="Arial" w:cs="Arial"/>
          <w:sz w:val="20"/>
          <w:szCs w:val="20"/>
        </w:rPr>
        <w:t xml:space="preserve"> </w:t>
      </w:r>
      <w:r w:rsidR="001E3F94" w:rsidRPr="008B3A96">
        <w:rPr>
          <w:rFonts w:ascii="Arial" w:hAnsi="Arial" w:cs="Arial"/>
          <w:sz w:val="20"/>
          <w:szCs w:val="20"/>
        </w:rPr>
        <w:t>under</w:t>
      </w:r>
      <w:r w:rsidR="009A6A11" w:rsidRPr="008B3A96">
        <w:rPr>
          <w:rFonts w:ascii="Arial" w:hAnsi="Arial" w:cs="Arial"/>
          <w:sz w:val="20"/>
          <w:szCs w:val="20"/>
        </w:rPr>
        <w:t xml:space="preserve"> </w:t>
      </w:r>
      <w:r w:rsidR="001E3F94" w:rsidRPr="008B3A96">
        <w:rPr>
          <w:rFonts w:ascii="Arial" w:hAnsi="Arial" w:cs="Arial"/>
          <w:sz w:val="20"/>
          <w:szCs w:val="20"/>
        </w:rPr>
        <w:t>salinity</w:t>
      </w:r>
      <w:r w:rsidR="009A6A11" w:rsidRPr="008B3A96">
        <w:rPr>
          <w:rFonts w:ascii="Arial" w:hAnsi="Arial" w:cs="Arial"/>
          <w:sz w:val="20"/>
          <w:szCs w:val="20"/>
        </w:rPr>
        <w:t xml:space="preserve"> </w:t>
      </w:r>
      <w:r w:rsidR="001E3F94" w:rsidRPr="008B3A96">
        <w:rPr>
          <w:rFonts w:ascii="Arial" w:hAnsi="Arial" w:cs="Arial"/>
          <w:sz w:val="20"/>
          <w:szCs w:val="20"/>
        </w:rPr>
        <w:t>is</w:t>
      </w:r>
      <w:r w:rsidR="009A6A11" w:rsidRPr="008B3A96">
        <w:rPr>
          <w:rFonts w:ascii="Arial" w:hAnsi="Arial" w:cs="Arial"/>
          <w:sz w:val="20"/>
          <w:szCs w:val="20"/>
        </w:rPr>
        <w:t xml:space="preserve"> </w:t>
      </w:r>
      <w:r w:rsidR="001E3F94" w:rsidRPr="008B3A96">
        <w:rPr>
          <w:rFonts w:ascii="Arial" w:hAnsi="Arial" w:cs="Arial"/>
          <w:sz w:val="20"/>
          <w:szCs w:val="20"/>
        </w:rPr>
        <w:t>necessary</w:t>
      </w:r>
      <w:r w:rsidR="009A6A11" w:rsidRPr="008B3A96">
        <w:rPr>
          <w:rFonts w:ascii="Arial" w:hAnsi="Arial" w:cs="Arial"/>
          <w:sz w:val="20"/>
          <w:szCs w:val="20"/>
        </w:rPr>
        <w:t xml:space="preserve"> </w:t>
      </w:r>
      <w:r w:rsidR="001E3F94" w:rsidRPr="008B3A96">
        <w:rPr>
          <w:rFonts w:ascii="Arial" w:hAnsi="Arial" w:cs="Arial"/>
          <w:sz w:val="20"/>
          <w:szCs w:val="20"/>
        </w:rPr>
        <w:t>to overcome</w:t>
      </w:r>
      <w:r w:rsidR="009A6A11" w:rsidRPr="008B3A96">
        <w:rPr>
          <w:rFonts w:ascii="Arial" w:hAnsi="Arial" w:cs="Arial"/>
          <w:sz w:val="20"/>
          <w:szCs w:val="20"/>
        </w:rPr>
        <w:t xml:space="preserve"> </w:t>
      </w:r>
      <w:r w:rsidR="001E3F94" w:rsidRPr="008B3A96">
        <w:rPr>
          <w:rFonts w:ascii="Arial" w:hAnsi="Arial" w:cs="Arial"/>
          <w:sz w:val="20"/>
          <w:szCs w:val="20"/>
        </w:rPr>
        <w:t>adverse</w:t>
      </w:r>
      <w:r w:rsidR="009A6A11" w:rsidRPr="008B3A96">
        <w:rPr>
          <w:rFonts w:ascii="Arial" w:hAnsi="Arial" w:cs="Arial"/>
          <w:sz w:val="20"/>
          <w:szCs w:val="20"/>
        </w:rPr>
        <w:t xml:space="preserve"> </w:t>
      </w:r>
      <w:r w:rsidR="001E3F94" w:rsidRPr="008B3A96">
        <w:rPr>
          <w:rFonts w:ascii="Arial" w:hAnsi="Arial" w:cs="Arial"/>
          <w:sz w:val="20"/>
          <w:szCs w:val="20"/>
        </w:rPr>
        <w:t>effects</w:t>
      </w:r>
      <w:r w:rsidR="009A6A11" w:rsidRPr="008B3A96">
        <w:rPr>
          <w:rFonts w:ascii="Arial" w:hAnsi="Arial" w:cs="Arial"/>
          <w:sz w:val="20"/>
          <w:szCs w:val="20"/>
        </w:rPr>
        <w:t xml:space="preserve"> </w:t>
      </w:r>
      <w:r w:rsidR="001E3F94" w:rsidRPr="008B3A96">
        <w:rPr>
          <w:rFonts w:ascii="Arial" w:hAnsi="Arial" w:cs="Arial"/>
          <w:sz w:val="20"/>
          <w:szCs w:val="20"/>
        </w:rPr>
        <w:t>of climatic</w:t>
      </w:r>
      <w:r w:rsidR="009A6A11" w:rsidRPr="008B3A96">
        <w:rPr>
          <w:rFonts w:ascii="Arial" w:hAnsi="Arial" w:cs="Arial"/>
          <w:sz w:val="20"/>
          <w:szCs w:val="20"/>
        </w:rPr>
        <w:t xml:space="preserve"> </w:t>
      </w:r>
      <w:r w:rsidR="001E3F94" w:rsidRPr="008B3A96">
        <w:rPr>
          <w:rFonts w:ascii="Arial" w:hAnsi="Arial" w:cs="Arial"/>
          <w:sz w:val="20"/>
          <w:szCs w:val="20"/>
        </w:rPr>
        <w:t>change</w:t>
      </w:r>
      <w:r w:rsidR="009A6A11" w:rsidRPr="008B3A96">
        <w:rPr>
          <w:rFonts w:ascii="Arial" w:hAnsi="Arial" w:cs="Arial"/>
          <w:sz w:val="20"/>
          <w:szCs w:val="20"/>
        </w:rPr>
        <w:t xml:space="preserve"> </w:t>
      </w:r>
      <w:r w:rsidR="001E3F94" w:rsidRPr="008B3A96">
        <w:rPr>
          <w:rFonts w:ascii="Arial" w:hAnsi="Arial" w:cs="Arial"/>
          <w:sz w:val="20"/>
          <w:szCs w:val="20"/>
        </w:rPr>
        <w:t>in coastal areas. Genotypic coefficient of variation, phenotypic coefficient of</w:t>
      </w:r>
      <w:r w:rsidR="009A6A11" w:rsidRPr="008B3A96">
        <w:rPr>
          <w:rFonts w:ascii="Arial" w:hAnsi="Arial" w:cs="Arial"/>
          <w:sz w:val="20"/>
          <w:szCs w:val="20"/>
        </w:rPr>
        <w:t xml:space="preserve"> </w:t>
      </w:r>
      <w:r w:rsidR="001E3F94" w:rsidRPr="008B3A96">
        <w:rPr>
          <w:rFonts w:ascii="Arial" w:hAnsi="Arial" w:cs="Arial"/>
          <w:sz w:val="20"/>
          <w:szCs w:val="20"/>
        </w:rPr>
        <w:t>variation,</w:t>
      </w:r>
      <w:r w:rsidR="009A6A11" w:rsidRPr="008B3A96">
        <w:rPr>
          <w:rFonts w:ascii="Arial" w:hAnsi="Arial" w:cs="Arial"/>
          <w:sz w:val="20"/>
          <w:szCs w:val="20"/>
        </w:rPr>
        <w:t xml:space="preserve"> </w:t>
      </w:r>
      <w:r w:rsidR="001E3F94" w:rsidRPr="008B3A96">
        <w:rPr>
          <w:rFonts w:ascii="Arial" w:hAnsi="Arial" w:cs="Arial"/>
          <w:sz w:val="20"/>
          <w:szCs w:val="20"/>
        </w:rPr>
        <w:t>heritability and</w:t>
      </w:r>
      <w:r w:rsidR="009A6A11" w:rsidRPr="008B3A96">
        <w:rPr>
          <w:rFonts w:ascii="Arial" w:hAnsi="Arial" w:cs="Arial"/>
          <w:sz w:val="20"/>
          <w:szCs w:val="20"/>
        </w:rPr>
        <w:t xml:space="preserve"> </w:t>
      </w:r>
      <w:r w:rsidR="001E3F94" w:rsidRPr="008B3A96">
        <w:rPr>
          <w:rFonts w:ascii="Arial" w:hAnsi="Arial" w:cs="Arial"/>
          <w:sz w:val="20"/>
          <w:szCs w:val="20"/>
        </w:rPr>
        <w:t>genetic</w:t>
      </w:r>
      <w:r w:rsidR="009A6A11" w:rsidRPr="008B3A96">
        <w:rPr>
          <w:rFonts w:ascii="Arial" w:hAnsi="Arial" w:cs="Arial"/>
          <w:sz w:val="20"/>
          <w:szCs w:val="20"/>
        </w:rPr>
        <w:t xml:space="preserve"> </w:t>
      </w:r>
      <w:r w:rsidR="001E3F94" w:rsidRPr="008B3A96">
        <w:rPr>
          <w:rFonts w:ascii="Arial" w:hAnsi="Arial" w:cs="Arial"/>
          <w:sz w:val="20"/>
          <w:szCs w:val="20"/>
        </w:rPr>
        <w:t>advance</w:t>
      </w:r>
      <w:r w:rsidR="009A6A11" w:rsidRPr="008B3A96">
        <w:rPr>
          <w:rFonts w:ascii="Arial" w:hAnsi="Arial" w:cs="Arial"/>
          <w:sz w:val="20"/>
          <w:szCs w:val="20"/>
        </w:rPr>
        <w:t xml:space="preserve"> </w:t>
      </w:r>
      <w:r w:rsidR="001E3F94" w:rsidRPr="008B3A96">
        <w:rPr>
          <w:rFonts w:ascii="Arial" w:hAnsi="Arial" w:cs="Arial"/>
          <w:sz w:val="20"/>
          <w:szCs w:val="20"/>
        </w:rPr>
        <w:t>are</w:t>
      </w:r>
      <w:r w:rsidR="009A6A11" w:rsidRPr="008B3A96">
        <w:rPr>
          <w:rFonts w:ascii="Arial" w:hAnsi="Arial" w:cs="Arial"/>
          <w:sz w:val="20"/>
          <w:szCs w:val="20"/>
        </w:rPr>
        <w:t xml:space="preserve"> </w:t>
      </w:r>
      <w:r w:rsidR="001E3F94" w:rsidRPr="008B3A96">
        <w:rPr>
          <w:rFonts w:ascii="Arial" w:hAnsi="Arial" w:cs="Arial"/>
          <w:sz w:val="20"/>
          <w:szCs w:val="20"/>
        </w:rPr>
        <w:t>the</w:t>
      </w:r>
      <w:r w:rsidR="009A6A11" w:rsidRPr="008B3A96">
        <w:rPr>
          <w:rFonts w:ascii="Arial" w:hAnsi="Arial" w:cs="Arial"/>
          <w:sz w:val="20"/>
          <w:szCs w:val="20"/>
        </w:rPr>
        <w:t xml:space="preserve"> </w:t>
      </w:r>
      <w:r w:rsidR="001E3F94" w:rsidRPr="008B3A96">
        <w:rPr>
          <w:rFonts w:ascii="Arial" w:hAnsi="Arial" w:cs="Arial"/>
          <w:sz w:val="20"/>
          <w:szCs w:val="20"/>
        </w:rPr>
        <w:t>essential</w:t>
      </w:r>
      <w:r w:rsidR="009A6A11" w:rsidRPr="008B3A96">
        <w:rPr>
          <w:rFonts w:ascii="Arial" w:hAnsi="Arial" w:cs="Arial"/>
          <w:sz w:val="20"/>
          <w:szCs w:val="20"/>
        </w:rPr>
        <w:t xml:space="preserve"> </w:t>
      </w:r>
      <w:r w:rsidR="001E3F94" w:rsidRPr="008B3A96">
        <w:rPr>
          <w:rFonts w:ascii="Arial" w:hAnsi="Arial" w:cs="Arial"/>
          <w:sz w:val="20"/>
          <w:szCs w:val="20"/>
        </w:rPr>
        <w:t>tools</w:t>
      </w:r>
      <w:r w:rsidR="009A6A11" w:rsidRPr="008B3A96">
        <w:rPr>
          <w:rFonts w:ascii="Arial" w:hAnsi="Arial" w:cs="Arial"/>
          <w:sz w:val="20"/>
          <w:szCs w:val="20"/>
        </w:rPr>
        <w:t xml:space="preserve"> </w:t>
      </w:r>
      <w:r w:rsidR="001E3F94" w:rsidRPr="008B3A96">
        <w:rPr>
          <w:rFonts w:ascii="Arial" w:hAnsi="Arial" w:cs="Arial"/>
          <w:sz w:val="20"/>
          <w:szCs w:val="20"/>
        </w:rPr>
        <w:t>for</w:t>
      </w:r>
      <w:r w:rsidR="009A6A11" w:rsidRPr="008B3A96">
        <w:rPr>
          <w:rFonts w:ascii="Arial" w:hAnsi="Arial" w:cs="Arial"/>
          <w:sz w:val="20"/>
          <w:szCs w:val="20"/>
        </w:rPr>
        <w:t xml:space="preserve"> </w:t>
      </w:r>
      <w:r w:rsidR="001E3F94" w:rsidRPr="008B3A96">
        <w:rPr>
          <w:rFonts w:ascii="Arial" w:hAnsi="Arial" w:cs="Arial"/>
          <w:sz w:val="20"/>
          <w:szCs w:val="20"/>
        </w:rPr>
        <w:t>evaluating the effectiveness of selection and to predict the genetic variability present in the breeding population</w:t>
      </w:r>
      <w:r w:rsidR="00E81E72" w:rsidRPr="008B3A96">
        <w:rPr>
          <w:rFonts w:ascii="Arial" w:hAnsi="Arial" w:cs="Arial"/>
          <w:sz w:val="20"/>
          <w:szCs w:val="20"/>
        </w:rPr>
        <w:t xml:space="preserve"> (Vinnakota </w:t>
      </w:r>
      <w:r w:rsidR="00E81E72" w:rsidRPr="008B3A96">
        <w:rPr>
          <w:rFonts w:ascii="Arial" w:hAnsi="Arial" w:cs="Arial"/>
          <w:i/>
          <w:iCs/>
          <w:sz w:val="20"/>
          <w:szCs w:val="20"/>
        </w:rPr>
        <w:t>et al</w:t>
      </w:r>
      <w:r w:rsidR="00E81E72" w:rsidRPr="008B3A96">
        <w:rPr>
          <w:rFonts w:ascii="Arial" w:hAnsi="Arial" w:cs="Arial"/>
          <w:sz w:val="20"/>
          <w:szCs w:val="20"/>
        </w:rPr>
        <w:t>., 2025)</w:t>
      </w:r>
      <w:r w:rsidR="001E3F94" w:rsidRPr="008B3A96">
        <w:rPr>
          <w:rFonts w:ascii="Arial" w:hAnsi="Arial" w:cs="Arial"/>
          <w:sz w:val="20"/>
          <w:szCs w:val="20"/>
        </w:rPr>
        <w:t xml:space="preserve">. Evaluating this population in field conditions rather than controlled conditions exposes </w:t>
      </w:r>
      <w:r w:rsidR="00AD7759" w:rsidRPr="008B3A96">
        <w:rPr>
          <w:rFonts w:ascii="Arial" w:hAnsi="Arial" w:cs="Arial"/>
          <w:sz w:val="20"/>
          <w:szCs w:val="20"/>
        </w:rPr>
        <w:t xml:space="preserve">the genotypes to natural saline </w:t>
      </w:r>
      <w:r w:rsidR="001E3F94" w:rsidRPr="008B3A96">
        <w:rPr>
          <w:rFonts w:ascii="Arial" w:hAnsi="Arial" w:cs="Arial"/>
          <w:sz w:val="20"/>
          <w:szCs w:val="20"/>
        </w:rPr>
        <w:t>conditions thereby increase the breeding relevance of the results (Laghari</w:t>
      </w:r>
      <w:r w:rsidR="009A6A11" w:rsidRPr="008B3A96">
        <w:rPr>
          <w:rFonts w:ascii="Arial" w:hAnsi="Arial" w:cs="Arial"/>
          <w:i/>
          <w:sz w:val="20"/>
          <w:szCs w:val="20"/>
        </w:rPr>
        <w:t xml:space="preserve"> </w:t>
      </w:r>
      <w:r w:rsidR="001E3F94" w:rsidRPr="008B3A96">
        <w:rPr>
          <w:rFonts w:ascii="Arial" w:hAnsi="Arial" w:cs="Arial"/>
          <w:i/>
          <w:sz w:val="20"/>
          <w:szCs w:val="20"/>
        </w:rPr>
        <w:t>et al</w:t>
      </w:r>
      <w:r w:rsidR="001E3F94" w:rsidRPr="008B3A96">
        <w:rPr>
          <w:rFonts w:ascii="Arial" w:hAnsi="Arial" w:cs="Arial"/>
          <w:sz w:val="20"/>
          <w:szCs w:val="20"/>
        </w:rPr>
        <w:t>., 2025). Since most of the researchers identified specific breeding lines through conventional methods our research focused on finding and i</w:t>
      </w:r>
      <w:r w:rsidR="00110FA5" w:rsidRPr="008B3A96">
        <w:rPr>
          <w:rFonts w:ascii="Arial" w:hAnsi="Arial" w:cs="Arial"/>
          <w:sz w:val="20"/>
          <w:szCs w:val="20"/>
        </w:rPr>
        <w:t xml:space="preserve">solation of elite medium duration </w:t>
      </w:r>
      <w:r w:rsidR="001E3F94" w:rsidRPr="008B3A96">
        <w:rPr>
          <w:rFonts w:ascii="Arial" w:hAnsi="Arial" w:cs="Arial"/>
          <w:sz w:val="20"/>
          <w:szCs w:val="20"/>
        </w:rPr>
        <w:t>lines through variability studies under salinity.</w:t>
      </w:r>
    </w:p>
    <w:p w14:paraId="5B9783E0" w14:textId="77777777" w:rsidR="00BF11EA" w:rsidRPr="008B3A96" w:rsidRDefault="008B3A96" w:rsidP="00B70E89">
      <w:pPr>
        <w:spacing w:after="240"/>
        <w:rPr>
          <w:rFonts w:ascii="Arial" w:hAnsi="Arial" w:cs="Arial"/>
          <w:b/>
          <w:bCs/>
        </w:rPr>
      </w:pPr>
      <w:r w:rsidRPr="008B3A96">
        <w:rPr>
          <w:rFonts w:ascii="Arial" w:hAnsi="Arial" w:cs="Arial"/>
          <w:b/>
          <w:bCs/>
        </w:rPr>
        <w:lastRenderedPageBreak/>
        <w:t xml:space="preserve">2. </w:t>
      </w:r>
      <w:r w:rsidR="001E3F94" w:rsidRPr="008B3A96">
        <w:rPr>
          <w:rFonts w:ascii="Arial" w:hAnsi="Arial" w:cs="Arial"/>
          <w:b/>
          <w:bCs/>
        </w:rPr>
        <w:t>MATERIALS AND METHODS</w:t>
      </w:r>
    </w:p>
    <w:p w14:paraId="5EAB15BB" w14:textId="77777777" w:rsidR="001E3F94" w:rsidRPr="00833A3C" w:rsidRDefault="001E3F94" w:rsidP="00B70E89">
      <w:pPr>
        <w:spacing w:after="240"/>
        <w:jc w:val="both"/>
        <w:rPr>
          <w:rFonts w:ascii="Arial" w:hAnsi="Arial" w:cs="Arial"/>
          <w:b/>
          <w:bCs/>
          <w:sz w:val="20"/>
          <w:szCs w:val="20"/>
        </w:rPr>
      </w:pPr>
      <w:r w:rsidRPr="00833A3C">
        <w:rPr>
          <w:rFonts w:ascii="Arial" w:eastAsia="Times New Roman" w:hAnsi="Arial" w:cs="Arial"/>
          <w:sz w:val="20"/>
          <w:szCs w:val="20"/>
          <w:lang w:val="en-IN" w:bidi="te-IN"/>
        </w:rPr>
        <w:t>The present investigation was conducted to study and to select elite breeding lines through variability</w:t>
      </w:r>
      <w:r w:rsidR="008133A4" w:rsidRPr="00833A3C">
        <w:rPr>
          <w:rFonts w:ascii="Arial" w:eastAsia="Times New Roman" w:hAnsi="Arial" w:cs="Arial"/>
          <w:sz w:val="20"/>
          <w:szCs w:val="20"/>
          <w:lang w:val="en-IN" w:bidi="te-IN"/>
        </w:rPr>
        <w:t xml:space="preserve"> in advanced yield trials</w:t>
      </w:r>
      <w:r w:rsidRPr="00833A3C">
        <w:rPr>
          <w:rFonts w:ascii="Arial" w:eastAsia="Times New Roman" w:hAnsi="Arial" w:cs="Arial"/>
          <w:sz w:val="20"/>
          <w:szCs w:val="20"/>
          <w:lang w:val="en-IN" w:bidi="te-IN"/>
        </w:rPr>
        <w:t xml:space="preserve">. It was carried out during </w:t>
      </w:r>
      <w:r w:rsidRPr="00833A3C">
        <w:rPr>
          <w:rFonts w:ascii="Arial" w:eastAsia="Times New Roman" w:hAnsi="Arial" w:cs="Arial"/>
          <w:i/>
          <w:iCs/>
          <w:sz w:val="20"/>
          <w:szCs w:val="20"/>
          <w:lang w:val="en-IN" w:bidi="te-IN"/>
        </w:rPr>
        <w:t>Kharif</w:t>
      </w:r>
      <w:r w:rsidRPr="00833A3C">
        <w:rPr>
          <w:rFonts w:ascii="Arial" w:eastAsia="Times New Roman" w:hAnsi="Arial" w:cs="Arial"/>
          <w:sz w:val="20"/>
          <w:szCs w:val="20"/>
          <w:lang w:val="en-IN" w:bidi="te-IN"/>
        </w:rPr>
        <w:t xml:space="preserve"> (June to November), 2024 at natural coastal saline soil of Agricultural research station, Machilipatnam. This centre was located at 81.7</w:t>
      </w:r>
      <w:r w:rsidRPr="00833A3C">
        <w:rPr>
          <w:rFonts w:ascii="Arial" w:eastAsia="Times New Roman" w:hAnsi="Arial" w:cs="Arial"/>
          <w:sz w:val="20"/>
          <w:szCs w:val="20"/>
          <w:vertAlign w:val="superscript"/>
          <w:lang w:val="en-IN" w:bidi="te-IN"/>
        </w:rPr>
        <w:t>0</w:t>
      </w:r>
      <w:r w:rsidRPr="00833A3C">
        <w:rPr>
          <w:rFonts w:ascii="Arial" w:eastAsia="Times New Roman" w:hAnsi="Arial" w:cs="Arial"/>
          <w:sz w:val="20"/>
          <w:szCs w:val="20"/>
          <w:lang w:val="en-IN" w:bidi="te-IN"/>
        </w:rPr>
        <w:t xml:space="preserve"> E longitude and 16.10</w:t>
      </w:r>
      <w:r w:rsidRPr="00833A3C">
        <w:rPr>
          <w:rFonts w:ascii="Arial" w:eastAsia="Times New Roman" w:hAnsi="Arial" w:cs="Arial"/>
          <w:sz w:val="20"/>
          <w:szCs w:val="20"/>
          <w:vertAlign w:val="superscript"/>
          <w:lang w:val="en-IN" w:bidi="te-IN"/>
        </w:rPr>
        <w:t>0</w:t>
      </w:r>
      <w:r w:rsidRPr="00833A3C">
        <w:rPr>
          <w:rFonts w:ascii="Arial" w:eastAsia="Times New Roman" w:hAnsi="Arial" w:cs="Arial"/>
          <w:sz w:val="20"/>
          <w:szCs w:val="20"/>
          <w:lang w:val="en-IN" w:bidi="te-IN"/>
        </w:rPr>
        <w:t xml:space="preserve"> N latitude in </w:t>
      </w:r>
      <w:r w:rsidRPr="00833A3C">
        <w:rPr>
          <w:rFonts w:ascii="Arial" w:eastAsia="Times New Roman" w:hAnsi="Arial" w:cs="Arial"/>
          <w:sz w:val="20"/>
          <w:szCs w:val="20"/>
          <w:shd w:val="clear" w:color="auto" w:fill="FFFFFF"/>
          <w:lang w:val="en-IN" w:bidi="te-IN"/>
        </w:rPr>
        <w:t>Krishna district of Andhra Pradesh</w:t>
      </w:r>
      <w:r w:rsidRPr="00833A3C">
        <w:rPr>
          <w:rFonts w:ascii="Arial" w:eastAsia="Times New Roman" w:hAnsi="Arial" w:cs="Arial"/>
          <w:bCs/>
          <w:sz w:val="20"/>
          <w:szCs w:val="20"/>
          <w:lang w:val="en-IN" w:bidi="te-IN"/>
        </w:rPr>
        <w:t>.</w:t>
      </w:r>
      <w:r w:rsidRPr="00833A3C">
        <w:rPr>
          <w:rFonts w:ascii="Arial" w:eastAsia="Times New Roman" w:hAnsi="Arial" w:cs="Arial"/>
          <w:sz w:val="20"/>
          <w:szCs w:val="20"/>
          <w:lang w:val="en-IN" w:bidi="te-IN"/>
        </w:rPr>
        <w:t xml:space="preserve"> Nursery was raised in normal soil and 35 days </w:t>
      </w:r>
      <w:r w:rsidRPr="00833A3C">
        <w:rPr>
          <w:rFonts w:ascii="Arial" w:eastAsia="Times New Roman" w:hAnsi="Arial" w:cs="Arial"/>
          <w:sz w:val="20"/>
          <w:szCs w:val="20"/>
          <w:lang w:bidi="te-IN"/>
        </w:rPr>
        <w:t>old seedlings were transplanted in saline soil with pH 8.5 and EC 7.3 dSm</w:t>
      </w:r>
      <w:r w:rsidRPr="00833A3C">
        <w:rPr>
          <w:rFonts w:ascii="Arial" w:eastAsia="Times New Roman" w:hAnsi="Arial" w:cs="Arial"/>
          <w:sz w:val="20"/>
          <w:szCs w:val="20"/>
          <w:vertAlign w:val="superscript"/>
          <w:lang w:bidi="te-IN"/>
        </w:rPr>
        <w:t>-1</w:t>
      </w:r>
      <w:r w:rsidR="00F451E6" w:rsidRPr="00833A3C">
        <w:rPr>
          <w:rFonts w:ascii="Arial" w:eastAsia="Times New Roman" w:hAnsi="Arial" w:cs="Arial"/>
          <w:sz w:val="20"/>
          <w:szCs w:val="20"/>
          <w:lang w:val="en-IN" w:bidi="te-IN"/>
        </w:rPr>
        <w:t xml:space="preserve"> also by considering salinity parameters at different growth stages (Table 1). </w:t>
      </w:r>
      <w:r w:rsidRPr="00833A3C">
        <w:rPr>
          <w:rFonts w:ascii="Arial" w:eastAsia="Times New Roman" w:hAnsi="Arial" w:cs="Arial"/>
          <w:sz w:val="20"/>
          <w:szCs w:val="20"/>
          <w:lang w:val="en-IN" w:bidi="te-IN"/>
        </w:rPr>
        <w:t>An Alpha-lattice des</w:t>
      </w:r>
      <w:r w:rsidR="00317941" w:rsidRPr="00833A3C">
        <w:rPr>
          <w:rFonts w:ascii="Arial" w:eastAsia="Times New Roman" w:hAnsi="Arial" w:cs="Arial"/>
          <w:sz w:val="20"/>
          <w:szCs w:val="20"/>
          <w:lang w:val="en-IN" w:bidi="te-IN"/>
        </w:rPr>
        <w:t xml:space="preserve">ign was adopted with 28 entries (Table </w:t>
      </w:r>
      <w:r w:rsidR="00F451E6" w:rsidRPr="00833A3C">
        <w:rPr>
          <w:rFonts w:ascii="Arial" w:eastAsia="Times New Roman" w:hAnsi="Arial" w:cs="Arial"/>
          <w:sz w:val="20"/>
          <w:szCs w:val="20"/>
          <w:lang w:val="en-IN" w:bidi="te-IN"/>
        </w:rPr>
        <w:t>2</w:t>
      </w:r>
      <w:r w:rsidR="00317941" w:rsidRPr="00833A3C">
        <w:rPr>
          <w:rFonts w:ascii="Arial" w:eastAsia="Times New Roman" w:hAnsi="Arial" w:cs="Arial"/>
          <w:sz w:val="20"/>
          <w:szCs w:val="20"/>
          <w:lang w:val="en-IN" w:bidi="te-IN"/>
        </w:rPr>
        <w:t xml:space="preserve">) </w:t>
      </w:r>
      <w:r w:rsidRPr="00833A3C">
        <w:rPr>
          <w:rFonts w:ascii="Arial" w:eastAsia="Times New Roman" w:hAnsi="Arial" w:cs="Arial"/>
          <w:sz w:val="20"/>
          <w:szCs w:val="20"/>
          <w:lang w:val="en-IN" w:bidi="te-IN"/>
        </w:rPr>
        <w:t xml:space="preserve">in </w:t>
      </w:r>
      <w:r w:rsidR="00F451E6" w:rsidRPr="00833A3C">
        <w:rPr>
          <w:rFonts w:ascii="Arial" w:eastAsia="Times New Roman" w:hAnsi="Arial" w:cs="Arial"/>
          <w:sz w:val="20"/>
          <w:szCs w:val="20"/>
          <w:lang w:val="en-IN" w:bidi="te-IN"/>
        </w:rPr>
        <w:t>two</w:t>
      </w:r>
      <w:r w:rsidRPr="00833A3C">
        <w:rPr>
          <w:rFonts w:ascii="Arial" w:eastAsia="Times New Roman" w:hAnsi="Arial" w:cs="Arial"/>
          <w:sz w:val="20"/>
          <w:szCs w:val="20"/>
          <w:lang w:val="en-IN" w:bidi="te-IN"/>
        </w:rPr>
        <w:t xml:space="preserve"> replications with </w:t>
      </w:r>
      <w:r w:rsidR="00317941" w:rsidRPr="00833A3C">
        <w:rPr>
          <w:rFonts w:ascii="Arial" w:eastAsia="Times New Roman" w:hAnsi="Arial" w:cs="Arial"/>
          <w:sz w:val="20"/>
          <w:szCs w:val="20"/>
          <w:lang w:val="en-IN" w:bidi="te-IN"/>
        </w:rPr>
        <w:t>spacing</w:t>
      </w:r>
      <w:r w:rsidRPr="00833A3C">
        <w:rPr>
          <w:rFonts w:ascii="Arial" w:eastAsia="Times New Roman" w:hAnsi="Arial" w:cs="Arial"/>
          <w:sz w:val="20"/>
          <w:szCs w:val="20"/>
          <w:lang w:val="en-IN" w:bidi="te-IN"/>
        </w:rPr>
        <w:t xml:space="preserve"> of 20 х 15 cm</w:t>
      </w:r>
      <w:r w:rsidR="00317941" w:rsidRPr="00833A3C">
        <w:rPr>
          <w:rFonts w:ascii="Arial" w:eastAsia="Times New Roman" w:hAnsi="Arial" w:cs="Arial"/>
          <w:sz w:val="20"/>
          <w:szCs w:val="20"/>
          <w:lang w:val="en-IN" w:bidi="te-IN"/>
        </w:rPr>
        <w:t xml:space="preserve"> in 10.2 m</w:t>
      </w:r>
      <w:r w:rsidR="00317941" w:rsidRPr="00833A3C">
        <w:rPr>
          <w:rFonts w:ascii="Arial" w:eastAsia="Times New Roman" w:hAnsi="Arial" w:cs="Arial"/>
          <w:sz w:val="20"/>
          <w:szCs w:val="20"/>
          <w:vertAlign w:val="superscript"/>
          <w:lang w:val="en-IN" w:bidi="te-IN"/>
        </w:rPr>
        <w:t>2</w:t>
      </w:r>
      <w:r w:rsidRPr="00833A3C">
        <w:rPr>
          <w:rFonts w:ascii="Arial" w:eastAsia="Times New Roman" w:hAnsi="Arial" w:cs="Arial"/>
          <w:sz w:val="20"/>
          <w:szCs w:val="20"/>
          <w:lang w:val="en-IN" w:bidi="te-IN"/>
        </w:rPr>
        <w:t xml:space="preserve">. Phenotypic screening of the 28 genotypes was performed from September to December 2024 by following all recommended agronomic practices. </w:t>
      </w:r>
      <w:r w:rsidRPr="00833A3C">
        <w:rPr>
          <w:rFonts w:ascii="Arial" w:eastAsia="Times New Roman" w:hAnsi="Arial" w:cs="Arial"/>
          <w:color w:val="000000" w:themeColor="text1"/>
          <w:sz w:val="20"/>
          <w:szCs w:val="20"/>
          <w:lang w:val="en-IN" w:bidi="te-IN"/>
        </w:rPr>
        <w:t>Data</w:t>
      </w:r>
      <w:r w:rsidR="00235C49" w:rsidRPr="00833A3C">
        <w:rPr>
          <w:rFonts w:ascii="Arial" w:eastAsia="Times New Roman" w:hAnsi="Arial" w:cs="Arial"/>
          <w:color w:val="000000" w:themeColor="text1"/>
          <w:sz w:val="20"/>
          <w:szCs w:val="20"/>
          <w:lang w:val="en-IN" w:bidi="te-IN"/>
        </w:rPr>
        <w:t xml:space="preserve"> </w:t>
      </w:r>
      <w:r w:rsidRPr="00833A3C">
        <w:rPr>
          <w:rFonts w:ascii="Arial" w:eastAsia="Times New Roman" w:hAnsi="Arial" w:cs="Arial"/>
          <w:color w:val="000000" w:themeColor="text1"/>
          <w:sz w:val="20"/>
          <w:szCs w:val="20"/>
          <w:lang w:val="en-IN" w:bidi="te-IN"/>
        </w:rPr>
        <w:t>was</w:t>
      </w:r>
      <w:r w:rsidR="00235C49" w:rsidRPr="00833A3C">
        <w:rPr>
          <w:rFonts w:ascii="Arial" w:eastAsia="Times New Roman" w:hAnsi="Arial" w:cs="Arial"/>
          <w:color w:val="000000" w:themeColor="text1"/>
          <w:sz w:val="20"/>
          <w:szCs w:val="20"/>
          <w:lang w:val="en-IN" w:bidi="te-IN"/>
        </w:rPr>
        <w:t xml:space="preserve"> </w:t>
      </w:r>
      <w:r w:rsidRPr="00833A3C">
        <w:rPr>
          <w:rFonts w:ascii="Arial" w:eastAsia="Times New Roman" w:hAnsi="Arial" w:cs="Arial"/>
          <w:color w:val="000000" w:themeColor="text1"/>
          <w:sz w:val="20"/>
          <w:szCs w:val="20"/>
          <w:lang w:val="en-IN" w:bidi="te-IN"/>
        </w:rPr>
        <w:t xml:space="preserve">collected from five randomly selected plants per genotype for </w:t>
      </w:r>
      <w:r w:rsidR="007006DB" w:rsidRPr="00833A3C">
        <w:rPr>
          <w:rFonts w:ascii="Arial" w:hAnsi="Arial" w:cs="Arial"/>
          <w:sz w:val="20"/>
          <w:szCs w:val="20"/>
        </w:rPr>
        <w:t xml:space="preserve">the traits plant survival (%), days to 50 per cent </w:t>
      </w:r>
      <w:proofErr w:type="gramStart"/>
      <w:r w:rsidR="007006DB" w:rsidRPr="00833A3C">
        <w:rPr>
          <w:rFonts w:ascii="Arial" w:hAnsi="Arial" w:cs="Arial"/>
          <w:sz w:val="20"/>
          <w:szCs w:val="20"/>
        </w:rPr>
        <w:t>flowering,</w:t>
      </w:r>
      <w:r w:rsidR="007006DB" w:rsidRPr="00833A3C">
        <w:rPr>
          <w:rFonts w:ascii="Arial" w:eastAsia="Times New Roman" w:hAnsi="Arial" w:cs="Arial"/>
          <w:color w:val="000000" w:themeColor="text1"/>
          <w:sz w:val="20"/>
          <w:szCs w:val="20"/>
          <w:shd w:val="clear" w:color="auto" w:fill="FFFFFF"/>
          <w:lang w:val="en-IN" w:bidi="te-IN"/>
        </w:rPr>
        <w:t>days</w:t>
      </w:r>
      <w:proofErr w:type="gramEnd"/>
      <w:r w:rsidR="007006DB" w:rsidRPr="00833A3C">
        <w:rPr>
          <w:rFonts w:ascii="Arial" w:eastAsia="Times New Roman" w:hAnsi="Arial" w:cs="Arial"/>
          <w:color w:val="000000" w:themeColor="text1"/>
          <w:sz w:val="20"/>
          <w:szCs w:val="20"/>
          <w:shd w:val="clear" w:color="auto" w:fill="FFFFFF"/>
          <w:lang w:val="en-IN" w:bidi="te-IN"/>
        </w:rPr>
        <w:t xml:space="preserve"> to maturity</w:t>
      </w:r>
      <w:r w:rsidR="007006DB" w:rsidRPr="00833A3C">
        <w:rPr>
          <w:rFonts w:ascii="Arial" w:hAnsi="Arial" w:cs="Arial"/>
          <w:sz w:val="20"/>
          <w:szCs w:val="20"/>
        </w:rPr>
        <w:t>, plant height (cm), ear bearing tillers/m</w:t>
      </w:r>
      <w:r w:rsidR="007006DB" w:rsidRPr="00833A3C">
        <w:rPr>
          <w:rFonts w:ascii="Arial" w:hAnsi="Arial" w:cs="Arial"/>
          <w:sz w:val="20"/>
          <w:szCs w:val="20"/>
          <w:vertAlign w:val="superscript"/>
        </w:rPr>
        <w:t>2</w:t>
      </w:r>
      <w:r w:rsidR="007006DB" w:rsidRPr="00833A3C">
        <w:rPr>
          <w:rFonts w:ascii="Arial" w:hAnsi="Arial" w:cs="Arial"/>
          <w:sz w:val="20"/>
          <w:szCs w:val="20"/>
        </w:rPr>
        <w:t>, panicle length (cm),</w:t>
      </w:r>
      <w:r w:rsidR="00E81E72" w:rsidRPr="00833A3C">
        <w:rPr>
          <w:rFonts w:ascii="Arial" w:hAnsi="Arial" w:cs="Arial"/>
          <w:sz w:val="20"/>
          <w:szCs w:val="20"/>
        </w:rPr>
        <w:t xml:space="preserve"> </w:t>
      </w:r>
      <w:r w:rsidR="007006DB" w:rsidRPr="00833A3C">
        <w:rPr>
          <w:rFonts w:ascii="Arial" w:hAnsi="Arial" w:cs="Arial"/>
          <w:sz w:val="20"/>
          <w:szCs w:val="20"/>
        </w:rPr>
        <w:t>spikelet fertility (%),</w:t>
      </w:r>
      <w:r w:rsidR="00E81E72" w:rsidRPr="00833A3C">
        <w:rPr>
          <w:rFonts w:ascii="Arial" w:eastAsia="Times New Roman" w:hAnsi="Arial" w:cs="Arial"/>
          <w:color w:val="000000" w:themeColor="text1"/>
          <w:sz w:val="20"/>
          <w:szCs w:val="20"/>
          <w:shd w:val="clear" w:color="auto" w:fill="FFFFFF"/>
          <w:lang w:val="en-IN" w:bidi="te-IN"/>
        </w:rPr>
        <w:t xml:space="preserve"> </w:t>
      </w:r>
      <w:r w:rsidR="00235C49" w:rsidRPr="00833A3C">
        <w:rPr>
          <w:rFonts w:ascii="Arial" w:eastAsia="Times New Roman" w:hAnsi="Arial" w:cs="Arial"/>
          <w:color w:val="000000" w:themeColor="text1"/>
          <w:sz w:val="20"/>
          <w:szCs w:val="20"/>
          <w:shd w:val="clear" w:color="auto" w:fill="FFFFFF"/>
          <w:lang w:val="en-IN" w:bidi="te-IN"/>
        </w:rPr>
        <w:t>grain yield (Kgha</w:t>
      </w:r>
      <w:r w:rsidR="00235C49" w:rsidRPr="00833A3C">
        <w:rPr>
          <w:rFonts w:ascii="Arial" w:eastAsia="Times New Roman" w:hAnsi="Arial" w:cs="Arial"/>
          <w:color w:val="000000" w:themeColor="text1"/>
          <w:sz w:val="20"/>
          <w:szCs w:val="20"/>
          <w:shd w:val="clear" w:color="auto" w:fill="FFFFFF"/>
          <w:vertAlign w:val="superscript"/>
          <w:lang w:val="en-IN" w:bidi="te-IN"/>
        </w:rPr>
        <w:t>-1</w:t>
      </w:r>
      <w:r w:rsidR="007006DB" w:rsidRPr="00833A3C">
        <w:rPr>
          <w:rFonts w:ascii="Arial" w:eastAsia="Times New Roman" w:hAnsi="Arial" w:cs="Arial"/>
          <w:color w:val="000000" w:themeColor="text1"/>
          <w:sz w:val="20"/>
          <w:szCs w:val="20"/>
          <w:shd w:val="clear" w:color="auto" w:fill="FFFFFF"/>
          <w:lang w:val="en-IN" w:bidi="te-IN"/>
        </w:rPr>
        <w:t>)</w:t>
      </w:r>
      <w:r w:rsidR="007006DB" w:rsidRPr="00833A3C">
        <w:rPr>
          <w:rFonts w:ascii="Arial" w:hAnsi="Arial" w:cs="Arial"/>
          <w:sz w:val="20"/>
          <w:szCs w:val="20"/>
        </w:rPr>
        <w:t>, salt tolerance at seedling stage, Salt tolerance at reproductive stage and shoot Na</w:t>
      </w:r>
      <w:r w:rsidR="007006DB" w:rsidRPr="00833A3C">
        <w:rPr>
          <w:rFonts w:ascii="Arial" w:hAnsi="Arial" w:cs="Arial"/>
          <w:sz w:val="20"/>
          <w:szCs w:val="20"/>
          <w:vertAlign w:val="superscript"/>
        </w:rPr>
        <w:t>+</w:t>
      </w:r>
      <w:r w:rsidR="007006DB" w:rsidRPr="00833A3C">
        <w:rPr>
          <w:rFonts w:ascii="Arial" w:hAnsi="Arial" w:cs="Arial"/>
          <w:sz w:val="20"/>
          <w:szCs w:val="20"/>
        </w:rPr>
        <w:t>/K</w:t>
      </w:r>
      <w:r w:rsidR="007006DB" w:rsidRPr="00833A3C">
        <w:rPr>
          <w:rFonts w:ascii="Arial" w:hAnsi="Arial" w:cs="Arial"/>
          <w:sz w:val="20"/>
          <w:szCs w:val="20"/>
          <w:vertAlign w:val="superscript"/>
        </w:rPr>
        <w:t>+</w:t>
      </w:r>
      <w:r w:rsidR="007006DB" w:rsidRPr="00833A3C">
        <w:rPr>
          <w:rFonts w:ascii="Arial" w:hAnsi="Arial" w:cs="Arial"/>
          <w:sz w:val="20"/>
          <w:szCs w:val="20"/>
        </w:rPr>
        <w:t xml:space="preserve"> ratio</w:t>
      </w:r>
      <w:r w:rsidR="00235C49" w:rsidRPr="00833A3C">
        <w:rPr>
          <w:rFonts w:ascii="Arial" w:hAnsi="Arial" w:cs="Arial"/>
          <w:color w:val="000000"/>
          <w:sz w:val="20"/>
          <w:szCs w:val="20"/>
        </w:rPr>
        <w:t xml:space="preserve"> </w:t>
      </w:r>
      <w:r w:rsidR="007006DB" w:rsidRPr="00833A3C">
        <w:rPr>
          <w:rFonts w:ascii="Arial" w:hAnsi="Arial" w:cs="Arial"/>
          <w:color w:val="000000"/>
          <w:sz w:val="20"/>
          <w:szCs w:val="20"/>
        </w:rPr>
        <w:t>at harvesting stage.</w:t>
      </w:r>
      <w:r w:rsidR="00235C49" w:rsidRPr="00833A3C">
        <w:rPr>
          <w:rFonts w:ascii="Arial" w:eastAsia="Times New Roman" w:hAnsi="Arial" w:cs="Arial"/>
          <w:color w:val="000000" w:themeColor="text1"/>
          <w:sz w:val="20"/>
          <w:szCs w:val="20"/>
          <w:lang w:val="en-IN" w:bidi="te-IN"/>
        </w:rPr>
        <w:t xml:space="preserve"> </w:t>
      </w:r>
      <w:r w:rsidRPr="00833A3C">
        <w:rPr>
          <w:rFonts w:ascii="Arial" w:eastAsia="Times New Roman" w:hAnsi="Arial" w:cs="Arial"/>
          <w:color w:val="000000" w:themeColor="text1"/>
          <w:sz w:val="20"/>
          <w:szCs w:val="20"/>
          <w:lang w:val="en-IN" w:bidi="te-IN"/>
        </w:rPr>
        <w:t xml:space="preserve">Salinity scoring was given using standard evaluation system (SES) standard score of IRRI, 2014 at both seedling and maturity stages. Visual scoring at seedling stage had five different scores ranking from 1 to 9. The score 1 indicates that the line is highly tolerant with normal growth, no leaf symptoms and score 9 indicates high susceptibility </w:t>
      </w:r>
      <w:proofErr w:type="gramStart"/>
      <w:r w:rsidRPr="00833A3C">
        <w:rPr>
          <w:rFonts w:ascii="Arial" w:eastAsia="Times New Roman" w:hAnsi="Arial" w:cs="Arial"/>
          <w:color w:val="000000" w:themeColor="text1"/>
          <w:sz w:val="20"/>
          <w:szCs w:val="20"/>
          <w:lang w:val="en-IN" w:bidi="te-IN"/>
        </w:rPr>
        <w:t>where</w:t>
      </w:r>
      <w:proofErr w:type="gramEnd"/>
      <w:r w:rsidRPr="00833A3C">
        <w:rPr>
          <w:rFonts w:ascii="Arial" w:eastAsia="Times New Roman" w:hAnsi="Arial" w:cs="Arial"/>
          <w:color w:val="000000" w:themeColor="text1"/>
          <w:sz w:val="20"/>
          <w:szCs w:val="20"/>
          <w:lang w:val="en-IN" w:bidi="te-IN"/>
        </w:rPr>
        <w:t xml:space="preserve"> plants prone to death. By recording spikelet sterility (%), reproduc</w:t>
      </w:r>
      <w:r w:rsidR="00CF1911" w:rsidRPr="00833A3C">
        <w:rPr>
          <w:rFonts w:ascii="Arial" w:eastAsia="Times New Roman" w:hAnsi="Arial" w:cs="Arial"/>
          <w:color w:val="000000" w:themeColor="text1"/>
          <w:sz w:val="20"/>
          <w:szCs w:val="20"/>
          <w:lang w:val="en-IN" w:bidi="te-IN"/>
        </w:rPr>
        <w:t>tive stage scoring was given at maturity. T</w:t>
      </w:r>
      <w:r w:rsidRPr="00833A3C">
        <w:rPr>
          <w:rFonts w:ascii="Arial" w:eastAsia="Times New Roman" w:hAnsi="Arial" w:cs="Arial"/>
          <w:color w:val="000000" w:themeColor="text1"/>
          <w:sz w:val="20"/>
          <w:szCs w:val="20"/>
          <w:lang w:val="en-IN" w:bidi="te-IN"/>
        </w:rPr>
        <w:t>his scoring discriminated the susceptible from the tolerant and the moderately tolerant genotypes. Where assumptions were invalid, data was transformed as per the suitable statistical transformation (log/square root) and then ANOVA was performed (</w:t>
      </w:r>
      <w:r w:rsidRPr="00833A3C">
        <w:rPr>
          <w:rFonts w:ascii="Arial" w:eastAsia="Times New Roman" w:hAnsi="Arial" w:cs="Arial"/>
          <w:i/>
          <w:iCs/>
          <w:color w:val="000000" w:themeColor="text1"/>
          <w:sz w:val="20"/>
          <w:szCs w:val="20"/>
          <w:lang w:val="en-IN" w:bidi="te-IN"/>
        </w:rPr>
        <w:t>P</w:t>
      </w:r>
      <w:r w:rsidRPr="00833A3C">
        <w:rPr>
          <w:rFonts w:ascii="Arial" w:eastAsia="Times New Roman" w:hAnsi="Arial" w:cs="Arial"/>
          <w:color w:val="000000" w:themeColor="text1"/>
          <w:sz w:val="20"/>
          <w:szCs w:val="20"/>
          <w:lang w:val="en-IN" w:bidi="te-IN"/>
        </w:rPr>
        <w:t xml:space="preserve">&lt;0.01) using </w:t>
      </w:r>
      <w:proofErr w:type="spellStart"/>
      <w:r w:rsidRPr="00833A3C">
        <w:rPr>
          <w:rFonts w:ascii="Arial" w:eastAsia="Times New Roman" w:hAnsi="Arial" w:cs="Arial"/>
          <w:color w:val="000000" w:themeColor="text1"/>
          <w:sz w:val="20"/>
          <w:szCs w:val="20"/>
          <w:lang w:val="en-IN" w:bidi="te-IN"/>
        </w:rPr>
        <w:t>PBIB.test</w:t>
      </w:r>
      <w:proofErr w:type="spellEnd"/>
      <w:r w:rsidRPr="00833A3C">
        <w:rPr>
          <w:rFonts w:ascii="Arial" w:eastAsia="Times New Roman" w:hAnsi="Arial" w:cs="Arial"/>
          <w:color w:val="000000" w:themeColor="text1"/>
          <w:sz w:val="20"/>
          <w:szCs w:val="20"/>
          <w:lang w:val="en-IN" w:bidi="te-IN"/>
        </w:rPr>
        <w:t xml:space="preserve"> in </w:t>
      </w:r>
      <w:proofErr w:type="spellStart"/>
      <w:r w:rsidRPr="00833A3C">
        <w:rPr>
          <w:rFonts w:ascii="Arial" w:eastAsia="Times New Roman" w:hAnsi="Arial" w:cs="Arial"/>
          <w:color w:val="000000" w:themeColor="text1"/>
          <w:sz w:val="20"/>
          <w:szCs w:val="20"/>
          <w:lang w:val="en-IN" w:bidi="te-IN"/>
        </w:rPr>
        <w:t>Agricolae</w:t>
      </w:r>
      <w:proofErr w:type="spellEnd"/>
      <w:r w:rsidRPr="00833A3C">
        <w:rPr>
          <w:rFonts w:ascii="Arial" w:eastAsia="Times New Roman" w:hAnsi="Arial" w:cs="Arial"/>
          <w:color w:val="000000" w:themeColor="text1"/>
          <w:sz w:val="20"/>
          <w:szCs w:val="20"/>
          <w:lang w:val="en-IN" w:bidi="te-IN"/>
        </w:rPr>
        <w:t xml:space="preserve"> package of R software and trait means were computed in excel</w:t>
      </w:r>
      <w:r w:rsidR="00BB13BD">
        <w:rPr>
          <w:rFonts w:ascii="Arial" w:eastAsia="Times New Roman" w:hAnsi="Arial" w:cs="Arial"/>
          <w:color w:val="000000" w:themeColor="text1"/>
          <w:sz w:val="20"/>
          <w:szCs w:val="20"/>
          <w:lang w:val="en-IN" w:bidi="te-IN"/>
        </w:rPr>
        <w:t xml:space="preserve"> (Table 3)</w:t>
      </w:r>
      <w:r w:rsidRPr="00833A3C">
        <w:rPr>
          <w:rFonts w:ascii="Arial" w:eastAsia="Times New Roman" w:hAnsi="Arial" w:cs="Arial"/>
          <w:color w:val="000000" w:themeColor="text1"/>
          <w:sz w:val="20"/>
          <w:szCs w:val="20"/>
          <w:lang w:val="en-IN" w:bidi="te-IN"/>
        </w:rPr>
        <w:t>. Later, these mean values are used to estimate GCV, PCV, heritability and gen</w:t>
      </w:r>
      <w:r w:rsidR="00BB13BD">
        <w:rPr>
          <w:rFonts w:ascii="Arial" w:eastAsia="Times New Roman" w:hAnsi="Arial" w:cs="Arial"/>
          <w:color w:val="000000" w:themeColor="text1"/>
          <w:sz w:val="20"/>
          <w:szCs w:val="20"/>
          <w:lang w:val="en-IN" w:bidi="te-IN"/>
        </w:rPr>
        <w:t>etic advance as per cent of mean (Table 4)</w:t>
      </w:r>
      <w:r w:rsidRPr="00833A3C">
        <w:rPr>
          <w:rFonts w:ascii="Arial" w:eastAsia="Times New Roman" w:hAnsi="Arial" w:cs="Arial"/>
          <w:color w:val="000000" w:themeColor="text1"/>
          <w:sz w:val="20"/>
          <w:szCs w:val="20"/>
          <w:lang w:val="en-IN" w:bidi="te-IN"/>
        </w:rPr>
        <w:t xml:space="preserve"> through variability package in R studio programming version 4.4.3 (Popat</w:t>
      </w:r>
      <w:r w:rsidR="000A2211" w:rsidRPr="00833A3C">
        <w:rPr>
          <w:rFonts w:ascii="Arial" w:eastAsia="Times New Roman" w:hAnsi="Arial" w:cs="Arial"/>
          <w:i/>
          <w:iCs/>
          <w:color w:val="000000" w:themeColor="text1"/>
          <w:sz w:val="20"/>
          <w:szCs w:val="20"/>
          <w:lang w:val="en-IN" w:bidi="te-IN"/>
        </w:rPr>
        <w:t xml:space="preserve"> </w:t>
      </w:r>
      <w:r w:rsidRPr="00833A3C">
        <w:rPr>
          <w:rFonts w:ascii="Arial" w:eastAsia="Times New Roman" w:hAnsi="Arial" w:cs="Arial"/>
          <w:i/>
          <w:iCs/>
          <w:color w:val="000000" w:themeColor="text1"/>
          <w:sz w:val="20"/>
          <w:szCs w:val="20"/>
          <w:lang w:val="en-IN" w:bidi="te-IN"/>
        </w:rPr>
        <w:t>et al</w:t>
      </w:r>
      <w:r w:rsidRPr="00833A3C">
        <w:rPr>
          <w:rFonts w:ascii="Arial" w:eastAsia="Times New Roman" w:hAnsi="Arial" w:cs="Arial"/>
          <w:color w:val="000000" w:themeColor="text1"/>
          <w:sz w:val="20"/>
          <w:szCs w:val="20"/>
          <w:lang w:val="en-IN" w:bidi="te-IN"/>
        </w:rPr>
        <w:t>., 2020)</w:t>
      </w:r>
    </w:p>
    <w:p w14:paraId="646D80FF" w14:textId="77777777" w:rsidR="001E3F94" w:rsidRPr="008B3A96" w:rsidRDefault="008B3A96" w:rsidP="00B70E89">
      <w:pPr>
        <w:adjustRightInd w:val="0"/>
        <w:rPr>
          <w:rFonts w:ascii="Arial" w:eastAsia="Times New Roman" w:hAnsi="Arial" w:cs="Arial"/>
          <w:b/>
          <w:bCs/>
          <w:color w:val="000000" w:themeColor="text1"/>
          <w:lang w:val="en-IN" w:bidi="te-IN"/>
        </w:rPr>
      </w:pPr>
      <w:r w:rsidRPr="008B3A96">
        <w:rPr>
          <w:rFonts w:ascii="Arial" w:eastAsia="Times New Roman" w:hAnsi="Arial" w:cs="Arial"/>
          <w:b/>
          <w:bCs/>
          <w:color w:val="000000" w:themeColor="text1"/>
          <w:lang w:val="en-IN" w:bidi="te-IN"/>
        </w:rPr>
        <w:t xml:space="preserve">3. </w:t>
      </w:r>
      <w:r w:rsidR="001E3F94" w:rsidRPr="008B3A96">
        <w:rPr>
          <w:rFonts w:ascii="Arial" w:eastAsia="Times New Roman" w:hAnsi="Arial" w:cs="Arial"/>
          <w:b/>
          <w:bCs/>
          <w:color w:val="000000" w:themeColor="text1"/>
          <w:lang w:val="en-IN" w:bidi="te-IN"/>
        </w:rPr>
        <w:t>RESULTS AND DISCUSSION</w:t>
      </w:r>
    </w:p>
    <w:p w14:paraId="57FA9D36" w14:textId="77777777" w:rsidR="001E3F94" w:rsidRPr="008B3A96" w:rsidRDefault="001E3F94" w:rsidP="00B70E89">
      <w:pPr>
        <w:adjustRightInd w:val="0"/>
        <w:jc w:val="both"/>
        <w:rPr>
          <w:rFonts w:ascii="Arial" w:eastAsia="Times New Roman" w:hAnsi="Arial" w:cs="Arial"/>
          <w:b/>
          <w:bCs/>
          <w:color w:val="000000" w:themeColor="text1"/>
          <w:sz w:val="24"/>
          <w:szCs w:val="24"/>
          <w:lang w:val="en-IN" w:bidi="te-IN"/>
        </w:rPr>
      </w:pPr>
    </w:p>
    <w:p w14:paraId="446E1402" w14:textId="77777777" w:rsidR="00957E64" w:rsidRPr="00833A3C" w:rsidRDefault="001E3F94" w:rsidP="00B70E89">
      <w:pPr>
        <w:adjustRightInd w:val="0"/>
        <w:jc w:val="both"/>
        <w:rPr>
          <w:rFonts w:ascii="Arial" w:eastAsia="Times New Roman" w:hAnsi="Arial" w:cs="Arial"/>
          <w:sz w:val="20"/>
          <w:szCs w:val="20"/>
          <w:lang w:val="en-IN" w:bidi="te-IN"/>
        </w:rPr>
      </w:pPr>
      <w:r w:rsidRPr="00833A3C">
        <w:rPr>
          <w:rFonts w:ascii="Arial" w:eastAsia="Times New Roman" w:hAnsi="Arial" w:cs="Arial"/>
          <w:color w:val="000000" w:themeColor="text1"/>
          <w:sz w:val="20"/>
          <w:szCs w:val="20"/>
          <w:shd w:val="clear" w:color="auto" w:fill="FFFFFF"/>
        </w:rPr>
        <w:t>The analysis of variance (ANOVA) revealed significant differences (</w:t>
      </w:r>
      <w:r w:rsidRPr="00833A3C">
        <w:rPr>
          <w:rFonts w:ascii="Arial" w:eastAsia="Times New Roman" w:hAnsi="Arial" w:cs="Arial"/>
          <w:i/>
          <w:iCs/>
          <w:color w:val="000000" w:themeColor="text1"/>
          <w:sz w:val="20"/>
          <w:szCs w:val="20"/>
        </w:rPr>
        <w:t>P</w:t>
      </w:r>
      <w:r w:rsidRPr="00833A3C">
        <w:rPr>
          <w:rFonts w:ascii="Arial" w:eastAsia="Times New Roman" w:hAnsi="Arial" w:cs="Arial"/>
          <w:color w:val="000000" w:themeColor="text1"/>
          <w:sz w:val="20"/>
          <w:szCs w:val="20"/>
        </w:rPr>
        <w:t>&lt;0.01</w:t>
      </w:r>
      <w:r w:rsidRPr="00833A3C">
        <w:rPr>
          <w:rFonts w:ascii="Arial" w:eastAsia="Times New Roman" w:hAnsi="Arial" w:cs="Arial"/>
          <w:color w:val="000000" w:themeColor="text1"/>
          <w:sz w:val="20"/>
          <w:szCs w:val="20"/>
          <w:shd w:val="clear" w:color="auto" w:fill="FFFFFF"/>
        </w:rPr>
        <w:t>) among 28 genotypes for 1</w:t>
      </w:r>
      <w:r w:rsidR="007D5C1E" w:rsidRPr="00833A3C">
        <w:rPr>
          <w:rFonts w:ascii="Arial" w:eastAsia="Times New Roman" w:hAnsi="Arial" w:cs="Arial"/>
          <w:color w:val="000000" w:themeColor="text1"/>
          <w:sz w:val="20"/>
          <w:szCs w:val="20"/>
          <w:shd w:val="clear" w:color="auto" w:fill="FFFFFF"/>
        </w:rPr>
        <w:t>1</w:t>
      </w:r>
      <w:r w:rsidRPr="00833A3C">
        <w:rPr>
          <w:rFonts w:ascii="Arial" w:eastAsia="Times New Roman" w:hAnsi="Arial" w:cs="Arial"/>
          <w:color w:val="000000" w:themeColor="text1"/>
          <w:sz w:val="20"/>
          <w:szCs w:val="20"/>
          <w:shd w:val="clear" w:color="auto" w:fill="FFFFFF"/>
        </w:rPr>
        <w:t xml:space="preserve"> traits studied under salinity. Mean performance of the entries revealed presence of transgressive</w:t>
      </w:r>
      <w:r w:rsidR="000A2211" w:rsidRPr="00833A3C">
        <w:rPr>
          <w:rFonts w:ascii="Arial" w:eastAsia="Times New Roman" w:hAnsi="Arial" w:cs="Arial"/>
          <w:color w:val="000000" w:themeColor="text1"/>
          <w:sz w:val="20"/>
          <w:szCs w:val="20"/>
          <w:shd w:val="clear" w:color="auto" w:fill="FFFFFF"/>
        </w:rPr>
        <w:t xml:space="preserve"> </w:t>
      </w:r>
      <w:r w:rsidRPr="00833A3C">
        <w:rPr>
          <w:rFonts w:ascii="Arial" w:eastAsia="Times New Roman" w:hAnsi="Arial" w:cs="Arial"/>
          <w:color w:val="000000" w:themeColor="text1"/>
          <w:sz w:val="20"/>
          <w:szCs w:val="20"/>
          <w:shd w:val="clear" w:color="auto" w:fill="FFFFFF"/>
        </w:rPr>
        <w:t>segregants which was found in trend with the results of Vinnakota</w:t>
      </w:r>
      <w:r w:rsidR="000A2211" w:rsidRPr="00833A3C">
        <w:rPr>
          <w:rFonts w:ascii="Arial" w:eastAsia="Times New Roman" w:hAnsi="Arial" w:cs="Arial"/>
          <w:i/>
          <w:iCs/>
          <w:color w:val="000000" w:themeColor="text1"/>
          <w:sz w:val="20"/>
          <w:szCs w:val="20"/>
          <w:shd w:val="clear" w:color="auto" w:fill="FFFFFF"/>
        </w:rPr>
        <w:t xml:space="preserve"> </w:t>
      </w:r>
      <w:r w:rsidRPr="00833A3C">
        <w:rPr>
          <w:rFonts w:ascii="Arial" w:eastAsia="Times New Roman" w:hAnsi="Arial" w:cs="Arial"/>
          <w:i/>
          <w:iCs/>
          <w:color w:val="000000" w:themeColor="text1"/>
          <w:sz w:val="20"/>
          <w:szCs w:val="20"/>
          <w:shd w:val="clear" w:color="auto" w:fill="FFFFFF"/>
        </w:rPr>
        <w:t>et al</w:t>
      </w:r>
      <w:r w:rsidR="008E34AF" w:rsidRPr="00833A3C">
        <w:rPr>
          <w:rFonts w:ascii="Arial" w:eastAsia="Times New Roman" w:hAnsi="Arial" w:cs="Arial"/>
          <w:color w:val="000000" w:themeColor="text1"/>
          <w:sz w:val="20"/>
          <w:szCs w:val="20"/>
          <w:shd w:val="clear" w:color="auto" w:fill="FFFFFF"/>
        </w:rPr>
        <w:t xml:space="preserve">., </w:t>
      </w:r>
      <w:r w:rsidRPr="00833A3C">
        <w:rPr>
          <w:rFonts w:ascii="Arial" w:eastAsia="Times New Roman" w:hAnsi="Arial" w:cs="Arial"/>
          <w:color w:val="000000" w:themeColor="text1"/>
          <w:sz w:val="20"/>
          <w:szCs w:val="20"/>
          <w:shd w:val="clear" w:color="auto" w:fill="FFFFFF"/>
        </w:rPr>
        <w:t xml:space="preserve">2025. Among 28 entries studied, </w:t>
      </w:r>
      <w:r w:rsidRPr="00833A3C">
        <w:rPr>
          <w:rFonts w:ascii="Arial" w:eastAsia="Times New Roman" w:hAnsi="Arial" w:cs="Arial"/>
          <w:color w:val="000000" w:themeColor="text1"/>
          <w:sz w:val="20"/>
          <w:szCs w:val="20"/>
        </w:rPr>
        <w:t xml:space="preserve">three entries (MCM 253-8-2-2, NIC 2-1-1B and C3-22-IR 1) exhibited high salinity tolerance at seedling stage and reproductive stage </w:t>
      </w:r>
      <w:r w:rsidRPr="00833A3C">
        <w:rPr>
          <w:rFonts w:ascii="Arial" w:eastAsia="Times New Roman" w:hAnsi="Arial" w:cs="Arial"/>
          <w:color w:val="000000" w:themeColor="text1"/>
          <w:sz w:val="20"/>
          <w:szCs w:val="20"/>
          <w:shd w:val="clear" w:color="auto" w:fill="FFFFFF"/>
        </w:rPr>
        <w:t>with good yields indicating selecting the genotypes for release as a variety in future by taking other tra</w:t>
      </w:r>
      <w:r w:rsidR="002F132D" w:rsidRPr="00833A3C">
        <w:rPr>
          <w:rFonts w:ascii="Arial" w:eastAsia="Times New Roman" w:hAnsi="Arial" w:cs="Arial"/>
          <w:color w:val="000000" w:themeColor="text1"/>
          <w:sz w:val="20"/>
          <w:szCs w:val="20"/>
          <w:shd w:val="clear" w:color="auto" w:fill="FFFFFF"/>
        </w:rPr>
        <w:t>its such as ear bearing tillers/m</w:t>
      </w:r>
      <w:r w:rsidR="002F132D" w:rsidRPr="00833A3C">
        <w:rPr>
          <w:rFonts w:ascii="Arial" w:eastAsia="Times New Roman" w:hAnsi="Arial" w:cs="Arial"/>
          <w:color w:val="000000" w:themeColor="text1"/>
          <w:sz w:val="20"/>
          <w:szCs w:val="20"/>
          <w:shd w:val="clear" w:color="auto" w:fill="FFFFFF"/>
          <w:vertAlign w:val="superscript"/>
        </w:rPr>
        <w:t>2</w:t>
      </w:r>
      <w:r w:rsidRPr="00833A3C">
        <w:rPr>
          <w:rFonts w:ascii="Arial" w:eastAsia="Times New Roman" w:hAnsi="Arial" w:cs="Arial"/>
          <w:color w:val="000000" w:themeColor="text1"/>
          <w:sz w:val="20"/>
          <w:szCs w:val="20"/>
          <w:shd w:val="clear" w:color="auto" w:fill="FFFFFF"/>
        </w:rPr>
        <w:t>, panicle length and Na</w:t>
      </w:r>
      <w:r w:rsidRPr="00833A3C">
        <w:rPr>
          <w:rFonts w:ascii="Arial" w:eastAsia="Times New Roman" w:hAnsi="Arial" w:cs="Arial"/>
          <w:color w:val="000000" w:themeColor="text1"/>
          <w:sz w:val="20"/>
          <w:szCs w:val="20"/>
          <w:shd w:val="clear" w:color="auto" w:fill="FFFFFF"/>
          <w:vertAlign w:val="superscript"/>
        </w:rPr>
        <w:t>+</w:t>
      </w:r>
      <w:r w:rsidRPr="00833A3C">
        <w:rPr>
          <w:rFonts w:ascii="Arial" w:eastAsia="Times New Roman" w:hAnsi="Arial" w:cs="Arial"/>
          <w:color w:val="000000" w:themeColor="text1"/>
          <w:sz w:val="20"/>
          <w:szCs w:val="20"/>
          <w:shd w:val="clear" w:color="auto" w:fill="FFFFFF"/>
        </w:rPr>
        <w:t>/</w:t>
      </w:r>
      <w:r w:rsidR="0048326F" w:rsidRPr="00833A3C">
        <w:rPr>
          <w:rFonts w:ascii="Arial" w:eastAsia="Times New Roman" w:hAnsi="Arial" w:cs="Arial"/>
          <w:color w:val="000000" w:themeColor="text1"/>
          <w:sz w:val="20"/>
          <w:szCs w:val="20"/>
          <w:shd w:val="clear" w:color="auto" w:fill="FFFFFF"/>
        </w:rPr>
        <w:t>K</w:t>
      </w:r>
      <w:r w:rsidRPr="00833A3C">
        <w:rPr>
          <w:rFonts w:ascii="Arial" w:eastAsia="Times New Roman" w:hAnsi="Arial" w:cs="Arial"/>
          <w:color w:val="000000" w:themeColor="text1"/>
          <w:sz w:val="20"/>
          <w:szCs w:val="20"/>
          <w:shd w:val="clear" w:color="auto" w:fill="FFFFFF"/>
          <w:vertAlign w:val="superscript"/>
        </w:rPr>
        <w:t>+</w:t>
      </w:r>
      <w:r w:rsidRPr="00833A3C">
        <w:rPr>
          <w:rFonts w:ascii="Arial" w:eastAsia="Times New Roman" w:hAnsi="Arial" w:cs="Arial"/>
          <w:color w:val="000000" w:themeColor="text1"/>
          <w:sz w:val="20"/>
          <w:szCs w:val="20"/>
          <w:shd w:val="clear" w:color="auto" w:fill="FFFFFF"/>
        </w:rPr>
        <w:t xml:space="preserve"> ratio into consideration. </w:t>
      </w:r>
    </w:p>
    <w:p w14:paraId="4E026013" w14:textId="77777777" w:rsidR="003035C2" w:rsidRPr="00833A3C" w:rsidRDefault="003035C2" w:rsidP="00B70E89">
      <w:pPr>
        <w:pStyle w:val="BodyText"/>
        <w:spacing w:before="7"/>
        <w:jc w:val="both"/>
        <w:rPr>
          <w:rFonts w:ascii="Arial" w:hAnsi="Arial" w:cs="Arial"/>
        </w:rPr>
      </w:pPr>
    </w:p>
    <w:p w14:paraId="4C2CA074" w14:textId="77777777" w:rsidR="003035C2" w:rsidRPr="00833A3C" w:rsidRDefault="002E2944" w:rsidP="00146942">
      <w:pPr>
        <w:pStyle w:val="BodyText"/>
        <w:spacing w:before="1"/>
        <w:ind w:right="-46"/>
        <w:jc w:val="both"/>
        <w:rPr>
          <w:rFonts w:ascii="Arial" w:hAnsi="Arial" w:cs="Arial"/>
        </w:rPr>
      </w:pPr>
      <w:r w:rsidRPr="00833A3C">
        <w:rPr>
          <w:rFonts w:ascii="Arial" w:hAnsi="Arial" w:cs="Arial"/>
        </w:rPr>
        <w:t>Low estimates of GCV (</w:t>
      </w:r>
      <w:r w:rsidR="00B417A4" w:rsidRPr="00833A3C">
        <w:rPr>
          <w:rFonts w:ascii="Arial" w:hAnsi="Arial" w:cs="Arial"/>
        </w:rPr>
        <w:t xml:space="preserve">6.24%, </w:t>
      </w:r>
      <w:r w:rsidRPr="00833A3C">
        <w:rPr>
          <w:rFonts w:ascii="Arial" w:hAnsi="Arial" w:cs="Arial"/>
        </w:rPr>
        <w:t>5.62%</w:t>
      </w:r>
      <w:r w:rsidR="00B417A4" w:rsidRPr="00833A3C">
        <w:rPr>
          <w:rFonts w:ascii="Arial" w:hAnsi="Arial" w:cs="Arial"/>
        </w:rPr>
        <w:t>, 5.29% and 7.87%</w:t>
      </w:r>
      <w:r w:rsidRPr="00833A3C">
        <w:rPr>
          <w:rFonts w:ascii="Arial" w:hAnsi="Arial" w:cs="Arial"/>
        </w:rPr>
        <w:t>) and PCV (</w:t>
      </w:r>
      <w:r w:rsidR="00B417A4" w:rsidRPr="00833A3C">
        <w:rPr>
          <w:rFonts w:ascii="Arial" w:hAnsi="Arial" w:cs="Arial"/>
        </w:rPr>
        <w:t xml:space="preserve">6.24%, </w:t>
      </w:r>
      <w:r w:rsidRPr="00833A3C">
        <w:rPr>
          <w:rFonts w:ascii="Arial" w:hAnsi="Arial" w:cs="Arial"/>
        </w:rPr>
        <w:t>5.63</w:t>
      </w:r>
      <w:r w:rsidR="00B417A4" w:rsidRPr="00833A3C">
        <w:rPr>
          <w:rFonts w:ascii="Arial" w:hAnsi="Arial" w:cs="Arial"/>
        </w:rPr>
        <w:t xml:space="preserve">%, 5.29% and 7.88%) were observed for plant survival (%), </w:t>
      </w:r>
      <w:r w:rsidR="003035C2" w:rsidRPr="00833A3C">
        <w:rPr>
          <w:rFonts w:ascii="Arial" w:hAnsi="Arial" w:cs="Arial"/>
        </w:rPr>
        <w:t>days to 50 per</w:t>
      </w:r>
      <w:r w:rsidR="00B417A4" w:rsidRPr="00833A3C">
        <w:rPr>
          <w:rFonts w:ascii="Arial" w:hAnsi="Arial" w:cs="Arial"/>
        </w:rPr>
        <w:t xml:space="preserve">cent flowering, days to maturity and plant height (cm) </w:t>
      </w:r>
      <w:r w:rsidR="003035C2" w:rsidRPr="00833A3C">
        <w:rPr>
          <w:rFonts w:ascii="Arial" w:hAnsi="Arial" w:cs="Arial"/>
        </w:rPr>
        <w:t xml:space="preserve">as </w:t>
      </w:r>
      <w:r w:rsidR="00B417A4" w:rsidRPr="00833A3C">
        <w:rPr>
          <w:rFonts w:ascii="Arial" w:hAnsi="Arial" w:cs="Arial"/>
        </w:rPr>
        <w:t>these</w:t>
      </w:r>
      <w:r w:rsidR="004839FD" w:rsidRPr="00833A3C">
        <w:rPr>
          <w:rFonts w:ascii="Arial" w:hAnsi="Arial" w:cs="Arial"/>
        </w:rPr>
        <w:t xml:space="preserve"> </w:t>
      </w:r>
      <w:r w:rsidR="00B417A4" w:rsidRPr="00833A3C">
        <w:rPr>
          <w:rFonts w:ascii="Arial" w:hAnsi="Arial" w:cs="Arial"/>
        </w:rPr>
        <w:t>are</w:t>
      </w:r>
      <w:r w:rsidR="003035C2" w:rsidRPr="00833A3C">
        <w:rPr>
          <w:rFonts w:ascii="Arial" w:hAnsi="Arial" w:cs="Arial"/>
        </w:rPr>
        <w:t xml:space="preserve"> highly influenced by environment suggesti</w:t>
      </w:r>
      <w:r w:rsidR="00355052" w:rsidRPr="00833A3C">
        <w:rPr>
          <w:rFonts w:ascii="Arial" w:hAnsi="Arial" w:cs="Arial"/>
        </w:rPr>
        <w:t xml:space="preserve">ng limited scope for selection which are observed from </w:t>
      </w:r>
      <w:r w:rsidR="00247310" w:rsidRPr="00833A3C">
        <w:rPr>
          <w:rFonts w:ascii="Arial" w:hAnsi="Arial" w:cs="Arial"/>
        </w:rPr>
        <w:t xml:space="preserve">the results </w:t>
      </w:r>
      <w:r w:rsidR="00355052" w:rsidRPr="00833A3C">
        <w:rPr>
          <w:rFonts w:ascii="Arial" w:hAnsi="Arial" w:cs="Arial"/>
        </w:rPr>
        <w:t>of</w:t>
      </w:r>
      <w:r w:rsidR="00247310" w:rsidRPr="00833A3C">
        <w:rPr>
          <w:rFonts w:ascii="Arial" w:hAnsi="Arial" w:cs="Arial"/>
        </w:rPr>
        <w:t xml:space="preserve"> </w:t>
      </w:r>
      <w:r w:rsidR="000344D3" w:rsidRPr="00833A3C">
        <w:rPr>
          <w:rFonts w:ascii="Arial" w:hAnsi="Arial" w:cs="Arial"/>
        </w:rPr>
        <w:t xml:space="preserve">Nishanth </w:t>
      </w:r>
      <w:r w:rsidR="000344D3" w:rsidRPr="00833A3C">
        <w:rPr>
          <w:rFonts w:ascii="Arial" w:hAnsi="Arial" w:cs="Arial"/>
          <w:i/>
          <w:iCs/>
        </w:rPr>
        <w:t>et al</w:t>
      </w:r>
      <w:r w:rsidR="000344D3" w:rsidRPr="00833A3C">
        <w:rPr>
          <w:rFonts w:ascii="Arial" w:hAnsi="Arial" w:cs="Arial"/>
        </w:rPr>
        <w:t xml:space="preserve">., 2017 (Plant survival %), </w:t>
      </w:r>
      <w:proofErr w:type="spellStart"/>
      <w:r w:rsidR="00247310" w:rsidRPr="00833A3C">
        <w:rPr>
          <w:rFonts w:ascii="Arial" w:hAnsi="Arial" w:cs="Arial"/>
        </w:rPr>
        <w:t>Sedeek</w:t>
      </w:r>
      <w:proofErr w:type="spellEnd"/>
      <w:r w:rsidR="00247310" w:rsidRPr="00833A3C">
        <w:rPr>
          <w:rFonts w:ascii="Arial" w:hAnsi="Arial" w:cs="Arial"/>
        </w:rPr>
        <w:t xml:space="preserve"> </w:t>
      </w:r>
      <w:r w:rsidR="00247310" w:rsidRPr="00833A3C">
        <w:rPr>
          <w:rFonts w:ascii="Arial" w:hAnsi="Arial" w:cs="Arial"/>
          <w:i/>
          <w:iCs/>
        </w:rPr>
        <w:t>et al</w:t>
      </w:r>
      <w:r w:rsidR="00247310" w:rsidRPr="00833A3C">
        <w:rPr>
          <w:rFonts w:ascii="Arial" w:hAnsi="Arial" w:cs="Arial"/>
        </w:rPr>
        <w:t>., 2025 (plant height, days to maturity)</w:t>
      </w:r>
      <w:r w:rsidR="00355052" w:rsidRPr="00833A3C">
        <w:rPr>
          <w:rFonts w:ascii="Arial" w:hAnsi="Arial" w:cs="Arial"/>
        </w:rPr>
        <w:t xml:space="preserve"> and </w:t>
      </w:r>
      <w:proofErr w:type="spellStart"/>
      <w:r w:rsidR="00C759F4" w:rsidRPr="00833A3C">
        <w:rPr>
          <w:rFonts w:ascii="Arial" w:hAnsi="Arial" w:cs="Arial"/>
        </w:rPr>
        <w:t>pranaya</w:t>
      </w:r>
      <w:proofErr w:type="spellEnd"/>
      <w:r w:rsidR="00C759F4" w:rsidRPr="00833A3C">
        <w:rPr>
          <w:rFonts w:ascii="Arial" w:hAnsi="Arial" w:cs="Arial"/>
        </w:rPr>
        <w:t xml:space="preserve"> </w:t>
      </w:r>
      <w:r w:rsidR="00C759F4" w:rsidRPr="00833A3C">
        <w:rPr>
          <w:rFonts w:ascii="Arial" w:hAnsi="Arial" w:cs="Arial"/>
          <w:i/>
          <w:iCs/>
        </w:rPr>
        <w:t>et al</w:t>
      </w:r>
      <w:r w:rsidR="00C759F4" w:rsidRPr="00833A3C">
        <w:rPr>
          <w:rFonts w:ascii="Arial" w:hAnsi="Arial" w:cs="Arial"/>
        </w:rPr>
        <w:t>.</w:t>
      </w:r>
      <w:r w:rsidR="00355052" w:rsidRPr="00833A3C">
        <w:rPr>
          <w:rFonts w:ascii="Arial" w:hAnsi="Arial" w:cs="Arial"/>
        </w:rPr>
        <w:t xml:space="preserve">, 2025 (days to 50% flowering). </w:t>
      </w:r>
      <w:r w:rsidR="00B417A4" w:rsidRPr="00833A3C">
        <w:rPr>
          <w:rFonts w:ascii="Arial" w:hAnsi="Arial" w:cs="Arial"/>
        </w:rPr>
        <w:t>The</w:t>
      </w:r>
      <w:r w:rsidR="003035C2" w:rsidRPr="00833A3C">
        <w:rPr>
          <w:rFonts w:ascii="Arial" w:hAnsi="Arial" w:cs="Arial"/>
        </w:rPr>
        <w:t xml:space="preserve"> trait</w:t>
      </w:r>
      <w:r w:rsidR="00B417A4" w:rsidRPr="00833A3C">
        <w:rPr>
          <w:rFonts w:ascii="Arial" w:hAnsi="Arial" w:cs="Arial"/>
        </w:rPr>
        <w:t>s</w:t>
      </w:r>
      <w:r w:rsidR="003035C2" w:rsidRPr="00833A3C">
        <w:rPr>
          <w:rFonts w:ascii="Arial" w:hAnsi="Arial" w:cs="Arial"/>
        </w:rPr>
        <w:t xml:space="preserve"> recorded </w:t>
      </w:r>
      <w:r w:rsidR="00247310" w:rsidRPr="00833A3C">
        <w:rPr>
          <w:rFonts w:ascii="Arial" w:hAnsi="Arial" w:cs="Arial"/>
        </w:rPr>
        <w:t>h</w:t>
      </w:r>
      <w:r w:rsidR="003E13FC" w:rsidRPr="00833A3C">
        <w:rPr>
          <w:rFonts w:ascii="Arial" w:hAnsi="Arial" w:cs="Arial"/>
        </w:rPr>
        <w:t xml:space="preserve">igh heritability (99%) </w:t>
      </w:r>
      <w:r w:rsidR="003035C2" w:rsidRPr="00833A3C">
        <w:rPr>
          <w:rFonts w:ascii="Arial" w:hAnsi="Arial" w:cs="Arial"/>
        </w:rPr>
        <w:t>with moderate genetic ad</w:t>
      </w:r>
      <w:r w:rsidR="00B417A4" w:rsidRPr="00833A3C">
        <w:rPr>
          <w:rFonts w:ascii="Arial" w:hAnsi="Arial" w:cs="Arial"/>
        </w:rPr>
        <w:t xml:space="preserve">vance as per cent of mean </w:t>
      </w:r>
      <w:r w:rsidR="003035C2" w:rsidRPr="00833A3C">
        <w:rPr>
          <w:rFonts w:ascii="Arial" w:hAnsi="Arial" w:cs="Arial"/>
        </w:rPr>
        <w:t xml:space="preserve">indicating the moderate expected gain from selection for </w:t>
      </w:r>
      <w:r w:rsidR="00B417A4" w:rsidRPr="00833A3C">
        <w:rPr>
          <w:rFonts w:ascii="Arial" w:hAnsi="Arial" w:cs="Arial"/>
        </w:rPr>
        <w:t>them</w:t>
      </w:r>
      <w:r w:rsidR="003035C2" w:rsidRPr="00833A3C">
        <w:rPr>
          <w:rFonts w:ascii="Arial" w:hAnsi="Arial" w:cs="Arial"/>
        </w:rPr>
        <w:t>. Apart from lowest GCV and PCV values,</w:t>
      </w:r>
      <w:r w:rsidR="009A6A11" w:rsidRPr="00833A3C">
        <w:rPr>
          <w:rFonts w:ascii="Arial" w:hAnsi="Arial" w:cs="Arial"/>
        </w:rPr>
        <w:t xml:space="preserve"> </w:t>
      </w:r>
      <w:r w:rsidR="003035C2" w:rsidRPr="00833A3C">
        <w:rPr>
          <w:rFonts w:ascii="Arial" w:hAnsi="Arial" w:cs="Arial"/>
        </w:rPr>
        <w:t>selection</w:t>
      </w:r>
      <w:r w:rsidR="009A6A11" w:rsidRPr="00833A3C">
        <w:rPr>
          <w:rFonts w:ascii="Arial" w:hAnsi="Arial" w:cs="Arial"/>
        </w:rPr>
        <w:t xml:space="preserve"> </w:t>
      </w:r>
      <w:r w:rsidR="003035C2" w:rsidRPr="00833A3C">
        <w:rPr>
          <w:rFonts w:ascii="Arial" w:hAnsi="Arial" w:cs="Arial"/>
        </w:rPr>
        <w:t>can</w:t>
      </w:r>
      <w:r w:rsidR="009A6A11" w:rsidRPr="00833A3C">
        <w:rPr>
          <w:rFonts w:ascii="Arial" w:hAnsi="Arial" w:cs="Arial"/>
        </w:rPr>
        <w:t xml:space="preserve"> </w:t>
      </w:r>
      <w:r w:rsidR="003035C2" w:rsidRPr="00833A3C">
        <w:rPr>
          <w:rFonts w:ascii="Arial" w:hAnsi="Arial" w:cs="Arial"/>
        </w:rPr>
        <w:t>be</w:t>
      </w:r>
      <w:r w:rsidR="009A6A11" w:rsidRPr="00833A3C">
        <w:rPr>
          <w:rFonts w:ascii="Arial" w:hAnsi="Arial" w:cs="Arial"/>
        </w:rPr>
        <w:t xml:space="preserve"> </w:t>
      </w:r>
      <w:r w:rsidR="003035C2" w:rsidRPr="00833A3C">
        <w:rPr>
          <w:rFonts w:ascii="Arial" w:hAnsi="Arial" w:cs="Arial"/>
        </w:rPr>
        <w:t>followed</w:t>
      </w:r>
      <w:r w:rsidR="009A6A11" w:rsidRPr="00833A3C">
        <w:rPr>
          <w:rFonts w:ascii="Arial" w:hAnsi="Arial" w:cs="Arial"/>
        </w:rPr>
        <w:t xml:space="preserve"> </w:t>
      </w:r>
      <w:r w:rsidR="003035C2" w:rsidRPr="00833A3C">
        <w:rPr>
          <w:rFonts w:ascii="Arial" w:hAnsi="Arial" w:cs="Arial"/>
        </w:rPr>
        <w:t>effectively</w:t>
      </w:r>
      <w:r w:rsidR="009A6A11" w:rsidRPr="00833A3C">
        <w:rPr>
          <w:rFonts w:ascii="Arial" w:hAnsi="Arial" w:cs="Arial"/>
        </w:rPr>
        <w:t xml:space="preserve"> </w:t>
      </w:r>
      <w:r w:rsidR="003035C2" w:rsidRPr="00833A3C">
        <w:rPr>
          <w:rFonts w:ascii="Arial" w:hAnsi="Arial" w:cs="Arial"/>
        </w:rPr>
        <w:t>for</w:t>
      </w:r>
      <w:r w:rsidR="009A6A11" w:rsidRPr="00833A3C">
        <w:rPr>
          <w:rFonts w:ascii="Arial" w:hAnsi="Arial" w:cs="Arial"/>
        </w:rPr>
        <w:t xml:space="preserve"> </w:t>
      </w:r>
      <w:r w:rsidR="003035C2" w:rsidRPr="00833A3C">
        <w:rPr>
          <w:rFonts w:ascii="Arial" w:hAnsi="Arial" w:cs="Arial"/>
        </w:rPr>
        <w:t>preferable</w:t>
      </w:r>
      <w:r w:rsidR="009A6A11" w:rsidRPr="00833A3C">
        <w:rPr>
          <w:rFonts w:ascii="Arial" w:hAnsi="Arial" w:cs="Arial"/>
        </w:rPr>
        <w:t xml:space="preserve"> </w:t>
      </w:r>
      <w:r w:rsidR="003035C2" w:rsidRPr="00833A3C">
        <w:rPr>
          <w:rFonts w:ascii="Arial" w:hAnsi="Arial" w:cs="Arial"/>
        </w:rPr>
        <w:t>duration</w:t>
      </w:r>
      <w:r w:rsidR="009A6A11" w:rsidRPr="00833A3C">
        <w:rPr>
          <w:rFonts w:ascii="Arial" w:hAnsi="Arial" w:cs="Arial"/>
        </w:rPr>
        <w:t xml:space="preserve"> </w:t>
      </w:r>
      <w:r w:rsidR="003035C2" w:rsidRPr="00833A3C">
        <w:rPr>
          <w:rFonts w:ascii="Arial" w:hAnsi="Arial" w:cs="Arial"/>
        </w:rPr>
        <w:t>of</w:t>
      </w:r>
      <w:r w:rsidR="009A6A11" w:rsidRPr="00833A3C">
        <w:rPr>
          <w:rFonts w:ascii="Arial" w:hAnsi="Arial" w:cs="Arial"/>
        </w:rPr>
        <w:t xml:space="preserve"> </w:t>
      </w:r>
      <w:r w:rsidR="003035C2" w:rsidRPr="00833A3C">
        <w:rPr>
          <w:rFonts w:ascii="Arial" w:hAnsi="Arial" w:cs="Arial"/>
        </w:rPr>
        <w:t>early</w:t>
      </w:r>
      <w:r w:rsidR="009A6A11" w:rsidRPr="00833A3C">
        <w:rPr>
          <w:rFonts w:ascii="Arial" w:hAnsi="Arial" w:cs="Arial"/>
        </w:rPr>
        <w:t xml:space="preserve"> </w:t>
      </w:r>
      <w:r w:rsidR="003035C2" w:rsidRPr="00833A3C">
        <w:rPr>
          <w:rFonts w:ascii="Arial" w:hAnsi="Arial" w:cs="Arial"/>
        </w:rPr>
        <w:t xml:space="preserve">or </w:t>
      </w:r>
      <w:r w:rsidR="00B417A4" w:rsidRPr="00833A3C">
        <w:rPr>
          <w:rFonts w:ascii="Arial" w:hAnsi="Arial" w:cs="Arial"/>
        </w:rPr>
        <w:t>medium salt tolerant varieties with good plant height and early maturity.</w:t>
      </w:r>
    </w:p>
    <w:p w14:paraId="67145D07" w14:textId="77777777" w:rsidR="003035C2" w:rsidRPr="00833A3C" w:rsidRDefault="003035C2" w:rsidP="00B70E89">
      <w:pPr>
        <w:pStyle w:val="BodyText"/>
        <w:spacing w:before="9"/>
        <w:jc w:val="both"/>
        <w:rPr>
          <w:rFonts w:ascii="Arial" w:hAnsi="Arial" w:cs="Arial"/>
        </w:rPr>
      </w:pPr>
    </w:p>
    <w:p w14:paraId="1341BC0C" w14:textId="77777777" w:rsidR="003035C2" w:rsidRPr="00833A3C" w:rsidRDefault="003035C2" w:rsidP="00146942">
      <w:pPr>
        <w:pStyle w:val="BodyText"/>
        <w:tabs>
          <w:tab w:val="left" w:pos="7874"/>
        </w:tabs>
        <w:ind w:right="-46"/>
        <w:jc w:val="both"/>
        <w:rPr>
          <w:rFonts w:ascii="Arial" w:hAnsi="Arial" w:cs="Arial"/>
        </w:rPr>
      </w:pPr>
      <w:r w:rsidRPr="00833A3C">
        <w:rPr>
          <w:rFonts w:ascii="Arial" w:hAnsi="Arial" w:cs="Arial"/>
        </w:rPr>
        <w:t xml:space="preserve">The character </w:t>
      </w:r>
      <w:r w:rsidR="00E6464D" w:rsidRPr="00833A3C">
        <w:rPr>
          <w:rFonts w:ascii="Arial" w:hAnsi="Arial" w:cs="Arial"/>
        </w:rPr>
        <w:t>ear bearing tillers/m</w:t>
      </w:r>
      <w:r w:rsidR="00E6464D" w:rsidRPr="00833A3C">
        <w:rPr>
          <w:rFonts w:ascii="Arial" w:hAnsi="Arial" w:cs="Arial"/>
          <w:vertAlign w:val="superscript"/>
        </w:rPr>
        <w:t>2</w:t>
      </w:r>
      <w:r w:rsidR="00486776" w:rsidRPr="00833A3C">
        <w:rPr>
          <w:rFonts w:ascii="Arial" w:hAnsi="Arial" w:cs="Arial"/>
        </w:rPr>
        <w:t xml:space="preserve"> </w:t>
      </w:r>
      <w:r w:rsidRPr="00833A3C">
        <w:rPr>
          <w:rFonts w:ascii="Arial" w:hAnsi="Arial" w:cs="Arial"/>
        </w:rPr>
        <w:t>possessed more G</w:t>
      </w:r>
      <w:r w:rsidR="002E2944" w:rsidRPr="00833A3C">
        <w:rPr>
          <w:rFonts w:ascii="Arial" w:hAnsi="Arial" w:cs="Arial"/>
        </w:rPr>
        <w:t>CV (20.56%) and PCV (20.58</w:t>
      </w:r>
      <w:r w:rsidRPr="00833A3C">
        <w:rPr>
          <w:rFonts w:ascii="Arial" w:hAnsi="Arial" w:cs="Arial"/>
        </w:rPr>
        <w:t>%) values indicating the possibility of improvement of the genotypes for</w:t>
      </w:r>
      <w:r w:rsidR="00247310" w:rsidRPr="00833A3C">
        <w:rPr>
          <w:rFonts w:ascii="Arial" w:hAnsi="Arial" w:cs="Arial"/>
        </w:rPr>
        <w:t xml:space="preserve"> </w:t>
      </w:r>
      <w:r w:rsidRPr="00833A3C">
        <w:rPr>
          <w:rFonts w:ascii="Arial" w:hAnsi="Arial" w:cs="Arial"/>
        </w:rPr>
        <w:t>salt tolerance through the selection and high heritability (9</w:t>
      </w:r>
      <w:r w:rsidR="003E13FC" w:rsidRPr="00833A3C">
        <w:rPr>
          <w:rFonts w:ascii="Arial" w:hAnsi="Arial" w:cs="Arial"/>
        </w:rPr>
        <w:t>9</w:t>
      </w:r>
      <w:r w:rsidRPr="00833A3C">
        <w:rPr>
          <w:rFonts w:ascii="Arial" w:hAnsi="Arial" w:cs="Arial"/>
        </w:rPr>
        <w:t>%) with high genetic ad</w:t>
      </w:r>
      <w:r w:rsidR="002E2944" w:rsidRPr="00833A3C">
        <w:rPr>
          <w:rFonts w:ascii="Arial" w:hAnsi="Arial" w:cs="Arial"/>
        </w:rPr>
        <w:t>vance as per cent of mean (42.33</w:t>
      </w:r>
      <w:r w:rsidRPr="00833A3C">
        <w:rPr>
          <w:rFonts w:ascii="Arial" w:hAnsi="Arial" w:cs="Arial"/>
        </w:rPr>
        <w:t>%) represented additive gene action with effective selection for later generations. This pattern of results was found in line with Bhargava</w:t>
      </w:r>
      <w:r w:rsidR="000A2211" w:rsidRPr="00833A3C">
        <w:rPr>
          <w:rFonts w:ascii="Arial" w:hAnsi="Arial" w:cs="Arial"/>
        </w:rPr>
        <w:t xml:space="preserve"> </w:t>
      </w:r>
      <w:r w:rsidRPr="00833A3C">
        <w:rPr>
          <w:rFonts w:ascii="Arial" w:hAnsi="Arial" w:cs="Arial"/>
          <w:i/>
        </w:rPr>
        <w:t xml:space="preserve">et al. </w:t>
      </w:r>
      <w:r w:rsidRPr="00833A3C">
        <w:rPr>
          <w:rFonts w:ascii="Arial" w:hAnsi="Arial" w:cs="Arial"/>
        </w:rPr>
        <w:t>(2021)</w:t>
      </w:r>
    </w:p>
    <w:p w14:paraId="5BD7DE6A" w14:textId="77777777" w:rsidR="003035C2" w:rsidRPr="00833A3C" w:rsidRDefault="003035C2" w:rsidP="00B70E89">
      <w:pPr>
        <w:pStyle w:val="BodyText"/>
        <w:spacing w:before="8"/>
        <w:jc w:val="both"/>
        <w:rPr>
          <w:rFonts w:ascii="Arial" w:hAnsi="Arial" w:cs="Arial"/>
        </w:rPr>
      </w:pPr>
    </w:p>
    <w:p w14:paraId="037C8258" w14:textId="77777777" w:rsidR="003035C2" w:rsidRPr="00833A3C" w:rsidRDefault="003035C2" w:rsidP="00146942">
      <w:pPr>
        <w:pStyle w:val="BodyText"/>
        <w:ind w:right="-46"/>
        <w:jc w:val="both"/>
        <w:rPr>
          <w:rFonts w:ascii="Arial" w:hAnsi="Arial" w:cs="Arial"/>
        </w:rPr>
      </w:pPr>
      <w:r w:rsidRPr="00833A3C">
        <w:rPr>
          <w:rFonts w:ascii="Arial" w:hAnsi="Arial" w:cs="Arial"/>
        </w:rPr>
        <w:t>The</w:t>
      </w:r>
      <w:r w:rsidR="002E2944" w:rsidRPr="00833A3C">
        <w:rPr>
          <w:rFonts w:ascii="Arial" w:hAnsi="Arial" w:cs="Arial"/>
        </w:rPr>
        <w:t xml:space="preserve"> moderate estimates of GCV (12.26%) and PCV (12.27</w:t>
      </w:r>
      <w:r w:rsidRPr="00833A3C">
        <w:rPr>
          <w:rFonts w:ascii="Arial" w:hAnsi="Arial" w:cs="Arial"/>
        </w:rPr>
        <w:t>%) for panicle length (cm) revealed moderate variation among the genotypes. High heritabi</w:t>
      </w:r>
      <w:r w:rsidR="003E13FC" w:rsidRPr="00833A3C">
        <w:rPr>
          <w:rFonts w:ascii="Arial" w:hAnsi="Arial" w:cs="Arial"/>
        </w:rPr>
        <w:t>lity (99</w:t>
      </w:r>
      <w:r w:rsidRPr="00833A3C">
        <w:rPr>
          <w:rFonts w:ascii="Arial" w:hAnsi="Arial" w:cs="Arial"/>
        </w:rPr>
        <w:t>%) coupled with high genetic ad</w:t>
      </w:r>
      <w:r w:rsidR="002E2944" w:rsidRPr="00833A3C">
        <w:rPr>
          <w:rFonts w:ascii="Arial" w:hAnsi="Arial" w:cs="Arial"/>
        </w:rPr>
        <w:t>vance as per cent of mean (25.23</w:t>
      </w:r>
      <w:r w:rsidRPr="00833A3C">
        <w:rPr>
          <w:rFonts w:ascii="Arial" w:hAnsi="Arial" w:cs="Arial"/>
        </w:rPr>
        <w:t xml:space="preserve">%) was noted for this trait. According to the results the trait is ideal for breeding </w:t>
      </w:r>
      <w:proofErr w:type="spellStart"/>
      <w:r w:rsidRPr="00833A3C">
        <w:rPr>
          <w:rFonts w:ascii="Arial" w:hAnsi="Arial" w:cs="Arial"/>
        </w:rPr>
        <w:t>programmes</w:t>
      </w:r>
      <w:proofErr w:type="spellEnd"/>
      <w:r w:rsidRPr="00833A3C">
        <w:rPr>
          <w:rFonts w:ascii="Arial" w:hAnsi="Arial" w:cs="Arial"/>
        </w:rPr>
        <w:t xml:space="preserve"> for phenotypic selection in saline soils. The</w:t>
      </w:r>
      <w:r w:rsidR="009A6A11" w:rsidRPr="00833A3C">
        <w:rPr>
          <w:rFonts w:ascii="Arial" w:hAnsi="Arial" w:cs="Arial"/>
        </w:rPr>
        <w:t xml:space="preserve"> results were in agreement with </w:t>
      </w:r>
      <w:r w:rsidRPr="00833A3C">
        <w:rPr>
          <w:rFonts w:ascii="Arial" w:hAnsi="Arial" w:cs="Arial"/>
        </w:rPr>
        <w:t xml:space="preserve">Zhang </w:t>
      </w:r>
      <w:r w:rsidRPr="00833A3C">
        <w:rPr>
          <w:rFonts w:ascii="Arial" w:hAnsi="Arial" w:cs="Arial"/>
          <w:i/>
        </w:rPr>
        <w:t xml:space="preserve">et al. </w:t>
      </w:r>
      <w:r w:rsidRPr="00833A3C">
        <w:rPr>
          <w:rFonts w:ascii="Arial" w:hAnsi="Arial" w:cs="Arial"/>
        </w:rPr>
        <w:t>(2019).</w:t>
      </w:r>
    </w:p>
    <w:p w14:paraId="5AA12AC8" w14:textId="77777777" w:rsidR="003035C2" w:rsidRPr="00833A3C" w:rsidRDefault="003035C2" w:rsidP="00146942">
      <w:pPr>
        <w:pStyle w:val="BodyText"/>
        <w:spacing w:before="6"/>
        <w:ind w:right="-46"/>
        <w:jc w:val="both"/>
        <w:rPr>
          <w:rFonts w:ascii="Arial" w:hAnsi="Arial" w:cs="Arial"/>
        </w:rPr>
      </w:pPr>
    </w:p>
    <w:p w14:paraId="73F31910" w14:textId="77777777" w:rsidR="00E6464D" w:rsidRPr="00833A3C" w:rsidRDefault="00EE2EC8" w:rsidP="00146942">
      <w:pPr>
        <w:pStyle w:val="BodyText"/>
        <w:ind w:right="-46"/>
        <w:jc w:val="both"/>
        <w:rPr>
          <w:rFonts w:ascii="Arial" w:hAnsi="Arial" w:cs="Arial"/>
        </w:rPr>
      </w:pPr>
      <w:r w:rsidRPr="00833A3C">
        <w:rPr>
          <w:rFonts w:ascii="Arial" w:hAnsi="Arial" w:cs="Arial"/>
        </w:rPr>
        <w:t>L</w:t>
      </w:r>
      <w:r w:rsidR="00A14F0E" w:rsidRPr="00833A3C">
        <w:rPr>
          <w:rFonts w:ascii="Arial" w:hAnsi="Arial" w:cs="Arial"/>
        </w:rPr>
        <w:t xml:space="preserve">ow </w:t>
      </w:r>
      <w:r w:rsidR="003035C2" w:rsidRPr="00833A3C">
        <w:rPr>
          <w:rFonts w:ascii="Arial" w:hAnsi="Arial" w:cs="Arial"/>
        </w:rPr>
        <w:t>es</w:t>
      </w:r>
      <w:r w:rsidRPr="00833A3C">
        <w:rPr>
          <w:rFonts w:ascii="Arial" w:hAnsi="Arial" w:cs="Arial"/>
        </w:rPr>
        <w:t xml:space="preserve">timates of GCV and PCV (4.80%) were observed </w:t>
      </w:r>
      <w:r w:rsidR="00A14F0E" w:rsidRPr="00833A3C">
        <w:rPr>
          <w:rFonts w:ascii="Arial" w:hAnsi="Arial" w:cs="Arial"/>
        </w:rPr>
        <w:t xml:space="preserve">for </w:t>
      </w:r>
      <w:r w:rsidR="003035C2" w:rsidRPr="00833A3C">
        <w:rPr>
          <w:rFonts w:ascii="Arial" w:hAnsi="Arial" w:cs="Arial"/>
        </w:rPr>
        <w:t xml:space="preserve">spikelet fertility (%) </w:t>
      </w:r>
      <w:r w:rsidRPr="00833A3C">
        <w:rPr>
          <w:rFonts w:ascii="Arial" w:hAnsi="Arial" w:cs="Arial"/>
        </w:rPr>
        <w:t>indicating</w:t>
      </w:r>
      <w:r w:rsidR="00C420B4" w:rsidRPr="00833A3C">
        <w:rPr>
          <w:rFonts w:ascii="Arial" w:hAnsi="Arial" w:cs="Arial"/>
        </w:rPr>
        <w:t xml:space="preserve"> influence of environment in expressing the trait</w:t>
      </w:r>
      <w:r w:rsidRPr="00833A3C">
        <w:rPr>
          <w:rFonts w:ascii="Arial" w:hAnsi="Arial" w:cs="Arial"/>
        </w:rPr>
        <w:t xml:space="preserve"> as seen from the results of </w:t>
      </w:r>
      <w:proofErr w:type="spellStart"/>
      <w:r w:rsidRPr="00833A3C">
        <w:rPr>
          <w:rFonts w:ascii="Arial" w:hAnsi="Arial" w:cs="Arial"/>
        </w:rPr>
        <w:t>pranaya</w:t>
      </w:r>
      <w:proofErr w:type="spellEnd"/>
      <w:r w:rsidRPr="00833A3C">
        <w:rPr>
          <w:rFonts w:ascii="Arial" w:hAnsi="Arial" w:cs="Arial"/>
        </w:rPr>
        <w:t xml:space="preserve"> </w:t>
      </w:r>
      <w:r w:rsidRPr="00833A3C">
        <w:rPr>
          <w:rFonts w:ascii="Arial" w:hAnsi="Arial" w:cs="Arial"/>
          <w:i/>
          <w:iCs/>
        </w:rPr>
        <w:t>et al</w:t>
      </w:r>
      <w:r w:rsidR="008E34AF" w:rsidRPr="00833A3C">
        <w:rPr>
          <w:rFonts w:ascii="Arial" w:hAnsi="Arial" w:cs="Arial"/>
        </w:rPr>
        <w:t xml:space="preserve">. </w:t>
      </w:r>
      <w:r w:rsidRPr="00833A3C">
        <w:rPr>
          <w:rFonts w:ascii="Arial" w:hAnsi="Arial" w:cs="Arial"/>
        </w:rPr>
        <w:t xml:space="preserve">(2025). </w:t>
      </w:r>
      <w:r w:rsidR="003035C2" w:rsidRPr="00833A3C">
        <w:rPr>
          <w:rFonts w:ascii="Arial" w:hAnsi="Arial" w:cs="Arial"/>
        </w:rPr>
        <w:t>High heritability</w:t>
      </w:r>
      <w:r w:rsidR="000A2211" w:rsidRPr="00833A3C">
        <w:rPr>
          <w:rFonts w:ascii="Arial" w:hAnsi="Arial" w:cs="Arial"/>
        </w:rPr>
        <w:t xml:space="preserve"> </w:t>
      </w:r>
      <w:r w:rsidR="003035C2" w:rsidRPr="00833A3C">
        <w:rPr>
          <w:rFonts w:ascii="Arial" w:hAnsi="Arial" w:cs="Arial"/>
        </w:rPr>
        <w:t>(9</w:t>
      </w:r>
      <w:r w:rsidR="003E13FC" w:rsidRPr="00833A3C">
        <w:rPr>
          <w:rFonts w:ascii="Arial" w:hAnsi="Arial" w:cs="Arial"/>
        </w:rPr>
        <w:t>9</w:t>
      </w:r>
      <w:r w:rsidR="003035C2" w:rsidRPr="00833A3C">
        <w:rPr>
          <w:rFonts w:ascii="Arial" w:hAnsi="Arial" w:cs="Arial"/>
        </w:rPr>
        <w:t>%)</w:t>
      </w:r>
      <w:r w:rsidR="000A2211" w:rsidRPr="00833A3C">
        <w:rPr>
          <w:rFonts w:ascii="Arial" w:hAnsi="Arial" w:cs="Arial"/>
        </w:rPr>
        <w:t xml:space="preserve"> </w:t>
      </w:r>
      <w:r w:rsidR="003035C2" w:rsidRPr="00833A3C">
        <w:rPr>
          <w:rFonts w:ascii="Arial" w:hAnsi="Arial" w:cs="Arial"/>
        </w:rPr>
        <w:t xml:space="preserve">with </w:t>
      </w:r>
      <w:r w:rsidR="00A33D37" w:rsidRPr="00833A3C">
        <w:rPr>
          <w:rFonts w:ascii="Arial" w:hAnsi="Arial" w:cs="Arial"/>
        </w:rPr>
        <w:t>low</w:t>
      </w:r>
      <w:r w:rsidR="000A2211" w:rsidRPr="00833A3C">
        <w:rPr>
          <w:rFonts w:ascii="Arial" w:hAnsi="Arial" w:cs="Arial"/>
        </w:rPr>
        <w:t xml:space="preserve"> </w:t>
      </w:r>
      <w:r w:rsidR="003035C2" w:rsidRPr="00833A3C">
        <w:rPr>
          <w:rFonts w:ascii="Arial" w:hAnsi="Arial" w:cs="Arial"/>
        </w:rPr>
        <w:t>genetic</w:t>
      </w:r>
      <w:r w:rsidR="000A2211" w:rsidRPr="00833A3C">
        <w:rPr>
          <w:rFonts w:ascii="Arial" w:hAnsi="Arial" w:cs="Arial"/>
        </w:rPr>
        <w:t xml:space="preserve"> </w:t>
      </w:r>
      <w:r w:rsidR="003035C2" w:rsidRPr="00833A3C">
        <w:rPr>
          <w:rFonts w:ascii="Arial" w:hAnsi="Arial" w:cs="Arial"/>
        </w:rPr>
        <w:t>advance</w:t>
      </w:r>
      <w:r w:rsidR="000A2211" w:rsidRPr="00833A3C">
        <w:rPr>
          <w:rFonts w:ascii="Arial" w:hAnsi="Arial" w:cs="Arial"/>
        </w:rPr>
        <w:t xml:space="preserve"> </w:t>
      </w:r>
      <w:r w:rsidR="003035C2" w:rsidRPr="00833A3C">
        <w:rPr>
          <w:rFonts w:ascii="Arial" w:hAnsi="Arial" w:cs="Arial"/>
        </w:rPr>
        <w:t>as</w:t>
      </w:r>
      <w:r w:rsidR="000A2211" w:rsidRPr="00833A3C">
        <w:rPr>
          <w:rFonts w:ascii="Arial" w:hAnsi="Arial" w:cs="Arial"/>
        </w:rPr>
        <w:t xml:space="preserve"> </w:t>
      </w:r>
      <w:r w:rsidR="003035C2" w:rsidRPr="00833A3C">
        <w:rPr>
          <w:rFonts w:ascii="Arial" w:hAnsi="Arial" w:cs="Arial"/>
        </w:rPr>
        <w:t>per</w:t>
      </w:r>
      <w:r w:rsidR="000A2211" w:rsidRPr="00833A3C">
        <w:rPr>
          <w:rFonts w:ascii="Arial" w:hAnsi="Arial" w:cs="Arial"/>
        </w:rPr>
        <w:t xml:space="preserve"> </w:t>
      </w:r>
      <w:r w:rsidR="003035C2" w:rsidRPr="00833A3C">
        <w:rPr>
          <w:rFonts w:ascii="Arial" w:hAnsi="Arial" w:cs="Arial"/>
        </w:rPr>
        <w:t>cent</w:t>
      </w:r>
      <w:r w:rsidR="000A2211" w:rsidRPr="00833A3C">
        <w:rPr>
          <w:rFonts w:ascii="Arial" w:hAnsi="Arial" w:cs="Arial"/>
        </w:rPr>
        <w:t xml:space="preserve"> </w:t>
      </w:r>
      <w:r w:rsidR="003035C2" w:rsidRPr="00833A3C">
        <w:rPr>
          <w:rFonts w:ascii="Arial" w:hAnsi="Arial" w:cs="Arial"/>
        </w:rPr>
        <w:t>of</w:t>
      </w:r>
      <w:r w:rsidR="000A2211" w:rsidRPr="00833A3C">
        <w:rPr>
          <w:rFonts w:ascii="Arial" w:hAnsi="Arial" w:cs="Arial"/>
        </w:rPr>
        <w:t xml:space="preserve"> </w:t>
      </w:r>
      <w:r w:rsidR="003035C2" w:rsidRPr="00833A3C">
        <w:rPr>
          <w:rFonts w:ascii="Arial" w:hAnsi="Arial" w:cs="Arial"/>
        </w:rPr>
        <w:t>mean</w:t>
      </w:r>
      <w:r w:rsidR="000A2211" w:rsidRPr="00833A3C">
        <w:rPr>
          <w:rFonts w:ascii="Arial" w:hAnsi="Arial" w:cs="Arial"/>
        </w:rPr>
        <w:t xml:space="preserve"> </w:t>
      </w:r>
      <w:r w:rsidR="002E2944" w:rsidRPr="00833A3C">
        <w:rPr>
          <w:rFonts w:ascii="Arial" w:hAnsi="Arial" w:cs="Arial"/>
        </w:rPr>
        <w:t>(9.88</w:t>
      </w:r>
      <w:r w:rsidR="003035C2" w:rsidRPr="00833A3C">
        <w:rPr>
          <w:rFonts w:ascii="Arial" w:hAnsi="Arial" w:cs="Arial"/>
        </w:rPr>
        <w:t>%)</w:t>
      </w:r>
      <w:r w:rsidR="000A2211" w:rsidRPr="00833A3C">
        <w:rPr>
          <w:rFonts w:ascii="Arial" w:hAnsi="Arial" w:cs="Arial"/>
        </w:rPr>
        <w:t xml:space="preserve"> </w:t>
      </w:r>
      <w:r w:rsidR="003035C2" w:rsidRPr="00833A3C">
        <w:rPr>
          <w:rFonts w:ascii="Arial" w:hAnsi="Arial" w:cs="Arial"/>
        </w:rPr>
        <w:t>for</w:t>
      </w:r>
      <w:r w:rsidR="000A2211" w:rsidRPr="00833A3C">
        <w:rPr>
          <w:rFonts w:ascii="Arial" w:hAnsi="Arial" w:cs="Arial"/>
        </w:rPr>
        <w:t xml:space="preserve"> </w:t>
      </w:r>
      <w:r w:rsidR="00C420B4" w:rsidRPr="00833A3C">
        <w:rPr>
          <w:rFonts w:ascii="Arial" w:hAnsi="Arial" w:cs="Arial"/>
        </w:rPr>
        <w:t>this trait indicated that the trait is predominantly governed by non-additive gene action thereby indirect selection of spikelet fertility % might be effective.</w:t>
      </w:r>
    </w:p>
    <w:p w14:paraId="501575EB" w14:textId="77777777" w:rsidR="00A33D37" w:rsidRPr="00833A3C" w:rsidRDefault="00A33D37" w:rsidP="00146942">
      <w:pPr>
        <w:pStyle w:val="BodyText"/>
        <w:ind w:right="-46"/>
        <w:jc w:val="both"/>
        <w:rPr>
          <w:rFonts w:ascii="Arial" w:hAnsi="Arial" w:cs="Arial"/>
        </w:rPr>
      </w:pPr>
    </w:p>
    <w:p w14:paraId="6259A2FE" w14:textId="77777777" w:rsidR="003035C2" w:rsidRPr="00833A3C" w:rsidRDefault="007006DB" w:rsidP="00146942">
      <w:pPr>
        <w:pStyle w:val="BodyText"/>
        <w:ind w:right="-46"/>
        <w:jc w:val="both"/>
        <w:rPr>
          <w:rFonts w:ascii="Arial" w:hAnsi="Arial" w:cs="Arial"/>
        </w:rPr>
      </w:pPr>
      <w:r w:rsidRPr="00833A3C">
        <w:rPr>
          <w:rFonts w:ascii="Arial" w:hAnsi="Arial" w:cs="Arial"/>
        </w:rPr>
        <w:t xml:space="preserve">Grain yield </w:t>
      </w:r>
      <w:r w:rsidR="002E2944" w:rsidRPr="00833A3C">
        <w:rPr>
          <w:rFonts w:ascii="Arial" w:hAnsi="Arial" w:cs="Arial"/>
        </w:rPr>
        <w:t xml:space="preserve">showed </w:t>
      </w:r>
      <w:r w:rsidR="00A33D37" w:rsidRPr="00833A3C">
        <w:rPr>
          <w:rFonts w:ascii="Arial" w:hAnsi="Arial" w:cs="Arial"/>
        </w:rPr>
        <w:t>moderate</w:t>
      </w:r>
      <w:r w:rsidR="002E2944" w:rsidRPr="00833A3C">
        <w:rPr>
          <w:rFonts w:ascii="Arial" w:hAnsi="Arial" w:cs="Arial"/>
        </w:rPr>
        <w:t xml:space="preserve"> GCV (13.02%) </w:t>
      </w:r>
      <w:r w:rsidR="003035C2" w:rsidRPr="00833A3C">
        <w:rPr>
          <w:rFonts w:ascii="Arial" w:hAnsi="Arial" w:cs="Arial"/>
        </w:rPr>
        <w:t>and</w:t>
      </w:r>
      <w:r w:rsidR="002E2944" w:rsidRPr="00833A3C">
        <w:rPr>
          <w:rFonts w:ascii="Arial" w:hAnsi="Arial" w:cs="Arial"/>
        </w:rPr>
        <w:t xml:space="preserve"> PCV values (13.03</w:t>
      </w:r>
      <w:r w:rsidR="003035C2" w:rsidRPr="00833A3C">
        <w:rPr>
          <w:rFonts w:ascii="Arial" w:hAnsi="Arial" w:cs="Arial"/>
        </w:rPr>
        <w:t>%) revealing</w:t>
      </w:r>
      <w:r w:rsidR="00247310" w:rsidRPr="00833A3C">
        <w:rPr>
          <w:rFonts w:ascii="Arial" w:hAnsi="Arial" w:cs="Arial"/>
        </w:rPr>
        <w:t xml:space="preserve"> </w:t>
      </w:r>
      <w:r w:rsidR="00F07CAC" w:rsidRPr="00833A3C">
        <w:rPr>
          <w:rFonts w:ascii="Arial" w:hAnsi="Arial" w:cs="Arial"/>
        </w:rPr>
        <w:t>moderate variation for the traits studied among the genotypes</w:t>
      </w:r>
      <w:r w:rsidR="003035C2" w:rsidRPr="00833A3C">
        <w:rPr>
          <w:rFonts w:ascii="Arial" w:hAnsi="Arial" w:cs="Arial"/>
        </w:rPr>
        <w:t xml:space="preserve">. High heritability (99%) with </w:t>
      </w:r>
      <w:r w:rsidR="00A33D37" w:rsidRPr="00833A3C">
        <w:rPr>
          <w:rFonts w:ascii="Arial" w:hAnsi="Arial" w:cs="Arial"/>
        </w:rPr>
        <w:t>high</w:t>
      </w:r>
      <w:r w:rsidR="003035C2" w:rsidRPr="00833A3C">
        <w:rPr>
          <w:rFonts w:ascii="Arial" w:hAnsi="Arial" w:cs="Arial"/>
        </w:rPr>
        <w:t xml:space="preserve"> genetic ad</w:t>
      </w:r>
      <w:r w:rsidR="002E2944" w:rsidRPr="00833A3C">
        <w:rPr>
          <w:rFonts w:ascii="Arial" w:hAnsi="Arial" w:cs="Arial"/>
        </w:rPr>
        <w:t>vance as per cent of mean (26.80</w:t>
      </w:r>
      <w:r w:rsidR="003035C2" w:rsidRPr="00833A3C">
        <w:rPr>
          <w:rFonts w:ascii="Arial" w:hAnsi="Arial" w:cs="Arial"/>
        </w:rPr>
        <w:t xml:space="preserve">%) was observed indicating the </w:t>
      </w:r>
      <w:r w:rsidR="00F07CAC" w:rsidRPr="00833A3C">
        <w:rPr>
          <w:rFonts w:ascii="Arial" w:hAnsi="Arial" w:cs="Arial"/>
        </w:rPr>
        <w:t>presence</w:t>
      </w:r>
      <w:r w:rsidR="003035C2" w:rsidRPr="00833A3C">
        <w:rPr>
          <w:rFonts w:ascii="Arial" w:hAnsi="Arial" w:cs="Arial"/>
        </w:rPr>
        <w:t xml:space="preserve"> of</w:t>
      </w:r>
      <w:r w:rsidR="005B57DE" w:rsidRPr="00833A3C">
        <w:rPr>
          <w:rFonts w:ascii="Arial" w:hAnsi="Arial" w:cs="Arial"/>
        </w:rPr>
        <w:t xml:space="preserve"> </w:t>
      </w:r>
      <w:r w:rsidR="003035C2" w:rsidRPr="00833A3C">
        <w:rPr>
          <w:rFonts w:ascii="Arial" w:hAnsi="Arial" w:cs="Arial"/>
        </w:rPr>
        <w:t xml:space="preserve">additive gene action in the inheritance of this trait and direct selection of genotypes with high yield </w:t>
      </w:r>
      <w:r w:rsidR="00F07CAC" w:rsidRPr="00833A3C">
        <w:rPr>
          <w:rFonts w:ascii="Arial" w:hAnsi="Arial" w:cs="Arial"/>
        </w:rPr>
        <w:t>might be rewarding for dev</w:t>
      </w:r>
      <w:r w:rsidR="00486776" w:rsidRPr="00833A3C">
        <w:rPr>
          <w:rFonts w:ascii="Arial" w:hAnsi="Arial" w:cs="Arial"/>
        </w:rPr>
        <w:t xml:space="preserve">eloping more superior varieties that is found in line with Akhil </w:t>
      </w:r>
      <w:r w:rsidR="00486776" w:rsidRPr="00833A3C">
        <w:rPr>
          <w:rFonts w:ascii="Arial" w:hAnsi="Arial" w:cs="Arial"/>
          <w:i/>
          <w:iCs/>
        </w:rPr>
        <w:t>et al</w:t>
      </w:r>
      <w:r w:rsidR="008E34AF" w:rsidRPr="00833A3C">
        <w:rPr>
          <w:rFonts w:ascii="Arial" w:hAnsi="Arial" w:cs="Arial"/>
        </w:rPr>
        <w:t xml:space="preserve">. </w:t>
      </w:r>
      <w:r w:rsidR="00486776" w:rsidRPr="00833A3C">
        <w:rPr>
          <w:rFonts w:ascii="Arial" w:hAnsi="Arial" w:cs="Arial"/>
        </w:rPr>
        <w:t>(2025)</w:t>
      </w:r>
      <w:r w:rsidR="00F07CAC" w:rsidRPr="00833A3C">
        <w:rPr>
          <w:rFonts w:ascii="Arial" w:hAnsi="Arial" w:cs="Arial"/>
        </w:rPr>
        <w:t xml:space="preserve"> </w:t>
      </w:r>
    </w:p>
    <w:p w14:paraId="23CED652" w14:textId="77777777" w:rsidR="003035C2" w:rsidRPr="00833A3C" w:rsidRDefault="003035C2" w:rsidP="00146942">
      <w:pPr>
        <w:pStyle w:val="BodyText"/>
        <w:spacing w:before="10"/>
        <w:ind w:right="-46"/>
        <w:jc w:val="both"/>
        <w:rPr>
          <w:rFonts w:ascii="Arial" w:hAnsi="Arial" w:cs="Arial"/>
        </w:rPr>
      </w:pPr>
    </w:p>
    <w:p w14:paraId="5100DEC8" w14:textId="77777777" w:rsidR="003035C2" w:rsidRPr="00833A3C" w:rsidRDefault="002E2944" w:rsidP="00146942">
      <w:pPr>
        <w:pStyle w:val="BodyText"/>
        <w:ind w:right="-46"/>
        <w:jc w:val="both"/>
        <w:rPr>
          <w:rFonts w:ascii="Arial" w:hAnsi="Arial" w:cs="Arial"/>
        </w:rPr>
      </w:pPr>
      <w:r w:rsidRPr="00833A3C">
        <w:rPr>
          <w:rFonts w:ascii="Arial" w:hAnsi="Arial" w:cs="Arial"/>
        </w:rPr>
        <w:t>The estimates of GCV (28.31%) and PCV (28.34</w:t>
      </w:r>
      <w:r w:rsidR="003035C2" w:rsidRPr="00833A3C">
        <w:rPr>
          <w:rFonts w:ascii="Arial" w:hAnsi="Arial" w:cs="Arial"/>
        </w:rPr>
        <w:t xml:space="preserve">%) for salt tolerance at seedling stage were high showing the influence of environmental factors on the trait. </w:t>
      </w:r>
      <w:r w:rsidR="003E13FC" w:rsidRPr="00833A3C">
        <w:rPr>
          <w:rFonts w:ascii="Arial" w:hAnsi="Arial" w:cs="Arial"/>
        </w:rPr>
        <w:t xml:space="preserve">High heritability (99%) </w:t>
      </w:r>
      <w:r w:rsidR="003035C2" w:rsidRPr="00833A3C">
        <w:rPr>
          <w:rFonts w:ascii="Arial" w:hAnsi="Arial" w:cs="Arial"/>
        </w:rPr>
        <w:t>coupled with high genetic ad</w:t>
      </w:r>
      <w:r w:rsidRPr="00833A3C">
        <w:rPr>
          <w:rFonts w:ascii="Arial" w:hAnsi="Arial" w:cs="Arial"/>
        </w:rPr>
        <w:t>vance as per cent of mean (58.28</w:t>
      </w:r>
      <w:r w:rsidR="003035C2" w:rsidRPr="00833A3C">
        <w:rPr>
          <w:rFonts w:ascii="Arial" w:hAnsi="Arial" w:cs="Arial"/>
        </w:rPr>
        <w:t xml:space="preserve">%) exhibited role of additive gene action and possibility in effective selection of tolerant traits which is found to be similar with the results of </w:t>
      </w:r>
      <w:r w:rsidR="00486776" w:rsidRPr="00833A3C">
        <w:rPr>
          <w:rFonts w:ascii="Arial" w:hAnsi="Arial" w:cs="Arial"/>
        </w:rPr>
        <w:t>Vinnakota</w:t>
      </w:r>
      <w:r w:rsidR="00BF11EA" w:rsidRPr="00833A3C">
        <w:rPr>
          <w:rFonts w:ascii="Arial" w:hAnsi="Arial" w:cs="Arial"/>
          <w:i/>
        </w:rPr>
        <w:t xml:space="preserve"> </w:t>
      </w:r>
      <w:r w:rsidR="003035C2" w:rsidRPr="00833A3C">
        <w:rPr>
          <w:rFonts w:ascii="Arial" w:hAnsi="Arial" w:cs="Arial"/>
          <w:i/>
        </w:rPr>
        <w:t xml:space="preserve">et al. </w:t>
      </w:r>
      <w:r w:rsidR="003035C2" w:rsidRPr="00833A3C">
        <w:rPr>
          <w:rFonts w:ascii="Arial" w:hAnsi="Arial" w:cs="Arial"/>
        </w:rPr>
        <w:t>(</w:t>
      </w:r>
      <w:r w:rsidR="00486776" w:rsidRPr="00833A3C">
        <w:rPr>
          <w:rFonts w:ascii="Arial" w:hAnsi="Arial" w:cs="Arial"/>
        </w:rPr>
        <w:t>2025</w:t>
      </w:r>
      <w:r w:rsidR="003035C2" w:rsidRPr="00833A3C">
        <w:rPr>
          <w:rFonts w:ascii="Arial" w:hAnsi="Arial" w:cs="Arial"/>
        </w:rPr>
        <w:t>).</w:t>
      </w:r>
    </w:p>
    <w:p w14:paraId="296F7414" w14:textId="77777777" w:rsidR="003035C2" w:rsidRPr="00833A3C" w:rsidRDefault="003035C2" w:rsidP="00146942">
      <w:pPr>
        <w:pStyle w:val="BodyText"/>
        <w:spacing w:before="4"/>
        <w:ind w:right="-46"/>
        <w:jc w:val="both"/>
        <w:rPr>
          <w:rFonts w:ascii="Arial" w:hAnsi="Arial" w:cs="Arial"/>
        </w:rPr>
      </w:pPr>
    </w:p>
    <w:p w14:paraId="33C4D971" w14:textId="77777777" w:rsidR="003035C2" w:rsidRPr="00833A3C" w:rsidRDefault="002E2944" w:rsidP="00146942">
      <w:pPr>
        <w:pStyle w:val="BodyText"/>
        <w:spacing w:before="1"/>
        <w:ind w:right="-46"/>
        <w:jc w:val="both"/>
        <w:rPr>
          <w:rFonts w:ascii="Arial" w:hAnsi="Arial" w:cs="Arial"/>
        </w:rPr>
      </w:pPr>
      <w:r w:rsidRPr="00833A3C">
        <w:rPr>
          <w:rFonts w:ascii="Arial" w:hAnsi="Arial" w:cs="Arial"/>
        </w:rPr>
        <w:t>The estimates of GCV (32.08%) and PCV (32.11</w:t>
      </w:r>
      <w:r w:rsidR="003035C2" w:rsidRPr="00833A3C">
        <w:rPr>
          <w:rFonts w:ascii="Arial" w:hAnsi="Arial" w:cs="Arial"/>
        </w:rPr>
        <w:t>%) were high for reproductive stage salinity score indicating the possibility of improvement of the genotypes for salt tolerance through the selection. High heritability</w:t>
      </w:r>
      <w:r w:rsidR="003E13FC" w:rsidRPr="00833A3C">
        <w:rPr>
          <w:rFonts w:ascii="Arial" w:hAnsi="Arial" w:cs="Arial"/>
        </w:rPr>
        <w:t xml:space="preserve"> (99</w:t>
      </w:r>
      <w:r w:rsidR="003035C2" w:rsidRPr="00833A3C">
        <w:rPr>
          <w:rFonts w:ascii="Arial" w:hAnsi="Arial" w:cs="Arial"/>
        </w:rPr>
        <w:t>%) coupled with high genetic ad</w:t>
      </w:r>
      <w:r w:rsidRPr="00833A3C">
        <w:rPr>
          <w:rFonts w:ascii="Arial" w:hAnsi="Arial" w:cs="Arial"/>
        </w:rPr>
        <w:t>vance as per cent of mean (66.03</w:t>
      </w:r>
      <w:r w:rsidR="003035C2" w:rsidRPr="00833A3C">
        <w:rPr>
          <w:rFonts w:ascii="Arial" w:hAnsi="Arial" w:cs="Arial"/>
        </w:rPr>
        <w:t>%) was observed indicating the presence of additive gene action for this trait and selection of salt tolerant genotypes with reproductive stage salinity score below 3 might be rewarding.</w:t>
      </w:r>
      <w:r w:rsidR="008E34AF" w:rsidRPr="00833A3C">
        <w:rPr>
          <w:rFonts w:ascii="Arial" w:hAnsi="Arial" w:cs="Arial"/>
        </w:rPr>
        <w:t xml:space="preserve"> </w:t>
      </w:r>
      <w:r w:rsidR="003035C2" w:rsidRPr="00833A3C">
        <w:rPr>
          <w:rFonts w:ascii="Arial" w:hAnsi="Arial" w:cs="Arial"/>
        </w:rPr>
        <w:t xml:space="preserve">The results of our study were comparable to the works of </w:t>
      </w:r>
      <w:r w:rsidR="009A6A11" w:rsidRPr="00833A3C">
        <w:rPr>
          <w:rFonts w:ascii="Arial" w:hAnsi="Arial" w:cs="Arial"/>
        </w:rPr>
        <w:t>Vinnakota</w:t>
      </w:r>
      <w:r w:rsidR="00BF11EA" w:rsidRPr="00833A3C">
        <w:rPr>
          <w:rFonts w:ascii="Arial" w:hAnsi="Arial" w:cs="Arial"/>
        </w:rPr>
        <w:t xml:space="preserve"> </w:t>
      </w:r>
      <w:r w:rsidR="003035C2" w:rsidRPr="00833A3C">
        <w:rPr>
          <w:rFonts w:ascii="Arial" w:hAnsi="Arial" w:cs="Arial"/>
          <w:i/>
        </w:rPr>
        <w:t xml:space="preserve">et al. </w:t>
      </w:r>
      <w:r w:rsidR="003035C2" w:rsidRPr="00833A3C">
        <w:rPr>
          <w:rFonts w:ascii="Arial" w:hAnsi="Arial" w:cs="Arial"/>
          <w:spacing w:val="-2"/>
        </w:rPr>
        <w:t>(</w:t>
      </w:r>
      <w:r w:rsidR="009A6A11" w:rsidRPr="00833A3C">
        <w:rPr>
          <w:rFonts w:ascii="Arial" w:hAnsi="Arial" w:cs="Arial"/>
          <w:spacing w:val="-2"/>
        </w:rPr>
        <w:t>2025</w:t>
      </w:r>
      <w:r w:rsidR="003035C2" w:rsidRPr="00833A3C">
        <w:rPr>
          <w:rFonts w:ascii="Arial" w:hAnsi="Arial" w:cs="Arial"/>
          <w:spacing w:val="-2"/>
        </w:rPr>
        <w:t>).</w:t>
      </w:r>
    </w:p>
    <w:p w14:paraId="21D6840B" w14:textId="77777777" w:rsidR="003035C2" w:rsidRPr="00833A3C" w:rsidRDefault="003035C2" w:rsidP="00146942">
      <w:pPr>
        <w:pStyle w:val="BodyText"/>
        <w:spacing w:before="9"/>
        <w:ind w:right="-46"/>
        <w:jc w:val="both"/>
        <w:rPr>
          <w:rFonts w:ascii="Arial" w:hAnsi="Arial" w:cs="Arial"/>
        </w:rPr>
      </w:pPr>
    </w:p>
    <w:p w14:paraId="3D94521E" w14:textId="77777777" w:rsidR="003035C2" w:rsidRPr="00833A3C" w:rsidRDefault="003035C2" w:rsidP="00146942">
      <w:pPr>
        <w:pStyle w:val="BodyText"/>
        <w:ind w:right="-46"/>
        <w:jc w:val="both"/>
        <w:rPr>
          <w:rFonts w:ascii="Arial" w:hAnsi="Arial" w:cs="Arial"/>
        </w:rPr>
      </w:pPr>
      <w:r w:rsidRPr="00833A3C">
        <w:rPr>
          <w:rFonts w:ascii="Arial" w:hAnsi="Arial" w:cs="Arial"/>
        </w:rPr>
        <w:t>Shoot Na</w:t>
      </w:r>
      <w:r w:rsidRPr="00833A3C">
        <w:rPr>
          <w:rFonts w:ascii="Arial" w:hAnsi="Arial" w:cs="Arial"/>
          <w:vertAlign w:val="superscript"/>
        </w:rPr>
        <w:t>+</w:t>
      </w:r>
      <w:r w:rsidRPr="00833A3C">
        <w:rPr>
          <w:rFonts w:ascii="Arial" w:hAnsi="Arial" w:cs="Arial"/>
        </w:rPr>
        <w:t>/K</w:t>
      </w:r>
      <w:r w:rsidRPr="00833A3C">
        <w:rPr>
          <w:rFonts w:ascii="Arial" w:hAnsi="Arial" w:cs="Arial"/>
          <w:vertAlign w:val="superscript"/>
        </w:rPr>
        <w:t>+</w:t>
      </w:r>
      <w:r w:rsidRPr="00833A3C">
        <w:rPr>
          <w:rFonts w:ascii="Arial" w:hAnsi="Arial" w:cs="Arial"/>
        </w:rPr>
        <w:t xml:space="preserve"> ratio at harvesting stage no</w:t>
      </w:r>
      <w:r w:rsidR="002E2944" w:rsidRPr="00833A3C">
        <w:rPr>
          <w:rFonts w:ascii="Arial" w:hAnsi="Arial" w:cs="Arial"/>
        </w:rPr>
        <w:t>ted high estimates of GCV (56.25</w:t>
      </w:r>
      <w:proofErr w:type="gramStart"/>
      <w:r w:rsidRPr="00833A3C">
        <w:rPr>
          <w:rFonts w:ascii="Arial" w:hAnsi="Arial" w:cs="Arial"/>
        </w:rPr>
        <w:t>%)</w:t>
      </w:r>
      <w:r w:rsidR="002E2944" w:rsidRPr="00833A3C">
        <w:rPr>
          <w:rFonts w:ascii="Arial" w:hAnsi="Arial" w:cs="Arial"/>
        </w:rPr>
        <w:t>and</w:t>
      </w:r>
      <w:proofErr w:type="gramEnd"/>
      <w:r w:rsidR="002E2944" w:rsidRPr="00833A3C">
        <w:rPr>
          <w:rFonts w:ascii="Arial" w:hAnsi="Arial" w:cs="Arial"/>
        </w:rPr>
        <w:t xml:space="preserve"> PCV (56.33</w:t>
      </w:r>
      <w:r w:rsidRPr="00833A3C">
        <w:rPr>
          <w:rFonts w:ascii="Arial" w:hAnsi="Arial" w:cs="Arial"/>
        </w:rPr>
        <w:t>%) indicating the possibility of improvement of those genotypes for salt tolerance through the selection. High heritability (9</w:t>
      </w:r>
      <w:r w:rsidR="003E13FC" w:rsidRPr="00833A3C">
        <w:rPr>
          <w:rFonts w:ascii="Arial" w:hAnsi="Arial" w:cs="Arial"/>
        </w:rPr>
        <w:t>9</w:t>
      </w:r>
      <w:r w:rsidRPr="00833A3C">
        <w:rPr>
          <w:rFonts w:ascii="Arial" w:hAnsi="Arial" w:cs="Arial"/>
        </w:rPr>
        <w:t>%) coupled with high genetic ad</w:t>
      </w:r>
      <w:r w:rsidR="002E2944" w:rsidRPr="00833A3C">
        <w:rPr>
          <w:rFonts w:ascii="Arial" w:hAnsi="Arial" w:cs="Arial"/>
        </w:rPr>
        <w:t>vance as per cent of mean (56.32</w:t>
      </w:r>
      <w:r w:rsidRPr="00833A3C">
        <w:rPr>
          <w:rFonts w:ascii="Arial" w:hAnsi="Arial" w:cs="Arial"/>
        </w:rPr>
        <w:t>%) observed are indication of</w:t>
      </w:r>
      <w:r w:rsidR="00247310" w:rsidRPr="00833A3C">
        <w:rPr>
          <w:rFonts w:ascii="Arial" w:hAnsi="Arial" w:cs="Arial"/>
        </w:rPr>
        <w:t xml:space="preserve"> </w:t>
      </w:r>
      <w:r w:rsidRPr="00833A3C">
        <w:rPr>
          <w:rFonts w:ascii="Arial" w:hAnsi="Arial" w:cs="Arial"/>
        </w:rPr>
        <w:t>additive gene</w:t>
      </w:r>
      <w:r w:rsidR="00247310" w:rsidRPr="00833A3C">
        <w:rPr>
          <w:rFonts w:ascii="Arial" w:hAnsi="Arial" w:cs="Arial"/>
        </w:rPr>
        <w:t xml:space="preserve"> </w:t>
      </w:r>
      <w:r w:rsidRPr="00833A3C">
        <w:rPr>
          <w:rFonts w:ascii="Arial" w:hAnsi="Arial" w:cs="Arial"/>
        </w:rPr>
        <w:t>action</w:t>
      </w:r>
      <w:r w:rsidR="00247310" w:rsidRPr="00833A3C">
        <w:rPr>
          <w:rFonts w:ascii="Arial" w:hAnsi="Arial" w:cs="Arial"/>
        </w:rPr>
        <w:t xml:space="preserve"> </w:t>
      </w:r>
      <w:r w:rsidRPr="00833A3C">
        <w:rPr>
          <w:rFonts w:ascii="Arial" w:hAnsi="Arial" w:cs="Arial"/>
        </w:rPr>
        <w:t>and selection</w:t>
      </w:r>
      <w:r w:rsidR="00247310" w:rsidRPr="00833A3C">
        <w:rPr>
          <w:rFonts w:ascii="Arial" w:hAnsi="Arial" w:cs="Arial"/>
        </w:rPr>
        <w:t xml:space="preserve"> </w:t>
      </w:r>
      <w:r w:rsidRPr="00833A3C">
        <w:rPr>
          <w:rFonts w:ascii="Arial" w:hAnsi="Arial" w:cs="Arial"/>
        </w:rPr>
        <w:t>of RILs with low</w:t>
      </w:r>
      <w:r w:rsidR="00486776" w:rsidRPr="00833A3C">
        <w:rPr>
          <w:rFonts w:ascii="Arial" w:hAnsi="Arial" w:cs="Arial"/>
        </w:rPr>
        <w:t xml:space="preserve"> </w:t>
      </w:r>
      <w:r w:rsidRPr="00833A3C">
        <w:rPr>
          <w:rFonts w:ascii="Arial" w:hAnsi="Arial" w:cs="Arial"/>
        </w:rPr>
        <w:t>Na</w:t>
      </w:r>
      <w:r w:rsidRPr="00833A3C">
        <w:rPr>
          <w:rFonts w:ascii="Arial" w:hAnsi="Arial" w:cs="Arial"/>
          <w:vertAlign w:val="superscript"/>
        </w:rPr>
        <w:t>+</w:t>
      </w:r>
      <w:r w:rsidRPr="00833A3C">
        <w:rPr>
          <w:rFonts w:ascii="Arial" w:hAnsi="Arial" w:cs="Arial"/>
        </w:rPr>
        <w:t>/K</w:t>
      </w:r>
      <w:r w:rsidRPr="00833A3C">
        <w:rPr>
          <w:rFonts w:ascii="Arial" w:hAnsi="Arial" w:cs="Arial"/>
          <w:vertAlign w:val="superscript"/>
        </w:rPr>
        <w:t>+</w:t>
      </w:r>
      <w:r w:rsidRPr="00833A3C">
        <w:rPr>
          <w:rFonts w:ascii="Arial" w:hAnsi="Arial" w:cs="Arial"/>
        </w:rPr>
        <w:t xml:space="preserve"> might be rewarding for salt tolerance. This study identified similar patterns as established in results of Prashanth</w:t>
      </w:r>
      <w:r w:rsidR="00002EAC" w:rsidRPr="00833A3C">
        <w:rPr>
          <w:rFonts w:ascii="Arial" w:hAnsi="Arial" w:cs="Arial"/>
          <w:i/>
        </w:rPr>
        <w:t xml:space="preserve"> </w:t>
      </w:r>
      <w:r w:rsidRPr="00833A3C">
        <w:rPr>
          <w:rFonts w:ascii="Arial" w:hAnsi="Arial" w:cs="Arial"/>
          <w:i/>
        </w:rPr>
        <w:t>et al</w:t>
      </w:r>
      <w:r w:rsidRPr="00833A3C">
        <w:rPr>
          <w:rFonts w:ascii="Arial" w:hAnsi="Arial" w:cs="Arial"/>
        </w:rPr>
        <w:t>. (2020).</w:t>
      </w:r>
    </w:p>
    <w:p w14:paraId="7E1F249B" w14:textId="77777777" w:rsidR="00A60674" w:rsidRPr="00833A3C" w:rsidRDefault="00A60674" w:rsidP="00B70E89">
      <w:pPr>
        <w:adjustRightInd w:val="0"/>
        <w:jc w:val="both"/>
        <w:rPr>
          <w:rFonts w:ascii="Arial" w:hAnsi="Arial" w:cs="Arial"/>
          <w:sz w:val="20"/>
          <w:szCs w:val="20"/>
        </w:rPr>
      </w:pPr>
    </w:p>
    <w:p w14:paraId="0BCC5B1A" w14:textId="77777777" w:rsidR="001E3F94" w:rsidRPr="00833A3C" w:rsidRDefault="001E3F94" w:rsidP="00833A3C">
      <w:pPr>
        <w:adjustRightInd w:val="0"/>
        <w:rPr>
          <w:rFonts w:ascii="Arial" w:hAnsi="Arial" w:cs="Arial"/>
          <w:b/>
          <w:sz w:val="20"/>
          <w:szCs w:val="20"/>
        </w:rPr>
      </w:pPr>
      <w:r w:rsidRPr="00833A3C">
        <w:rPr>
          <w:rFonts w:ascii="Arial" w:eastAsia="Times New Roman" w:hAnsi="Arial" w:cs="Arial"/>
          <w:b/>
          <w:bCs/>
          <w:sz w:val="20"/>
          <w:szCs w:val="20"/>
          <w:lang w:val="en-IN" w:bidi="te-IN"/>
        </w:rPr>
        <w:t>Table 1.</w:t>
      </w:r>
      <w:r w:rsidR="002105D4" w:rsidRPr="00833A3C">
        <w:rPr>
          <w:rFonts w:ascii="Arial" w:eastAsia="Times New Roman" w:hAnsi="Arial" w:cs="Arial"/>
          <w:b/>
          <w:bCs/>
          <w:sz w:val="20"/>
          <w:szCs w:val="20"/>
          <w:lang w:val="en-IN" w:bidi="te-IN"/>
        </w:rPr>
        <w:t xml:space="preserve"> </w:t>
      </w:r>
      <w:r w:rsidRPr="00833A3C">
        <w:rPr>
          <w:rFonts w:ascii="Arial" w:hAnsi="Arial" w:cs="Arial"/>
          <w:b/>
          <w:sz w:val="20"/>
          <w:szCs w:val="20"/>
        </w:rPr>
        <w:t>Salinity</w:t>
      </w:r>
      <w:r w:rsidR="00002EAC" w:rsidRPr="00833A3C">
        <w:rPr>
          <w:rFonts w:ascii="Arial" w:hAnsi="Arial" w:cs="Arial"/>
          <w:b/>
          <w:sz w:val="20"/>
          <w:szCs w:val="20"/>
        </w:rPr>
        <w:t xml:space="preserve"> </w:t>
      </w:r>
      <w:r w:rsidRPr="00833A3C">
        <w:rPr>
          <w:rFonts w:ascii="Arial" w:hAnsi="Arial" w:cs="Arial"/>
          <w:b/>
          <w:sz w:val="20"/>
          <w:szCs w:val="20"/>
        </w:rPr>
        <w:t>parameters</w:t>
      </w:r>
      <w:r w:rsidR="00002EAC" w:rsidRPr="00833A3C">
        <w:rPr>
          <w:rFonts w:ascii="Arial" w:hAnsi="Arial" w:cs="Arial"/>
          <w:b/>
          <w:sz w:val="20"/>
          <w:szCs w:val="20"/>
        </w:rPr>
        <w:t xml:space="preserve"> </w:t>
      </w:r>
      <w:r w:rsidRPr="00833A3C">
        <w:rPr>
          <w:rFonts w:ascii="Arial" w:hAnsi="Arial" w:cs="Arial"/>
          <w:b/>
          <w:sz w:val="20"/>
          <w:szCs w:val="20"/>
        </w:rPr>
        <w:t>at different</w:t>
      </w:r>
      <w:r w:rsidR="00002EAC" w:rsidRPr="00833A3C">
        <w:rPr>
          <w:rFonts w:ascii="Arial" w:hAnsi="Arial" w:cs="Arial"/>
          <w:b/>
          <w:sz w:val="20"/>
          <w:szCs w:val="20"/>
        </w:rPr>
        <w:t xml:space="preserve"> </w:t>
      </w:r>
      <w:r w:rsidRPr="00833A3C">
        <w:rPr>
          <w:rFonts w:ascii="Arial" w:hAnsi="Arial" w:cs="Arial"/>
          <w:b/>
          <w:sz w:val="20"/>
          <w:szCs w:val="20"/>
        </w:rPr>
        <w:t>crop growth</w:t>
      </w:r>
      <w:r w:rsidRPr="00833A3C">
        <w:rPr>
          <w:rFonts w:ascii="Arial" w:hAnsi="Arial" w:cs="Arial"/>
          <w:b/>
          <w:spacing w:val="-2"/>
          <w:sz w:val="20"/>
          <w:szCs w:val="20"/>
        </w:rPr>
        <w:t xml:space="preserve"> stages</w:t>
      </w:r>
    </w:p>
    <w:p w14:paraId="39CFB39C" w14:textId="77777777" w:rsidR="001E3F94" w:rsidRPr="008B3A96" w:rsidRDefault="001E3F94" w:rsidP="00B70E89">
      <w:pPr>
        <w:pStyle w:val="BodyText"/>
        <w:spacing w:before="6" w:after="1"/>
        <w:jc w:val="both"/>
        <w:rPr>
          <w:rFonts w:ascii="Arial" w:hAnsi="Arial" w:cs="Arial"/>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814"/>
        <w:gridCol w:w="2113"/>
        <w:gridCol w:w="2957"/>
      </w:tblGrid>
      <w:tr w:rsidR="001E3F94" w:rsidRPr="00833A3C" w14:paraId="7CF277CD" w14:textId="77777777" w:rsidTr="00002EAC">
        <w:trPr>
          <w:trHeight w:val="206"/>
          <w:jc w:val="center"/>
        </w:trPr>
        <w:tc>
          <w:tcPr>
            <w:tcW w:w="1785" w:type="pct"/>
            <w:vAlign w:val="center"/>
          </w:tcPr>
          <w:p w14:paraId="702A463B" w14:textId="77777777" w:rsidR="001E3F94" w:rsidRPr="00833A3C" w:rsidRDefault="001E3F94" w:rsidP="00B70E89">
            <w:pPr>
              <w:pStyle w:val="TableParagraph"/>
              <w:ind w:left="115"/>
              <w:rPr>
                <w:rFonts w:ascii="Arial" w:hAnsi="Arial" w:cs="Arial"/>
                <w:b/>
                <w:sz w:val="20"/>
                <w:szCs w:val="20"/>
              </w:rPr>
            </w:pPr>
            <w:r w:rsidRPr="00833A3C">
              <w:rPr>
                <w:rFonts w:ascii="Arial" w:hAnsi="Arial" w:cs="Arial"/>
                <w:b/>
                <w:sz w:val="20"/>
                <w:szCs w:val="20"/>
              </w:rPr>
              <w:t>Stage</w:t>
            </w:r>
            <w:r w:rsidR="00002EAC" w:rsidRPr="00833A3C">
              <w:rPr>
                <w:rFonts w:ascii="Arial" w:hAnsi="Arial" w:cs="Arial"/>
                <w:b/>
                <w:sz w:val="20"/>
                <w:szCs w:val="20"/>
              </w:rPr>
              <w:t xml:space="preserve"> </w:t>
            </w:r>
            <w:r w:rsidRPr="00833A3C">
              <w:rPr>
                <w:rFonts w:ascii="Arial" w:hAnsi="Arial" w:cs="Arial"/>
                <w:b/>
                <w:sz w:val="20"/>
                <w:szCs w:val="20"/>
              </w:rPr>
              <w:t>of</w:t>
            </w:r>
            <w:r w:rsidR="00002EAC" w:rsidRPr="00833A3C">
              <w:rPr>
                <w:rFonts w:ascii="Arial" w:hAnsi="Arial" w:cs="Arial"/>
                <w:b/>
                <w:sz w:val="20"/>
                <w:szCs w:val="20"/>
              </w:rPr>
              <w:t xml:space="preserve"> </w:t>
            </w:r>
            <w:r w:rsidRPr="00833A3C">
              <w:rPr>
                <w:rFonts w:ascii="Arial" w:hAnsi="Arial" w:cs="Arial"/>
                <w:b/>
                <w:sz w:val="20"/>
                <w:szCs w:val="20"/>
              </w:rPr>
              <w:t xml:space="preserve">the </w:t>
            </w:r>
            <w:r w:rsidRPr="00833A3C">
              <w:rPr>
                <w:rFonts w:ascii="Arial" w:hAnsi="Arial" w:cs="Arial"/>
                <w:b/>
                <w:spacing w:val="-4"/>
                <w:sz w:val="20"/>
                <w:szCs w:val="20"/>
              </w:rPr>
              <w:t>crop</w:t>
            </w:r>
          </w:p>
        </w:tc>
        <w:tc>
          <w:tcPr>
            <w:tcW w:w="1340" w:type="pct"/>
            <w:vAlign w:val="center"/>
          </w:tcPr>
          <w:p w14:paraId="20D5281E" w14:textId="77777777" w:rsidR="001E3F94" w:rsidRPr="00833A3C" w:rsidRDefault="001E3F94" w:rsidP="00B70E89">
            <w:pPr>
              <w:pStyle w:val="TableParagraph"/>
              <w:ind w:left="5"/>
              <w:rPr>
                <w:rFonts w:ascii="Arial" w:hAnsi="Arial" w:cs="Arial"/>
                <w:b/>
                <w:sz w:val="20"/>
                <w:szCs w:val="20"/>
              </w:rPr>
            </w:pPr>
            <w:r w:rsidRPr="00833A3C">
              <w:rPr>
                <w:rFonts w:ascii="Arial" w:hAnsi="Arial" w:cs="Arial"/>
                <w:b/>
                <w:spacing w:val="-5"/>
                <w:sz w:val="20"/>
                <w:szCs w:val="20"/>
              </w:rPr>
              <w:t>pH</w:t>
            </w:r>
          </w:p>
        </w:tc>
        <w:tc>
          <w:tcPr>
            <w:tcW w:w="1875" w:type="pct"/>
            <w:vAlign w:val="center"/>
          </w:tcPr>
          <w:p w14:paraId="2C70C2EB" w14:textId="77777777" w:rsidR="001E3F94" w:rsidRPr="00833A3C" w:rsidRDefault="001E3F94" w:rsidP="00B70E89">
            <w:pPr>
              <w:pStyle w:val="TableParagraph"/>
              <w:ind w:left="751"/>
              <w:rPr>
                <w:rFonts w:ascii="Arial" w:hAnsi="Arial" w:cs="Arial"/>
                <w:b/>
                <w:sz w:val="20"/>
                <w:szCs w:val="20"/>
              </w:rPr>
            </w:pPr>
            <w:r w:rsidRPr="00833A3C">
              <w:rPr>
                <w:rFonts w:ascii="Arial" w:hAnsi="Arial" w:cs="Arial"/>
                <w:b/>
                <w:sz w:val="20"/>
                <w:szCs w:val="20"/>
              </w:rPr>
              <w:t xml:space="preserve">E.C. </w:t>
            </w:r>
            <w:r w:rsidR="008E34AF" w:rsidRPr="00833A3C">
              <w:rPr>
                <w:rFonts w:ascii="Arial" w:hAnsi="Arial" w:cs="Arial"/>
                <w:b/>
                <w:spacing w:val="-2"/>
                <w:sz w:val="20"/>
                <w:szCs w:val="20"/>
              </w:rPr>
              <w:t>(dSm</w:t>
            </w:r>
            <w:r w:rsidR="008E34AF" w:rsidRPr="00833A3C">
              <w:rPr>
                <w:rFonts w:ascii="Arial" w:hAnsi="Arial" w:cs="Arial"/>
                <w:b/>
                <w:spacing w:val="-2"/>
                <w:sz w:val="20"/>
                <w:szCs w:val="20"/>
                <w:vertAlign w:val="superscript"/>
              </w:rPr>
              <w:t>-1</w:t>
            </w:r>
            <w:r w:rsidRPr="00833A3C">
              <w:rPr>
                <w:rFonts w:ascii="Arial" w:hAnsi="Arial" w:cs="Arial"/>
                <w:b/>
                <w:spacing w:val="-2"/>
                <w:sz w:val="20"/>
                <w:szCs w:val="20"/>
              </w:rPr>
              <w:t>)</w:t>
            </w:r>
          </w:p>
        </w:tc>
      </w:tr>
      <w:tr w:rsidR="00317941" w:rsidRPr="00833A3C" w14:paraId="03AA14FB" w14:textId="77777777" w:rsidTr="00002EAC">
        <w:trPr>
          <w:trHeight w:val="278"/>
          <w:jc w:val="center"/>
        </w:trPr>
        <w:tc>
          <w:tcPr>
            <w:tcW w:w="1785" w:type="pct"/>
            <w:vAlign w:val="center"/>
          </w:tcPr>
          <w:p w14:paraId="7CEAE9C8" w14:textId="77777777" w:rsidR="00317941" w:rsidRPr="00833A3C" w:rsidRDefault="00317941" w:rsidP="00B70E89">
            <w:pPr>
              <w:pStyle w:val="TableParagraph"/>
              <w:spacing w:before="2"/>
              <w:ind w:left="115"/>
              <w:rPr>
                <w:rFonts w:ascii="Arial" w:hAnsi="Arial" w:cs="Arial"/>
                <w:spacing w:val="-2"/>
                <w:sz w:val="20"/>
                <w:szCs w:val="20"/>
              </w:rPr>
            </w:pPr>
            <w:r w:rsidRPr="00833A3C">
              <w:rPr>
                <w:rFonts w:ascii="Arial" w:hAnsi="Arial" w:cs="Arial"/>
                <w:spacing w:val="-2"/>
                <w:sz w:val="20"/>
                <w:szCs w:val="20"/>
              </w:rPr>
              <w:t>Before puddling</w:t>
            </w:r>
          </w:p>
        </w:tc>
        <w:tc>
          <w:tcPr>
            <w:tcW w:w="1340" w:type="pct"/>
            <w:vAlign w:val="center"/>
          </w:tcPr>
          <w:p w14:paraId="5B1796AA" w14:textId="77777777" w:rsidR="00317941" w:rsidRPr="00833A3C" w:rsidRDefault="00317941" w:rsidP="00B70E89">
            <w:pPr>
              <w:pStyle w:val="TableParagraph"/>
              <w:spacing w:before="2"/>
              <w:ind w:left="7"/>
              <w:rPr>
                <w:rFonts w:ascii="Arial" w:hAnsi="Arial" w:cs="Arial"/>
                <w:spacing w:val="-5"/>
                <w:sz w:val="20"/>
                <w:szCs w:val="20"/>
              </w:rPr>
            </w:pPr>
            <w:r w:rsidRPr="00833A3C">
              <w:rPr>
                <w:rFonts w:ascii="Arial" w:hAnsi="Arial" w:cs="Arial"/>
                <w:spacing w:val="-5"/>
                <w:sz w:val="20"/>
                <w:szCs w:val="20"/>
              </w:rPr>
              <w:t>8.5</w:t>
            </w:r>
          </w:p>
        </w:tc>
        <w:tc>
          <w:tcPr>
            <w:tcW w:w="1875" w:type="pct"/>
            <w:vAlign w:val="center"/>
          </w:tcPr>
          <w:p w14:paraId="32FBDF16" w14:textId="77777777" w:rsidR="00317941" w:rsidRPr="00833A3C" w:rsidRDefault="00317941" w:rsidP="00B70E89">
            <w:pPr>
              <w:pStyle w:val="TableParagraph"/>
              <w:spacing w:before="2"/>
              <w:ind w:left="751"/>
              <w:rPr>
                <w:rFonts w:ascii="Arial" w:hAnsi="Arial" w:cs="Arial"/>
                <w:spacing w:val="-5"/>
                <w:sz w:val="20"/>
                <w:szCs w:val="20"/>
              </w:rPr>
            </w:pPr>
            <w:r w:rsidRPr="00833A3C">
              <w:rPr>
                <w:rFonts w:ascii="Arial" w:hAnsi="Arial" w:cs="Arial"/>
                <w:spacing w:val="-5"/>
                <w:sz w:val="20"/>
                <w:szCs w:val="20"/>
              </w:rPr>
              <w:t>7.4</w:t>
            </w:r>
          </w:p>
        </w:tc>
      </w:tr>
      <w:tr w:rsidR="001E3F94" w:rsidRPr="00833A3C" w14:paraId="354E66CF" w14:textId="77777777" w:rsidTr="00002EAC">
        <w:trPr>
          <w:trHeight w:val="208"/>
          <w:jc w:val="center"/>
        </w:trPr>
        <w:tc>
          <w:tcPr>
            <w:tcW w:w="1785" w:type="pct"/>
            <w:vAlign w:val="center"/>
          </w:tcPr>
          <w:p w14:paraId="2EF38753" w14:textId="77777777" w:rsidR="001E3F94" w:rsidRPr="00833A3C" w:rsidRDefault="001E3F94" w:rsidP="00B70E89">
            <w:pPr>
              <w:pStyle w:val="TableParagraph"/>
              <w:spacing w:before="2"/>
              <w:ind w:left="115"/>
              <w:rPr>
                <w:rFonts w:ascii="Arial" w:hAnsi="Arial" w:cs="Arial"/>
                <w:sz w:val="20"/>
                <w:szCs w:val="20"/>
              </w:rPr>
            </w:pPr>
            <w:r w:rsidRPr="00833A3C">
              <w:rPr>
                <w:rFonts w:ascii="Arial" w:hAnsi="Arial" w:cs="Arial"/>
                <w:spacing w:val="-2"/>
                <w:sz w:val="20"/>
                <w:szCs w:val="20"/>
              </w:rPr>
              <w:t>Tillering</w:t>
            </w:r>
          </w:p>
        </w:tc>
        <w:tc>
          <w:tcPr>
            <w:tcW w:w="1340" w:type="pct"/>
            <w:vAlign w:val="center"/>
          </w:tcPr>
          <w:p w14:paraId="4F9B4016" w14:textId="77777777" w:rsidR="001E3F94" w:rsidRPr="00833A3C" w:rsidRDefault="001E3F94" w:rsidP="00B70E89">
            <w:pPr>
              <w:pStyle w:val="TableParagraph"/>
              <w:spacing w:before="2"/>
              <w:ind w:left="7"/>
              <w:rPr>
                <w:rFonts w:ascii="Arial" w:hAnsi="Arial" w:cs="Arial"/>
                <w:sz w:val="20"/>
                <w:szCs w:val="20"/>
              </w:rPr>
            </w:pPr>
            <w:r w:rsidRPr="00833A3C">
              <w:rPr>
                <w:rFonts w:ascii="Arial" w:hAnsi="Arial" w:cs="Arial"/>
                <w:spacing w:val="-5"/>
                <w:sz w:val="20"/>
                <w:szCs w:val="20"/>
              </w:rPr>
              <w:t>8.3</w:t>
            </w:r>
          </w:p>
        </w:tc>
        <w:tc>
          <w:tcPr>
            <w:tcW w:w="1875" w:type="pct"/>
            <w:vAlign w:val="center"/>
          </w:tcPr>
          <w:p w14:paraId="11F66A08" w14:textId="77777777" w:rsidR="001E3F94" w:rsidRPr="00833A3C" w:rsidRDefault="00317941" w:rsidP="00B70E89">
            <w:pPr>
              <w:pStyle w:val="TableParagraph"/>
              <w:spacing w:before="2"/>
              <w:ind w:left="751"/>
              <w:rPr>
                <w:rFonts w:ascii="Arial" w:hAnsi="Arial" w:cs="Arial"/>
                <w:sz w:val="20"/>
                <w:szCs w:val="20"/>
              </w:rPr>
            </w:pPr>
            <w:r w:rsidRPr="00833A3C">
              <w:rPr>
                <w:rFonts w:ascii="Arial" w:hAnsi="Arial" w:cs="Arial"/>
                <w:spacing w:val="-5"/>
                <w:sz w:val="20"/>
                <w:szCs w:val="20"/>
              </w:rPr>
              <w:t>7.2</w:t>
            </w:r>
          </w:p>
        </w:tc>
      </w:tr>
      <w:tr w:rsidR="001E3F94" w:rsidRPr="00833A3C" w14:paraId="136549F6" w14:textId="77777777" w:rsidTr="00002EAC">
        <w:trPr>
          <w:trHeight w:val="206"/>
          <w:jc w:val="center"/>
        </w:trPr>
        <w:tc>
          <w:tcPr>
            <w:tcW w:w="1785" w:type="pct"/>
            <w:vAlign w:val="center"/>
          </w:tcPr>
          <w:p w14:paraId="1BCAEBFE" w14:textId="77777777" w:rsidR="001E3F94" w:rsidRPr="00833A3C" w:rsidRDefault="001E3F94" w:rsidP="00B70E89">
            <w:pPr>
              <w:pStyle w:val="TableParagraph"/>
              <w:ind w:left="115"/>
              <w:rPr>
                <w:rFonts w:ascii="Arial" w:hAnsi="Arial" w:cs="Arial"/>
                <w:sz w:val="20"/>
                <w:szCs w:val="20"/>
              </w:rPr>
            </w:pPr>
            <w:r w:rsidRPr="00833A3C">
              <w:rPr>
                <w:rFonts w:ascii="Arial" w:hAnsi="Arial" w:cs="Arial"/>
                <w:spacing w:val="-2"/>
                <w:sz w:val="20"/>
                <w:szCs w:val="20"/>
              </w:rPr>
              <w:t>Flowering</w:t>
            </w:r>
          </w:p>
        </w:tc>
        <w:tc>
          <w:tcPr>
            <w:tcW w:w="1340" w:type="pct"/>
            <w:vAlign w:val="center"/>
          </w:tcPr>
          <w:p w14:paraId="52CC2C1D" w14:textId="77777777" w:rsidR="001E3F94" w:rsidRPr="00833A3C" w:rsidRDefault="001E3F94" w:rsidP="00B70E89">
            <w:pPr>
              <w:pStyle w:val="TableParagraph"/>
              <w:ind w:left="7"/>
              <w:rPr>
                <w:rFonts w:ascii="Arial" w:hAnsi="Arial" w:cs="Arial"/>
                <w:sz w:val="20"/>
                <w:szCs w:val="20"/>
              </w:rPr>
            </w:pPr>
            <w:r w:rsidRPr="00833A3C">
              <w:rPr>
                <w:rFonts w:ascii="Arial" w:hAnsi="Arial" w:cs="Arial"/>
                <w:spacing w:val="-5"/>
                <w:sz w:val="20"/>
                <w:szCs w:val="20"/>
              </w:rPr>
              <w:t>8.2</w:t>
            </w:r>
          </w:p>
        </w:tc>
        <w:tc>
          <w:tcPr>
            <w:tcW w:w="1875" w:type="pct"/>
            <w:vAlign w:val="center"/>
          </w:tcPr>
          <w:p w14:paraId="7DC54141" w14:textId="77777777" w:rsidR="001E3F94" w:rsidRPr="00833A3C" w:rsidRDefault="001E3F94" w:rsidP="00B70E89">
            <w:pPr>
              <w:pStyle w:val="TableParagraph"/>
              <w:ind w:left="751"/>
              <w:rPr>
                <w:rFonts w:ascii="Arial" w:hAnsi="Arial" w:cs="Arial"/>
                <w:sz w:val="20"/>
                <w:szCs w:val="20"/>
              </w:rPr>
            </w:pPr>
            <w:r w:rsidRPr="00833A3C">
              <w:rPr>
                <w:rFonts w:ascii="Arial" w:hAnsi="Arial" w:cs="Arial"/>
                <w:spacing w:val="-5"/>
                <w:sz w:val="20"/>
                <w:szCs w:val="20"/>
              </w:rPr>
              <w:t>7.6</w:t>
            </w:r>
          </w:p>
        </w:tc>
      </w:tr>
      <w:tr w:rsidR="001E3F94" w:rsidRPr="00833A3C" w14:paraId="4B78E0B5" w14:textId="77777777" w:rsidTr="00002EAC">
        <w:trPr>
          <w:trHeight w:val="206"/>
          <w:jc w:val="center"/>
        </w:trPr>
        <w:tc>
          <w:tcPr>
            <w:tcW w:w="1785" w:type="pct"/>
            <w:vAlign w:val="center"/>
          </w:tcPr>
          <w:p w14:paraId="2FD312D9" w14:textId="77777777" w:rsidR="001E3F94" w:rsidRPr="00833A3C" w:rsidRDefault="001E3F94" w:rsidP="00B70E89">
            <w:pPr>
              <w:pStyle w:val="TableParagraph"/>
              <w:ind w:left="115"/>
              <w:rPr>
                <w:rFonts w:ascii="Arial" w:hAnsi="Arial" w:cs="Arial"/>
                <w:spacing w:val="-2"/>
                <w:sz w:val="20"/>
                <w:szCs w:val="20"/>
              </w:rPr>
            </w:pPr>
            <w:r w:rsidRPr="00833A3C">
              <w:rPr>
                <w:rFonts w:ascii="Arial" w:hAnsi="Arial" w:cs="Arial"/>
                <w:spacing w:val="-2"/>
                <w:sz w:val="20"/>
                <w:szCs w:val="20"/>
              </w:rPr>
              <w:t>Harvesting</w:t>
            </w:r>
          </w:p>
        </w:tc>
        <w:tc>
          <w:tcPr>
            <w:tcW w:w="1340" w:type="pct"/>
            <w:vAlign w:val="center"/>
          </w:tcPr>
          <w:p w14:paraId="4F86D650" w14:textId="77777777" w:rsidR="001E3F94" w:rsidRPr="00833A3C" w:rsidRDefault="001E3F94" w:rsidP="00B70E89">
            <w:pPr>
              <w:pStyle w:val="TableParagraph"/>
              <w:ind w:left="7"/>
              <w:rPr>
                <w:rFonts w:ascii="Arial" w:hAnsi="Arial" w:cs="Arial"/>
                <w:spacing w:val="-5"/>
                <w:sz w:val="20"/>
                <w:szCs w:val="20"/>
              </w:rPr>
            </w:pPr>
            <w:r w:rsidRPr="00833A3C">
              <w:rPr>
                <w:rFonts w:ascii="Arial" w:hAnsi="Arial" w:cs="Arial"/>
                <w:spacing w:val="-5"/>
                <w:sz w:val="20"/>
                <w:szCs w:val="20"/>
              </w:rPr>
              <w:t>8.1</w:t>
            </w:r>
          </w:p>
        </w:tc>
        <w:tc>
          <w:tcPr>
            <w:tcW w:w="1875" w:type="pct"/>
            <w:vAlign w:val="center"/>
          </w:tcPr>
          <w:p w14:paraId="02D89FD8" w14:textId="77777777" w:rsidR="001E3F94" w:rsidRPr="00833A3C" w:rsidRDefault="001E3F94" w:rsidP="00B70E89">
            <w:pPr>
              <w:pStyle w:val="TableParagraph"/>
              <w:ind w:left="751"/>
              <w:rPr>
                <w:rFonts w:ascii="Arial" w:hAnsi="Arial" w:cs="Arial"/>
                <w:spacing w:val="-5"/>
                <w:sz w:val="20"/>
                <w:szCs w:val="20"/>
              </w:rPr>
            </w:pPr>
            <w:r w:rsidRPr="00833A3C">
              <w:rPr>
                <w:rFonts w:ascii="Arial" w:hAnsi="Arial" w:cs="Arial"/>
                <w:spacing w:val="-5"/>
                <w:sz w:val="20"/>
                <w:szCs w:val="20"/>
              </w:rPr>
              <w:t>7.8</w:t>
            </w:r>
          </w:p>
        </w:tc>
      </w:tr>
    </w:tbl>
    <w:p w14:paraId="77516548" w14:textId="77777777" w:rsidR="00146942" w:rsidRDefault="00146942" w:rsidP="00833A3C">
      <w:pPr>
        <w:spacing w:before="240" w:after="240"/>
        <w:rPr>
          <w:rFonts w:ascii="Arial" w:hAnsi="Arial" w:cs="Arial"/>
          <w:b/>
          <w:sz w:val="20"/>
          <w:szCs w:val="20"/>
        </w:rPr>
      </w:pPr>
    </w:p>
    <w:p w14:paraId="08A770B9" w14:textId="77777777" w:rsidR="00146942" w:rsidRDefault="00146942" w:rsidP="00833A3C">
      <w:pPr>
        <w:spacing w:before="240" w:after="240"/>
        <w:rPr>
          <w:rFonts w:ascii="Arial" w:hAnsi="Arial" w:cs="Arial"/>
          <w:b/>
          <w:sz w:val="20"/>
          <w:szCs w:val="20"/>
        </w:rPr>
      </w:pPr>
    </w:p>
    <w:p w14:paraId="1A9C1C89" w14:textId="77777777" w:rsidR="00146942" w:rsidRDefault="00146942" w:rsidP="00833A3C">
      <w:pPr>
        <w:spacing w:before="240" w:after="240"/>
        <w:rPr>
          <w:rFonts w:ascii="Arial" w:hAnsi="Arial" w:cs="Arial"/>
          <w:b/>
          <w:sz w:val="20"/>
          <w:szCs w:val="20"/>
        </w:rPr>
      </w:pPr>
    </w:p>
    <w:p w14:paraId="71FF7781" w14:textId="77777777" w:rsidR="00F451E6" w:rsidRPr="00833A3C" w:rsidRDefault="00F451E6" w:rsidP="00833A3C">
      <w:pPr>
        <w:spacing w:before="240" w:after="240"/>
        <w:rPr>
          <w:rFonts w:ascii="Arial" w:hAnsi="Arial" w:cs="Arial"/>
          <w:b/>
          <w:sz w:val="20"/>
          <w:szCs w:val="20"/>
        </w:rPr>
      </w:pPr>
      <w:r w:rsidRPr="00833A3C">
        <w:rPr>
          <w:rFonts w:ascii="Arial" w:hAnsi="Arial" w:cs="Arial"/>
          <w:b/>
          <w:sz w:val="20"/>
          <w:szCs w:val="20"/>
        </w:rPr>
        <w:t>Table</w:t>
      </w:r>
      <w:r w:rsidR="002105D4" w:rsidRPr="00833A3C">
        <w:rPr>
          <w:rFonts w:ascii="Arial" w:hAnsi="Arial" w:cs="Arial"/>
          <w:b/>
          <w:sz w:val="20"/>
          <w:szCs w:val="20"/>
        </w:rPr>
        <w:t xml:space="preserve"> 2. </w:t>
      </w:r>
      <w:r w:rsidRPr="00833A3C">
        <w:rPr>
          <w:rFonts w:ascii="Arial" w:hAnsi="Arial" w:cs="Arial"/>
          <w:b/>
          <w:sz w:val="20"/>
          <w:szCs w:val="20"/>
        </w:rPr>
        <w:t>List of entries for generating elite salt tolerant lines</w:t>
      </w:r>
    </w:p>
    <w:tbl>
      <w:tblPr>
        <w:tblStyle w:val="TableGrid"/>
        <w:tblW w:w="0" w:type="auto"/>
        <w:tblLook w:val="04A0" w:firstRow="1" w:lastRow="0" w:firstColumn="1" w:lastColumn="0" w:noHBand="0" w:noVBand="1"/>
      </w:tblPr>
      <w:tblGrid>
        <w:gridCol w:w="672"/>
        <w:gridCol w:w="1294"/>
        <w:gridCol w:w="2084"/>
        <w:gridCol w:w="4040"/>
      </w:tblGrid>
      <w:tr w:rsidR="00C357FF" w:rsidRPr="00833A3C" w14:paraId="72B43F44" w14:textId="77777777" w:rsidTr="00146942">
        <w:tc>
          <w:tcPr>
            <w:tcW w:w="672" w:type="dxa"/>
            <w:vAlign w:val="center"/>
          </w:tcPr>
          <w:p w14:paraId="7098717E"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lastRenderedPageBreak/>
              <w:t>S. No.</w:t>
            </w:r>
          </w:p>
        </w:tc>
        <w:tc>
          <w:tcPr>
            <w:tcW w:w="1294" w:type="dxa"/>
            <w:vAlign w:val="center"/>
          </w:tcPr>
          <w:p w14:paraId="2346E2B1"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Entry Number</w:t>
            </w:r>
          </w:p>
        </w:tc>
        <w:tc>
          <w:tcPr>
            <w:tcW w:w="2084" w:type="dxa"/>
            <w:vAlign w:val="center"/>
          </w:tcPr>
          <w:p w14:paraId="717353C6"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Designation</w:t>
            </w:r>
          </w:p>
        </w:tc>
        <w:tc>
          <w:tcPr>
            <w:tcW w:w="4040" w:type="dxa"/>
            <w:vAlign w:val="center"/>
          </w:tcPr>
          <w:p w14:paraId="7061CAF6"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Parentage</w:t>
            </w:r>
          </w:p>
        </w:tc>
      </w:tr>
      <w:tr w:rsidR="00C357FF" w:rsidRPr="00833A3C" w14:paraId="1C7A231E" w14:textId="77777777" w:rsidTr="00146942">
        <w:tc>
          <w:tcPr>
            <w:tcW w:w="672" w:type="dxa"/>
            <w:vAlign w:val="center"/>
          </w:tcPr>
          <w:p w14:paraId="07EC164F"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1</w:t>
            </w:r>
          </w:p>
        </w:tc>
        <w:tc>
          <w:tcPr>
            <w:tcW w:w="1294" w:type="dxa"/>
            <w:vAlign w:val="center"/>
          </w:tcPr>
          <w:p w14:paraId="072078E5"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63</w:t>
            </w:r>
          </w:p>
        </w:tc>
        <w:tc>
          <w:tcPr>
            <w:tcW w:w="2084" w:type="dxa"/>
            <w:vAlign w:val="center"/>
          </w:tcPr>
          <w:p w14:paraId="03CA9268"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MCM 144-25-1-1-1</w:t>
            </w:r>
          </w:p>
        </w:tc>
        <w:tc>
          <w:tcPr>
            <w:tcW w:w="4040" w:type="dxa"/>
            <w:vAlign w:val="center"/>
          </w:tcPr>
          <w:p w14:paraId="0D5F4F84"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MTU 1121/MTU 3626/TGL 384</w:t>
            </w:r>
          </w:p>
        </w:tc>
      </w:tr>
      <w:tr w:rsidR="00C357FF" w:rsidRPr="00833A3C" w14:paraId="3D0441F8" w14:textId="77777777" w:rsidTr="00146942">
        <w:tc>
          <w:tcPr>
            <w:tcW w:w="672" w:type="dxa"/>
            <w:vAlign w:val="center"/>
          </w:tcPr>
          <w:p w14:paraId="14A1F72A"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2</w:t>
            </w:r>
          </w:p>
        </w:tc>
        <w:tc>
          <w:tcPr>
            <w:tcW w:w="1294" w:type="dxa"/>
            <w:vAlign w:val="center"/>
          </w:tcPr>
          <w:p w14:paraId="2493C1C1"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64</w:t>
            </w:r>
          </w:p>
        </w:tc>
        <w:tc>
          <w:tcPr>
            <w:tcW w:w="2084" w:type="dxa"/>
            <w:vAlign w:val="center"/>
          </w:tcPr>
          <w:p w14:paraId="537CC521"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MCM 106-2-10-2-2</w:t>
            </w:r>
          </w:p>
        </w:tc>
        <w:tc>
          <w:tcPr>
            <w:tcW w:w="4040" w:type="dxa"/>
            <w:vAlign w:val="center"/>
          </w:tcPr>
          <w:p w14:paraId="74A36FC8"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MTU 1042/MTU 1061</w:t>
            </w:r>
          </w:p>
        </w:tc>
      </w:tr>
      <w:tr w:rsidR="00C357FF" w:rsidRPr="00833A3C" w14:paraId="1F7CF758" w14:textId="77777777" w:rsidTr="00146942">
        <w:tc>
          <w:tcPr>
            <w:tcW w:w="672" w:type="dxa"/>
            <w:vAlign w:val="center"/>
          </w:tcPr>
          <w:p w14:paraId="676399BD"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3</w:t>
            </w:r>
          </w:p>
        </w:tc>
        <w:tc>
          <w:tcPr>
            <w:tcW w:w="1294" w:type="dxa"/>
            <w:vAlign w:val="center"/>
          </w:tcPr>
          <w:p w14:paraId="730DCEE9"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65</w:t>
            </w:r>
          </w:p>
        </w:tc>
        <w:tc>
          <w:tcPr>
            <w:tcW w:w="2084" w:type="dxa"/>
            <w:vAlign w:val="center"/>
          </w:tcPr>
          <w:p w14:paraId="73C7A605"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MTU 2680-18-2-1</w:t>
            </w:r>
          </w:p>
        </w:tc>
        <w:tc>
          <w:tcPr>
            <w:tcW w:w="4040" w:type="dxa"/>
            <w:vAlign w:val="center"/>
          </w:tcPr>
          <w:p w14:paraId="4D3904E1" w14:textId="77777777" w:rsidR="00C357FF" w:rsidRPr="00833A3C" w:rsidRDefault="00C357FF" w:rsidP="008D4503">
            <w:pPr>
              <w:jc w:val="center"/>
              <w:rPr>
                <w:rFonts w:ascii="Arial" w:hAnsi="Arial" w:cs="Arial"/>
                <w:sz w:val="20"/>
                <w:szCs w:val="20"/>
              </w:rPr>
            </w:pPr>
            <w:proofErr w:type="gramStart"/>
            <w:r w:rsidRPr="00833A3C">
              <w:rPr>
                <w:rFonts w:ascii="Arial" w:hAnsi="Arial" w:cs="Arial"/>
                <w:sz w:val="20"/>
                <w:szCs w:val="20"/>
              </w:rPr>
              <w:t>MTU  I</w:t>
            </w:r>
            <w:proofErr w:type="gramEnd"/>
            <w:r w:rsidRPr="00833A3C">
              <w:rPr>
                <w:rFonts w:ascii="Arial" w:hAnsi="Arial" w:cs="Arial"/>
                <w:sz w:val="20"/>
                <w:szCs w:val="20"/>
              </w:rPr>
              <w:t xml:space="preserve"> 061/MCM 100</w:t>
            </w:r>
          </w:p>
        </w:tc>
      </w:tr>
      <w:tr w:rsidR="00C357FF" w:rsidRPr="00833A3C" w14:paraId="76E526CB" w14:textId="77777777" w:rsidTr="00146942">
        <w:tc>
          <w:tcPr>
            <w:tcW w:w="672" w:type="dxa"/>
            <w:vAlign w:val="center"/>
          </w:tcPr>
          <w:p w14:paraId="1829A903"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4</w:t>
            </w:r>
          </w:p>
        </w:tc>
        <w:tc>
          <w:tcPr>
            <w:tcW w:w="1294" w:type="dxa"/>
            <w:vAlign w:val="center"/>
          </w:tcPr>
          <w:p w14:paraId="11459ADB"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66</w:t>
            </w:r>
          </w:p>
        </w:tc>
        <w:tc>
          <w:tcPr>
            <w:tcW w:w="2084" w:type="dxa"/>
            <w:vAlign w:val="center"/>
          </w:tcPr>
          <w:p w14:paraId="365270F7"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MCM 149-3-1-1- l - l</w:t>
            </w:r>
          </w:p>
        </w:tc>
        <w:tc>
          <w:tcPr>
            <w:tcW w:w="4040" w:type="dxa"/>
            <w:vAlign w:val="center"/>
          </w:tcPr>
          <w:p w14:paraId="13C4906B"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JGL 17004/MTU 3626</w:t>
            </w:r>
          </w:p>
        </w:tc>
      </w:tr>
      <w:tr w:rsidR="00C357FF" w:rsidRPr="00833A3C" w14:paraId="7A4651A6" w14:textId="77777777" w:rsidTr="00146942">
        <w:tc>
          <w:tcPr>
            <w:tcW w:w="672" w:type="dxa"/>
            <w:vAlign w:val="center"/>
          </w:tcPr>
          <w:p w14:paraId="500E365A"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5</w:t>
            </w:r>
          </w:p>
        </w:tc>
        <w:tc>
          <w:tcPr>
            <w:tcW w:w="1294" w:type="dxa"/>
            <w:vAlign w:val="center"/>
          </w:tcPr>
          <w:p w14:paraId="4C47F73B"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67</w:t>
            </w:r>
          </w:p>
        </w:tc>
        <w:tc>
          <w:tcPr>
            <w:tcW w:w="2084" w:type="dxa"/>
            <w:vAlign w:val="center"/>
          </w:tcPr>
          <w:p w14:paraId="7FE478C8"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MCM 155-6-1-1-2</w:t>
            </w:r>
          </w:p>
        </w:tc>
        <w:tc>
          <w:tcPr>
            <w:tcW w:w="4040" w:type="dxa"/>
            <w:vAlign w:val="center"/>
          </w:tcPr>
          <w:p w14:paraId="7AFA9580"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 xml:space="preserve">BPT 5204/Nona </w:t>
            </w:r>
            <w:proofErr w:type="spellStart"/>
            <w:r w:rsidRPr="00833A3C">
              <w:rPr>
                <w:rFonts w:ascii="Arial" w:hAnsi="Arial" w:cs="Arial"/>
                <w:sz w:val="20"/>
                <w:szCs w:val="20"/>
              </w:rPr>
              <w:t>Bokra</w:t>
            </w:r>
            <w:proofErr w:type="spellEnd"/>
          </w:p>
        </w:tc>
      </w:tr>
      <w:tr w:rsidR="00C357FF" w:rsidRPr="00833A3C" w14:paraId="65ED2B8B" w14:textId="77777777" w:rsidTr="00146942">
        <w:tc>
          <w:tcPr>
            <w:tcW w:w="672" w:type="dxa"/>
            <w:vAlign w:val="center"/>
          </w:tcPr>
          <w:p w14:paraId="76B73AC6"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6</w:t>
            </w:r>
          </w:p>
        </w:tc>
        <w:tc>
          <w:tcPr>
            <w:tcW w:w="1294" w:type="dxa"/>
            <w:vAlign w:val="center"/>
          </w:tcPr>
          <w:p w14:paraId="6E56A64D"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68</w:t>
            </w:r>
          </w:p>
        </w:tc>
        <w:tc>
          <w:tcPr>
            <w:tcW w:w="2084" w:type="dxa"/>
            <w:vAlign w:val="center"/>
          </w:tcPr>
          <w:p w14:paraId="0D36D93A" w14:textId="77777777" w:rsidR="00C357FF" w:rsidRPr="00833A3C" w:rsidRDefault="00C357FF" w:rsidP="008D4503">
            <w:pPr>
              <w:jc w:val="center"/>
              <w:rPr>
                <w:rFonts w:ascii="Arial" w:hAnsi="Arial" w:cs="Arial"/>
                <w:sz w:val="20"/>
                <w:szCs w:val="20"/>
              </w:rPr>
            </w:pPr>
            <w:r w:rsidRPr="00833A3C">
              <w:rPr>
                <w:rFonts w:ascii="Arial" w:hAnsi="Arial" w:cs="Arial"/>
                <w:color w:val="050505"/>
                <w:sz w:val="20"/>
                <w:szCs w:val="20"/>
              </w:rPr>
              <w:t xml:space="preserve">MCM </w:t>
            </w:r>
            <w:r w:rsidRPr="00833A3C">
              <w:rPr>
                <w:rFonts w:ascii="Arial" w:hAnsi="Arial" w:cs="Arial"/>
                <w:sz w:val="20"/>
                <w:szCs w:val="20"/>
              </w:rPr>
              <w:t>253-8-2-2</w:t>
            </w:r>
          </w:p>
        </w:tc>
        <w:tc>
          <w:tcPr>
            <w:tcW w:w="4040" w:type="dxa"/>
            <w:vAlign w:val="center"/>
          </w:tcPr>
          <w:p w14:paraId="0C38464A"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MTU 1061/MCM 100</w:t>
            </w:r>
          </w:p>
        </w:tc>
      </w:tr>
      <w:tr w:rsidR="00C357FF" w:rsidRPr="00833A3C" w14:paraId="3D96012D" w14:textId="77777777" w:rsidTr="00146942">
        <w:tc>
          <w:tcPr>
            <w:tcW w:w="672" w:type="dxa"/>
            <w:vAlign w:val="center"/>
          </w:tcPr>
          <w:p w14:paraId="56AC6935"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7</w:t>
            </w:r>
          </w:p>
        </w:tc>
        <w:tc>
          <w:tcPr>
            <w:tcW w:w="1294" w:type="dxa"/>
            <w:vAlign w:val="center"/>
          </w:tcPr>
          <w:p w14:paraId="2F4CFDCE"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69</w:t>
            </w:r>
          </w:p>
        </w:tc>
        <w:tc>
          <w:tcPr>
            <w:tcW w:w="2084" w:type="dxa"/>
            <w:vAlign w:val="center"/>
          </w:tcPr>
          <w:p w14:paraId="37B1A2BA"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MCM 145-2-1-1-1</w:t>
            </w:r>
          </w:p>
        </w:tc>
        <w:tc>
          <w:tcPr>
            <w:tcW w:w="4040" w:type="dxa"/>
            <w:vAlign w:val="center"/>
          </w:tcPr>
          <w:p w14:paraId="34BC79B6"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MST 15/CSR 27</w:t>
            </w:r>
          </w:p>
        </w:tc>
      </w:tr>
      <w:tr w:rsidR="00C357FF" w:rsidRPr="00833A3C" w14:paraId="62C24885" w14:textId="77777777" w:rsidTr="00146942">
        <w:tc>
          <w:tcPr>
            <w:tcW w:w="672" w:type="dxa"/>
            <w:vAlign w:val="center"/>
          </w:tcPr>
          <w:p w14:paraId="3EB7EED1"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8</w:t>
            </w:r>
          </w:p>
        </w:tc>
        <w:tc>
          <w:tcPr>
            <w:tcW w:w="1294" w:type="dxa"/>
            <w:vAlign w:val="center"/>
          </w:tcPr>
          <w:p w14:paraId="3151AF1A"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70</w:t>
            </w:r>
          </w:p>
        </w:tc>
        <w:tc>
          <w:tcPr>
            <w:tcW w:w="2084" w:type="dxa"/>
            <w:vAlign w:val="center"/>
          </w:tcPr>
          <w:p w14:paraId="25B756DB" w14:textId="77777777" w:rsidR="00C357FF" w:rsidRPr="00833A3C" w:rsidRDefault="00C357FF" w:rsidP="008D4503">
            <w:pPr>
              <w:jc w:val="center"/>
              <w:rPr>
                <w:rFonts w:ascii="Arial" w:hAnsi="Arial" w:cs="Arial"/>
                <w:sz w:val="20"/>
                <w:szCs w:val="20"/>
              </w:rPr>
            </w:pPr>
            <w:proofErr w:type="spellStart"/>
            <w:r w:rsidRPr="00833A3C">
              <w:rPr>
                <w:rFonts w:ascii="Arial" w:hAnsi="Arial" w:cs="Arial"/>
                <w:sz w:val="20"/>
                <w:szCs w:val="20"/>
              </w:rPr>
              <w:t>fR</w:t>
            </w:r>
            <w:proofErr w:type="spellEnd"/>
            <w:r w:rsidRPr="00833A3C">
              <w:rPr>
                <w:rFonts w:ascii="Arial" w:hAnsi="Arial" w:cs="Arial"/>
                <w:sz w:val="20"/>
                <w:szCs w:val="20"/>
              </w:rPr>
              <w:t xml:space="preserve"> 18 T 1045</w:t>
            </w:r>
          </w:p>
        </w:tc>
        <w:tc>
          <w:tcPr>
            <w:tcW w:w="4040" w:type="dxa"/>
            <w:vAlign w:val="center"/>
          </w:tcPr>
          <w:p w14:paraId="058BE44E"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AGGRI 2020</w:t>
            </w:r>
          </w:p>
        </w:tc>
      </w:tr>
      <w:tr w:rsidR="00C357FF" w:rsidRPr="00833A3C" w14:paraId="3C9AA8B4" w14:textId="77777777" w:rsidTr="00146942">
        <w:tc>
          <w:tcPr>
            <w:tcW w:w="672" w:type="dxa"/>
            <w:vAlign w:val="center"/>
          </w:tcPr>
          <w:p w14:paraId="5264FB65"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9</w:t>
            </w:r>
          </w:p>
        </w:tc>
        <w:tc>
          <w:tcPr>
            <w:tcW w:w="1294" w:type="dxa"/>
            <w:vAlign w:val="center"/>
          </w:tcPr>
          <w:p w14:paraId="070D2CCF"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71</w:t>
            </w:r>
          </w:p>
        </w:tc>
        <w:tc>
          <w:tcPr>
            <w:tcW w:w="2084" w:type="dxa"/>
            <w:vAlign w:val="center"/>
          </w:tcPr>
          <w:p w14:paraId="1F7CAFE2"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MCM 153-2-1-2- l</w:t>
            </w:r>
          </w:p>
        </w:tc>
        <w:tc>
          <w:tcPr>
            <w:tcW w:w="4040" w:type="dxa"/>
            <w:vAlign w:val="center"/>
          </w:tcPr>
          <w:p w14:paraId="0D742ACD" w14:textId="77777777" w:rsidR="00C357FF" w:rsidRPr="00833A3C" w:rsidRDefault="00C357FF" w:rsidP="008D4503">
            <w:pPr>
              <w:jc w:val="center"/>
              <w:rPr>
                <w:rFonts w:ascii="Arial" w:hAnsi="Arial" w:cs="Arial"/>
                <w:color w:val="000000"/>
                <w:sz w:val="20"/>
                <w:szCs w:val="20"/>
              </w:rPr>
            </w:pPr>
            <w:r w:rsidRPr="00833A3C">
              <w:rPr>
                <w:rFonts w:ascii="Arial" w:hAnsi="Arial" w:cs="Arial"/>
                <w:sz w:val="20"/>
                <w:szCs w:val="20"/>
              </w:rPr>
              <w:t>MTU 1010/SN7K</w:t>
            </w:r>
          </w:p>
        </w:tc>
      </w:tr>
      <w:tr w:rsidR="00C357FF" w:rsidRPr="00833A3C" w14:paraId="3286E743" w14:textId="77777777" w:rsidTr="00146942">
        <w:tc>
          <w:tcPr>
            <w:tcW w:w="672" w:type="dxa"/>
            <w:vAlign w:val="center"/>
          </w:tcPr>
          <w:p w14:paraId="1446DE01"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10</w:t>
            </w:r>
          </w:p>
        </w:tc>
        <w:tc>
          <w:tcPr>
            <w:tcW w:w="1294" w:type="dxa"/>
            <w:vAlign w:val="center"/>
          </w:tcPr>
          <w:p w14:paraId="7DBF9351"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72</w:t>
            </w:r>
          </w:p>
        </w:tc>
        <w:tc>
          <w:tcPr>
            <w:tcW w:w="2084" w:type="dxa"/>
            <w:vAlign w:val="center"/>
          </w:tcPr>
          <w:p w14:paraId="39838B27"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MCM J64-2-1-4-2</w:t>
            </w:r>
          </w:p>
        </w:tc>
        <w:tc>
          <w:tcPr>
            <w:tcW w:w="4040" w:type="dxa"/>
            <w:vAlign w:val="center"/>
          </w:tcPr>
          <w:p w14:paraId="067E3369"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CSR 27/BM 71</w:t>
            </w:r>
          </w:p>
        </w:tc>
      </w:tr>
      <w:tr w:rsidR="00C357FF" w:rsidRPr="00833A3C" w14:paraId="469C5641" w14:textId="77777777" w:rsidTr="00146942">
        <w:tc>
          <w:tcPr>
            <w:tcW w:w="672" w:type="dxa"/>
            <w:vAlign w:val="center"/>
          </w:tcPr>
          <w:p w14:paraId="7C62BDF1"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11</w:t>
            </w:r>
          </w:p>
        </w:tc>
        <w:tc>
          <w:tcPr>
            <w:tcW w:w="1294" w:type="dxa"/>
            <w:vAlign w:val="center"/>
          </w:tcPr>
          <w:p w14:paraId="731DC720"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73</w:t>
            </w:r>
          </w:p>
        </w:tc>
        <w:tc>
          <w:tcPr>
            <w:tcW w:w="2084" w:type="dxa"/>
            <w:vAlign w:val="center"/>
          </w:tcPr>
          <w:p w14:paraId="586D0B23"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 xml:space="preserve">MCM 153-1-1- </w:t>
            </w:r>
            <w:proofErr w:type="spellStart"/>
            <w:r w:rsidRPr="00833A3C">
              <w:rPr>
                <w:rFonts w:ascii="Arial" w:hAnsi="Arial" w:cs="Arial"/>
                <w:sz w:val="20"/>
                <w:szCs w:val="20"/>
              </w:rPr>
              <w:t>i</w:t>
            </w:r>
            <w:proofErr w:type="spellEnd"/>
          </w:p>
        </w:tc>
        <w:tc>
          <w:tcPr>
            <w:tcW w:w="4040" w:type="dxa"/>
            <w:vAlign w:val="center"/>
          </w:tcPr>
          <w:p w14:paraId="6A5128EF"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MTU  1010/SN7K</w:t>
            </w:r>
          </w:p>
        </w:tc>
      </w:tr>
      <w:tr w:rsidR="00C357FF" w:rsidRPr="00833A3C" w14:paraId="6075D8F2" w14:textId="77777777" w:rsidTr="00146942">
        <w:tc>
          <w:tcPr>
            <w:tcW w:w="672" w:type="dxa"/>
            <w:vAlign w:val="center"/>
          </w:tcPr>
          <w:p w14:paraId="76A5D7FF"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12</w:t>
            </w:r>
          </w:p>
        </w:tc>
        <w:tc>
          <w:tcPr>
            <w:tcW w:w="1294" w:type="dxa"/>
            <w:vAlign w:val="center"/>
          </w:tcPr>
          <w:p w14:paraId="535C506A"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74</w:t>
            </w:r>
          </w:p>
        </w:tc>
        <w:tc>
          <w:tcPr>
            <w:tcW w:w="2084" w:type="dxa"/>
            <w:vAlign w:val="center"/>
          </w:tcPr>
          <w:p w14:paraId="1785D93D"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MCM 103</w:t>
            </w:r>
          </w:p>
        </w:tc>
        <w:tc>
          <w:tcPr>
            <w:tcW w:w="4040" w:type="dxa"/>
            <w:vAlign w:val="center"/>
          </w:tcPr>
          <w:p w14:paraId="04EBADC4"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TOLERANT CHECK</w:t>
            </w:r>
          </w:p>
        </w:tc>
      </w:tr>
      <w:tr w:rsidR="00C357FF" w:rsidRPr="00833A3C" w14:paraId="6E01967A" w14:textId="77777777" w:rsidTr="00146942">
        <w:tc>
          <w:tcPr>
            <w:tcW w:w="672" w:type="dxa"/>
            <w:vAlign w:val="center"/>
          </w:tcPr>
          <w:p w14:paraId="2410A437"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13</w:t>
            </w:r>
          </w:p>
        </w:tc>
        <w:tc>
          <w:tcPr>
            <w:tcW w:w="1294" w:type="dxa"/>
            <w:vAlign w:val="center"/>
          </w:tcPr>
          <w:p w14:paraId="2D78A5D4"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75</w:t>
            </w:r>
          </w:p>
        </w:tc>
        <w:tc>
          <w:tcPr>
            <w:tcW w:w="2084" w:type="dxa"/>
            <w:vAlign w:val="center"/>
          </w:tcPr>
          <w:p w14:paraId="087E7350"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MCM 100</w:t>
            </w:r>
          </w:p>
        </w:tc>
        <w:tc>
          <w:tcPr>
            <w:tcW w:w="4040" w:type="dxa"/>
            <w:vAlign w:val="center"/>
          </w:tcPr>
          <w:p w14:paraId="761A6780"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TOLERANT CHECK</w:t>
            </w:r>
          </w:p>
        </w:tc>
      </w:tr>
      <w:tr w:rsidR="00C357FF" w:rsidRPr="00833A3C" w14:paraId="682E83DE" w14:textId="77777777" w:rsidTr="00146942">
        <w:tc>
          <w:tcPr>
            <w:tcW w:w="672" w:type="dxa"/>
            <w:vAlign w:val="center"/>
          </w:tcPr>
          <w:p w14:paraId="4DF6C59F"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14</w:t>
            </w:r>
          </w:p>
        </w:tc>
        <w:tc>
          <w:tcPr>
            <w:tcW w:w="1294" w:type="dxa"/>
            <w:vAlign w:val="center"/>
          </w:tcPr>
          <w:p w14:paraId="0F0855FB"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76</w:t>
            </w:r>
          </w:p>
        </w:tc>
        <w:tc>
          <w:tcPr>
            <w:tcW w:w="2084" w:type="dxa"/>
            <w:vAlign w:val="center"/>
          </w:tcPr>
          <w:p w14:paraId="4DD74344"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BPT 5204</w:t>
            </w:r>
          </w:p>
        </w:tc>
        <w:tc>
          <w:tcPr>
            <w:tcW w:w="4040" w:type="dxa"/>
            <w:vAlign w:val="center"/>
          </w:tcPr>
          <w:p w14:paraId="563C73AC"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SUCEPTIBLE CHECK</w:t>
            </w:r>
          </w:p>
        </w:tc>
      </w:tr>
      <w:tr w:rsidR="00C357FF" w:rsidRPr="00833A3C" w14:paraId="71CE2432" w14:textId="77777777" w:rsidTr="00146942">
        <w:tc>
          <w:tcPr>
            <w:tcW w:w="672" w:type="dxa"/>
            <w:vAlign w:val="center"/>
          </w:tcPr>
          <w:p w14:paraId="5B85DB8D"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15</w:t>
            </w:r>
          </w:p>
        </w:tc>
        <w:tc>
          <w:tcPr>
            <w:tcW w:w="1294" w:type="dxa"/>
            <w:vAlign w:val="center"/>
          </w:tcPr>
          <w:p w14:paraId="39448C63"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81</w:t>
            </w:r>
          </w:p>
        </w:tc>
        <w:tc>
          <w:tcPr>
            <w:tcW w:w="2084" w:type="dxa"/>
            <w:vAlign w:val="center"/>
          </w:tcPr>
          <w:p w14:paraId="15CA757A"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C3-22-lRl</w:t>
            </w:r>
          </w:p>
        </w:tc>
        <w:tc>
          <w:tcPr>
            <w:tcW w:w="4040" w:type="dxa"/>
            <w:vAlign w:val="center"/>
          </w:tcPr>
          <w:p w14:paraId="1309960D" w14:textId="77777777" w:rsidR="00C357FF" w:rsidRPr="00833A3C" w:rsidRDefault="00A60674" w:rsidP="008D4503">
            <w:pPr>
              <w:jc w:val="center"/>
              <w:rPr>
                <w:rFonts w:ascii="Arial" w:hAnsi="Arial" w:cs="Arial"/>
                <w:sz w:val="20"/>
                <w:szCs w:val="20"/>
              </w:rPr>
            </w:pPr>
            <w:r w:rsidRPr="00833A3C">
              <w:rPr>
                <w:rFonts w:ascii="Arial" w:hAnsi="Arial" w:cs="Arial"/>
                <w:sz w:val="20"/>
                <w:szCs w:val="20"/>
              </w:rPr>
              <w:t>MST 36/CSR 27//*</w:t>
            </w:r>
            <w:r w:rsidR="00C357FF" w:rsidRPr="00833A3C">
              <w:rPr>
                <w:rFonts w:ascii="Arial" w:hAnsi="Arial" w:cs="Arial"/>
                <w:sz w:val="20"/>
                <w:szCs w:val="20"/>
              </w:rPr>
              <w:t>2MST 36</w:t>
            </w:r>
          </w:p>
        </w:tc>
      </w:tr>
      <w:tr w:rsidR="00C357FF" w:rsidRPr="00833A3C" w14:paraId="300B8CA0" w14:textId="77777777" w:rsidTr="00146942">
        <w:tc>
          <w:tcPr>
            <w:tcW w:w="672" w:type="dxa"/>
            <w:vAlign w:val="center"/>
          </w:tcPr>
          <w:p w14:paraId="0C4F8A34"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16</w:t>
            </w:r>
          </w:p>
        </w:tc>
        <w:tc>
          <w:tcPr>
            <w:tcW w:w="1294" w:type="dxa"/>
            <w:vAlign w:val="center"/>
          </w:tcPr>
          <w:p w14:paraId="6275A011"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82</w:t>
            </w:r>
          </w:p>
        </w:tc>
        <w:tc>
          <w:tcPr>
            <w:tcW w:w="2084" w:type="dxa"/>
            <w:vAlign w:val="center"/>
          </w:tcPr>
          <w:p w14:paraId="558A8856"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C4-22-I-R2</w:t>
            </w:r>
          </w:p>
        </w:tc>
        <w:tc>
          <w:tcPr>
            <w:tcW w:w="4040" w:type="dxa"/>
            <w:vAlign w:val="center"/>
          </w:tcPr>
          <w:p w14:paraId="3E9D351E"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MST 36/CSR 27//*2MST 36</w:t>
            </w:r>
          </w:p>
        </w:tc>
      </w:tr>
      <w:tr w:rsidR="00C357FF" w:rsidRPr="00833A3C" w14:paraId="5A8E5859" w14:textId="77777777" w:rsidTr="00146942">
        <w:tc>
          <w:tcPr>
            <w:tcW w:w="672" w:type="dxa"/>
            <w:vAlign w:val="center"/>
          </w:tcPr>
          <w:p w14:paraId="461EAFF7"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17</w:t>
            </w:r>
          </w:p>
        </w:tc>
        <w:tc>
          <w:tcPr>
            <w:tcW w:w="1294" w:type="dxa"/>
            <w:vAlign w:val="center"/>
          </w:tcPr>
          <w:p w14:paraId="22516868"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83</w:t>
            </w:r>
          </w:p>
        </w:tc>
        <w:tc>
          <w:tcPr>
            <w:tcW w:w="2084" w:type="dxa"/>
            <w:vAlign w:val="center"/>
          </w:tcPr>
          <w:p w14:paraId="281F10CF"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C6-6-5R8</w:t>
            </w:r>
          </w:p>
        </w:tc>
        <w:tc>
          <w:tcPr>
            <w:tcW w:w="4040" w:type="dxa"/>
            <w:vAlign w:val="center"/>
          </w:tcPr>
          <w:p w14:paraId="4AD4A36D"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MST 40/CSR 27//*2MST 40</w:t>
            </w:r>
          </w:p>
        </w:tc>
      </w:tr>
      <w:tr w:rsidR="00C357FF" w:rsidRPr="00833A3C" w14:paraId="2B71E848" w14:textId="77777777" w:rsidTr="00146942">
        <w:tc>
          <w:tcPr>
            <w:tcW w:w="672" w:type="dxa"/>
            <w:vAlign w:val="center"/>
          </w:tcPr>
          <w:p w14:paraId="21E040AD"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18</w:t>
            </w:r>
          </w:p>
        </w:tc>
        <w:tc>
          <w:tcPr>
            <w:tcW w:w="1294" w:type="dxa"/>
            <w:vAlign w:val="center"/>
          </w:tcPr>
          <w:p w14:paraId="331DE75E"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84</w:t>
            </w:r>
          </w:p>
        </w:tc>
        <w:tc>
          <w:tcPr>
            <w:tcW w:w="2084" w:type="dxa"/>
            <w:vAlign w:val="center"/>
          </w:tcPr>
          <w:p w14:paraId="1D41D5AC"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C6-6-5-Rl1</w:t>
            </w:r>
          </w:p>
        </w:tc>
        <w:tc>
          <w:tcPr>
            <w:tcW w:w="4040" w:type="dxa"/>
            <w:vAlign w:val="center"/>
          </w:tcPr>
          <w:p w14:paraId="01AED6C5"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MST 40/CSR 27//*2MST 40</w:t>
            </w:r>
          </w:p>
        </w:tc>
      </w:tr>
      <w:tr w:rsidR="00C357FF" w:rsidRPr="00833A3C" w14:paraId="39966FDF" w14:textId="77777777" w:rsidTr="00146942">
        <w:tc>
          <w:tcPr>
            <w:tcW w:w="672" w:type="dxa"/>
            <w:vAlign w:val="center"/>
          </w:tcPr>
          <w:p w14:paraId="4BE8EC26"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19</w:t>
            </w:r>
          </w:p>
        </w:tc>
        <w:tc>
          <w:tcPr>
            <w:tcW w:w="1294" w:type="dxa"/>
            <w:vAlign w:val="center"/>
          </w:tcPr>
          <w:p w14:paraId="41B83E0E"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85</w:t>
            </w:r>
          </w:p>
        </w:tc>
        <w:tc>
          <w:tcPr>
            <w:tcW w:w="2084" w:type="dxa"/>
            <w:vAlign w:val="center"/>
          </w:tcPr>
          <w:p w14:paraId="5431672B"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C6-6-10R24</w:t>
            </w:r>
          </w:p>
        </w:tc>
        <w:tc>
          <w:tcPr>
            <w:tcW w:w="4040" w:type="dxa"/>
            <w:vAlign w:val="center"/>
          </w:tcPr>
          <w:p w14:paraId="064FAC6C"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MST 40/CSR 27//*2MST 40</w:t>
            </w:r>
          </w:p>
        </w:tc>
      </w:tr>
      <w:tr w:rsidR="00C357FF" w:rsidRPr="00833A3C" w14:paraId="74500504" w14:textId="77777777" w:rsidTr="00146942">
        <w:tc>
          <w:tcPr>
            <w:tcW w:w="672" w:type="dxa"/>
            <w:vAlign w:val="center"/>
          </w:tcPr>
          <w:p w14:paraId="5B4E802C"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20</w:t>
            </w:r>
          </w:p>
        </w:tc>
        <w:tc>
          <w:tcPr>
            <w:tcW w:w="1294" w:type="dxa"/>
            <w:vAlign w:val="center"/>
          </w:tcPr>
          <w:p w14:paraId="6D9800BB"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88</w:t>
            </w:r>
          </w:p>
        </w:tc>
        <w:tc>
          <w:tcPr>
            <w:tcW w:w="2084" w:type="dxa"/>
            <w:vAlign w:val="center"/>
          </w:tcPr>
          <w:p w14:paraId="7B610396"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MTU 1010</w:t>
            </w:r>
          </w:p>
        </w:tc>
        <w:tc>
          <w:tcPr>
            <w:tcW w:w="4040" w:type="dxa"/>
            <w:vAlign w:val="center"/>
          </w:tcPr>
          <w:p w14:paraId="53D382DC"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RP-1</w:t>
            </w:r>
          </w:p>
        </w:tc>
      </w:tr>
      <w:tr w:rsidR="00C357FF" w:rsidRPr="00833A3C" w14:paraId="61B086F3" w14:textId="77777777" w:rsidTr="00146942">
        <w:tc>
          <w:tcPr>
            <w:tcW w:w="672" w:type="dxa"/>
            <w:vAlign w:val="center"/>
          </w:tcPr>
          <w:p w14:paraId="3CDD5527"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21</w:t>
            </w:r>
          </w:p>
        </w:tc>
        <w:tc>
          <w:tcPr>
            <w:tcW w:w="1294" w:type="dxa"/>
            <w:vAlign w:val="center"/>
          </w:tcPr>
          <w:p w14:paraId="121885D3"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89</w:t>
            </w:r>
          </w:p>
        </w:tc>
        <w:tc>
          <w:tcPr>
            <w:tcW w:w="2084" w:type="dxa"/>
            <w:vAlign w:val="center"/>
          </w:tcPr>
          <w:p w14:paraId="51D29C29"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MST 36</w:t>
            </w:r>
          </w:p>
        </w:tc>
        <w:tc>
          <w:tcPr>
            <w:tcW w:w="4040" w:type="dxa"/>
            <w:vAlign w:val="center"/>
          </w:tcPr>
          <w:p w14:paraId="17BDA6B1"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RP-2</w:t>
            </w:r>
          </w:p>
        </w:tc>
      </w:tr>
      <w:tr w:rsidR="00C357FF" w:rsidRPr="00833A3C" w14:paraId="255CEC44" w14:textId="77777777" w:rsidTr="00146942">
        <w:tc>
          <w:tcPr>
            <w:tcW w:w="672" w:type="dxa"/>
            <w:vAlign w:val="center"/>
          </w:tcPr>
          <w:p w14:paraId="4C361063"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22</w:t>
            </w:r>
          </w:p>
        </w:tc>
        <w:tc>
          <w:tcPr>
            <w:tcW w:w="1294" w:type="dxa"/>
            <w:vAlign w:val="center"/>
          </w:tcPr>
          <w:p w14:paraId="511F8652"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91</w:t>
            </w:r>
          </w:p>
        </w:tc>
        <w:tc>
          <w:tcPr>
            <w:tcW w:w="2084" w:type="dxa"/>
            <w:vAlign w:val="center"/>
          </w:tcPr>
          <w:p w14:paraId="4170E842"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CSR 27</w:t>
            </w:r>
          </w:p>
        </w:tc>
        <w:tc>
          <w:tcPr>
            <w:tcW w:w="4040" w:type="dxa"/>
            <w:vAlign w:val="center"/>
          </w:tcPr>
          <w:p w14:paraId="238AF81B"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DONOR FOR qSSISFH8.l</w:t>
            </w:r>
          </w:p>
        </w:tc>
      </w:tr>
      <w:tr w:rsidR="00C357FF" w:rsidRPr="00833A3C" w14:paraId="1D267748" w14:textId="77777777" w:rsidTr="00146942">
        <w:tc>
          <w:tcPr>
            <w:tcW w:w="672" w:type="dxa"/>
            <w:vAlign w:val="center"/>
          </w:tcPr>
          <w:p w14:paraId="78E0B8FA"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23</w:t>
            </w:r>
          </w:p>
        </w:tc>
        <w:tc>
          <w:tcPr>
            <w:tcW w:w="1294" w:type="dxa"/>
            <w:vAlign w:val="center"/>
          </w:tcPr>
          <w:p w14:paraId="60254B93"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92</w:t>
            </w:r>
          </w:p>
        </w:tc>
        <w:tc>
          <w:tcPr>
            <w:tcW w:w="2084" w:type="dxa"/>
            <w:vAlign w:val="center"/>
          </w:tcPr>
          <w:p w14:paraId="11D130E1"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FL 478</w:t>
            </w:r>
          </w:p>
        </w:tc>
        <w:tc>
          <w:tcPr>
            <w:tcW w:w="4040" w:type="dxa"/>
            <w:vAlign w:val="center"/>
          </w:tcPr>
          <w:p w14:paraId="214CDF7D"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DONOR FOR SALTOL</w:t>
            </w:r>
          </w:p>
        </w:tc>
      </w:tr>
      <w:tr w:rsidR="00C357FF" w:rsidRPr="00833A3C" w14:paraId="7DA2E96B" w14:textId="77777777" w:rsidTr="00146942">
        <w:tc>
          <w:tcPr>
            <w:tcW w:w="672" w:type="dxa"/>
            <w:vAlign w:val="center"/>
          </w:tcPr>
          <w:p w14:paraId="67BAD9D3"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24</w:t>
            </w:r>
          </w:p>
        </w:tc>
        <w:tc>
          <w:tcPr>
            <w:tcW w:w="1294" w:type="dxa"/>
            <w:vAlign w:val="center"/>
          </w:tcPr>
          <w:p w14:paraId="0643573C"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93</w:t>
            </w:r>
          </w:p>
        </w:tc>
        <w:tc>
          <w:tcPr>
            <w:tcW w:w="2084" w:type="dxa"/>
            <w:vAlign w:val="center"/>
          </w:tcPr>
          <w:p w14:paraId="60765BA2"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SWARNASUB 1</w:t>
            </w:r>
          </w:p>
        </w:tc>
        <w:tc>
          <w:tcPr>
            <w:tcW w:w="4040" w:type="dxa"/>
            <w:vAlign w:val="center"/>
          </w:tcPr>
          <w:p w14:paraId="37A63097"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RP</w:t>
            </w:r>
          </w:p>
        </w:tc>
      </w:tr>
      <w:tr w:rsidR="00C357FF" w:rsidRPr="00833A3C" w14:paraId="2B4E3C7B" w14:textId="77777777" w:rsidTr="00146942">
        <w:tc>
          <w:tcPr>
            <w:tcW w:w="672" w:type="dxa"/>
            <w:vAlign w:val="center"/>
          </w:tcPr>
          <w:p w14:paraId="6DE1A288"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25</w:t>
            </w:r>
          </w:p>
        </w:tc>
        <w:tc>
          <w:tcPr>
            <w:tcW w:w="1294" w:type="dxa"/>
            <w:vAlign w:val="center"/>
          </w:tcPr>
          <w:p w14:paraId="04253492"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94</w:t>
            </w:r>
          </w:p>
        </w:tc>
        <w:tc>
          <w:tcPr>
            <w:tcW w:w="2084" w:type="dxa"/>
            <w:vAlign w:val="center"/>
          </w:tcPr>
          <w:p w14:paraId="225E6D94"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NIC 5-1-2B</w:t>
            </w:r>
          </w:p>
        </w:tc>
        <w:tc>
          <w:tcPr>
            <w:tcW w:w="4040" w:type="dxa"/>
            <w:vAlign w:val="center"/>
          </w:tcPr>
          <w:p w14:paraId="1B9E8482"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SWARNASUBI/MTU IR 110-9-1-1-1// SWARNASURI</w:t>
            </w:r>
          </w:p>
        </w:tc>
      </w:tr>
      <w:tr w:rsidR="00C357FF" w:rsidRPr="00833A3C" w14:paraId="5836975A" w14:textId="77777777" w:rsidTr="00146942">
        <w:tc>
          <w:tcPr>
            <w:tcW w:w="672" w:type="dxa"/>
            <w:vAlign w:val="center"/>
          </w:tcPr>
          <w:p w14:paraId="7372F892"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26</w:t>
            </w:r>
          </w:p>
        </w:tc>
        <w:tc>
          <w:tcPr>
            <w:tcW w:w="1294" w:type="dxa"/>
            <w:vAlign w:val="center"/>
          </w:tcPr>
          <w:p w14:paraId="1CB6FA98"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95</w:t>
            </w:r>
          </w:p>
        </w:tc>
        <w:tc>
          <w:tcPr>
            <w:tcW w:w="2084" w:type="dxa"/>
            <w:vAlign w:val="center"/>
          </w:tcPr>
          <w:p w14:paraId="32B84EF2"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NIC 2-1-1</w:t>
            </w:r>
            <w:r w:rsidRPr="00833A3C">
              <w:rPr>
                <w:rFonts w:ascii="Arial" w:hAnsi="Arial" w:cs="Arial"/>
                <w:color w:val="050505"/>
                <w:sz w:val="20"/>
                <w:szCs w:val="20"/>
              </w:rPr>
              <w:t>B</w:t>
            </w:r>
          </w:p>
        </w:tc>
        <w:tc>
          <w:tcPr>
            <w:tcW w:w="4040" w:type="dxa"/>
            <w:vAlign w:val="center"/>
          </w:tcPr>
          <w:p w14:paraId="63B95674" w14:textId="77777777" w:rsidR="00C357FF" w:rsidRPr="00833A3C" w:rsidRDefault="00C357FF" w:rsidP="008D4503">
            <w:pPr>
              <w:jc w:val="center"/>
              <w:rPr>
                <w:rFonts w:ascii="Arial" w:hAnsi="Arial" w:cs="Arial"/>
                <w:color w:val="000000"/>
                <w:sz w:val="20"/>
                <w:szCs w:val="20"/>
              </w:rPr>
            </w:pPr>
            <w:r w:rsidRPr="00833A3C">
              <w:rPr>
                <w:rFonts w:ascii="Arial" w:hAnsi="Arial" w:cs="Arial"/>
                <w:sz w:val="20"/>
                <w:szCs w:val="20"/>
              </w:rPr>
              <w:t>SWARNASURI//FL 478</w:t>
            </w:r>
            <w:r w:rsidRPr="00833A3C">
              <w:rPr>
                <w:rFonts w:ascii="Arial" w:hAnsi="Arial" w:cs="Arial"/>
                <w:sz w:val="20"/>
                <w:szCs w:val="20"/>
              </w:rPr>
              <w:br/>
              <w:t>SWARNASURI</w:t>
            </w:r>
          </w:p>
        </w:tc>
      </w:tr>
      <w:tr w:rsidR="00C357FF" w:rsidRPr="00833A3C" w14:paraId="098FA9C7" w14:textId="77777777" w:rsidTr="00146942">
        <w:tc>
          <w:tcPr>
            <w:tcW w:w="672" w:type="dxa"/>
            <w:vAlign w:val="center"/>
          </w:tcPr>
          <w:p w14:paraId="41593129"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27</w:t>
            </w:r>
          </w:p>
        </w:tc>
        <w:tc>
          <w:tcPr>
            <w:tcW w:w="1294" w:type="dxa"/>
            <w:vAlign w:val="center"/>
          </w:tcPr>
          <w:p w14:paraId="15BFC717"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96</w:t>
            </w:r>
          </w:p>
        </w:tc>
        <w:tc>
          <w:tcPr>
            <w:tcW w:w="2084" w:type="dxa"/>
            <w:vAlign w:val="center"/>
          </w:tcPr>
          <w:p w14:paraId="794584FC"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NIC 6-I-3B</w:t>
            </w:r>
          </w:p>
        </w:tc>
        <w:tc>
          <w:tcPr>
            <w:tcW w:w="4040" w:type="dxa"/>
            <w:vAlign w:val="center"/>
          </w:tcPr>
          <w:p w14:paraId="7B0BAA42"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SWARNASUBI/AC39416A//SWARNASUBI</w:t>
            </w:r>
          </w:p>
        </w:tc>
      </w:tr>
      <w:tr w:rsidR="00C357FF" w:rsidRPr="00833A3C" w14:paraId="7076D869" w14:textId="77777777" w:rsidTr="00146942">
        <w:tc>
          <w:tcPr>
            <w:tcW w:w="672" w:type="dxa"/>
            <w:vAlign w:val="center"/>
          </w:tcPr>
          <w:p w14:paraId="6770FE3F" w14:textId="77777777" w:rsidR="00C357FF" w:rsidRPr="00833A3C" w:rsidRDefault="00C357FF" w:rsidP="008D4503">
            <w:pPr>
              <w:jc w:val="center"/>
              <w:rPr>
                <w:rFonts w:ascii="Arial" w:hAnsi="Arial" w:cs="Arial"/>
                <w:b/>
                <w:sz w:val="20"/>
                <w:szCs w:val="20"/>
              </w:rPr>
            </w:pPr>
            <w:r w:rsidRPr="00833A3C">
              <w:rPr>
                <w:rFonts w:ascii="Arial" w:hAnsi="Arial" w:cs="Arial"/>
                <w:b/>
                <w:sz w:val="20"/>
                <w:szCs w:val="20"/>
              </w:rPr>
              <w:t>28</w:t>
            </w:r>
          </w:p>
        </w:tc>
        <w:tc>
          <w:tcPr>
            <w:tcW w:w="1294" w:type="dxa"/>
            <w:vAlign w:val="center"/>
          </w:tcPr>
          <w:p w14:paraId="74D6B79C" w14:textId="77777777" w:rsidR="00C357FF" w:rsidRPr="00833A3C" w:rsidRDefault="00C357FF" w:rsidP="008D4503">
            <w:pPr>
              <w:jc w:val="center"/>
              <w:rPr>
                <w:rFonts w:ascii="Arial" w:hAnsi="Arial" w:cs="Arial"/>
                <w:bCs/>
                <w:sz w:val="20"/>
                <w:szCs w:val="20"/>
              </w:rPr>
            </w:pPr>
            <w:r w:rsidRPr="00833A3C">
              <w:rPr>
                <w:rFonts w:ascii="Arial" w:hAnsi="Arial" w:cs="Arial"/>
                <w:bCs/>
                <w:sz w:val="20"/>
                <w:szCs w:val="20"/>
              </w:rPr>
              <w:t>AYT 97</w:t>
            </w:r>
          </w:p>
        </w:tc>
        <w:tc>
          <w:tcPr>
            <w:tcW w:w="2084" w:type="dxa"/>
            <w:vAlign w:val="center"/>
          </w:tcPr>
          <w:p w14:paraId="6C4EDE1F" w14:textId="77777777" w:rsidR="00C357FF" w:rsidRPr="00833A3C" w:rsidRDefault="00C357FF" w:rsidP="008D4503">
            <w:pPr>
              <w:jc w:val="center"/>
              <w:rPr>
                <w:rFonts w:ascii="Arial" w:hAnsi="Arial" w:cs="Arial"/>
                <w:sz w:val="20"/>
                <w:szCs w:val="20"/>
              </w:rPr>
            </w:pPr>
            <w:r w:rsidRPr="00833A3C">
              <w:rPr>
                <w:rFonts w:ascii="Arial" w:hAnsi="Arial" w:cs="Arial"/>
                <w:sz w:val="20"/>
                <w:szCs w:val="20"/>
              </w:rPr>
              <w:t>IR 20 R 1965</w:t>
            </w:r>
          </w:p>
        </w:tc>
        <w:tc>
          <w:tcPr>
            <w:tcW w:w="4040" w:type="dxa"/>
            <w:vAlign w:val="center"/>
          </w:tcPr>
          <w:p w14:paraId="28AC2E3E" w14:textId="77777777" w:rsidR="00C357FF" w:rsidRPr="00833A3C" w:rsidRDefault="00E12384" w:rsidP="008D4503">
            <w:pPr>
              <w:jc w:val="center"/>
              <w:rPr>
                <w:rFonts w:ascii="Arial" w:hAnsi="Arial" w:cs="Arial"/>
                <w:color w:val="000000"/>
                <w:sz w:val="20"/>
                <w:szCs w:val="20"/>
              </w:rPr>
            </w:pPr>
            <w:r w:rsidRPr="00833A3C">
              <w:rPr>
                <w:rFonts w:ascii="Arial" w:hAnsi="Arial" w:cs="Arial"/>
                <w:color w:val="000000"/>
                <w:sz w:val="20"/>
                <w:szCs w:val="20"/>
              </w:rPr>
              <w:t>SELECTION FROM IRRI TRIAL</w:t>
            </w:r>
          </w:p>
        </w:tc>
      </w:tr>
    </w:tbl>
    <w:p w14:paraId="1A5936D2" w14:textId="77777777" w:rsidR="00CF1911" w:rsidRPr="00833A3C" w:rsidRDefault="00CF1911" w:rsidP="00B70E89">
      <w:pPr>
        <w:spacing w:before="240" w:after="240"/>
        <w:rPr>
          <w:rFonts w:ascii="Arial" w:hAnsi="Arial" w:cs="Arial"/>
          <w:b/>
          <w:sz w:val="20"/>
          <w:szCs w:val="20"/>
        </w:rPr>
      </w:pPr>
      <w:r w:rsidRPr="00833A3C">
        <w:rPr>
          <w:rFonts w:ascii="Arial" w:hAnsi="Arial" w:cs="Arial"/>
          <w:b/>
          <w:sz w:val="20"/>
          <w:szCs w:val="20"/>
        </w:rPr>
        <w:t xml:space="preserve">Table </w:t>
      </w:r>
      <w:r w:rsidR="00AB0E97" w:rsidRPr="00833A3C">
        <w:rPr>
          <w:rFonts w:ascii="Arial" w:hAnsi="Arial" w:cs="Arial"/>
          <w:b/>
          <w:sz w:val="20"/>
          <w:szCs w:val="20"/>
        </w:rPr>
        <w:t>3</w:t>
      </w:r>
      <w:r w:rsidRPr="00833A3C">
        <w:rPr>
          <w:rFonts w:ascii="Arial" w:hAnsi="Arial" w:cs="Arial"/>
          <w:b/>
          <w:sz w:val="20"/>
          <w:szCs w:val="20"/>
        </w:rPr>
        <w:t xml:space="preserve">. Variability studies for </w:t>
      </w:r>
      <w:r w:rsidR="002105D4" w:rsidRPr="00833A3C">
        <w:rPr>
          <w:rFonts w:ascii="Arial" w:hAnsi="Arial" w:cs="Arial"/>
          <w:b/>
          <w:sz w:val="20"/>
          <w:szCs w:val="20"/>
        </w:rPr>
        <w:t>eleven</w:t>
      </w:r>
      <w:r w:rsidR="00E12384" w:rsidRPr="00833A3C">
        <w:rPr>
          <w:rFonts w:ascii="Arial" w:hAnsi="Arial" w:cs="Arial"/>
          <w:b/>
          <w:sz w:val="20"/>
          <w:szCs w:val="20"/>
        </w:rPr>
        <w:t xml:space="preserve"> characters under saline conditions</w:t>
      </w:r>
    </w:p>
    <w:tbl>
      <w:tblPr>
        <w:tblStyle w:val="TableGrid"/>
        <w:tblW w:w="5000" w:type="pct"/>
        <w:tblLook w:val="04A0" w:firstRow="1" w:lastRow="0" w:firstColumn="1" w:lastColumn="0" w:noHBand="0" w:noVBand="1"/>
      </w:tblPr>
      <w:tblGrid>
        <w:gridCol w:w="743"/>
        <w:gridCol w:w="1066"/>
        <w:gridCol w:w="1176"/>
        <w:gridCol w:w="1653"/>
        <w:gridCol w:w="1653"/>
        <w:gridCol w:w="982"/>
        <w:gridCol w:w="817"/>
      </w:tblGrid>
      <w:tr w:rsidR="002105D4" w:rsidRPr="008B3A96" w14:paraId="614D576D" w14:textId="77777777" w:rsidTr="00E81E72">
        <w:tc>
          <w:tcPr>
            <w:tcW w:w="469" w:type="pct"/>
            <w:tcBorders>
              <w:bottom w:val="single" w:sz="4" w:space="0" w:color="auto"/>
            </w:tcBorders>
            <w:vAlign w:val="center"/>
          </w:tcPr>
          <w:p w14:paraId="6B98E7BC"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S. No.</w:t>
            </w:r>
          </w:p>
        </w:tc>
        <w:tc>
          <w:tcPr>
            <w:tcW w:w="654" w:type="pct"/>
            <w:tcBorders>
              <w:bottom w:val="single" w:sz="4" w:space="0" w:color="auto"/>
            </w:tcBorders>
            <w:vAlign w:val="center"/>
          </w:tcPr>
          <w:p w14:paraId="63FF0225"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Trait</w:t>
            </w:r>
          </w:p>
        </w:tc>
        <w:tc>
          <w:tcPr>
            <w:tcW w:w="736" w:type="pct"/>
            <w:tcBorders>
              <w:bottom w:val="single" w:sz="4" w:space="0" w:color="auto"/>
            </w:tcBorders>
            <w:vAlign w:val="center"/>
          </w:tcPr>
          <w:p w14:paraId="4902202E"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Mean</w:t>
            </w:r>
          </w:p>
        </w:tc>
        <w:tc>
          <w:tcPr>
            <w:tcW w:w="2062" w:type="pct"/>
            <w:gridSpan w:val="2"/>
            <w:tcBorders>
              <w:bottom w:val="single" w:sz="4" w:space="0" w:color="auto"/>
            </w:tcBorders>
            <w:vAlign w:val="center"/>
          </w:tcPr>
          <w:p w14:paraId="71995D46"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Range</w:t>
            </w:r>
          </w:p>
        </w:tc>
        <w:tc>
          <w:tcPr>
            <w:tcW w:w="616" w:type="pct"/>
            <w:tcBorders>
              <w:bottom w:val="single" w:sz="4" w:space="0" w:color="auto"/>
            </w:tcBorders>
            <w:vAlign w:val="center"/>
          </w:tcPr>
          <w:p w14:paraId="239C3B18"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C.D</w:t>
            </w:r>
          </w:p>
          <w:p w14:paraId="3B93DA84"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(5%)</w:t>
            </w:r>
          </w:p>
        </w:tc>
        <w:tc>
          <w:tcPr>
            <w:tcW w:w="464" w:type="pct"/>
            <w:tcBorders>
              <w:bottom w:val="single" w:sz="4" w:space="0" w:color="auto"/>
            </w:tcBorders>
            <w:vAlign w:val="center"/>
          </w:tcPr>
          <w:p w14:paraId="3232C8C7" w14:textId="77777777" w:rsidR="002105D4" w:rsidRPr="008B3A96" w:rsidRDefault="002105D4" w:rsidP="00E81E72">
            <w:pPr>
              <w:jc w:val="center"/>
              <w:rPr>
                <w:rFonts w:ascii="Arial" w:hAnsi="Arial" w:cs="Arial"/>
                <w:b/>
                <w:sz w:val="24"/>
                <w:szCs w:val="24"/>
              </w:rPr>
            </w:pPr>
            <w:proofErr w:type="gramStart"/>
            <w:r w:rsidRPr="008B3A96">
              <w:rPr>
                <w:rFonts w:ascii="Arial" w:hAnsi="Arial" w:cs="Arial"/>
                <w:b/>
                <w:sz w:val="24"/>
                <w:szCs w:val="24"/>
              </w:rPr>
              <w:t>S.E</w:t>
            </w:r>
            <w:proofErr w:type="gramEnd"/>
          </w:p>
        </w:tc>
      </w:tr>
      <w:tr w:rsidR="002105D4" w:rsidRPr="008B3A96" w14:paraId="34DEDFA3" w14:textId="77777777" w:rsidTr="00E81E72">
        <w:tc>
          <w:tcPr>
            <w:tcW w:w="469" w:type="pct"/>
            <w:tcBorders>
              <w:top w:val="single" w:sz="4" w:space="0" w:color="auto"/>
              <w:left w:val="single" w:sz="4" w:space="0" w:color="auto"/>
              <w:bottom w:val="single" w:sz="4" w:space="0" w:color="auto"/>
              <w:right w:val="nil"/>
            </w:tcBorders>
            <w:vAlign w:val="center"/>
          </w:tcPr>
          <w:p w14:paraId="6F1FE855" w14:textId="77777777" w:rsidR="002105D4" w:rsidRPr="008B3A96" w:rsidRDefault="002105D4" w:rsidP="00E81E72">
            <w:pPr>
              <w:jc w:val="center"/>
              <w:rPr>
                <w:rFonts w:ascii="Arial" w:hAnsi="Arial" w:cs="Arial"/>
                <w:b/>
                <w:sz w:val="24"/>
                <w:szCs w:val="24"/>
              </w:rPr>
            </w:pPr>
          </w:p>
        </w:tc>
        <w:tc>
          <w:tcPr>
            <w:tcW w:w="654" w:type="pct"/>
            <w:tcBorders>
              <w:top w:val="single" w:sz="4" w:space="0" w:color="auto"/>
              <w:left w:val="nil"/>
              <w:bottom w:val="single" w:sz="4" w:space="0" w:color="auto"/>
              <w:right w:val="nil"/>
            </w:tcBorders>
            <w:vAlign w:val="center"/>
          </w:tcPr>
          <w:p w14:paraId="3620E8C2" w14:textId="77777777" w:rsidR="002105D4" w:rsidRPr="008B3A96" w:rsidRDefault="002105D4" w:rsidP="00E81E72">
            <w:pPr>
              <w:jc w:val="center"/>
              <w:rPr>
                <w:rFonts w:ascii="Arial" w:hAnsi="Arial" w:cs="Arial"/>
                <w:b/>
                <w:sz w:val="24"/>
                <w:szCs w:val="24"/>
              </w:rPr>
            </w:pPr>
          </w:p>
        </w:tc>
        <w:tc>
          <w:tcPr>
            <w:tcW w:w="736" w:type="pct"/>
            <w:tcBorders>
              <w:top w:val="single" w:sz="4" w:space="0" w:color="auto"/>
              <w:left w:val="nil"/>
              <w:bottom w:val="single" w:sz="4" w:space="0" w:color="auto"/>
              <w:right w:val="single" w:sz="4" w:space="0" w:color="auto"/>
            </w:tcBorders>
            <w:vAlign w:val="center"/>
          </w:tcPr>
          <w:p w14:paraId="278E3943" w14:textId="77777777" w:rsidR="002105D4" w:rsidRPr="008B3A96" w:rsidRDefault="002105D4" w:rsidP="00E81E72">
            <w:pPr>
              <w:jc w:val="center"/>
              <w:rPr>
                <w:rFonts w:ascii="Arial" w:hAnsi="Arial" w:cs="Arial"/>
                <w:b/>
                <w:sz w:val="24"/>
                <w:szCs w:val="24"/>
              </w:rPr>
            </w:pPr>
          </w:p>
        </w:tc>
        <w:tc>
          <w:tcPr>
            <w:tcW w:w="1031" w:type="pct"/>
            <w:tcBorders>
              <w:top w:val="single" w:sz="4" w:space="0" w:color="auto"/>
              <w:left w:val="single" w:sz="4" w:space="0" w:color="auto"/>
              <w:bottom w:val="single" w:sz="4" w:space="0" w:color="auto"/>
            </w:tcBorders>
            <w:vAlign w:val="center"/>
          </w:tcPr>
          <w:p w14:paraId="16379091"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Minimum</w:t>
            </w:r>
          </w:p>
        </w:tc>
        <w:tc>
          <w:tcPr>
            <w:tcW w:w="1031" w:type="pct"/>
            <w:tcBorders>
              <w:top w:val="single" w:sz="4" w:space="0" w:color="auto"/>
              <w:bottom w:val="single" w:sz="4" w:space="0" w:color="auto"/>
              <w:right w:val="single" w:sz="4" w:space="0" w:color="auto"/>
            </w:tcBorders>
            <w:vAlign w:val="center"/>
          </w:tcPr>
          <w:p w14:paraId="6CB1BA41"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Maximum</w:t>
            </w:r>
          </w:p>
        </w:tc>
        <w:tc>
          <w:tcPr>
            <w:tcW w:w="616" w:type="pct"/>
            <w:tcBorders>
              <w:top w:val="single" w:sz="4" w:space="0" w:color="auto"/>
              <w:left w:val="single" w:sz="4" w:space="0" w:color="auto"/>
              <w:bottom w:val="single" w:sz="4" w:space="0" w:color="auto"/>
              <w:right w:val="single" w:sz="4" w:space="0" w:color="auto"/>
            </w:tcBorders>
            <w:vAlign w:val="center"/>
          </w:tcPr>
          <w:p w14:paraId="79433690" w14:textId="77777777" w:rsidR="002105D4" w:rsidRPr="008B3A96" w:rsidRDefault="002105D4" w:rsidP="00E81E72">
            <w:pPr>
              <w:jc w:val="center"/>
              <w:rPr>
                <w:rFonts w:ascii="Arial" w:hAnsi="Arial" w:cs="Arial"/>
                <w:b/>
                <w:sz w:val="24"/>
                <w:szCs w:val="24"/>
              </w:rPr>
            </w:pPr>
          </w:p>
        </w:tc>
        <w:tc>
          <w:tcPr>
            <w:tcW w:w="464" w:type="pct"/>
            <w:tcBorders>
              <w:top w:val="single" w:sz="4" w:space="0" w:color="auto"/>
              <w:left w:val="single" w:sz="4" w:space="0" w:color="auto"/>
              <w:bottom w:val="single" w:sz="4" w:space="0" w:color="auto"/>
              <w:right w:val="single" w:sz="4" w:space="0" w:color="auto"/>
            </w:tcBorders>
            <w:vAlign w:val="center"/>
          </w:tcPr>
          <w:p w14:paraId="22912255" w14:textId="77777777" w:rsidR="002105D4" w:rsidRPr="008B3A96" w:rsidRDefault="002105D4" w:rsidP="00E81E72">
            <w:pPr>
              <w:jc w:val="center"/>
              <w:rPr>
                <w:rFonts w:ascii="Arial" w:hAnsi="Arial" w:cs="Arial"/>
                <w:b/>
                <w:sz w:val="24"/>
                <w:szCs w:val="24"/>
              </w:rPr>
            </w:pPr>
          </w:p>
        </w:tc>
      </w:tr>
      <w:tr w:rsidR="002105D4" w:rsidRPr="008B3A96" w14:paraId="0E96BE3E" w14:textId="77777777" w:rsidTr="00E81E72">
        <w:tc>
          <w:tcPr>
            <w:tcW w:w="469" w:type="pct"/>
            <w:tcBorders>
              <w:top w:val="single" w:sz="4" w:space="0" w:color="auto"/>
            </w:tcBorders>
            <w:vAlign w:val="center"/>
          </w:tcPr>
          <w:p w14:paraId="65363200"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1</w:t>
            </w:r>
          </w:p>
        </w:tc>
        <w:tc>
          <w:tcPr>
            <w:tcW w:w="654" w:type="pct"/>
            <w:tcBorders>
              <w:top w:val="single" w:sz="4" w:space="0" w:color="auto"/>
            </w:tcBorders>
            <w:vAlign w:val="center"/>
          </w:tcPr>
          <w:p w14:paraId="6B291645"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PS (%)</w:t>
            </w:r>
          </w:p>
        </w:tc>
        <w:tc>
          <w:tcPr>
            <w:tcW w:w="736" w:type="pct"/>
            <w:tcBorders>
              <w:top w:val="single" w:sz="4" w:space="0" w:color="auto"/>
            </w:tcBorders>
            <w:vAlign w:val="center"/>
          </w:tcPr>
          <w:p w14:paraId="224840F7"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88.52</w:t>
            </w:r>
          </w:p>
        </w:tc>
        <w:tc>
          <w:tcPr>
            <w:tcW w:w="1031" w:type="pct"/>
            <w:tcBorders>
              <w:top w:val="single" w:sz="4" w:space="0" w:color="auto"/>
            </w:tcBorders>
            <w:vAlign w:val="center"/>
          </w:tcPr>
          <w:p w14:paraId="48F10CC9"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73.66</w:t>
            </w:r>
          </w:p>
        </w:tc>
        <w:tc>
          <w:tcPr>
            <w:tcW w:w="1031" w:type="pct"/>
            <w:tcBorders>
              <w:top w:val="single" w:sz="4" w:space="0" w:color="auto"/>
            </w:tcBorders>
            <w:vAlign w:val="center"/>
          </w:tcPr>
          <w:p w14:paraId="628458AE"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101.19</w:t>
            </w:r>
          </w:p>
        </w:tc>
        <w:tc>
          <w:tcPr>
            <w:tcW w:w="616" w:type="pct"/>
            <w:tcBorders>
              <w:top w:val="single" w:sz="4" w:space="0" w:color="auto"/>
            </w:tcBorders>
            <w:vAlign w:val="center"/>
          </w:tcPr>
          <w:p w14:paraId="0A4AE700"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0.47</w:t>
            </w:r>
          </w:p>
        </w:tc>
        <w:tc>
          <w:tcPr>
            <w:tcW w:w="464" w:type="pct"/>
            <w:tcBorders>
              <w:top w:val="single" w:sz="4" w:space="0" w:color="auto"/>
            </w:tcBorders>
            <w:vAlign w:val="center"/>
          </w:tcPr>
          <w:p w14:paraId="768CB207"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0.16</w:t>
            </w:r>
          </w:p>
        </w:tc>
      </w:tr>
      <w:tr w:rsidR="002105D4" w:rsidRPr="008B3A96" w14:paraId="3DC54B40" w14:textId="77777777" w:rsidTr="00E81E72">
        <w:tc>
          <w:tcPr>
            <w:tcW w:w="469" w:type="pct"/>
            <w:vAlign w:val="center"/>
          </w:tcPr>
          <w:p w14:paraId="480D0233"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2</w:t>
            </w:r>
          </w:p>
        </w:tc>
        <w:tc>
          <w:tcPr>
            <w:tcW w:w="654" w:type="pct"/>
            <w:vAlign w:val="center"/>
          </w:tcPr>
          <w:p w14:paraId="361A48C7"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DFF</w:t>
            </w:r>
          </w:p>
        </w:tc>
        <w:tc>
          <w:tcPr>
            <w:tcW w:w="736" w:type="pct"/>
            <w:vAlign w:val="center"/>
          </w:tcPr>
          <w:p w14:paraId="2966C380"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108.23</w:t>
            </w:r>
          </w:p>
        </w:tc>
        <w:tc>
          <w:tcPr>
            <w:tcW w:w="1031" w:type="pct"/>
            <w:vAlign w:val="center"/>
          </w:tcPr>
          <w:p w14:paraId="6666CABB"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95.06</w:t>
            </w:r>
          </w:p>
        </w:tc>
        <w:tc>
          <w:tcPr>
            <w:tcW w:w="1031" w:type="pct"/>
            <w:vAlign w:val="center"/>
          </w:tcPr>
          <w:p w14:paraId="107C61D8"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121.54</w:t>
            </w:r>
          </w:p>
        </w:tc>
        <w:tc>
          <w:tcPr>
            <w:tcW w:w="616" w:type="pct"/>
            <w:vAlign w:val="center"/>
          </w:tcPr>
          <w:p w14:paraId="0EC26341"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0.53</w:t>
            </w:r>
          </w:p>
        </w:tc>
        <w:tc>
          <w:tcPr>
            <w:tcW w:w="464" w:type="pct"/>
            <w:vAlign w:val="center"/>
          </w:tcPr>
          <w:p w14:paraId="5266688A"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0.18</w:t>
            </w:r>
          </w:p>
        </w:tc>
      </w:tr>
      <w:tr w:rsidR="002105D4" w:rsidRPr="008B3A96" w14:paraId="38509AC2" w14:textId="77777777" w:rsidTr="00E81E72">
        <w:tc>
          <w:tcPr>
            <w:tcW w:w="469" w:type="pct"/>
            <w:vAlign w:val="center"/>
          </w:tcPr>
          <w:p w14:paraId="54E4BD47"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3</w:t>
            </w:r>
          </w:p>
        </w:tc>
        <w:tc>
          <w:tcPr>
            <w:tcW w:w="654" w:type="pct"/>
            <w:vAlign w:val="center"/>
          </w:tcPr>
          <w:p w14:paraId="663E1D44"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DM</w:t>
            </w:r>
          </w:p>
        </w:tc>
        <w:tc>
          <w:tcPr>
            <w:tcW w:w="736" w:type="pct"/>
            <w:vAlign w:val="center"/>
          </w:tcPr>
          <w:p w14:paraId="77F596B0"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143.92</w:t>
            </w:r>
          </w:p>
        </w:tc>
        <w:tc>
          <w:tcPr>
            <w:tcW w:w="1031" w:type="pct"/>
            <w:vAlign w:val="center"/>
          </w:tcPr>
          <w:p w14:paraId="23A2C7BD"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130.95</w:t>
            </w:r>
          </w:p>
        </w:tc>
        <w:tc>
          <w:tcPr>
            <w:tcW w:w="1031" w:type="pct"/>
            <w:vAlign w:val="center"/>
          </w:tcPr>
          <w:p w14:paraId="36D5636B"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175.10</w:t>
            </w:r>
          </w:p>
        </w:tc>
        <w:tc>
          <w:tcPr>
            <w:tcW w:w="616" w:type="pct"/>
            <w:vAlign w:val="center"/>
          </w:tcPr>
          <w:p w14:paraId="3353DDD5"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0.66</w:t>
            </w:r>
          </w:p>
        </w:tc>
        <w:tc>
          <w:tcPr>
            <w:tcW w:w="464" w:type="pct"/>
            <w:vAlign w:val="center"/>
          </w:tcPr>
          <w:p w14:paraId="337205AD"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0.22</w:t>
            </w:r>
          </w:p>
        </w:tc>
      </w:tr>
      <w:tr w:rsidR="002105D4" w:rsidRPr="008B3A96" w14:paraId="4BC777E6" w14:textId="77777777" w:rsidTr="00E81E72">
        <w:tc>
          <w:tcPr>
            <w:tcW w:w="469" w:type="pct"/>
            <w:vAlign w:val="center"/>
          </w:tcPr>
          <w:p w14:paraId="074DE750"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4</w:t>
            </w:r>
          </w:p>
        </w:tc>
        <w:tc>
          <w:tcPr>
            <w:tcW w:w="654" w:type="pct"/>
            <w:vAlign w:val="center"/>
          </w:tcPr>
          <w:p w14:paraId="52AF8B94"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PH (cm)</w:t>
            </w:r>
          </w:p>
        </w:tc>
        <w:tc>
          <w:tcPr>
            <w:tcW w:w="736" w:type="pct"/>
            <w:vAlign w:val="center"/>
          </w:tcPr>
          <w:p w14:paraId="338A8A5A"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101.12</w:t>
            </w:r>
          </w:p>
        </w:tc>
        <w:tc>
          <w:tcPr>
            <w:tcW w:w="1031" w:type="pct"/>
            <w:vAlign w:val="center"/>
          </w:tcPr>
          <w:p w14:paraId="64EA7383"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84.91</w:t>
            </w:r>
          </w:p>
        </w:tc>
        <w:tc>
          <w:tcPr>
            <w:tcW w:w="1031" w:type="pct"/>
            <w:vAlign w:val="center"/>
          </w:tcPr>
          <w:p w14:paraId="115E5A1C"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122.23</w:t>
            </w:r>
          </w:p>
        </w:tc>
        <w:tc>
          <w:tcPr>
            <w:tcW w:w="616" w:type="pct"/>
            <w:vAlign w:val="center"/>
          </w:tcPr>
          <w:p w14:paraId="6BB39EC3"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0.69</w:t>
            </w:r>
          </w:p>
        </w:tc>
        <w:tc>
          <w:tcPr>
            <w:tcW w:w="464" w:type="pct"/>
            <w:vAlign w:val="center"/>
          </w:tcPr>
          <w:p w14:paraId="64DEA0B0"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0.23</w:t>
            </w:r>
          </w:p>
        </w:tc>
      </w:tr>
      <w:tr w:rsidR="002105D4" w:rsidRPr="008B3A96" w14:paraId="5B39FD4D" w14:textId="77777777" w:rsidTr="00E81E72">
        <w:tc>
          <w:tcPr>
            <w:tcW w:w="469" w:type="pct"/>
            <w:vAlign w:val="center"/>
          </w:tcPr>
          <w:p w14:paraId="3E4F84FA"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5</w:t>
            </w:r>
          </w:p>
        </w:tc>
        <w:tc>
          <w:tcPr>
            <w:tcW w:w="654" w:type="pct"/>
            <w:vAlign w:val="center"/>
          </w:tcPr>
          <w:p w14:paraId="0BAD3D2C"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EBT/m</w:t>
            </w:r>
            <w:r w:rsidRPr="008B3A96">
              <w:rPr>
                <w:rFonts w:ascii="Arial" w:hAnsi="Arial" w:cs="Arial"/>
                <w:b/>
                <w:sz w:val="24"/>
                <w:szCs w:val="24"/>
                <w:vertAlign w:val="superscript"/>
              </w:rPr>
              <w:t>2</w:t>
            </w:r>
          </w:p>
        </w:tc>
        <w:tc>
          <w:tcPr>
            <w:tcW w:w="736" w:type="pct"/>
            <w:vAlign w:val="center"/>
          </w:tcPr>
          <w:p w14:paraId="10106601"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303.29</w:t>
            </w:r>
          </w:p>
        </w:tc>
        <w:tc>
          <w:tcPr>
            <w:tcW w:w="1031" w:type="pct"/>
            <w:vAlign w:val="center"/>
          </w:tcPr>
          <w:p w14:paraId="6025DD7F"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200.52</w:t>
            </w:r>
          </w:p>
        </w:tc>
        <w:tc>
          <w:tcPr>
            <w:tcW w:w="1031" w:type="pct"/>
            <w:vAlign w:val="center"/>
          </w:tcPr>
          <w:p w14:paraId="27AF46A0"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446.97</w:t>
            </w:r>
          </w:p>
        </w:tc>
        <w:tc>
          <w:tcPr>
            <w:tcW w:w="616" w:type="pct"/>
            <w:vAlign w:val="center"/>
          </w:tcPr>
          <w:p w14:paraId="0A353AC6"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5.43</w:t>
            </w:r>
          </w:p>
        </w:tc>
        <w:tc>
          <w:tcPr>
            <w:tcW w:w="464" w:type="pct"/>
            <w:vAlign w:val="center"/>
          </w:tcPr>
          <w:p w14:paraId="371C7ED2"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1.87</w:t>
            </w:r>
          </w:p>
        </w:tc>
      </w:tr>
      <w:tr w:rsidR="002105D4" w:rsidRPr="008B3A96" w14:paraId="227F6DB5" w14:textId="77777777" w:rsidTr="00E81E72">
        <w:tc>
          <w:tcPr>
            <w:tcW w:w="469" w:type="pct"/>
            <w:vAlign w:val="center"/>
          </w:tcPr>
          <w:p w14:paraId="5AB769F5"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6</w:t>
            </w:r>
          </w:p>
        </w:tc>
        <w:tc>
          <w:tcPr>
            <w:tcW w:w="654" w:type="pct"/>
            <w:vAlign w:val="center"/>
          </w:tcPr>
          <w:p w14:paraId="4968C6ED"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PL (cm)</w:t>
            </w:r>
          </w:p>
        </w:tc>
        <w:tc>
          <w:tcPr>
            <w:tcW w:w="736" w:type="pct"/>
            <w:vAlign w:val="center"/>
          </w:tcPr>
          <w:p w14:paraId="53A453A7"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20.28</w:t>
            </w:r>
          </w:p>
        </w:tc>
        <w:tc>
          <w:tcPr>
            <w:tcW w:w="1031" w:type="pct"/>
            <w:vAlign w:val="center"/>
          </w:tcPr>
          <w:p w14:paraId="622A1A89"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77.60</w:t>
            </w:r>
          </w:p>
        </w:tc>
        <w:tc>
          <w:tcPr>
            <w:tcW w:w="1031" w:type="pct"/>
            <w:vAlign w:val="center"/>
          </w:tcPr>
          <w:p w14:paraId="0448F70E"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25.19</w:t>
            </w:r>
          </w:p>
        </w:tc>
        <w:tc>
          <w:tcPr>
            <w:tcW w:w="616" w:type="pct"/>
            <w:vAlign w:val="center"/>
          </w:tcPr>
          <w:p w14:paraId="7E3A7C2B"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0.21</w:t>
            </w:r>
          </w:p>
        </w:tc>
        <w:tc>
          <w:tcPr>
            <w:tcW w:w="464" w:type="pct"/>
            <w:vAlign w:val="center"/>
          </w:tcPr>
          <w:p w14:paraId="24BA84A5"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0.07</w:t>
            </w:r>
          </w:p>
        </w:tc>
      </w:tr>
      <w:tr w:rsidR="002105D4" w:rsidRPr="008B3A96" w14:paraId="0C5BD7C4" w14:textId="77777777" w:rsidTr="00E81E72">
        <w:tc>
          <w:tcPr>
            <w:tcW w:w="469" w:type="pct"/>
            <w:vAlign w:val="center"/>
          </w:tcPr>
          <w:p w14:paraId="0DA08256"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7</w:t>
            </w:r>
          </w:p>
        </w:tc>
        <w:tc>
          <w:tcPr>
            <w:tcW w:w="654" w:type="pct"/>
            <w:vAlign w:val="center"/>
          </w:tcPr>
          <w:p w14:paraId="61B4DEF4"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SF (%)</w:t>
            </w:r>
          </w:p>
        </w:tc>
        <w:tc>
          <w:tcPr>
            <w:tcW w:w="736" w:type="pct"/>
            <w:vAlign w:val="center"/>
          </w:tcPr>
          <w:p w14:paraId="72DA1BF1"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91.61</w:t>
            </w:r>
          </w:p>
        </w:tc>
        <w:tc>
          <w:tcPr>
            <w:tcW w:w="1031" w:type="pct"/>
            <w:vAlign w:val="center"/>
          </w:tcPr>
          <w:p w14:paraId="346EDC92"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77.60</w:t>
            </w:r>
          </w:p>
        </w:tc>
        <w:tc>
          <w:tcPr>
            <w:tcW w:w="1031" w:type="pct"/>
            <w:vAlign w:val="center"/>
          </w:tcPr>
          <w:p w14:paraId="1C1095CC"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102.16</w:t>
            </w:r>
          </w:p>
        </w:tc>
        <w:tc>
          <w:tcPr>
            <w:tcW w:w="616" w:type="pct"/>
            <w:vAlign w:val="center"/>
          </w:tcPr>
          <w:p w14:paraId="434F74E6"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0.38</w:t>
            </w:r>
          </w:p>
        </w:tc>
        <w:tc>
          <w:tcPr>
            <w:tcW w:w="464" w:type="pct"/>
            <w:vAlign w:val="center"/>
          </w:tcPr>
          <w:p w14:paraId="5A446176"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0.13</w:t>
            </w:r>
          </w:p>
        </w:tc>
      </w:tr>
      <w:tr w:rsidR="002105D4" w:rsidRPr="008B3A96" w14:paraId="38F42889" w14:textId="77777777" w:rsidTr="00E81E72">
        <w:tc>
          <w:tcPr>
            <w:tcW w:w="469" w:type="pct"/>
            <w:vAlign w:val="center"/>
          </w:tcPr>
          <w:p w14:paraId="3A714342"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8</w:t>
            </w:r>
          </w:p>
        </w:tc>
        <w:tc>
          <w:tcPr>
            <w:tcW w:w="654" w:type="pct"/>
            <w:vAlign w:val="center"/>
          </w:tcPr>
          <w:p w14:paraId="262E18A4"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GY</w:t>
            </w:r>
            <w:r w:rsidR="00D42595" w:rsidRPr="008B3A96">
              <w:rPr>
                <w:rFonts w:ascii="Arial" w:hAnsi="Arial" w:cs="Arial"/>
                <w:b/>
                <w:sz w:val="24"/>
                <w:szCs w:val="24"/>
              </w:rPr>
              <w:t xml:space="preserve"> (Kgha</w:t>
            </w:r>
            <w:r w:rsidR="00D42595" w:rsidRPr="008B3A96">
              <w:rPr>
                <w:rFonts w:ascii="Arial" w:hAnsi="Arial" w:cs="Arial"/>
                <w:b/>
                <w:sz w:val="24"/>
                <w:szCs w:val="24"/>
                <w:vertAlign w:val="superscript"/>
              </w:rPr>
              <w:t>-1</w:t>
            </w:r>
            <w:r w:rsidRPr="008B3A96">
              <w:rPr>
                <w:rFonts w:ascii="Arial" w:hAnsi="Arial" w:cs="Arial"/>
                <w:b/>
                <w:sz w:val="24"/>
                <w:szCs w:val="24"/>
              </w:rPr>
              <w:t>)</w:t>
            </w:r>
          </w:p>
        </w:tc>
        <w:tc>
          <w:tcPr>
            <w:tcW w:w="736" w:type="pct"/>
            <w:vAlign w:val="center"/>
          </w:tcPr>
          <w:p w14:paraId="51740100"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5002.57</w:t>
            </w:r>
          </w:p>
        </w:tc>
        <w:tc>
          <w:tcPr>
            <w:tcW w:w="1031" w:type="pct"/>
            <w:vAlign w:val="center"/>
          </w:tcPr>
          <w:p w14:paraId="6A574A65"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3160.26</w:t>
            </w:r>
          </w:p>
        </w:tc>
        <w:tc>
          <w:tcPr>
            <w:tcW w:w="1031" w:type="pct"/>
            <w:vAlign w:val="center"/>
          </w:tcPr>
          <w:p w14:paraId="31CDE606"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6704.27</w:t>
            </w:r>
          </w:p>
        </w:tc>
        <w:tc>
          <w:tcPr>
            <w:tcW w:w="616" w:type="pct"/>
            <w:vAlign w:val="center"/>
          </w:tcPr>
          <w:p w14:paraId="42FE4C25"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56.73</w:t>
            </w:r>
          </w:p>
        </w:tc>
        <w:tc>
          <w:tcPr>
            <w:tcW w:w="464" w:type="pct"/>
            <w:vAlign w:val="center"/>
          </w:tcPr>
          <w:p w14:paraId="30BC0AB9"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19.55</w:t>
            </w:r>
          </w:p>
        </w:tc>
      </w:tr>
      <w:tr w:rsidR="002105D4" w:rsidRPr="008B3A96" w14:paraId="4CF458CF" w14:textId="77777777" w:rsidTr="00E81E72">
        <w:tc>
          <w:tcPr>
            <w:tcW w:w="469" w:type="pct"/>
            <w:vAlign w:val="center"/>
          </w:tcPr>
          <w:p w14:paraId="09C3D4A2"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9</w:t>
            </w:r>
          </w:p>
        </w:tc>
        <w:tc>
          <w:tcPr>
            <w:tcW w:w="654" w:type="pct"/>
            <w:vAlign w:val="center"/>
          </w:tcPr>
          <w:p w14:paraId="38C0FB8E"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SS</w:t>
            </w:r>
          </w:p>
        </w:tc>
        <w:tc>
          <w:tcPr>
            <w:tcW w:w="736" w:type="pct"/>
            <w:vAlign w:val="center"/>
          </w:tcPr>
          <w:p w14:paraId="5E7F52F9"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3.35</w:t>
            </w:r>
          </w:p>
        </w:tc>
        <w:tc>
          <w:tcPr>
            <w:tcW w:w="1031" w:type="pct"/>
            <w:vAlign w:val="center"/>
          </w:tcPr>
          <w:p w14:paraId="559EF2DF"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2.91</w:t>
            </w:r>
          </w:p>
        </w:tc>
        <w:tc>
          <w:tcPr>
            <w:tcW w:w="1031" w:type="pct"/>
            <w:vAlign w:val="center"/>
          </w:tcPr>
          <w:p w14:paraId="4DD83BBD"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7.21</w:t>
            </w:r>
          </w:p>
        </w:tc>
        <w:tc>
          <w:tcPr>
            <w:tcW w:w="616" w:type="pct"/>
            <w:vAlign w:val="center"/>
          </w:tcPr>
          <w:p w14:paraId="7B789C9F"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0.08</w:t>
            </w:r>
          </w:p>
        </w:tc>
        <w:tc>
          <w:tcPr>
            <w:tcW w:w="464" w:type="pct"/>
            <w:vAlign w:val="center"/>
          </w:tcPr>
          <w:p w14:paraId="5D1D6D3B"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0.02</w:t>
            </w:r>
          </w:p>
        </w:tc>
      </w:tr>
      <w:tr w:rsidR="002105D4" w:rsidRPr="008B3A96" w14:paraId="42565DF7" w14:textId="77777777" w:rsidTr="00E81E72">
        <w:tc>
          <w:tcPr>
            <w:tcW w:w="469" w:type="pct"/>
            <w:vAlign w:val="center"/>
          </w:tcPr>
          <w:p w14:paraId="54FFD803"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10</w:t>
            </w:r>
          </w:p>
        </w:tc>
        <w:tc>
          <w:tcPr>
            <w:tcW w:w="654" w:type="pct"/>
            <w:vAlign w:val="center"/>
          </w:tcPr>
          <w:p w14:paraId="760ECA9F"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RS</w:t>
            </w:r>
          </w:p>
        </w:tc>
        <w:tc>
          <w:tcPr>
            <w:tcW w:w="736" w:type="pct"/>
            <w:vAlign w:val="center"/>
          </w:tcPr>
          <w:p w14:paraId="3080264E"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5.28</w:t>
            </w:r>
          </w:p>
        </w:tc>
        <w:tc>
          <w:tcPr>
            <w:tcW w:w="1031" w:type="pct"/>
            <w:vAlign w:val="center"/>
          </w:tcPr>
          <w:p w14:paraId="3F4A5195"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0.97</w:t>
            </w:r>
          </w:p>
        </w:tc>
        <w:tc>
          <w:tcPr>
            <w:tcW w:w="1031" w:type="pct"/>
            <w:vAlign w:val="center"/>
          </w:tcPr>
          <w:p w14:paraId="21289367"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9.27</w:t>
            </w:r>
          </w:p>
        </w:tc>
        <w:tc>
          <w:tcPr>
            <w:tcW w:w="616" w:type="pct"/>
            <w:vAlign w:val="center"/>
          </w:tcPr>
          <w:p w14:paraId="2CAB9AD4"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0.14</w:t>
            </w:r>
          </w:p>
        </w:tc>
        <w:tc>
          <w:tcPr>
            <w:tcW w:w="464" w:type="pct"/>
            <w:vAlign w:val="center"/>
          </w:tcPr>
          <w:p w14:paraId="4E5F8AA3"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0.05</w:t>
            </w:r>
          </w:p>
        </w:tc>
      </w:tr>
      <w:tr w:rsidR="002105D4" w:rsidRPr="008B3A96" w14:paraId="347C1C6E" w14:textId="77777777" w:rsidTr="00E81E72">
        <w:tc>
          <w:tcPr>
            <w:tcW w:w="469" w:type="pct"/>
            <w:vAlign w:val="center"/>
          </w:tcPr>
          <w:p w14:paraId="065FA2E7"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lastRenderedPageBreak/>
              <w:t>11</w:t>
            </w:r>
          </w:p>
        </w:tc>
        <w:tc>
          <w:tcPr>
            <w:tcW w:w="654" w:type="pct"/>
            <w:vAlign w:val="center"/>
          </w:tcPr>
          <w:p w14:paraId="1DF9270D" w14:textId="77777777" w:rsidR="002105D4" w:rsidRPr="008B3A96" w:rsidRDefault="002105D4" w:rsidP="00E81E72">
            <w:pPr>
              <w:jc w:val="center"/>
              <w:rPr>
                <w:rFonts w:ascii="Arial" w:hAnsi="Arial" w:cs="Arial"/>
                <w:b/>
                <w:sz w:val="24"/>
                <w:szCs w:val="24"/>
              </w:rPr>
            </w:pPr>
            <w:r w:rsidRPr="008B3A96">
              <w:rPr>
                <w:rFonts w:ascii="Arial" w:hAnsi="Arial" w:cs="Arial"/>
                <w:b/>
                <w:sz w:val="24"/>
                <w:szCs w:val="24"/>
              </w:rPr>
              <w:t>Na</w:t>
            </w:r>
            <w:r w:rsidRPr="008B3A96">
              <w:rPr>
                <w:rFonts w:ascii="Arial" w:hAnsi="Arial" w:cs="Arial"/>
                <w:b/>
                <w:sz w:val="24"/>
                <w:szCs w:val="24"/>
                <w:vertAlign w:val="superscript"/>
              </w:rPr>
              <w:t>+</w:t>
            </w:r>
            <w:r w:rsidRPr="008B3A96">
              <w:rPr>
                <w:rFonts w:ascii="Arial" w:hAnsi="Arial" w:cs="Arial"/>
                <w:b/>
                <w:sz w:val="24"/>
                <w:szCs w:val="24"/>
              </w:rPr>
              <w:t>/K</w:t>
            </w:r>
            <w:r w:rsidRPr="008B3A96">
              <w:rPr>
                <w:rFonts w:ascii="Arial" w:hAnsi="Arial" w:cs="Arial"/>
                <w:b/>
                <w:sz w:val="24"/>
                <w:szCs w:val="24"/>
                <w:vertAlign w:val="superscript"/>
              </w:rPr>
              <w:t>+</w:t>
            </w:r>
          </w:p>
        </w:tc>
        <w:tc>
          <w:tcPr>
            <w:tcW w:w="736" w:type="pct"/>
            <w:vAlign w:val="center"/>
          </w:tcPr>
          <w:p w14:paraId="7A5BDADC"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1.57</w:t>
            </w:r>
          </w:p>
        </w:tc>
        <w:tc>
          <w:tcPr>
            <w:tcW w:w="1031" w:type="pct"/>
            <w:vAlign w:val="center"/>
          </w:tcPr>
          <w:p w14:paraId="30E83284"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0.19</w:t>
            </w:r>
          </w:p>
        </w:tc>
        <w:tc>
          <w:tcPr>
            <w:tcW w:w="1031" w:type="pct"/>
            <w:vAlign w:val="center"/>
          </w:tcPr>
          <w:p w14:paraId="56E6D0E3"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3.67</w:t>
            </w:r>
          </w:p>
        </w:tc>
        <w:tc>
          <w:tcPr>
            <w:tcW w:w="616" w:type="pct"/>
            <w:vAlign w:val="center"/>
          </w:tcPr>
          <w:p w14:paraId="6FE8739F"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0.09</w:t>
            </w:r>
          </w:p>
        </w:tc>
        <w:tc>
          <w:tcPr>
            <w:tcW w:w="464" w:type="pct"/>
            <w:vAlign w:val="center"/>
          </w:tcPr>
          <w:p w14:paraId="43A88ED3" w14:textId="77777777" w:rsidR="002105D4" w:rsidRPr="008B3A96" w:rsidRDefault="002105D4" w:rsidP="00E81E72">
            <w:pPr>
              <w:jc w:val="center"/>
              <w:rPr>
                <w:rFonts w:ascii="Arial" w:hAnsi="Arial" w:cs="Arial"/>
                <w:bCs/>
                <w:sz w:val="24"/>
                <w:szCs w:val="24"/>
              </w:rPr>
            </w:pPr>
            <w:r w:rsidRPr="008B3A96">
              <w:rPr>
                <w:rFonts w:ascii="Arial" w:hAnsi="Arial" w:cs="Arial"/>
                <w:bCs/>
                <w:sz w:val="24"/>
                <w:szCs w:val="24"/>
              </w:rPr>
              <w:t>0.03</w:t>
            </w:r>
          </w:p>
        </w:tc>
      </w:tr>
    </w:tbl>
    <w:p w14:paraId="185B7165" w14:textId="77777777" w:rsidR="00E6464D" w:rsidRPr="00833A3C" w:rsidRDefault="00E6464D" w:rsidP="00B70E89">
      <w:pPr>
        <w:spacing w:before="240" w:after="113"/>
        <w:jc w:val="both"/>
        <w:rPr>
          <w:rFonts w:ascii="Arial" w:hAnsi="Arial" w:cs="Arial"/>
          <w:b/>
          <w:bCs/>
          <w:color w:val="000000"/>
          <w:sz w:val="20"/>
          <w:szCs w:val="20"/>
        </w:rPr>
      </w:pPr>
      <w:r w:rsidRPr="00833A3C">
        <w:rPr>
          <w:rFonts w:ascii="Arial" w:hAnsi="Arial" w:cs="Arial"/>
          <w:sz w:val="20"/>
          <w:szCs w:val="20"/>
        </w:rPr>
        <w:t xml:space="preserve">PS: plant survival (%), DFF: days to 50 per cent flowering, </w:t>
      </w:r>
      <w:r w:rsidRPr="00833A3C">
        <w:rPr>
          <w:rFonts w:ascii="Arial" w:eastAsia="Times New Roman" w:hAnsi="Arial" w:cs="Arial"/>
          <w:color w:val="000000" w:themeColor="text1"/>
          <w:sz w:val="20"/>
          <w:szCs w:val="20"/>
          <w:shd w:val="clear" w:color="auto" w:fill="FFFFFF"/>
          <w:lang w:val="en-IN" w:bidi="te-IN"/>
        </w:rPr>
        <w:t>DM: days to maturity</w:t>
      </w:r>
      <w:r w:rsidRPr="00833A3C">
        <w:rPr>
          <w:rFonts w:ascii="Arial" w:hAnsi="Arial" w:cs="Arial"/>
          <w:sz w:val="20"/>
          <w:szCs w:val="20"/>
        </w:rPr>
        <w:t xml:space="preserve"> PH: plant height (cm), EBT/m</w:t>
      </w:r>
      <w:r w:rsidRPr="00833A3C">
        <w:rPr>
          <w:rFonts w:ascii="Arial" w:hAnsi="Arial" w:cs="Arial"/>
          <w:sz w:val="20"/>
          <w:szCs w:val="20"/>
          <w:vertAlign w:val="superscript"/>
        </w:rPr>
        <w:t>2</w:t>
      </w:r>
      <w:r w:rsidRPr="00833A3C">
        <w:rPr>
          <w:rFonts w:ascii="Arial" w:hAnsi="Arial" w:cs="Arial"/>
          <w:sz w:val="20"/>
          <w:szCs w:val="20"/>
        </w:rPr>
        <w:t>: Ear bearing tillers/m</w:t>
      </w:r>
      <w:r w:rsidRPr="00833A3C">
        <w:rPr>
          <w:rFonts w:ascii="Arial" w:hAnsi="Arial" w:cs="Arial"/>
          <w:sz w:val="20"/>
          <w:szCs w:val="20"/>
          <w:vertAlign w:val="superscript"/>
        </w:rPr>
        <w:t>2</w:t>
      </w:r>
      <w:r w:rsidRPr="00833A3C">
        <w:rPr>
          <w:rFonts w:ascii="Arial" w:hAnsi="Arial" w:cs="Arial"/>
          <w:sz w:val="20"/>
          <w:szCs w:val="20"/>
        </w:rPr>
        <w:t>, PL: panicle length (cm), SF (%): spikelet fertility (%),</w:t>
      </w:r>
      <w:r w:rsidR="002105D4" w:rsidRPr="00833A3C">
        <w:rPr>
          <w:rFonts w:ascii="Arial" w:eastAsia="Times New Roman" w:hAnsi="Arial" w:cs="Arial"/>
          <w:color w:val="000000" w:themeColor="text1"/>
          <w:sz w:val="20"/>
          <w:szCs w:val="20"/>
          <w:shd w:val="clear" w:color="auto" w:fill="FFFFFF"/>
          <w:lang w:val="en-IN" w:bidi="te-IN"/>
        </w:rPr>
        <w:t xml:space="preserve"> GY: grain yield (Kgha</w:t>
      </w:r>
      <w:r w:rsidR="002105D4" w:rsidRPr="00833A3C">
        <w:rPr>
          <w:rFonts w:ascii="Arial" w:eastAsia="Times New Roman" w:hAnsi="Arial" w:cs="Arial"/>
          <w:color w:val="000000" w:themeColor="text1"/>
          <w:sz w:val="20"/>
          <w:szCs w:val="20"/>
          <w:shd w:val="clear" w:color="auto" w:fill="FFFFFF"/>
          <w:vertAlign w:val="superscript"/>
          <w:lang w:val="en-IN" w:bidi="te-IN"/>
        </w:rPr>
        <w:t>-1</w:t>
      </w:r>
      <w:r w:rsidRPr="00833A3C">
        <w:rPr>
          <w:rFonts w:ascii="Arial" w:eastAsia="Times New Roman" w:hAnsi="Arial" w:cs="Arial"/>
          <w:color w:val="000000" w:themeColor="text1"/>
          <w:sz w:val="20"/>
          <w:szCs w:val="20"/>
          <w:shd w:val="clear" w:color="auto" w:fill="FFFFFF"/>
          <w:lang w:val="en-IN" w:bidi="te-IN"/>
        </w:rPr>
        <w:t>)</w:t>
      </w:r>
      <w:r w:rsidRPr="00833A3C">
        <w:rPr>
          <w:rFonts w:ascii="Arial" w:hAnsi="Arial" w:cs="Arial"/>
          <w:sz w:val="20"/>
          <w:szCs w:val="20"/>
        </w:rPr>
        <w:t>, SS: salt tolerance at seedling stage RS: Salt tolerance at reproductive stage and Na</w:t>
      </w:r>
      <w:r w:rsidRPr="00833A3C">
        <w:rPr>
          <w:rFonts w:ascii="Arial" w:hAnsi="Arial" w:cs="Arial"/>
          <w:sz w:val="20"/>
          <w:szCs w:val="20"/>
          <w:vertAlign w:val="superscript"/>
        </w:rPr>
        <w:t>+</w:t>
      </w:r>
      <w:r w:rsidRPr="00833A3C">
        <w:rPr>
          <w:rFonts w:ascii="Arial" w:hAnsi="Arial" w:cs="Arial"/>
          <w:sz w:val="20"/>
          <w:szCs w:val="20"/>
        </w:rPr>
        <w:t>/K</w:t>
      </w:r>
      <w:r w:rsidRPr="00833A3C">
        <w:rPr>
          <w:rFonts w:ascii="Arial" w:hAnsi="Arial" w:cs="Arial"/>
          <w:sz w:val="20"/>
          <w:szCs w:val="20"/>
          <w:vertAlign w:val="superscript"/>
        </w:rPr>
        <w:t>+</w:t>
      </w:r>
      <w:r w:rsidRPr="00833A3C">
        <w:rPr>
          <w:rFonts w:ascii="Arial" w:hAnsi="Arial" w:cs="Arial"/>
          <w:sz w:val="20"/>
          <w:szCs w:val="20"/>
        </w:rPr>
        <w:t>: shoot Na</w:t>
      </w:r>
      <w:r w:rsidRPr="00833A3C">
        <w:rPr>
          <w:rFonts w:ascii="Arial" w:hAnsi="Arial" w:cs="Arial"/>
          <w:sz w:val="20"/>
          <w:szCs w:val="20"/>
          <w:vertAlign w:val="superscript"/>
        </w:rPr>
        <w:t>+</w:t>
      </w:r>
      <w:r w:rsidRPr="00833A3C">
        <w:rPr>
          <w:rFonts w:ascii="Arial" w:hAnsi="Arial" w:cs="Arial"/>
          <w:sz w:val="20"/>
          <w:szCs w:val="20"/>
        </w:rPr>
        <w:t>/K</w:t>
      </w:r>
      <w:r w:rsidRPr="00833A3C">
        <w:rPr>
          <w:rFonts w:ascii="Arial" w:hAnsi="Arial" w:cs="Arial"/>
          <w:sz w:val="20"/>
          <w:szCs w:val="20"/>
          <w:vertAlign w:val="superscript"/>
        </w:rPr>
        <w:t>+</w:t>
      </w:r>
      <w:r w:rsidRPr="00833A3C">
        <w:rPr>
          <w:rFonts w:ascii="Arial" w:hAnsi="Arial" w:cs="Arial"/>
          <w:sz w:val="20"/>
          <w:szCs w:val="20"/>
        </w:rPr>
        <w:t xml:space="preserve"> ratio</w:t>
      </w:r>
    </w:p>
    <w:p w14:paraId="0719E378" w14:textId="77777777" w:rsidR="008D4503" w:rsidRDefault="008D4503" w:rsidP="00B70E89">
      <w:pPr>
        <w:spacing w:before="113" w:after="113"/>
        <w:rPr>
          <w:rFonts w:ascii="Arial" w:hAnsi="Arial" w:cs="Arial"/>
          <w:b/>
          <w:bCs/>
          <w:color w:val="000000"/>
        </w:rPr>
      </w:pPr>
    </w:p>
    <w:p w14:paraId="073839C8" w14:textId="77777777" w:rsidR="003E13FC" w:rsidRDefault="003E13FC" w:rsidP="008D4503">
      <w:pPr>
        <w:spacing w:before="113"/>
        <w:rPr>
          <w:rFonts w:ascii="Arial" w:hAnsi="Arial" w:cs="Arial"/>
          <w:b/>
          <w:bCs/>
          <w:color w:val="000000"/>
        </w:rPr>
      </w:pPr>
      <w:r w:rsidRPr="00833A3C">
        <w:rPr>
          <w:rFonts w:ascii="Arial" w:hAnsi="Arial" w:cs="Arial"/>
          <w:b/>
          <w:bCs/>
          <w:color w:val="000000"/>
        </w:rPr>
        <w:t>Table 4.</w:t>
      </w:r>
      <w:r w:rsidR="00E12384" w:rsidRPr="00833A3C">
        <w:rPr>
          <w:rFonts w:ascii="Arial" w:hAnsi="Arial" w:cs="Arial"/>
          <w:b/>
          <w:bCs/>
          <w:color w:val="000000"/>
        </w:rPr>
        <w:t xml:space="preserve"> Studies on heritability and genetic advance under saline conditions</w:t>
      </w:r>
    </w:p>
    <w:p w14:paraId="130D5034" w14:textId="77777777" w:rsidR="008D4503" w:rsidRPr="00833A3C" w:rsidRDefault="008D4503" w:rsidP="008D4503">
      <w:pPr>
        <w:spacing w:before="113"/>
        <w:rPr>
          <w:rFonts w:ascii="Arial" w:hAnsi="Arial" w:cs="Arial"/>
          <w:b/>
          <w:bCs/>
          <w:color w:val="000000"/>
        </w:rPr>
      </w:pPr>
    </w:p>
    <w:tbl>
      <w:tblPr>
        <w:tblStyle w:val="TableGrid"/>
        <w:tblW w:w="5000" w:type="pct"/>
        <w:tblLook w:val="04A0" w:firstRow="1" w:lastRow="0" w:firstColumn="1" w:lastColumn="0" w:noHBand="0" w:noVBand="1"/>
      </w:tblPr>
      <w:tblGrid>
        <w:gridCol w:w="967"/>
        <w:gridCol w:w="1358"/>
        <w:gridCol w:w="998"/>
        <w:gridCol w:w="1202"/>
        <w:gridCol w:w="1202"/>
        <w:gridCol w:w="976"/>
        <w:gridCol w:w="1387"/>
      </w:tblGrid>
      <w:tr w:rsidR="0024793B" w:rsidRPr="00833A3C" w14:paraId="10FA3B54" w14:textId="77777777" w:rsidTr="00002EAC">
        <w:tc>
          <w:tcPr>
            <w:tcW w:w="598" w:type="pct"/>
            <w:tcBorders>
              <w:bottom w:val="single" w:sz="4" w:space="0" w:color="auto"/>
            </w:tcBorders>
            <w:vAlign w:val="center"/>
          </w:tcPr>
          <w:p w14:paraId="00CA8441"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S. No.</w:t>
            </w:r>
          </w:p>
        </w:tc>
        <w:tc>
          <w:tcPr>
            <w:tcW w:w="839" w:type="pct"/>
            <w:tcBorders>
              <w:bottom w:val="single" w:sz="4" w:space="0" w:color="auto"/>
            </w:tcBorders>
            <w:vAlign w:val="center"/>
          </w:tcPr>
          <w:p w14:paraId="74406F47"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Trait</w:t>
            </w:r>
          </w:p>
        </w:tc>
        <w:tc>
          <w:tcPr>
            <w:tcW w:w="617" w:type="pct"/>
            <w:tcBorders>
              <w:bottom w:val="single" w:sz="4" w:space="0" w:color="auto"/>
            </w:tcBorders>
            <w:vAlign w:val="center"/>
          </w:tcPr>
          <w:p w14:paraId="66F9E370"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h</w:t>
            </w:r>
            <w:r w:rsidRPr="00833A3C">
              <w:rPr>
                <w:rFonts w:ascii="Arial" w:hAnsi="Arial" w:cs="Arial"/>
                <w:b/>
                <w:sz w:val="20"/>
                <w:szCs w:val="20"/>
                <w:vertAlign w:val="superscript"/>
              </w:rPr>
              <w:t>2</w:t>
            </w:r>
            <w:r w:rsidRPr="00833A3C">
              <w:rPr>
                <w:rFonts w:ascii="Arial" w:hAnsi="Arial" w:cs="Arial"/>
                <w:b/>
                <w:sz w:val="20"/>
                <w:szCs w:val="20"/>
              </w:rPr>
              <w:t>B (%)</w:t>
            </w:r>
          </w:p>
        </w:tc>
        <w:tc>
          <w:tcPr>
            <w:tcW w:w="1485" w:type="pct"/>
            <w:gridSpan w:val="2"/>
            <w:tcBorders>
              <w:bottom w:val="single" w:sz="4" w:space="0" w:color="auto"/>
            </w:tcBorders>
            <w:vAlign w:val="center"/>
          </w:tcPr>
          <w:p w14:paraId="1B97339B"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Coefficient of Variation (%)</w:t>
            </w:r>
          </w:p>
        </w:tc>
        <w:tc>
          <w:tcPr>
            <w:tcW w:w="603" w:type="pct"/>
            <w:tcBorders>
              <w:bottom w:val="single" w:sz="4" w:space="0" w:color="auto"/>
            </w:tcBorders>
            <w:vAlign w:val="center"/>
          </w:tcPr>
          <w:p w14:paraId="12A374B6"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GA</w:t>
            </w:r>
          </w:p>
        </w:tc>
        <w:tc>
          <w:tcPr>
            <w:tcW w:w="857" w:type="pct"/>
            <w:tcBorders>
              <w:bottom w:val="single" w:sz="4" w:space="0" w:color="auto"/>
            </w:tcBorders>
            <w:vAlign w:val="center"/>
          </w:tcPr>
          <w:p w14:paraId="23C134D3"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GAM</w:t>
            </w:r>
          </w:p>
          <w:p w14:paraId="461439CD"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w:t>
            </w:r>
          </w:p>
        </w:tc>
      </w:tr>
      <w:tr w:rsidR="00E6464D" w:rsidRPr="00833A3C" w14:paraId="085D7E17" w14:textId="77777777" w:rsidTr="00002EAC">
        <w:tc>
          <w:tcPr>
            <w:tcW w:w="598" w:type="pct"/>
            <w:tcBorders>
              <w:top w:val="single" w:sz="4" w:space="0" w:color="auto"/>
              <w:left w:val="single" w:sz="4" w:space="0" w:color="auto"/>
              <w:bottom w:val="single" w:sz="4" w:space="0" w:color="auto"/>
              <w:right w:val="nil"/>
            </w:tcBorders>
            <w:vAlign w:val="center"/>
          </w:tcPr>
          <w:p w14:paraId="6AC2AE6D" w14:textId="77777777" w:rsidR="00E6464D" w:rsidRPr="00833A3C" w:rsidRDefault="00E6464D" w:rsidP="00B70E89">
            <w:pPr>
              <w:jc w:val="center"/>
              <w:rPr>
                <w:rFonts w:ascii="Arial" w:hAnsi="Arial" w:cs="Arial"/>
                <w:b/>
                <w:sz w:val="20"/>
                <w:szCs w:val="20"/>
              </w:rPr>
            </w:pPr>
          </w:p>
        </w:tc>
        <w:tc>
          <w:tcPr>
            <w:tcW w:w="839" w:type="pct"/>
            <w:tcBorders>
              <w:top w:val="single" w:sz="4" w:space="0" w:color="auto"/>
              <w:left w:val="nil"/>
              <w:bottom w:val="single" w:sz="4" w:space="0" w:color="auto"/>
              <w:right w:val="nil"/>
            </w:tcBorders>
            <w:vAlign w:val="center"/>
          </w:tcPr>
          <w:p w14:paraId="49AA6C2E" w14:textId="77777777" w:rsidR="00E6464D" w:rsidRPr="00833A3C" w:rsidRDefault="00E6464D" w:rsidP="00B70E89">
            <w:pPr>
              <w:jc w:val="center"/>
              <w:rPr>
                <w:rFonts w:ascii="Arial" w:hAnsi="Arial" w:cs="Arial"/>
                <w:b/>
                <w:sz w:val="20"/>
                <w:szCs w:val="20"/>
              </w:rPr>
            </w:pPr>
          </w:p>
        </w:tc>
        <w:tc>
          <w:tcPr>
            <w:tcW w:w="617" w:type="pct"/>
            <w:tcBorders>
              <w:top w:val="single" w:sz="4" w:space="0" w:color="auto"/>
              <w:left w:val="nil"/>
              <w:bottom w:val="single" w:sz="4" w:space="0" w:color="auto"/>
              <w:right w:val="nil"/>
            </w:tcBorders>
            <w:vAlign w:val="center"/>
          </w:tcPr>
          <w:p w14:paraId="2A04FFB9" w14:textId="77777777" w:rsidR="00E6464D" w:rsidRPr="00833A3C" w:rsidRDefault="00E6464D" w:rsidP="00B70E89">
            <w:pPr>
              <w:jc w:val="center"/>
              <w:rPr>
                <w:rFonts w:ascii="Arial" w:hAnsi="Arial" w:cs="Arial"/>
                <w:b/>
                <w:sz w:val="20"/>
                <w:szCs w:val="20"/>
              </w:rPr>
            </w:pPr>
          </w:p>
        </w:tc>
        <w:tc>
          <w:tcPr>
            <w:tcW w:w="743" w:type="pct"/>
            <w:tcBorders>
              <w:top w:val="single" w:sz="4" w:space="0" w:color="auto"/>
              <w:left w:val="nil"/>
              <w:bottom w:val="single" w:sz="4" w:space="0" w:color="auto"/>
              <w:right w:val="nil"/>
            </w:tcBorders>
            <w:vAlign w:val="center"/>
          </w:tcPr>
          <w:p w14:paraId="1CD31BF9" w14:textId="77777777" w:rsidR="00E6464D" w:rsidRPr="00833A3C" w:rsidRDefault="0024793B" w:rsidP="00B70E89">
            <w:pPr>
              <w:jc w:val="center"/>
              <w:rPr>
                <w:rFonts w:ascii="Arial" w:hAnsi="Arial" w:cs="Arial"/>
                <w:b/>
                <w:sz w:val="20"/>
                <w:szCs w:val="20"/>
              </w:rPr>
            </w:pPr>
            <w:r w:rsidRPr="00833A3C">
              <w:rPr>
                <w:rFonts w:ascii="Arial" w:hAnsi="Arial" w:cs="Arial"/>
                <w:b/>
                <w:sz w:val="20"/>
                <w:szCs w:val="20"/>
              </w:rPr>
              <w:t>GCV (%)</w:t>
            </w:r>
          </w:p>
        </w:tc>
        <w:tc>
          <w:tcPr>
            <w:tcW w:w="743" w:type="pct"/>
            <w:tcBorders>
              <w:top w:val="single" w:sz="4" w:space="0" w:color="auto"/>
              <w:left w:val="nil"/>
              <w:bottom w:val="single" w:sz="4" w:space="0" w:color="auto"/>
              <w:right w:val="nil"/>
            </w:tcBorders>
            <w:vAlign w:val="center"/>
          </w:tcPr>
          <w:p w14:paraId="69E4E909" w14:textId="77777777" w:rsidR="00E6464D" w:rsidRPr="00833A3C" w:rsidRDefault="0024793B" w:rsidP="00B70E89">
            <w:pPr>
              <w:jc w:val="center"/>
              <w:rPr>
                <w:rFonts w:ascii="Arial" w:hAnsi="Arial" w:cs="Arial"/>
                <w:b/>
                <w:sz w:val="20"/>
                <w:szCs w:val="20"/>
              </w:rPr>
            </w:pPr>
            <w:r w:rsidRPr="00833A3C">
              <w:rPr>
                <w:rFonts w:ascii="Arial" w:hAnsi="Arial" w:cs="Arial"/>
                <w:b/>
                <w:sz w:val="20"/>
                <w:szCs w:val="20"/>
              </w:rPr>
              <w:t>PCV (%)</w:t>
            </w:r>
          </w:p>
        </w:tc>
        <w:tc>
          <w:tcPr>
            <w:tcW w:w="603" w:type="pct"/>
            <w:tcBorders>
              <w:top w:val="single" w:sz="4" w:space="0" w:color="auto"/>
              <w:left w:val="nil"/>
              <w:bottom w:val="single" w:sz="4" w:space="0" w:color="auto"/>
              <w:right w:val="nil"/>
            </w:tcBorders>
            <w:vAlign w:val="center"/>
          </w:tcPr>
          <w:p w14:paraId="0DCCE659" w14:textId="77777777" w:rsidR="00E6464D" w:rsidRPr="00833A3C" w:rsidRDefault="00E6464D" w:rsidP="00B70E89">
            <w:pPr>
              <w:jc w:val="center"/>
              <w:rPr>
                <w:rFonts w:ascii="Arial" w:hAnsi="Arial" w:cs="Arial"/>
                <w:b/>
                <w:sz w:val="20"/>
                <w:szCs w:val="20"/>
              </w:rPr>
            </w:pPr>
          </w:p>
        </w:tc>
        <w:tc>
          <w:tcPr>
            <w:tcW w:w="857" w:type="pct"/>
            <w:tcBorders>
              <w:top w:val="single" w:sz="4" w:space="0" w:color="auto"/>
              <w:left w:val="nil"/>
              <w:bottom w:val="single" w:sz="4" w:space="0" w:color="auto"/>
              <w:right w:val="single" w:sz="4" w:space="0" w:color="auto"/>
            </w:tcBorders>
            <w:vAlign w:val="center"/>
          </w:tcPr>
          <w:p w14:paraId="08ADA347" w14:textId="77777777" w:rsidR="00E6464D" w:rsidRPr="00833A3C" w:rsidRDefault="00E6464D" w:rsidP="00B70E89">
            <w:pPr>
              <w:jc w:val="center"/>
              <w:rPr>
                <w:rFonts w:ascii="Arial" w:hAnsi="Arial" w:cs="Arial"/>
                <w:b/>
                <w:sz w:val="20"/>
                <w:szCs w:val="20"/>
              </w:rPr>
            </w:pPr>
          </w:p>
        </w:tc>
      </w:tr>
      <w:tr w:rsidR="00E6464D" w:rsidRPr="00833A3C" w14:paraId="6389715B" w14:textId="77777777" w:rsidTr="00002EAC">
        <w:tc>
          <w:tcPr>
            <w:tcW w:w="598" w:type="pct"/>
            <w:tcBorders>
              <w:top w:val="single" w:sz="4" w:space="0" w:color="auto"/>
            </w:tcBorders>
            <w:vAlign w:val="center"/>
          </w:tcPr>
          <w:p w14:paraId="05BADAAD" w14:textId="77777777" w:rsidR="00E6464D" w:rsidRPr="00833A3C" w:rsidRDefault="00E6464D" w:rsidP="00B70E89">
            <w:pPr>
              <w:jc w:val="center"/>
              <w:rPr>
                <w:rFonts w:ascii="Arial" w:hAnsi="Arial" w:cs="Arial"/>
                <w:bCs/>
                <w:sz w:val="20"/>
                <w:szCs w:val="20"/>
              </w:rPr>
            </w:pPr>
            <w:r w:rsidRPr="00833A3C">
              <w:rPr>
                <w:rFonts w:ascii="Arial" w:hAnsi="Arial" w:cs="Arial"/>
                <w:bCs/>
                <w:sz w:val="20"/>
                <w:szCs w:val="20"/>
              </w:rPr>
              <w:t>1</w:t>
            </w:r>
          </w:p>
        </w:tc>
        <w:tc>
          <w:tcPr>
            <w:tcW w:w="839" w:type="pct"/>
            <w:tcBorders>
              <w:top w:val="single" w:sz="4" w:space="0" w:color="auto"/>
            </w:tcBorders>
            <w:vAlign w:val="center"/>
          </w:tcPr>
          <w:p w14:paraId="6C63D9AA" w14:textId="77777777" w:rsidR="00E6464D" w:rsidRPr="00833A3C" w:rsidRDefault="00E6464D" w:rsidP="00B70E89">
            <w:pPr>
              <w:jc w:val="center"/>
              <w:rPr>
                <w:rFonts w:ascii="Arial" w:hAnsi="Arial" w:cs="Arial"/>
                <w:b/>
                <w:sz w:val="20"/>
                <w:szCs w:val="20"/>
              </w:rPr>
            </w:pPr>
            <w:r w:rsidRPr="00833A3C">
              <w:rPr>
                <w:rFonts w:ascii="Arial" w:hAnsi="Arial" w:cs="Arial"/>
                <w:b/>
                <w:sz w:val="20"/>
                <w:szCs w:val="20"/>
              </w:rPr>
              <w:t>PS (%)</w:t>
            </w:r>
          </w:p>
        </w:tc>
        <w:tc>
          <w:tcPr>
            <w:tcW w:w="617" w:type="pct"/>
            <w:tcBorders>
              <w:top w:val="single" w:sz="4" w:space="0" w:color="auto"/>
            </w:tcBorders>
            <w:vAlign w:val="center"/>
          </w:tcPr>
          <w:p w14:paraId="4DA23F26" w14:textId="77777777" w:rsidR="00E6464D" w:rsidRPr="00833A3C" w:rsidRDefault="0024793B" w:rsidP="00B70E89">
            <w:pPr>
              <w:jc w:val="center"/>
              <w:rPr>
                <w:rFonts w:ascii="Arial" w:hAnsi="Arial" w:cs="Arial"/>
                <w:bCs/>
                <w:sz w:val="20"/>
                <w:szCs w:val="20"/>
              </w:rPr>
            </w:pPr>
            <w:r w:rsidRPr="00833A3C">
              <w:rPr>
                <w:rFonts w:ascii="Arial" w:hAnsi="Arial" w:cs="Arial"/>
                <w:bCs/>
                <w:sz w:val="20"/>
                <w:szCs w:val="20"/>
              </w:rPr>
              <w:t>99</w:t>
            </w:r>
          </w:p>
        </w:tc>
        <w:tc>
          <w:tcPr>
            <w:tcW w:w="743" w:type="pct"/>
            <w:tcBorders>
              <w:top w:val="single" w:sz="4" w:space="0" w:color="auto"/>
            </w:tcBorders>
            <w:vAlign w:val="center"/>
          </w:tcPr>
          <w:p w14:paraId="645D8053" w14:textId="77777777" w:rsidR="00E6464D" w:rsidRPr="00833A3C" w:rsidRDefault="00E6464D" w:rsidP="00B70E89">
            <w:pPr>
              <w:jc w:val="center"/>
              <w:rPr>
                <w:rFonts w:ascii="Arial" w:hAnsi="Arial" w:cs="Arial"/>
                <w:bCs/>
                <w:sz w:val="20"/>
                <w:szCs w:val="20"/>
              </w:rPr>
            </w:pPr>
            <w:r w:rsidRPr="00833A3C">
              <w:rPr>
                <w:rFonts w:ascii="Arial" w:hAnsi="Arial" w:cs="Arial"/>
                <w:bCs/>
                <w:sz w:val="20"/>
                <w:szCs w:val="20"/>
              </w:rPr>
              <w:t>6.24</w:t>
            </w:r>
          </w:p>
        </w:tc>
        <w:tc>
          <w:tcPr>
            <w:tcW w:w="743" w:type="pct"/>
            <w:tcBorders>
              <w:top w:val="single" w:sz="4" w:space="0" w:color="auto"/>
            </w:tcBorders>
            <w:vAlign w:val="center"/>
          </w:tcPr>
          <w:p w14:paraId="7210E317" w14:textId="77777777" w:rsidR="00E6464D" w:rsidRPr="00833A3C" w:rsidRDefault="00E6464D" w:rsidP="00B70E89">
            <w:pPr>
              <w:jc w:val="center"/>
              <w:rPr>
                <w:rFonts w:ascii="Arial" w:hAnsi="Arial" w:cs="Arial"/>
                <w:bCs/>
                <w:sz w:val="20"/>
                <w:szCs w:val="20"/>
              </w:rPr>
            </w:pPr>
            <w:r w:rsidRPr="00833A3C">
              <w:rPr>
                <w:rFonts w:ascii="Arial" w:hAnsi="Arial" w:cs="Arial"/>
                <w:bCs/>
                <w:sz w:val="20"/>
                <w:szCs w:val="20"/>
              </w:rPr>
              <w:t>6.24</w:t>
            </w:r>
          </w:p>
        </w:tc>
        <w:tc>
          <w:tcPr>
            <w:tcW w:w="603" w:type="pct"/>
            <w:tcBorders>
              <w:top w:val="single" w:sz="4" w:space="0" w:color="auto"/>
            </w:tcBorders>
            <w:vAlign w:val="center"/>
          </w:tcPr>
          <w:p w14:paraId="0CE4DBA0" w14:textId="77777777" w:rsidR="00E6464D" w:rsidRPr="00833A3C" w:rsidRDefault="00E6464D" w:rsidP="00B70E89">
            <w:pPr>
              <w:jc w:val="center"/>
              <w:rPr>
                <w:rFonts w:ascii="Arial" w:hAnsi="Arial" w:cs="Arial"/>
                <w:bCs/>
                <w:sz w:val="20"/>
                <w:szCs w:val="20"/>
              </w:rPr>
            </w:pPr>
            <w:r w:rsidRPr="00833A3C">
              <w:rPr>
                <w:rFonts w:ascii="Arial" w:hAnsi="Arial" w:cs="Arial"/>
                <w:bCs/>
                <w:sz w:val="20"/>
                <w:szCs w:val="20"/>
              </w:rPr>
              <w:t>11.37</w:t>
            </w:r>
          </w:p>
        </w:tc>
        <w:tc>
          <w:tcPr>
            <w:tcW w:w="857" w:type="pct"/>
            <w:tcBorders>
              <w:top w:val="single" w:sz="4" w:space="0" w:color="auto"/>
            </w:tcBorders>
            <w:vAlign w:val="center"/>
          </w:tcPr>
          <w:p w14:paraId="42CA3CC0" w14:textId="77777777" w:rsidR="00E6464D" w:rsidRPr="00833A3C" w:rsidRDefault="00E6464D" w:rsidP="00B70E89">
            <w:pPr>
              <w:jc w:val="center"/>
              <w:rPr>
                <w:rFonts w:ascii="Arial" w:hAnsi="Arial" w:cs="Arial"/>
                <w:bCs/>
                <w:sz w:val="20"/>
                <w:szCs w:val="20"/>
              </w:rPr>
            </w:pPr>
            <w:r w:rsidRPr="00833A3C">
              <w:rPr>
                <w:rFonts w:ascii="Arial" w:hAnsi="Arial" w:cs="Arial"/>
                <w:bCs/>
                <w:sz w:val="20"/>
                <w:szCs w:val="20"/>
              </w:rPr>
              <w:t>12.84</w:t>
            </w:r>
          </w:p>
        </w:tc>
      </w:tr>
      <w:tr w:rsidR="0024793B" w:rsidRPr="00833A3C" w14:paraId="7EAEF4D2" w14:textId="77777777" w:rsidTr="00002EAC">
        <w:tc>
          <w:tcPr>
            <w:tcW w:w="598" w:type="pct"/>
            <w:vAlign w:val="center"/>
          </w:tcPr>
          <w:p w14:paraId="2ACEA792"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2</w:t>
            </w:r>
          </w:p>
        </w:tc>
        <w:tc>
          <w:tcPr>
            <w:tcW w:w="839" w:type="pct"/>
            <w:vAlign w:val="center"/>
          </w:tcPr>
          <w:p w14:paraId="54FF5B03"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DFF</w:t>
            </w:r>
          </w:p>
        </w:tc>
        <w:tc>
          <w:tcPr>
            <w:tcW w:w="617" w:type="pct"/>
            <w:vAlign w:val="center"/>
          </w:tcPr>
          <w:p w14:paraId="63536D29" w14:textId="77777777" w:rsidR="0024793B" w:rsidRPr="00833A3C" w:rsidRDefault="0024793B" w:rsidP="00B70E89">
            <w:pPr>
              <w:jc w:val="center"/>
              <w:rPr>
                <w:rFonts w:ascii="Arial" w:hAnsi="Arial" w:cs="Arial"/>
                <w:sz w:val="20"/>
                <w:szCs w:val="20"/>
              </w:rPr>
            </w:pPr>
            <w:r w:rsidRPr="00833A3C">
              <w:rPr>
                <w:rFonts w:ascii="Arial" w:hAnsi="Arial" w:cs="Arial"/>
                <w:bCs/>
                <w:sz w:val="20"/>
                <w:szCs w:val="20"/>
              </w:rPr>
              <w:t>99</w:t>
            </w:r>
          </w:p>
        </w:tc>
        <w:tc>
          <w:tcPr>
            <w:tcW w:w="743" w:type="pct"/>
            <w:vAlign w:val="center"/>
          </w:tcPr>
          <w:p w14:paraId="128FAD64"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5.62</w:t>
            </w:r>
          </w:p>
        </w:tc>
        <w:tc>
          <w:tcPr>
            <w:tcW w:w="743" w:type="pct"/>
            <w:vAlign w:val="center"/>
          </w:tcPr>
          <w:p w14:paraId="2CFB9398"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5.63</w:t>
            </w:r>
          </w:p>
        </w:tc>
        <w:tc>
          <w:tcPr>
            <w:tcW w:w="603" w:type="pct"/>
            <w:vAlign w:val="center"/>
          </w:tcPr>
          <w:p w14:paraId="4A5A05E2"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12.54</w:t>
            </w:r>
          </w:p>
        </w:tc>
        <w:tc>
          <w:tcPr>
            <w:tcW w:w="857" w:type="pct"/>
            <w:vAlign w:val="center"/>
          </w:tcPr>
          <w:p w14:paraId="7AA09CDE"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11.58</w:t>
            </w:r>
          </w:p>
        </w:tc>
      </w:tr>
      <w:tr w:rsidR="0024793B" w:rsidRPr="00833A3C" w14:paraId="5D6280F7" w14:textId="77777777" w:rsidTr="00002EAC">
        <w:tc>
          <w:tcPr>
            <w:tcW w:w="598" w:type="pct"/>
            <w:vAlign w:val="center"/>
          </w:tcPr>
          <w:p w14:paraId="18F30604"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3</w:t>
            </w:r>
          </w:p>
        </w:tc>
        <w:tc>
          <w:tcPr>
            <w:tcW w:w="839" w:type="pct"/>
            <w:vAlign w:val="center"/>
          </w:tcPr>
          <w:p w14:paraId="3E3A8652"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DM</w:t>
            </w:r>
          </w:p>
        </w:tc>
        <w:tc>
          <w:tcPr>
            <w:tcW w:w="617" w:type="pct"/>
            <w:vAlign w:val="center"/>
          </w:tcPr>
          <w:p w14:paraId="663FBA79" w14:textId="77777777" w:rsidR="0024793B" w:rsidRPr="00833A3C" w:rsidRDefault="0024793B" w:rsidP="00B70E89">
            <w:pPr>
              <w:jc w:val="center"/>
              <w:rPr>
                <w:rFonts w:ascii="Arial" w:hAnsi="Arial" w:cs="Arial"/>
                <w:sz w:val="20"/>
                <w:szCs w:val="20"/>
              </w:rPr>
            </w:pPr>
            <w:r w:rsidRPr="00833A3C">
              <w:rPr>
                <w:rFonts w:ascii="Arial" w:hAnsi="Arial" w:cs="Arial"/>
                <w:bCs/>
                <w:sz w:val="20"/>
                <w:szCs w:val="20"/>
              </w:rPr>
              <w:t>99</w:t>
            </w:r>
          </w:p>
        </w:tc>
        <w:tc>
          <w:tcPr>
            <w:tcW w:w="743" w:type="pct"/>
            <w:vAlign w:val="center"/>
          </w:tcPr>
          <w:p w14:paraId="35E1A71F"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5.29</w:t>
            </w:r>
          </w:p>
        </w:tc>
        <w:tc>
          <w:tcPr>
            <w:tcW w:w="743" w:type="pct"/>
            <w:vAlign w:val="center"/>
          </w:tcPr>
          <w:p w14:paraId="2CD53112"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5.29</w:t>
            </w:r>
          </w:p>
        </w:tc>
        <w:tc>
          <w:tcPr>
            <w:tcW w:w="603" w:type="pct"/>
            <w:vAlign w:val="center"/>
          </w:tcPr>
          <w:p w14:paraId="09C84D18"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15.67</w:t>
            </w:r>
          </w:p>
        </w:tc>
        <w:tc>
          <w:tcPr>
            <w:tcW w:w="857" w:type="pct"/>
            <w:vAlign w:val="center"/>
          </w:tcPr>
          <w:p w14:paraId="6442451E"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10.89</w:t>
            </w:r>
          </w:p>
        </w:tc>
      </w:tr>
      <w:tr w:rsidR="0024793B" w:rsidRPr="00833A3C" w14:paraId="659BB05A" w14:textId="77777777" w:rsidTr="00002EAC">
        <w:tc>
          <w:tcPr>
            <w:tcW w:w="598" w:type="pct"/>
            <w:vAlign w:val="center"/>
          </w:tcPr>
          <w:p w14:paraId="26FA613E"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4</w:t>
            </w:r>
          </w:p>
        </w:tc>
        <w:tc>
          <w:tcPr>
            <w:tcW w:w="839" w:type="pct"/>
            <w:vAlign w:val="center"/>
          </w:tcPr>
          <w:p w14:paraId="6E71555F"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PH (cm)</w:t>
            </w:r>
          </w:p>
        </w:tc>
        <w:tc>
          <w:tcPr>
            <w:tcW w:w="617" w:type="pct"/>
            <w:vAlign w:val="center"/>
          </w:tcPr>
          <w:p w14:paraId="0CE51327" w14:textId="77777777" w:rsidR="0024793B" w:rsidRPr="00833A3C" w:rsidRDefault="0024793B" w:rsidP="00B70E89">
            <w:pPr>
              <w:jc w:val="center"/>
              <w:rPr>
                <w:rFonts w:ascii="Arial" w:hAnsi="Arial" w:cs="Arial"/>
                <w:sz w:val="20"/>
                <w:szCs w:val="20"/>
              </w:rPr>
            </w:pPr>
            <w:r w:rsidRPr="00833A3C">
              <w:rPr>
                <w:rFonts w:ascii="Arial" w:hAnsi="Arial" w:cs="Arial"/>
                <w:bCs/>
                <w:sz w:val="20"/>
                <w:szCs w:val="20"/>
              </w:rPr>
              <w:t>99</w:t>
            </w:r>
          </w:p>
        </w:tc>
        <w:tc>
          <w:tcPr>
            <w:tcW w:w="743" w:type="pct"/>
            <w:vAlign w:val="center"/>
          </w:tcPr>
          <w:p w14:paraId="4B1C7989"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7.87</w:t>
            </w:r>
          </w:p>
        </w:tc>
        <w:tc>
          <w:tcPr>
            <w:tcW w:w="743" w:type="pct"/>
            <w:vAlign w:val="center"/>
          </w:tcPr>
          <w:p w14:paraId="1E6F69B8"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7.88</w:t>
            </w:r>
          </w:p>
        </w:tc>
        <w:tc>
          <w:tcPr>
            <w:tcW w:w="603" w:type="pct"/>
            <w:vAlign w:val="center"/>
          </w:tcPr>
          <w:p w14:paraId="33376F5E"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16.40</w:t>
            </w:r>
          </w:p>
        </w:tc>
        <w:tc>
          <w:tcPr>
            <w:tcW w:w="857" w:type="pct"/>
            <w:vAlign w:val="center"/>
          </w:tcPr>
          <w:p w14:paraId="70B8337A"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16.21</w:t>
            </w:r>
          </w:p>
        </w:tc>
      </w:tr>
      <w:tr w:rsidR="0024793B" w:rsidRPr="00833A3C" w14:paraId="5FD198B9" w14:textId="77777777" w:rsidTr="00002EAC">
        <w:tc>
          <w:tcPr>
            <w:tcW w:w="598" w:type="pct"/>
            <w:vAlign w:val="center"/>
          </w:tcPr>
          <w:p w14:paraId="20C94F3A"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5</w:t>
            </w:r>
          </w:p>
        </w:tc>
        <w:tc>
          <w:tcPr>
            <w:tcW w:w="839" w:type="pct"/>
            <w:vAlign w:val="center"/>
          </w:tcPr>
          <w:p w14:paraId="65F13870"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EBT/m</w:t>
            </w:r>
            <w:r w:rsidRPr="00833A3C">
              <w:rPr>
                <w:rFonts w:ascii="Arial" w:hAnsi="Arial" w:cs="Arial"/>
                <w:b/>
                <w:sz w:val="20"/>
                <w:szCs w:val="20"/>
                <w:vertAlign w:val="superscript"/>
              </w:rPr>
              <w:t>2</w:t>
            </w:r>
          </w:p>
        </w:tc>
        <w:tc>
          <w:tcPr>
            <w:tcW w:w="617" w:type="pct"/>
            <w:vAlign w:val="center"/>
          </w:tcPr>
          <w:p w14:paraId="720F0EC1" w14:textId="77777777" w:rsidR="0024793B" w:rsidRPr="00833A3C" w:rsidRDefault="0024793B" w:rsidP="00B70E89">
            <w:pPr>
              <w:jc w:val="center"/>
              <w:rPr>
                <w:rFonts w:ascii="Arial" w:hAnsi="Arial" w:cs="Arial"/>
                <w:sz w:val="20"/>
                <w:szCs w:val="20"/>
              </w:rPr>
            </w:pPr>
            <w:r w:rsidRPr="00833A3C">
              <w:rPr>
                <w:rFonts w:ascii="Arial" w:hAnsi="Arial" w:cs="Arial"/>
                <w:bCs/>
                <w:sz w:val="20"/>
                <w:szCs w:val="20"/>
              </w:rPr>
              <w:t>99</w:t>
            </w:r>
          </w:p>
        </w:tc>
        <w:tc>
          <w:tcPr>
            <w:tcW w:w="743" w:type="pct"/>
            <w:vAlign w:val="center"/>
          </w:tcPr>
          <w:p w14:paraId="46B5FBCC"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20.56</w:t>
            </w:r>
          </w:p>
        </w:tc>
        <w:tc>
          <w:tcPr>
            <w:tcW w:w="743" w:type="pct"/>
            <w:vAlign w:val="center"/>
          </w:tcPr>
          <w:p w14:paraId="4E899A59"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20.58</w:t>
            </w:r>
          </w:p>
        </w:tc>
        <w:tc>
          <w:tcPr>
            <w:tcW w:w="603" w:type="pct"/>
            <w:vAlign w:val="center"/>
          </w:tcPr>
          <w:p w14:paraId="0FF32EFD"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18.40</w:t>
            </w:r>
          </w:p>
        </w:tc>
        <w:tc>
          <w:tcPr>
            <w:tcW w:w="857" w:type="pct"/>
            <w:vAlign w:val="center"/>
          </w:tcPr>
          <w:p w14:paraId="7F5E4D8A"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42.33</w:t>
            </w:r>
          </w:p>
        </w:tc>
      </w:tr>
      <w:tr w:rsidR="0024793B" w:rsidRPr="00833A3C" w14:paraId="1E3E46AD" w14:textId="77777777" w:rsidTr="00002EAC">
        <w:tc>
          <w:tcPr>
            <w:tcW w:w="598" w:type="pct"/>
            <w:vAlign w:val="center"/>
          </w:tcPr>
          <w:p w14:paraId="06DCD923"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6</w:t>
            </w:r>
          </w:p>
        </w:tc>
        <w:tc>
          <w:tcPr>
            <w:tcW w:w="839" w:type="pct"/>
            <w:vAlign w:val="center"/>
          </w:tcPr>
          <w:p w14:paraId="6182C4B7"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PL (cm)</w:t>
            </w:r>
          </w:p>
        </w:tc>
        <w:tc>
          <w:tcPr>
            <w:tcW w:w="617" w:type="pct"/>
            <w:vAlign w:val="center"/>
          </w:tcPr>
          <w:p w14:paraId="70C198BD" w14:textId="77777777" w:rsidR="0024793B" w:rsidRPr="00833A3C" w:rsidRDefault="0024793B" w:rsidP="00B70E89">
            <w:pPr>
              <w:jc w:val="center"/>
              <w:rPr>
                <w:rFonts w:ascii="Arial" w:hAnsi="Arial" w:cs="Arial"/>
                <w:sz w:val="20"/>
                <w:szCs w:val="20"/>
              </w:rPr>
            </w:pPr>
            <w:r w:rsidRPr="00833A3C">
              <w:rPr>
                <w:rFonts w:ascii="Arial" w:hAnsi="Arial" w:cs="Arial"/>
                <w:bCs/>
                <w:sz w:val="20"/>
                <w:szCs w:val="20"/>
              </w:rPr>
              <w:t>99</w:t>
            </w:r>
          </w:p>
        </w:tc>
        <w:tc>
          <w:tcPr>
            <w:tcW w:w="743" w:type="pct"/>
            <w:vAlign w:val="center"/>
          </w:tcPr>
          <w:p w14:paraId="4E0D78F4"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12.26</w:t>
            </w:r>
          </w:p>
        </w:tc>
        <w:tc>
          <w:tcPr>
            <w:tcW w:w="743" w:type="pct"/>
            <w:vAlign w:val="center"/>
          </w:tcPr>
          <w:p w14:paraId="75E610DD"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12.27</w:t>
            </w:r>
          </w:p>
        </w:tc>
        <w:tc>
          <w:tcPr>
            <w:tcW w:w="603" w:type="pct"/>
            <w:vAlign w:val="center"/>
          </w:tcPr>
          <w:p w14:paraId="1621E187"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5.11</w:t>
            </w:r>
          </w:p>
        </w:tc>
        <w:tc>
          <w:tcPr>
            <w:tcW w:w="857" w:type="pct"/>
            <w:vAlign w:val="center"/>
          </w:tcPr>
          <w:p w14:paraId="2CD5B99B"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25.23</w:t>
            </w:r>
          </w:p>
        </w:tc>
      </w:tr>
      <w:tr w:rsidR="0024793B" w:rsidRPr="00833A3C" w14:paraId="652B35FE" w14:textId="77777777" w:rsidTr="00002EAC">
        <w:tc>
          <w:tcPr>
            <w:tcW w:w="598" w:type="pct"/>
            <w:vAlign w:val="center"/>
          </w:tcPr>
          <w:p w14:paraId="562A2CBE"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7</w:t>
            </w:r>
          </w:p>
        </w:tc>
        <w:tc>
          <w:tcPr>
            <w:tcW w:w="839" w:type="pct"/>
            <w:vAlign w:val="center"/>
          </w:tcPr>
          <w:p w14:paraId="2B036352"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SF (%)</w:t>
            </w:r>
          </w:p>
        </w:tc>
        <w:tc>
          <w:tcPr>
            <w:tcW w:w="617" w:type="pct"/>
            <w:vAlign w:val="center"/>
          </w:tcPr>
          <w:p w14:paraId="3C0602A7" w14:textId="77777777" w:rsidR="0024793B" w:rsidRPr="00833A3C" w:rsidRDefault="0024793B" w:rsidP="00B70E89">
            <w:pPr>
              <w:jc w:val="center"/>
              <w:rPr>
                <w:rFonts w:ascii="Arial" w:hAnsi="Arial" w:cs="Arial"/>
                <w:sz w:val="20"/>
                <w:szCs w:val="20"/>
              </w:rPr>
            </w:pPr>
            <w:r w:rsidRPr="00833A3C">
              <w:rPr>
                <w:rFonts w:ascii="Arial" w:hAnsi="Arial" w:cs="Arial"/>
                <w:bCs/>
                <w:sz w:val="20"/>
                <w:szCs w:val="20"/>
              </w:rPr>
              <w:t>99</w:t>
            </w:r>
          </w:p>
        </w:tc>
        <w:tc>
          <w:tcPr>
            <w:tcW w:w="743" w:type="pct"/>
            <w:vAlign w:val="center"/>
          </w:tcPr>
          <w:p w14:paraId="4DA08D8B"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4.80</w:t>
            </w:r>
          </w:p>
        </w:tc>
        <w:tc>
          <w:tcPr>
            <w:tcW w:w="743" w:type="pct"/>
            <w:vAlign w:val="center"/>
          </w:tcPr>
          <w:p w14:paraId="2362F546"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4.80</w:t>
            </w:r>
          </w:p>
        </w:tc>
        <w:tc>
          <w:tcPr>
            <w:tcW w:w="603" w:type="pct"/>
            <w:vAlign w:val="center"/>
          </w:tcPr>
          <w:p w14:paraId="266847DC"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9.05</w:t>
            </w:r>
          </w:p>
        </w:tc>
        <w:tc>
          <w:tcPr>
            <w:tcW w:w="857" w:type="pct"/>
            <w:vAlign w:val="center"/>
          </w:tcPr>
          <w:p w14:paraId="09999D10"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9.88</w:t>
            </w:r>
          </w:p>
        </w:tc>
      </w:tr>
      <w:tr w:rsidR="0024793B" w:rsidRPr="00833A3C" w14:paraId="62E4B129" w14:textId="77777777" w:rsidTr="00002EAC">
        <w:tc>
          <w:tcPr>
            <w:tcW w:w="598" w:type="pct"/>
            <w:vAlign w:val="center"/>
          </w:tcPr>
          <w:p w14:paraId="45C3408B"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8</w:t>
            </w:r>
          </w:p>
        </w:tc>
        <w:tc>
          <w:tcPr>
            <w:tcW w:w="839" w:type="pct"/>
            <w:vAlign w:val="center"/>
          </w:tcPr>
          <w:p w14:paraId="6E8FE438" w14:textId="77777777" w:rsidR="0024793B" w:rsidRPr="00833A3C" w:rsidRDefault="00D42595" w:rsidP="00B70E89">
            <w:pPr>
              <w:jc w:val="center"/>
              <w:rPr>
                <w:rFonts w:ascii="Arial" w:hAnsi="Arial" w:cs="Arial"/>
                <w:b/>
                <w:sz w:val="20"/>
                <w:szCs w:val="20"/>
              </w:rPr>
            </w:pPr>
            <w:r w:rsidRPr="00833A3C">
              <w:rPr>
                <w:rFonts w:ascii="Arial" w:hAnsi="Arial" w:cs="Arial"/>
                <w:b/>
                <w:sz w:val="20"/>
                <w:szCs w:val="20"/>
              </w:rPr>
              <w:t>GY (Kgha</w:t>
            </w:r>
            <w:r w:rsidRPr="00833A3C">
              <w:rPr>
                <w:rFonts w:ascii="Arial" w:hAnsi="Arial" w:cs="Arial"/>
                <w:b/>
                <w:sz w:val="20"/>
                <w:szCs w:val="20"/>
                <w:vertAlign w:val="superscript"/>
              </w:rPr>
              <w:t>-1</w:t>
            </w:r>
            <w:r w:rsidR="0024793B" w:rsidRPr="00833A3C">
              <w:rPr>
                <w:rFonts w:ascii="Arial" w:hAnsi="Arial" w:cs="Arial"/>
                <w:b/>
                <w:sz w:val="20"/>
                <w:szCs w:val="20"/>
              </w:rPr>
              <w:t>)</w:t>
            </w:r>
          </w:p>
        </w:tc>
        <w:tc>
          <w:tcPr>
            <w:tcW w:w="617" w:type="pct"/>
            <w:vAlign w:val="center"/>
          </w:tcPr>
          <w:p w14:paraId="21331C60" w14:textId="77777777" w:rsidR="0024793B" w:rsidRPr="00833A3C" w:rsidRDefault="0024793B" w:rsidP="00B70E89">
            <w:pPr>
              <w:jc w:val="center"/>
              <w:rPr>
                <w:rFonts w:ascii="Arial" w:hAnsi="Arial" w:cs="Arial"/>
                <w:sz w:val="20"/>
                <w:szCs w:val="20"/>
              </w:rPr>
            </w:pPr>
            <w:r w:rsidRPr="00833A3C">
              <w:rPr>
                <w:rFonts w:ascii="Arial" w:hAnsi="Arial" w:cs="Arial"/>
                <w:bCs/>
                <w:sz w:val="20"/>
                <w:szCs w:val="20"/>
              </w:rPr>
              <w:t>99</w:t>
            </w:r>
          </w:p>
        </w:tc>
        <w:tc>
          <w:tcPr>
            <w:tcW w:w="743" w:type="pct"/>
            <w:vAlign w:val="center"/>
          </w:tcPr>
          <w:p w14:paraId="40D4553C"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13.02</w:t>
            </w:r>
          </w:p>
        </w:tc>
        <w:tc>
          <w:tcPr>
            <w:tcW w:w="743" w:type="pct"/>
            <w:vAlign w:val="center"/>
          </w:tcPr>
          <w:p w14:paraId="2CD6A7C7"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13.03</w:t>
            </w:r>
          </w:p>
        </w:tc>
        <w:tc>
          <w:tcPr>
            <w:tcW w:w="603" w:type="pct"/>
            <w:vAlign w:val="center"/>
          </w:tcPr>
          <w:p w14:paraId="41EF53FC"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40.74</w:t>
            </w:r>
          </w:p>
        </w:tc>
        <w:tc>
          <w:tcPr>
            <w:tcW w:w="857" w:type="pct"/>
            <w:vAlign w:val="center"/>
          </w:tcPr>
          <w:p w14:paraId="1575CA75"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26.80</w:t>
            </w:r>
          </w:p>
        </w:tc>
      </w:tr>
      <w:tr w:rsidR="0024793B" w:rsidRPr="00833A3C" w14:paraId="7BACF66D" w14:textId="77777777" w:rsidTr="00002EAC">
        <w:tc>
          <w:tcPr>
            <w:tcW w:w="598" w:type="pct"/>
            <w:vAlign w:val="center"/>
          </w:tcPr>
          <w:p w14:paraId="7A6D56BF"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9</w:t>
            </w:r>
          </w:p>
        </w:tc>
        <w:tc>
          <w:tcPr>
            <w:tcW w:w="839" w:type="pct"/>
            <w:vAlign w:val="center"/>
          </w:tcPr>
          <w:p w14:paraId="4FA5C9F5"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SS</w:t>
            </w:r>
          </w:p>
        </w:tc>
        <w:tc>
          <w:tcPr>
            <w:tcW w:w="617" w:type="pct"/>
            <w:vAlign w:val="center"/>
          </w:tcPr>
          <w:p w14:paraId="26419D7D" w14:textId="77777777" w:rsidR="0024793B" w:rsidRPr="00833A3C" w:rsidRDefault="0024793B" w:rsidP="00B70E89">
            <w:pPr>
              <w:jc w:val="center"/>
              <w:rPr>
                <w:rFonts w:ascii="Arial" w:hAnsi="Arial" w:cs="Arial"/>
                <w:sz w:val="20"/>
                <w:szCs w:val="20"/>
              </w:rPr>
            </w:pPr>
            <w:r w:rsidRPr="00833A3C">
              <w:rPr>
                <w:rFonts w:ascii="Arial" w:hAnsi="Arial" w:cs="Arial"/>
                <w:bCs/>
                <w:sz w:val="20"/>
                <w:szCs w:val="20"/>
              </w:rPr>
              <w:t>99</w:t>
            </w:r>
          </w:p>
        </w:tc>
        <w:tc>
          <w:tcPr>
            <w:tcW w:w="743" w:type="pct"/>
            <w:vAlign w:val="center"/>
          </w:tcPr>
          <w:p w14:paraId="3E4383F3"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28.31</w:t>
            </w:r>
          </w:p>
        </w:tc>
        <w:tc>
          <w:tcPr>
            <w:tcW w:w="743" w:type="pct"/>
            <w:vAlign w:val="center"/>
          </w:tcPr>
          <w:p w14:paraId="3F29DC51"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28.34</w:t>
            </w:r>
          </w:p>
        </w:tc>
        <w:tc>
          <w:tcPr>
            <w:tcW w:w="603" w:type="pct"/>
            <w:vAlign w:val="center"/>
          </w:tcPr>
          <w:p w14:paraId="43F5DD80"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1.95</w:t>
            </w:r>
          </w:p>
        </w:tc>
        <w:tc>
          <w:tcPr>
            <w:tcW w:w="857" w:type="pct"/>
            <w:vAlign w:val="center"/>
          </w:tcPr>
          <w:p w14:paraId="4A3F5BAE"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58.28</w:t>
            </w:r>
          </w:p>
        </w:tc>
      </w:tr>
      <w:tr w:rsidR="0024793B" w:rsidRPr="00833A3C" w14:paraId="35E2ADEB" w14:textId="77777777" w:rsidTr="00002EAC">
        <w:tc>
          <w:tcPr>
            <w:tcW w:w="598" w:type="pct"/>
            <w:vAlign w:val="center"/>
          </w:tcPr>
          <w:p w14:paraId="3576BA18"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10</w:t>
            </w:r>
          </w:p>
        </w:tc>
        <w:tc>
          <w:tcPr>
            <w:tcW w:w="839" w:type="pct"/>
            <w:vAlign w:val="center"/>
          </w:tcPr>
          <w:p w14:paraId="26CE065C"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RS</w:t>
            </w:r>
          </w:p>
        </w:tc>
        <w:tc>
          <w:tcPr>
            <w:tcW w:w="617" w:type="pct"/>
            <w:vAlign w:val="center"/>
          </w:tcPr>
          <w:p w14:paraId="48D6B084" w14:textId="77777777" w:rsidR="0024793B" w:rsidRPr="00833A3C" w:rsidRDefault="0024793B" w:rsidP="00B70E89">
            <w:pPr>
              <w:jc w:val="center"/>
              <w:rPr>
                <w:rFonts w:ascii="Arial" w:hAnsi="Arial" w:cs="Arial"/>
                <w:sz w:val="20"/>
                <w:szCs w:val="20"/>
              </w:rPr>
            </w:pPr>
            <w:r w:rsidRPr="00833A3C">
              <w:rPr>
                <w:rFonts w:ascii="Arial" w:hAnsi="Arial" w:cs="Arial"/>
                <w:bCs/>
                <w:sz w:val="20"/>
                <w:szCs w:val="20"/>
              </w:rPr>
              <w:t>99</w:t>
            </w:r>
          </w:p>
        </w:tc>
        <w:tc>
          <w:tcPr>
            <w:tcW w:w="743" w:type="pct"/>
            <w:vAlign w:val="center"/>
          </w:tcPr>
          <w:p w14:paraId="6F3EA186"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32.08</w:t>
            </w:r>
          </w:p>
        </w:tc>
        <w:tc>
          <w:tcPr>
            <w:tcW w:w="743" w:type="pct"/>
            <w:vAlign w:val="center"/>
          </w:tcPr>
          <w:p w14:paraId="50C78F42"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32.11</w:t>
            </w:r>
          </w:p>
        </w:tc>
        <w:tc>
          <w:tcPr>
            <w:tcW w:w="603" w:type="pct"/>
            <w:vAlign w:val="center"/>
          </w:tcPr>
          <w:p w14:paraId="12CFC14E"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3.49</w:t>
            </w:r>
          </w:p>
        </w:tc>
        <w:tc>
          <w:tcPr>
            <w:tcW w:w="857" w:type="pct"/>
            <w:vAlign w:val="center"/>
          </w:tcPr>
          <w:p w14:paraId="47377725"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66.03</w:t>
            </w:r>
          </w:p>
        </w:tc>
      </w:tr>
      <w:tr w:rsidR="0024793B" w:rsidRPr="00833A3C" w14:paraId="4BE1B0E9" w14:textId="77777777" w:rsidTr="00002EAC">
        <w:tc>
          <w:tcPr>
            <w:tcW w:w="598" w:type="pct"/>
            <w:vAlign w:val="center"/>
          </w:tcPr>
          <w:p w14:paraId="5436E44A"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11</w:t>
            </w:r>
          </w:p>
        </w:tc>
        <w:tc>
          <w:tcPr>
            <w:tcW w:w="839" w:type="pct"/>
            <w:vAlign w:val="center"/>
          </w:tcPr>
          <w:p w14:paraId="58E0D581" w14:textId="77777777" w:rsidR="0024793B" w:rsidRPr="00833A3C" w:rsidRDefault="0024793B" w:rsidP="00B70E89">
            <w:pPr>
              <w:jc w:val="center"/>
              <w:rPr>
                <w:rFonts w:ascii="Arial" w:hAnsi="Arial" w:cs="Arial"/>
                <w:b/>
                <w:sz w:val="20"/>
                <w:szCs w:val="20"/>
              </w:rPr>
            </w:pPr>
            <w:r w:rsidRPr="00833A3C">
              <w:rPr>
                <w:rFonts w:ascii="Arial" w:hAnsi="Arial" w:cs="Arial"/>
                <w:b/>
                <w:sz w:val="20"/>
                <w:szCs w:val="20"/>
              </w:rPr>
              <w:t>Na</w:t>
            </w:r>
            <w:r w:rsidRPr="00833A3C">
              <w:rPr>
                <w:rFonts w:ascii="Arial" w:hAnsi="Arial" w:cs="Arial"/>
                <w:b/>
                <w:sz w:val="20"/>
                <w:szCs w:val="20"/>
                <w:vertAlign w:val="superscript"/>
              </w:rPr>
              <w:t>+</w:t>
            </w:r>
            <w:r w:rsidRPr="00833A3C">
              <w:rPr>
                <w:rFonts w:ascii="Arial" w:hAnsi="Arial" w:cs="Arial"/>
                <w:b/>
                <w:sz w:val="20"/>
                <w:szCs w:val="20"/>
              </w:rPr>
              <w:t>/K</w:t>
            </w:r>
            <w:r w:rsidRPr="00833A3C">
              <w:rPr>
                <w:rFonts w:ascii="Arial" w:hAnsi="Arial" w:cs="Arial"/>
                <w:b/>
                <w:sz w:val="20"/>
                <w:szCs w:val="20"/>
                <w:vertAlign w:val="superscript"/>
              </w:rPr>
              <w:t>+</w:t>
            </w:r>
          </w:p>
        </w:tc>
        <w:tc>
          <w:tcPr>
            <w:tcW w:w="617" w:type="pct"/>
            <w:vAlign w:val="center"/>
          </w:tcPr>
          <w:p w14:paraId="446BA1E9" w14:textId="77777777" w:rsidR="0024793B" w:rsidRPr="00833A3C" w:rsidRDefault="0024793B" w:rsidP="00B70E89">
            <w:pPr>
              <w:jc w:val="center"/>
              <w:rPr>
                <w:rFonts w:ascii="Arial" w:hAnsi="Arial" w:cs="Arial"/>
                <w:sz w:val="20"/>
                <w:szCs w:val="20"/>
              </w:rPr>
            </w:pPr>
            <w:r w:rsidRPr="00833A3C">
              <w:rPr>
                <w:rFonts w:ascii="Arial" w:hAnsi="Arial" w:cs="Arial"/>
                <w:bCs/>
                <w:sz w:val="20"/>
                <w:szCs w:val="20"/>
              </w:rPr>
              <w:t>99</w:t>
            </w:r>
          </w:p>
        </w:tc>
        <w:tc>
          <w:tcPr>
            <w:tcW w:w="743" w:type="pct"/>
            <w:vAlign w:val="center"/>
          </w:tcPr>
          <w:p w14:paraId="702F3EA2"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56.25</w:t>
            </w:r>
          </w:p>
        </w:tc>
        <w:tc>
          <w:tcPr>
            <w:tcW w:w="743" w:type="pct"/>
            <w:vAlign w:val="center"/>
          </w:tcPr>
          <w:p w14:paraId="5F82C8A2"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56.33</w:t>
            </w:r>
          </w:p>
        </w:tc>
        <w:tc>
          <w:tcPr>
            <w:tcW w:w="603" w:type="pct"/>
            <w:vAlign w:val="center"/>
          </w:tcPr>
          <w:p w14:paraId="3757CB64"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1.81</w:t>
            </w:r>
          </w:p>
        </w:tc>
        <w:tc>
          <w:tcPr>
            <w:tcW w:w="857" w:type="pct"/>
            <w:vAlign w:val="center"/>
          </w:tcPr>
          <w:p w14:paraId="3E227B51" w14:textId="77777777" w:rsidR="0024793B" w:rsidRPr="00833A3C" w:rsidRDefault="0024793B" w:rsidP="00B70E89">
            <w:pPr>
              <w:jc w:val="center"/>
              <w:rPr>
                <w:rFonts w:ascii="Arial" w:hAnsi="Arial" w:cs="Arial"/>
                <w:bCs/>
                <w:sz w:val="20"/>
                <w:szCs w:val="20"/>
              </w:rPr>
            </w:pPr>
            <w:r w:rsidRPr="00833A3C">
              <w:rPr>
                <w:rFonts w:ascii="Arial" w:hAnsi="Arial" w:cs="Arial"/>
                <w:bCs/>
                <w:sz w:val="20"/>
                <w:szCs w:val="20"/>
              </w:rPr>
              <w:t>56.32</w:t>
            </w:r>
          </w:p>
        </w:tc>
      </w:tr>
    </w:tbl>
    <w:p w14:paraId="2C4CB65C" w14:textId="77777777" w:rsidR="008D4503" w:rsidRDefault="003E13FC" w:rsidP="008D4503">
      <w:pPr>
        <w:spacing w:before="240"/>
        <w:jc w:val="both"/>
        <w:rPr>
          <w:rFonts w:ascii="Arial" w:hAnsi="Arial" w:cs="Arial"/>
          <w:b/>
          <w:sz w:val="20"/>
          <w:szCs w:val="20"/>
        </w:rPr>
      </w:pPr>
      <w:r w:rsidRPr="00833A3C">
        <w:rPr>
          <w:rFonts w:ascii="Arial" w:hAnsi="Arial" w:cs="Arial"/>
          <w:sz w:val="20"/>
          <w:szCs w:val="20"/>
        </w:rPr>
        <w:t xml:space="preserve">PS: plant survival (%), DFF: days to 50 per cent flowering, </w:t>
      </w:r>
      <w:r w:rsidR="00E6464D" w:rsidRPr="00833A3C">
        <w:rPr>
          <w:rFonts w:ascii="Arial" w:eastAsia="Times New Roman" w:hAnsi="Arial" w:cs="Arial"/>
          <w:color w:val="000000" w:themeColor="text1"/>
          <w:sz w:val="20"/>
          <w:szCs w:val="20"/>
          <w:shd w:val="clear" w:color="auto" w:fill="FFFFFF"/>
          <w:lang w:val="en-IN" w:bidi="te-IN"/>
        </w:rPr>
        <w:t>DM: days to maturity</w:t>
      </w:r>
      <w:r w:rsidRPr="00833A3C">
        <w:rPr>
          <w:rFonts w:ascii="Arial" w:hAnsi="Arial" w:cs="Arial"/>
          <w:sz w:val="20"/>
          <w:szCs w:val="20"/>
        </w:rPr>
        <w:t>PH: plant height (cm), EBT/m</w:t>
      </w:r>
      <w:r w:rsidRPr="00833A3C">
        <w:rPr>
          <w:rFonts w:ascii="Arial" w:hAnsi="Arial" w:cs="Arial"/>
          <w:sz w:val="20"/>
          <w:szCs w:val="20"/>
          <w:vertAlign w:val="superscript"/>
        </w:rPr>
        <w:t>2</w:t>
      </w:r>
      <w:r w:rsidRPr="00833A3C">
        <w:rPr>
          <w:rFonts w:ascii="Arial" w:hAnsi="Arial" w:cs="Arial"/>
          <w:sz w:val="20"/>
          <w:szCs w:val="20"/>
        </w:rPr>
        <w:t>: Ear bearing tillers/m</w:t>
      </w:r>
      <w:r w:rsidRPr="00833A3C">
        <w:rPr>
          <w:rFonts w:ascii="Arial" w:hAnsi="Arial" w:cs="Arial"/>
          <w:sz w:val="20"/>
          <w:szCs w:val="20"/>
          <w:vertAlign w:val="superscript"/>
        </w:rPr>
        <w:t>2</w:t>
      </w:r>
      <w:r w:rsidRPr="00833A3C">
        <w:rPr>
          <w:rFonts w:ascii="Arial" w:hAnsi="Arial" w:cs="Arial"/>
          <w:sz w:val="20"/>
          <w:szCs w:val="20"/>
        </w:rPr>
        <w:t>, PL: panicle length (cm), SF (%): spikelet fertility (%),</w:t>
      </w:r>
      <w:r w:rsidR="002105D4" w:rsidRPr="00833A3C">
        <w:rPr>
          <w:rFonts w:ascii="Arial" w:hAnsi="Arial" w:cs="Arial"/>
          <w:sz w:val="20"/>
          <w:szCs w:val="20"/>
        </w:rPr>
        <w:t xml:space="preserve"> </w:t>
      </w:r>
      <w:r w:rsidR="002105D4" w:rsidRPr="00833A3C">
        <w:rPr>
          <w:rFonts w:ascii="Arial" w:eastAsia="Times New Roman" w:hAnsi="Arial" w:cs="Arial"/>
          <w:color w:val="000000" w:themeColor="text1"/>
          <w:sz w:val="20"/>
          <w:szCs w:val="20"/>
          <w:shd w:val="clear" w:color="auto" w:fill="FFFFFF"/>
          <w:lang w:val="en-IN" w:bidi="te-IN"/>
        </w:rPr>
        <w:t>GY: grain yield (Kgha</w:t>
      </w:r>
      <w:r w:rsidR="002105D4" w:rsidRPr="00833A3C">
        <w:rPr>
          <w:rFonts w:ascii="Arial" w:eastAsia="Times New Roman" w:hAnsi="Arial" w:cs="Arial"/>
          <w:color w:val="000000" w:themeColor="text1"/>
          <w:sz w:val="20"/>
          <w:szCs w:val="20"/>
          <w:shd w:val="clear" w:color="auto" w:fill="FFFFFF"/>
          <w:vertAlign w:val="superscript"/>
          <w:lang w:val="en-IN" w:bidi="te-IN"/>
        </w:rPr>
        <w:t>-1</w:t>
      </w:r>
      <w:r w:rsidR="00E6464D" w:rsidRPr="00833A3C">
        <w:rPr>
          <w:rFonts w:ascii="Arial" w:eastAsia="Times New Roman" w:hAnsi="Arial" w:cs="Arial"/>
          <w:color w:val="000000" w:themeColor="text1"/>
          <w:sz w:val="20"/>
          <w:szCs w:val="20"/>
          <w:shd w:val="clear" w:color="auto" w:fill="FFFFFF"/>
          <w:lang w:val="en-IN" w:bidi="te-IN"/>
        </w:rPr>
        <w:t>)</w:t>
      </w:r>
      <w:r w:rsidR="00E6464D" w:rsidRPr="00833A3C">
        <w:rPr>
          <w:rFonts w:ascii="Arial" w:hAnsi="Arial" w:cs="Arial"/>
          <w:sz w:val="20"/>
          <w:szCs w:val="20"/>
        </w:rPr>
        <w:t xml:space="preserve">, </w:t>
      </w:r>
      <w:r w:rsidRPr="00833A3C">
        <w:rPr>
          <w:rFonts w:ascii="Arial" w:hAnsi="Arial" w:cs="Arial"/>
          <w:sz w:val="20"/>
          <w:szCs w:val="20"/>
        </w:rPr>
        <w:t>SS: salt tolerance at seedling stage RS: Salt tolerance at reproductive</w:t>
      </w:r>
      <w:r w:rsidR="00E6464D" w:rsidRPr="00833A3C">
        <w:rPr>
          <w:rFonts w:ascii="Arial" w:hAnsi="Arial" w:cs="Arial"/>
          <w:sz w:val="20"/>
          <w:szCs w:val="20"/>
        </w:rPr>
        <w:t xml:space="preserve"> stage and </w:t>
      </w:r>
      <w:r w:rsidRPr="00833A3C">
        <w:rPr>
          <w:rFonts w:ascii="Arial" w:hAnsi="Arial" w:cs="Arial"/>
          <w:sz w:val="20"/>
          <w:szCs w:val="20"/>
        </w:rPr>
        <w:t>Na</w:t>
      </w:r>
      <w:r w:rsidRPr="00833A3C">
        <w:rPr>
          <w:rFonts w:ascii="Arial" w:hAnsi="Arial" w:cs="Arial"/>
          <w:sz w:val="20"/>
          <w:szCs w:val="20"/>
          <w:vertAlign w:val="superscript"/>
        </w:rPr>
        <w:t>+</w:t>
      </w:r>
      <w:r w:rsidRPr="00833A3C">
        <w:rPr>
          <w:rFonts w:ascii="Arial" w:hAnsi="Arial" w:cs="Arial"/>
          <w:sz w:val="20"/>
          <w:szCs w:val="20"/>
        </w:rPr>
        <w:t>/K</w:t>
      </w:r>
      <w:r w:rsidRPr="00833A3C">
        <w:rPr>
          <w:rFonts w:ascii="Arial" w:hAnsi="Arial" w:cs="Arial"/>
          <w:sz w:val="20"/>
          <w:szCs w:val="20"/>
          <w:vertAlign w:val="superscript"/>
        </w:rPr>
        <w:t>+</w:t>
      </w:r>
      <w:r w:rsidRPr="00833A3C">
        <w:rPr>
          <w:rFonts w:ascii="Arial" w:hAnsi="Arial" w:cs="Arial"/>
          <w:sz w:val="20"/>
          <w:szCs w:val="20"/>
        </w:rPr>
        <w:t>: shoot Na</w:t>
      </w:r>
      <w:r w:rsidRPr="00833A3C">
        <w:rPr>
          <w:rFonts w:ascii="Arial" w:hAnsi="Arial" w:cs="Arial"/>
          <w:sz w:val="20"/>
          <w:szCs w:val="20"/>
          <w:vertAlign w:val="superscript"/>
        </w:rPr>
        <w:t>+</w:t>
      </w:r>
      <w:r w:rsidRPr="00833A3C">
        <w:rPr>
          <w:rFonts w:ascii="Arial" w:hAnsi="Arial" w:cs="Arial"/>
          <w:sz w:val="20"/>
          <w:szCs w:val="20"/>
        </w:rPr>
        <w:t>/K</w:t>
      </w:r>
      <w:r w:rsidRPr="00833A3C">
        <w:rPr>
          <w:rFonts w:ascii="Arial" w:hAnsi="Arial" w:cs="Arial"/>
          <w:sz w:val="20"/>
          <w:szCs w:val="20"/>
          <w:vertAlign w:val="superscript"/>
        </w:rPr>
        <w:t>+</w:t>
      </w:r>
      <w:r w:rsidRPr="00833A3C">
        <w:rPr>
          <w:rFonts w:ascii="Arial" w:hAnsi="Arial" w:cs="Arial"/>
          <w:sz w:val="20"/>
          <w:szCs w:val="20"/>
        </w:rPr>
        <w:t xml:space="preserve"> ratio</w:t>
      </w:r>
    </w:p>
    <w:p w14:paraId="15FCA77D" w14:textId="77777777" w:rsidR="001B2111" w:rsidRPr="008D4503" w:rsidRDefault="008B3A96" w:rsidP="008D4503">
      <w:pPr>
        <w:spacing w:before="240"/>
        <w:jc w:val="both"/>
        <w:rPr>
          <w:rFonts w:ascii="Arial" w:hAnsi="Arial" w:cs="Arial"/>
          <w:b/>
          <w:sz w:val="20"/>
          <w:szCs w:val="20"/>
        </w:rPr>
      </w:pPr>
      <w:r w:rsidRPr="008B3A96">
        <w:rPr>
          <w:rFonts w:ascii="Arial" w:hAnsi="Arial" w:cs="Arial"/>
          <w:b/>
          <w:bCs/>
          <w:color w:val="000000"/>
        </w:rPr>
        <w:t xml:space="preserve">4. </w:t>
      </w:r>
      <w:r w:rsidR="00826ADE" w:rsidRPr="008B3A96">
        <w:rPr>
          <w:rFonts w:ascii="Arial" w:hAnsi="Arial" w:cs="Arial"/>
          <w:b/>
          <w:bCs/>
          <w:color w:val="000000"/>
        </w:rPr>
        <w:t>CONCLUSION</w:t>
      </w:r>
    </w:p>
    <w:p w14:paraId="18B22581" w14:textId="77777777" w:rsidR="00826ADE" w:rsidRDefault="00BF48BF" w:rsidP="00B70E89">
      <w:pPr>
        <w:spacing w:before="240" w:after="113"/>
        <w:jc w:val="both"/>
        <w:rPr>
          <w:rFonts w:ascii="Arial" w:hAnsi="Arial" w:cs="Arial"/>
          <w:sz w:val="20"/>
          <w:szCs w:val="20"/>
        </w:rPr>
      </w:pPr>
      <w:r w:rsidRPr="008B3A96">
        <w:rPr>
          <w:rFonts w:ascii="Arial" w:eastAsiaTheme="minorHAnsi" w:hAnsi="Arial" w:cs="Arial"/>
          <w:sz w:val="24"/>
          <w:szCs w:val="24"/>
          <w:lang w:val="en-IN" w:bidi="te-IN"/>
        </w:rPr>
        <w:t xml:space="preserve"> </w:t>
      </w:r>
      <w:r w:rsidR="0024793B" w:rsidRPr="00833A3C">
        <w:rPr>
          <w:rFonts w:ascii="Arial" w:eastAsiaTheme="minorHAnsi" w:hAnsi="Arial" w:cs="Arial"/>
          <w:sz w:val="20"/>
          <w:szCs w:val="20"/>
          <w:lang w:val="en-IN" w:bidi="te-IN"/>
        </w:rPr>
        <w:t xml:space="preserve">Higher heritability estimates </w:t>
      </w:r>
      <w:r w:rsidR="007006DB" w:rsidRPr="00833A3C">
        <w:rPr>
          <w:rFonts w:ascii="Arial" w:eastAsiaTheme="minorHAnsi" w:hAnsi="Arial" w:cs="Arial"/>
          <w:sz w:val="20"/>
          <w:szCs w:val="20"/>
          <w:lang w:val="en-IN" w:bidi="te-IN"/>
        </w:rPr>
        <w:t>indicate</w:t>
      </w:r>
      <w:r w:rsidR="0024793B" w:rsidRPr="00833A3C">
        <w:rPr>
          <w:rFonts w:ascii="Arial" w:eastAsiaTheme="minorHAnsi" w:hAnsi="Arial" w:cs="Arial"/>
          <w:sz w:val="20"/>
          <w:szCs w:val="20"/>
          <w:lang w:val="en-IN" w:bidi="te-IN"/>
        </w:rPr>
        <w:t>d</w:t>
      </w:r>
      <w:r w:rsidR="007006DB" w:rsidRPr="00833A3C">
        <w:rPr>
          <w:rFonts w:ascii="Arial" w:eastAsiaTheme="minorHAnsi" w:hAnsi="Arial" w:cs="Arial"/>
          <w:sz w:val="20"/>
          <w:szCs w:val="20"/>
          <w:lang w:val="en-IN" w:bidi="te-IN"/>
        </w:rPr>
        <w:t xml:space="preserve"> that </w:t>
      </w:r>
      <w:r w:rsidR="00A33D37" w:rsidRPr="00833A3C">
        <w:rPr>
          <w:rFonts w:ascii="Arial" w:eastAsiaTheme="minorHAnsi" w:hAnsi="Arial" w:cs="Arial"/>
          <w:sz w:val="20"/>
          <w:szCs w:val="20"/>
          <w:lang w:val="en-IN" w:bidi="te-IN"/>
        </w:rPr>
        <w:t>the</w:t>
      </w:r>
      <w:r w:rsidR="007006DB" w:rsidRPr="00833A3C">
        <w:rPr>
          <w:rFonts w:ascii="Arial" w:eastAsiaTheme="minorHAnsi" w:hAnsi="Arial" w:cs="Arial"/>
          <w:sz w:val="20"/>
          <w:szCs w:val="20"/>
          <w:lang w:val="en-IN" w:bidi="te-IN"/>
        </w:rPr>
        <w:t xml:space="preserve"> traits were comparatively less affected by environment and thus </w:t>
      </w:r>
      <w:r w:rsidR="00A33D37" w:rsidRPr="00833A3C">
        <w:rPr>
          <w:rFonts w:ascii="Arial" w:eastAsiaTheme="minorHAnsi" w:hAnsi="Arial" w:cs="Arial"/>
          <w:sz w:val="20"/>
          <w:szCs w:val="20"/>
          <w:lang w:val="en-IN" w:bidi="te-IN"/>
        </w:rPr>
        <w:t xml:space="preserve">used </w:t>
      </w:r>
      <w:r w:rsidR="007006DB" w:rsidRPr="00833A3C">
        <w:rPr>
          <w:rFonts w:ascii="Arial" w:eastAsiaTheme="minorHAnsi" w:hAnsi="Arial" w:cs="Arial"/>
          <w:sz w:val="20"/>
          <w:szCs w:val="20"/>
          <w:lang w:val="en-IN" w:bidi="te-IN"/>
        </w:rPr>
        <w:t xml:space="preserve">in making selection of </w:t>
      </w:r>
      <w:r w:rsidR="0024793B" w:rsidRPr="00833A3C">
        <w:rPr>
          <w:rFonts w:ascii="Arial" w:eastAsiaTheme="minorHAnsi" w:hAnsi="Arial" w:cs="Arial"/>
          <w:sz w:val="20"/>
          <w:szCs w:val="20"/>
          <w:lang w:val="en-IN" w:bidi="te-IN"/>
        </w:rPr>
        <w:t>medium duration</w:t>
      </w:r>
      <w:r w:rsidR="007006DB" w:rsidRPr="00833A3C">
        <w:rPr>
          <w:rFonts w:ascii="Arial" w:eastAsiaTheme="minorHAnsi" w:hAnsi="Arial" w:cs="Arial"/>
          <w:sz w:val="20"/>
          <w:szCs w:val="20"/>
          <w:lang w:val="en-IN" w:bidi="te-IN"/>
        </w:rPr>
        <w:t xml:space="preserve"> genotype</w:t>
      </w:r>
      <w:r w:rsidR="0024793B" w:rsidRPr="00833A3C">
        <w:rPr>
          <w:rFonts w:ascii="Arial" w:eastAsiaTheme="minorHAnsi" w:hAnsi="Arial" w:cs="Arial"/>
          <w:sz w:val="20"/>
          <w:szCs w:val="20"/>
          <w:lang w:val="en-IN" w:bidi="te-IN"/>
        </w:rPr>
        <w:t>s</w:t>
      </w:r>
      <w:r w:rsidR="007006DB" w:rsidRPr="00833A3C">
        <w:rPr>
          <w:rFonts w:ascii="Arial" w:eastAsiaTheme="minorHAnsi" w:hAnsi="Arial" w:cs="Arial"/>
          <w:sz w:val="20"/>
          <w:szCs w:val="20"/>
          <w:lang w:val="en-IN" w:bidi="te-IN"/>
        </w:rPr>
        <w:t xml:space="preserve"> on the </w:t>
      </w:r>
      <w:r w:rsidR="00A33D37" w:rsidRPr="00833A3C">
        <w:rPr>
          <w:rFonts w:ascii="Arial" w:eastAsiaTheme="minorHAnsi" w:hAnsi="Arial" w:cs="Arial"/>
          <w:sz w:val="20"/>
          <w:szCs w:val="20"/>
          <w:lang w:val="en-IN" w:bidi="te-IN"/>
        </w:rPr>
        <w:t xml:space="preserve">basis of phenotypic performance. </w:t>
      </w:r>
      <w:r w:rsidR="00A33D37" w:rsidRPr="00833A3C">
        <w:rPr>
          <w:rFonts w:ascii="Arial" w:hAnsi="Arial" w:cs="Arial"/>
          <w:sz w:val="20"/>
          <w:szCs w:val="20"/>
        </w:rPr>
        <w:t>High estimates of PCV, GCV and genetic advance as per cent of mean (GA) were observed for the</w:t>
      </w:r>
      <w:r w:rsidR="00287ED0" w:rsidRPr="00833A3C">
        <w:rPr>
          <w:rFonts w:ascii="Arial" w:hAnsi="Arial" w:cs="Arial"/>
          <w:sz w:val="20"/>
          <w:szCs w:val="20"/>
        </w:rPr>
        <w:t xml:space="preserve"> traits ear bearing tillers/m</w:t>
      </w:r>
      <w:r w:rsidR="00287ED0" w:rsidRPr="00833A3C">
        <w:rPr>
          <w:rFonts w:ascii="Arial" w:hAnsi="Arial" w:cs="Arial"/>
          <w:sz w:val="20"/>
          <w:szCs w:val="20"/>
          <w:vertAlign w:val="superscript"/>
        </w:rPr>
        <w:t>2</w:t>
      </w:r>
      <w:r w:rsidR="00A33D37" w:rsidRPr="00833A3C">
        <w:rPr>
          <w:rFonts w:ascii="Arial" w:hAnsi="Arial" w:cs="Arial"/>
          <w:sz w:val="20"/>
          <w:szCs w:val="20"/>
        </w:rPr>
        <w:t>, salt t</w:t>
      </w:r>
      <w:r w:rsidR="00A14F0E" w:rsidRPr="00833A3C">
        <w:rPr>
          <w:rFonts w:ascii="Arial" w:hAnsi="Arial" w:cs="Arial"/>
          <w:sz w:val="20"/>
          <w:szCs w:val="20"/>
        </w:rPr>
        <w:t xml:space="preserve">olerance at reproductive stage and </w:t>
      </w:r>
      <w:r w:rsidR="00A33D37" w:rsidRPr="00833A3C">
        <w:rPr>
          <w:rFonts w:ascii="Arial" w:hAnsi="Arial" w:cs="Arial"/>
          <w:sz w:val="20"/>
          <w:szCs w:val="20"/>
        </w:rPr>
        <w:t>shoot Na</w:t>
      </w:r>
      <w:r w:rsidR="00A33D37" w:rsidRPr="00833A3C">
        <w:rPr>
          <w:rFonts w:ascii="Arial" w:hAnsi="Arial" w:cs="Arial"/>
          <w:sz w:val="20"/>
          <w:szCs w:val="20"/>
          <w:vertAlign w:val="superscript"/>
        </w:rPr>
        <w:t>+</w:t>
      </w:r>
      <w:r w:rsidR="00A33D37" w:rsidRPr="00833A3C">
        <w:rPr>
          <w:rFonts w:ascii="Arial" w:hAnsi="Arial" w:cs="Arial"/>
          <w:sz w:val="20"/>
          <w:szCs w:val="20"/>
        </w:rPr>
        <w:t>/K</w:t>
      </w:r>
      <w:r w:rsidR="00A33D37" w:rsidRPr="00833A3C">
        <w:rPr>
          <w:rFonts w:ascii="Arial" w:hAnsi="Arial" w:cs="Arial"/>
          <w:sz w:val="20"/>
          <w:szCs w:val="20"/>
          <w:vertAlign w:val="superscript"/>
        </w:rPr>
        <w:t>+</w:t>
      </w:r>
      <w:r w:rsidR="00A33D37" w:rsidRPr="00833A3C">
        <w:rPr>
          <w:rFonts w:ascii="Arial" w:hAnsi="Arial" w:cs="Arial"/>
          <w:sz w:val="20"/>
          <w:szCs w:val="20"/>
        </w:rPr>
        <w:t xml:space="preserve"> ratio at harvesting stage </w:t>
      </w:r>
      <w:r w:rsidR="00967378" w:rsidRPr="00833A3C">
        <w:rPr>
          <w:rFonts w:ascii="Arial" w:hAnsi="Arial" w:cs="Arial"/>
          <w:sz w:val="20"/>
          <w:szCs w:val="20"/>
        </w:rPr>
        <w:t xml:space="preserve">and moderate estimates of PCV, GCV with high genetic advance </w:t>
      </w:r>
      <w:r w:rsidR="00A33D37" w:rsidRPr="00833A3C">
        <w:rPr>
          <w:rFonts w:ascii="Arial" w:hAnsi="Arial" w:cs="Arial"/>
          <w:sz w:val="20"/>
          <w:szCs w:val="20"/>
        </w:rPr>
        <w:t>were observed for the traits panicle</w:t>
      </w:r>
      <w:r w:rsidR="002105D4" w:rsidRPr="00833A3C">
        <w:rPr>
          <w:rFonts w:ascii="Arial" w:hAnsi="Arial" w:cs="Arial"/>
          <w:sz w:val="20"/>
          <w:szCs w:val="20"/>
        </w:rPr>
        <w:t xml:space="preserve"> </w:t>
      </w:r>
      <w:r w:rsidR="00A33D37" w:rsidRPr="00833A3C">
        <w:rPr>
          <w:rFonts w:ascii="Arial" w:hAnsi="Arial" w:cs="Arial"/>
          <w:sz w:val="20"/>
          <w:szCs w:val="20"/>
        </w:rPr>
        <w:t>length</w:t>
      </w:r>
      <w:r w:rsidR="00E81E72" w:rsidRPr="00833A3C">
        <w:rPr>
          <w:rFonts w:ascii="Arial" w:hAnsi="Arial" w:cs="Arial"/>
          <w:sz w:val="20"/>
          <w:szCs w:val="20"/>
        </w:rPr>
        <w:t xml:space="preserve"> (cm) and grain weight (Kgha</w:t>
      </w:r>
      <w:r w:rsidR="00E81E72" w:rsidRPr="00833A3C">
        <w:rPr>
          <w:rFonts w:ascii="Arial" w:hAnsi="Arial" w:cs="Arial"/>
          <w:sz w:val="20"/>
          <w:szCs w:val="20"/>
          <w:vertAlign w:val="superscript"/>
        </w:rPr>
        <w:t>-1</w:t>
      </w:r>
      <w:r w:rsidR="00967378" w:rsidRPr="00833A3C">
        <w:rPr>
          <w:rFonts w:ascii="Arial" w:hAnsi="Arial" w:cs="Arial"/>
          <w:sz w:val="20"/>
          <w:szCs w:val="20"/>
        </w:rPr>
        <w:t xml:space="preserve">) </w:t>
      </w:r>
      <w:r w:rsidR="00A33D37" w:rsidRPr="00833A3C">
        <w:rPr>
          <w:rFonts w:ascii="Arial" w:hAnsi="Arial" w:cs="Arial"/>
          <w:sz w:val="20"/>
          <w:szCs w:val="20"/>
        </w:rPr>
        <w:t>indicating the predom</w:t>
      </w:r>
      <w:r w:rsidR="00A14F0E" w:rsidRPr="00833A3C">
        <w:rPr>
          <w:rFonts w:ascii="Arial" w:hAnsi="Arial" w:cs="Arial"/>
          <w:sz w:val="20"/>
          <w:szCs w:val="20"/>
        </w:rPr>
        <w:t xml:space="preserve">inance of additive gene action. </w:t>
      </w:r>
      <w:r w:rsidR="00A14F0E" w:rsidRPr="00833A3C">
        <w:rPr>
          <w:rFonts w:ascii="Arial" w:eastAsia="Times New Roman" w:hAnsi="Arial" w:cs="Arial"/>
          <w:sz w:val="20"/>
          <w:szCs w:val="20"/>
          <w:lang w:val="en-IN" w:eastAsia="en-IN" w:bidi="te-IN"/>
        </w:rPr>
        <w:t xml:space="preserve">Among the genotypes studied, MCM 253-8-2-2, NIC 2-1-1B and C3-22-IR 1 showed superior tolerance and yield performance. </w:t>
      </w:r>
      <w:r w:rsidR="00A33D37" w:rsidRPr="00833A3C">
        <w:rPr>
          <w:rFonts w:ascii="Arial" w:hAnsi="Arial" w:cs="Arial"/>
          <w:sz w:val="20"/>
          <w:szCs w:val="20"/>
        </w:rPr>
        <w:t xml:space="preserve">Therefore, </w:t>
      </w:r>
      <w:r w:rsidR="00A14F0E" w:rsidRPr="00833A3C">
        <w:rPr>
          <w:rFonts w:ascii="Arial" w:hAnsi="Arial" w:cs="Arial"/>
          <w:sz w:val="20"/>
          <w:szCs w:val="20"/>
        </w:rPr>
        <w:t xml:space="preserve">these traits can be effectively exploited in breeding </w:t>
      </w:r>
      <w:proofErr w:type="spellStart"/>
      <w:r w:rsidR="00A14F0E" w:rsidRPr="00833A3C">
        <w:rPr>
          <w:rFonts w:ascii="Arial" w:hAnsi="Arial" w:cs="Arial"/>
          <w:sz w:val="20"/>
          <w:szCs w:val="20"/>
        </w:rPr>
        <w:t>programmes</w:t>
      </w:r>
      <w:proofErr w:type="spellEnd"/>
      <w:r w:rsidR="00A14F0E" w:rsidRPr="00833A3C">
        <w:rPr>
          <w:rFonts w:ascii="Arial" w:hAnsi="Arial" w:cs="Arial"/>
          <w:sz w:val="20"/>
          <w:szCs w:val="20"/>
        </w:rPr>
        <w:t xml:space="preserve"> for further genetic improvement through selection in successive generations. Continued selection for these traits is expected to enhance the accumulation of favorable alleles, thereby contributing to the development of superior genotypes with improved yield and salinity tolerance.</w:t>
      </w:r>
    </w:p>
    <w:p w14:paraId="089ACAB2" w14:textId="77777777" w:rsidR="00753470" w:rsidRDefault="00753470" w:rsidP="00B70E89">
      <w:pPr>
        <w:spacing w:before="240" w:after="113"/>
        <w:jc w:val="both"/>
        <w:rPr>
          <w:rFonts w:ascii="Arial" w:hAnsi="Arial" w:cs="Arial"/>
          <w:sz w:val="20"/>
          <w:szCs w:val="20"/>
        </w:rPr>
      </w:pPr>
    </w:p>
    <w:p w14:paraId="4AF29EF8" w14:textId="77777777" w:rsidR="00753470" w:rsidRPr="000839CE" w:rsidRDefault="00753470" w:rsidP="00753470">
      <w:pPr>
        <w:rPr>
          <w:rFonts w:ascii="Times New Roman" w:hAnsi="Times New Roman" w:cs="Times New Roman"/>
          <w:b/>
        </w:rPr>
      </w:pPr>
      <w:r w:rsidRPr="000839CE">
        <w:rPr>
          <w:rFonts w:ascii="Times New Roman" w:hAnsi="Times New Roman" w:cs="Times New Roman"/>
          <w:b/>
        </w:rPr>
        <w:t>Declaration of AI Use</w:t>
      </w:r>
    </w:p>
    <w:p w14:paraId="58C970D3" w14:textId="77777777" w:rsidR="00753470" w:rsidRPr="000839CE" w:rsidRDefault="00753470" w:rsidP="00753470">
      <w:pPr>
        <w:rPr>
          <w:rFonts w:ascii="Times New Roman" w:hAnsi="Times New Roman" w:cs="Times New Roman"/>
        </w:rPr>
      </w:pPr>
    </w:p>
    <w:p w14:paraId="42FA3B99" w14:textId="77777777" w:rsidR="00753470" w:rsidRPr="000839CE" w:rsidRDefault="00753470" w:rsidP="00753470">
      <w:pPr>
        <w:jc w:val="both"/>
        <w:rPr>
          <w:rFonts w:ascii="Times New Roman" w:hAnsi="Times New Roman" w:cs="Times New Roman"/>
        </w:rPr>
      </w:pPr>
      <w:r w:rsidRPr="00C56790">
        <w:rPr>
          <w:rFonts w:ascii="Times New Roman" w:hAnsi="Times New Roman" w:cs="Times New Roman"/>
        </w:rPr>
        <w:t xml:space="preserve">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w:t>
      </w:r>
      <w:r w:rsidRPr="00C56790">
        <w:rPr>
          <w:rFonts w:ascii="Times New Roman" w:hAnsi="Times New Roman" w:cs="Times New Roman"/>
        </w:rPr>
        <w:lastRenderedPageBreak/>
        <w:t>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11B4B4F3" w14:textId="77777777" w:rsidR="00753470" w:rsidRPr="00833A3C" w:rsidRDefault="00753470" w:rsidP="00B70E89">
      <w:pPr>
        <w:spacing w:before="240" w:after="113"/>
        <w:jc w:val="both"/>
        <w:rPr>
          <w:rFonts w:ascii="Arial" w:hAnsi="Arial" w:cs="Arial"/>
          <w:b/>
          <w:bCs/>
          <w:color w:val="000000"/>
          <w:sz w:val="20"/>
          <w:szCs w:val="20"/>
        </w:rPr>
      </w:pPr>
    </w:p>
    <w:p w14:paraId="05557718" w14:textId="77777777" w:rsidR="008D4503" w:rsidRDefault="008D4503" w:rsidP="00B70E89">
      <w:pPr>
        <w:spacing w:before="113" w:after="113"/>
        <w:rPr>
          <w:rFonts w:ascii="Arial" w:hAnsi="Arial" w:cs="Arial"/>
          <w:b/>
          <w:bCs/>
          <w:color w:val="000000"/>
        </w:rPr>
      </w:pPr>
    </w:p>
    <w:p w14:paraId="7216C0C2" w14:textId="77777777" w:rsidR="00BF11EA" w:rsidRPr="00833A3C" w:rsidRDefault="00833A3C" w:rsidP="00B70E89">
      <w:pPr>
        <w:pStyle w:val="Heading2"/>
        <w:spacing w:before="197"/>
        <w:ind w:left="0"/>
        <w:jc w:val="left"/>
        <w:rPr>
          <w:color w:val="231F20"/>
          <w:spacing w:val="-2"/>
        </w:rPr>
      </w:pPr>
      <w:r w:rsidRPr="00833A3C">
        <w:rPr>
          <w:color w:val="231F20"/>
        </w:rPr>
        <w:t xml:space="preserve">CONFLICTS OF </w:t>
      </w:r>
      <w:r w:rsidRPr="00833A3C">
        <w:rPr>
          <w:color w:val="231F20"/>
          <w:spacing w:val="-2"/>
        </w:rPr>
        <w:t>INTEREST</w:t>
      </w:r>
    </w:p>
    <w:p w14:paraId="6DEDC125" w14:textId="77777777" w:rsidR="000F7596" w:rsidRPr="008B3A96" w:rsidRDefault="00BF48BF" w:rsidP="00B70E89">
      <w:pPr>
        <w:pStyle w:val="Heading2"/>
        <w:spacing w:before="197"/>
        <w:ind w:left="0"/>
        <w:rPr>
          <w:b w:val="0"/>
          <w:bCs w:val="0"/>
          <w:sz w:val="24"/>
          <w:szCs w:val="24"/>
        </w:rPr>
      </w:pPr>
      <w:r w:rsidRPr="00833A3C">
        <w:rPr>
          <w:b w:val="0"/>
          <w:bCs w:val="0"/>
          <w:color w:val="231F20"/>
          <w:sz w:val="20"/>
          <w:szCs w:val="20"/>
        </w:rPr>
        <w:t xml:space="preserve"> </w:t>
      </w:r>
      <w:r w:rsidR="001E3F94" w:rsidRPr="00833A3C">
        <w:rPr>
          <w:b w:val="0"/>
          <w:bCs w:val="0"/>
          <w:color w:val="231F20"/>
          <w:sz w:val="20"/>
          <w:szCs w:val="20"/>
        </w:rPr>
        <w:t>The</w:t>
      </w:r>
      <w:r w:rsidR="009E65C7" w:rsidRPr="00833A3C">
        <w:rPr>
          <w:b w:val="0"/>
          <w:bCs w:val="0"/>
          <w:color w:val="231F20"/>
          <w:sz w:val="20"/>
          <w:szCs w:val="20"/>
        </w:rPr>
        <w:t xml:space="preserve"> </w:t>
      </w:r>
      <w:r w:rsidR="001E3F94" w:rsidRPr="00833A3C">
        <w:rPr>
          <w:b w:val="0"/>
          <w:bCs w:val="0"/>
          <w:color w:val="231F20"/>
          <w:sz w:val="20"/>
          <w:szCs w:val="20"/>
        </w:rPr>
        <w:t>authors</w:t>
      </w:r>
      <w:r w:rsidR="009E65C7" w:rsidRPr="00833A3C">
        <w:rPr>
          <w:b w:val="0"/>
          <w:bCs w:val="0"/>
          <w:color w:val="231F20"/>
          <w:sz w:val="20"/>
          <w:szCs w:val="20"/>
        </w:rPr>
        <w:t xml:space="preserve"> </w:t>
      </w:r>
      <w:r w:rsidR="001E3F94" w:rsidRPr="00833A3C">
        <w:rPr>
          <w:b w:val="0"/>
          <w:bCs w:val="0"/>
          <w:color w:val="231F20"/>
          <w:sz w:val="20"/>
          <w:szCs w:val="20"/>
        </w:rPr>
        <w:t>declare</w:t>
      </w:r>
      <w:r w:rsidR="009E65C7" w:rsidRPr="00833A3C">
        <w:rPr>
          <w:b w:val="0"/>
          <w:bCs w:val="0"/>
          <w:color w:val="231F20"/>
          <w:sz w:val="20"/>
          <w:szCs w:val="20"/>
        </w:rPr>
        <w:t xml:space="preserve"> </w:t>
      </w:r>
      <w:r w:rsidR="001E3F94" w:rsidRPr="00833A3C">
        <w:rPr>
          <w:b w:val="0"/>
          <w:bCs w:val="0"/>
          <w:color w:val="231F20"/>
          <w:sz w:val="20"/>
          <w:szCs w:val="20"/>
        </w:rPr>
        <w:t>that</w:t>
      </w:r>
      <w:r w:rsidR="009E65C7" w:rsidRPr="00833A3C">
        <w:rPr>
          <w:b w:val="0"/>
          <w:bCs w:val="0"/>
          <w:color w:val="231F20"/>
          <w:sz w:val="20"/>
          <w:szCs w:val="20"/>
        </w:rPr>
        <w:t xml:space="preserve"> </w:t>
      </w:r>
      <w:r w:rsidR="001E3F94" w:rsidRPr="00833A3C">
        <w:rPr>
          <w:b w:val="0"/>
          <w:bCs w:val="0"/>
          <w:color w:val="231F20"/>
          <w:sz w:val="20"/>
          <w:szCs w:val="20"/>
        </w:rPr>
        <w:t>they</w:t>
      </w:r>
      <w:r w:rsidR="009E65C7" w:rsidRPr="00833A3C">
        <w:rPr>
          <w:b w:val="0"/>
          <w:bCs w:val="0"/>
          <w:color w:val="231F20"/>
          <w:sz w:val="20"/>
          <w:szCs w:val="20"/>
        </w:rPr>
        <w:t xml:space="preserve"> </w:t>
      </w:r>
      <w:r w:rsidR="001E3F94" w:rsidRPr="00833A3C">
        <w:rPr>
          <w:b w:val="0"/>
          <w:bCs w:val="0"/>
          <w:color w:val="231F20"/>
          <w:sz w:val="20"/>
          <w:szCs w:val="20"/>
        </w:rPr>
        <w:t>have</w:t>
      </w:r>
      <w:r w:rsidR="009E65C7" w:rsidRPr="00833A3C">
        <w:rPr>
          <w:b w:val="0"/>
          <w:bCs w:val="0"/>
          <w:color w:val="231F20"/>
          <w:sz w:val="20"/>
          <w:szCs w:val="20"/>
        </w:rPr>
        <w:t xml:space="preserve"> </w:t>
      </w:r>
      <w:r w:rsidR="001E3F94" w:rsidRPr="00833A3C">
        <w:rPr>
          <w:b w:val="0"/>
          <w:bCs w:val="0"/>
          <w:color w:val="231F20"/>
          <w:sz w:val="20"/>
          <w:szCs w:val="20"/>
        </w:rPr>
        <w:t>no</w:t>
      </w:r>
      <w:r w:rsidR="009E65C7" w:rsidRPr="00833A3C">
        <w:rPr>
          <w:b w:val="0"/>
          <w:bCs w:val="0"/>
          <w:color w:val="231F20"/>
          <w:sz w:val="20"/>
          <w:szCs w:val="20"/>
        </w:rPr>
        <w:t xml:space="preserve"> </w:t>
      </w:r>
      <w:r w:rsidR="001E3F94" w:rsidRPr="00833A3C">
        <w:rPr>
          <w:b w:val="0"/>
          <w:bCs w:val="0"/>
          <w:color w:val="231F20"/>
          <w:sz w:val="20"/>
          <w:szCs w:val="20"/>
        </w:rPr>
        <w:t>conflicts</w:t>
      </w:r>
      <w:r w:rsidR="009E65C7" w:rsidRPr="00833A3C">
        <w:rPr>
          <w:b w:val="0"/>
          <w:bCs w:val="0"/>
          <w:color w:val="231F20"/>
          <w:sz w:val="20"/>
          <w:szCs w:val="20"/>
        </w:rPr>
        <w:t xml:space="preserve"> </w:t>
      </w:r>
      <w:r w:rsidR="001E3F94" w:rsidRPr="00833A3C">
        <w:rPr>
          <w:b w:val="0"/>
          <w:bCs w:val="0"/>
          <w:color w:val="231F20"/>
          <w:spacing w:val="-5"/>
          <w:sz w:val="20"/>
          <w:szCs w:val="20"/>
        </w:rPr>
        <w:t>of</w:t>
      </w:r>
      <w:r w:rsidR="009E65C7" w:rsidRPr="00833A3C">
        <w:rPr>
          <w:b w:val="0"/>
          <w:bCs w:val="0"/>
          <w:color w:val="231F20"/>
          <w:spacing w:val="-5"/>
          <w:sz w:val="20"/>
          <w:szCs w:val="20"/>
        </w:rPr>
        <w:t xml:space="preserve"> </w:t>
      </w:r>
      <w:r w:rsidR="001E3F94" w:rsidRPr="00833A3C">
        <w:rPr>
          <w:b w:val="0"/>
          <w:bCs w:val="0"/>
          <w:color w:val="231F20"/>
          <w:spacing w:val="-2"/>
          <w:sz w:val="20"/>
          <w:szCs w:val="20"/>
        </w:rPr>
        <w:t>interest</w:t>
      </w:r>
      <w:r w:rsidR="001E3F94" w:rsidRPr="008B3A96">
        <w:rPr>
          <w:b w:val="0"/>
          <w:bCs w:val="0"/>
          <w:color w:val="231F20"/>
          <w:spacing w:val="-2"/>
          <w:sz w:val="24"/>
          <w:szCs w:val="24"/>
        </w:rPr>
        <w:t>.</w:t>
      </w:r>
    </w:p>
    <w:p w14:paraId="55178D38" w14:textId="77777777" w:rsidR="00B70E89" w:rsidRDefault="00B70E89" w:rsidP="00B70E89">
      <w:pPr>
        <w:pStyle w:val="Heading2"/>
        <w:spacing w:before="197"/>
        <w:ind w:left="0"/>
        <w:jc w:val="left"/>
      </w:pPr>
      <w:r w:rsidRPr="008B3A96">
        <w:t>REFERENCES</w:t>
      </w:r>
    </w:p>
    <w:p w14:paraId="03918307" w14:textId="77777777" w:rsidR="00A239EC" w:rsidRPr="00F261E1" w:rsidRDefault="00A239EC" w:rsidP="00A239EC">
      <w:pPr>
        <w:pStyle w:val="BodyText"/>
        <w:tabs>
          <w:tab w:val="left" w:leader="dot" w:pos="5386"/>
        </w:tabs>
        <w:spacing w:before="3"/>
        <w:jc w:val="both"/>
        <w:rPr>
          <w:rFonts w:ascii="Arial" w:hAnsi="Arial" w:cs="Arial"/>
        </w:rPr>
      </w:pPr>
    </w:p>
    <w:p w14:paraId="005C4351" w14:textId="77777777" w:rsidR="00A239EC" w:rsidRDefault="00A239EC" w:rsidP="00A239EC">
      <w:pPr>
        <w:pStyle w:val="Heading2"/>
        <w:spacing w:before="197"/>
        <w:ind w:left="0"/>
        <w:rPr>
          <w:b w:val="0"/>
          <w:bCs w:val="0"/>
          <w:sz w:val="20"/>
          <w:szCs w:val="20"/>
        </w:rPr>
      </w:pPr>
      <w:r w:rsidRPr="00F261E1">
        <w:rPr>
          <w:b w:val="0"/>
          <w:bCs w:val="0"/>
          <w:sz w:val="20"/>
          <w:szCs w:val="20"/>
        </w:rPr>
        <w:t xml:space="preserve">Akhil, D., Siddi, S., </w:t>
      </w:r>
      <w:proofErr w:type="spellStart"/>
      <w:r w:rsidRPr="00F261E1">
        <w:rPr>
          <w:b w:val="0"/>
          <w:bCs w:val="0"/>
          <w:sz w:val="20"/>
          <w:szCs w:val="20"/>
        </w:rPr>
        <w:t>Chimmilli</w:t>
      </w:r>
      <w:proofErr w:type="spellEnd"/>
      <w:r w:rsidRPr="00F261E1">
        <w:rPr>
          <w:b w:val="0"/>
          <w:bCs w:val="0"/>
          <w:sz w:val="20"/>
          <w:szCs w:val="20"/>
        </w:rPr>
        <w:t xml:space="preserve">, S. R., &amp; </w:t>
      </w:r>
      <w:proofErr w:type="spellStart"/>
      <w:r w:rsidRPr="00F261E1">
        <w:rPr>
          <w:b w:val="0"/>
          <w:bCs w:val="0"/>
          <w:sz w:val="20"/>
          <w:szCs w:val="20"/>
        </w:rPr>
        <w:t>Mangrauthia</w:t>
      </w:r>
      <w:proofErr w:type="spellEnd"/>
      <w:r w:rsidRPr="00F261E1">
        <w:rPr>
          <w:b w:val="0"/>
          <w:bCs w:val="0"/>
          <w:sz w:val="20"/>
          <w:szCs w:val="20"/>
        </w:rPr>
        <w:t>, S. K. (2025). Investigations on variability, heritability and genetic advance in short and medium slender grain rice (</w:t>
      </w:r>
      <w:r w:rsidRPr="00F261E1">
        <w:rPr>
          <w:b w:val="0"/>
          <w:bCs w:val="0"/>
          <w:i/>
          <w:iCs/>
          <w:sz w:val="20"/>
          <w:szCs w:val="20"/>
        </w:rPr>
        <w:t>Oryza</w:t>
      </w:r>
      <w:r w:rsidRPr="00F261E1">
        <w:rPr>
          <w:b w:val="0"/>
          <w:bCs w:val="0"/>
          <w:sz w:val="20"/>
          <w:szCs w:val="20"/>
        </w:rPr>
        <w:t xml:space="preserve"> </w:t>
      </w:r>
      <w:r w:rsidRPr="00F261E1">
        <w:rPr>
          <w:b w:val="0"/>
          <w:bCs w:val="0"/>
          <w:i/>
          <w:iCs/>
          <w:sz w:val="20"/>
          <w:szCs w:val="20"/>
        </w:rPr>
        <w:t>sativa</w:t>
      </w:r>
      <w:r w:rsidRPr="00F261E1">
        <w:rPr>
          <w:b w:val="0"/>
          <w:bCs w:val="0"/>
          <w:sz w:val="20"/>
          <w:szCs w:val="20"/>
        </w:rPr>
        <w:t xml:space="preserve"> L.) genotypes. </w:t>
      </w:r>
      <w:r w:rsidRPr="00F261E1">
        <w:rPr>
          <w:b w:val="0"/>
          <w:bCs w:val="0"/>
          <w:i/>
          <w:iCs/>
          <w:sz w:val="20"/>
          <w:szCs w:val="20"/>
        </w:rPr>
        <w:t>International Journal of Advanced Biochemistry Research</w:t>
      </w:r>
      <w:r w:rsidRPr="00F261E1">
        <w:rPr>
          <w:b w:val="0"/>
          <w:bCs w:val="0"/>
          <w:sz w:val="20"/>
          <w:szCs w:val="20"/>
        </w:rPr>
        <w:t>, 9(8), 195-204.</w:t>
      </w:r>
      <w:r>
        <w:rPr>
          <w:b w:val="0"/>
          <w:bCs w:val="0"/>
          <w:sz w:val="20"/>
          <w:szCs w:val="20"/>
        </w:rPr>
        <w:t xml:space="preserve"> </w:t>
      </w:r>
      <w:hyperlink r:id="rId6" w:history="1">
        <w:r w:rsidRPr="00807B7D">
          <w:rPr>
            <w:rStyle w:val="Hyperlink"/>
            <w:b w:val="0"/>
            <w:bCs w:val="0"/>
            <w:sz w:val="20"/>
            <w:szCs w:val="20"/>
          </w:rPr>
          <w:t>https://doi.org/10.33545/26174693.2025.v9.i8Sc.5120</w:t>
        </w:r>
      </w:hyperlink>
    </w:p>
    <w:p w14:paraId="6E8F2E80" w14:textId="77777777" w:rsidR="00A239EC" w:rsidRDefault="00A239EC" w:rsidP="00A239EC">
      <w:pPr>
        <w:pStyle w:val="BodyText"/>
        <w:ind w:right="354"/>
        <w:jc w:val="both"/>
        <w:rPr>
          <w:rFonts w:ascii="Arial" w:hAnsi="Arial" w:cs="Arial"/>
        </w:rPr>
      </w:pPr>
    </w:p>
    <w:p w14:paraId="05F7C78F" w14:textId="77777777" w:rsidR="00A239EC" w:rsidRDefault="00A239EC" w:rsidP="00A239EC">
      <w:pPr>
        <w:pStyle w:val="BodyText"/>
        <w:ind w:right="84"/>
        <w:jc w:val="both"/>
        <w:rPr>
          <w:rFonts w:ascii="Arial" w:hAnsi="Arial" w:cs="Arial"/>
          <w:color w:val="0000FF"/>
          <w:u w:val="single"/>
        </w:rPr>
      </w:pPr>
      <w:r w:rsidRPr="00F261E1">
        <w:rPr>
          <w:rFonts w:ascii="Arial" w:hAnsi="Arial" w:cs="Arial"/>
        </w:rPr>
        <w:t xml:space="preserve">Bhargava, K., Shivani, D., Pushpavalli, S. N.  C. V. L., Sundaram, R. M., Beulah, P., &amp; </w:t>
      </w:r>
      <w:proofErr w:type="spellStart"/>
      <w:r w:rsidRPr="00F261E1">
        <w:rPr>
          <w:rFonts w:ascii="Arial" w:hAnsi="Arial" w:cs="Arial"/>
        </w:rPr>
        <w:t>Senguttuvel</w:t>
      </w:r>
      <w:proofErr w:type="spellEnd"/>
      <w:r w:rsidRPr="00F261E1">
        <w:rPr>
          <w:rFonts w:ascii="Arial" w:hAnsi="Arial" w:cs="Arial"/>
        </w:rPr>
        <w:t xml:space="preserve">, P. (2021). Genetic variability, correlation and path coefficient analysis in segregating population of rice. </w:t>
      </w:r>
      <w:r w:rsidRPr="00F261E1">
        <w:rPr>
          <w:rFonts w:ascii="Arial" w:hAnsi="Arial" w:cs="Arial"/>
          <w:i/>
        </w:rPr>
        <w:t xml:space="preserve">Electronic Journal of Plant Breeding, </w:t>
      </w:r>
      <w:r w:rsidRPr="00F261E1">
        <w:rPr>
          <w:rFonts w:ascii="Arial" w:hAnsi="Arial" w:cs="Arial"/>
          <w:iCs/>
        </w:rPr>
        <w:t>12</w:t>
      </w:r>
      <w:r w:rsidRPr="00F261E1">
        <w:rPr>
          <w:rFonts w:ascii="Arial" w:hAnsi="Arial" w:cs="Arial"/>
        </w:rPr>
        <w:t xml:space="preserve">(2), 549–555.  </w:t>
      </w:r>
      <w:hyperlink r:id="rId7">
        <w:r w:rsidRPr="00F261E1">
          <w:rPr>
            <w:rFonts w:ascii="Arial" w:hAnsi="Arial" w:cs="Arial"/>
            <w:color w:val="0000FF"/>
            <w:u w:val="single"/>
          </w:rPr>
          <w:t>https://doi.org/10.37992/2021.1202.077</w:t>
        </w:r>
      </w:hyperlink>
    </w:p>
    <w:p w14:paraId="0DAF7FC3" w14:textId="77777777" w:rsidR="00A239EC" w:rsidRDefault="00A239EC" w:rsidP="00A239EC">
      <w:pPr>
        <w:ind w:right="356"/>
        <w:jc w:val="both"/>
        <w:rPr>
          <w:rFonts w:ascii="Arial" w:hAnsi="Arial" w:cs="Arial"/>
          <w:sz w:val="20"/>
          <w:szCs w:val="20"/>
        </w:rPr>
      </w:pPr>
    </w:p>
    <w:p w14:paraId="20C501E8" w14:textId="77777777" w:rsidR="00A239EC" w:rsidRDefault="00A239EC" w:rsidP="00A239EC">
      <w:pPr>
        <w:pStyle w:val="BodyText"/>
        <w:tabs>
          <w:tab w:val="left" w:pos="9000"/>
        </w:tabs>
        <w:spacing w:before="5"/>
        <w:ind w:right="84"/>
        <w:jc w:val="both"/>
        <w:rPr>
          <w:rFonts w:ascii="Arial" w:hAnsi="Arial" w:cs="Arial"/>
        </w:rPr>
      </w:pPr>
      <w:r w:rsidRPr="00F261E1">
        <w:rPr>
          <w:rFonts w:ascii="Arial" w:hAnsi="Arial" w:cs="Arial"/>
        </w:rPr>
        <w:t>Girija Rani, M., Sailaja, V., Padmavathi, J., &amp; Sanjay K. (2024). Identification of favorable alleles for multiple traits and nutrient management in salt</w:t>
      </w:r>
      <w:r w:rsidRPr="00F261E1">
        <w:rPr>
          <w:rFonts w:ascii="Arial" w:hAnsi="Arial" w:cs="Arial"/>
          <w:spacing w:val="80"/>
        </w:rPr>
        <w:t xml:space="preserve"> </w:t>
      </w:r>
      <w:r w:rsidRPr="00F261E1">
        <w:rPr>
          <w:rFonts w:ascii="Arial" w:hAnsi="Arial" w:cs="Arial"/>
        </w:rPr>
        <w:t>tolerant</w:t>
      </w:r>
      <w:r w:rsidRPr="00F261E1">
        <w:rPr>
          <w:rFonts w:ascii="Arial" w:hAnsi="Arial" w:cs="Arial"/>
          <w:spacing w:val="7"/>
        </w:rPr>
        <w:t xml:space="preserve"> </w:t>
      </w:r>
      <w:r w:rsidRPr="00F261E1">
        <w:rPr>
          <w:rFonts w:ascii="Arial" w:hAnsi="Arial" w:cs="Arial"/>
        </w:rPr>
        <w:t>rice</w:t>
      </w:r>
      <w:r w:rsidRPr="00F261E1">
        <w:rPr>
          <w:rFonts w:ascii="Arial" w:hAnsi="Arial" w:cs="Arial"/>
          <w:spacing w:val="7"/>
        </w:rPr>
        <w:t xml:space="preserve"> </w:t>
      </w:r>
      <w:r w:rsidRPr="00F261E1">
        <w:rPr>
          <w:rFonts w:ascii="Arial" w:hAnsi="Arial" w:cs="Arial"/>
        </w:rPr>
        <w:t>varieties</w:t>
      </w:r>
      <w:r w:rsidRPr="00F261E1">
        <w:rPr>
          <w:rFonts w:ascii="Arial" w:hAnsi="Arial" w:cs="Arial"/>
          <w:spacing w:val="9"/>
        </w:rPr>
        <w:t xml:space="preserve"> </w:t>
      </w:r>
      <w:r w:rsidRPr="00F261E1">
        <w:rPr>
          <w:rFonts w:ascii="Arial" w:hAnsi="Arial" w:cs="Arial"/>
        </w:rPr>
        <w:t>to</w:t>
      </w:r>
      <w:r w:rsidRPr="00F261E1">
        <w:rPr>
          <w:rFonts w:ascii="Arial" w:hAnsi="Arial" w:cs="Arial"/>
          <w:spacing w:val="5"/>
        </w:rPr>
        <w:t xml:space="preserve"> </w:t>
      </w:r>
      <w:r w:rsidRPr="00F261E1">
        <w:rPr>
          <w:rFonts w:ascii="Arial" w:hAnsi="Arial" w:cs="Arial"/>
        </w:rPr>
        <w:t>enhance</w:t>
      </w:r>
      <w:r w:rsidRPr="00F261E1">
        <w:rPr>
          <w:rFonts w:ascii="Arial" w:hAnsi="Arial" w:cs="Arial"/>
          <w:spacing w:val="7"/>
        </w:rPr>
        <w:t xml:space="preserve"> </w:t>
      </w:r>
      <w:r w:rsidRPr="00F261E1">
        <w:rPr>
          <w:rFonts w:ascii="Arial" w:hAnsi="Arial" w:cs="Arial"/>
        </w:rPr>
        <w:t>productivity</w:t>
      </w:r>
      <w:r w:rsidRPr="00F261E1">
        <w:rPr>
          <w:rFonts w:ascii="Arial" w:hAnsi="Arial" w:cs="Arial"/>
          <w:spacing w:val="7"/>
        </w:rPr>
        <w:t xml:space="preserve"> </w:t>
      </w:r>
      <w:r w:rsidRPr="00F261E1">
        <w:rPr>
          <w:rFonts w:ascii="Arial" w:hAnsi="Arial" w:cs="Arial"/>
        </w:rPr>
        <w:t>in</w:t>
      </w:r>
      <w:r w:rsidRPr="00F261E1">
        <w:rPr>
          <w:rFonts w:ascii="Arial" w:hAnsi="Arial" w:cs="Arial"/>
          <w:spacing w:val="5"/>
        </w:rPr>
        <w:t xml:space="preserve"> </w:t>
      </w:r>
      <w:r w:rsidRPr="00F261E1">
        <w:rPr>
          <w:rFonts w:ascii="Arial" w:hAnsi="Arial" w:cs="Arial"/>
        </w:rPr>
        <w:t>coastal</w:t>
      </w:r>
      <w:r w:rsidRPr="00F261E1">
        <w:rPr>
          <w:rFonts w:ascii="Arial" w:hAnsi="Arial" w:cs="Arial"/>
          <w:spacing w:val="8"/>
        </w:rPr>
        <w:t xml:space="preserve"> </w:t>
      </w:r>
      <w:r w:rsidRPr="00F261E1">
        <w:rPr>
          <w:rFonts w:ascii="Arial" w:hAnsi="Arial" w:cs="Arial"/>
        </w:rPr>
        <w:t>saline</w:t>
      </w:r>
      <w:r w:rsidRPr="00F261E1">
        <w:rPr>
          <w:rFonts w:ascii="Arial" w:hAnsi="Arial" w:cs="Arial"/>
          <w:spacing w:val="7"/>
        </w:rPr>
        <w:t xml:space="preserve"> </w:t>
      </w:r>
      <w:r w:rsidRPr="00F261E1">
        <w:rPr>
          <w:rFonts w:ascii="Arial" w:hAnsi="Arial" w:cs="Arial"/>
          <w:spacing w:val="-2"/>
        </w:rPr>
        <w:t>ecosystem.</w:t>
      </w:r>
      <w:r w:rsidRPr="00F261E1">
        <w:rPr>
          <w:rFonts w:ascii="Arial" w:hAnsi="Arial" w:cs="Arial"/>
          <w:i/>
        </w:rPr>
        <w:t xml:space="preserve"> Asian</w:t>
      </w:r>
      <w:r w:rsidRPr="00F261E1">
        <w:rPr>
          <w:rFonts w:ascii="Arial" w:hAnsi="Arial" w:cs="Arial"/>
          <w:i/>
          <w:spacing w:val="80"/>
          <w:w w:val="150"/>
        </w:rPr>
        <w:t xml:space="preserve"> </w:t>
      </w:r>
      <w:r w:rsidRPr="00F261E1">
        <w:rPr>
          <w:rFonts w:ascii="Arial" w:hAnsi="Arial" w:cs="Arial"/>
          <w:i/>
        </w:rPr>
        <w:t>Journal</w:t>
      </w:r>
      <w:r w:rsidRPr="00F261E1">
        <w:rPr>
          <w:rFonts w:ascii="Arial" w:hAnsi="Arial" w:cs="Arial"/>
          <w:i/>
          <w:spacing w:val="80"/>
          <w:w w:val="150"/>
        </w:rPr>
        <w:t xml:space="preserve"> </w:t>
      </w:r>
      <w:r w:rsidRPr="00F261E1">
        <w:rPr>
          <w:rFonts w:ascii="Arial" w:hAnsi="Arial" w:cs="Arial"/>
          <w:i/>
        </w:rPr>
        <w:t>of</w:t>
      </w:r>
      <w:r w:rsidRPr="00F261E1">
        <w:rPr>
          <w:rFonts w:ascii="Arial" w:hAnsi="Arial" w:cs="Arial"/>
          <w:i/>
          <w:spacing w:val="80"/>
          <w:w w:val="150"/>
        </w:rPr>
        <w:t xml:space="preserve"> </w:t>
      </w:r>
      <w:r w:rsidRPr="00F261E1">
        <w:rPr>
          <w:rFonts w:ascii="Arial" w:hAnsi="Arial" w:cs="Arial"/>
          <w:i/>
        </w:rPr>
        <w:t>Microbiology,</w:t>
      </w:r>
      <w:r w:rsidRPr="00F261E1">
        <w:rPr>
          <w:rFonts w:ascii="Arial" w:hAnsi="Arial" w:cs="Arial"/>
          <w:i/>
          <w:spacing w:val="80"/>
          <w:w w:val="150"/>
        </w:rPr>
        <w:t xml:space="preserve"> </w:t>
      </w:r>
      <w:r w:rsidRPr="00F261E1">
        <w:rPr>
          <w:rFonts w:ascii="Arial" w:hAnsi="Arial" w:cs="Arial"/>
          <w:i/>
        </w:rPr>
        <w:t>Biotechnology</w:t>
      </w:r>
      <w:r w:rsidRPr="00F261E1">
        <w:rPr>
          <w:rFonts w:ascii="Arial" w:hAnsi="Arial" w:cs="Arial"/>
          <w:i/>
          <w:spacing w:val="80"/>
          <w:w w:val="150"/>
        </w:rPr>
        <w:t xml:space="preserve"> </w:t>
      </w:r>
      <w:r w:rsidRPr="00F261E1">
        <w:rPr>
          <w:rFonts w:ascii="Arial" w:hAnsi="Arial" w:cs="Arial"/>
          <w:i/>
        </w:rPr>
        <w:t>and</w:t>
      </w:r>
      <w:r w:rsidRPr="00F261E1">
        <w:rPr>
          <w:rFonts w:ascii="Arial" w:hAnsi="Arial" w:cs="Arial"/>
          <w:i/>
          <w:spacing w:val="80"/>
        </w:rPr>
        <w:t xml:space="preserve"> </w:t>
      </w:r>
      <w:r w:rsidRPr="00F261E1">
        <w:rPr>
          <w:rFonts w:ascii="Arial" w:hAnsi="Arial" w:cs="Arial"/>
          <w:i/>
        </w:rPr>
        <w:t xml:space="preserve">Environmental Sciences. </w:t>
      </w:r>
      <w:r w:rsidRPr="00F261E1">
        <w:rPr>
          <w:rFonts w:ascii="Arial" w:hAnsi="Arial" w:cs="Arial"/>
        </w:rPr>
        <w:t>26(1), 99-105.</w:t>
      </w:r>
      <w:r>
        <w:rPr>
          <w:rFonts w:ascii="Arial" w:hAnsi="Arial" w:cs="Arial"/>
        </w:rPr>
        <w:t xml:space="preserve"> </w:t>
      </w:r>
      <w:hyperlink r:id="rId8" w:history="1">
        <w:r w:rsidRPr="00807B7D">
          <w:rPr>
            <w:rStyle w:val="Hyperlink"/>
            <w:rFonts w:ascii="Arial" w:hAnsi="Arial" w:cs="Arial"/>
          </w:rPr>
          <w:t>https://doi.org/10.53550/AJMBES.2024.v26i01.016</w:t>
        </w:r>
      </w:hyperlink>
    </w:p>
    <w:p w14:paraId="40E6DF3F" w14:textId="77777777" w:rsidR="00A239EC" w:rsidRPr="00F261E1" w:rsidRDefault="00A239EC" w:rsidP="00A239EC">
      <w:pPr>
        <w:tabs>
          <w:tab w:val="left" w:pos="3011"/>
          <w:tab w:val="left" w:pos="4980"/>
          <w:tab w:val="left" w:pos="6193"/>
        </w:tabs>
        <w:ind w:right="355"/>
        <w:jc w:val="both"/>
        <w:rPr>
          <w:rFonts w:ascii="Arial" w:hAnsi="Arial" w:cs="Arial"/>
          <w:sz w:val="20"/>
          <w:szCs w:val="20"/>
        </w:rPr>
      </w:pPr>
    </w:p>
    <w:p w14:paraId="740F560A" w14:textId="77777777" w:rsidR="00A239EC" w:rsidRDefault="00A239EC" w:rsidP="00A239EC">
      <w:pPr>
        <w:pStyle w:val="BodyText"/>
        <w:tabs>
          <w:tab w:val="left" w:pos="2209"/>
          <w:tab w:val="left" w:pos="2946"/>
          <w:tab w:val="left" w:pos="3951"/>
          <w:tab w:val="left" w:pos="5239"/>
          <w:tab w:val="left" w:pos="6089"/>
          <w:tab w:val="left" w:pos="6300"/>
        </w:tabs>
        <w:ind w:right="44"/>
        <w:jc w:val="both"/>
        <w:rPr>
          <w:rFonts w:ascii="Arial" w:hAnsi="Arial" w:cs="Arial"/>
          <w:spacing w:val="-2"/>
        </w:rPr>
      </w:pPr>
      <w:r w:rsidRPr="00F261E1">
        <w:rPr>
          <w:rFonts w:ascii="Arial" w:hAnsi="Arial" w:cs="Arial"/>
        </w:rPr>
        <w:t>Laghari,</w:t>
      </w:r>
      <w:r w:rsidRPr="00F261E1">
        <w:rPr>
          <w:rFonts w:ascii="Arial" w:hAnsi="Arial" w:cs="Arial"/>
          <w:spacing w:val="80"/>
        </w:rPr>
        <w:t xml:space="preserve"> </w:t>
      </w:r>
      <w:r w:rsidRPr="00F261E1">
        <w:rPr>
          <w:rFonts w:ascii="Arial" w:hAnsi="Arial" w:cs="Arial"/>
        </w:rPr>
        <w:t>A.</w:t>
      </w:r>
      <w:r w:rsidRPr="00F261E1">
        <w:rPr>
          <w:rFonts w:ascii="Arial" w:hAnsi="Arial" w:cs="Arial"/>
          <w:spacing w:val="80"/>
        </w:rPr>
        <w:t xml:space="preserve"> </w:t>
      </w:r>
      <w:r w:rsidRPr="00F261E1">
        <w:rPr>
          <w:rFonts w:ascii="Arial" w:hAnsi="Arial" w:cs="Arial"/>
        </w:rPr>
        <w:t>A.,</w:t>
      </w:r>
      <w:r w:rsidRPr="00F261E1">
        <w:rPr>
          <w:rFonts w:ascii="Arial" w:hAnsi="Arial" w:cs="Arial"/>
          <w:spacing w:val="80"/>
        </w:rPr>
        <w:t xml:space="preserve"> </w:t>
      </w:r>
      <w:r w:rsidRPr="00F261E1">
        <w:rPr>
          <w:rFonts w:ascii="Arial" w:hAnsi="Arial" w:cs="Arial"/>
        </w:rPr>
        <w:t>Ahmad,</w:t>
      </w:r>
      <w:r w:rsidRPr="00F261E1">
        <w:rPr>
          <w:rFonts w:ascii="Arial" w:hAnsi="Arial" w:cs="Arial"/>
          <w:spacing w:val="80"/>
        </w:rPr>
        <w:t xml:space="preserve"> </w:t>
      </w:r>
      <w:r w:rsidRPr="00F261E1">
        <w:rPr>
          <w:rFonts w:ascii="Arial" w:hAnsi="Arial" w:cs="Arial"/>
        </w:rPr>
        <w:t>A.,</w:t>
      </w:r>
      <w:r w:rsidRPr="00F261E1">
        <w:rPr>
          <w:rFonts w:ascii="Arial" w:hAnsi="Arial" w:cs="Arial"/>
          <w:spacing w:val="80"/>
        </w:rPr>
        <w:t xml:space="preserve"> </w:t>
      </w:r>
      <w:r w:rsidRPr="00F261E1">
        <w:rPr>
          <w:rFonts w:ascii="Arial" w:hAnsi="Arial" w:cs="Arial"/>
        </w:rPr>
        <w:t>Memon,</w:t>
      </w:r>
      <w:r w:rsidRPr="00F261E1">
        <w:rPr>
          <w:rFonts w:ascii="Arial" w:hAnsi="Arial" w:cs="Arial"/>
          <w:spacing w:val="80"/>
        </w:rPr>
        <w:t xml:space="preserve"> </w:t>
      </w:r>
      <w:r w:rsidRPr="00F261E1">
        <w:rPr>
          <w:rFonts w:ascii="Arial" w:hAnsi="Arial" w:cs="Arial"/>
        </w:rPr>
        <w:t>S.,</w:t>
      </w:r>
      <w:r w:rsidRPr="00F261E1">
        <w:rPr>
          <w:rFonts w:ascii="Arial" w:hAnsi="Arial" w:cs="Arial"/>
          <w:spacing w:val="80"/>
        </w:rPr>
        <w:t xml:space="preserve"> </w:t>
      </w:r>
      <w:r w:rsidRPr="00F261E1">
        <w:rPr>
          <w:rFonts w:ascii="Arial" w:hAnsi="Arial" w:cs="Arial"/>
        </w:rPr>
        <w:t>Musavi,</w:t>
      </w:r>
      <w:r w:rsidRPr="00F261E1">
        <w:rPr>
          <w:rFonts w:ascii="Arial" w:hAnsi="Arial" w:cs="Arial"/>
          <w:spacing w:val="80"/>
        </w:rPr>
        <w:t xml:space="preserve"> </w:t>
      </w:r>
      <w:r w:rsidRPr="00F261E1">
        <w:rPr>
          <w:rFonts w:ascii="Arial" w:hAnsi="Arial" w:cs="Arial"/>
        </w:rPr>
        <w:t>S.</w:t>
      </w:r>
      <w:r w:rsidRPr="00F261E1">
        <w:rPr>
          <w:rFonts w:ascii="Arial" w:hAnsi="Arial" w:cs="Arial"/>
          <w:spacing w:val="80"/>
        </w:rPr>
        <w:t xml:space="preserve"> </w:t>
      </w:r>
      <w:r w:rsidRPr="00F261E1">
        <w:rPr>
          <w:rFonts w:ascii="Arial" w:hAnsi="Arial" w:cs="Arial"/>
        </w:rPr>
        <w:t>A.</w:t>
      </w:r>
      <w:r w:rsidRPr="00F261E1">
        <w:rPr>
          <w:rFonts w:ascii="Arial" w:hAnsi="Arial" w:cs="Arial"/>
          <w:spacing w:val="80"/>
        </w:rPr>
        <w:t xml:space="preserve"> </w:t>
      </w:r>
      <w:r w:rsidRPr="00F261E1">
        <w:rPr>
          <w:rFonts w:ascii="Arial" w:hAnsi="Arial" w:cs="Arial"/>
        </w:rPr>
        <w:t>M.,</w:t>
      </w:r>
      <w:r w:rsidRPr="00F261E1">
        <w:rPr>
          <w:rFonts w:ascii="Arial" w:hAnsi="Arial" w:cs="Arial"/>
          <w:spacing w:val="80"/>
        </w:rPr>
        <w:t xml:space="preserve"> </w:t>
      </w:r>
      <w:r w:rsidRPr="00F261E1">
        <w:rPr>
          <w:rFonts w:ascii="Arial" w:hAnsi="Arial" w:cs="Arial"/>
        </w:rPr>
        <w:t>Ali,</w:t>
      </w:r>
      <w:r w:rsidRPr="00F261E1">
        <w:rPr>
          <w:rFonts w:ascii="Arial" w:hAnsi="Arial" w:cs="Arial"/>
          <w:spacing w:val="80"/>
        </w:rPr>
        <w:t xml:space="preserve"> </w:t>
      </w:r>
      <w:r w:rsidRPr="00F261E1">
        <w:rPr>
          <w:rFonts w:ascii="Arial" w:hAnsi="Arial" w:cs="Arial"/>
        </w:rPr>
        <w:t>A., Kumar, A., &amp; Guo, Q. (2025). Genetic diversity in F</w:t>
      </w:r>
      <w:r w:rsidRPr="00F261E1">
        <w:rPr>
          <w:rFonts w:ascii="Cambria Math" w:hAnsi="Cambria Math" w:cs="Cambria Math"/>
        </w:rPr>
        <w:t>₃</w:t>
      </w:r>
      <w:r w:rsidRPr="00F261E1">
        <w:rPr>
          <w:rFonts w:ascii="Arial" w:hAnsi="Arial" w:cs="Arial"/>
        </w:rPr>
        <w:t xml:space="preserve"> segregating populations</w:t>
      </w:r>
      <w:r w:rsidRPr="00F261E1">
        <w:rPr>
          <w:rFonts w:ascii="Arial" w:hAnsi="Arial" w:cs="Arial"/>
          <w:spacing w:val="40"/>
        </w:rPr>
        <w:t xml:space="preserve"> </w:t>
      </w:r>
      <w:r w:rsidRPr="00F261E1">
        <w:rPr>
          <w:rFonts w:ascii="Arial" w:hAnsi="Arial" w:cs="Arial"/>
        </w:rPr>
        <w:t>of</w:t>
      </w:r>
      <w:r w:rsidRPr="00F261E1">
        <w:rPr>
          <w:rFonts w:ascii="Arial" w:hAnsi="Arial" w:cs="Arial"/>
          <w:spacing w:val="40"/>
        </w:rPr>
        <w:t xml:space="preserve"> </w:t>
      </w:r>
      <w:r w:rsidRPr="00F261E1">
        <w:rPr>
          <w:rFonts w:ascii="Arial" w:hAnsi="Arial" w:cs="Arial"/>
        </w:rPr>
        <w:t>rice</w:t>
      </w:r>
      <w:r w:rsidRPr="00F261E1">
        <w:rPr>
          <w:rFonts w:ascii="Arial" w:hAnsi="Arial" w:cs="Arial"/>
          <w:spacing w:val="40"/>
        </w:rPr>
        <w:t xml:space="preserve"> </w:t>
      </w:r>
      <w:r w:rsidRPr="00F261E1">
        <w:rPr>
          <w:rFonts w:ascii="Arial" w:hAnsi="Arial" w:cs="Arial"/>
        </w:rPr>
        <w:t>(</w:t>
      </w:r>
      <w:r w:rsidRPr="00F261E1">
        <w:rPr>
          <w:rFonts w:ascii="Arial" w:hAnsi="Arial" w:cs="Arial"/>
          <w:i/>
        </w:rPr>
        <w:t>Oryza</w:t>
      </w:r>
      <w:r w:rsidRPr="00F261E1">
        <w:rPr>
          <w:rFonts w:ascii="Arial" w:hAnsi="Arial" w:cs="Arial"/>
          <w:i/>
          <w:spacing w:val="40"/>
        </w:rPr>
        <w:t xml:space="preserve"> </w:t>
      </w:r>
      <w:r w:rsidRPr="00F261E1">
        <w:rPr>
          <w:rFonts w:ascii="Arial" w:hAnsi="Arial" w:cs="Arial"/>
          <w:i/>
        </w:rPr>
        <w:t>sativa</w:t>
      </w:r>
      <w:r w:rsidRPr="00F261E1">
        <w:rPr>
          <w:rFonts w:ascii="Arial" w:hAnsi="Arial" w:cs="Arial"/>
          <w:i/>
          <w:spacing w:val="40"/>
        </w:rPr>
        <w:t xml:space="preserve"> </w:t>
      </w:r>
      <w:r w:rsidRPr="00F261E1">
        <w:rPr>
          <w:rFonts w:ascii="Arial" w:hAnsi="Arial" w:cs="Arial"/>
        </w:rPr>
        <w:t>L.)</w:t>
      </w:r>
      <w:r w:rsidRPr="00F261E1">
        <w:rPr>
          <w:rFonts w:ascii="Arial" w:hAnsi="Arial" w:cs="Arial"/>
          <w:spacing w:val="40"/>
        </w:rPr>
        <w:t xml:space="preserve"> </w:t>
      </w:r>
      <w:r w:rsidRPr="00F261E1">
        <w:rPr>
          <w:rFonts w:ascii="Arial" w:hAnsi="Arial" w:cs="Arial"/>
        </w:rPr>
        <w:t>genotypes</w:t>
      </w:r>
      <w:r w:rsidRPr="00F261E1">
        <w:rPr>
          <w:rFonts w:ascii="Arial" w:hAnsi="Arial" w:cs="Arial"/>
          <w:spacing w:val="40"/>
        </w:rPr>
        <w:t xml:space="preserve"> </w:t>
      </w:r>
      <w:r w:rsidRPr="00F261E1">
        <w:rPr>
          <w:rFonts w:ascii="Arial" w:hAnsi="Arial" w:cs="Arial"/>
        </w:rPr>
        <w:t>under</w:t>
      </w:r>
      <w:r w:rsidRPr="00F261E1">
        <w:rPr>
          <w:rFonts w:ascii="Arial" w:hAnsi="Arial" w:cs="Arial"/>
          <w:spacing w:val="40"/>
        </w:rPr>
        <w:t xml:space="preserve"> </w:t>
      </w:r>
      <w:r w:rsidRPr="00F261E1">
        <w:rPr>
          <w:rFonts w:ascii="Arial" w:hAnsi="Arial" w:cs="Arial"/>
        </w:rPr>
        <w:t>salt</w:t>
      </w:r>
      <w:r w:rsidRPr="00F261E1">
        <w:rPr>
          <w:rFonts w:ascii="Arial" w:hAnsi="Arial" w:cs="Arial"/>
          <w:spacing w:val="40"/>
        </w:rPr>
        <w:t xml:space="preserve"> </w:t>
      </w:r>
      <w:r w:rsidRPr="00F261E1">
        <w:rPr>
          <w:rFonts w:ascii="Arial" w:hAnsi="Arial" w:cs="Arial"/>
        </w:rPr>
        <w:t xml:space="preserve">stress. </w:t>
      </w:r>
      <w:r w:rsidRPr="00F261E1">
        <w:rPr>
          <w:rFonts w:ascii="Arial" w:hAnsi="Arial" w:cs="Arial"/>
          <w:i/>
          <w:spacing w:val="-2"/>
        </w:rPr>
        <w:t>Frontiers</w:t>
      </w:r>
      <w:r w:rsidRPr="00F261E1">
        <w:rPr>
          <w:rFonts w:ascii="Arial" w:hAnsi="Arial" w:cs="Arial"/>
          <w:i/>
        </w:rPr>
        <w:tab/>
      </w:r>
      <w:r w:rsidRPr="00F261E1">
        <w:rPr>
          <w:rFonts w:ascii="Arial" w:hAnsi="Arial" w:cs="Arial"/>
          <w:i/>
          <w:spacing w:val="-5"/>
        </w:rPr>
        <w:t>in</w:t>
      </w:r>
      <w:r w:rsidRPr="00F261E1">
        <w:rPr>
          <w:rFonts w:ascii="Arial" w:hAnsi="Arial" w:cs="Arial"/>
          <w:i/>
        </w:rPr>
        <w:tab/>
      </w:r>
      <w:r w:rsidRPr="00F261E1">
        <w:rPr>
          <w:rFonts w:ascii="Arial" w:hAnsi="Arial" w:cs="Arial"/>
          <w:i/>
          <w:spacing w:val="-4"/>
        </w:rPr>
        <w:t>Plant</w:t>
      </w:r>
      <w:r>
        <w:rPr>
          <w:rFonts w:ascii="Arial" w:hAnsi="Arial" w:cs="Arial"/>
          <w:i/>
        </w:rPr>
        <w:t xml:space="preserve"> </w:t>
      </w:r>
      <w:r w:rsidRPr="00F261E1">
        <w:rPr>
          <w:rFonts w:ascii="Arial" w:hAnsi="Arial" w:cs="Arial"/>
          <w:i/>
          <w:spacing w:val="-2"/>
        </w:rPr>
        <w:t>Science,</w:t>
      </w:r>
      <w:r>
        <w:rPr>
          <w:rFonts w:ascii="Arial" w:hAnsi="Arial" w:cs="Arial"/>
          <w:i/>
        </w:rPr>
        <w:t xml:space="preserve"> </w:t>
      </w:r>
      <w:r w:rsidRPr="00F261E1">
        <w:rPr>
          <w:rFonts w:ascii="Arial" w:hAnsi="Arial" w:cs="Arial"/>
          <w:iCs/>
          <w:spacing w:val="-5"/>
        </w:rPr>
        <w:t>16</w:t>
      </w:r>
      <w:r w:rsidRPr="00F261E1">
        <w:rPr>
          <w:rFonts w:ascii="Arial" w:hAnsi="Arial" w:cs="Arial"/>
          <w:spacing w:val="-5"/>
        </w:rPr>
        <w:t>,</w:t>
      </w:r>
      <w:r>
        <w:rPr>
          <w:rFonts w:ascii="Arial" w:hAnsi="Arial" w:cs="Arial"/>
        </w:rPr>
        <w:t xml:space="preserve"> </w:t>
      </w:r>
      <w:r w:rsidRPr="00F261E1">
        <w:rPr>
          <w:rFonts w:ascii="Arial" w:hAnsi="Arial" w:cs="Arial"/>
          <w:spacing w:val="-2"/>
        </w:rPr>
        <w:t>1568859.</w:t>
      </w:r>
      <w:r>
        <w:rPr>
          <w:rFonts w:ascii="Arial" w:hAnsi="Arial" w:cs="Arial"/>
          <w:spacing w:val="-2"/>
        </w:rPr>
        <w:t xml:space="preserve"> </w:t>
      </w:r>
      <w:hyperlink r:id="rId9" w:history="1">
        <w:r w:rsidRPr="00807B7D">
          <w:rPr>
            <w:rStyle w:val="Hyperlink"/>
            <w:rFonts w:ascii="Arial" w:hAnsi="Arial" w:cs="Arial"/>
            <w:spacing w:val="-2"/>
          </w:rPr>
          <w:t>https://doi.org/10.3389/fpls.2025.1568859</w:t>
        </w:r>
      </w:hyperlink>
    </w:p>
    <w:p w14:paraId="0B64BBE4" w14:textId="77777777" w:rsidR="00A239EC" w:rsidRDefault="00A239EC" w:rsidP="00A239EC">
      <w:pPr>
        <w:pStyle w:val="Heading2"/>
        <w:spacing w:before="197"/>
        <w:ind w:left="0"/>
        <w:rPr>
          <w:b w:val="0"/>
          <w:bCs w:val="0"/>
          <w:sz w:val="20"/>
          <w:szCs w:val="20"/>
        </w:rPr>
      </w:pPr>
      <w:r w:rsidRPr="00F261E1">
        <w:rPr>
          <w:b w:val="0"/>
          <w:bCs w:val="0"/>
          <w:sz w:val="20"/>
          <w:szCs w:val="20"/>
        </w:rPr>
        <w:t xml:space="preserve">Nishanth, G. K., </w:t>
      </w:r>
      <w:proofErr w:type="spellStart"/>
      <w:proofErr w:type="gramStart"/>
      <w:r w:rsidRPr="00F261E1">
        <w:rPr>
          <w:b w:val="0"/>
          <w:bCs w:val="0"/>
          <w:sz w:val="20"/>
          <w:szCs w:val="20"/>
        </w:rPr>
        <w:t>Dushyanthakumar</w:t>
      </w:r>
      <w:proofErr w:type="spellEnd"/>
      <w:r w:rsidRPr="00F261E1">
        <w:rPr>
          <w:b w:val="0"/>
          <w:bCs w:val="0"/>
          <w:sz w:val="20"/>
          <w:szCs w:val="20"/>
        </w:rPr>
        <w:t>,  B.</w:t>
      </w:r>
      <w:proofErr w:type="gramEnd"/>
      <w:r w:rsidRPr="00F261E1">
        <w:rPr>
          <w:b w:val="0"/>
          <w:bCs w:val="0"/>
          <w:sz w:val="20"/>
          <w:szCs w:val="20"/>
        </w:rPr>
        <w:t xml:space="preserve"> M.</w:t>
      </w:r>
      <w:proofErr w:type="gramStart"/>
      <w:r w:rsidRPr="00F261E1">
        <w:rPr>
          <w:b w:val="0"/>
          <w:bCs w:val="0"/>
          <w:sz w:val="20"/>
          <w:szCs w:val="20"/>
        </w:rPr>
        <w:t xml:space="preserve">,  </w:t>
      </w:r>
      <w:proofErr w:type="spellStart"/>
      <w:r w:rsidRPr="00F261E1">
        <w:rPr>
          <w:b w:val="0"/>
          <w:bCs w:val="0"/>
          <w:sz w:val="20"/>
          <w:szCs w:val="20"/>
        </w:rPr>
        <w:t>Gangaprasad</w:t>
      </w:r>
      <w:proofErr w:type="spellEnd"/>
      <w:proofErr w:type="gramEnd"/>
      <w:r w:rsidRPr="00F261E1">
        <w:rPr>
          <w:b w:val="0"/>
          <w:bCs w:val="0"/>
          <w:sz w:val="20"/>
          <w:szCs w:val="20"/>
        </w:rPr>
        <w:t xml:space="preserve">, S., Gowda, T. H., </w:t>
      </w:r>
      <w:proofErr w:type="spellStart"/>
      <w:r w:rsidRPr="00F261E1">
        <w:rPr>
          <w:b w:val="0"/>
          <w:bCs w:val="0"/>
          <w:sz w:val="20"/>
          <w:szCs w:val="20"/>
        </w:rPr>
        <w:t>Nataraju</w:t>
      </w:r>
      <w:proofErr w:type="spellEnd"/>
      <w:r w:rsidRPr="00F261E1">
        <w:rPr>
          <w:b w:val="0"/>
          <w:bCs w:val="0"/>
          <w:sz w:val="20"/>
          <w:szCs w:val="20"/>
        </w:rPr>
        <w:t xml:space="preserve">, S. P., &amp; Shashidhar, H. E. (2017). Screening and genetic variability studies in submergence tolerance rice germplasm lines under flood prone lowlands of hill zone of Karnataka, India. </w:t>
      </w:r>
      <w:r w:rsidRPr="00F261E1">
        <w:rPr>
          <w:b w:val="0"/>
          <w:bCs w:val="0"/>
          <w:i/>
          <w:iCs/>
          <w:sz w:val="20"/>
          <w:szCs w:val="20"/>
        </w:rPr>
        <w:t>International Journal of Current Microbiology and Applied Sciences</w:t>
      </w:r>
      <w:r w:rsidRPr="00F261E1">
        <w:rPr>
          <w:b w:val="0"/>
          <w:bCs w:val="0"/>
          <w:sz w:val="20"/>
          <w:szCs w:val="20"/>
        </w:rPr>
        <w:t xml:space="preserve">, 6, 1254-1260. </w:t>
      </w:r>
      <w:hyperlink r:id="rId10" w:history="1">
        <w:r w:rsidRPr="00F261E1">
          <w:rPr>
            <w:rStyle w:val="Hyperlink"/>
            <w:b w:val="0"/>
            <w:bCs w:val="0"/>
            <w:sz w:val="20"/>
            <w:szCs w:val="20"/>
          </w:rPr>
          <w:t>http://dx.doi.org/10.20546/ijcmas.2017.602.152</w:t>
        </w:r>
      </w:hyperlink>
    </w:p>
    <w:p w14:paraId="3288CFDA" w14:textId="77777777" w:rsidR="00A239EC" w:rsidRDefault="00A239EC" w:rsidP="00A239EC">
      <w:pPr>
        <w:tabs>
          <w:tab w:val="left" w:pos="3011"/>
          <w:tab w:val="left" w:pos="4980"/>
          <w:tab w:val="left" w:pos="6193"/>
        </w:tabs>
        <w:ind w:right="355"/>
        <w:jc w:val="both"/>
        <w:rPr>
          <w:rFonts w:ascii="Arial" w:hAnsi="Arial" w:cs="Arial"/>
          <w:sz w:val="20"/>
          <w:szCs w:val="20"/>
        </w:rPr>
      </w:pPr>
    </w:p>
    <w:p w14:paraId="459AB69C" w14:textId="77777777" w:rsidR="00A239EC" w:rsidRPr="00F261E1" w:rsidRDefault="00A239EC" w:rsidP="00A239EC">
      <w:pPr>
        <w:tabs>
          <w:tab w:val="left" w:pos="3011"/>
          <w:tab w:val="left" w:pos="4980"/>
          <w:tab w:val="left" w:pos="6193"/>
        </w:tabs>
        <w:ind w:right="44"/>
        <w:jc w:val="both"/>
        <w:rPr>
          <w:rFonts w:ascii="Arial" w:hAnsi="Arial" w:cs="Arial"/>
          <w:sz w:val="20"/>
          <w:szCs w:val="20"/>
        </w:rPr>
      </w:pPr>
      <w:proofErr w:type="spellStart"/>
      <w:r w:rsidRPr="00F261E1">
        <w:rPr>
          <w:rFonts w:ascii="Arial" w:hAnsi="Arial" w:cs="Arial"/>
          <w:sz w:val="20"/>
          <w:szCs w:val="20"/>
        </w:rPr>
        <w:t>Oelviani</w:t>
      </w:r>
      <w:proofErr w:type="spellEnd"/>
      <w:r w:rsidRPr="00F261E1">
        <w:rPr>
          <w:rFonts w:ascii="Arial" w:hAnsi="Arial" w:cs="Arial"/>
          <w:sz w:val="20"/>
          <w:szCs w:val="20"/>
        </w:rPr>
        <w:t xml:space="preserve">, R., </w:t>
      </w:r>
      <w:proofErr w:type="spellStart"/>
      <w:r w:rsidRPr="00F261E1">
        <w:rPr>
          <w:rFonts w:ascii="Arial" w:hAnsi="Arial" w:cs="Arial"/>
          <w:sz w:val="20"/>
          <w:szCs w:val="20"/>
        </w:rPr>
        <w:t>Adiyoga</w:t>
      </w:r>
      <w:proofErr w:type="spellEnd"/>
      <w:r w:rsidRPr="00F261E1">
        <w:rPr>
          <w:rFonts w:ascii="Arial" w:hAnsi="Arial" w:cs="Arial"/>
          <w:sz w:val="20"/>
          <w:szCs w:val="20"/>
        </w:rPr>
        <w:t xml:space="preserve">, W., </w:t>
      </w:r>
      <w:proofErr w:type="spellStart"/>
      <w:r w:rsidRPr="00F261E1">
        <w:rPr>
          <w:rFonts w:ascii="Arial" w:hAnsi="Arial" w:cs="Arial"/>
          <w:sz w:val="20"/>
          <w:szCs w:val="20"/>
        </w:rPr>
        <w:t>Suhendrata</w:t>
      </w:r>
      <w:proofErr w:type="spellEnd"/>
      <w:r w:rsidRPr="00F261E1">
        <w:rPr>
          <w:rFonts w:ascii="Arial" w:hAnsi="Arial" w:cs="Arial"/>
          <w:sz w:val="20"/>
          <w:szCs w:val="20"/>
        </w:rPr>
        <w:t xml:space="preserve">, T., Bakti, I. G. M. Y., Sutanto, H. A., Fahmi, D. A., &amp; </w:t>
      </w:r>
      <w:proofErr w:type="spellStart"/>
      <w:r w:rsidRPr="00F261E1">
        <w:rPr>
          <w:rFonts w:ascii="Arial" w:hAnsi="Arial" w:cs="Arial"/>
          <w:sz w:val="20"/>
          <w:szCs w:val="20"/>
        </w:rPr>
        <w:t>Aristya</w:t>
      </w:r>
      <w:proofErr w:type="spellEnd"/>
      <w:r w:rsidRPr="00F261E1">
        <w:rPr>
          <w:rFonts w:ascii="Arial" w:hAnsi="Arial" w:cs="Arial"/>
          <w:sz w:val="20"/>
          <w:szCs w:val="20"/>
        </w:rPr>
        <w:t xml:space="preserve">, V. E. (2024). Effects of soil salinity on rice production and technical efficiency. </w:t>
      </w:r>
      <w:r w:rsidRPr="00F261E1">
        <w:rPr>
          <w:rFonts w:ascii="Arial" w:hAnsi="Arial" w:cs="Arial"/>
          <w:i/>
          <w:sz w:val="20"/>
          <w:szCs w:val="20"/>
        </w:rPr>
        <w:t xml:space="preserve">Case Studies in Chemical and </w:t>
      </w:r>
      <w:r w:rsidRPr="00F261E1">
        <w:rPr>
          <w:rFonts w:ascii="Arial" w:hAnsi="Arial" w:cs="Arial"/>
          <w:i/>
          <w:spacing w:val="-2"/>
          <w:sz w:val="20"/>
          <w:szCs w:val="20"/>
        </w:rPr>
        <w:t>Environmental</w:t>
      </w:r>
      <w:r>
        <w:rPr>
          <w:rFonts w:ascii="Arial" w:hAnsi="Arial" w:cs="Arial"/>
          <w:i/>
          <w:sz w:val="20"/>
          <w:szCs w:val="20"/>
        </w:rPr>
        <w:t xml:space="preserve"> </w:t>
      </w:r>
      <w:r w:rsidRPr="00F261E1">
        <w:rPr>
          <w:rFonts w:ascii="Arial" w:hAnsi="Arial" w:cs="Arial"/>
          <w:i/>
          <w:spacing w:val="-2"/>
          <w:sz w:val="20"/>
          <w:szCs w:val="20"/>
        </w:rPr>
        <w:t>Engineering,</w:t>
      </w:r>
      <w:r w:rsidRPr="00F261E1">
        <w:rPr>
          <w:rFonts w:ascii="Arial" w:hAnsi="Arial" w:cs="Arial"/>
          <w:i/>
          <w:sz w:val="20"/>
          <w:szCs w:val="20"/>
        </w:rPr>
        <w:tab/>
      </w:r>
      <w:r w:rsidRPr="00F261E1">
        <w:rPr>
          <w:rFonts w:ascii="Arial" w:hAnsi="Arial" w:cs="Arial"/>
          <w:i/>
          <w:spacing w:val="-5"/>
          <w:sz w:val="20"/>
          <w:szCs w:val="20"/>
        </w:rPr>
        <w:t>10</w:t>
      </w:r>
      <w:r w:rsidRPr="00F261E1">
        <w:rPr>
          <w:rFonts w:ascii="Arial" w:hAnsi="Arial" w:cs="Arial"/>
          <w:spacing w:val="-5"/>
          <w:sz w:val="20"/>
          <w:szCs w:val="20"/>
        </w:rPr>
        <w:t>,</w:t>
      </w:r>
      <w:r>
        <w:rPr>
          <w:rFonts w:ascii="Arial" w:hAnsi="Arial" w:cs="Arial"/>
          <w:sz w:val="20"/>
          <w:szCs w:val="20"/>
        </w:rPr>
        <w:t xml:space="preserve"> </w:t>
      </w:r>
      <w:r w:rsidRPr="00F261E1">
        <w:rPr>
          <w:rFonts w:ascii="Arial" w:hAnsi="Arial" w:cs="Arial"/>
          <w:spacing w:val="-2"/>
          <w:sz w:val="20"/>
          <w:szCs w:val="20"/>
        </w:rPr>
        <w:t>101010.</w:t>
      </w:r>
    </w:p>
    <w:p w14:paraId="5B5C6566" w14:textId="77777777" w:rsidR="00A239EC" w:rsidRPr="00F261E1" w:rsidRDefault="00A239EC" w:rsidP="00A239EC">
      <w:pPr>
        <w:pStyle w:val="BodyText"/>
        <w:ind w:right="354"/>
        <w:jc w:val="both"/>
        <w:rPr>
          <w:rFonts w:ascii="Arial" w:hAnsi="Arial" w:cs="Arial"/>
        </w:rPr>
      </w:pPr>
    </w:p>
    <w:p w14:paraId="02AAD506" w14:textId="77777777" w:rsidR="00A239EC" w:rsidRPr="00F261E1" w:rsidRDefault="00A239EC" w:rsidP="00A239EC">
      <w:pPr>
        <w:ind w:right="44"/>
        <w:jc w:val="both"/>
        <w:rPr>
          <w:rFonts w:ascii="Arial" w:hAnsi="Arial" w:cs="Arial"/>
          <w:sz w:val="20"/>
          <w:szCs w:val="20"/>
        </w:rPr>
      </w:pPr>
      <w:r w:rsidRPr="00F261E1">
        <w:rPr>
          <w:rFonts w:ascii="Arial" w:hAnsi="Arial" w:cs="Arial"/>
          <w:sz w:val="20"/>
          <w:szCs w:val="20"/>
        </w:rPr>
        <w:t xml:space="preserve">Popat, R., Patel, R., &amp; Parmar, D. (2020). </w:t>
      </w:r>
      <w:r w:rsidRPr="00F261E1">
        <w:rPr>
          <w:rFonts w:ascii="Arial" w:hAnsi="Arial" w:cs="Arial"/>
          <w:i/>
          <w:sz w:val="20"/>
          <w:szCs w:val="20"/>
        </w:rPr>
        <w:t xml:space="preserve">Variability: Genetic variability analysis for plant breeding research (Version 0.1.0) </w:t>
      </w:r>
      <w:r w:rsidRPr="00F261E1">
        <w:rPr>
          <w:rFonts w:ascii="Arial" w:hAnsi="Arial" w:cs="Arial"/>
          <w:sz w:val="20"/>
          <w:szCs w:val="20"/>
        </w:rPr>
        <w:t xml:space="preserve">[R package]. </w:t>
      </w:r>
      <w:r w:rsidRPr="00F261E1">
        <w:rPr>
          <w:rFonts w:ascii="Arial" w:hAnsi="Arial" w:cs="Arial"/>
          <w:color w:val="0000FF"/>
          <w:sz w:val="20"/>
          <w:szCs w:val="20"/>
          <w:u w:val="single"/>
        </w:rPr>
        <w:t xml:space="preserve">https://CRAN.R- </w:t>
      </w:r>
      <w:r w:rsidRPr="00F261E1">
        <w:rPr>
          <w:rFonts w:ascii="Arial" w:hAnsi="Arial" w:cs="Arial"/>
          <w:color w:val="0000FF"/>
          <w:spacing w:val="-2"/>
          <w:sz w:val="20"/>
          <w:szCs w:val="20"/>
          <w:u w:val="single"/>
        </w:rPr>
        <w:t>project.org/package=variability</w:t>
      </w:r>
    </w:p>
    <w:p w14:paraId="6EBAE7EC" w14:textId="77777777" w:rsidR="00A239EC" w:rsidRPr="00F261E1" w:rsidRDefault="00A239EC" w:rsidP="00A239EC">
      <w:pPr>
        <w:pStyle w:val="Heading2"/>
        <w:spacing w:before="197"/>
        <w:ind w:left="0"/>
        <w:rPr>
          <w:b w:val="0"/>
          <w:bCs w:val="0"/>
          <w:sz w:val="20"/>
          <w:szCs w:val="20"/>
        </w:rPr>
      </w:pPr>
      <w:r w:rsidRPr="00F261E1">
        <w:rPr>
          <w:b w:val="0"/>
          <w:bCs w:val="0"/>
          <w:color w:val="222222"/>
          <w:sz w:val="20"/>
          <w:szCs w:val="20"/>
          <w:shd w:val="clear" w:color="auto" w:fill="FFFFFF"/>
        </w:rPr>
        <w:t>Pranaya, J., Roja, V., Rani, M. G., Rao, P. V. R., Ramesh, D., &amp; Jyothsna, B. (2024). Evaluation of germplasm for reproductive stage salinity tolerance in rice (</w:t>
      </w:r>
      <w:r w:rsidRPr="00F261E1">
        <w:rPr>
          <w:b w:val="0"/>
          <w:bCs w:val="0"/>
          <w:i/>
          <w:iCs/>
          <w:color w:val="222222"/>
          <w:sz w:val="20"/>
          <w:szCs w:val="20"/>
          <w:shd w:val="clear" w:color="auto" w:fill="FFFFFF"/>
        </w:rPr>
        <w:t>Oryza sativa</w:t>
      </w:r>
      <w:r w:rsidRPr="00F261E1">
        <w:rPr>
          <w:b w:val="0"/>
          <w:bCs w:val="0"/>
          <w:color w:val="222222"/>
          <w:sz w:val="20"/>
          <w:szCs w:val="20"/>
          <w:shd w:val="clear" w:color="auto" w:fill="FFFFFF"/>
        </w:rPr>
        <w:t xml:space="preserve"> L.). </w:t>
      </w:r>
      <w:r w:rsidRPr="00F261E1">
        <w:rPr>
          <w:b w:val="0"/>
          <w:bCs w:val="0"/>
          <w:i/>
          <w:iCs/>
          <w:color w:val="222222"/>
          <w:sz w:val="20"/>
          <w:szCs w:val="20"/>
          <w:shd w:val="clear" w:color="auto" w:fill="FFFFFF"/>
        </w:rPr>
        <w:t>International Journal of Environment and Climate Change</w:t>
      </w:r>
      <w:r w:rsidRPr="00F261E1">
        <w:rPr>
          <w:b w:val="0"/>
          <w:bCs w:val="0"/>
          <w:color w:val="222222"/>
          <w:sz w:val="20"/>
          <w:szCs w:val="20"/>
          <w:shd w:val="clear" w:color="auto" w:fill="FFFFFF"/>
        </w:rPr>
        <w:t>, 14(3), 465-78.</w:t>
      </w:r>
    </w:p>
    <w:p w14:paraId="1360310A" w14:textId="77777777" w:rsidR="00A239EC" w:rsidRDefault="00A239EC" w:rsidP="00A239EC">
      <w:pPr>
        <w:spacing w:before="1"/>
        <w:ind w:right="353"/>
        <w:jc w:val="both"/>
        <w:rPr>
          <w:rFonts w:ascii="Arial" w:hAnsi="Arial" w:cs="Arial"/>
          <w:sz w:val="20"/>
          <w:szCs w:val="20"/>
        </w:rPr>
      </w:pPr>
    </w:p>
    <w:p w14:paraId="6C461131" w14:textId="77777777" w:rsidR="00A239EC" w:rsidRDefault="00A239EC" w:rsidP="00A239EC">
      <w:pPr>
        <w:tabs>
          <w:tab w:val="left" w:pos="7830"/>
        </w:tabs>
        <w:spacing w:before="1"/>
        <w:ind w:right="134"/>
        <w:jc w:val="both"/>
        <w:rPr>
          <w:rFonts w:ascii="Arial" w:hAnsi="Arial" w:cs="Arial"/>
          <w:sz w:val="20"/>
          <w:szCs w:val="20"/>
        </w:rPr>
      </w:pPr>
      <w:r w:rsidRPr="00F261E1">
        <w:rPr>
          <w:rFonts w:ascii="Arial" w:hAnsi="Arial" w:cs="Arial"/>
          <w:sz w:val="20"/>
          <w:szCs w:val="20"/>
        </w:rPr>
        <w:t xml:space="preserve">Prashanth, C., </w:t>
      </w:r>
      <w:proofErr w:type="spellStart"/>
      <w:r w:rsidRPr="00F261E1">
        <w:rPr>
          <w:rFonts w:ascii="Arial" w:hAnsi="Arial" w:cs="Arial"/>
          <w:sz w:val="20"/>
          <w:szCs w:val="20"/>
        </w:rPr>
        <w:t>Mahantashivayogayya</w:t>
      </w:r>
      <w:proofErr w:type="spellEnd"/>
      <w:r w:rsidRPr="00F261E1">
        <w:rPr>
          <w:rFonts w:ascii="Arial" w:hAnsi="Arial" w:cs="Arial"/>
          <w:sz w:val="20"/>
          <w:szCs w:val="20"/>
        </w:rPr>
        <w:t xml:space="preserve">, K., Diwan, J. R., </w:t>
      </w:r>
      <w:proofErr w:type="spellStart"/>
      <w:r w:rsidRPr="00F261E1">
        <w:rPr>
          <w:rFonts w:ascii="Arial" w:hAnsi="Arial" w:cs="Arial"/>
          <w:sz w:val="20"/>
          <w:szCs w:val="20"/>
        </w:rPr>
        <w:t>Kuchanur</w:t>
      </w:r>
      <w:proofErr w:type="spellEnd"/>
      <w:r w:rsidRPr="00F261E1">
        <w:rPr>
          <w:rFonts w:ascii="Arial" w:hAnsi="Arial" w:cs="Arial"/>
          <w:sz w:val="20"/>
          <w:szCs w:val="20"/>
        </w:rPr>
        <w:t xml:space="preserve">, P. H., &amp; Vishwanath, J. (2020). Genetic variability and association studies on </w:t>
      </w:r>
      <w:proofErr w:type="spellStart"/>
      <w:r w:rsidRPr="00F261E1">
        <w:rPr>
          <w:rFonts w:ascii="Arial" w:hAnsi="Arial" w:cs="Arial"/>
          <w:sz w:val="20"/>
          <w:szCs w:val="20"/>
        </w:rPr>
        <w:t>bpt</w:t>
      </w:r>
      <w:proofErr w:type="spellEnd"/>
      <w:r w:rsidRPr="00F261E1">
        <w:rPr>
          <w:rFonts w:ascii="Arial" w:hAnsi="Arial" w:cs="Arial"/>
          <w:sz w:val="20"/>
          <w:szCs w:val="20"/>
        </w:rPr>
        <w:t xml:space="preserve">- 5204 based rice mutants </w:t>
      </w:r>
      <w:r w:rsidRPr="00F261E1">
        <w:rPr>
          <w:rFonts w:ascii="Arial" w:hAnsi="Arial" w:cs="Arial"/>
          <w:sz w:val="20"/>
          <w:szCs w:val="20"/>
        </w:rPr>
        <w:lastRenderedPageBreak/>
        <w:t xml:space="preserve">under saline stress soil. </w:t>
      </w:r>
      <w:r w:rsidRPr="00F261E1">
        <w:rPr>
          <w:rFonts w:ascii="Arial" w:hAnsi="Arial" w:cs="Arial"/>
          <w:i/>
          <w:sz w:val="20"/>
          <w:szCs w:val="20"/>
        </w:rPr>
        <w:t xml:space="preserve">International Journal of Current Microbiology and Applied Sciences, </w:t>
      </w:r>
      <w:r w:rsidRPr="00F261E1">
        <w:rPr>
          <w:rFonts w:ascii="Arial" w:hAnsi="Arial" w:cs="Arial"/>
          <w:iCs/>
          <w:sz w:val="20"/>
          <w:szCs w:val="20"/>
        </w:rPr>
        <w:t>9</w:t>
      </w:r>
      <w:r w:rsidRPr="00F261E1">
        <w:rPr>
          <w:rFonts w:ascii="Arial" w:hAnsi="Arial" w:cs="Arial"/>
          <w:sz w:val="20"/>
          <w:szCs w:val="20"/>
        </w:rPr>
        <w:t xml:space="preserve">(2), 2441–2450. </w:t>
      </w:r>
      <w:hyperlink r:id="rId11" w:history="1">
        <w:r w:rsidRPr="00F261E1">
          <w:rPr>
            <w:rStyle w:val="Hyperlink"/>
            <w:rFonts w:ascii="Arial" w:hAnsi="Arial" w:cs="Arial"/>
            <w:spacing w:val="-2"/>
            <w:sz w:val="20"/>
            <w:szCs w:val="20"/>
          </w:rPr>
          <w:t>https://doi.org/10.20546/ijcmas.2020.902.279</w:t>
        </w:r>
      </w:hyperlink>
    </w:p>
    <w:p w14:paraId="570E665B" w14:textId="77777777" w:rsidR="00A239EC" w:rsidRDefault="00A239EC" w:rsidP="00A239EC">
      <w:pPr>
        <w:pStyle w:val="BodyText"/>
        <w:spacing w:before="3"/>
        <w:ind w:right="353"/>
        <w:jc w:val="both"/>
        <w:rPr>
          <w:rFonts w:ascii="Arial" w:hAnsi="Arial" w:cs="Arial"/>
        </w:rPr>
      </w:pPr>
    </w:p>
    <w:p w14:paraId="5E799E14" w14:textId="77777777" w:rsidR="00A239EC" w:rsidRDefault="00A239EC" w:rsidP="00A239EC">
      <w:pPr>
        <w:pStyle w:val="BodyText"/>
        <w:spacing w:before="3"/>
        <w:ind w:right="44"/>
        <w:jc w:val="both"/>
        <w:rPr>
          <w:rFonts w:ascii="Arial" w:hAnsi="Arial" w:cs="Arial"/>
          <w:spacing w:val="-4"/>
        </w:rPr>
      </w:pPr>
      <w:r w:rsidRPr="00F261E1">
        <w:rPr>
          <w:rFonts w:ascii="Arial" w:hAnsi="Arial" w:cs="Arial"/>
        </w:rPr>
        <w:t>Samy,</w:t>
      </w:r>
      <w:r w:rsidRPr="00F261E1">
        <w:rPr>
          <w:rFonts w:ascii="Arial" w:hAnsi="Arial" w:cs="Arial"/>
          <w:spacing w:val="40"/>
        </w:rPr>
        <w:t xml:space="preserve"> </w:t>
      </w:r>
      <w:r w:rsidRPr="00F261E1">
        <w:rPr>
          <w:rFonts w:ascii="Arial" w:hAnsi="Arial" w:cs="Arial"/>
        </w:rPr>
        <w:t>P.</w:t>
      </w:r>
      <w:r w:rsidRPr="00F261E1">
        <w:rPr>
          <w:rFonts w:ascii="Arial" w:hAnsi="Arial" w:cs="Arial"/>
          <w:spacing w:val="40"/>
        </w:rPr>
        <w:t xml:space="preserve"> </w:t>
      </w:r>
      <w:r w:rsidRPr="00F261E1">
        <w:rPr>
          <w:rFonts w:ascii="Arial" w:hAnsi="Arial" w:cs="Arial"/>
        </w:rPr>
        <w:t>M.</w:t>
      </w:r>
      <w:r w:rsidRPr="00F261E1">
        <w:rPr>
          <w:rFonts w:ascii="Arial" w:hAnsi="Arial" w:cs="Arial"/>
          <w:spacing w:val="40"/>
        </w:rPr>
        <w:t xml:space="preserve"> </w:t>
      </w:r>
      <w:r w:rsidRPr="00F261E1">
        <w:rPr>
          <w:rFonts w:ascii="Arial" w:hAnsi="Arial" w:cs="Arial"/>
        </w:rPr>
        <w:t>A.,</w:t>
      </w:r>
      <w:r w:rsidRPr="00F261E1">
        <w:rPr>
          <w:rFonts w:ascii="Arial" w:hAnsi="Arial" w:cs="Arial"/>
          <w:spacing w:val="40"/>
        </w:rPr>
        <w:t xml:space="preserve"> </w:t>
      </w:r>
      <w:r w:rsidRPr="00F261E1">
        <w:rPr>
          <w:rFonts w:ascii="Arial" w:hAnsi="Arial" w:cs="Arial"/>
        </w:rPr>
        <w:t>Singh,</w:t>
      </w:r>
      <w:r w:rsidRPr="00F261E1">
        <w:rPr>
          <w:rFonts w:ascii="Arial" w:hAnsi="Arial" w:cs="Arial"/>
          <w:spacing w:val="40"/>
        </w:rPr>
        <w:t xml:space="preserve"> </w:t>
      </w:r>
      <w:r w:rsidRPr="00F261E1">
        <w:rPr>
          <w:rFonts w:ascii="Arial" w:hAnsi="Arial" w:cs="Arial"/>
        </w:rPr>
        <w:t>R.</w:t>
      </w:r>
      <w:r w:rsidRPr="00F261E1">
        <w:rPr>
          <w:rFonts w:ascii="Arial" w:hAnsi="Arial" w:cs="Arial"/>
          <w:spacing w:val="40"/>
        </w:rPr>
        <w:t xml:space="preserve"> </w:t>
      </w:r>
      <w:r w:rsidRPr="00F261E1">
        <w:rPr>
          <w:rFonts w:ascii="Arial" w:hAnsi="Arial" w:cs="Arial"/>
        </w:rPr>
        <w:t>K.,</w:t>
      </w:r>
      <w:r w:rsidRPr="00F261E1">
        <w:rPr>
          <w:rFonts w:ascii="Arial" w:hAnsi="Arial" w:cs="Arial"/>
          <w:spacing w:val="40"/>
        </w:rPr>
        <w:t xml:space="preserve"> </w:t>
      </w:r>
      <w:r w:rsidRPr="00F261E1">
        <w:rPr>
          <w:rFonts w:ascii="Arial" w:hAnsi="Arial" w:cs="Arial"/>
        </w:rPr>
        <w:t>Gregorio,</w:t>
      </w:r>
      <w:r w:rsidRPr="00F261E1">
        <w:rPr>
          <w:rFonts w:ascii="Arial" w:hAnsi="Arial" w:cs="Arial"/>
          <w:spacing w:val="40"/>
        </w:rPr>
        <w:t xml:space="preserve"> </w:t>
      </w:r>
      <w:r w:rsidRPr="00F261E1">
        <w:rPr>
          <w:rFonts w:ascii="Arial" w:hAnsi="Arial" w:cs="Arial"/>
        </w:rPr>
        <w:t>G.</w:t>
      </w:r>
      <w:r w:rsidRPr="00F261E1">
        <w:rPr>
          <w:rFonts w:ascii="Arial" w:hAnsi="Arial" w:cs="Arial"/>
          <w:spacing w:val="40"/>
        </w:rPr>
        <w:t xml:space="preserve"> </w:t>
      </w:r>
      <w:r w:rsidRPr="00F261E1">
        <w:rPr>
          <w:rFonts w:ascii="Arial" w:hAnsi="Arial" w:cs="Arial"/>
        </w:rPr>
        <w:t>B.,</w:t>
      </w:r>
      <w:r w:rsidRPr="00F261E1">
        <w:rPr>
          <w:rFonts w:ascii="Arial" w:hAnsi="Arial" w:cs="Arial"/>
          <w:spacing w:val="40"/>
        </w:rPr>
        <w:t xml:space="preserve"> </w:t>
      </w:r>
      <w:r w:rsidRPr="00F261E1">
        <w:rPr>
          <w:rFonts w:ascii="Arial" w:hAnsi="Arial" w:cs="Arial"/>
        </w:rPr>
        <w:t>Gautam,</w:t>
      </w:r>
      <w:r w:rsidRPr="00F261E1">
        <w:rPr>
          <w:rFonts w:ascii="Arial" w:hAnsi="Arial" w:cs="Arial"/>
          <w:spacing w:val="40"/>
        </w:rPr>
        <w:t xml:space="preserve"> </w:t>
      </w:r>
      <w:r w:rsidRPr="00F261E1">
        <w:rPr>
          <w:rFonts w:ascii="Arial" w:hAnsi="Arial" w:cs="Arial"/>
        </w:rPr>
        <w:t>R.</w:t>
      </w:r>
      <w:r w:rsidRPr="00F261E1">
        <w:rPr>
          <w:rFonts w:ascii="Arial" w:hAnsi="Arial" w:cs="Arial"/>
          <w:spacing w:val="40"/>
        </w:rPr>
        <w:t xml:space="preserve"> </w:t>
      </w:r>
      <w:r w:rsidRPr="00F261E1">
        <w:rPr>
          <w:rFonts w:ascii="Arial" w:hAnsi="Arial" w:cs="Arial"/>
        </w:rPr>
        <w:t xml:space="preserve">K., Krishnamurthy, S. L., &amp; </w:t>
      </w:r>
      <w:proofErr w:type="spellStart"/>
      <w:r w:rsidRPr="00F261E1">
        <w:rPr>
          <w:rFonts w:ascii="Arial" w:hAnsi="Arial" w:cs="Arial"/>
        </w:rPr>
        <w:t>Thirumeni</w:t>
      </w:r>
      <w:proofErr w:type="spellEnd"/>
      <w:r w:rsidRPr="00F261E1">
        <w:rPr>
          <w:rFonts w:ascii="Arial" w:hAnsi="Arial" w:cs="Arial"/>
        </w:rPr>
        <w:t xml:space="preserve">, S. (2024). Genetic improvement of rice for salt tolerance. In </w:t>
      </w:r>
      <w:r w:rsidRPr="00F261E1">
        <w:rPr>
          <w:rFonts w:ascii="Arial" w:hAnsi="Arial" w:cs="Arial"/>
          <w:i/>
        </w:rPr>
        <w:t xml:space="preserve">Genetic improvement of rice for salt tolerance, </w:t>
      </w:r>
      <w:r w:rsidRPr="00F261E1">
        <w:rPr>
          <w:rFonts w:ascii="Arial" w:hAnsi="Arial" w:cs="Arial"/>
          <w:w w:val="115"/>
        </w:rPr>
        <w:t xml:space="preserve">1– </w:t>
      </w:r>
      <w:r w:rsidRPr="00F261E1">
        <w:rPr>
          <w:rFonts w:ascii="Arial" w:hAnsi="Arial" w:cs="Arial"/>
        </w:rPr>
        <w:t xml:space="preserve">8. Springer Nature Singapore. </w:t>
      </w:r>
      <w:hyperlink r:id="rId12" w:history="1">
        <w:r w:rsidRPr="00F261E1">
          <w:rPr>
            <w:rStyle w:val="Hyperlink"/>
            <w:rFonts w:ascii="Arial" w:hAnsi="Arial" w:cs="Arial"/>
          </w:rPr>
          <w:t xml:space="preserve">https://doi.org/10.1007/978-981-99-3830- </w:t>
        </w:r>
        <w:r w:rsidRPr="00F261E1">
          <w:rPr>
            <w:rStyle w:val="Hyperlink"/>
            <w:rFonts w:ascii="Arial" w:hAnsi="Arial" w:cs="Arial"/>
            <w:spacing w:val="-4"/>
          </w:rPr>
          <w:t>8_1</w:t>
        </w:r>
      </w:hyperlink>
    </w:p>
    <w:p w14:paraId="7AB24A1E" w14:textId="77777777" w:rsidR="00A239EC" w:rsidRPr="00F261E1" w:rsidRDefault="00A239EC" w:rsidP="00A239EC">
      <w:pPr>
        <w:pStyle w:val="Heading2"/>
        <w:spacing w:before="197"/>
        <w:ind w:left="0"/>
        <w:rPr>
          <w:b w:val="0"/>
          <w:bCs w:val="0"/>
          <w:sz w:val="20"/>
          <w:szCs w:val="20"/>
        </w:rPr>
      </w:pPr>
      <w:proofErr w:type="spellStart"/>
      <w:r w:rsidRPr="00F261E1">
        <w:rPr>
          <w:b w:val="0"/>
          <w:bCs w:val="0"/>
          <w:sz w:val="20"/>
          <w:szCs w:val="20"/>
        </w:rPr>
        <w:t>Sedeek</w:t>
      </w:r>
      <w:proofErr w:type="spellEnd"/>
      <w:r w:rsidRPr="00F261E1">
        <w:rPr>
          <w:b w:val="0"/>
          <w:bCs w:val="0"/>
          <w:sz w:val="20"/>
          <w:szCs w:val="20"/>
        </w:rPr>
        <w:t>, S. E. M., Mervat, M. A., Osman, M., Abdelrahman, M. M., Abdelhamed., &amp; Anis, G. B. (2025). Exploring salinity tolerance in advanced rice lines: agronomic and molecular characterization for breeding advances</w:t>
      </w:r>
      <w:r>
        <w:rPr>
          <w:b w:val="0"/>
          <w:bCs w:val="0"/>
          <w:sz w:val="20"/>
          <w:szCs w:val="20"/>
        </w:rPr>
        <w:t xml:space="preserve">. </w:t>
      </w:r>
      <w:r w:rsidRPr="00F261E1">
        <w:rPr>
          <w:b w:val="0"/>
          <w:bCs w:val="0"/>
          <w:i/>
          <w:iCs/>
          <w:sz w:val="20"/>
          <w:szCs w:val="20"/>
        </w:rPr>
        <w:t>Trends in Agricultural Sciences</w:t>
      </w:r>
      <w:r w:rsidRPr="00F261E1">
        <w:rPr>
          <w:b w:val="0"/>
          <w:bCs w:val="0"/>
          <w:sz w:val="20"/>
          <w:szCs w:val="20"/>
        </w:rPr>
        <w:t xml:space="preserve">, 4(3), 250-261. </w:t>
      </w:r>
      <w:hyperlink r:id="rId13" w:history="1">
        <w:r w:rsidRPr="00F261E1">
          <w:rPr>
            <w:rStyle w:val="Hyperlink"/>
            <w:b w:val="0"/>
            <w:bCs w:val="0"/>
            <w:sz w:val="20"/>
            <w:szCs w:val="20"/>
          </w:rPr>
          <w:t>https://doi.org/10.17311/tas.2025.250.261</w:t>
        </w:r>
      </w:hyperlink>
    </w:p>
    <w:p w14:paraId="24D24D79" w14:textId="77777777" w:rsidR="00A239EC" w:rsidRPr="00F261E1" w:rsidRDefault="00A239EC" w:rsidP="00A239EC">
      <w:pPr>
        <w:spacing w:before="1"/>
        <w:ind w:right="353"/>
        <w:jc w:val="both"/>
        <w:rPr>
          <w:rFonts w:ascii="Arial" w:hAnsi="Arial" w:cs="Arial"/>
          <w:sz w:val="20"/>
          <w:szCs w:val="20"/>
        </w:rPr>
      </w:pPr>
    </w:p>
    <w:p w14:paraId="32F2D614" w14:textId="77777777" w:rsidR="00A239EC" w:rsidRPr="00F261E1" w:rsidRDefault="00A239EC" w:rsidP="00A239EC">
      <w:pPr>
        <w:pStyle w:val="BodyText"/>
        <w:tabs>
          <w:tab w:val="left" w:leader="dot" w:pos="5386"/>
        </w:tabs>
        <w:spacing w:before="3"/>
        <w:jc w:val="both"/>
        <w:rPr>
          <w:rFonts w:ascii="Arial" w:hAnsi="Arial" w:cs="Arial"/>
        </w:rPr>
      </w:pPr>
      <w:r w:rsidRPr="00F261E1">
        <w:rPr>
          <w:rFonts w:ascii="Arial" w:hAnsi="Arial" w:cs="Arial"/>
          <w:color w:val="222222"/>
          <w:shd w:val="clear" w:color="auto" w:fill="FFFFFF"/>
        </w:rPr>
        <w:t>Vinnakota, V., Rani, M. G., Rao, K. N., &amp; Babu, M. R. (2025). Rice genetic variation for salt tolerance among recombinant inbred lines in coastal saline soils</w:t>
      </w:r>
      <w:r w:rsidRPr="00F261E1">
        <w:rPr>
          <w:rFonts w:ascii="Arial" w:hAnsi="Arial" w:cs="Arial"/>
          <w:i/>
          <w:iCs/>
          <w:color w:val="222222"/>
          <w:shd w:val="clear" w:color="auto" w:fill="FFFFFF"/>
        </w:rPr>
        <w:t>. International Journal of Plant and Soil Science</w:t>
      </w:r>
      <w:r w:rsidRPr="00F261E1">
        <w:rPr>
          <w:rFonts w:ascii="Arial" w:hAnsi="Arial" w:cs="Arial"/>
          <w:color w:val="222222"/>
          <w:shd w:val="clear" w:color="auto" w:fill="FFFFFF"/>
        </w:rPr>
        <w:t>, 37(11), 365-76.</w:t>
      </w:r>
      <w:r w:rsidRPr="00F261E1">
        <w:rPr>
          <w:rFonts w:ascii="Arial" w:hAnsi="Arial" w:cs="Arial"/>
        </w:rPr>
        <w:t xml:space="preserve"> </w:t>
      </w:r>
      <w:r w:rsidRPr="00F261E1">
        <w:rPr>
          <w:rFonts w:ascii="Arial" w:hAnsi="Arial" w:cs="Arial"/>
          <w:color w:val="0000FF"/>
          <w:u w:val="single"/>
        </w:rPr>
        <w:t>10.9734/</w:t>
      </w:r>
      <w:proofErr w:type="spellStart"/>
      <w:r w:rsidRPr="00F261E1">
        <w:rPr>
          <w:rFonts w:ascii="Arial" w:hAnsi="Arial" w:cs="Arial"/>
          <w:color w:val="0000FF"/>
          <w:u w:val="single"/>
        </w:rPr>
        <w:t>ijpss</w:t>
      </w:r>
      <w:proofErr w:type="spellEnd"/>
      <w:r w:rsidRPr="00F261E1">
        <w:rPr>
          <w:rFonts w:ascii="Arial" w:hAnsi="Arial" w:cs="Arial"/>
          <w:color w:val="0000FF"/>
          <w:u w:val="single"/>
        </w:rPr>
        <w:t>/2025/v37i115851</w:t>
      </w:r>
    </w:p>
    <w:p w14:paraId="290B7CCE" w14:textId="77777777" w:rsidR="00A239EC" w:rsidRPr="00F261E1" w:rsidRDefault="00A239EC" w:rsidP="00A239EC">
      <w:pPr>
        <w:spacing w:before="1"/>
        <w:ind w:right="353"/>
        <w:jc w:val="both"/>
        <w:rPr>
          <w:rFonts w:ascii="Arial" w:hAnsi="Arial" w:cs="Arial"/>
          <w:sz w:val="20"/>
          <w:szCs w:val="20"/>
        </w:rPr>
      </w:pPr>
    </w:p>
    <w:p w14:paraId="38BFC5E0" w14:textId="77777777" w:rsidR="00A239EC" w:rsidRPr="00F261E1" w:rsidRDefault="00A239EC" w:rsidP="00A239EC">
      <w:pPr>
        <w:pStyle w:val="BodyText"/>
        <w:spacing w:before="1"/>
        <w:jc w:val="both"/>
        <w:rPr>
          <w:rFonts w:ascii="Arial" w:hAnsi="Arial" w:cs="Arial"/>
        </w:rPr>
      </w:pPr>
      <w:r w:rsidRPr="00F261E1">
        <w:rPr>
          <w:rFonts w:ascii="Arial" w:hAnsi="Arial" w:cs="Arial"/>
        </w:rPr>
        <w:t>Zhang,</w:t>
      </w:r>
      <w:r w:rsidRPr="00F261E1">
        <w:rPr>
          <w:rFonts w:ascii="Arial" w:hAnsi="Arial" w:cs="Arial"/>
          <w:spacing w:val="48"/>
        </w:rPr>
        <w:t xml:space="preserve"> </w:t>
      </w:r>
      <w:r w:rsidRPr="00F261E1">
        <w:rPr>
          <w:rFonts w:ascii="Arial" w:hAnsi="Arial" w:cs="Arial"/>
        </w:rPr>
        <w:t>A.,</w:t>
      </w:r>
      <w:r w:rsidRPr="00F261E1">
        <w:rPr>
          <w:rFonts w:ascii="Arial" w:hAnsi="Arial" w:cs="Arial"/>
          <w:spacing w:val="48"/>
        </w:rPr>
        <w:t xml:space="preserve"> </w:t>
      </w:r>
      <w:r w:rsidRPr="00F261E1">
        <w:rPr>
          <w:rFonts w:ascii="Arial" w:hAnsi="Arial" w:cs="Arial"/>
        </w:rPr>
        <w:t>Liu,</w:t>
      </w:r>
      <w:r w:rsidRPr="00F261E1">
        <w:rPr>
          <w:rFonts w:ascii="Arial" w:hAnsi="Arial" w:cs="Arial"/>
          <w:spacing w:val="50"/>
        </w:rPr>
        <w:t xml:space="preserve"> </w:t>
      </w:r>
      <w:r w:rsidRPr="00F261E1">
        <w:rPr>
          <w:rFonts w:ascii="Arial" w:hAnsi="Arial" w:cs="Arial"/>
        </w:rPr>
        <w:t>Y.,</w:t>
      </w:r>
      <w:r w:rsidRPr="00F261E1">
        <w:rPr>
          <w:rFonts w:ascii="Arial" w:hAnsi="Arial" w:cs="Arial"/>
          <w:spacing w:val="46"/>
        </w:rPr>
        <w:t xml:space="preserve"> </w:t>
      </w:r>
      <w:r w:rsidRPr="00F261E1">
        <w:rPr>
          <w:rFonts w:ascii="Arial" w:hAnsi="Arial" w:cs="Arial"/>
        </w:rPr>
        <w:t>Wang,</w:t>
      </w:r>
      <w:r w:rsidRPr="00F261E1">
        <w:rPr>
          <w:rFonts w:ascii="Arial" w:hAnsi="Arial" w:cs="Arial"/>
          <w:spacing w:val="50"/>
        </w:rPr>
        <w:t xml:space="preserve"> </w:t>
      </w:r>
      <w:r w:rsidRPr="00F261E1">
        <w:rPr>
          <w:rFonts w:ascii="Arial" w:hAnsi="Arial" w:cs="Arial"/>
        </w:rPr>
        <w:t>F.,</w:t>
      </w:r>
      <w:r w:rsidRPr="00F261E1">
        <w:rPr>
          <w:rFonts w:ascii="Arial" w:hAnsi="Arial" w:cs="Arial"/>
          <w:spacing w:val="50"/>
        </w:rPr>
        <w:t xml:space="preserve"> </w:t>
      </w:r>
      <w:r w:rsidRPr="00F261E1">
        <w:rPr>
          <w:rFonts w:ascii="Arial" w:hAnsi="Arial" w:cs="Arial"/>
        </w:rPr>
        <w:t>Li,</w:t>
      </w:r>
      <w:r w:rsidRPr="00F261E1">
        <w:rPr>
          <w:rFonts w:ascii="Arial" w:hAnsi="Arial" w:cs="Arial"/>
          <w:spacing w:val="48"/>
        </w:rPr>
        <w:t xml:space="preserve"> </w:t>
      </w:r>
      <w:r w:rsidRPr="00F261E1">
        <w:rPr>
          <w:rFonts w:ascii="Arial" w:hAnsi="Arial" w:cs="Arial"/>
        </w:rPr>
        <w:t>T.,</w:t>
      </w:r>
      <w:r w:rsidRPr="00F261E1">
        <w:rPr>
          <w:rFonts w:ascii="Arial" w:hAnsi="Arial" w:cs="Arial"/>
          <w:spacing w:val="50"/>
        </w:rPr>
        <w:t xml:space="preserve"> </w:t>
      </w:r>
      <w:r w:rsidRPr="00F261E1">
        <w:rPr>
          <w:rFonts w:ascii="Arial" w:hAnsi="Arial" w:cs="Arial"/>
        </w:rPr>
        <w:t>Chen,</w:t>
      </w:r>
      <w:r w:rsidRPr="00F261E1">
        <w:rPr>
          <w:rFonts w:ascii="Arial" w:hAnsi="Arial" w:cs="Arial"/>
          <w:spacing w:val="50"/>
        </w:rPr>
        <w:t xml:space="preserve"> </w:t>
      </w:r>
      <w:r w:rsidRPr="00F261E1">
        <w:rPr>
          <w:rFonts w:ascii="Arial" w:hAnsi="Arial" w:cs="Arial"/>
        </w:rPr>
        <w:t>Z.,</w:t>
      </w:r>
      <w:r w:rsidRPr="00F261E1">
        <w:rPr>
          <w:rFonts w:ascii="Arial" w:hAnsi="Arial" w:cs="Arial"/>
          <w:spacing w:val="51"/>
        </w:rPr>
        <w:t xml:space="preserve"> </w:t>
      </w:r>
      <w:r w:rsidRPr="00F261E1">
        <w:rPr>
          <w:rFonts w:ascii="Arial" w:hAnsi="Arial" w:cs="Arial"/>
        </w:rPr>
        <w:t>Kong,</w:t>
      </w:r>
      <w:r w:rsidRPr="00F261E1">
        <w:rPr>
          <w:rFonts w:ascii="Arial" w:hAnsi="Arial" w:cs="Arial"/>
          <w:spacing w:val="50"/>
        </w:rPr>
        <w:t xml:space="preserve"> </w:t>
      </w:r>
      <w:r w:rsidRPr="00F261E1">
        <w:rPr>
          <w:rFonts w:ascii="Arial" w:hAnsi="Arial" w:cs="Arial"/>
        </w:rPr>
        <w:t>D.,</w:t>
      </w:r>
      <w:r w:rsidRPr="00F261E1">
        <w:rPr>
          <w:rFonts w:ascii="Arial" w:hAnsi="Arial" w:cs="Arial"/>
          <w:spacing w:val="50"/>
        </w:rPr>
        <w:t xml:space="preserve"> </w:t>
      </w:r>
      <w:r w:rsidRPr="00F261E1">
        <w:rPr>
          <w:rFonts w:ascii="Arial" w:hAnsi="Arial" w:cs="Arial"/>
        </w:rPr>
        <w:t>Bi,</w:t>
      </w:r>
      <w:r w:rsidRPr="00F261E1">
        <w:rPr>
          <w:rFonts w:ascii="Arial" w:hAnsi="Arial" w:cs="Arial"/>
          <w:spacing w:val="48"/>
        </w:rPr>
        <w:t xml:space="preserve"> </w:t>
      </w:r>
      <w:r w:rsidRPr="00F261E1">
        <w:rPr>
          <w:rFonts w:ascii="Arial" w:hAnsi="Arial" w:cs="Arial"/>
        </w:rPr>
        <w:t>J.,</w:t>
      </w:r>
      <w:r w:rsidRPr="00F261E1">
        <w:rPr>
          <w:rFonts w:ascii="Arial" w:hAnsi="Arial" w:cs="Arial"/>
          <w:spacing w:val="48"/>
        </w:rPr>
        <w:t xml:space="preserve"> </w:t>
      </w:r>
      <w:r w:rsidRPr="00F261E1">
        <w:rPr>
          <w:rFonts w:ascii="Arial" w:hAnsi="Arial" w:cs="Arial"/>
        </w:rPr>
        <w:t>Zhang,</w:t>
      </w:r>
      <w:r w:rsidRPr="00F261E1">
        <w:rPr>
          <w:rFonts w:ascii="Arial" w:hAnsi="Arial" w:cs="Arial"/>
          <w:spacing w:val="48"/>
        </w:rPr>
        <w:t xml:space="preserve"> </w:t>
      </w:r>
      <w:r w:rsidRPr="00F261E1">
        <w:rPr>
          <w:rFonts w:ascii="Arial" w:hAnsi="Arial" w:cs="Arial"/>
          <w:spacing w:val="-5"/>
        </w:rPr>
        <w:t>F.,</w:t>
      </w:r>
      <w:r>
        <w:rPr>
          <w:rFonts w:ascii="Arial" w:hAnsi="Arial" w:cs="Arial"/>
        </w:rPr>
        <w:t xml:space="preserve"> </w:t>
      </w:r>
      <w:r w:rsidRPr="00F261E1">
        <w:rPr>
          <w:rFonts w:ascii="Arial" w:hAnsi="Arial" w:cs="Arial"/>
        </w:rPr>
        <w:t>Luo, X., Wang, J., Tang, J., Yu, X., Liu, G., &amp; Luo, L. (2019).</w:t>
      </w:r>
      <w:r w:rsidRPr="00F261E1">
        <w:rPr>
          <w:rFonts w:ascii="Arial" w:hAnsi="Arial" w:cs="Arial"/>
          <w:spacing w:val="28"/>
        </w:rPr>
        <w:t xml:space="preserve"> </w:t>
      </w:r>
      <w:r w:rsidRPr="00F261E1">
        <w:rPr>
          <w:rFonts w:ascii="Arial" w:hAnsi="Arial" w:cs="Arial"/>
        </w:rPr>
        <w:t xml:space="preserve">Enhanced rice salinity tolerance via CRISPR/Cas9-targeted mutagenesis of the </w:t>
      </w:r>
      <w:r w:rsidRPr="00F261E1">
        <w:rPr>
          <w:rFonts w:ascii="Arial" w:hAnsi="Arial" w:cs="Arial"/>
          <w:spacing w:val="-2"/>
        </w:rPr>
        <w:t>OsRR22</w:t>
      </w:r>
      <w:r>
        <w:rPr>
          <w:rFonts w:ascii="Arial" w:hAnsi="Arial" w:cs="Arial"/>
        </w:rPr>
        <w:t xml:space="preserve"> </w:t>
      </w:r>
      <w:r w:rsidRPr="00F261E1">
        <w:rPr>
          <w:rFonts w:ascii="Arial" w:hAnsi="Arial" w:cs="Arial"/>
          <w:spacing w:val="-4"/>
        </w:rPr>
        <w:t>gene.</w:t>
      </w:r>
      <w:r>
        <w:rPr>
          <w:rFonts w:ascii="Arial" w:hAnsi="Arial" w:cs="Arial"/>
        </w:rPr>
        <w:t xml:space="preserve"> </w:t>
      </w:r>
      <w:r w:rsidRPr="00F261E1">
        <w:rPr>
          <w:rFonts w:ascii="Arial" w:hAnsi="Arial" w:cs="Arial"/>
          <w:i/>
        </w:rPr>
        <w:t>Molecular</w:t>
      </w:r>
      <w:r>
        <w:rPr>
          <w:rFonts w:ascii="Arial" w:hAnsi="Arial" w:cs="Arial"/>
          <w:i/>
          <w:spacing w:val="75"/>
        </w:rPr>
        <w:t xml:space="preserve"> </w:t>
      </w:r>
      <w:r>
        <w:rPr>
          <w:rFonts w:ascii="Arial" w:hAnsi="Arial" w:cs="Arial"/>
          <w:i/>
        </w:rPr>
        <w:t>Breeding,</w:t>
      </w:r>
      <w:r>
        <w:rPr>
          <w:rFonts w:ascii="Arial" w:hAnsi="Arial" w:cs="Arial"/>
          <w:iCs/>
        </w:rPr>
        <w:t xml:space="preserve"> </w:t>
      </w:r>
      <w:r w:rsidRPr="00F261E1">
        <w:rPr>
          <w:rFonts w:ascii="Arial" w:hAnsi="Arial" w:cs="Arial"/>
          <w:iCs/>
        </w:rPr>
        <w:t>39</w:t>
      </w:r>
      <w:r w:rsidRPr="00F261E1">
        <w:rPr>
          <w:rFonts w:ascii="Arial" w:hAnsi="Arial" w:cs="Arial"/>
        </w:rPr>
        <w:t>(3</w:t>
      </w:r>
      <w:proofErr w:type="gramStart"/>
      <w:r w:rsidRPr="00F261E1">
        <w:rPr>
          <w:rFonts w:ascii="Arial" w:hAnsi="Arial" w:cs="Arial"/>
        </w:rPr>
        <w:t>),</w:t>
      </w:r>
      <w:r w:rsidRPr="00F261E1">
        <w:rPr>
          <w:rFonts w:ascii="Arial" w:hAnsi="Arial" w:cs="Arial"/>
          <w:spacing w:val="78"/>
        </w:rPr>
        <w:t xml:space="preserve">   </w:t>
      </w:r>
      <w:proofErr w:type="gramEnd"/>
      <w:r w:rsidRPr="00F261E1">
        <w:rPr>
          <w:rFonts w:ascii="Arial" w:hAnsi="Arial" w:cs="Arial"/>
          <w:spacing w:val="78"/>
        </w:rPr>
        <w:t xml:space="preserve"> </w:t>
      </w:r>
      <w:r w:rsidRPr="00F261E1">
        <w:rPr>
          <w:rFonts w:ascii="Arial" w:hAnsi="Arial" w:cs="Arial"/>
          <w:spacing w:val="-5"/>
        </w:rPr>
        <w:t>47.</w:t>
      </w:r>
      <w:r>
        <w:rPr>
          <w:rFonts w:ascii="Arial" w:hAnsi="Arial" w:cs="Arial"/>
        </w:rPr>
        <w:t xml:space="preserve"> </w:t>
      </w:r>
      <w:hyperlink r:id="rId14" w:history="1">
        <w:r w:rsidRPr="00F261E1">
          <w:rPr>
            <w:rStyle w:val="Hyperlink"/>
            <w:rFonts w:ascii="Arial" w:hAnsi="Arial" w:cs="Arial"/>
            <w:spacing w:val="-2"/>
          </w:rPr>
          <w:t>https://doi.org/10.1007/s11032-019-0954-</w:t>
        </w:r>
        <w:r w:rsidRPr="00F261E1">
          <w:rPr>
            <w:rStyle w:val="Hyperlink"/>
            <w:rFonts w:ascii="Arial" w:hAnsi="Arial" w:cs="Arial"/>
            <w:spacing w:val="-10"/>
          </w:rPr>
          <w:t>y</w:t>
        </w:r>
      </w:hyperlink>
    </w:p>
    <w:p w14:paraId="3016F074" w14:textId="77777777" w:rsidR="00A239EC" w:rsidRDefault="00A239EC" w:rsidP="00A239EC">
      <w:pPr>
        <w:pStyle w:val="BodyText"/>
        <w:tabs>
          <w:tab w:val="left" w:leader="dot" w:pos="5386"/>
        </w:tabs>
        <w:spacing w:before="3"/>
        <w:jc w:val="both"/>
        <w:rPr>
          <w:rFonts w:ascii="Arial" w:hAnsi="Arial" w:cs="Arial"/>
        </w:rPr>
      </w:pPr>
    </w:p>
    <w:p w14:paraId="7B134FF4" w14:textId="77777777" w:rsidR="00A239EC" w:rsidRPr="00F261E1" w:rsidRDefault="00A239EC" w:rsidP="00A239EC">
      <w:pPr>
        <w:pStyle w:val="BodyText"/>
        <w:tabs>
          <w:tab w:val="left" w:leader="dot" w:pos="5386"/>
        </w:tabs>
        <w:spacing w:before="3"/>
        <w:jc w:val="both"/>
        <w:rPr>
          <w:rFonts w:ascii="Arial" w:hAnsi="Arial" w:cs="Arial"/>
          <w:color w:val="0000FF"/>
        </w:rPr>
      </w:pPr>
      <w:r w:rsidRPr="00F261E1">
        <w:rPr>
          <w:rFonts w:ascii="Arial" w:hAnsi="Arial" w:cs="Arial"/>
        </w:rPr>
        <w:t>Zhao,</w:t>
      </w:r>
      <w:r w:rsidRPr="00F261E1">
        <w:rPr>
          <w:rFonts w:ascii="Arial" w:hAnsi="Arial" w:cs="Arial"/>
          <w:spacing w:val="22"/>
        </w:rPr>
        <w:t xml:space="preserve"> </w:t>
      </w:r>
      <w:r w:rsidRPr="00F261E1">
        <w:rPr>
          <w:rFonts w:ascii="Arial" w:hAnsi="Arial" w:cs="Arial"/>
        </w:rPr>
        <w:t>J.,</w:t>
      </w:r>
      <w:r w:rsidRPr="00F261E1">
        <w:rPr>
          <w:rFonts w:ascii="Arial" w:hAnsi="Arial" w:cs="Arial"/>
          <w:spacing w:val="26"/>
        </w:rPr>
        <w:t xml:space="preserve"> </w:t>
      </w:r>
      <w:r w:rsidRPr="00F261E1">
        <w:rPr>
          <w:rFonts w:ascii="Arial" w:hAnsi="Arial" w:cs="Arial"/>
        </w:rPr>
        <w:t>Yu,</w:t>
      </w:r>
      <w:r w:rsidRPr="00F261E1">
        <w:rPr>
          <w:rFonts w:ascii="Arial" w:hAnsi="Arial" w:cs="Arial"/>
          <w:spacing w:val="26"/>
        </w:rPr>
        <w:t xml:space="preserve"> </w:t>
      </w:r>
      <w:r w:rsidRPr="00F261E1">
        <w:rPr>
          <w:rFonts w:ascii="Arial" w:hAnsi="Arial" w:cs="Arial"/>
        </w:rPr>
        <w:t>X.,</w:t>
      </w:r>
      <w:r w:rsidRPr="00F261E1">
        <w:rPr>
          <w:rFonts w:ascii="Arial" w:hAnsi="Arial" w:cs="Arial"/>
          <w:spacing w:val="26"/>
        </w:rPr>
        <w:t xml:space="preserve"> </w:t>
      </w:r>
      <w:r w:rsidRPr="00F261E1">
        <w:rPr>
          <w:rFonts w:ascii="Arial" w:hAnsi="Arial" w:cs="Arial"/>
        </w:rPr>
        <w:t>Zhang,</w:t>
      </w:r>
      <w:r w:rsidRPr="00F261E1">
        <w:rPr>
          <w:rFonts w:ascii="Arial" w:hAnsi="Arial" w:cs="Arial"/>
          <w:spacing w:val="24"/>
        </w:rPr>
        <w:t xml:space="preserve"> </w:t>
      </w:r>
      <w:r w:rsidRPr="00F261E1">
        <w:rPr>
          <w:rFonts w:ascii="Arial" w:hAnsi="Arial" w:cs="Arial"/>
        </w:rPr>
        <w:t>C.,</w:t>
      </w:r>
      <w:r w:rsidRPr="00F261E1">
        <w:rPr>
          <w:rFonts w:ascii="Arial" w:hAnsi="Arial" w:cs="Arial"/>
          <w:spacing w:val="22"/>
        </w:rPr>
        <w:t xml:space="preserve"> </w:t>
      </w:r>
      <w:r w:rsidRPr="00F261E1">
        <w:rPr>
          <w:rFonts w:ascii="Arial" w:hAnsi="Arial" w:cs="Arial"/>
        </w:rPr>
        <w:t>Hou,</w:t>
      </w:r>
      <w:r w:rsidRPr="00F261E1">
        <w:rPr>
          <w:rFonts w:ascii="Arial" w:hAnsi="Arial" w:cs="Arial"/>
          <w:spacing w:val="26"/>
        </w:rPr>
        <w:t xml:space="preserve"> </w:t>
      </w:r>
      <w:r w:rsidRPr="00F261E1">
        <w:rPr>
          <w:rFonts w:ascii="Arial" w:hAnsi="Arial" w:cs="Arial"/>
        </w:rPr>
        <w:t>L.,</w:t>
      </w:r>
      <w:r w:rsidRPr="00F261E1">
        <w:rPr>
          <w:rFonts w:ascii="Arial" w:hAnsi="Arial" w:cs="Arial"/>
          <w:spacing w:val="21"/>
        </w:rPr>
        <w:t xml:space="preserve"> </w:t>
      </w:r>
      <w:r w:rsidRPr="00F261E1">
        <w:rPr>
          <w:rFonts w:ascii="Arial" w:hAnsi="Arial" w:cs="Arial"/>
        </w:rPr>
        <w:t>Wu,</w:t>
      </w:r>
      <w:r w:rsidRPr="00F261E1">
        <w:rPr>
          <w:rFonts w:ascii="Arial" w:hAnsi="Arial" w:cs="Arial"/>
          <w:spacing w:val="26"/>
        </w:rPr>
        <w:t xml:space="preserve"> </w:t>
      </w:r>
      <w:r w:rsidRPr="00F261E1">
        <w:rPr>
          <w:rFonts w:ascii="Arial" w:hAnsi="Arial" w:cs="Arial"/>
        </w:rPr>
        <w:t>N.,</w:t>
      </w:r>
      <w:r w:rsidRPr="00F261E1">
        <w:rPr>
          <w:rFonts w:ascii="Arial" w:hAnsi="Arial" w:cs="Arial"/>
          <w:spacing w:val="26"/>
        </w:rPr>
        <w:t xml:space="preserve"> </w:t>
      </w:r>
      <w:r w:rsidRPr="00F261E1">
        <w:rPr>
          <w:rFonts w:ascii="Arial" w:hAnsi="Arial" w:cs="Arial"/>
        </w:rPr>
        <w:t>Zhang,</w:t>
      </w:r>
      <w:r w:rsidRPr="00F261E1">
        <w:rPr>
          <w:rFonts w:ascii="Arial" w:hAnsi="Arial" w:cs="Arial"/>
          <w:spacing w:val="22"/>
        </w:rPr>
        <w:t xml:space="preserve"> </w:t>
      </w:r>
      <w:r w:rsidRPr="00F261E1">
        <w:rPr>
          <w:rFonts w:ascii="Arial" w:hAnsi="Arial" w:cs="Arial"/>
          <w:spacing w:val="-5"/>
        </w:rPr>
        <w:t>W.,</w:t>
      </w:r>
      <w:r w:rsidRPr="00F261E1">
        <w:rPr>
          <w:rFonts w:ascii="Arial" w:hAnsi="Arial" w:cs="Arial"/>
        </w:rPr>
        <w:tab/>
        <w:t>&amp;</w:t>
      </w:r>
      <w:r w:rsidRPr="00F261E1">
        <w:rPr>
          <w:rFonts w:ascii="Arial" w:hAnsi="Arial" w:cs="Arial"/>
          <w:spacing w:val="24"/>
        </w:rPr>
        <w:t xml:space="preserve"> </w:t>
      </w:r>
      <w:r w:rsidRPr="00F261E1">
        <w:rPr>
          <w:rFonts w:ascii="Arial" w:hAnsi="Arial" w:cs="Arial"/>
        </w:rPr>
        <w:t>Tian,</w:t>
      </w:r>
      <w:r w:rsidRPr="00F261E1">
        <w:rPr>
          <w:rFonts w:ascii="Arial" w:hAnsi="Arial" w:cs="Arial"/>
          <w:spacing w:val="24"/>
        </w:rPr>
        <w:t xml:space="preserve"> </w:t>
      </w:r>
      <w:r w:rsidRPr="00F261E1">
        <w:rPr>
          <w:rFonts w:ascii="Arial" w:hAnsi="Arial" w:cs="Arial"/>
        </w:rPr>
        <w:t>J.</w:t>
      </w:r>
      <w:r w:rsidRPr="00F261E1">
        <w:rPr>
          <w:rFonts w:ascii="Arial" w:hAnsi="Arial" w:cs="Arial"/>
          <w:spacing w:val="25"/>
        </w:rPr>
        <w:t xml:space="preserve"> </w:t>
      </w:r>
      <w:r w:rsidRPr="00F261E1">
        <w:rPr>
          <w:rFonts w:ascii="Arial" w:hAnsi="Arial" w:cs="Arial"/>
          <w:spacing w:val="-2"/>
        </w:rPr>
        <w:t>(2024).</w:t>
      </w:r>
      <w:r>
        <w:rPr>
          <w:rFonts w:ascii="Arial" w:hAnsi="Arial" w:cs="Arial"/>
        </w:rPr>
        <w:t xml:space="preserve"> </w:t>
      </w:r>
      <w:r w:rsidRPr="00F261E1">
        <w:rPr>
          <w:rFonts w:ascii="Arial" w:hAnsi="Arial" w:cs="Arial"/>
        </w:rPr>
        <w:t>Harnessing</w:t>
      </w:r>
      <w:r w:rsidRPr="00F261E1">
        <w:rPr>
          <w:rFonts w:ascii="Arial" w:hAnsi="Arial" w:cs="Arial"/>
          <w:spacing w:val="35"/>
        </w:rPr>
        <w:t xml:space="preserve"> </w:t>
      </w:r>
      <w:r w:rsidRPr="00F261E1">
        <w:rPr>
          <w:rFonts w:ascii="Arial" w:hAnsi="Arial" w:cs="Arial"/>
        </w:rPr>
        <w:t>microbial</w:t>
      </w:r>
      <w:r w:rsidRPr="00F261E1">
        <w:rPr>
          <w:rFonts w:ascii="Arial" w:hAnsi="Arial" w:cs="Arial"/>
          <w:spacing w:val="35"/>
        </w:rPr>
        <w:t xml:space="preserve"> </w:t>
      </w:r>
      <w:r w:rsidRPr="00F261E1">
        <w:rPr>
          <w:rFonts w:ascii="Arial" w:hAnsi="Arial" w:cs="Arial"/>
        </w:rPr>
        <w:t>interactions</w:t>
      </w:r>
      <w:r w:rsidRPr="00F261E1">
        <w:rPr>
          <w:rFonts w:ascii="Arial" w:hAnsi="Arial" w:cs="Arial"/>
          <w:spacing w:val="36"/>
        </w:rPr>
        <w:t xml:space="preserve"> </w:t>
      </w:r>
      <w:r w:rsidRPr="00F261E1">
        <w:rPr>
          <w:rFonts w:ascii="Arial" w:hAnsi="Arial" w:cs="Arial"/>
        </w:rPr>
        <w:t>with</w:t>
      </w:r>
      <w:r w:rsidRPr="00F261E1">
        <w:rPr>
          <w:rFonts w:ascii="Arial" w:hAnsi="Arial" w:cs="Arial"/>
          <w:spacing w:val="35"/>
        </w:rPr>
        <w:t xml:space="preserve"> </w:t>
      </w:r>
      <w:r w:rsidRPr="00F261E1">
        <w:rPr>
          <w:rFonts w:ascii="Arial" w:hAnsi="Arial" w:cs="Arial"/>
        </w:rPr>
        <w:t>rice:</w:t>
      </w:r>
      <w:r w:rsidRPr="00F261E1">
        <w:rPr>
          <w:rFonts w:ascii="Arial" w:hAnsi="Arial" w:cs="Arial"/>
          <w:spacing w:val="35"/>
        </w:rPr>
        <w:t xml:space="preserve"> </w:t>
      </w:r>
      <w:r w:rsidRPr="00F261E1">
        <w:rPr>
          <w:rFonts w:ascii="Arial" w:hAnsi="Arial" w:cs="Arial"/>
        </w:rPr>
        <w:t>Strategies</w:t>
      </w:r>
      <w:r w:rsidRPr="00F261E1">
        <w:rPr>
          <w:rFonts w:ascii="Arial" w:hAnsi="Arial" w:cs="Arial"/>
          <w:spacing w:val="36"/>
        </w:rPr>
        <w:t xml:space="preserve"> </w:t>
      </w:r>
      <w:r w:rsidRPr="00F261E1">
        <w:rPr>
          <w:rFonts w:ascii="Arial" w:hAnsi="Arial" w:cs="Arial"/>
        </w:rPr>
        <w:t>for</w:t>
      </w:r>
      <w:r w:rsidRPr="00F261E1">
        <w:rPr>
          <w:rFonts w:ascii="Arial" w:hAnsi="Arial" w:cs="Arial"/>
          <w:spacing w:val="32"/>
        </w:rPr>
        <w:t xml:space="preserve"> </w:t>
      </w:r>
      <w:r w:rsidRPr="00F261E1">
        <w:rPr>
          <w:rFonts w:ascii="Arial" w:hAnsi="Arial" w:cs="Arial"/>
        </w:rPr>
        <w:t>abiotic</w:t>
      </w:r>
      <w:r w:rsidRPr="00F261E1">
        <w:rPr>
          <w:rFonts w:ascii="Arial" w:hAnsi="Arial" w:cs="Arial"/>
          <w:spacing w:val="33"/>
        </w:rPr>
        <w:t xml:space="preserve"> </w:t>
      </w:r>
      <w:r w:rsidRPr="00F261E1">
        <w:rPr>
          <w:rFonts w:ascii="Arial" w:hAnsi="Arial" w:cs="Arial"/>
        </w:rPr>
        <w:t xml:space="preserve">stress </w:t>
      </w:r>
      <w:r>
        <w:rPr>
          <w:rFonts w:ascii="Arial" w:hAnsi="Arial" w:cs="Arial"/>
          <w:spacing w:val="-2"/>
        </w:rPr>
        <w:t xml:space="preserve">alleviation in the face of environmental challenges and climate change. </w:t>
      </w:r>
      <w:r w:rsidRPr="00F261E1">
        <w:rPr>
          <w:rFonts w:ascii="Arial" w:hAnsi="Arial" w:cs="Arial"/>
          <w:i/>
          <w:iCs/>
          <w:spacing w:val="-2"/>
        </w:rPr>
        <w:t>Science of the Total Environment</w:t>
      </w:r>
      <w:r>
        <w:rPr>
          <w:rFonts w:ascii="Arial" w:hAnsi="Arial" w:cs="Arial"/>
          <w:i/>
          <w:spacing w:val="-2"/>
        </w:rPr>
        <w:t xml:space="preserve">, </w:t>
      </w:r>
      <w:r w:rsidRPr="00F261E1">
        <w:rPr>
          <w:rFonts w:ascii="Arial" w:hAnsi="Arial" w:cs="Arial"/>
          <w:spacing w:val="-2"/>
        </w:rPr>
        <w:t xml:space="preserve">168847. </w:t>
      </w:r>
      <w:r w:rsidRPr="00F261E1">
        <w:rPr>
          <w:rFonts w:ascii="Arial" w:hAnsi="Arial" w:cs="Arial"/>
          <w:color w:val="0000FF"/>
          <w:spacing w:val="-2"/>
        </w:rPr>
        <w:t>https://doi.org/10.1016/j.scitotenv.2023.168847</w:t>
      </w:r>
    </w:p>
    <w:p w14:paraId="2EEF3E3A" w14:textId="77777777" w:rsidR="00A239EC" w:rsidRPr="00F261E1" w:rsidRDefault="00A239EC" w:rsidP="00A239EC">
      <w:pPr>
        <w:pStyle w:val="Heading2"/>
        <w:spacing w:before="197"/>
        <w:ind w:left="0"/>
        <w:rPr>
          <w:b w:val="0"/>
          <w:bCs w:val="0"/>
          <w:sz w:val="20"/>
          <w:szCs w:val="20"/>
        </w:rPr>
      </w:pPr>
    </w:p>
    <w:p w14:paraId="2B32F0D7" w14:textId="77777777" w:rsidR="00A239EC" w:rsidRPr="00F261E1" w:rsidRDefault="00A239EC" w:rsidP="00A239EC">
      <w:pPr>
        <w:pStyle w:val="Heading2"/>
        <w:spacing w:before="197"/>
        <w:ind w:left="0"/>
        <w:rPr>
          <w:b w:val="0"/>
          <w:bCs w:val="0"/>
          <w:sz w:val="20"/>
          <w:szCs w:val="20"/>
        </w:rPr>
      </w:pPr>
    </w:p>
    <w:p w14:paraId="5C4E43AB" w14:textId="77777777" w:rsidR="00A239EC" w:rsidRPr="00F261E1" w:rsidRDefault="00A239EC" w:rsidP="00A239EC">
      <w:pPr>
        <w:jc w:val="both"/>
        <w:rPr>
          <w:rFonts w:ascii="Arial" w:hAnsi="Arial" w:cs="Arial"/>
          <w:sz w:val="20"/>
          <w:szCs w:val="20"/>
        </w:rPr>
      </w:pPr>
    </w:p>
    <w:p w14:paraId="4186CF9D" w14:textId="77777777" w:rsidR="008D4503" w:rsidRPr="008B3A96" w:rsidRDefault="008D4503" w:rsidP="00B70E89">
      <w:pPr>
        <w:pStyle w:val="Heading2"/>
        <w:spacing w:before="197"/>
        <w:ind w:left="0"/>
        <w:jc w:val="left"/>
      </w:pPr>
    </w:p>
    <w:sectPr w:rsidR="008D4503" w:rsidRPr="008B3A96" w:rsidSect="00146942">
      <w:headerReference w:type="even" r:id="rId15"/>
      <w:headerReference w:type="default" r:id="rId16"/>
      <w:footerReference w:type="even" r:id="rId17"/>
      <w:footerReference w:type="default" r:id="rId18"/>
      <w:headerReference w:type="first" r:id="rId19"/>
      <w:footerReference w:type="first" r:id="rId20"/>
      <w:pgSz w:w="11906" w:h="16838"/>
      <w:pgMar w:top="1440" w:right="2016" w:bottom="2016" w:left="201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C379F" w14:textId="77777777" w:rsidR="0058020F" w:rsidRDefault="0058020F" w:rsidP="00002EAC">
      <w:r>
        <w:separator/>
      </w:r>
    </w:p>
  </w:endnote>
  <w:endnote w:type="continuationSeparator" w:id="0">
    <w:p w14:paraId="1BBF2168" w14:textId="77777777" w:rsidR="0058020F" w:rsidRDefault="0058020F" w:rsidP="00002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10D1F" w14:textId="77777777" w:rsidR="002B0B82" w:rsidRDefault="002B0B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4158846"/>
      <w:docPartObj>
        <w:docPartGallery w:val="Page Numbers (Bottom of Page)"/>
        <w:docPartUnique/>
      </w:docPartObj>
    </w:sdtPr>
    <w:sdtContent>
      <w:p w14:paraId="3B987270" w14:textId="77777777" w:rsidR="00833A3C" w:rsidRDefault="00833A3C">
        <w:pPr>
          <w:pStyle w:val="Footer"/>
          <w:jc w:val="right"/>
        </w:pPr>
        <w:r>
          <w:fldChar w:fldCharType="begin"/>
        </w:r>
        <w:r>
          <w:instrText xml:space="preserve"> PAGE   \* MERGEFORMAT </w:instrText>
        </w:r>
        <w:r>
          <w:fldChar w:fldCharType="separate"/>
        </w:r>
        <w:r w:rsidR="00E02A33">
          <w:rPr>
            <w:noProof/>
          </w:rPr>
          <w:t>1</w:t>
        </w:r>
        <w:r>
          <w:rPr>
            <w:noProof/>
          </w:rPr>
          <w:fldChar w:fldCharType="end"/>
        </w:r>
      </w:p>
    </w:sdtContent>
  </w:sdt>
  <w:p w14:paraId="626AF72C" w14:textId="77777777" w:rsidR="00833A3C" w:rsidRDefault="00833A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A7371" w14:textId="77777777" w:rsidR="002B0B82" w:rsidRDefault="002B0B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E87A9" w14:textId="77777777" w:rsidR="0058020F" w:rsidRDefault="0058020F" w:rsidP="00002EAC">
      <w:r>
        <w:separator/>
      </w:r>
    </w:p>
  </w:footnote>
  <w:footnote w:type="continuationSeparator" w:id="0">
    <w:p w14:paraId="7A04E332" w14:textId="77777777" w:rsidR="0058020F" w:rsidRDefault="0058020F" w:rsidP="00002E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535FD" w14:textId="472B73C8" w:rsidR="002B0B82" w:rsidRDefault="002B0B82">
    <w:pPr>
      <w:pStyle w:val="Header"/>
    </w:pPr>
    <w:r>
      <w:rPr>
        <w:noProof/>
      </w:rPr>
      <w:pict w14:anchorId="032F43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356063" o:spid="_x0000_s1026" type="#_x0000_t136" style="position:absolute;margin-left:0;margin-top:0;width:499.5pt;height:55.5pt;rotation:315;z-index:-251655168;mso-position-horizontal:center;mso-position-horizontal-relative:margin;mso-position-vertical:center;mso-position-vertical-relative:margin" o:allowincell="f" fillcolor="silver" stroked="f">
          <v:fill opacity=".5"/>
          <v:textpath style="font-family:&quot;Arial MT&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AB985" w14:textId="33A9C1AA" w:rsidR="002B0B82" w:rsidRDefault="002B0B82">
    <w:pPr>
      <w:pStyle w:val="Header"/>
    </w:pPr>
    <w:r>
      <w:rPr>
        <w:noProof/>
      </w:rPr>
      <w:pict w14:anchorId="2766F3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356064" o:spid="_x0000_s1027" type="#_x0000_t136" style="position:absolute;margin-left:0;margin-top:0;width:499.5pt;height:55.5pt;rotation:315;z-index:-251653120;mso-position-horizontal:center;mso-position-horizontal-relative:margin;mso-position-vertical:center;mso-position-vertical-relative:margin" o:allowincell="f" fillcolor="silver" stroked="f">
          <v:fill opacity=".5"/>
          <v:textpath style="font-family:&quot;Arial MT&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02E29" w14:textId="7504D4B4" w:rsidR="002B0B82" w:rsidRDefault="002B0B82">
    <w:pPr>
      <w:pStyle w:val="Header"/>
    </w:pPr>
    <w:r>
      <w:rPr>
        <w:noProof/>
      </w:rPr>
      <w:pict w14:anchorId="61938F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356062" o:spid="_x0000_s1025" type="#_x0000_t136" style="position:absolute;margin-left:0;margin-top:0;width:499.5pt;height:55.5pt;rotation:315;z-index:-251657216;mso-position-horizontal:center;mso-position-horizontal-relative:margin;mso-position-vertical:center;mso-position-vertical-relative:margin" o:allowincell="f" fillcolor="silver" stroked="f">
          <v:fill opacity=".5"/>
          <v:textpath style="font-family:&quot;Arial MT&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E3F94"/>
    <w:rsid w:val="00002EAC"/>
    <w:rsid w:val="0002094F"/>
    <w:rsid w:val="000344D3"/>
    <w:rsid w:val="0006551D"/>
    <w:rsid w:val="000A2211"/>
    <w:rsid w:val="000B0483"/>
    <w:rsid w:val="000D7285"/>
    <w:rsid w:val="000F7596"/>
    <w:rsid w:val="000F75B4"/>
    <w:rsid w:val="00110FA5"/>
    <w:rsid w:val="00146942"/>
    <w:rsid w:val="001853F1"/>
    <w:rsid w:val="001B2111"/>
    <w:rsid w:val="001E3F94"/>
    <w:rsid w:val="002105D4"/>
    <w:rsid w:val="00235C49"/>
    <w:rsid w:val="00247310"/>
    <w:rsid w:val="0024793B"/>
    <w:rsid w:val="00287ED0"/>
    <w:rsid w:val="002B0B82"/>
    <w:rsid w:val="002E2944"/>
    <w:rsid w:val="002F132D"/>
    <w:rsid w:val="003035C2"/>
    <w:rsid w:val="00317941"/>
    <w:rsid w:val="00355052"/>
    <w:rsid w:val="003D4AFF"/>
    <w:rsid w:val="003D5B50"/>
    <w:rsid w:val="003E13FC"/>
    <w:rsid w:val="00434411"/>
    <w:rsid w:val="0048326F"/>
    <w:rsid w:val="004839FD"/>
    <w:rsid w:val="00486776"/>
    <w:rsid w:val="004E1D7A"/>
    <w:rsid w:val="00530A16"/>
    <w:rsid w:val="00546B27"/>
    <w:rsid w:val="0058020F"/>
    <w:rsid w:val="00594FF9"/>
    <w:rsid w:val="005B57DE"/>
    <w:rsid w:val="005E0550"/>
    <w:rsid w:val="00655B5E"/>
    <w:rsid w:val="006D65E6"/>
    <w:rsid w:val="007006DB"/>
    <w:rsid w:val="0071009E"/>
    <w:rsid w:val="00726D72"/>
    <w:rsid w:val="00753470"/>
    <w:rsid w:val="007C197B"/>
    <w:rsid w:val="007C44D8"/>
    <w:rsid w:val="007D5C1E"/>
    <w:rsid w:val="007E2845"/>
    <w:rsid w:val="008133A4"/>
    <w:rsid w:val="00826ADE"/>
    <w:rsid w:val="00833A3C"/>
    <w:rsid w:val="008B3A96"/>
    <w:rsid w:val="008D4503"/>
    <w:rsid w:val="008D66C1"/>
    <w:rsid w:val="008E34AF"/>
    <w:rsid w:val="00933F6E"/>
    <w:rsid w:val="00957E64"/>
    <w:rsid w:val="00967378"/>
    <w:rsid w:val="009A6906"/>
    <w:rsid w:val="009A6A11"/>
    <w:rsid w:val="009E65C7"/>
    <w:rsid w:val="009F132E"/>
    <w:rsid w:val="00A14F0E"/>
    <w:rsid w:val="00A239EC"/>
    <w:rsid w:val="00A33D37"/>
    <w:rsid w:val="00A50226"/>
    <w:rsid w:val="00A60323"/>
    <w:rsid w:val="00A60674"/>
    <w:rsid w:val="00A83BDA"/>
    <w:rsid w:val="00AA49E6"/>
    <w:rsid w:val="00AB0E97"/>
    <w:rsid w:val="00AD7759"/>
    <w:rsid w:val="00B4094E"/>
    <w:rsid w:val="00B417A4"/>
    <w:rsid w:val="00B47B9C"/>
    <w:rsid w:val="00B70E89"/>
    <w:rsid w:val="00B77302"/>
    <w:rsid w:val="00BA19F7"/>
    <w:rsid w:val="00BB13BD"/>
    <w:rsid w:val="00BE429A"/>
    <w:rsid w:val="00BF11EA"/>
    <w:rsid w:val="00BF48BF"/>
    <w:rsid w:val="00C02271"/>
    <w:rsid w:val="00C124EC"/>
    <w:rsid w:val="00C24D4C"/>
    <w:rsid w:val="00C357FF"/>
    <w:rsid w:val="00C420B4"/>
    <w:rsid w:val="00C759F4"/>
    <w:rsid w:val="00CD5DEE"/>
    <w:rsid w:val="00CF1911"/>
    <w:rsid w:val="00D4155D"/>
    <w:rsid w:val="00D42595"/>
    <w:rsid w:val="00D43A4C"/>
    <w:rsid w:val="00D4772F"/>
    <w:rsid w:val="00D74EC2"/>
    <w:rsid w:val="00DB1DAA"/>
    <w:rsid w:val="00DE2653"/>
    <w:rsid w:val="00DE77A4"/>
    <w:rsid w:val="00E02A33"/>
    <w:rsid w:val="00E12067"/>
    <w:rsid w:val="00E12384"/>
    <w:rsid w:val="00E12573"/>
    <w:rsid w:val="00E6464D"/>
    <w:rsid w:val="00E81E72"/>
    <w:rsid w:val="00EC3EEF"/>
    <w:rsid w:val="00ED70D1"/>
    <w:rsid w:val="00EE2EC8"/>
    <w:rsid w:val="00EF1127"/>
    <w:rsid w:val="00F07CAC"/>
    <w:rsid w:val="00F2379E"/>
    <w:rsid w:val="00F341BB"/>
    <w:rsid w:val="00F451E6"/>
    <w:rsid w:val="00F67834"/>
    <w:rsid w:val="00F93516"/>
    <w:rsid w:val="00FB4D70"/>
    <w:rsid w:val="00FB56BC"/>
    <w:rsid w:val="00FE4BD4"/>
    <w:rsid w:val="00FF4DC2"/>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415C0"/>
  <w15:docId w15:val="{F2743914-D909-4BB7-BC6B-420F30414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te-IN"/>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14F0E"/>
    <w:pPr>
      <w:widowControl w:val="0"/>
      <w:autoSpaceDE w:val="0"/>
      <w:autoSpaceDN w:val="0"/>
      <w:spacing w:after="0" w:line="240" w:lineRule="auto"/>
    </w:pPr>
    <w:rPr>
      <w:rFonts w:ascii="Arial MT" w:eastAsia="Arial MT" w:hAnsi="Arial MT" w:cs="Arial MT"/>
      <w:lang w:bidi="ar-SA"/>
    </w:rPr>
  </w:style>
  <w:style w:type="paragraph" w:styleId="Heading2">
    <w:name w:val="heading 2"/>
    <w:basedOn w:val="Normal"/>
    <w:link w:val="Heading2Char"/>
    <w:uiPriority w:val="1"/>
    <w:qFormat/>
    <w:rsid w:val="001E3F94"/>
    <w:pPr>
      <w:spacing w:before="195"/>
      <w:ind w:left="360"/>
      <w:jc w:val="both"/>
      <w:outlineLvl w:val="1"/>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1E3F94"/>
    <w:rPr>
      <w:rFonts w:ascii="Arial" w:eastAsia="Arial" w:hAnsi="Arial" w:cs="Arial"/>
      <w:b/>
      <w:bCs/>
      <w:lang w:bidi="ar-SA"/>
    </w:rPr>
  </w:style>
  <w:style w:type="paragraph" w:styleId="BodyText">
    <w:name w:val="Body Text"/>
    <w:basedOn w:val="Normal"/>
    <w:link w:val="BodyTextChar"/>
    <w:uiPriority w:val="1"/>
    <w:qFormat/>
    <w:rsid w:val="001E3F94"/>
    <w:rPr>
      <w:sz w:val="20"/>
      <w:szCs w:val="20"/>
    </w:rPr>
  </w:style>
  <w:style w:type="character" w:customStyle="1" w:styleId="BodyTextChar">
    <w:name w:val="Body Text Char"/>
    <w:basedOn w:val="DefaultParagraphFont"/>
    <w:link w:val="BodyText"/>
    <w:uiPriority w:val="1"/>
    <w:rsid w:val="001E3F94"/>
    <w:rPr>
      <w:rFonts w:ascii="Arial MT" w:eastAsia="Arial MT" w:hAnsi="Arial MT" w:cs="Arial MT"/>
      <w:sz w:val="20"/>
      <w:szCs w:val="20"/>
      <w:lang w:bidi="ar-SA"/>
    </w:rPr>
  </w:style>
  <w:style w:type="paragraph" w:customStyle="1" w:styleId="TableParagraph">
    <w:name w:val="Table Paragraph"/>
    <w:basedOn w:val="Normal"/>
    <w:uiPriority w:val="1"/>
    <w:qFormat/>
    <w:rsid w:val="001E3F94"/>
    <w:pPr>
      <w:spacing w:before="39"/>
      <w:jc w:val="center"/>
    </w:pPr>
  </w:style>
  <w:style w:type="character" w:styleId="Hyperlink">
    <w:name w:val="Hyperlink"/>
    <w:basedOn w:val="DefaultParagraphFont"/>
    <w:uiPriority w:val="99"/>
    <w:unhideWhenUsed/>
    <w:rsid w:val="00FB4D70"/>
    <w:rPr>
      <w:color w:val="0000FF" w:themeColor="hyperlink"/>
      <w:u w:val="single"/>
    </w:rPr>
  </w:style>
  <w:style w:type="table" w:styleId="TableGrid">
    <w:name w:val="Table Grid"/>
    <w:basedOn w:val="TableNormal"/>
    <w:uiPriority w:val="39"/>
    <w:rsid w:val="008133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02EAC"/>
    <w:pPr>
      <w:tabs>
        <w:tab w:val="center" w:pos="4513"/>
        <w:tab w:val="right" w:pos="9026"/>
      </w:tabs>
    </w:pPr>
  </w:style>
  <w:style w:type="character" w:customStyle="1" w:styleId="HeaderChar">
    <w:name w:val="Header Char"/>
    <w:basedOn w:val="DefaultParagraphFont"/>
    <w:link w:val="Header"/>
    <w:uiPriority w:val="99"/>
    <w:rsid w:val="00002EAC"/>
    <w:rPr>
      <w:rFonts w:ascii="Arial MT" w:eastAsia="Arial MT" w:hAnsi="Arial MT" w:cs="Arial MT"/>
      <w:lang w:bidi="ar-SA"/>
    </w:rPr>
  </w:style>
  <w:style w:type="paragraph" w:styleId="Footer">
    <w:name w:val="footer"/>
    <w:basedOn w:val="Normal"/>
    <w:link w:val="FooterChar"/>
    <w:uiPriority w:val="99"/>
    <w:unhideWhenUsed/>
    <w:rsid w:val="00002EAC"/>
    <w:pPr>
      <w:tabs>
        <w:tab w:val="center" w:pos="4513"/>
        <w:tab w:val="right" w:pos="9026"/>
      </w:tabs>
    </w:pPr>
  </w:style>
  <w:style w:type="character" w:customStyle="1" w:styleId="FooterChar">
    <w:name w:val="Footer Char"/>
    <w:basedOn w:val="DefaultParagraphFont"/>
    <w:link w:val="Footer"/>
    <w:uiPriority w:val="99"/>
    <w:rsid w:val="00002EAC"/>
    <w:rPr>
      <w:rFonts w:ascii="Arial MT" w:eastAsia="Arial MT" w:hAnsi="Arial MT" w:cs="Arial MT"/>
      <w:lang w:bidi="ar-SA"/>
    </w:rPr>
  </w:style>
  <w:style w:type="character" w:styleId="Emphasis">
    <w:name w:val="Emphasis"/>
    <w:basedOn w:val="DefaultParagraphFont"/>
    <w:uiPriority w:val="20"/>
    <w:qFormat/>
    <w:rsid w:val="00E81E72"/>
    <w:rPr>
      <w:i/>
      <w:iCs/>
    </w:rPr>
  </w:style>
  <w:style w:type="character" w:styleId="Strong">
    <w:name w:val="Strong"/>
    <w:basedOn w:val="DefaultParagraphFont"/>
    <w:uiPriority w:val="22"/>
    <w:qFormat/>
    <w:rsid w:val="00E81E72"/>
    <w:rPr>
      <w:b/>
      <w:bCs/>
    </w:rPr>
  </w:style>
  <w:style w:type="character" w:styleId="FollowedHyperlink">
    <w:name w:val="FollowedHyperlink"/>
    <w:basedOn w:val="DefaultParagraphFont"/>
    <w:uiPriority w:val="99"/>
    <w:semiHidden/>
    <w:unhideWhenUsed/>
    <w:rsid w:val="008B3A9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3550/AJMBES.2024.v26i01.016" TargetMode="External"/><Relationship Id="rId13" Type="http://schemas.openxmlformats.org/officeDocument/2006/relationships/hyperlink" Target="https://doi.org/10.17311/tas.2025.250.261" TargetMode="External"/><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i.org/10.37992/2021.1202.077" TargetMode="External"/><Relationship Id="rId12" Type="http://schemas.openxmlformats.org/officeDocument/2006/relationships/hyperlink" Target="https://doi.org/10.1007/978-981-99-3830-%208_1"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doi.org/10.33545/26174693.2025.v9.i8Sc.5120" TargetMode="External"/><Relationship Id="rId11" Type="http://schemas.openxmlformats.org/officeDocument/2006/relationships/hyperlink" Target="https://doi.org/10.20546/ijcmas.2020.902.279"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dx.doi.org/10.20546/ijcmas.2017.602.152" TargetMode="External"/><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s://doi.org/10.3389/fpls.2025.1568859" TargetMode="External"/><Relationship Id="rId14" Type="http://schemas.openxmlformats.org/officeDocument/2006/relationships/hyperlink" Target="https://doi.org/10.1007/s11032-019-0954-y"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1087</TotalTime>
  <Pages>1</Pages>
  <Words>3019</Words>
  <Characters>17214</Characters>
  <Application>Microsoft Office Word</Application>
  <DocSecurity>0</DocSecurity>
  <Lines>143</Lines>
  <Paragraphs>40</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    SCREENING OF RICE GERMPLASM LINES FOR GENETIC VARIABILITY UNDER SALINE CONDITION</vt:lpstr>
      <vt:lpstr>    K N Rao1, M G Rani2, V Vinutna1 and V Sailaja3 </vt:lpstr>
      <vt:lpstr>    CONFLICTS OF INTEREST</vt:lpstr>
      <vt:lpstr>    The authors declare that they have no conflicts of interest.</vt:lpstr>
      <vt:lpstr>    REFERENCES</vt:lpstr>
    </vt:vector>
  </TitlesOfParts>
  <Company/>
  <LinksUpToDate>false</LinksUpToDate>
  <CharactersWithSpaces>20193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SDI 1084</cp:lastModifiedBy>
  <cp:revision>45</cp:revision>
  <cp:lastPrinted>2026-04-20T07:04:00Z</cp:lastPrinted>
  <dcterms:created xsi:type="dcterms:W3CDTF">2026-04-18T13:37:00Z</dcterms:created>
  <dcterms:modified xsi:type="dcterms:W3CDTF">2026-08-14T14:37:00Z</dcterms:modified>
</cp:coreProperties>
</file>