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34DFF" w14:textId="4B0ED80F" w:rsidR="002E1C40" w:rsidRPr="00DC1ADE" w:rsidRDefault="00DC1ADE" w:rsidP="00857F36">
      <w:pPr>
        <w:spacing w:after="0" w:line="360" w:lineRule="auto"/>
        <w:ind w:left="-142" w:right="-99"/>
        <w:jc w:val="center"/>
        <w:rPr>
          <w:rFonts w:ascii="Times New Roman" w:hAnsi="Times New Roman" w:cs="Times New Roman"/>
          <w:b/>
          <w:bCs/>
          <w:sz w:val="24"/>
          <w:szCs w:val="24"/>
        </w:rPr>
      </w:pPr>
      <w:bookmarkStart w:id="0" w:name="_Hlk211683036"/>
      <w:bookmarkStart w:id="1" w:name="_Hlk211746053"/>
      <w:bookmarkStart w:id="2" w:name="_Hlk211771845"/>
      <w:r w:rsidRPr="00DC1ADE">
        <w:rPr>
          <w:rFonts w:ascii="Times New Roman" w:hAnsi="Times New Roman" w:cs="Times New Roman"/>
          <w:b/>
          <w:bCs/>
          <w:sz w:val="24"/>
          <w:szCs w:val="24"/>
        </w:rPr>
        <w:t>Teachers' Digital Competence in the Implementation of the Competency-Based Curriculum in Secondary Schools in Lango Sub-region, Northern Uganda</w:t>
      </w:r>
      <w:bookmarkEnd w:id="0"/>
      <w:r w:rsidR="00696B33" w:rsidRPr="002E1C40">
        <w:rPr>
          <w:rFonts w:ascii="Times New Roman" w:hAnsi="Times New Roman"/>
          <w:bCs/>
          <w:szCs w:val="24"/>
        </w:rPr>
        <w:t xml:space="preserve">    </w:t>
      </w:r>
    </w:p>
    <w:p w14:paraId="1CF80BC3" w14:textId="77777777" w:rsidR="004E5635" w:rsidRDefault="004E5635" w:rsidP="00953CC1">
      <w:pPr>
        <w:pStyle w:val="Affiliation"/>
        <w:tabs>
          <w:tab w:val="left" w:pos="2010"/>
        </w:tabs>
        <w:spacing w:after="0" w:line="360" w:lineRule="auto"/>
        <w:ind w:right="-330"/>
        <w:jc w:val="center"/>
        <w:rPr>
          <w:rFonts w:ascii="Times New Roman" w:hAnsi="Times New Roman"/>
          <w:b/>
          <w:bCs/>
          <w:sz w:val="24"/>
          <w:szCs w:val="24"/>
        </w:rPr>
      </w:pPr>
    </w:p>
    <w:p w14:paraId="469FEF92" w14:textId="77777777" w:rsidR="004E5635" w:rsidRDefault="004E5635" w:rsidP="00953CC1">
      <w:pPr>
        <w:pStyle w:val="Affiliation"/>
        <w:tabs>
          <w:tab w:val="left" w:pos="2010"/>
        </w:tabs>
        <w:spacing w:after="0" w:line="360" w:lineRule="auto"/>
        <w:ind w:right="-330"/>
        <w:jc w:val="center"/>
        <w:rPr>
          <w:rFonts w:ascii="Times New Roman" w:hAnsi="Times New Roman"/>
          <w:b/>
          <w:bCs/>
          <w:sz w:val="24"/>
          <w:szCs w:val="24"/>
        </w:rPr>
      </w:pPr>
    </w:p>
    <w:p w14:paraId="1B118198" w14:textId="72E7EDEF" w:rsidR="008D4735" w:rsidRPr="00696B33" w:rsidRDefault="00D92C5C" w:rsidP="00953CC1">
      <w:pPr>
        <w:pStyle w:val="Affiliation"/>
        <w:tabs>
          <w:tab w:val="left" w:pos="2010"/>
        </w:tabs>
        <w:spacing w:after="0" w:line="360" w:lineRule="auto"/>
        <w:ind w:right="-330"/>
        <w:jc w:val="center"/>
        <w:rPr>
          <w:rFonts w:ascii="Times New Roman" w:hAnsi="Times New Roman"/>
          <w:b/>
          <w:bCs/>
          <w:sz w:val="24"/>
          <w:szCs w:val="24"/>
        </w:rPr>
      </w:pPr>
      <w:r w:rsidRPr="00696B33">
        <w:rPr>
          <w:rFonts w:ascii="Times New Roman" w:hAnsi="Times New Roman"/>
          <w:b/>
          <w:bCs/>
          <w:sz w:val="24"/>
          <w:szCs w:val="24"/>
        </w:rPr>
        <w:t>Abstract</w:t>
      </w:r>
    </w:p>
    <w:p w14:paraId="3AD9155B" w14:textId="3F002799" w:rsidR="00CA1357" w:rsidRPr="00812584" w:rsidRDefault="00953CC1" w:rsidP="008F076A">
      <w:pPr>
        <w:spacing w:after="0" w:line="360" w:lineRule="auto"/>
        <w:jc w:val="both"/>
        <w:rPr>
          <w:rFonts w:ascii="Times New Roman" w:hAnsi="Times New Roman" w:cs="Times New Roman"/>
          <w:sz w:val="24"/>
          <w:szCs w:val="24"/>
        </w:rPr>
      </w:pPr>
      <w:r w:rsidRPr="00812584">
        <w:rPr>
          <w:rFonts w:ascii="Times New Roman" w:hAnsi="Times New Roman" w:cs="Times New Roman"/>
          <w:sz w:val="24"/>
          <w:szCs w:val="24"/>
          <w:lang w:val="en-IN"/>
        </w:rPr>
        <w:t xml:space="preserve">The successful implementation of the Competency-Based Curriculum (CBC) requires teachers to possess adequate digital competence to integrate technology into teaching and learning. This study assessed teachers' digital competence in implementing the Competency-Based Curriculum in secondary schools in the Lango Sub-region, Northern Uganda. </w:t>
      </w:r>
      <w:r w:rsidR="00A3508B" w:rsidRPr="00812584">
        <w:rPr>
          <w:rFonts w:ascii="Times New Roman" w:hAnsi="Times New Roman" w:cs="Times New Roman"/>
          <w:sz w:val="24"/>
          <w:szCs w:val="24"/>
          <w:lang w:val="en-IN"/>
        </w:rPr>
        <w:t>The study was g</w:t>
      </w:r>
      <w:r w:rsidRPr="00812584">
        <w:rPr>
          <w:rFonts w:ascii="Times New Roman" w:hAnsi="Times New Roman" w:cs="Times New Roman"/>
          <w:sz w:val="24"/>
          <w:szCs w:val="24"/>
          <w:lang w:val="en-IN"/>
        </w:rPr>
        <w:t>uided by the Technological Pedagogical Content Knowledge (TPACK) framework and the European Framework for the Digital Competence of Educators (</w:t>
      </w:r>
      <w:proofErr w:type="spellStart"/>
      <w:r w:rsidRPr="00812584">
        <w:rPr>
          <w:rFonts w:ascii="Times New Roman" w:hAnsi="Times New Roman" w:cs="Times New Roman"/>
          <w:sz w:val="24"/>
          <w:szCs w:val="24"/>
          <w:lang w:val="en-IN"/>
        </w:rPr>
        <w:t>DigCompEdu</w:t>
      </w:r>
      <w:proofErr w:type="spellEnd"/>
      <w:r w:rsidRPr="00812584">
        <w:rPr>
          <w:rFonts w:ascii="Times New Roman" w:hAnsi="Times New Roman" w:cs="Times New Roman"/>
          <w:sz w:val="24"/>
          <w:szCs w:val="24"/>
          <w:lang w:val="en-IN"/>
        </w:rPr>
        <w:t>)</w:t>
      </w:r>
      <w:r w:rsidR="00A3508B" w:rsidRPr="00812584">
        <w:rPr>
          <w:rFonts w:ascii="Times New Roman" w:hAnsi="Times New Roman" w:cs="Times New Roman"/>
          <w:sz w:val="24"/>
          <w:szCs w:val="24"/>
          <w:lang w:val="en-IN"/>
        </w:rPr>
        <w:t>.</w:t>
      </w:r>
      <w:r w:rsidRPr="00812584">
        <w:rPr>
          <w:rFonts w:ascii="Times New Roman" w:hAnsi="Times New Roman" w:cs="Times New Roman"/>
          <w:sz w:val="24"/>
          <w:szCs w:val="24"/>
          <w:lang w:val="en-IN"/>
        </w:rPr>
        <w:t xml:space="preserve"> </w:t>
      </w:r>
      <w:r w:rsidR="00A3508B" w:rsidRPr="00812584">
        <w:rPr>
          <w:rFonts w:ascii="Times New Roman" w:hAnsi="Times New Roman" w:cs="Times New Roman"/>
          <w:sz w:val="24"/>
          <w:szCs w:val="24"/>
          <w:lang w:val="en-IN"/>
        </w:rPr>
        <w:t>T</w:t>
      </w:r>
      <w:r w:rsidRPr="00812584">
        <w:rPr>
          <w:rFonts w:ascii="Times New Roman" w:hAnsi="Times New Roman" w:cs="Times New Roman"/>
          <w:sz w:val="24"/>
          <w:szCs w:val="24"/>
          <w:lang w:val="en-IN"/>
        </w:rPr>
        <w:t xml:space="preserve">he study employed a quantitative descriptive survey design involving 234 teachers selected through stratified and simple random sampling. </w:t>
      </w:r>
      <w:r w:rsidR="004C1219" w:rsidRPr="00812584">
        <w:rPr>
          <w:rFonts w:ascii="Times New Roman" w:hAnsi="Times New Roman" w:cs="Times New Roman"/>
          <w:sz w:val="24"/>
          <w:szCs w:val="24"/>
        </w:rPr>
        <w:t>Data were collected using a structured questionnaire and analyzed using descriptive statistics (means and standard deviations) and an independent-samples t-test in SPSS version 29.</w:t>
      </w:r>
      <w:r w:rsidRPr="00812584">
        <w:rPr>
          <w:rFonts w:ascii="Times New Roman" w:hAnsi="Times New Roman" w:cs="Times New Roman"/>
          <w:sz w:val="24"/>
          <w:szCs w:val="24"/>
          <w:lang w:val="en-IN"/>
        </w:rPr>
        <w:t xml:space="preserve"> The findings revealed that teachers exhibited a moderate overall level of digital competence (M = 2.88, SD = 0.83)</w:t>
      </w:r>
      <w:r w:rsidR="00267E4D" w:rsidRPr="00812584">
        <w:rPr>
          <w:rFonts w:ascii="Times New Roman" w:hAnsi="Times New Roman" w:cs="Times New Roman"/>
          <w:sz w:val="24"/>
          <w:szCs w:val="24"/>
          <w:lang w:val="en-IN"/>
        </w:rPr>
        <w:t xml:space="preserve">. </w:t>
      </w:r>
      <w:r w:rsidR="004C1219" w:rsidRPr="00812584">
        <w:rPr>
          <w:rFonts w:ascii="Times New Roman" w:hAnsi="Times New Roman" w:cs="Times New Roman"/>
          <w:sz w:val="24"/>
          <w:szCs w:val="24"/>
        </w:rPr>
        <w:t xml:space="preserve">Across the digital competence </w:t>
      </w:r>
      <w:r w:rsidR="008F076A" w:rsidRPr="00812584">
        <w:rPr>
          <w:rFonts w:ascii="Times New Roman" w:hAnsi="Times New Roman" w:cs="Times New Roman"/>
          <w:sz w:val="24"/>
          <w:szCs w:val="24"/>
        </w:rPr>
        <w:t>domains</w:t>
      </w:r>
      <w:r w:rsidR="008F076A" w:rsidRPr="00812584">
        <w:rPr>
          <w:rFonts w:ascii="Times New Roman" w:hAnsi="Times New Roman" w:cs="Times New Roman"/>
          <w:sz w:val="24"/>
          <w:szCs w:val="24"/>
          <w:lang w:val="en-IN"/>
        </w:rPr>
        <w:t>,</w:t>
      </w:r>
      <w:r w:rsidR="008F076A" w:rsidRPr="00812584">
        <w:rPr>
          <w:rFonts w:ascii="Times New Roman" w:hAnsi="Times New Roman" w:cs="Times New Roman"/>
          <w:sz w:val="24"/>
          <w:szCs w:val="24"/>
        </w:rPr>
        <w:t xml:space="preserve"> teachers</w:t>
      </w:r>
      <w:r w:rsidR="004C1219" w:rsidRPr="00812584">
        <w:rPr>
          <w:rFonts w:ascii="Times New Roman" w:hAnsi="Times New Roman" w:cs="Times New Roman"/>
          <w:sz w:val="24"/>
          <w:szCs w:val="24"/>
        </w:rPr>
        <w:t xml:space="preserve"> demonstrated moderate competence in technological knowledge, pedagogical ICT integration, and digital collaboration and communication, but low competence in digital content creation and online assessment skills.</w:t>
      </w:r>
      <w:r w:rsidR="005558F2" w:rsidRPr="00812584">
        <w:rPr>
          <w:rFonts w:ascii="Times New Roman" w:hAnsi="Times New Roman" w:cs="Times New Roman"/>
          <w:sz w:val="24"/>
          <w:szCs w:val="24"/>
        </w:rPr>
        <w:t xml:space="preserve"> </w:t>
      </w:r>
      <w:r w:rsidR="008F076A" w:rsidRPr="00812584">
        <w:rPr>
          <w:rFonts w:ascii="Times New Roman" w:hAnsi="Times New Roman" w:cs="Times New Roman"/>
          <w:sz w:val="24"/>
          <w:szCs w:val="24"/>
        </w:rPr>
        <w:t xml:space="preserve">The study further revealed a statistically significant difference in teachers' digital competence between public and private secondary schools (p &lt; .05), with private school teachers demonstrating higher competence. </w:t>
      </w:r>
      <w:r w:rsidR="00CA1357" w:rsidRPr="00812584">
        <w:rPr>
          <w:rFonts w:ascii="Times New Roman" w:hAnsi="Times New Roman" w:cs="Times New Roman"/>
          <w:sz w:val="24"/>
          <w:szCs w:val="24"/>
        </w:rPr>
        <w:t xml:space="preserve">The study concludes that although teachers possess foundational digital skills, </w:t>
      </w:r>
      <w:r w:rsidR="008F076A" w:rsidRPr="00812584">
        <w:rPr>
          <w:rFonts w:ascii="Times New Roman" w:hAnsi="Times New Roman" w:cs="Times New Roman"/>
          <w:sz w:val="24"/>
          <w:szCs w:val="24"/>
        </w:rPr>
        <w:t xml:space="preserve">their pedagogical application of digital technologies requires further strengthening for effective Competency-Based Curriculum implementation. </w:t>
      </w:r>
      <w:r w:rsidR="00CA1357" w:rsidRPr="00812584">
        <w:rPr>
          <w:rFonts w:ascii="Times New Roman" w:hAnsi="Times New Roman" w:cs="Times New Roman"/>
          <w:sz w:val="24"/>
          <w:szCs w:val="24"/>
        </w:rPr>
        <w:t xml:space="preserve">The study </w:t>
      </w:r>
      <w:r w:rsidR="004C1219" w:rsidRPr="00812584">
        <w:rPr>
          <w:rFonts w:ascii="Times New Roman" w:hAnsi="Times New Roman" w:cs="Times New Roman"/>
          <w:sz w:val="24"/>
          <w:szCs w:val="24"/>
        </w:rPr>
        <w:t>recommends</w:t>
      </w:r>
      <w:r w:rsidR="00CA1357" w:rsidRPr="00812584">
        <w:rPr>
          <w:rFonts w:ascii="Times New Roman" w:hAnsi="Times New Roman" w:cs="Times New Roman"/>
          <w:sz w:val="24"/>
          <w:szCs w:val="24"/>
        </w:rPr>
        <w:t xml:space="preserve"> for sustained digital professional development, improved ICT infrastructure, and strengthened institutional policies </w:t>
      </w:r>
      <w:r w:rsidR="00DF2C2E">
        <w:rPr>
          <w:rFonts w:ascii="Times New Roman" w:hAnsi="Times New Roman" w:cs="Times New Roman"/>
          <w:sz w:val="24"/>
          <w:szCs w:val="24"/>
        </w:rPr>
        <w:t xml:space="preserve">in order </w:t>
      </w:r>
      <w:r w:rsidR="00CA1357" w:rsidRPr="00812584">
        <w:rPr>
          <w:rFonts w:ascii="Times New Roman" w:hAnsi="Times New Roman" w:cs="Times New Roman"/>
          <w:sz w:val="24"/>
          <w:szCs w:val="24"/>
        </w:rPr>
        <w:t>to enhance equitable and effective technology integration in</w:t>
      </w:r>
      <w:r w:rsidR="004C1219" w:rsidRPr="00812584">
        <w:rPr>
          <w:rFonts w:ascii="Times New Roman" w:hAnsi="Times New Roman" w:cs="Times New Roman"/>
          <w:sz w:val="24"/>
          <w:szCs w:val="24"/>
        </w:rPr>
        <w:t xml:space="preserve"> all</w:t>
      </w:r>
      <w:r w:rsidR="00CA1357" w:rsidRPr="00812584">
        <w:rPr>
          <w:rFonts w:ascii="Times New Roman" w:hAnsi="Times New Roman" w:cs="Times New Roman"/>
          <w:sz w:val="24"/>
          <w:szCs w:val="24"/>
        </w:rPr>
        <w:t xml:space="preserve"> secondary schools</w:t>
      </w:r>
      <w:r w:rsidR="004C1219" w:rsidRPr="00812584">
        <w:rPr>
          <w:rFonts w:ascii="Times New Roman" w:hAnsi="Times New Roman" w:cs="Times New Roman"/>
          <w:sz w:val="24"/>
          <w:szCs w:val="24"/>
        </w:rPr>
        <w:t xml:space="preserve"> in the Lango subregion</w:t>
      </w:r>
      <w:r w:rsidR="00CA1357" w:rsidRPr="00812584">
        <w:rPr>
          <w:rFonts w:ascii="Times New Roman" w:hAnsi="Times New Roman" w:cs="Times New Roman"/>
          <w:sz w:val="24"/>
          <w:szCs w:val="24"/>
        </w:rPr>
        <w:t>.</w:t>
      </w:r>
    </w:p>
    <w:p w14:paraId="61BE1707" w14:textId="77777777" w:rsidR="00953CC1" w:rsidRPr="008F076A" w:rsidRDefault="00953CC1" w:rsidP="00953CC1">
      <w:pPr>
        <w:spacing w:after="0" w:line="360" w:lineRule="auto"/>
        <w:jc w:val="both"/>
        <w:rPr>
          <w:rFonts w:ascii="Times New Roman" w:hAnsi="Times New Roman" w:cs="Times New Roman"/>
          <w:b/>
          <w:bCs/>
          <w:i/>
          <w:iCs/>
          <w:sz w:val="24"/>
          <w:szCs w:val="24"/>
          <w:lang w:val="en-IN"/>
        </w:rPr>
      </w:pPr>
      <w:r w:rsidRPr="008F076A">
        <w:rPr>
          <w:rFonts w:ascii="Times New Roman" w:hAnsi="Times New Roman" w:cs="Times New Roman"/>
          <w:b/>
          <w:bCs/>
          <w:i/>
          <w:iCs/>
          <w:sz w:val="24"/>
          <w:szCs w:val="24"/>
          <w:lang w:val="en-IN"/>
        </w:rPr>
        <w:t>Keywords: Digital competence; Competency-Based Curriculum; Teachers; Secondary schools; Uganda.</w:t>
      </w:r>
    </w:p>
    <w:p w14:paraId="75C7C9D5" w14:textId="77777777" w:rsidR="00953CC1" w:rsidRPr="008F076A" w:rsidRDefault="00953CC1" w:rsidP="00953CC1">
      <w:pPr>
        <w:spacing w:after="0" w:line="360" w:lineRule="auto"/>
        <w:jc w:val="both"/>
        <w:rPr>
          <w:rFonts w:ascii="Times New Roman" w:hAnsi="Times New Roman" w:cs="Times New Roman"/>
          <w:sz w:val="24"/>
          <w:szCs w:val="24"/>
        </w:rPr>
      </w:pPr>
    </w:p>
    <w:p w14:paraId="2AFA5735" w14:textId="63D6B7A4" w:rsidR="00231594" w:rsidRDefault="00231594" w:rsidP="00696B33">
      <w:pPr>
        <w:spacing w:after="0" w:line="360" w:lineRule="auto"/>
        <w:jc w:val="center"/>
        <w:rPr>
          <w:rFonts w:ascii="Times New Roman" w:hAnsi="Times New Roman" w:cs="Times New Roman"/>
          <w:b/>
          <w:bCs/>
          <w:sz w:val="24"/>
          <w:szCs w:val="24"/>
        </w:rPr>
      </w:pPr>
      <w:bookmarkStart w:id="3" w:name="_Hlk211764622"/>
      <w:r w:rsidRPr="00696B33">
        <w:rPr>
          <w:rFonts w:ascii="Times New Roman" w:hAnsi="Times New Roman" w:cs="Times New Roman"/>
          <w:b/>
          <w:bCs/>
          <w:sz w:val="24"/>
          <w:szCs w:val="24"/>
        </w:rPr>
        <w:t>Introduction</w:t>
      </w:r>
    </w:p>
    <w:p w14:paraId="5F9A329A" w14:textId="61553F3B" w:rsidR="009A3B6C" w:rsidRPr="00812584" w:rsidRDefault="009A3B6C" w:rsidP="009A3B6C">
      <w:pPr>
        <w:spacing w:after="0" w:line="360" w:lineRule="auto"/>
        <w:jc w:val="both"/>
        <w:rPr>
          <w:rFonts w:ascii="Times New Roman" w:hAnsi="Times New Roman" w:cs="Times New Roman"/>
          <w:sz w:val="24"/>
          <w:szCs w:val="24"/>
          <w:lang w:val="en-IN"/>
        </w:rPr>
      </w:pPr>
      <w:r w:rsidRPr="00812584">
        <w:rPr>
          <w:rFonts w:ascii="Times New Roman" w:hAnsi="Times New Roman" w:cs="Times New Roman"/>
          <w:sz w:val="24"/>
          <w:szCs w:val="24"/>
          <w:lang w:val="en-IN"/>
        </w:rPr>
        <w:t xml:space="preserve">Globally, education systems are undergoing transformative reforms aimed at equipping learners with twenty-first-century competencies such as critical thinking, creativity, collaboration, communication, </w:t>
      </w:r>
      <w:r w:rsidRPr="00812584">
        <w:rPr>
          <w:rFonts w:ascii="Times New Roman" w:hAnsi="Times New Roman" w:cs="Times New Roman"/>
          <w:sz w:val="24"/>
          <w:szCs w:val="24"/>
          <w:lang w:val="en-IN"/>
        </w:rPr>
        <w:lastRenderedPageBreak/>
        <w:t xml:space="preserve">and problem-solving </w:t>
      </w:r>
      <w:r w:rsidR="00B43478" w:rsidRPr="00812584">
        <w:rPr>
          <w:rFonts w:ascii="Times New Roman" w:hAnsi="Times New Roman" w:cs="Times New Roman"/>
          <w:sz w:val="24"/>
          <w:szCs w:val="24"/>
          <w:lang w:val="en-IN"/>
        </w:rPr>
        <w:fldChar w:fldCharType="begin"/>
      </w:r>
      <w:r w:rsidR="00B43478" w:rsidRPr="00812584">
        <w:rPr>
          <w:rFonts w:ascii="Times New Roman" w:hAnsi="Times New Roman" w:cs="Times New Roman"/>
          <w:sz w:val="24"/>
          <w:szCs w:val="24"/>
          <w:lang w:val="en-IN"/>
        </w:rPr>
        <w:instrText xml:space="preserve"> ADDIN EN.CITE &lt;EndNote&gt;&lt;Cite&gt;&lt;Author&gt;Soliu&lt;/Author&gt;&lt;Year&gt;2025&lt;/Year&gt;&lt;RecNum&gt;353&lt;/RecNum&gt;&lt;DisplayText&gt;(Soliu, 2025)&lt;/DisplayText&gt;&lt;record&gt;&lt;rec-number&gt;353&lt;/rec-number&gt;&lt;foreign-keys&gt;&lt;key app="EN" db-id="9szvvz9fzr2d5aexavmx9tzzfwze20r0az2x" timestamp="1784178919"&gt;353&lt;/key&gt;&lt;/foreign-keys&gt;&lt;ref-type name="Journal Article"&gt;17&lt;/ref-type&gt;&lt;contributors&gt;&lt;authors&gt;&lt;author&gt;Soliu, Kabir Olajide&lt;/author&gt;&lt;/authors&gt;&lt;/contributors&gt;&lt;titles&gt;&lt;title&gt;Educational Innovations: Teachers’ Perspectives on Inclusive Practices and Assessment Strategies in Secondary Schools in Ilorin West, Nigeria&lt;/title&gt;&lt;secondary-title&gt;Edulead: Journal of Education Management&lt;/secondary-title&gt;&lt;/titles&gt;&lt;periodical&gt;&lt;full-title&gt;Edulead: Journal of Education Management&lt;/full-title&gt;&lt;/periodical&gt;&lt;pages&gt;78-93&lt;/pages&gt;&lt;volume&gt;7&lt;/volume&gt;&lt;number&gt;2&lt;/number&gt;&lt;dates&gt;&lt;year&gt;2025&lt;/year&gt;&lt;/dates&gt;&lt;isbn&gt;2684-9208&lt;/isbn&gt;&lt;urls&gt;&lt;/urls&gt;&lt;/record&gt;&lt;/Cite&gt;&lt;/EndNote&gt;</w:instrText>
      </w:r>
      <w:r w:rsidR="00B43478" w:rsidRPr="00812584">
        <w:rPr>
          <w:rFonts w:ascii="Times New Roman" w:hAnsi="Times New Roman" w:cs="Times New Roman"/>
          <w:sz w:val="24"/>
          <w:szCs w:val="24"/>
          <w:lang w:val="en-IN"/>
        </w:rPr>
        <w:fldChar w:fldCharType="separate"/>
      </w:r>
      <w:r w:rsidR="00B43478" w:rsidRPr="00812584">
        <w:rPr>
          <w:rFonts w:ascii="Times New Roman" w:hAnsi="Times New Roman" w:cs="Times New Roman"/>
          <w:noProof/>
          <w:sz w:val="24"/>
          <w:szCs w:val="24"/>
          <w:lang w:val="en-IN"/>
        </w:rPr>
        <w:t>(Soliu, 2025)</w:t>
      </w:r>
      <w:r w:rsidR="00B43478" w:rsidRPr="00812584">
        <w:rPr>
          <w:rFonts w:ascii="Times New Roman" w:hAnsi="Times New Roman" w:cs="Times New Roman"/>
          <w:sz w:val="24"/>
          <w:szCs w:val="24"/>
          <w:lang w:val="en-IN"/>
        </w:rPr>
        <w:fldChar w:fldCharType="end"/>
      </w:r>
      <w:r w:rsidRPr="00812584">
        <w:rPr>
          <w:rFonts w:ascii="Times New Roman" w:hAnsi="Times New Roman" w:cs="Times New Roman"/>
          <w:sz w:val="24"/>
          <w:szCs w:val="24"/>
          <w:lang w:val="en-IN"/>
        </w:rPr>
        <w:t xml:space="preserve">. </w:t>
      </w:r>
      <w:r w:rsidR="00E76D17" w:rsidRPr="00812584">
        <w:rPr>
          <w:rFonts w:ascii="Times New Roman" w:hAnsi="Times New Roman" w:cs="Times New Roman"/>
          <w:sz w:val="24"/>
          <w:szCs w:val="24"/>
          <w:lang w:val="en-IN"/>
        </w:rPr>
        <w:t>As a result</w:t>
      </w:r>
      <w:r w:rsidRPr="00812584">
        <w:rPr>
          <w:rFonts w:ascii="Times New Roman" w:hAnsi="Times New Roman" w:cs="Times New Roman"/>
          <w:sz w:val="24"/>
          <w:szCs w:val="24"/>
          <w:lang w:val="en-IN"/>
        </w:rPr>
        <w:t>, many countries have shifted from content-based to competency-based curricula that emphasize learner-centred pedagogies and the meaningful integration of digital technologies into teaching, learning, and assessment. Teachers' digital competence has therefore become a critical determinant of successful curriculum implementation, as it enables educators to design engaging learning experiences, facilitate collaborative learning, and conduct authentic assessments in technology-enhanced environments</w:t>
      </w:r>
      <w:r w:rsidR="00B43478" w:rsidRPr="00812584">
        <w:rPr>
          <w:rFonts w:ascii="Times New Roman" w:hAnsi="Times New Roman" w:cs="Times New Roman"/>
          <w:sz w:val="24"/>
          <w:szCs w:val="24"/>
          <w:lang w:val="en-IN"/>
        </w:rPr>
        <w:t xml:space="preserve"> </w:t>
      </w:r>
      <w:r w:rsidR="00B43478" w:rsidRPr="00812584">
        <w:rPr>
          <w:rFonts w:ascii="Times New Roman" w:hAnsi="Times New Roman" w:cs="Times New Roman"/>
          <w:sz w:val="24"/>
          <w:szCs w:val="24"/>
          <w:lang w:val="en-IN"/>
        </w:rPr>
        <w:fldChar w:fldCharType="begin"/>
      </w:r>
      <w:r w:rsidR="00B43478" w:rsidRPr="00812584">
        <w:rPr>
          <w:rFonts w:ascii="Times New Roman" w:hAnsi="Times New Roman" w:cs="Times New Roman"/>
          <w:sz w:val="24"/>
          <w:szCs w:val="24"/>
          <w:lang w:val="en-IN"/>
        </w:rPr>
        <w:instrText xml:space="preserve"> ADDIN EN.CITE &lt;EndNote&gt;&lt;Cite&gt;&lt;Author&gt;Revuelta-Domínguez&lt;/Author&gt;&lt;Year&gt;2022&lt;/Year&gt;&lt;RecNum&gt;351&lt;/RecNum&gt;&lt;DisplayText&gt;(Revuelta-Domínguez et al., 2022)&lt;/DisplayText&gt;&lt;record&gt;&lt;rec-number&gt;351&lt;/rec-number&gt;&lt;foreign-keys&gt;&lt;key app="EN" db-id="9szvvz9fzr2d5aexavmx9tzzfwze20r0az2x" timestamp="1784178658"&gt;351&lt;/key&gt;&lt;/foreign-keys&gt;&lt;ref-type name="Journal Article"&gt;17&lt;/ref-type&gt;&lt;contributors&gt;&lt;authors&gt;&lt;author&gt;Revuelta-Domínguez, Francisco-Ignacio&lt;/author&gt;&lt;author&gt;Guerra-Antequera, Jorge&lt;/author&gt;&lt;author&gt;González-Pérez, Alicia&lt;/author&gt;&lt;author&gt;Pedrera-Rodríguez, María-Inmaculada&lt;/author&gt;&lt;author&gt;González-Fernández, Alberto&lt;/author&gt;&lt;/authors&gt;&lt;/contributors&gt;&lt;titles&gt;&lt;title&gt;Digital teaching competence: A systematic review&lt;/title&gt;&lt;secondary-title&gt;Sustainability&lt;/secondary-title&gt;&lt;/titles&gt;&lt;periodical&gt;&lt;full-title&gt;Sustainability&lt;/full-title&gt;&lt;/periodical&gt;&lt;pages&gt;6428&lt;/pages&gt;&lt;volume&gt;14&lt;/volume&gt;&lt;number&gt;11&lt;/number&gt;&lt;dates&gt;&lt;year&gt;2022&lt;/year&gt;&lt;/dates&gt;&lt;isbn&gt;2071-1050&lt;/isbn&gt;&lt;urls&gt;&lt;/urls&gt;&lt;/record&gt;&lt;/Cite&gt;&lt;/EndNote&gt;</w:instrText>
      </w:r>
      <w:r w:rsidR="00B43478" w:rsidRPr="00812584">
        <w:rPr>
          <w:rFonts w:ascii="Times New Roman" w:hAnsi="Times New Roman" w:cs="Times New Roman"/>
          <w:sz w:val="24"/>
          <w:szCs w:val="24"/>
          <w:lang w:val="en-IN"/>
        </w:rPr>
        <w:fldChar w:fldCharType="separate"/>
      </w:r>
      <w:r w:rsidR="00B43478" w:rsidRPr="00812584">
        <w:rPr>
          <w:rFonts w:ascii="Times New Roman" w:hAnsi="Times New Roman" w:cs="Times New Roman"/>
          <w:noProof/>
          <w:sz w:val="24"/>
          <w:szCs w:val="24"/>
          <w:lang w:val="en-IN"/>
        </w:rPr>
        <w:t>(Revuelta-Domínguez et al., 2022)</w:t>
      </w:r>
      <w:r w:rsidR="00B43478" w:rsidRPr="00812584">
        <w:rPr>
          <w:rFonts w:ascii="Times New Roman" w:hAnsi="Times New Roman" w:cs="Times New Roman"/>
          <w:sz w:val="24"/>
          <w:szCs w:val="24"/>
          <w:lang w:val="en-IN"/>
        </w:rPr>
        <w:fldChar w:fldCharType="end"/>
      </w:r>
      <w:r w:rsidR="00B43478" w:rsidRPr="00812584">
        <w:rPr>
          <w:rFonts w:ascii="Times New Roman" w:hAnsi="Times New Roman" w:cs="Times New Roman"/>
          <w:sz w:val="24"/>
          <w:szCs w:val="24"/>
          <w:lang w:val="en-IN"/>
        </w:rPr>
        <w:t>;</w:t>
      </w:r>
      <w:r w:rsidR="00B43478" w:rsidRPr="00812584">
        <w:rPr>
          <w:rFonts w:ascii="Times New Roman" w:hAnsi="Times New Roman" w:cs="Times New Roman"/>
          <w:sz w:val="24"/>
          <w:szCs w:val="24"/>
          <w:lang w:val="en-IN"/>
        </w:rPr>
        <w:fldChar w:fldCharType="begin"/>
      </w:r>
      <w:r w:rsidR="00B43478" w:rsidRPr="00812584">
        <w:rPr>
          <w:rFonts w:ascii="Times New Roman" w:hAnsi="Times New Roman" w:cs="Times New Roman"/>
          <w:sz w:val="24"/>
          <w:szCs w:val="24"/>
          <w:lang w:val="en-IN"/>
        </w:rPr>
        <w:instrText xml:space="preserve"> ADDIN EN.CITE &lt;EndNote&gt;&lt;Cite&gt;&lt;Author&gt;Kiryakova&lt;/Author&gt;&lt;Year&gt;2024&lt;/Year&gt;&lt;RecNum&gt;352&lt;/RecNum&gt;&lt;DisplayText&gt;(Kiryakova &amp;amp; Kozhuharova, 2024)&lt;/DisplayText&gt;&lt;record&gt;&lt;rec-number&gt;352&lt;/rec-number&gt;&lt;foreign-keys&gt;&lt;key app="EN" db-id="9szvvz9fzr2d5aexavmx9tzzfwze20r0az2x" timestamp="1784178739"&gt;352&lt;/key&gt;&lt;/foreign-keys&gt;&lt;ref-type name="Journal Article"&gt;17&lt;/ref-type&gt;&lt;contributors&gt;&lt;authors&gt;&lt;author&gt;Kiryakova, Gabriela&lt;/author&gt;&lt;author&gt;Kozhuharova, Daniela&lt;/author&gt;&lt;/authors&gt;&lt;/contributors&gt;&lt;titles&gt;&lt;title&gt;The digital competences necessary for the successful pedagogical practice of teachers in the digital age&lt;/title&gt;&lt;secondary-title&gt;Education Sciences&lt;/secondary-title&gt;&lt;/titles&gt;&lt;periodical&gt;&lt;full-title&gt;Education Sciences&lt;/full-title&gt;&lt;/periodical&gt;&lt;pages&gt;507&lt;/pages&gt;&lt;volume&gt;14&lt;/volume&gt;&lt;number&gt;5&lt;/number&gt;&lt;dates&gt;&lt;year&gt;2024&lt;/year&gt;&lt;/dates&gt;&lt;isbn&gt;2227-7102&lt;/isbn&gt;&lt;urls&gt;&lt;/urls&gt;&lt;/record&gt;&lt;/Cite&gt;&lt;/EndNote&gt;</w:instrText>
      </w:r>
      <w:r w:rsidR="00B43478" w:rsidRPr="00812584">
        <w:rPr>
          <w:rFonts w:ascii="Times New Roman" w:hAnsi="Times New Roman" w:cs="Times New Roman"/>
          <w:sz w:val="24"/>
          <w:szCs w:val="24"/>
          <w:lang w:val="en-IN"/>
        </w:rPr>
        <w:fldChar w:fldCharType="separate"/>
      </w:r>
      <w:r w:rsidR="00B43478" w:rsidRPr="00812584">
        <w:rPr>
          <w:rFonts w:ascii="Times New Roman" w:hAnsi="Times New Roman" w:cs="Times New Roman"/>
          <w:noProof/>
          <w:sz w:val="24"/>
          <w:szCs w:val="24"/>
          <w:lang w:val="en-IN"/>
        </w:rPr>
        <w:t>(</w:t>
      </w:r>
      <w:proofErr w:type="spellStart"/>
      <w:r w:rsidR="00B43478" w:rsidRPr="00812584">
        <w:rPr>
          <w:rFonts w:ascii="Times New Roman" w:hAnsi="Times New Roman" w:cs="Times New Roman"/>
          <w:noProof/>
          <w:sz w:val="24"/>
          <w:szCs w:val="24"/>
          <w:lang w:val="en-IN"/>
        </w:rPr>
        <w:t>Kiryakova</w:t>
      </w:r>
      <w:proofErr w:type="spellEnd"/>
      <w:r w:rsidR="00B43478" w:rsidRPr="00812584">
        <w:rPr>
          <w:rFonts w:ascii="Times New Roman" w:hAnsi="Times New Roman" w:cs="Times New Roman"/>
          <w:noProof/>
          <w:sz w:val="24"/>
          <w:szCs w:val="24"/>
          <w:lang w:val="en-IN"/>
        </w:rPr>
        <w:t xml:space="preserve"> &amp; Kozhuharova, 2024)</w:t>
      </w:r>
      <w:r w:rsidR="00B43478" w:rsidRPr="00812584">
        <w:rPr>
          <w:rFonts w:ascii="Times New Roman" w:hAnsi="Times New Roman" w:cs="Times New Roman"/>
          <w:sz w:val="24"/>
          <w:szCs w:val="24"/>
          <w:lang w:val="en-IN"/>
        </w:rPr>
        <w:fldChar w:fldCharType="end"/>
      </w:r>
      <w:r w:rsidR="00B43478" w:rsidRPr="00812584">
        <w:rPr>
          <w:rFonts w:ascii="Times New Roman" w:hAnsi="Times New Roman" w:cs="Times New Roman"/>
          <w:sz w:val="24"/>
          <w:szCs w:val="24"/>
          <w:lang w:val="en-IN"/>
        </w:rPr>
        <w:t>.</w:t>
      </w:r>
      <w:r w:rsidRPr="00812584">
        <w:rPr>
          <w:rFonts w:ascii="Times New Roman" w:hAnsi="Times New Roman" w:cs="Times New Roman"/>
          <w:sz w:val="24"/>
          <w:szCs w:val="24"/>
          <w:lang w:val="en-IN"/>
        </w:rPr>
        <w:t xml:space="preserve"> In Uganda, the Ministry of Education and Sports introduced the Competency-Based Curriculum (CBC) for lower secondary education in 2020 as part of broader education reforms aimed at producing graduates equipped with practical skills, values, creativity, innovation, and lifelong learning competencies required for national development</w:t>
      </w:r>
      <w:r w:rsidR="00DE790F" w:rsidRPr="00812584">
        <w:rPr>
          <w:rFonts w:ascii="Times New Roman" w:hAnsi="Times New Roman" w:cs="Times New Roman"/>
          <w:sz w:val="24"/>
          <w:szCs w:val="24"/>
          <w:lang w:val="en-IN"/>
        </w:rPr>
        <w:t xml:space="preserve"> </w:t>
      </w:r>
      <w:r w:rsidR="00DE790F" w:rsidRPr="00812584">
        <w:rPr>
          <w:rFonts w:ascii="Times New Roman" w:hAnsi="Times New Roman" w:cs="Times New Roman"/>
          <w:sz w:val="24"/>
          <w:szCs w:val="24"/>
          <w:lang w:val="en-IN"/>
        </w:rPr>
        <w:fldChar w:fldCharType="begin"/>
      </w:r>
      <w:r w:rsidR="00DE790F" w:rsidRPr="00812584">
        <w:rPr>
          <w:rFonts w:ascii="Times New Roman" w:hAnsi="Times New Roman" w:cs="Times New Roman"/>
          <w:sz w:val="24"/>
          <w:szCs w:val="24"/>
          <w:lang w:val="en-IN"/>
        </w:rPr>
        <w:instrText xml:space="preserve"> ADDIN EN.CITE &lt;EndNote&gt;&lt;Cite&gt;&lt;Author&gt;Namubiru&lt;/Author&gt;&lt;Year&gt;2024&lt;/Year&gt;&lt;RecNum&gt;355&lt;/RecNum&gt;&lt;DisplayText&gt;(Namubiru et al., 2024)&lt;/DisplayText&gt;&lt;record&gt;&lt;rec-number&gt;355&lt;/rec-number&gt;&lt;foreign-keys&gt;&lt;key app="EN" db-id="9szvvz9fzr2d5aexavmx9tzzfwze20r0az2x" timestamp="1784179274"&gt;355&lt;/key&gt;&lt;/foreign-keys&gt;&lt;ref-type name="Journal Article"&gt;17&lt;/ref-type&gt;&lt;contributors&gt;&lt;authors&gt;&lt;author&gt;Namubiru, Aisha&lt;/author&gt;&lt;author&gt;Kisembo, Maliko&lt;/author&gt;&lt;author&gt;Kasiita, Tawheed&lt;/author&gt;&lt;author&gt;Kagambe, Edmond&lt;/author&gt;&lt;author&gt;Kasiita, Tawfik&lt;/author&gt;&lt;/authors&gt;&lt;/contributors&gt;&lt;titles&gt;&lt;title&gt;Perceptions of teachers on the implementation of the competence-based curriculum in secondary schools in Bundibugyo and Ntoroko Districts, Uganda&lt;/title&gt;&lt;/titles&gt;&lt;dates&gt;&lt;year&gt;2024&lt;/year&gt;&lt;/dates&gt;&lt;urls&gt;&lt;/urls&gt;&lt;/record&gt;&lt;/Cite&gt;&lt;/EndNote&gt;</w:instrText>
      </w:r>
      <w:r w:rsidR="00DE790F" w:rsidRPr="00812584">
        <w:rPr>
          <w:rFonts w:ascii="Times New Roman" w:hAnsi="Times New Roman" w:cs="Times New Roman"/>
          <w:sz w:val="24"/>
          <w:szCs w:val="24"/>
          <w:lang w:val="en-IN"/>
        </w:rPr>
        <w:fldChar w:fldCharType="separate"/>
      </w:r>
      <w:r w:rsidR="00DE790F" w:rsidRPr="00812584">
        <w:rPr>
          <w:rFonts w:ascii="Times New Roman" w:hAnsi="Times New Roman" w:cs="Times New Roman"/>
          <w:noProof/>
          <w:sz w:val="24"/>
          <w:szCs w:val="24"/>
          <w:lang w:val="en-IN"/>
        </w:rPr>
        <w:t>(Namubiru et al., 2024)</w:t>
      </w:r>
      <w:r w:rsidR="00DE790F" w:rsidRPr="00812584">
        <w:rPr>
          <w:rFonts w:ascii="Times New Roman" w:hAnsi="Times New Roman" w:cs="Times New Roman"/>
          <w:sz w:val="24"/>
          <w:szCs w:val="24"/>
          <w:lang w:val="en-IN"/>
        </w:rPr>
        <w:fldChar w:fldCharType="end"/>
      </w:r>
      <w:r w:rsidRPr="00812584">
        <w:rPr>
          <w:rFonts w:ascii="Times New Roman" w:hAnsi="Times New Roman" w:cs="Times New Roman"/>
          <w:sz w:val="24"/>
          <w:szCs w:val="24"/>
          <w:lang w:val="en-IN"/>
        </w:rPr>
        <w:t xml:space="preserve">. The curriculum places strong emphasis on learner-centred instruction, continuous assessment, and the integration of Information and Communication Technology (ICT) across all learning areas. To support this reform, the Government of Uganda has developed policies and strategies such as the National ICT Policy, the Digital Transformation Roadmap, and continuous teacher professional development programmes intended to strengthen teachers' capacity to integrate digital technologies into classroom </w:t>
      </w:r>
      <w:r w:rsidR="00E76D17" w:rsidRPr="00812584">
        <w:rPr>
          <w:rFonts w:ascii="Times New Roman" w:hAnsi="Times New Roman" w:cs="Times New Roman"/>
          <w:sz w:val="24"/>
          <w:szCs w:val="24"/>
          <w:lang w:val="en-IN"/>
        </w:rPr>
        <w:t>practice</w:t>
      </w:r>
      <w:r w:rsidR="00DE790F" w:rsidRPr="00812584">
        <w:rPr>
          <w:rFonts w:ascii="Times New Roman" w:hAnsi="Times New Roman" w:cs="Times New Roman"/>
          <w:sz w:val="24"/>
          <w:szCs w:val="24"/>
          <w:lang w:val="en-IN"/>
        </w:rPr>
        <w:t xml:space="preserve"> </w:t>
      </w:r>
      <w:r w:rsidR="00DE790F" w:rsidRPr="00812584">
        <w:rPr>
          <w:rFonts w:ascii="Times New Roman" w:hAnsi="Times New Roman" w:cs="Times New Roman"/>
          <w:sz w:val="24"/>
          <w:szCs w:val="24"/>
          <w:lang w:val="en-IN"/>
        </w:rPr>
        <w:fldChar w:fldCharType="begin"/>
      </w:r>
      <w:r w:rsidR="00DE790F" w:rsidRPr="00812584">
        <w:rPr>
          <w:rFonts w:ascii="Times New Roman" w:hAnsi="Times New Roman" w:cs="Times New Roman"/>
          <w:sz w:val="24"/>
          <w:szCs w:val="24"/>
          <w:lang w:val="en-IN"/>
        </w:rPr>
        <w:instrText xml:space="preserve"> ADDIN EN.CITE &lt;EndNote&gt;&lt;Cite&gt;&lt;Author&gt;Spillberg&lt;/Author&gt;&lt;Year&gt;2024&lt;/Year&gt;&lt;RecNum&gt;356&lt;/RecNum&gt;&lt;DisplayText&gt;(Spillberg, 2024)&lt;/DisplayText&gt;&lt;record&gt;&lt;rec-number&gt;356&lt;/rec-number&gt;&lt;foreign-keys&gt;&lt;key app="EN" db-id="9szvvz9fzr2d5aexavmx9tzzfwze20r0az2x" timestamp="1784179651"&gt;356&lt;/key&gt;&lt;/foreign-keys&gt;&lt;ref-type name="Thesis"&gt;32&lt;/ref-type&gt;&lt;contributors&gt;&lt;authors&gt;&lt;author&gt;Spillberg, Racheal Adriko&lt;/author&gt;&lt;/authors&gt;&lt;/contributors&gt;&lt;titles&gt;&lt;title&gt;Leveraging Technology to Support Teaching and Learning in Uganda&lt;/title&gt;&lt;/titles&gt;&lt;dates&gt;&lt;year&gt;2024&lt;/year&gt;&lt;/dates&gt;&lt;publisher&gt;Northeastern University&lt;/publisher&gt;&lt;urls&gt;&lt;/urls&gt;&lt;/record&gt;&lt;/Cite&gt;&lt;/EndNote&gt;</w:instrText>
      </w:r>
      <w:r w:rsidR="00DE790F" w:rsidRPr="00812584">
        <w:rPr>
          <w:rFonts w:ascii="Times New Roman" w:hAnsi="Times New Roman" w:cs="Times New Roman"/>
          <w:sz w:val="24"/>
          <w:szCs w:val="24"/>
          <w:lang w:val="en-IN"/>
        </w:rPr>
        <w:fldChar w:fldCharType="separate"/>
      </w:r>
      <w:r w:rsidR="00DE790F" w:rsidRPr="00812584">
        <w:rPr>
          <w:rFonts w:ascii="Times New Roman" w:hAnsi="Times New Roman" w:cs="Times New Roman"/>
          <w:noProof/>
          <w:sz w:val="24"/>
          <w:szCs w:val="24"/>
          <w:lang w:val="en-IN"/>
        </w:rPr>
        <w:t>(Spillberg, 2024)</w:t>
      </w:r>
      <w:r w:rsidR="00DE790F" w:rsidRPr="00812584">
        <w:rPr>
          <w:rFonts w:ascii="Times New Roman" w:hAnsi="Times New Roman" w:cs="Times New Roman"/>
          <w:sz w:val="24"/>
          <w:szCs w:val="24"/>
          <w:lang w:val="en-IN"/>
        </w:rPr>
        <w:fldChar w:fldCharType="end"/>
      </w:r>
      <w:r w:rsidRPr="00812584">
        <w:rPr>
          <w:rFonts w:ascii="Times New Roman" w:hAnsi="Times New Roman" w:cs="Times New Roman"/>
          <w:sz w:val="24"/>
          <w:szCs w:val="24"/>
          <w:lang w:val="en-IN"/>
        </w:rPr>
        <w:t>. Despite these policy efforts, the effective implementation of CBC remains highly dependent on teachers' ability to translate these policy aspirations into classroom practice through appropriate pedagogical use of digital technologies.</w:t>
      </w:r>
      <w:r w:rsidR="00812584">
        <w:rPr>
          <w:rFonts w:ascii="Times New Roman" w:hAnsi="Times New Roman" w:cs="Times New Roman"/>
          <w:sz w:val="24"/>
          <w:szCs w:val="24"/>
          <w:lang w:val="en-IN"/>
        </w:rPr>
        <w:t xml:space="preserve"> </w:t>
      </w:r>
      <w:r w:rsidRPr="00812584">
        <w:rPr>
          <w:rFonts w:ascii="Times New Roman" w:hAnsi="Times New Roman" w:cs="Times New Roman"/>
          <w:sz w:val="24"/>
          <w:szCs w:val="24"/>
          <w:lang w:val="en-IN"/>
        </w:rPr>
        <w:t>Empirical evidence, however, suggests that many teachers continue to experience difficulties in integrating digital technologies into teaching. Globally, studies indicate that although teachers generally possess basic digital literacy, many lack the pedagogical competencies required to effectively employ technology for instructional design, learner engagement, and assessment</w:t>
      </w:r>
      <w:r w:rsidR="00DE790F" w:rsidRPr="00812584">
        <w:rPr>
          <w:rFonts w:ascii="Times New Roman" w:hAnsi="Times New Roman" w:cs="Times New Roman"/>
          <w:sz w:val="24"/>
          <w:szCs w:val="24"/>
          <w:lang w:val="en-IN"/>
        </w:rPr>
        <w:t xml:space="preserve"> </w:t>
      </w:r>
      <w:r w:rsidR="00DE790F" w:rsidRPr="00812584">
        <w:rPr>
          <w:rFonts w:ascii="Times New Roman" w:hAnsi="Times New Roman" w:cs="Times New Roman"/>
          <w:sz w:val="24"/>
          <w:szCs w:val="24"/>
          <w:lang w:val="en-IN"/>
        </w:rPr>
        <w:fldChar w:fldCharType="begin"/>
      </w:r>
      <w:r w:rsidR="00DE790F" w:rsidRPr="00812584">
        <w:rPr>
          <w:rFonts w:ascii="Times New Roman" w:hAnsi="Times New Roman" w:cs="Times New Roman"/>
          <w:sz w:val="24"/>
          <w:szCs w:val="24"/>
          <w:lang w:val="en-IN"/>
        </w:rPr>
        <w:instrText xml:space="preserve"> ADDIN EN.CITE &lt;EndNote&gt;&lt;Cite&gt;&lt;Author&gt;Nguyen&lt;/Author&gt;&lt;Year&gt;2024&lt;/Year&gt;&lt;RecNum&gt;357&lt;/RecNum&gt;&lt;DisplayText&gt;(Nguyen &amp;amp; Habók, 2024)&lt;/DisplayText&gt;&lt;record&gt;&lt;rec-number&gt;357&lt;/rec-number&gt;&lt;foreign-keys&gt;&lt;key app="EN" db-id="9szvvz9fzr2d5aexavmx9tzzfwze20r0az2x" timestamp="1784179831"&gt;357&lt;/key&gt;&lt;/foreign-keys&gt;&lt;ref-type name="Journal Article"&gt;17&lt;/ref-type&gt;&lt;contributors&gt;&lt;authors&gt;&lt;author&gt;Nguyen, Lan Anh Thuy&lt;/author&gt;&lt;author&gt;Habók, Anita&lt;/author&gt;&lt;/authors&gt;&lt;/contributors&gt;&lt;titles&gt;&lt;title&gt;Tools for assessing teacher digital literacy: a review&lt;/title&gt;&lt;secondary-title&gt;Journal of Computers in Education&lt;/secondary-title&gt;&lt;/titles&gt;&lt;periodical&gt;&lt;full-title&gt;Journal of Computers in Education&lt;/full-title&gt;&lt;/periodical&gt;&lt;pages&gt;305-346&lt;/pages&gt;&lt;volume&gt;11&lt;/volume&gt;&lt;number&gt;1&lt;/number&gt;&lt;dates&gt;&lt;year&gt;2024&lt;/year&gt;&lt;/dates&gt;&lt;isbn&gt;2197-9987&lt;/isbn&gt;&lt;urls&gt;&lt;/urls&gt;&lt;/record&gt;&lt;/Cite&gt;&lt;/EndNote&gt;</w:instrText>
      </w:r>
      <w:r w:rsidR="00DE790F" w:rsidRPr="00812584">
        <w:rPr>
          <w:rFonts w:ascii="Times New Roman" w:hAnsi="Times New Roman" w:cs="Times New Roman"/>
          <w:sz w:val="24"/>
          <w:szCs w:val="24"/>
          <w:lang w:val="en-IN"/>
        </w:rPr>
        <w:fldChar w:fldCharType="separate"/>
      </w:r>
      <w:r w:rsidR="00DE790F" w:rsidRPr="00812584">
        <w:rPr>
          <w:rFonts w:ascii="Times New Roman" w:hAnsi="Times New Roman" w:cs="Times New Roman"/>
          <w:noProof/>
          <w:sz w:val="24"/>
          <w:szCs w:val="24"/>
          <w:lang w:val="en-IN"/>
        </w:rPr>
        <w:t>(Nguyen &amp; Habók, 2024)</w:t>
      </w:r>
      <w:r w:rsidR="00DE790F" w:rsidRPr="00812584">
        <w:rPr>
          <w:rFonts w:ascii="Times New Roman" w:hAnsi="Times New Roman" w:cs="Times New Roman"/>
          <w:sz w:val="24"/>
          <w:szCs w:val="24"/>
          <w:lang w:val="en-IN"/>
        </w:rPr>
        <w:fldChar w:fldCharType="end"/>
      </w:r>
      <w:r w:rsidR="00DE790F" w:rsidRPr="00812584">
        <w:rPr>
          <w:rFonts w:ascii="Times New Roman" w:hAnsi="Times New Roman" w:cs="Times New Roman"/>
          <w:sz w:val="24"/>
          <w:szCs w:val="24"/>
          <w:lang w:val="en-IN"/>
        </w:rPr>
        <w:t>;</w:t>
      </w:r>
      <w:r w:rsidR="00977C4A" w:rsidRPr="00812584">
        <w:rPr>
          <w:rFonts w:ascii="Times New Roman" w:hAnsi="Times New Roman" w:cs="Times New Roman"/>
          <w:sz w:val="24"/>
          <w:szCs w:val="24"/>
          <w:lang w:val="en-IN"/>
        </w:rPr>
        <w:fldChar w:fldCharType="begin"/>
      </w:r>
      <w:r w:rsidR="00977C4A" w:rsidRPr="00812584">
        <w:rPr>
          <w:rFonts w:ascii="Times New Roman" w:hAnsi="Times New Roman" w:cs="Times New Roman"/>
          <w:sz w:val="24"/>
          <w:szCs w:val="24"/>
          <w:lang w:val="en-IN"/>
        </w:rPr>
        <w:instrText xml:space="preserve"> ADDIN EN.CITE &lt;EndNote&gt;&lt;Cite&gt;&lt;Author&gt;Ramdana&lt;/Author&gt;&lt;Year&gt;2026&lt;/Year&gt;&lt;RecNum&gt;358&lt;/RecNum&gt;&lt;DisplayText&gt;(Ramdana et al., 2026)&lt;/DisplayText&gt;&lt;record&gt;&lt;rec-number&gt;358&lt;/rec-number&gt;&lt;foreign-keys&gt;&lt;key app="EN" db-id="9szvvz9fzr2d5aexavmx9tzzfwze20r0az2x" timestamp="1784179901"&gt;358&lt;/key&gt;&lt;/foreign-keys&gt;&lt;ref-type name="Journal Article"&gt;17&lt;/ref-type&gt;&lt;contributors&gt;&lt;authors&gt;&lt;author&gt;Ramdana, Adi Dadan&lt;/author&gt;&lt;author&gt;Munir&lt;/author&gt;&lt;author&gt;Furqon, Chairul&lt;/author&gt;&lt;/authors&gt;&lt;/contributors&gt;&lt;titles&gt;&lt;title&gt;Advancing digital literacy in higher education through pedagogical innovations and institutional strategies between 2014 and 2025&lt;/title&gt;&lt;secondary-title&gt;Discover Education&lt;/secondary-title&gt;&lt;/titles&gt;&lt;periodical&gt;&lt;full-title&gt;Discover Education&lt;/full-title&gt;&lt;/periodical&gt;&lt;pages&gt;227&lt;/pages&gt;&lt;volume&gt;5&lt;/volume&gt;&lt;number&gt;1&lt;/number&gt;&lt;dates&gt;&lt;year&gt;2026&lt;/year&gt;&lt;/dates&gt;&lt;isbn&gt;2731-5525&lt;/isbn&gt;&lt;urls&gt;&lt;/urls&gt;&lt;/record&gt;&lt;/Cite&gt;&lt;/EndNote&gt;</w:instrText>
      </w:r>
      <w:r w:rsidR="00977C4A" w:rsidRPr="00812584">
        <w:rPr>
          <w:rFonts w:ascii="Times New Roman" w:hAnsi="Times New Roman" w:cs="Times New Roman"/>
          <w:sz w:val="24"/>
          <w:szCs w:val="24"/>
          <w:lang w:val="en-IN"/>
        </w:rPr>
        <w:fldChar w:fldCharType="separate"/>
      </w:r>
      <w:r w:rsidR="00977C4A" w:rsidRPr="00812584">
        <w:rPr>
          <w:rFonts w:ascii="Times New Roman" w:hAnsi="Times New Roman" w:cs="Times New Roman"/>
          <w:noProof/>
          <w:sz w:val="24"/>
          <w:szCs w:val="24"/>
          <w:lang w:val="en-IN"/>
        </w:rPr>
        <w:t>(</w:t>
      </w:r>
      <w:proofErr w:type="spellStart"/>
      <w:r w:rsidR="00977C4A" w:rsidRPr="00812584">
        <w:rPr>
          <w:rFonts w:ascii="Times New Roman" w:hAnsi="Times New Roman" w:cs="Times New Roman"/>
          <w:noProof/>
          <w:sz w:val="24"/>
          <w:szCs w:val="24"/>
          <w:lang w:val="en-IN"/>
        </w:rPr>
        <w:t>Ramdana</w:t>
      </w:r>
      <w:proofErr w:type="spellEnd"/>
      <w:r w:rsidR="00977C4A" w:rsidRPr="00812584">
        <w:rPr>
          <w:rFonts w:ascii="Times New Roman" w:hAnsi="Times New Roman" w:cs="Times New Roman"/>
          <w:noProof/>
          <w:sz w:val="24"/>
          <w:szCs w:val="24"/>
          <w:lang w:val="en-IN"/>
        </w:rPr>
        <w:t xml:space="preserve"> et al., 2026)</w:t>
      </w:r>
      <w:r w:rsidR="00977C4A" w:rsidRPr="00812584">
        <w:rPr>
          <w:rFonts w:ascii="Times New Roman" w:hAnsi="Times New Roman" w:cs="Times New Roman"/>
          <w:sz w:val="24"/>
          <w:szCs w:val="24"/>
          <w:lang w:val="en-IN"/>
        </w:rPr>
        <w:fldChar w:fldCharType="end"/>
      </w:r>
      <w:r w:rsidR="00977C4A" w:rsidRPr="00812584">
        <w:rPr>
          <w:rFonts w:ascii="Times New Roman" w:hAnsi="Times New Roman" w:cs="Times New Roman"/>
          <w:sz w:val="24"/>
          <w:szCs w:val="24"/>
          <w:lang w:val="en-IN"/>
        </w:rPr>
        <w:t>.</w:t>
      </w:r>
      <w:r w:rsidRPr="00812584">
        <w:rPr>
          <w:rFonts w:ascii="Times New Roman" w:hAnsi="Times New Roman" w:cs="Times New Roman"/>
          <w:sz w:val="24"/>
          <w:szCs w:val="24"/>
          <w:lang w:val="en-IN"/>
        </w:rPr>
        <w:t xml:space="preserve"> Across Sub-Saharan Africa, inadequate ICT infrastructure, unreliable electricity, limited internet connectivity, insufficient access to digital devices, and inadequate professional development remain persistent barriers to teachers' digital competence </w:t>
      </w:r>
      <w:r w:rsidR="00977C4A" w:rsidRPr="00812584">
        <w:rPr>
          <w:rFonts w:ascii="Times New Roman" w:hAnsi="Times New Roman" w:cs="Times New Roman"/>
          <w:sz w:val="24"/>
          <w:szCs w:val="24"/>
          <w:lang w:val="en-IN"/>
        </w:rPr>
        <w:fldChar w:fldCharType="begin"/>
      </w:r>
      <w:r w:rsidR="00977C4A" w:rsidRPr="00812584">
        <w:rPr>
          <w:rFonts w:ascii="Times New Roman" w:hAnsi="Times New Roman" w:cs="Times New Roman"/>
          <w:sz w:val="24"/>
          <w:szCs w:val="24"/>
          <w:lang w:val="en-IN"/>
        </w:rPr>
        <w:instrText xml:space="preserve"> ADDIN EN.CITE &lt;EndNote&gt;&lt;Cite&gt;&lt;Author&gt;Chama&lt;/Author&gt;&lt;Year&gt;2023&lt;/Year&gt;&lt;RecNum&gt;359&lt;/RecNum&gt;&lt;DisplayText&gt;(Chama, 2023)&lt;/DisplayText&gt;&lt;record&gt;&lt;rec-number&gt;359&lt;/rec-number&gt;&lt;foreign-keys&gt;&lt;key app="EN" db-id="9szvvz9fzr2d5aexavmx9tzzfwze20r0az2x" timestamp="1784180009"&gt;359&lt;/key&gt;&lt;/foreign-keys&gt;&lt;ref-type name="Journal Article"&gt;17&lt;/ref-type&gt;&lt;contributors&gt;&lt;authors&gt;&lt;author&gt;Chama, Arnold&lt;/author&gt;&lt;/authors&gt;&lt;/contributors&gt;&lt;titles&gt;&lt;title&gt;Digital literacy skills of teachers: A study on ICT use and purposes&lt;/title&gt;&lt;secondary-title&gt;Qeios&lt;/secondary-title&gt;&lt;/titles&gt;&lt;periodical&gt;&lt;full-title&gt;Qeios&lt;/full-title&gt;&lt;/periodical&gt;&lt;dates&gt;&lt;year&gt;2023&lt;/year&gt;&lt;/dates&gt;&lt;isbn&gt;2632-3834&lt;/isbn&gt;&lt;urls&gt;&lt;/urls&gt;&lt;/record&gt;&lt;/Cite&gt;&lt;/EndNote&gt;</w:instrText>
      </w:r>
      <w:r w:rsidR="00977C4A" w:rsidRPr="00812584">
        <w:rPr>
          <w:rFonts w:ascii="Times New Roman" w:hAnsi="Times New Roman" w:cs="Times New Roman"/>
          <w:sz w:val="24"/>
          <w:szCs w:val="24"/>
          <w:lang w:val="en-IN"/>
        </w:rPr>
        <w:fldChar w:fldCharType="separate"/>
      </w:r>
      <w:r w:rsidR="00977C4A" w:rsidRPr="00812584">
        <w:rPr>
          <w:rFonts w:ascii="Times New Roman" w:hAnsi="Times New Roman" w:cs="Times New Roman"/>
          <w:noProof/>
          <w:sz w:val="24"/>
          <w:szCs w:val="24"/>
          <w:lang w:val="en-IN"/>
        </w:rPr>
        <w:t>(Chama, 2023)</w:t>
      </w:r>
      <w:r w:rsidR="00977C4A" w:rsidRPr="00812584">
        <w:rPr>
          <w:rFonts w:ascii="Times New Roman" w:hAnsi="Times New Roman" w:cs="Times New Roman"/>
          <w:sz w:val="24"/>
          <w:szCs w:val="24"/>
          <w:lang w:val="en-IN"/>
        </w:rPr>
        <w:fldChar w:fldCharType="end"/>
      </w:r>
      <w:r w:rsidR="00977C4A" w:rsidRPr="00812584">
        <w:rPr>
          <w:rFonts w:ascii="Times New Roman" w:hAnsi="Times New Roman" w:cs="Times New Roman"/>
          <w:sz w:val="24"/>
          <w:szCs w:val="24"/>
          <w:lang w:val="en-IN"/>
        </w:rPr>
        <w:t>;</w:t>
      </w:r>
      <w:r w:rsidR="00977C4A" w:rsidRPr="00812584">
        <w:rPr>
          <w:rFonts w:ascii="Times New Roman" w:hAnsi="Times New Roman" w:cs="Times New Roman"/>
          <w:sz w:val="24"/>
          <w:szCs w:val="24"/>
          <w:lang w:val="en-IN"/>
        </w:rPr>
        <w:fldChar w:fldCharType="begin"/>
      </w:r>
      <w:r w:rsidR="00977C4A" w:rsidRPr="00812584">
        <w:rPr>
          <w:rFonts w:ascii="Times New Roman" w:hAnsi="Times New Roman" w:cs="Times New Roman"/>
          <w:sz w:val="24"/>
          <w:szCs w:val="24"/>
          <w:lang w:val="en-IN"/>
        </w:rPr>
        <w:instrText xml:space="preserve"> ADDIN EN.CITE &lt;EndNote&gt;&lt;Cite&gt;&lt;Author&gt;Twagilimana&lt;/Author&gt;&lt;Year&gt;2026&lt;/Year&gt;&lt;RecNum&gt;360&lt;/RecNum&gt;&lt;DisplayText&gt;(Twagilimana et al., 2026)&lt;/DisplayText&gt;&lt;record&gt;&lt;rec-number&gt;360&lt;/rec-number&gt;&lt;foreign-keys&gt;&lt;key app="EN" db-id="9szvvz9fzr2d5aexavmx9tzzfwze20r0az2x" timestamp="1784180065"&gt;360&lt;/key&gt;&lt;/foreign-keys&gt;&lt;ref-type name="Journal Article"&gt;17&lt;/ref-type&gt;&lt;contributors&gt;&lt;authors&gt;&lt;author&gt;Twagilimana, Innocent&lt;/author&gt;&lt;author&gt;Perumal, Juliet&lt;/author&gt;&lt;author&gt;Habimana, Olivier&lt;/author&gt;&lt;author&gt;Dlamini, Reuben&lt;/author&gt;&lt;author&gt;Ndayambaje, Irenee&lt;/author&gt;&lt;author&gt;Emmanuel, Ojo&lt;/author&gt;&lt;author&gt;Niyibizi, Epimaque&lt;/author&gt;&lt;author&gt;Makalela, Leketi&lt;/author&gt;&lt;author&gt;Makda, Fatima&lt;/author&gt;&lt;author&gt;Ezechiel, Nsabayezu&lt;/author&gt;&lt;/authors&gt;&lt;/contributors&gt;&lt;titles&gt;&lt;title&gt;Integrating ICT in Rwandan schools to enhance access proficiency and utilization&lt;/title&gt;&lt;secondary-title&gt;Discover Education&lt;/secondary-title&gt;&lt;/titles&gt;&lt;periodical&gt;&lt;full-title&gt;Discover Education&lt;/full-title&gt;&lt;/periodical&gt;&lt;pages&gt;80&lt;/pages&gt;&lt;volume&gt;5&lt;/volume&gt;&lt;number&gt;1&lt;/number&gt;&lt;dates&gt;&lt;year&gt;2026&lt;/year&gt;&lt;/dates&gt;&lt;isbn&gt;2731-5525&lt;/isbn&gt;&lt;urls&gt;&lt;/urls&gt;&lt;/record&gt;&lt;/Cite&gt;&lt;/EndNote&gt;</w:instrText>
      </w:r>
      <w:r w:rsidR="00977C4A" w:rsidRPr="00812584">
        <w:rPr>
          <w:rFonts w:ascii="Times New Roman" w:hAnsi="Times New Roman" w:cs="Times New Roman"/>
          <w:sz w:val="24"/>
          <w:szCs w:val="24"/>
          <w:lang w:val="en-IN"/>
        </w:rPr>
        <w:fldChar w:fldCharType="separate"/>
      </w:r>
      <w:r w:rsidR="00977C4A" w:rsidRPr="00812584">
        <w:rPr>
          <w:rFonts w:ascii="Times New Roman" w:hAnsi="Times New Roman" w:cs="Times New Roman"/>
          <w:noProof/>
          <w:sz w:val="24"/>
          <w:szCs w:val="24"/>
          <w:lang w:val="en-IN"/>
        </w:rPr>
        <w:t>(</w:t>
      </w:r>
      <w:proofErr w:type="spellStart"/>
      <w:r w:rsidR="00977C4A" w:rsidRPr="00812584">
        <w:rPr>
          <w:rFonts w:ascii="Times New Roman" w:hAnsi="Times New Roman" w:cs="Times New Roman"/>
          <w:noProof/>
          <w:sz w:val="24"/>
          <w:szCs w:val="24"/>
          <w:lang w:val="en-IN"/>
        </w:rPr>
        <w:t>Twagilimana</w:t>
      </w:r>
      <w:proofErr w:type="spellEnd"/>
      <w:r w:rsidR="00977C4A" w:rsidRPr="00812584">
        <w:rPr>
          <w:rFonts w:ascii="Times New Roman" w:hAnsi="Times New Roman" w:cs="Times New Roman"/>
          <w:noProof/>
          <w:sz w:val="24"/>
          <w:szCs w:val="24"/>
          <w:lang w:val="en-IN"/>
        </w:rPr>
        <w:t xml:space="preserve"> et al., 2026)</w:t>
      </w:r>
      <w:r w:rsidR="00977C4A" w:rsidRPr="00812584">
        <w:rPr>
          <w:rFonts w:ascii="Times New Roman" w:hAnsi="Times New Roman" w:cs="Times New Roman"/>
          <w:sz w:val="24"/>
          <w:szCs w:val="24"/>
          <w:lang w:val="en-IN"/>
        </w:rPr>
        <w:fldChar w:fldCharType="end"/>
      </w:r>
      <w:r w:rsidR="00977C4A" w:rsidRPr="00812584">
        <w:rPr>
          <w:rFonts w:ascii="Times New Roman" w:hAnsi="Times New Roman" w:cs="Times New Roman"/>
          <w:sz w:val="24"/>
          <w:szCs w:val="24"/>
          <w:lang w:val="en-IN"/>
        </w:rPr>
        <w:t xml:space="preserve">. </w:t>
      </w:r>
      <w:r w:rsidRPr="00812584">
        <w:rPr>
          <w:rFonts w:ascii="Times New Roman" w:hAnsi="Times New Roman" w:cs="Times New Roman"/>
          <w:sz w:val="24"/>
          <w:szCs w:val="24"/>
          <w:lang w:val="en-IN"/>
        </w:rPr>
        <w:t xml:space="preserve">In Uganda, similar challenges have been reported, including inadequate instructional resources, limited teacher preparedness, and insufficient institutional support for Competency-Based Curriculum implementation </w:t>
      </w:r>
      <w:r w:rsidR="00977C4A" w:rsidRPr="00812584">
        <w:rPr>
          <w:rFonts w:ascii="Times New Roman" w:hAnsi="Times New Roman" w:cs="Times New Roman"/>
          <w:sz w:val="24"/>
          <w:szCs w:val="24"/>
          <w:lang w:val="en-IN"/>
        </w:rPr>
        <w:t xml:space="preserve"> </w:t>
      </w:r>
      <w:r w:rsidR="00977C4A" w:rsidRPr="00812584">
        <w:rPr>
          <w:rFonts w:ascii="Times New Roman" w:hAnsi="Times New Roman" w:cs="Times New Roman"/>
          <w:sz w:val="24"/>
          <w:szCs w:val="24"/>
          <w:lang w:val="en-IN"/>
        </w:rPr>
        <w:fldChar w:fldCharType="begin"/>
      </w:r>
      <w:r w:rsidR="00977C4A" w:rsidRPr="00812584">
        <w:rPr>
          <w:rFonts w:ascii="Times New Roman" w:hAnsi="Times New Roman" w:cs="Times New Roman"/>
          <w:sz w:val="24"/>
          <w:szCs w:val="24"/>
          <w:lang w:val="en-IN"/>
        </w:rPr>
        <w:instrText xml:space="preserve"> ADDIN EN.CITE &lt;EndNote&gt;&lt;Cite&gt;&lt;Author&gt;Lwanga&lt;/Author&gt;&lt;Year&gt;2025&lt;/Year&gt;&lt;RecNum&gt;361&lt;/RecNum&gt;&lt;DisplayText&gt;(Lwanga, 2025)&lt;/DisplayText&gt;&lt;record&gt;&lt;rec-number&gt;361&lt;/rec-number&gt;&lt;foreign-keys&gt;&lt;key app="EN" db-id="9szvvz9fzr2d5aexavmx9tzzfwze20r0az2x" timestamp="1784180207"&gt;361&lt;/key&gt;&lt;/foreign-keys&gt;&lt;ref-type name="Journal Article"&gt;17&lt;/ref-type&gt;&lt;contributors&gt;&lt;authors&gt;&lt;author&gt;Lwanga, Ian&lt;/author&gt;&lt;/authors&gt;&lt;/contributors&gt;&lt;titles&gt;&lt;title&gt;Challenges and experiences of teachers towards the competency based curriculum in secondary schools in Mutungo Parish&lt;/title&gt;&lt;/titles&gt;&lt;dates&gt;&lt;year&gt;2025&lt;/year&gt;&lt;/dates&gt;&lt;urls&gt;&lt;/urls&gt;&lt;/record&gt;&lt;/Cite&gt;&lt;/EndNote&gt;</w:instrText>
      </w:r>
      <w:r w:rsidR="00977C4A" w:rsidRPr="00812584">
        <w:rPr>
          <w:rFonts w:ascii="Times New Roman" w:hAnsi="Times New Roman" w:cs="Times New Roman"/>
          <w:sz w:val="24"/>
          <w:szCs w:val="24"/>
          <w:lang w:val="en-IN"/>
        </w:rPr>
        <w:fldChar w:fldCharType="separate"/>
      </w:r>
      <w:r w:rsidR="00977C4A" w:rsidRPr="00812584">
        <w:rPr>
          <w:rFonts w:ascii="Times New Roman" w:hAnsi="Times New Roman" w:cs="Times New Roman"/>
          <w:noProof/>
          <w:sz w:val="24"/>
          <w:szCs w:val="24"/>
          <w:lang w:val="en-IN"/>
        </w:rPr>
        <w:t>(Lwanga, 2025)</w:t>
      </w:r>
      <w:r w:rsidR="00977C4A" w:rsidRPr="00812584">
        <w:rPr>
          <w:rFonts w:ascii="Times New Roman" w:hAnsi="Times New Roman" w:cs="Times New Roman"/>
          <w:sz w:val="24"/>
          <w:szCs w:val="24"/>
          <w:lang w:val="en-IN"/>
        </w:rPr>
        <w:fldChar w:fldCharType="end"/>
      </w:r>
      <w:r w:rsidR="00977C4A" w:rsidRPr="00812584">
        <w:rPr>
          <w:rFonts w:ascii="Times New Roman" w:hAnsi="Times New Roman" w:cs="Times New Roman"/>
          <w:sz w:val="24"/>
          <w:szCs w:val="24"/>
          <w:lang w:val="en-IN"/>
        </w:rPr>
        <w:t xml:space="preserve">; </w:t>
      </w:r>
      <w:r w:rsidR="00977C4A" w:rsidRPr="00812584">
        <w:rPr>
          <w:rFonts w:ascii="Times New Roman" w:hAnsi="Times New Roman" w:cs="Times New Roman"/>
          <w:sz w:val="24"/>
          <w:szCs w:val="24"/>
          <w:lang w:val="en-IN"/>
        </w:rPr>
        <w:fldChar w:fldCharType="begin"/>
      </w:r>
      <w:r w:rsidR="00977C4A" w:rsidRPr="00812584">
        <w:rPr>
          <w:rFonts w:ascii="Times New Roman" w:hAnsi="Times New Roman" w:cs="Times New Roman"/>
          <w:sz w:val="24"/>
          <w:szCs w:val="24"/>
          <w:lang w:val="en-IN"/>
        </w:rPr>
        <w:instrText xml:space="preserve"> ADDIN EN.CITE &lt;EndNote&gt;&lt;Cite&gt;&lt;Author&gt;Wambi&lt;/Author&gt;&lt;Year&gt;2024&lt;/Year&gt;&lt;RecNum&gt;362&lt;/RecNum&gt;&lt;DisplayText&gt;(Wambi et al., 2024)&lt;/DisplayText&gt;&lt;record&gt;&lt;rec-number&gt;362&lt;/rec-number&gt;&lt;foreign-keys&gt;&lt;key app="EN" db-id="9szvvz9fzr2d5aexavmx9tzzfwze20r0az2x" timestamp="1784180251"&gt;362&lt;/key&gt;&lt;/foreign-keys&gt;&lt;ref-type name="Journal Article"&gt;17&lt;/ref-type&gt;&lt;contributors&gt;&lt;authors&gt;&lt;author&gt;Wambi, Moses&lt;/author&gt;&lt;author&gt;Ocheng, Mary Teophira Kagoire&lt;/author&gt;&lt;author&gt;Were, David&lt;/author&gt;&lt;author&gt;Buluma, Alfred&lt;/author&gt;&lt;author&gt;Tusiime, Wycliff Edwin&lt;/author&gt;&lt;author&gt;Balituumye, Michael&lt;/author&gt;&lt;/authors&gt;&lt;/contributors&gt;&lt;titles&gt;&lt;title&gt;Teachers’ perception on implementing the revised lower secondary curriculum in selected schools in Uganda: A focus on emerging issues and coping strategies&lt;/title&gt;&lt;/titles&gt;&lt;dates&gt;&lt;year&gt;2024&lt;/year&gt;&lt;/dates&gt;&lt;isbn&gt;2755-399X&lt;/isbn&gt;&lt;urls&gt;&lt;/urls&gt;&lt;/record&gt;&lt;/Cite&gt;&lt;/EndNote&gt;</w:instrText>
      </w:r>
      <w:r w:rsidR="00977C4A" w:rsidRPr="00812584">
        <w:rPr>
          <w:rFonts w:ascii="Times New Roman" w:hAnsi="Times New Roman" w:cs="Times New Roman"/>
          <w:sz w:val="24"/>
          <w:szCs w:val="24"/>
          <w:lang w:val="en-IN"/>
        </w:rPr>
        <w:fldChar w:fldCharType="separate"/>
      </w:r>
      <w:r w:rsidR="00977C4A" w:rsidRPr="00812584">
        <w:rPr>
          <w:rFonts w:ascii="Times New Roman" w:hAnsi="Times New Roman" w:cs="Times New Roman"/>
          <w:noProof/>
          <w:sz w:val="24"/>
          <w:szCs w:val="24"/>
          <w:lang w:val="en-IN"/>
        </w:rPr>
        <w:t>(Wambi et al., 2024)</w:t>
      </w:r>
      <w:r w:rsidR="00977C4A" w:rsidRPr="00812584">
        <w:rPr>
          <w:rFonts w:ascii="Times New Roman" w:hAnsi="Times New Roman" w:cs="Times New Roman"/>
          <w:sz w:val="24"/>
          <w:szCs w:val="24"/>
          <w:lang w:val="en-IN"/>
        </w:rPr>
        <w:fldChar w:fldCharType="end"/>
      </w:r>
      <w:r w:rsidR="00977C4A" w:rsidRPr="00812584">
        <w:rPr>
          <w:rFonts w:ascii="Times New Roman" w:hAnsi="Times New Roman" w:cs="Times New Roman"/>
          <w:sz w:val="24"/>
          <w:szCs w:val="24"/>
          <w:lang w:val="en-IN"/>
        </w:rPr>
        <w:t xml:space="preserve">. </w:t>
      </w:r>
      <w:r w:rsidRPr="00812584">
        <w:rPr>
          <w:rFonts w:ascii="Times New Roman" w:hAnsi="Times New Roman" w:cs="Times New Roman"/>
          <w:sz w:val="24"/>
          <w:szCs w:val="24"/>
          <w:lang w:val="en-IN"/>
        </w:rPr>
        <w:t xml:space="preserve">These challenges are particularly pronounced in the Lango Sub-region of Northern Uganda, a post-conflict region whose education system experienced prolonged disruption during nearly two decades of armed conflict. Although schools have gradually recovered, disparities in educational resources, ICT infrastructure, and teacher professional development continue to affect the quality of curriculum </w:t>
      </w:r>
      <w:r w:rsidRPr="00812584">
        <w:rPr>
          <w:rFonts w:ascii="Times New Roman" w:hAnsi="Times New Roman" w:cs="Times New Roman"/>
          <w:sz w:val="24"/>
          <w:szCs w:val="24"/>
          <w:lang w:val="en-IN"/>
        </w:rPr>
        <w:lastRenderedPageBreak/>
        <w:t xml:space="preserve">implementation </w:t>
      </w:r>
      <w:r w:rsidR="00977C4A" w:rsidRPr="00812584">
        <w:rPr>
          <w:rFonts w:ascii="Times New Roman" w:hAnsi="Times New Roman" w:cs="Times New Roman"/>
          <w:sz w:val="24"/>
          <w:szCs w:val="24"/>
          <w:lang w:val="en-IN"/>
        </w:rPr>
        <w:fldChar w:fldCharType="begin"/>
      </w:r>
      <w:r w:rsidR="00977C4A" w:rsidRPr="00812584">
        <w:rPr>
          <w:rFonts w:ascii="Times New Roman" w:hAnsi="Times New Roman" w:cs="Times New Roman"/>
          <w:sz w:val="24"/>
          <w:szCs w:val="24"/>
          <w:lang w:val="en-IN"/>
        </w:rPr>
        <w:instrText xml:space="preserve"> ADDIN EN.CITE &lt;EndNote&gt;&lt;Cite&gt;&lt;Author&gt;Odit&lt;/Author&gt;&lt;Year&gt;2026&lt;/Year&gt;&lt;RecNum&gt;363&lt;/RecNum&gt;&lt;DisplayText&gt;(Odit &amp;amp; Chakrawarty, 2026)&lt;/DisplayText&gt;&lt;record&gt;&lt;rec-number&gt;363&lt;/rec-number&gt;&lt;foreign-keys&gt;&lt;key app="EN" db-id="9szvvz9fzr2d5aexavmx9tzzfwze20r0az2x" timestamp="1784180372"&gt;363&lt;/key&gt;&lt;/foreign-keys&gt;&lt;ref-type name="Journal Article"&gt;17&lt;/ref-type&gt;&lt;contributors&gt;&lt;authors&gt;&lt;author&gt;Odit, Emmanuel&lt;/author&gt;&lt;author&gt;Chakrawarty, Sashapra&lt;/author&gt;&lt;/authors&gt;&lt;/contributors&gt;&lt;titles&gt;&lt;title&gt;Challenges and Opportunities in Adopting ICT and AI for Competency-Based Curriculum in Rural Secondary Schools of Lango Subregion, Northern Uganda&lt;/title&gt;&lt;secondary-title&gt;Asian Journal of Arts, Humanities and Social Studies&lt;/secondary-title&gt;&lt;/titles&gt;&lt;periodical&gt;&lt;full-title&gt;Asian Journal of Arts, Humanities and Social Studies&lt;/full-title&gt;&lt;/periodical&gt;&lt;pages&gt;35-41&lt;/pages&gt;&lt;volume&gt;9&lt;/volume&gt;&lt;number&gt;1&lt;/number&gt;&lt;dates&gt;&lt;year&gt;2026&lt;/year&gt;&lt;/dates&gt;&lt;urls&gt;&lt;/urls&gt;&lt;/record&gt;&lt;/Cite&gt;&lt;/EndNote&gt;</w:instrText>
      </w:r>
      <w:r w:rsidR="00977C4A" w:rsidRPr="00812584">
        <w:rPr>
          <w:rFonts w:ascii="Times New Roman" w:hAnsi="Times New Roman" w:cs="Times New Roman"/>
          <w:sz w:val="24"/>
          <w:szCs w:val="24"/>
          <w:lang w:val="en-IN"/>
        </w:rPr>
        <w:fldChar w:fldCharType="separate"/>
      </w:r>
      <w:r w:rsidR="00977C4A" w:rsidRPr="00812584">
        <w:rPr>
          <w:rFonts w:ascii="Times New Roman" w:hAnsi="Times New Roman" w:cs="Times New Roman"/>
          <w:noProof/>
          <w:sz w:val="24"/>
          <w:szCs w:val="24"/>
          <w:lang w:val="en-IN"/>
        </w:rPr>
        <w:t>(Odit &amp; Chakrawarty, 2026)</w:t>
      </w:r>
      <w:r w:rsidR="00977C4A" w:rsidRPr="00812584">
        <w:rPr>
          <w:rFonts w:ascii="Times New Roman" w:hAnsi="Times New Roman" w:cs="Times New Roman"/>
          <w:sz w:val="24"/>
          <w:szCs w:val="24"/>
          <w:lang w:val="en-IN"/>
        </w:rPr>
        <w:fldChar w:fldCharType="end"/>
      </w:r>
      <w:r w:rsidRPr="00812584">
        <w:rPr>
          <w:rFonts w:ascii="Times New Roman" w:hAnsi="Times New Roman" w:cs="Times New Roman"/>
          <w:sz w:val="24"/>
          <w:szCs w:val="24"/>
          <w:lang w:val="en-IN"/>
        </w:rPr>
        <w:t>. Such contextual challenges may limit teachers' opportunities to develop and apply the digital competencies required for effective implementation of the Competency-Based Curriculum.</w:t>
      </w:r>
      <w:r w:rsidR="00812584">
        <w:rPr>
          <w:rFonts w:ascii="Times New Roman" w:hAnsi="Times New Roman" w:cs="Times New Roman"/>
          <w:sz w:val="24"/>
          <w:szCs w:val="24"/>
          <w:lang w:val="en-IN"/>
        </w:rPr>
        <w:t xml:space="preserve"> </w:t>
      </w:r>
      <w:r w:rsidRPr="00812584">
        <w:rPr>
          <w:rFonts w:ascii="Times New Roman" w:hAnsi="Times New Roman" w:cs="Times New Roman"/>
          <w:sz w:val="24"/>
          <w:szCs w:val="24"/>
          <w:lang w:val="en-IN"/>
        </w:rPr>
        <w:t xml:space="preserve">Although previous studies have examined teachers' perceptions of CBC implementation, ICT integration, and digital competence in Uganda and other contexts, few have specifically assessed teachers' digital competence within the implementation of the Competency-Based Curriculum in secondary schools located in post-conflict settings such as the Lango Sub-region. </w:t>
      </w:r>
      <w:r w:rsidR="00672C97" w:rsidRPr="00812584">
        <w:rPr>
          <w:rFonts w:ascii="Times New Roman" w:hAnsi="Times New Roman" w:cs="Times New Roman"/>
          <w:sz w:val="24"/>
          <w:szCs w:val="24"/>
          <w:lang w:val="en-IN"/>
        </w:rPr>
        <w:t>Besides</w:t>
      </w:r>
      <w:r w:rsidRPr="00812584">
        <w:rPr>
          <w:rFonts w:ascii="Times New Roman" w:hAnsi="Times New Roman" w:cs="Times New Roman"/>
          <w:sz w:val="24"/>
          <w:szCs w:val="24"/>
          <w:lang w:val="en-IN"/>
        </w:rPr>
        <w:t xml:space="preserve">, many existing studies have focused primarily on general ICT readiness or teacher perceptions rather than providing empirical evidence on the specific domains of digital competence required for Competency-Based Curriculum implementation. This knowledge gap limits evidence-based planning for teacher professional development and ICT investment in disadvantaged regions. </w:t>
      </w:r>
      <w:r w:rsidR="00672C97" w:rsidRPr="00812584">
        <w:rPr>
          <w:rFonts w:ascii="Times New Roman" w:hAnsi="Times New Roman" w:cs="Times New Roman"/>
          <w:sz w:val="24"/>
          <w:szCs w:val="24"/>
          <w:lang w:val="en-IN"/>
        </w:rPr>
        <w:t>T</w:t>
      </w:r>
      <w:r w:rsidRPr="00812584">
        <w:rPr>
          <w:rFonts w:ascii="Times New Roman" w:hAnsi="Times New Roman" w:cs="Times New Roman"/>
          <w:sz w:val="24"/>
          <w:szCs w:val="24"/>
          <w:lang w:val="en-IN"/>
        </w:rPr>
        <w:t>his study</w:t>
      </w:r>
      <w:r w:rsidR="00672C97" w:rsidRPr="00812584">
        <w:rPr>
          <w:rFonts w:ascii="Times New Roman" w:hAnsi="Times New Roman" w:cs="Times New Roman"/>
          <w:sz w:val="24"/>
          <w:szCs w:val="24"/>
          <w:lang w:val="en-IN"/>
        </w:rPr>
        <w:t xml:space="preserve"> therefore</w:t>
      </w:r>
      <w:r w:rsidRPr="00812584">
        <w:rPr>
          <w:rFonts w:ascii="Times New Roman" w:hAnsi="Times New Roman" w:cs="Times New Roman"/>
          <w:sz w:val="24"/>
          <w:szCs w:val="24"/>
          <w:lang w:val="en-IN"/>
        </w:rPr>
        <w:t xml:space="preserve"> assessed teachers' digital competence in the implementation of the Competency-Based Curriculum in secondary schools in the Lango Sub-region, Northern Uganda, to generate empirical evidence that can inform educational policy, institutional practice, and targeted professional development aimed at strengthening technolog</w:t>
      </w:r>
      <w:r w:rsidR="00672C97" w:rsidRPr="00812584">
        <w:rPr>
          <w:rFonts w:ascii="Times New Roman" w:hAnsi="Times New Roman" w:cs="Times New Roman"/>
          <w:sz w:val="24"/>
          <w:szCs w:val="24"/>
          <w:lang w:val="en-IN"/>
        </w:rPr>
        <w:t xml:space="preserve">ical integration in the </w:t>
      </w:r>
      <w:r w:rsidRPr="00812584">
        <w:rPr>
          <w:rFonts w:ascii="Times New Roman" w:hAnsi="Times New Roman" w:cs="Times New Roman"/>
          <w:sz w:val="24"/>
          <w:szCs w:val="24"/>
          <w:lang w:val="en-IN"/>
        </w:rPr>
        <w:t>Competency-Based Curriculum implementation</w:t>
      </w:r>
      <w:r w:rsidR="00DF2C2E">
        <w:rPr>
          <w:rFonts w:ascii="Times New Roman" w:hAnsi="Times New Roman" w:cs="Times New Roman"/>
          <w:sz w:val="24"/>
          <w:szCs w:val="24"/>
          <w:lang w:val="en-IN"/>
        </w:rPr>
        <w:t xml:space="preserve"> both in Uganda and other countries implementing the CBC across the world</w:t>
      </w:r>
      <w:r w:rsidRPr="00812584">
        <w:rPr>
          <w:rFonts w:ascii="Times New Roman" w:hAnsi="Times New Roman" w:cs="Times New Roman"/>
          <w:sz w:val="24"/>
          <w:szCs w:val="24"/>
          <w:lang w:val="en-IN"/>
        </w:rPr>
        <w:t>.</w:t>
      </w:r>
    </w:p>
    <w:p w14:paraId="5C48E081" w14:textId="77777777" w:rsidR="009A3B6C" w:rsidRPr="00696B33" w:rsidRDefault="009A3B6C" w:rsidP="00696B33">
      <w:pPr>
        <w:spacing w:after="0" w:line="360" w:lineRule="auto"/>
        <w:jc w:val="center"/>
        <w:rPr>
          <w:rFonts w:ascii="Times New Roman" w:hAnsi="Times New Roman" w:cs="Times New Roman"/>
          <w:b/>
          <w:bCs/>
          <w:sz w:val="24"/>
          <w:szCs w:val="24"/>
        </w:rPr>
      </w:pPr>
    </w:p>
    <w:p w14:paraId="1E1DB5B7" w14:textId="6F1E4D49" w:rsidR="009E66B1" w:rsidRPr="00935F07" w:rsidRDefault="009E66B1" w:rsidP="00696B33">
      <w:pPr>
        <w:spacing w:after="0" w:line="360" w:lineRule="auto"/>
        <w:ind w:right="-432"/>
        <w:rPr>
          <w:rFonts w:ascii="Times New Roman" w:hAnsi="Times New Roman" w:cs="Times New Roman"/>
          <w:b/>
          <w:bCs/>
          <w:sz w:val="24"/>
          <w:szCs w:val="24"/>
          <w:lang w:val="en-IN"/>
        </w:rPr>
      </w:pPr>
      <w:bookmarkStart w:id="4" w:name="_Hlk211683093"/>
      <w:bookmarkEnd w:id="3"/>
      <w:r w:rsidRPr="00935F07">
        <w:rPr>
          <w:rFonts w:ascii="Times New Roman" w:hAnsi="Times New Roman" w:cs="Times New Roman"/>
          <w:b/>
          <w:bCs/>
          <w:sz w:val="24"/>
          <w:szCs w:val="24"/>
          <w:lang w:val="en-IN"/>
        </w:rPr>
        <w:t>Research Objectives</w:t>
      </w:r>
    </w:p>
    <w:p w14:paraId="74D0FCD4" w14:textId="77777777" w:rsidR="009E66B1" w:rsidRPr="00935F07" w:rsidRDefault="009E66B1" w:rsidP="00696B33">
      <w:pPr>
        <w:spacing w:after="0" w:line="360" w:lineRule="auto"/>
        <w:ind w:right="-432"/>
        <w:rPr>
          <w:rFonts w:ascii="Times New Roman" w:hAnsi="Times New Roman" w:cs="Times New Roman"/>
          <w:sz w:val="24"/>
          <w:szCs w:val="24"/>
          <w:lang w:val="en-IN"/>
        </w:rPr>
      </w:pPr>
      <w:r w:rsidRPr="00935F07">
        <w:rPr>
          <w:rFonts w:ascii="Times New Roman" w:hAnsi="Times New Roman" w:cs="Times New Roman"/>
          <w:sz w:val="24"/>
          <w:szCs w:val="24"/>
          <w:lang w:val="en-IN"/>
        </w:rPr>
        <w:t>The study was guided by the following specific objectives:</w:t>
      </w:r>
    </w:p>
    <w:p w14:paraId="10803892" w14:textId="4EA1C9CD" w:rsidR="009E66B1" w:rsidRPr="00935F07" w:rsidRDefault="009E66B1" w:rsidP="00696B33">
      <w:pPr>
        <w:numPr>
          <w:ilvl w:val="0"/>
          <w:numId w:val="12"/>
        </w:numPr>
        <w:spacing w:after="0" w:line="360" w:lineRule="auto"/>
        <w:ind w:right="-432"/>
        <w:rPr>
          <w:rFonts w:ascii="Times New Roman" w:hAnsi="Times New Roman" w:cs="Times New Roman"/>
          <w:sz w:val="24"/>
          <w:szCs w:val="24"/>
          <w:lang w:val="en-IN"/>
        </w:rPr>
      </w:pPr>
      <w:r w:rsidRPr="00935F07">
        <w:rPr>
          <w:rFonts w:ascii="Times New Roman" w:hAnsi="Times New Roman" w:cs="Times New Roman"/>
          <w:sz w:val="24"/>
          <w:szCs w:val="24"/>
          <w:lang w:val="en-IN"/>
        </w:rPr>
        <w:t xml:space="preserve">To determine the overall level of teachers’ digital competence in the implementation of the Competency-Based Curriculum in secondary schools </w:t>
      </w:r>
      <w:r w:rsidR="00693619" w:rsidRPr="00935F07">
        <w:rPr>
          <w:rFonts w:ascii="Times New Roman" w:hAnsi="Times New Roman" w:cs="Times New Roman"/>
          <w:sz w:val="24"/>
          <w:szCs w:val="24"/>
          <w:lang w:val="en-IN"/>
        </w:rPr>
        <w:t>in</w:t>
      </w:r>
      <w:r w:rsidRPr="00935F07">
        <w:rPr>
          <w:rFonts w:ascii="Times New Roman" w:hAnsi="Times New Roman" w:cs="Times New Roman"/>
          <w:sz w:val="24"/>
          <w:szCs w:val="24"/>
          <w:lang w:val="en-IN"/>
        </w:rPr>
        <w:t xml:space="preserve"> the Lango Sub-region.</w:t>
      </w:r>
    </w:p>
    <w:p w14:paraId="52445CDE" w14:textId="66CCD351" w:rsidR="009E66B1" w:rsidRPr="00935F07" w:rsidRDefault="009E66B1" w:rsidP="002E1C40">
      <w:pPr>
        <w:numPr>
          <w:ilvl w:val="0"/>
          <w:numId w:val="12"/>
        </w:numPr>
        <w:spacing w:after="0" w:line="360" w:lineRule="auto"/>
        <w:ind w:right="-432"/>
        <w:rPr>
          <w:rFonts w:ascii="Times New Roman" w:hAnsi="Times New Roman" w:cs="Times New Roman"/>
          <w:b/>
          <w:bCs/>
          <w:sz w:val="24"/>
          <w:szCs w:val="24"/>
          <w:lang w:val="en-IN"/>
        </w:rPr>
      </w:pPr>
      <w:bookmarkStart w:id="5" w:name="_Hlk211691000"/>
      <w:bookmarkEnd w:id="4"/>
      <w:r w:rsidRPr="00935F07">
        <w:rPr>
          <w:rFonts w:ascii="Times New Roman" w:hAnsi="Times New Roman" w:cs="Times New Roman"/>
          <w:sz w:val="24"/>
          <w:szCs w:val="24"/>
          <w:lang w:val="en-IN"/>
        </w:rPr>
        <w:t>To compare the digital competence of teachers</w:t>
      </w:r>
      <w:r w:rsidR="00693619" w:rsidRPr="00935F07">
        <w:rPr>
          <w:rFonts w:ascii="Times New Roman" w:hAnsi="Times New Roman" w:cs="Times New Roman"/>
          <w:sz w:val="24"/>
          <w:szCs w:val="24"/>
          <w:lang w:val="en-IN"/>
        </w:rPr>
        <w:t xml:space="preserve"> in CBC implementation</w:t>
      </w:r>
      <w:r w:rsidRPr="00935F07">
        <w:rPr>
          <w:rFonts w:ascii="Times New Roman" w:hAnsi="Times New Roman" w:cs="Times New Roman"/>
          <w:sz w:val="24"/>
          <w:szCs w:val="24"/>
          <w:lang w:val="en-IN"/>
        </w:rPr>
        <w:t xml:space="preserve"> in</w:t>
      </w:r>
      <w:r w:rsidR="00693619" w:rsidRPr="00935F07">
        <w:rPr>
          <w:rFonts w:ascii="Times New Roman" w:hAnsi="Times New Roman" w:cs="Times New Roman"/>
          <w:sz w:val="24"/>
          <w:szCs w:val="24"/>
          <w:lang w:val="en-IN"/>
        </w:rPr>
        <w:t xml:space="preserve"> the</w:t>
      </w:r>
      <w:r w:rsidRPr="00935F07">
        <w:rPr>
          <w:rFonts w:ascii="Times New Roman" w:hAnsi="Times New Roman" w:cs="Times New Roman"/>
          <w:sz w:val="24"/>
          <w:szCs w:val="24"/>
          <w:lang w:val="en-IN"/>
        </w:rPr>
        <w:t xml:space="preserve"> public and private secondary schools </w:t>
      </w:r>
      <w:r w:rsidR="00693619" w:rsidRPr="00935F07">
        <w:rPr>
          <w:rFonts w:ascii="Times New Roman" w:hAnsi="Times New Roman" w:cs="Times New Roman"/>
          <w:sz w:val="24"/>
          <w:szCs w:val="24"/>
          <w:lang w:val="en-IN"/>
        </w:rPr>
        <w:t>in the Lango subregion</w:t>
      </w:r>
      <w:r w:rsidRPr="00935F07">
        <w:rPr>
          <w:rFonts w:ascii="Times New Roman" w:hAnsi="Times New Roman" w:cs="Times New Roman"/>
          <w:sz w:val="24"/>
          <w:szCs w:val="24"/>
          <w:lang w:val="en-IN"/>
        </w:rPr>
        <w:t>.</w:t>
      </w:r>
      <w:r w:rsidRPr="00935F07">
        <w:rPr>
          <w:rFonts w:ascii="Times New Roman" w:hAnsi="Times New Roman" w:cs="Times New Roman"/>
          <w:sz w:val="24"/>
          <w:szCs w:val="24"/>
          <w:lang w:val="en-IN"/>
        </w:rPr>
        <w:br/>
      </w:r>
      <w:r w:rsidR="00A44158" w:rsidRPr="00935F07">
        <w:rPr>
          <w:rFonts w:ascii="Times New Roman" w:hAnsi="Times New Roman" w:cs="Times New Roman"/>
          <w:b/>
          <w:bCs/>
          <w:sz w:val="24"/>
          <w:szCs w:val="24"/>
          <w:lang w:val="en-IN"/>
        </w:rPr>
        <w:t xml:space="preserve">Research </w:t>
      </w:r>
      <w:r w:rsidR="005558F2">
        <w:rPr>
          <w:rFonts w:ascii="Times New Roman" w:hAnsi="Times New Roman" w:cs="Times New Roman"/>
          <w:b/>
          <w:bCs/>
          <w:sz w:val="24"/>
          <w:szCs w:val="24"/>
          <w:lang w:val="en-IN"/>
        </w:rPr>
        <w:t>H</w:t>
      </w:r>
      <w:r w:rsidR="00A44158" w:rsidRPr="00935F07">
        <w:rPr>
          <w:rFonts w:ascii="Times New Roman" w:hAnsi="Times New Roman" w:cs="Times New Roman"/>
          <w:b/>
          <w:bCs/>
          <w:sz w:val="24"/>
          <w:szCs w:val="24"/>
          <w:lang w:val="en-IN"/>
        </w:rPr>
        <w:t>ypothesis</w:t>
      </w:r>
      <w:r w:rsidRPr="00935F07">
        <w:rPr>
          <w:rFonts w:ascii="Times New Roman" w:hAnsi="Times New Roman" w:cs="Times New Roman"/>
          <w:sz w:val="24"/>
          <w:szCs w:val="24"/>
          <w:lang w:val="en-IN"/>
        </w:rPr>
        <w:t>.</w:t>
      </w:r>
    </w:p>
    <w:p w14:paraId="503021B7" w14:textId="07F20C9B" w:rsidR="009E66B1" w:rsidRPr="00935F07" w:rsidRDefault="009C0E24" w:rsidP="00696B33">
      <w:pPr>
        <w:spacing w:after="0" w:line="360" w:lineRule="auto"/>
        <w:rPr>
          <w:rFonts w:ascii="Times New Roman" w:hAnsi="Times New Roman" w:cs="Times New Roman"/>
          <w:sz w:val="24"/>
          <w:szCs w:val="24"/>
          <w:lang w:val="en-IN"/>
        </w:rPr>
      </w:pPr>
      <w:r>
        <w:rPr>
          <w:rFonts w:ascii="Times New Roman" w:hAnsi="Times New Roman" w:cs="Times New Roman"/>
          <w:sz w:val="24"/>
          <w:szCs w:val="24"/>
          <w:lang w:val="en-IN"/>
        </w:rPr>
        <w:t>Null</w:t>
      </w:r>
      <w:r w:rsidR="009E66B1" w:rsidRPr="00935F07">
        <w:rPr>
          <w:rFonts w:ascii="Times New Roman" w:hAnsi="Times New Roman" w:cs="Times New Roman"/>
          <w:sz w:val="24"/>
          <w:szCs w:val="24"/>
          <w:lang w:val="en-IN"/>
        </w:rPr>
        <w:t xml:space="preserve"> Hypothesis (H</w:t>
      </w:r>
      <w:r w:rsidR="005558F2">
        <w:rPr>
          <w:rFonts w:ascii="Times New Roman" w:hAnsi="Times New Roman" w:cs="Times New Roman"/>
          <w:sz w:val="24"/>
          <w:szCs w:val="24"/>
          <w:vertAlign w:val="subscript"/>
          <w:lang w:val="en-IN"/>
        </w:rPr>
        <w:t>0</w:t>
      </w:r>
      <w:r w:rsidR="009E66B1" w:rsidRPr="00935F07">
        <w:rPr>
          <w:rFonts w:ascii="Times New Roman" w:hAnsi="Times New Roman" w:cs="Times New Roman"/>
          <w:sz w:val="24"/>
          <w:szCs w:val="24"/>
          <w:lang w:val="en-IN"/>
        </w:rPr>
        <w:t>):</w:t>
      </w:r>
      <w:r w:rsidR="009E66B1" w:rsidRPr="00935F07">
        <w:rPr>
          <w:rFonts w:ascii="Times New Roman" w:hAnsi="Times New Roman" w:cs="Times New Roman"/>
          <w:sz w:val="24"/>
          <w:szCs w:val="24"/>
          <w:lang w:val="en-IN"/>
        </w:rPr>
        <w:br/>
        <w:t xml:space="preserve">There is </w:t>
      </w:r>
      <w:r w:rsidR="001C0F79" w:rsidRPr="00935F07">
        <w:rPr>
          <w:rFonts w:ascii="Times New Roman" w:hAnsi="Times New Roman" w:cs="Times New Roman"/>
          <w:sz w:val="24"/>
          <w:szCs w:val="24"/>
          <w:lang w:val="en-IN"/>
        </w:rPr>
        <w:t>no</w:t>
      </w:r>
      <w:r w:rsidR="009E66B1" w:rsidRPr="00935F07">
        <w:rPr>
          <w:rFonts w:ascii="Times New Roman" w:hAnsi="Times New Roman" w:cs="Times New Roman"/>
          <w:sz w:val="24"/>
          <w:szCs w:val="24"/>
          <w:lang w:val="en-IN"/>
        </w:rPr>
        <w:t xml:space="preserve"> significant difference in the </w:t>
      </w:r>
      <w:r w:rsidR="00A44158" w:rsidRPr="00935F07">
        <w:rPr>
          <w:rFonts w:ascii="Times New Roman" w:hAnsi="Times New Roman" w:cs="Times New Roman"/>
          <w:sz w:val="24"/>
          <w:szCs w:val="24"/>
          <w:lang w:val="en-IN"/>
        </w:rPr>
        <w:t>teachers ‘digital</w:t>
      </w:r>
      <w:r w:rsidR="009E66B1" w:rsidRPr="00935F07">
        <w:rPr>
          <w:rFonts w:ascii="Times New Roman" w:hAnsi="Times New Roman" w:cs="Times New Roman"/>
          <w:sz w:val="24"/>
          <w:szCs w:val="24"/>
          <w:lang w:val="en-IN"/>
        </w:rPr>
        <w:t xml:space="preserve"> competence</w:t>
      </w:r>
      <w:r w:rsidR="00693619" w:rsidRPr="00935F07">
        <w:rPr>
          <w:rFonts w:ascii="Times New Roman" w:hAnsi="Times New Roman" w:cs="Times New Roman"/>
          <w:sz w:val="24"/>
          <w:szCs w:val="24"/>
          <w:lang w:val="en-IN"/>
        </w:rPr>
        <w:t xml:space="preserve"> in CBC implementation</w:t>
      </w:r>
      <w:r w:rsidR="009E66B1" w:rsidRPr="00935F07">
        <w:rPr>
          <w:rFonts w:ascii="Times New Roman" w:hAnsi="Times New Roman" w:cs="Times New Roman"/>
          <w:sz w:val="24"/>
          <w:szCs w:val="24"/>
          <w:lang w:val="en-IN"/>
        </w:rPr>
        <w:t xml:space="preserve"> </w:t>
      </w:r>
      <w:r w:rsidR="00A44158" w:rsidRPr="00935F07">
        <w:rPr>
          <w:rFonts w:ascii="Times New Roman" w:hAnsi="Times New Roman" w:cs="Times New Roman"/>
          <w:sz w:val="24"/>
          <w:szCs w:val="24"/>
          <w:lang w:val="en-IN"/>
        </w:rPr>
        <w:t>between teachers in public and private secondary schools in the Lango Sub-region.</w:t>
      </w:r>
    </w:p>
    <w:p w14:paraId="55491396" w14:textId="77777777" w:rsidR="00E37F0F" w:rsidRDefault="00E37F0F" w:rsidP="00696B33">
      <w:pPr>
        <w:spacing w:after="0" w:line="360" w:lineRule="auto"/>
        <w:rPr>
          <w:rFonts w:ascii="Times New Roman" w:hAnsi="Times New Roman" w:cs="Times New Roman"/>
          <w:b/>
          <w:bCs/>
          <w:sz w:val="24"/>
          <w:szCs w:val="24"/>
          <w:lang w:val="en-IN"/>
        </w:rPr>
      </w:pPr>
    </w:p>
    <w:p w14:paraId="4B4CA35F" w14:textId="77777777" w:rsidR="00E37F0F" w:rsidRDefault="00E37F0F" w:rsidP="00696B33">
      <w:pPr>
        <w:spacing w:after="0" w:line="360" w:lineRule="auto"/>
        <w:rPr>
          <w:rFonts w:ascii="Times New Roman" w:hAnsi="Times New Roman" w:cs="Times New Roman"/>
          <w:b/>
          <w:bCs/>
          <w:sz w:val="24"/>
          <w:szCs w:val="24"/>
          <w:lang w:val="en-IN"/>
        </w:rPr>
      </w:pPr>
    </w:p>
    <w:p w14:paraId="0D6AC4B0" w14:textId="6F8137F5" w:rsidR="009D37BD" w:rsidRPr="00935F07" w:rsidRDefault="009D37BD" w:rsidP="00696B33">
      <w:pPr>
        <w:spacing w:after="0" w:line="360" w:lineRule="auto"/>
        <w:rPr>
          <w:rFonts w:ascii="Times New Roman" w:hAnsi="Times New Roman" w:cs="Times New Roman"/>
          <w:b/>
          <w:bCs/>
          <w:sz w:val="24"/>
          <w:szCs w:val="24"/>
          <w:lang w:val="en-IN"/>
        </w:rPr>
      </w:pPr>
      <w:r w:rsidRPr="00935F07">
        <w:rPr>
          <w:rFonts w:ascii="Times New Roman" w:hAnsi="Times New Roman" w:cs="Times New Roman"/>
          <w:b/>
          <w:bCs/>
          <w:sz w:val="24"/>
          <w:szCs w:val="24"/>
          <w:lang w:val="en-IN"/>
        </w:rPr>
        <w:t>Theoretical Framework</w:t>
      </w:r>
    </w:p>
    <w:p w14:paraId="58489509" w14:textId="77777777" w:rsidR="00A8652F" w:rsidRPr="00A8652F" w:rsidRDefault="00A8652F" w:rsidP="00A8652F">
      <w:pPr>
        <w:spacing w:after="0" w:line="360" w:lineRule="auto"/>
        <w:jc w:val="both"/>
        <w:rPr>
          <w:rFonts w:ascii="Times New Roman" w:hAnsi="Times New Roman" w:cs="Times New Roman"/>
          <w:sz w:val="24"/>
          <w:szCs w:val="24"/>
          <w:lang w:val="en-IN"/>
        </w:rPr>
      </w:pPr>
      <w:r w:rsidRPr="00A8652F">
        <w:rPr>
          <w:rFonts w:ascii="Times New Roman" w:hAnsi="Times New Roman" w:cs="Times New Roman"/>
          <w:sz w:val="24"/>
          <w:szCs w:val="24"/>
          <w:lang w:val="en-IN"/>
        </w:rPr>
        <w:t xml:space="preserve">This study was anchored on two complementary theoretical frameworks: the Technological Pedagogical Content Knowledge (TPACK) framework developed by Koehler and Mishra (2009) and the European </w:t>
      </w:r>
      <w:r w:rsidRPr="00A8652F">
        <w:rPr>
          <w:rFonts w:ascii="Times New Roman" w:hAnsi="Times New Roman" w:cs="Times New Roman"/>
          <w:sz w:val="24"/>
          <w:szCs w:val="24"/>
          <w:lang w:val="en-IN"/>
        </w:rPr>
        <w:lastRenderedPageBreak/>
        <w:t>Framework for the Digital Competence of Educators (</w:t>
      </w:r>
      <w:proofErr w:type="spellStart"/>
      <w:r w:rsidRPr="00A8652F">
        <w:rPr>
          <w:rFonts w:ascii="Times New Roman" w:hAnsi="Times New Roman" w:cs="Times New Roman"/>
          <w:sz w:val="24"/>
          <w:szCs w:val="24"/>
          <w:lang w:val="en-IN"/>
        </w:rPr>
        <w:t>DigCompEdu</w:t>
      </w:r>
      <w:proofErr w:type="spellEnd"/>
      <w:r w:rsidRPr="00A8652F">
        <w:rPr>
          <w:rFonts w:ascii="Times New Roman" w:hAnsi="Times New Roman" w:cs="Times New Roman"/>
          <w:sz w:val="24"/>
          <w:szCs w:val="24"/>
          <w:lang w:val="en-IN"/>
        </w:rPr>
        <w:t>) developed by Redecker (2017). The two frameworks were adopted because they provide complementary perspectives for understanding and assessing teachers' digital competence in the implementation of the Competency-Based Curriculum (CBC).</w:t>
      </w:r>
    </w:p>
    <w:p w14:paraId="738A5BD3" w14:textId="52E471F1" w:rsidR="00A8652F" w:rsidRPr="00A8652F" w:rsidRDefault="00A8652F" w:rsidP="00A8652F">
      <w:pPr>
        <w:spacing w:after="0" w:line="360" w:lineRule="auto"/>
        <w:jc w:val="both"/>
        <w:rPr>
          <w:rFonts w:ascii="Times New Roman" w:hAnsi="Times New Roman" w:cs="Times New Roman"/>
          <w:sz w:val="24"/>
          <w:szCs w:val="24"/>
          <w:lang w:val="en-IN"/>
        </w:rPr>
      </w:pPr>
      <w:r w:rsidRPr="00A8652F">
        <w:rPr>
          <w:rFonts w:ascii="Times New Roman" w:hAnsi="Times New Roman" w:cs="Times New Roman"/>
          <w:sz w:val="24"/>
          <w:szCs w:val="24"/>
          <w:lang w:val="en-IN"/>
        </w:rPr>
        <w:t>The TPACK framework extends Shulman's (1986) Pedagogical Content Knowledge (PCK) model by introducing technological knowledge as an essential component of effective teaching</w:t>
      </w:r>
      <w:r w:rsidR="00C51BC9">
        <w:rPr>
          <w:rFonts w:ascii="Times New Roman" w:hAnsi="Times New Roman" w:cs="Times New Roman"/>
          <w:sz w:val="24"/>
          <w:szCs w:val="24"/>
          <w:lang w:val="en-IN"/>
        </w:rPr>
        <w:t xml:space="preserve"> </w:t>
      </w:r>
      <w:r w:rsidR="00C51BC9">
        <w:rPr>
          <w:rFonts w:ascii="Times New Roman" w:hAnsi="Times New Roman" w:cs="Times New Roman"/>
          <w:sz w:val="24"/>
          <w:szCs w:val="24"/>
          <w:lang w:val="en-IN"/>
        </w:rPr>
        <w:fldChar w:fldCharType="begin"/>
      </w:r>
      <w:r w:rsidR="00C51BC9">
        <w:rPr>
          <w:rFonts w:ascii="Times New Roman" w:hAnsi="Times New Roman" w:cs="Times New Roman"/>
          <w:sz w:val="24"/>
          <w:szCs w:val="24"/>
          <w:lang w:val="en-IN"/>
        </w:rPr>
        <w:instrText xml:space="preserve"> ADDIN EN.CITE &lt;EndNote&gt;&lt;Cite&gt;&lt;Author&gt;Singh&lt;/Author&gt;&lt;Year&gt;2022&lt;/Year&gt;&lt;RecNum&gt;364&lt;/RecNum&gt;&lt;DisplayText&gt;(Singh &amp;amp; Malik, 2022)&lt;/DisplayText&gt;&lt;record&gt;&lt;rec-number&gt;364&lt;/rec-number&gt;&lt;foreign-keys&gt;&lt;key app="EN" db-id="9szvvz9fzr2d5aexavmx9tzzfwze20r0az2x" timestamp="1784180654"&gt;364&lt;/key&gt;&lt;/foreign-keys&gt;&lt;ref-type name="Journal Article"&gt;17&lt;/ref-type&gt;&lt;contributors&gt;&lt;authors&gt;&lt;author&gt;Singh, A&lt;/author&gt;&lt;author&gt;Malik, Navita&lt;/author&gt;&lt;/authors&gt;&lt;/contributors&gt;&lt;titles&gt;&lt;title&gt;A Review of TPACK framework in blended era&lt;/title&gt;&lt;secondary-title&gt;Chetana International Journal of Education&lt;/secondary-title&gt;&lt;/titles&gt;&lt;periodical&gt;&lt;full-title&gt;Chetana International Journal of Education&lt;/full-title&gt;&lt;/periodical&gt;&lt;pages&gt;74-87&lt;/pages&gt;&lt;volume&gt;7&lt;/volume&gt;&lt;number&gt;2&lt;/number&gt;&lt;dates&gt;&lt;year&gt;2022&lt;/year&gt;&lt;/dates&gt;&lt;urls&gt;&lt;/urls&gt;&lt;/record&gt;&lt;/Cite&gt;&lt;/EndNote&gt;</w:instrText>
      </w:r>
      <w:r w:rsidR="00C51BC9">
        <w:rPr>
          <w:rFonts w:ascii="Times New Roman" w:hAnsi="Times New Roman" w:cs="Times New Roman"/>
          <w:sz w:val="24"/>
          <w:szCs w:val="24"/>
          <w:lang w:val="en-IN"/>
        </w:rPr>
        <w:fldChar w:fldCharType="separate"/>
      </w:r>
      <w:r w:rsidR="00C51BC9">
        <w:rPr>
          <w:rFonts w:ascii="Times New Roman" w:hAnsi="Times New Roman" w:cs="Times New Roman"/>
          <w:noProof/>
          <w:sz w:val="24"/>
          <w:szCs w:val="24"/>
          <w:lang w:val="en-IN"/>
        </w:rPr>
        <w:t>(Singh &amp; Malik, 2022)</w:t>
      </w:r>
      <w:r w:rsidR="00C51BC9">
        <w:rPr>
          <w:rFonts w:ascii="Times New Roman" w:hAnsi="Times New Roman" w:cs="Times New Roman"/>
          <w:sz w:val="24"/>
          <w:szCs w:val="24"/>
          <w:lang w:val="en-IN"/>
        </w:rPr>
        <w:fldChar w:fldCharType="end"/>
      </w:r>
      <w:r w:rsidRPr="00A8652F">
        <w:rPr>
          <w:rFonts w:ascii="Times New Roman" w:hAnsi="Times New Roman" w:cs="Times New Roman"/>
          <w:sz w:val="24"/>
          <w:szCs w:val="24"/>
          <w:lang w:val="en-IN"/>
        </w:rPr>
        <w:t>. The framework posits that effective technology integration occurs when teachers successfully combine three interrelated forms of knowledge: content knowledge, pedagogical knowledge, and technological knowledge</w:t>
      </w:r>
      <w:r w:rsidR="00C51BC9">
        <w:rPr>
          <w:rFonts w:ascii="Times New Roman" w:hAnsi="Times New Roman" w:cs="Times New Roman"/>
          <w:sz w:val="24"/>
          <w:szCs w:val="24"/>
          <w:lang w:val="en-IN"/>
        </w:rPr>
        <w:t xml:space="preserve"> </w:t>
      </w:r>
      <w:r w:rsidR="00C51BC9">
        <w:rPr>
          <w:rFonts w:ascii="Times New Roman" w:hAnsi="Times New Roman" w:cs="Times New Roman"/>
          <w:sz w:val="24"/>
          <w:szCs w:val="24"/>
          <w:lang w:val="en-IN"/>
        </w:rPr>
        <w:fldChar w:fldCharType="begin"/>
      </w:r>
      <w:r w:rsidR="00C51BC9">
        <w:rPr>
          <w:rFonts w:ascii="Times New Roman" w:hAnsi="Times New Roman" w:cs="Times New Roman"/>
          <w:sz w:val="24"/>
          <w:szCs w:val="24"/>
          <w:lang w:val="en-IN"/>
        </w:rPr>
        <w:instrText xml:space="preserve"> ADDIN EN.CITE &lt;EndNote&gt;&lt;Cite&gt;&lt;Author&gt;Halder&lt;/Author&gt;&lt;Year&gt;2023&lt;/Year&gt;&lt;RecNum&gt;365&lt;/RecNum&gt;&lt;DisplayText&gt;(Halder, 2023)&lt;/DisplayText&gt;&lt;record&gt;&lt;rec-number&gt;365&lt;/rec-number&gt;&lt;foreign-keys&gt;&lt;key app="EN" db-id="9szvvz9fzr2d5aexavmx9tzzfwze20r0az2x" timestamp="1784180801"&gt;365&lt;/key&gt;&lt;/foreign-keys&gt;&lt;ref-type name="Journal Article"&gt;17&lt;/ref-type&gt;&lt;contributors&gt;&lt;authors&gt;&lt;author&gt;Halder, T&lt;/author&gt;&lt;/authors&gt;&lt;/contributors&gt;&lt;titles&gt;&lt;title&gt;Historical Development of Technology Integration in Teaching Learning: From PCK to TPACK&lt;/title&gt;&lt;secondary-title&gt;International Journal of Multidisciplinary Research and Growth Evaluation&lt;/secondary-title&gt;&lt;/titles&gt;&lt;periodical&gt;&lt;full-title&gt;International Journal of Multidisciplinary Research and Growth Evaluation&lt;/full-title&gt;&lt;/periodical&gt;&lt;pages&gt;524-530&lt;/pages&gt;&lt;volume&gt;4&lt;/volume&gt;&lt;number&gt;4&lt;/number&gt;&lt;dates&gt;&lt;year&gt;2023&lt;/year&gt;&lt;/dates&gt;&lt;urls&gt;&lt;/urls&gt;&lt;/record&gt;&lt;/Cite&gt;&lt;/EndNote&gt;</w:instrText>
      </w:r>
      <w:r w:rsidR="00C51BC9">
        <w:rPr>
          <w:rFonts w:ascii="Times New Roman" w:hAnsi="Times New Roman" w:cs="Times New Roman"/>
          <w:sz w:val="24"/>
          <w:szCs w:val="24"/>
          <w:lang w:val="en-IN"/>
        </w:rPr>
        <w:fldChar w:fldCharType="separate"/>
      </w:r>
      <w:r w:rsidR="00C51BC9">
        <w:rPr>
          <w:rFonts w:ascii="Times New Roman" w:hAnsi="Times New Roman" w:cs="Times New Roman"/>
          <w:noProof/>
          <w:sz w:val="24"/>
          <w:szCs w:val="24"/>
          <w:lang w:val="en-IN"/>
        </w:rPr>
        <w:t>(Halder, 2023)</w:t>
      </w:r>
      <w:r w:rsidR="00C51BC9">
        <w:rPr>
          <w:rFonts w:ascii="Times New Roman" w:hAnsi="Times New Roman" w:cs="Times New Roman"/>
          <w:sz w:val="24"/>
          <w:szCs w:val="24"/>
          <w:lang w:val="en-IN"/>
        </w:rPr>
        <w:fldChar w:fldCharType="end"/>
      </w:r>
      <w:r w:rsidRPr="00A8652F">
        <w:rPr>
          <w:rFonts w:ascii="Times New Roman" w:hAnsi="Times New Roman" w:cs="Times New Roman"/>
          <w:sz w:val="24"/>
          <w:szCs w:val="24"/>
          <w:lang w:val="en-IN"/>
        </w:rPr>
        <w:t>. Rather than viewing technology as an isolated skill, TPACK emphasizes that meaningful learning is achieved when teachers integrate technology with appropriate pedagogical approaches and subject content to create learner-centred instructional experiences (Singh &amp; Malik, 2022). Within the context of Uganda's Competency-Based Curriculum, which emphasizes active learning, continuous assessment, collaboration, and problem-solving, TPACK provides a theoretical explanation of how teachers should integrate digital technologies to facilitate effective curriculum implementation.</w:t>
      </w:r>
    </w:p>
    <w:p w14:paraId="1DF19A87" w14:textId="21B02E83" w:rsidR="00A8652F" w:rsidRPr="00A8652F" w:rsidRDefault="00A8652F" w:rsidP="00A8652F">
      <w:pPr>
        <w:spacing w:after="0" w:line="360" w:lineRule="auto"/>
        <w:jc w:val="both"/>
        <w:rPr>
          <w:rFonts w:ascii="Times New Roman" w:hAnsi="Times New Roman" w:cs="Times New Roman"/>
          <w:sz w:val="24"/>
          <w:szCs w:val="24"/>
          <w:lang w:val="en-IN"/>
        </w:rPr>
      </w:pPr>
      <w:r w:rsidRPr="00A8652F">
        <w:rPr>
          <w:rFonts w:ascii="Times New Roman" w:hAnsi="Times New Roman" w:cs="Times New Roman"/>
          <w:sz w:val="24"/>
          <w:szCs w:val="24"/>
          <w:lang w:val="en-IN"/>
        </w:rPr>
        <w:t xml:space="preserve">While TPACK explains the knowledge required for effective technology integration, it does not specify the practical digital competencies teachers need to demonstrate in educational settings. This limitation is addressed by the </w:t>
      </w:r>
      <w:proofErr w:type="spellStart"/>
      <w:r w:rsidRPr="00A8652F">
        <w:rPr>
          <w:rFonts w:ascii="Times New Roman" w:hAnsi="Times New Roman" w:cs="Times New Roman"/>
          <w:sz w:val="24"/>
          <w:szCs w:val="24"/>
          <w:lang w:val="en-IN"/>
        </w:rPr>
        <w:t>DigCompEdu</w:t>
      </w:r>
      <w:proofErr w:type="spellEnd"/>
      <w:r w:rsidRPr="00A8652F">
        <w:rPr>
          <w:rFonts w:ascii="Times New Roman" w:hAnsi="Times New Roman" w:cs="Times New Roman"/>
          <w:sz w:val="24"/>
          <w:szCs w:val="24"/>
          <w:lang w:val="en-IN"/>
        </w:rPr>
        <w:t xml:space="preserve"> framework, which provides a comprehensive framework for assessing educators' digital competence. </w:t>
      </w:r>
      <w:proofErr w:type="spellStart"/>
      <w:r w:rsidRPr="00A8652F">
        <w:rPr>
          <w:rFonts w:ascii="Times New Roman" w:hAnsi="Times New Roman" w:cs="Times New Roman"/>
          <w:sz w:val="24"/>
          <w:szCs w:val="24"/>
          <w:lang w:val="en-IN"/>
        </w:rPr>
        <w:t>DigCompEdu</w:t>
      </w:r>
      <w:proofErr w:type="spellEnd"/>
      <w:r w:rsidRPr="00A8652F">
        <w:rPr>
          <w:rFonts w:ascii="Times New Roman" w:hAnsi="Times New Roman" w:cs="Times New Roman"/>
          <w:sz w:val="24"/>
          <w:szCs w:val="24"/>
          <w:lang w:val="en-IN"/>
        </w:rPr>
        <w:t xml:space="preserve"> identifies six interrelated competence areas, namely professional engagement, digital resources, teaching and learning, assessment, learner empowerment, and facilitating learners' digital competence </w:t>
      </w:r>
      <w:r w:rsidR="00C51BC9">
        <w:rPr>
          <w:rFonts w:ascii="Times New Roman" w:hAnsi="Times New Roman" w:cs="Times New Roman"/>
          <w:sz w:val="24"/>
          <w:szCs w:val="24"/>
          <w:lang w:val="en-IN"/>
        </w:rPr>
        <w:fldChar w:fldCharType="begin"/>
      </w:r>
      <w:r w:rsidR="00C51BC9">
        <w:rPr>
          <w:rFonts w:ascii="Times New Roman" w:hAnsi="Times New Roman" w:cs="Times New Roman"/>
          <w:sz w:val="24"/>
          <w:szCs w:val="24"/>
          <w:lang w:val="en-IN"/>
        </w:rPr>
        <w:instrText xml:space="preserve"> ADDIN EN.CITE &lt;EndNote&gt;&lt;Cite&gt;&lt;Author&gt;Skantz-Åberg&lt;/Author&gt;&lt;Year&gt;2022&lt;/Year&gt;&lt;RecNum&gt;366&lt;/RecNum&gt;&lt;DisplayText&gt;(Skantz-Åberg et al., 2022)&lt;/DisplayText&gt;&lt;record&gt;&lt;rec-number&gt;366&lt;/rec-number&gt;&lt;foreign-keys&gt;&lt;key app="EN" db-id="9szvvz9fzr2d5aexavmx9tzzfwze20r0az2x" timestamp="1784180931"&gt;366&lt;/key&gt;&lt;/foreign-keys&gt;&lt;ref-type name="Journal Article"&gt;17&lt;/ref-type&gt;&lt;contributors&gt;&lt;authors&gt;&lt;author&gt;Skantz-Åberg, Ewa&lt;/author&gt;&lt;author&gt;Lantz-Andersson, Annika&lt;/author&gt;&lt;author&gt;Lundin, Mona&lt;/author&gt;&lt;author&gt;Williams, Pia&lt;/author&gt;&lt;/authors&gt;&lt;/contributors&gt;&lt;titles&gt;&lt;title&gt;Teachers’ professional digital competence: An overview of conceptualisations in the literature&lt;/title&gt;&lt;secondary-title&gt;Cogent Education&lt;/secondary-title&gt;&lt;/titles&gt;&lt;periodical&gt;&lt;full-title&gt;Cogent Education&lt;/full-title&gt;&lt;/periodical&gt;&lt;pages&gt;2063224&lt;/pages&gt;&lt;volume&gt;9&lt;/volume&gt;&lt;number&gt;1&lt;/number&gt;&lt;dates&gt;&lt;year&gt;2022&lt;/year&gt;&lt;/dates&gt;&lt;isbn&gt;2331-186X&lt;/isbn&gt;&lt;urls&gt;&lt;/urls&gt;&lt;/record&gt;&lt;/Cite&gt;&lt;/EndNote&gt;</w:instrText>
      </w:r>
      <w:r w:rsidR="00C51BC9">
        <w:rPr>
          <w:rFonts w:ascii="Times New Roman" w:hAnsi="Times New Roman" w:cs="Times New Roman"/>
          <w:sz w:val="24"/>
          <w:szCs w:val="24"/>
          <w:lang w:val="en-IN"/>
        </w:rPr>
        <w:fldChar w:fldCharType="separate"/>
      </w:r>
      <w:r w:rsidR="00C51BC9">
        <w:rPr>
          <w:rFonts w:ascii="Times New Roman" w:hAnsi="Times New Roman" w:cs="Times New Roman"/>
          <w:noProof/>
          <w:sz w:val="24"/>
          <w:szCs w:val="24"/>
          <w:lang w:val="en-IN"/>
        </w:rPr>
        <w:t>(Skantz-Åberg et al., 2022)</w:t>
      </w:r>
      <w:r w:rsidR="00C51BC9">
        <w:rPr>
          <w:rFonts w:ascii="Times New Roman" w:hAnsi="Times New Roman" w:cs="Times New Roman"/>
          <w:sz w:val="24"/>
          <w:szCs w:val="24"/>
          <w:lang w:val="en-IN"/>
        </w:rPr>
        <w:fldChar w:fldCharType="end"/>
      </w:r>
      <w:r w:rsidRPr="00A8652F">
        <w:rPr>
          <w:rFonts w:ascii="Times New Roman" w:hAnsi="Times New Roman" w:cs="Times New Roman"/>
          <w:sz w:val="24"/>
          <w:szCs w:val="24"/>
          <w:lang w:val="en-IN"/>
        </w:rPr>
        <w:t xml:space="preserve">. Unlike TPACK, which focuses on the interaction between knowledge domains, </w:t>
      </w:r>
      <w:proofErr w:type="spellStart"/>
      <w:r w:rsidRPr="00A8652F">
        <w:rPr>
          <w:rFonts w:ascii="Times New Roman" w:hAnsi="Times New Roman" w:cs="Times New Roman"/>
          <w:sz w:val="24"/>
          <w:szCs w:val="24"/>
          <w:lang w:val="en-IN"/>
        </w:rPr>
        <w:t>DigCompEdu</w:t>
      </w:r>
      <w:proofErr w:type="spellEnd"/>
      <w:r w:rsidRPr="00A8652F">
        <w:rPr>
          <w:rFonts w:ascii="Times New Roman" w:hAnsi="Times New Roman" w:cs="Times New Roman"/>
          <w:sz w:val="24"/>
          <w:szCs w:val="24"/>
          <w:lang w:val="en-IN"/>
        </w:rPr>
        <w:t xml:space="preserve"> operationalizes digital competence by specifying observable competencies that teachers should demonstrate in technology-enhanced teaching environments. Consequently, it provides practical indicators for evaluating teachers' ability to use digital technologies for communication, instructional design, assessment, collaboration, and learner support.</w:t>
      </w:r>
    </w:p>
    <w:p w14:paraId="58C1DDAC" w14:textId="3962ABE2" w:rsidR="00A8652F" w:rsidRPr="00A8652F" w:rsidRDefault="00A8652F" w:rsidP="00A8652F">
      <w:pPr>
        <w:spacing w:after="0" w:line="360" w:lineRule="auto"/>
        <w:jc w:val="both"/>
        <w:rPr>
          <w:rFonts w:ascii="Times New Roman" w:hAnsi="Times New Roman" w:cs="Times New Roman"/>
          <w:sz w:val="24"/>
          <w:szCs w:val="24"/>
          <w:lang w:val="en-IN"/>
        </w:rPr>
      </w:pPr>
      <w:r w:rsidRPr="00A8652F">
        <w:rPr>
          <w:rFonts w:ascii="Times New Roman" w:hAnsi="Times New Roman" w:cs="Times New Roman"/>
          <w:sz w:val="24"/>
          <w:szCs w:val="24"/>
          <w:lang w:val="en-IN"/>
        </w:rPr>
        <w:t>The two frameworks therefore complement</w:t>
      </w:r>
      <w:r>
        <w:rPr>
          <w:rFonts w:ascii="Times New Roman" w:hAnsi="Times New Roman" w:cs="Times New Roman"/>
          <w:sz w:val="24"/>
          <w:szCs w:val="24"/>
          <w:lang w:val="en-IN"/>
        </w:rPr>
        <w:t xml:space="preserve"> each other</w:t>
      </w:r>
      <w:r w:rsidRPr="00A8652F">
        <w:rPr>
          <w:rFonts w:ascii="Times New Roman" w:hAnsi="Times New Roman" w:cs="Times New Roman"/>
          <w:sz w:val="24"/>
          <w:szCs w:val="24"/>
          <w:lang w:val="en-IN"/>
        </w:rPr>
        <w:t xml:space="preserve">. TPACK explains why teachers require the integration of technological, pedagogical, and content knowledge for effective instruction, whereas </w:t>
      </w:r>
      <w:proofErr w:type="spellStart"/>
      <w:r w:rsidRPr="00A8652F">
        <w:rPr>
          <w:rFonts w:ascii="Times New Roman" w:hAnsi="Times New Roman" w:cs="Times New Roman"/>
          <w:sz w:val="24"/>
          <w:szCs w:val="24"/>
          <w:lang w:val="en-IN"/>
        </w:rPr>
        <w:t>DigCompEdu</w:t>
      </w:r>
      <w:proofErr w:type="spellEnd"/>
      <w:r w:rsidRPr="00A8652F">
        <w:rPr>
          <w:rFonts w:ascii="Times New Roman" w:hAnsi="Times New Roman" w:cs="Times New Roman"/>
          <w:sz w:val="24"/>
          <w:szCs w:val="24"/>
          <w:lang w:val="en-IN"/>
        </w:rPr>
        <w:t xml:space="preserve"> explains what specific digital competencies teachers should possess to translate that knowledge into effective classroom practice. Together, they provide both the theoretical foundation and the practical measurement framework for examining teachers' digital competence in Competency-Based Curriculum implementation.</w:t>
      </w:r>
    </w:p>
    <w:p w14:paraId="2061E4E8" w14:textId="77777777" w:rsidR="00A8652F" w:rsidRPr="00A8652F" w:rsidRDefault="00A8652F" w:rsidP="00A8652F">
      <w:pPr>
        <w:spacing w:after="0" w:line="360" w:lineRule="auto"/>
        <w:jc w:val="both"/>
        <w:rPr>
          <w:rFonts w:ascii="Times New Roman" w:hAnsi="Times New Roman" w:cs="Times New Roman"/>
          <w:sz w:val="24"/>
          <w:szCs w:val="24"/>
          <w:lang w:val="en-IN"/>
        </w:rPr>
      </w:pPr>
      <w:r w:rsidRPr="00A8652F">
        <w:rPr>
          <w:rFonts w:ascii="Times New Roman" w:hAnsi="Times New Roman" w:cs="Times New Roman"/>
          <w:sz w:val="24"/>
          <w:szCs w:val="24"/>
          <w:lang w:val="en-IN"/>
        </w:rPr>
        <w:lastRenderedPageBreak/>
        <w:t xml:space="preserve">In this study, TPACK informed the conceptual understanding of technology integration within Competency-Based Curriculum implementation, while </w:t>
      </w:r>
      <w:proofErr w:type="spellStart"/>
      <w:r w:rsidRPr="00A8652F">
        <w:rPr>
          <w:rFonts w:ascii="Times New Roman" w:hAnsi="Times New Roman" w:cs="Times New Roman"/>
          <w:sz w:val="24"/>
          <w:szCs w:val="24"/>
          <w:lang w:val="en-IN"/>
        </w:rPr>
        <w:t>DigCompEdu</w:t>
      </w:r>
      <w:proofErr w:type="spellEnd"/>
      <w:r w:rsidRPr="00A8652F">
        <w:rPr>
          <w:rFonts w:ascii="Times New Roman" w:hAnsi="Times New Roman" w:cs="Times New Roman"/>
          <w:sz w:val="24"/>
          <w:szCs w:val="24"/>
          <w:lang w:val="en-IN"/>
        </w:rPr>
        <w:t xml:space="preserve"> guided the development of the questionnaire and the operationalization of teachers' digital competence. Specifically, the study assessed teachers' competence in technological knowledge, pedagogical ICT integration, digital content creation, online assessment skills, and digital collaboration and communication, which represent core dimensions of digital competence relevant to effective Competency-Based Curriculum implementation. The combined application of these frameworks therefore provides a comprehensive basis for interpreting teachers' digital competence and identifying areas requiring professional development and institutional support.</w:t>
      </w:r>
    </w:p>
    <w:p w14:paraId="368CFEC4" w14:textId="5A166651" w:rsidR="007B6977" w:rsidRPr="00935F07" w:rsidRDefault="009D37BD" w:rsidP="007B6977">
      <w:pPr>
        <w:spacing w:after="0" w:line="360" w:lineRule="auto"/>
        <w:rPr>
          <w:rFonts w:ascii="Times New Roman" w:hAnsi="Times New Roman" w:cs="Times New Roman"/>
          <w:b/>
          <w:bCs/>
          <w:sz w:val="24"/>
          <w:szCs w:val="24"/>
          <w:lang w:val="en-IN"/>
        </w:rPr>
      </w:pPr>
      <w:r w:rsidRPr="00935F07">
        <w:rPr>
          <w:rFonts w:ascii="Times New Roman" w:hAnsi="Times New Roman" w:cs="Times New Roman"/>
          <w:b/>
          <w:bCs/>
          <w:sz w:val="24"/>
          <w:szCs w:val="24"/>
          <w:lang w:val="en-IN"/>
        </w:rPr>
        <w:t>Conceptual framework</w:t>
      </w:r>
    </w:p>
    <w:p w14:paraId="6F1983E5" w14:textId="619BF182" w:rsidR="007B6977" w:rsidRPr="00935F07" w:rsidRDefault="008D4735" w:rsidP="007B6977">
      <w:pPr>
        <w:spacing w:after="0" w:line="360" w:lineRule="auto"/>
        <w:rPr>
          <w:rFonts w:ascii="Times New Roman" w:hAnsi="Times New Roman" w:cs="Times New Roman"/>
          <w:bCs/>
          <w:sz w:val="24"/>
          <w:szCs w:val="24"/>
        </w:rPr>
      </w:pPr>
      <w:r w:rsidRPr="00935F07">
        <w:rPr>
          <w:rFonts w:ascii="Times New Roman" w:hAnsi="Times New Roman" w:cs="Times New Roman"/>
          <w:bCs/>
          <w:sz w:val="24"/>
          <w:szCs w:val="24"/>
        </w:rPr>
        <w:t xml:space="preserve">Figure 1: </w:t>
      </w:r>
      <w:r w:rsidR="000F410B" w:rsidRPr="00935F07">
        <w:rPr>
          <w:rFonts w:ascii="Times New Roman" w:hAnsi="Times New Roman" w:cs="Times New Roman"/>
          <w:bCs/>
          <w:sz w:val="24"/>
          <w:szCs w:val="24"/>
        </w:rPr>
        <w:t>Conceptual Framework Showing the Relationship Between Teachers’ Digital Competence and Effective Implementation of the Competency-Based Curriculum</w:t>
      </w:r>
    </w:p>
    <w:p w14:paraId="309970D6" w14:textId="56BD1DD2" w:rsidR="007B6977" w:rsidRPr="007B6977" w:rsidRDefault="000F410B" w:rsidP="007B6977">
      <w:pPr>
        <w:spacing w:after="0" w:line="360" w:lineRule="auto"/>
        <w:rPr>
          <w:rFonts w:ascii="Times New Roman" w:hAnsi="Times New Roman" w:cs="Times New Roman"/>
          <w:b/>
          <w:bCs/>
          <w:color w:val="C0504D" w:themeColor="accent2"/>
          <w:sz w:val="24"/>
          <w:szCs w:val="24"/>
          <w:lang w:val="en-IN"/>
        </w:rPr>
      </w:pPr>
      <w:r w:rsidRPr="00696B33">
        <w:rPr>
          <w:rFonts w:ascii="Times New Roman" w:hAnsi="Times New Roman" w:cs="Times New Roman"/>
          <w:bCs/>
          <w:sz w:val="24"/>
          <w:szCs w:val="24"/>
        </w:rPr>
        <w:br/>
      </w:r>
      <w:r w:rsidR="007B6977" w:rsidRPr="007B6977">
        <w:rPr>
          <w:rFonts w:ascii="Times New Roman" w:hAnsi="Times New Roman" w:cs="Times New Roman"/>
          <w:b/>
          <w:bCs/>
          <w:noProof/>
          <w:color w:val="C0504D" w:themeColor="accent2"/>
          <w:sz w:val="24"/>
          <w:szCs w:val="24"/>
          <w:lang w:val="en-IN"/>
        </w:rPr>
        <w:drawing>
          <wp:inline distT="0" distB="0" distL="0" distR="0" wp14:anchorId="49120721" wp14:editId="10ECB118">
            <wp:extent cx="6019165" cy="3492500"/>
            <wp:effectExtent l="0" t="0" r="635" b="0"/>
            <wp:docPr id="1294264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264037" name=""/>
                    <pic:cNvPicPr/>
                  </pic:nvPicPr>
                  <pic:blipFill>
                    <a:blip r:embed="rId8"/>
                    <a:stretch>
                      <a:fillRect/>
                    </a:stretch>
                  </pic:blipFill>
                  <pic:spPr>
                    <a:xfrm>
                      <a:off x="0" y="0"/>
                      <a:ext cx="6019165" cy="3492500"/>
                    </a:xfrm>
                    <a:prstGeom prst="rect">
                      <a:avLst/>
                    </a:prstGeom>
                  </pic:spPr>
                </pic:pic>
              </a:graphicData>
            </a:graphic>
          </wp:inline>
        </w:drawing>
      </w:r>
    </w:p>
    <w:p w14:paraId="11F1AA0A" w14:textId="3849723B" w:rsidR="000F3FEF" w:rsidRPr="00935F07" w:rsidRDefault="000F410B" w:rsidP="008E09B7">
      <w:pPr>
        <w:spacing w:after="0" w:line="360" w:lineRule="auto"/>
        <w:jc w:val="both"/>
        <w:rPr>
          <w:rFonts w:ascii="Times New Roman" w:hAnsi="Times New Roman" w:cs="Times New Roman"/>
          <w:sz w:val="24"/>
          <w:szCs w:val="24"/>
        </w:rPr>
      </w:pPr>
      <w:r w:rsidRPr="00935F07">
        <w:rPr>
          <w:rFonts w:ascii="Times New Roman" w:hAnsi="Times New Roman" w:cs="Times New Roman"/>
          <w:sz w:val="24"/>
          <w:szCs w:val="24"/>
        </w:rPr>
        <w:t>The framework illustrates how teachers’ digital competence, comprising of technological knowledge, pedagogical ICT integration, digital content creation, online assessment skills, and digital collaboration and communication influences effective implementation of the Competency-Based Curriculum (CBC). Institutional support, ICT infrastructure, and professional development serve as enabling factors that enhance this relationship.</w:t>
      </w:r>
      <w:bookmarkEnd w:id="1"/>
      <w:bookmarkEnd w:id="5"/>
      <w:r w:rsidR="007B6977" w:rsidRPr="00935F07">
        <w:rPr>
          <w:rFonts w:ascii="Times New Roman" w:hAnsi="Times New Roman" w:cs="Times New Roman"/>
          <w:sz w:val="24"/>
          <w:szCs w:val="24"/>
        </w:rPr>
        <w:t xml:space="preserve"> </w:t>
      </w:r>
    </w:p>
    <w:p w14:paraId="65053228" w14:textId="59B50E47" w:rsidR="008839A9" w:rsidRPr="00696B33" w:rsidRDefault="008839A9" w:rsidP="00696B33">
      <w:pPr>
        <w:spacing w:after="0" w:line="360" w:lineRule="auto"/>
        <w:ind w:right="-432"/>
        <w:jc w:val="center"/>
        <w:rPr>
          <w:rFonts w:ascii="Times New Roman" w:hAnsi="Times New Roman" w:cs="Times New Roman"/>
          <w:b/>
          <w:bCs/>
          <w:sz w:val="24"/>
          <w:szCs w:val="24"/>
        </w:rPr>
      </w:pPr>
      <w:r w:rsidRPr="00696B33">
        <w:rPr>
          <w:rFonts w:ascii="Times New Roman" w:hAnsi="Times New Roman" w:cs="Times New Roman"/>
          <w:b/>
          <w:bCs/>
          <w:sz w:val="24"/>
          <w:szCs w:val="24"/>
        </w:rPr>
        <w:lastRenderedPageBreak/>
        <w:t>Literature Review</w:t>
      </w:r>
    </w:p>
    <w:p w14:paraId="07A4E97E" w14:textId="77777777" w:rsidR="00A96BD6" w:rsidRPr="00A96BD6" w:rsidRDefault="00A96BD6" w:rsidP="00A96BD6">
      <w:pPr>
        <w:spacing w:after="0" w:line="360" w:lineRule="auto"/>
        <w:ind w:right="-432"/>
        <w:jc w:val="both"/>
        <w:rPr>
          <w:rFonts w:ascii="Times New Roman" w:hAnsi="Times New Roman" w:cs="Times New Roman"/>
          <w:b/>
          <w:bCs/>
          <w:sz w:val="24"/>
          <w:szCs w:val="24"/>
          <w:lang w:val="en-IN"/>
        </w:rPr>
      </w:pPr>
      <w:r w:rsidRPr="00A96BD6">
        <w:rPr>
          <w:rFonts w:ascii="Times New Roman" w:hAnsi="Times New Roman" w:cs="Times New Roman"/>
          <w:b/>
          <w:bCs/>
          <w:sz w:val="24"/>
          <w:szCs w:val="24"/>
          <w:lang w:val="en-IN"/>
        </w:rPr>
        <w:t>Literature Review</w:t>
      </w:r>
    </w:p>
    <w:p w14:paraId="211C5CAE" w14:textId="7414DA6D" w:rsidR="00FF57E1" w:rsidRPr="00D8600F" w:rsidRDefault="00FF57E1" w:rsidP="00A700FE">
      <w:pPr>
        <w:spacing w:after="0" w:line="360" w:lineRule="auto"/>
        <w:jc w:val="both"/>
        <w:rPr>
          <w:rFonts w:ascii="Times New Roman" w:hAnsi="Times New Roman" w:cs="Times New Roman"/>
          <w:sz w:val="24"/>
          <w:szCs w:val="24"/>
        </w:rPr>
      </w:pPr>
      <w:r w:rsidRPr="00D8600F">
        <w:rPr>
          <w:rFonts w:ascii="Times New Roman" w:hAnsi="Times New Roman" w:cs="Times New Roman"/>
          <w:sz w:val="24"/>
          <w:szCs w:val="24"/>
        </w:rPr>
        <w:t>Teachers' digital competence has increasingly been recognized as a prerequisite for the successful implementation of competency-based curricula because it enables educators to integrate technology into teaching, learning, assessment, and professional collaboration. Contemporary conceptualizations of digital competence extend beyond basic computer literacy to encompass teachers' ability to design digital learning resources, facilitate learner engagement, conduct technology-supported assessment, collaborate professionally, and foster learners' digital skills</w:t>
      </w:r>
      <w:r w:rsidR="00D8600F" w:rsidRPr="00D8600F">
        <w:rPr>
          <w:rFonts w:ascii="Times New Roman" w:hAnsi="Times New Roman" w:cs="Times New Roman"/>
          <w:sz w:val="24"/>
          <w:szCs w:val="24"/>
        </w:rPr>
        <w:t xml:space="preserve"> </w:t>
      </w:r>
      <w:r w:rsidR="00D8600F" w:rsidRPr="00D8600F">
        <w:rPr>
          <w:rFonts w:ascii="Times New Roman" w:hAnsi="Times New Roman" w:cs="Times New Roman"/>
          <w:sz w:val="24"/>
          <w:szCs w:val="24"/>
        </w:rPr>
        <w:fldChar w:fldCharType="begin"/>
      </w:r>
      <w:r w:rsidR="00D8600F" w:rsidRPr="00D8600F">
        <w:rPr>
          <w:rFonts w:ascii="Times New Roman" w:hAnsi="Times New Roman" w:cs="Times New Roman"/>
          <w:sz w:val="24"/>
          <w:szCs w:val="24"/>
        </w:rPr>
        <w:instrText xml:space="preserve"> ADDIN EN.CITE &lt;EndNote&gt;&lt;Cite&gt;&lt;Author&gt;Asagar&lt;/Author&gt;&lt;Year&gt;2025&lt;/Year&gt;&lt;RecNum&gt;391&lt;/RecNum&gt;&lt;DisplayText&gt;(Asagar, 2025)&lt;/DisplayText&gt;&lt;record&gt;&lt;rec-number&gt;391&lt;/rec-number&gt;&lt;foreign-keys&gt;&lt;key app="EN" db-id="9szvvz9fzr2d5aexavmx9tzzfwze20r0az2x" timestamp="1785320816"&gt;391&lt;/key&gt;&lt;/foreign-keys&gt;&lt;ref-type name="Journal Article"&gt;17&lt;/ref-type&gt;&lt;contributors&gt;&lt;authors&gt;&lt;author&gt;Asagar, Mirza Shahzan&lt;/author&gt;&lt;/authors&gt;&lt;/contributors&gt;&lt;titles&gt;&lt;title&gt;Teachers&amp;apos; Digital Competence: Insights into Technical Skills, Pedagogical Integration, Communication, and Student Engagement&lt;/title&gt;&lt;secondary-title&gt;Online Submission&lt;/secondary-title&gt;&lt;/titles&gt;&lt;periodical&gt;&lt;full-title&gt;Online Submission&lt;/full-title&gt;&lt;/periodical&gt;&lt;dates&gt;&lt;year&gt;2025&lt;/year&gt;&lt;/dates&gt;&lt;urls&gt;&lt;/urls&gt;&lt;/record&gt;&lt;/Cite&gt;&lt;/EndNote&gt;</w:instrText>
      </w:r>
      <w:r w:rsidR="00D8600F" w:rsidRPr="00D8600F">
        <w:rPr>
          <w:rFonts w:ascii="Times New Roman" w:hAnsi="Times New Roman" w:cs="Times New Roman"/>
          <w:sz w:val="24"/>
          <w:szCs w:val="24"/>
        </w:rPr>
        <w:fldChar w:fldCharType="separate"/>
      </w:r>
      <w:r w:rsidR="00D8600F" w:rsidRPr="00D8600F">
        <w:rPr>
          <w:rFonts w:ascii="Times New Roman" w:hAnsi="Times New Roman" w:cs="Times New Roman"/>
          <w:noProof/>
          <w:sz w:val="24"/>
          <w:szCs w:val="24"/>
        </w:rPr>
        <w:t>(Asagar, 2025)</w:t>
      </w:r>
      <w:r w:rsidR="00D8600F" w:rsidRPr="00D8600F">
        <w:rPr>
          <w:rFonts w:ascii="Times New Roman" w:hAnsi="Times New Roman" w:cs="Times New Roman"/>
          <w:sz w:val="24"/>
          <w:szCs w:val="24"/>
        </w:rPr>
        <w:fldChar w:fldCharType="end"/>
      </w:r>
      <w:r w:rsidR="00D8600F" w:rsidRPr="00D8600F">
        <w:rPr>
          <w:rFonts w:ascii="Times New Roman" w:hAnsi="Times New Roman" w:cs="Times New Roman"/>
          <w:sz w:val="24"/>
          <w:szCs w:val="24"/>
        </w:rPr>
        <w:t>;</w:t>
      </w:r>
      <w:r w:rsidR="00D8600F" w:rsidRPr="00D8600F">
        <w:rPr>
          <w:rFonts w:ascii="Times New Roman" w:hAnsi="Times New Roman" w:cs="Times New Roman"/>
          <w:sz w:val="24"/>
          <w:szCs w:val="24"/>
        </w:rPr>
        <w:fldChar w:fldCharType="begin"/>
      </w:r>
      <w:r w:rsidR="00D8600F" w:rsidRPr="00D8600F">
        <w:rPr>
          <w:rFonts w:ascii="Times New Roman" w:hAnsi="Times New Roman" w:cs="Times New Roman"/>
          <w:sz w:val="24"/>
          <w:szCs w:val="24"/>
        </w:rPr>
        <w:instrText xml:space="preserve"> ADDIN EN.CITE &lt;EndNote&gt;&lt;Cite&gt;&lt;Author&gt;Bećirović&lt;/Author&gt;&lt;Year&gt;2023&lt;/Year&gt;&lt;RecNum&gt;392&lt;/RecNum&gt;&lt;DisplayText&gt;(Bećirović, 2023)&lt;/DisplayText&gt;&lt;record&gt;&lt;rec-number&gt;392&lt;/rec-number&gt;&lt;foreign-keys&gt;&lt;key app="EN" db-id="9szvvz9fzr2d5aexavmx9tzzfwze20r0az2x" timestamp="1785321099"&gt;392&lt;/key&gt;&lt;/foreign-keys&gt;&lt;ref-type name="Journal Article"&gt;17&lt;/ref-type&gt;&lt;contributors&gt;&lt;authors&gt;&lt;author&gt;Bećirović, Senad&lt;/author&gt;&lt;/authors&gt;&lt;/contributors&gt;&lt;titles&gt;&lt;title&gt;Fostering digital competence in teachers: A review of existing frameworks&lt;/title&gt;&lt;secondary-title&gt;Digital pedagogy: The use of digital technologies in contemporary education&lt;/secondary-title&gt;&lt;/titles&gt;&lt;periodical&gt;&lt;full-title&gt;Digital pedagogy: The use of digital technologies in contemporary education&lt;/full-title&gt;&lt;/periodical&gt;&lt;pages&gt;51-67&lt;/pages&gt;&lt;dates&gt;&lt;year&gt;2023&lt;/year&gt;&lt;/dates&gt;&lt;urls&gt;&lt;/urls&gt;&lt;/record&gt;&lt;/Cite&gt;&lt;/EndNote&gt;</w:instrText>
      </w:r>
      <w:r w:rsidR="00D8600F" w:rsidRPr="00D8600F">
        <w:rPr>
          <w:rFonts w:ascii="Times New Roman" w:hAnsi="Times New Roman" w:cs="Times New Roman"/>
          <w:sz w:val="24"/>
          <w:szCs w:val="24"/>
        </w:rPr>
        <w:fldChar w:fldCharType="separate"/>
      </w:r>
      <w:r w:rsidR="00D8600F" w:rsidRPr="00D8600F">
        <w:rPr>
          <w:rFonts w:ascii="Times New Roman" w:hAnsi="Times New Roman" w:cs="Times New Roman"/>
          <w:noProof/>
          <w:sz w:val="24"/>
          <w:szCs w:val="24"/>
        </w:rPr>
        <w:t>(Bećirović, 2023)</w:t>
      </w:r>
      <w:r w:rsidR="00D8600F" w:rsidRPr="00D8600F">
        <w:rPr>
          <w:rFonts w:ascii="Times New Roman" w:hAnsi="Times New Roman" w:cs="Times New Roman"/>
          <w:sz w:val="24"/>
          <w:szCs w:val="24"/>
        </w:rPr>
        <w:fldChar w:fldCharType="end"/>
      </w:r>
      <w:r w:rsidRPr="00D8600F">
        <w:rPr>
          <w:rFonts w:ascii="Times New Roman" w:hAnsi="Times New Roman" w:cs="Times New Roman"/>
          <w:sz w:val="24"/>
          <w:szCs w:val="24"/>
        </w:rPr>
        <w:t xml:space="preserve">. Both the </w:t>
      </w:r>
      <w:proofErr w:type="spellStart"/>
      <w:r w:rsidRPr="00D8600F">
        <w:rPr>
          <w:rFonts w:ascii="Times New Roman" w:hAnsi="Times New Roman" w:cs="Times New Roman"/>
          <w:sz w:val="24"/>
          <w:szCs w:val="24"/>
        </w:rPr>
        <w:t>DigCompEdu</w:t>
      </w:r>
      <w:proofErr w:type="spellEnd"/>
      <w:r w:rsidRPr="00D8600F">
        <w:rPr>
          <w:rFonts w:ascii="Times New Roman" w:hAnsi="Times New Roman" w:cs="Times New Roman"/>
          <w:sz w:val="24"/>
          <w:szCs w:val="24"/>
        </w:rPr>
        <w:t xml:space="preserve"> framework and the Technological Pedagogical Content Knowledge (TPACK) framework emphasize that effective technology integration requires not only technological knowledge but also the pedagogical ability to apply digital tools meaningfully within subject content and learner-</w:t>
      </w:r>
      <w:proofErr w:type="spellStart"/>
      <w:r w:rsidRPr="00D8600F">
        <w:rPr>
          <w:rFonts w:ascii="Times New Roman" w:hAnsi="Times New Roman" w:cs="Times New Roman"/>
          <w:sz w:val="24"/>
          <w:szCs w:val="24"/>
        </w:rPr>
        <w:t>centred</w:t>
      </w:r>
      <w:proofErr w:type="spellEnd"/>
      <w:r w:rsidRPr="00D8600F">
        <w:rPr>
          <w:rFonts w:ascii="Times New Roman" w:hAnsi="Times New Roman" w:cs="Times New Roman"/>
          <w:sz w:val="24"/>
          <w:szCs w:val="24"/>
        </w:rPr>
        <w:t xml:space="preserve"> instructional practices</w:t>
      </w:r>
      <w:r w:rsidR="008F0B4E" w:rsidRPr="00D8600F">
        <w:rPr>
          <w:rFonts w:ascii="Times New Roman" w:hAnsi="Times New Roman" w:cs="Times New Roman"/>
          <w:sz w:val="24"/>
          <w:szCs w:val="24"/>
          <w:lang w:val="en-IN"/>
        </w:rPr>
        <w:t xml:space="preserve"> </w:t>
      </w:r>
      <w:r w:rsidRPr="00D8600F">
        <w:rPr>
          <w:rFonts w:ascii="Times New Roman" w:hAnsi="Times New Roman" w:cs="Times New Roman"/>
          <w:sz w:val="24"/>
          <w:szCs w:val="24"/>
        </w:rPr>
        <w:t xml:space="preserve"> Collectively, these frameworks suggest that successful Competency-Based Curriculum (CBC) implementation depends on teachers possessing integrated technological, pedagogical, and instructional competencies rather than isolated technical skills</w:t>
      </w:r>
      <w:r w:rsidR="00D8600F" w:rsidRPr="00D8600F">
        <w:rPr>
          <w:rFonts w:ascii="Times New Roman" w:hAnsi="Times New Roman" w:cs="Times New Roman"/>
          <w:sz w:val="24"/>
          <w:szCs w:val="24"/>
        </w:rPr>
        <w:t xml:space="preserve"> </w:t>
      </w:r>
      <w:r w:rsidR="00D8600F" w:rsidRPr="00D8600F">
        <w:rPr>
          <w:rFonts w:ascii="Times New Roman" w:hAnsi="Times New Roman" w:cs="Times New Roman"/>
          <w:sz w:val="24"/>
          <w:szCs w:val="24"/>
        </w:rPr>
        <w:fldChar w:fldCharType="begin"/>
      </w:r>
      <w:r w:rsidR="00D8600F" w:rsidRPr="00D8600F">
        <w:rPr>
          <w:rFonts w:ascii="Times New Roman" w:hAnsi="Times New Roman" w:cs="Times New Roman"/>
          <w:sz w:val="24"/>
          <w:szCs w:val="24"/>
        </w:rPr>
        <w:instrText xml:space="preserve"> ADDIN EN.CITE &lt;EndNote&gt;&lt;Cite&gt;&lt;Author&gt;Cid-Martínez&lt;/Author&gt;&lt;Year&gt;2025&lt;/Year&gt;&lt;RecNum&gt;393&lt;/RecNum&gt;&lt;DisplayText&gt;(Cid-Martínez et al., 2025)&lt;/DisplayText&gt;&lt;record&gt;&lt;rec-number&gt;393&lt;/rec-number&gt;&lt;foreign-keys&gt;&lt;key app="EN" db-id="9szvvz9fzr2d5aexavmx9tzzfwze20r0az2x" timestamp="1785321295"&gt;393&lt;/key&gt;&lt;/foreign-keys&gt;&lt;ref-type name="Journal Article"&gt;17&lt;/ref-type&gt;&lt;contributors&gt;&lt;authors&gt;&lt;author&gt;Cid-Martínez, Laureano&lt;/author&gt;&lt;author&gt;Aznar-Díaz, Inmaculada&lt;/author&gt;&lt;author&gt;Gómez-García, Gerardo&lt;/author&gt;&lt;author&gt;Martínez-Domingo, José-Antonio&lt;/author&gt;&lt;/authors&gt;&lt;/contributors&gt;&lt;titles&gt;&lt;title&gt;A systematic review on the level of digital competence of in-service Spanish teachers according to the DigCompEdu framework&lt;/title&gt;&lt;secondary-title&gt;Education Sciences&lt;/secondary-title&gt;&lt;/titles&gt;&lt;periodical&gt;&lt;full-title&gt;Education Sciences&lt;/full-title&gt;&lt;/periodical&gt;&lt;pages&gt;655&lt;/pages&gt;&lt;volume&gt;15&lt;/volume&gt;&lt;number&gt;6&lt;/number&gt;&lt;dates&gt;&lt;year&gt;2025&lt;/year&gt;&lt;/dates&gt;&lt;isbn&gt;2227-7102&lt;/isbn&gt;&lt;urls&gt;&lt;/urls&gt;&lt;/record&gt;&lt;/Cite&gt;&lt;/EndNote&gt;</w:instrText>
      </w:r>
      <w:r w:rsidR="00D8600F" w:rsidRPr="00D8600F">
        <w:rPr>
          <w:rFonts w:ascii="Times New Roman" w:hAnsi="Times New Roman" w:cs="Times New Roman"/>
          <w:sz w:val="24"/>
          <w:szCs w:val="24"/>
        </w:rPr>
        <w:fldChar w:fldCharType="separate"/>
      </w:r>
      <w:r w:rsidR="00D8600F" w:rsidRPr="00D8600F">
        <w:rPr>
          <w:rFonts w:ascii="Times New Roman" w:hAnsi="Times New Roman" w:cs="Times New Roman"/>
          <w:noProof/>
          <w:sz w:val="24"/>
          <w:szCs w:val="24"/>
        </w:rPr>
        <w:t>(Cid-Martínez et al., 2025)</w:t>
      </w:r>
      <w:r w:rsidR="00D8600F" w:rsidRPr="00D8600F">
        <w:rPr>
          <w:rFonts w:ascii="Times New Roman" w:hAnsi="Times New Roman" w:cs="Times New Roman"/>
          <w:sz w:val="24"/>
          <w:szCs w:val="24"/>
        </w:rPr>
        <w:fldChar w:fldCharType="end"/>
      </w:r>
      <w:r w:rsidR="00D8600F" w:rsidRPr="00D8600F">
        <w:rPr>
          <w:rFonts w:ascii="Times New Roman" w:hAnsi="Times New Roman" w:cs="Times New Roman"/>
          <w:sz w:val="24"/>
          <w:szCs w:val="24"/>
        </w:rPr>
        <w:t xml:space="preserve">; </w:t>
      </w:r>
      <w:r w:rsidR="00D8600F" w:rsidRPr="00D8600F">
        <w:rPr>
          <w:rFonts w:ascii="Times New Roman" w:hAnsi="Times New Roman" w:cs="Times New Roman"/>
          <w:sz w:val="24"/>
          <w:szCs w:val="24"/>
        </w:rPr>
        <w:fldChar w:fldCharType="begin"/>
      </w:r>
      <w:r w:rsidR="00D8600F" w:rsidRPr="00D8600F">
        <w:rPr>
          <w:rFonts w:ascii="Times New Roman" w:hAnsi="Times New Roman" w:cs="Times New Roman"/>
          <w:sz w:val="24"/>
          <w:szCs w:val="24"/>
        </w:rPr>
        <w:instrText xml:space="preserve"> ADDIN EN.CITE &lt;EndNote&gt;&lt;Cite&gt;&lt;Author&gt;Niess&lt;/Author&gt;&lt;Year&gt;2016&lt;/Year&gt;&lt;RecNum&gt;394&lt;/RecNum&gt;&lt;DisplayText&gt;(Niess, 2016)&lt;/DisplayText&gt;&lt;record&gt;&lt;rec-number&gt;394&lt;/rec-number&gt;&lt;foreign-keys&gt;&lt;key app="EN" db-id="9szvvz9fzr2d5aexavmx9tzzfwze20r0az2x" timestamp="1785321461"&gt;394&lt;/key&gt;&lt;/foreign-keys&gt;&lt;ref-type name="Journal Article"&gt;17&lt;/ref-type&gt;&lt;contributors&gt;&lt;authors&gt;&lt;author&gt;Niess, Margaret L&lt;/author&gt;&lt;/authors&gt;&lt;/contributors&gt;&lt;titles&gt;&lt;title&gt;Technological pedagogical content knowledge (TPACK) framework for K-12 teacher preparation: Emerging research and opportunities: Emerging research and opportunities&lt;/title&gt;&lt;/titles&gt;&lt;dates&gt;&lt;year&gt;2016&lt;/year&gt;&lt;/dates&gt;&lt;isbn&gt;1522516220&lt;/isbn&gt;&lt;urls&gt;&lt;/urls&gt;&lt;/record&gt;&lt;/Cite&gt;&lt;/EndNote&gt;</w:instrText>
      </w:r>
      <w:r w:rsidR="00D8600F" w:rsidRPr="00D8600F">
        <w:rPr>
          <w:rFonts w:ascii="Times New Roman" w:hAnsi="Times New Roman" w:cs="Times New Roman"/>
          <w:sz w:val="24"/>
          <w:szCs w:val="24"/>
        </w:rPr>
        <w:fldChar w:fldCharType="separate"/>
      </w:r>
      <w:r w:rsidR="00D8600F" w:rsidRPr="00D8600F">
        <w:rPr>
          <w:rFonts w:ascii="Times New Roman" w:hAnsi="Times New Roman" w:cs="Times New Roman"/>
          <w:noProof/>
          <w:sz w:val="24"/>
          <w:szCs w:val="24"/>
        </w:rPr>
        <w:t>(Niess, 2016)</w:t>
      </w:r>
      <w:r w:rsidR="00D8600F" w:rsidRPr="00D8600F">
        <w:rPr>
          <w:rFonts w:ascii="Times New Roman" w:hAnsi="Times New Roman" w:cs="Times New Roman"/>
          <w:sz w:val="24"/>
          <w:szCs w:val="24"/>
        </w:rPr>
        <w:fldChar w:fldCharType="end"/>
      </w:r>
      <w:r w:rsidRPr="00D8600F">
        <w:rPr>
          <w:rFonts w:ascii="Times New Roman" w:hAnsi="Times New Roman" w:cs="Times New Roman"/>
          <w:sz w:val="24"/>
          <w:szCs w:val="24"/>
        </w:rPr>
        <w:t>.</w:t>
      </w:r>
    </w:p>
    <w:p w14:paraId="3A3F27EE" w14:textId="442EA957" w:rsidR="004123C7" w:rsidRPr="00CB2BED" w:rsidRDefault="008F0B4E" w:rsidP="008F0B4E">
      <w:pPr>
        <w:spacing w:after="0" w:line="360" w:lineRule="auto"/>
        <w:jc w:val="both"/>
        <w:rPr>
          <w:rFonts w:ascii="Times New Roman" w:hAnsi="Times New Roman" w:cs="Times New Roman"/>
          <w:sz w:val="24"/>
          <w:szCs w:val="24"/>
          <w:lang w:val="en-IN"/>
        </w:rPr>
      </w:pPr>
      <w:r w:rsidRPr="00CB2BED">
        <w:rPr>
          <w:rFonts w:ascii="Times New Roman" w:hAnsi="Times New Roman" w:cs="Times New Roman"/>
          <w:sz w:val="24"/>
          <w:szCs w:val="24"/>
          <w:lang w:val="en-IN"/>
        </w:rPr>
        <w:t>Empirical evidence from different regions consistently demonstrates that teachers generally possess moderate levels of digital competence, although substantial weaknesses remain in the pedagogical application of technology</w:t>
      </w:r>
      <w:r w:rsidR="007A7C69" w:rsidRPr="00CB2BED">
        <w:rPr>
          <w:rFonts w:ascii="Times New Roman" w:hAnsi="Times New Roman" w:cs="Times New Roman"/>
          <w:sz w:val="24"/>
          <w:szCs w:val="24"/>
          <w:lang w:val="en-IN"/>
        </w:rPr>
        <w:fldChar w:fldCharType="begin"/>
      </w:r>
      <w:r w:rsidR="007A7C69" w:rsidRPr="00CB2BED">
        <w:rPr>
          <w:rFonts w:ascii="Times New Roman" w:hAnsi="Times New Roman" w:cs="Times New Roman"/>
          <w:sz w:val="24"/>
          <w:szCs w:val="24"/>
          <w:lang w:val="en-IN"/>
        </w:rPr>
        <w:instrText xml:space="preserve"> ADDIN EN.CITE &lt;EndNote&gt;&lt;Cite&gt;&lt;Author&gt;Rawal&lt;/Author&gt;&lt;Year&gt;2024&lt;/Year&gt;&lt;RecNum&gt;395&lt;/RecNum&gt;&lt;DisplayText&gt;(Rawal, 2024)&lt;/DisplayText&gt;&lt;record&gt;&lt;rec-number&gt;395&lt;/rec-number&gt;&lt;foreign-keys&gt;&lt;key app="EN" db-id="9szvvz9fzr2d5aexavmx9tzzfwze20r0az2x" timestamp="1785321763"&gt;395&lt;/key&gt;&lt;/foreign-keys&gt;&lt;ref-type name="Journal Article"&gt;17&lt;/ref-type&gt;&lt;contributors&gt;&lt;authors&gt;&lt;author&gt;Rawal, Debyani Mukherjee&lt;/author&gt;&lt;/authors&gt;&lt;/contributors&gt;&lt;titles&gt;&lt;title&gt;Mapping of school teachers’ digital competency in the context of digital infrastructure: a systematic review and empirical study of India&lt;/title&gt;&lt;secondary-title&gt;Journal of Professional Capital and Community&lt;/secondary-title&gt;&lt;/titles&gt;&lt;periodical&gt;&lt;full-title&gt;Journal of Professional Capital and Community&lt;/full-title&gt;&lt;/periodical&gt;&lt;pages&gt;173-195&lt;/pages&gt;&lt;volume&gt;9&lt;/volume&gt;&lt;number&gt;3&lt;/number&gt;&lt;dates&gt;&lt;year&gt;2024&lt;/year&gt;&lt;/dates&gt;&lt;isbn&gt;2056-9548&lt;/isbn&gt;&lt;urls&gt;&lt;/urls&gt;&lt;/record&gt;&lt;/Cite&gt;&lt;/EndNote&gt;</w:instrText>
      </w:r>
      <w:r w:rsidR="007A7C69" w:rsidRPr="00CB2BED">
        <w:rPr>
          <w:rFonts w:ascii="Times New Roman" w:hAnsi="Times New Roman" w:cs="Times New Roman"/>
          <w:sz w:val="24"/>
          <w:szCs w:val="24"/>
          <w:lang w:val="en-IN"/>
        </w:rPr>
        <w:fldChar w:fldCharType="separate"/>
      </w:r>
      <w:r w:rsidR="007A7C69" w:rsidRPr="00CB2BED">
        <w:rPr>
          <w:rFonts w:ascii="Times New Roman" w:hAnsi="Times New Roman" w:cs="Times New Roman"/>
          <w:noProof/>
          <w:sz w:val="24"/>
          <w:szCs w:val="24"/>
          <w:lang w:val="en-IN"/>
        </w:rPr>
        <w:t>(Rawal, 2024)</w:t>
      </w:r>
      <w:r w:rsidR="007A7C69" w:rsidRPr="00CB2BED">
        <w:rPr>
          <w:rFonts w:ascii="Times New Roman" w:hAnsi="Times New Roman" w:cs="Times New Roman"/>
          <w:sz w:val="24"/>
          <w:szCs w:val="24"/>
          <w:lang w:val="en-IN"/>
        </w:rPr>
        <w:fldChar w:fldCharType="end"/>
      </w:r>
      <w:r w:rsidR="007A7C69" w:rsidRPr="00CB2BED">
        <w:rPr>
          <w:rFonts w:ascii="Times New Roman" w:hAnsi="Times New Roman" w:cs="Times New Roman"/>
          <w:sz w:val="24"/>
          <w:szCs w:val="24"/>
          <w:lang w:val="en-IN"/>
        </w:rPr>
        <w:t>;</w:t>
      </w:r>
      <w:r w:rsidR="00CB2BED" w:rsidRPr="00CB2BED">
        <w:rPr>
          <w:rFonts w:ascii="Times New Roman" w:hAnsi="Times New Roman" w:cs="Times New Roman"/>
          <w:sz w:val="24"/>
          <w:szCs w:val="24"/>
          <w:lang w:val="en-IN"/>
        </w:rPr>
        <w:fldChar w:fldCharType="begin"/>
      </w:r>
      <w:r w:rsidR="00CB2BED" w:rsidRPr="00CB2BED">
        <w:rPr>
          <w:rFonts w:ascii="Times New Roman" w:hAnsi="Times New Roman" w:cs="Times New Roman"/>
          <w:sz w:val="24"/>
          <w:szCs w:val="24"/>
          <w:lang w:val="en-IN"/>
        </w:rPr>
        <w:instrText xml:space="preserve"> ADDIN EN.CITE &lt;EndNote&gt;&lt;Cite&gt;&lt;Author&gt;Esteve-Mon&lt;/Author&gt;&lt;Year&gt;2020&lt;/Year&gt;&lt;RecNum&gt;396&lt;/RecNum&gt;&lt;DisplayText&gt;(Esteve-Mon et al., 2020)&lt;/DisplayText&gt;&lt;record&gt;&lt;rec-number&gt;396&lt;/rec-number&gt;&lt;foreign-keys&gt;&lt;key app="EN" db-id="9szvvz9fzr2d5aexavmx9tzzfwze20r0az2x" timestamp="1785323608"&gt;396&lt;/key&gt;&lt;/foreign-keys&gt;&lt;ref-type name="Journal Article"&gt;17&lt;/ref-type&gt;&lt;contributors&gt;&lt;authors&gt;&lt;author&gt;Esteve-Mon, Francesc M&lt;/author&gt;&lt;author&gt;Llopis-Nebot, María Ángeles&lt;/author&gt;&lt;author&gt;Adell-Segura, Jordi&lt;/author&gt;&lt;/authors&gt;&lt;/contributors&gt;&lt;titles&gt;&lt;title&gt;Digital teaching competence of university teachers: A systematic review of the literature&lt;/title&gt;&lt;secondary-title&gt;IEEE revista Iberoamericana de Tecnologías del aprendizaje&lt;/secondary-title&gt;&lt;/titles&gt;&lt;periodical&gt;&lt;full-title&gt;IEEE revista Iberoamericana de Tecnologías del aprendizaje&lt;/full-title&gt;&lt;/periodical&gt;&lt;pages&gt;399-406&lt;/pages&gt;&lt;volume&gt;15&lt;/volume&gt;&lt;number&gt;4&lt;/number&gt;&lt;dates&gt;&lt;year&gt;2020&lt;/year&gt;&lt;/dates&gt;&lt;isbn&gt;1932-8540&lt;/isbn&gt;&lt;urls&gt;&lt;/urls&gt;&lt;/record&gt;&lt;/Cite&gt;&lt;/EndNote&gt;</w:instrText>
      </w:r>
      <w:r w:rsidR="00CB2BED" w:rsidRPr="00CB2BED">
        <w:rPr>
          <w:rFonts w:ascii="Times New Roman" w:hAnsi="Times New Roman" w:cs="Times New Roman"/>
          <w:sz w:val="24"/>
          <w:szCs w:val="24"/>
          <w:lang w:val="en-IN"/>
        </w:rPr>
        <w:fldChar w:fldCharType="separate"/>
      </w:r>
      <w:r w:rsidR="00CB2BED" w:rsidRPr="00CB2BED">
        <w:rPr>
          <w:rFonts w:ascii="Times New Roman" w:hAnsi="Times New Roman" w:cs="Times New Roman"/>
          <w:noProof/>
          <w:sz w:val="24"/>
          <w:szCs w:val="24"/>
          <w:lang w:val="en-IN"/>
        </w:rPr>
        <w:t>(Esteve-Mon et al., 2020)</w:t>
      </w:r>
      <w:r w:rsidR="00CB2BED" w:rsidRPr="00CB2BED">
        <w:rPr>
          <w:rFonts w:ascii="Times New Roman" w:hAnsi="Times New Roman" w:cs="Times New Roman"/>
          <w:sz w:val="24"/>
          <w:szCs w:val="24"/>
          <w:lang w:val="en-IN"/>
        </w:rPr>
        <w:fldChar w:fldCharType="end"/>
      </w:r>
      <w:r w:rsidR="00CB2BED" w:rsidRPr="00CB2BED">
        <w:rPr>
          <w:rFonts w:ascii="Times New Roman" w:hAnsi="Times New Roman" w:cs="Times New Roman"/>
          <w:sz w:val="24"/>
          <w:szCs w:val="24"/>
          <w:lang w:val="en-IN"/>
        </w:rPr>
        <w:t>;</w:t>
      </w:r>
      <w:r w:rsidR="00CB2BED" w:rsidRPr="00CB2BED">
        <w:rPr>
          <w:rFonts w:ascii="Times New Roman" w:hAnsi="Times New Roman" w:cs="Times New Roman"/>
          <w:sz w:val="24"/>
          <w:szCs w:val="24"/>
          <w:lang w:val="en-IN"/>
        </w:rPr>
        <w:fldChar w:fldCharType="begin"/>
      </w:r>
      <w:r w:rsidR="00CB2BED" w:rsidRPr="00CB2BED">
        <w:rPr>
          <w:rFonts w:ascii="Times New Roman" w:hAnsi="Times New Roman" w:cs="Times New Roman"/>
          <w:sz w:val="24"/>
          <w:szCs w:val="24"/>
          <w:lang w:val="en-IN"/>
        </w:rPr>
        <w:instrText xml:space="preserve"> ADDIN EN.CITE &lt;EndNote&gt;&lt;Cite&gt;&lt;Author&gt;Revuelta-Domínguez&lt;/Author&gt;&lt;Year&gt;2022&lt;/Year&gt;&lt;RecNum&gt;397&lt;/RecNum&gt;&lt;DisplayText&gt;(Revuelta-Domínguez et al., 2022)&lt;/DisplayText&gt;&lt;record&gt;&lt;rec-number&gt;397&lt;/rec-number&gt;&lt;foreign-keys&gt;&lt;key app="EN" db-id="9szvvz9fzr2d5aexavmx9tzzfwze20r0az2x" timestamp="1785323694"&gt;397&lt;/key&gt;&lt;/foreign-keys&gt;&lt;ref-type name="Journal Article"&gt;17&lt;/ref-type&gt;&lt;contributors&gt;&lt;authors&gt;&lt;author&gt;Revuelta-Domínguez, Francisco-Ignacio&lt;/author&gt;&lt;author&gt;Guerra-Antequera, Jorge&lt;/author&gt;&lt;author&gt;González-Pérez, Alicia&lt;/author&gt;&lt;author&gt;Pedrera-Rodríguez, María-Inmaculada&lt;/author&gt;&lt;author&gt;González-Fernández, Alberto&lt;/author&gt;&lt;/authors&gt;&lt;/contributors&gt;&lt;titles&gt;&lt;title&gt;Digital teaching competence: A systematic review&lt;/title&gt;&lt;secondary-title&gt;Sustainability&lt;/secondary-title&gt;&lt;/titles&gt;&lt;periodical&gt;&lt;full-title&gt;Sustainability&lt;/full-title&gt;&lt;/periodical&gt;&lt;pages&gt;6428&lt;/pages&gt;&lt;volume&gt;14&lt;/volume&gt;&lt;number&gt;11&lt;/number&gt;&lt;dates&gt;&lt;year&gt;2022&lt;/year&gt;&lt;/dates&gt;&lt;isbn&gt;2071-1050&lt;/isbn&gt;&lt;urls&gt;&lt;/urls&gt;&lt;/record&gt;&lt;/Cite&gt;&lt;/EndNote&gt;</w:instrText>
      </w:r>
      <w:r w:rsidR="00CB2BED" w:rsidRPr="00CB2BED">
        <w:rPr>
          <w:rFonts w:ascii="Times New Roman" w:hAnsi="Times New Roman" w:cs="Times New Roman"/>
          <w:sz w:val="24"/>
          <w:szCs w:val="24"/>
          <w:lang w:val="en-IN"/>
        </w:rPr>
        <w:fldChar w:fldCharType="separate"/>
      </w:r>
      <w:r w:rsidR="00CB2BED" w:rsidRPr="00CB2BED">
        <w:rPr>
          <w:rFonts w:ascii="Times New Roman" w:hAnsi="Times New Roman" w:cs="Times New Roman"/>
          <w:noProof/>
          <w:sz w:val="24"/>
          <w:szCs w:val="24"/>
          <w:lang w:val="en-IN"/>
        </w:rPr>
        <w:t>(Revuelta-Domínguez et al., 2022)</w:t>
      </w:r>
      <w:r w:rsidR="00CB2BED" w:rsidRPr="00CB2BED">
        <w:rPr>
          <w:rFonts w:ascii="Times New Roman" w:hAnsi="Times New Roman" w:cs="Times New Roman"/>
          <w:sz w:val="24"/>
          <w:szCs w:val="24"/>
          <w:lang w:val="en-IN"/>
        </w:rPr>
        <w:fldChar w:fldCharType="end"/>
      </w:r>
      <w:r w:rsidRPr="00CB2BED">
        <w:rPr>
          <w:rFonts w:ascii="Times New Roman" w:hAnsi="Times New Roman" w:cs="Times New Roman"/>
          <w:sz w:val="24"/>
          <w:szCs w:val="24"/>
          <w:lang w:val="en-IN"/>
        </w:rPr>
        <w:t>. Studies conducted in Europe, Asia, and Africa report that teachers are relatively competent in basic technological operations and digital communication but experience greater difficulty in designing digital instructional resources, integrating ICT into learner-centred pedagogy, and conducting technology-supported assessment</w:t>
      </w:r>
      <w:r w:rsidR="00CB2BED" w:rsidRPr="00CB2BED">
        <w:rPr>
          <w:rFonts w:ascii="Times New Roman" w:hAnsi="Times New Roman" w:cs="Times New Roman"/>
          <w:sz w:val="24"/>
          <w:szCs w:val="24"/>
          <w:lang w:val="en-IN"/>
        </w:rPr>
        <w:t xml:space="preserve"> </w:t>
      </w:r>
      <w:r w:rsidR="00CB2BED" w:rsidRPr="00CB2BED">
        <w:rPr>
          <w:rFonts w:ascii="Times New Roman" w:hAnsi="Times New Roman" w:cs="Times New Roman"/>
          <w:sz w:val="24"/>
          <w:szCs w:val="24"/>
          <w:lang w:val="en-IN"/>
        </w:rPr>
        <w:fldChar w:fldCharType="begin"/>
      </w:r>
      <w:r w:rsidR="00CB2BED" w:rsidRPr="00CB2BED">
        <w:rPr>
          <w:rFonts w:ascii="Times New Roman" w:hAnsi="Times New Roman" w:cs="Times New Roman"/>
          <w:sz w:val="24"/>
          <w:szCs w:val="24"/>
          <w:lang w:val="en-IN"/>
        </w:rPr>
        <w:instrText xml:space="preserve"> ADDIN EN.CITE &lt;EndNote&gt;&lt;Cite&gt;&lt;Author&gt;OLAITAN&lt;/Author&gt;&lt;Year&gt;2026&lt;/Year&gt;&lt;RecNum&gt;398&lt;/RecNum&gt;&lt;DisplayText&gt;(OLAITAN &amp;amp; Jude Thaddeus, 2026)&lt;/DisplayText&gt;&lt;record&gt;&lt;rec-number&gt;398&lt;/rec-number&gt;&lt;foreign-keys&gt;&lt;key app="EN" db-id="9szvvz9fzr2d5aexavmx9tzzfwze20r0az2x" timestamp="1785323823"&gt;398&lt;/key&gt;&lt;/foreign-keys&gt;&lt;ref-type name="Journal Article"&gt;17&lt;/ref-type&gt;&lt;contributors&gt;&lt;authors&gt;&lt;author&gt;OLAITAN, Adeyemi&lt;/author&gt;&lt;author&gt;Jude Thaddeus, AWE&lt;/author&gt;&lt;/authors&gt;&lt;/contributors&gt;&lt;titles&gt;&lt;title&gt;ICT Resources Availability and Teacher ICT Competence as Predictors of Curriculum Delivery in Nigerian Upper Basic Schools&lt;/title&gt;&lt;secondary-title&gt;J Adv Educ Philos&lt;/secondary-title&gt;&lt;/titles&gt;&lt;periodical&gt;&lt;full-title&gt;J Adv Educ Philos&lt;/full-title&gt;&lt;/periodical&gt;&lt;pages&gt;228-241&lt;/pages&gt;&lt;volume&gt;10&lt;/volume&gt;&lt;number&gt;3&lt;/number&gt;&lt;dates&gt;&lt;year&gt;2026&lt;/year&gt;&lt;/dates&gt;&lt;urls&gt;&lt;/urls&gt;&lt;/record&gt;&lt;/Cite&gt;&lt;/EndNote&gt;</w:instrText>
      </w:r>
      <w:r w:rsidR="00CB2BED" w:rsidRPr="00CB2BED">
        <w:rPr>
          <w:rFonts w:ascii="Times New Roman" w:hAnsi="Times New Roman" w:cs="Times New Roman"/>
          <w:sz w:val="24"/>
          <w:szCs w:val="24"/>
          <w:lang w:val="en-IN"/>
        </w:rPr>
        <w:fldChar w:fldCharType="separate"/>
      </w:r>
      <w:r w:rsidR="00CB2BED" w:rsidRPr="00CB2BED">
        <w:rPr>
          <w:rFonts w:ascii="Times New Roman" w:hAnsi="Times New Roman" w:cs="Times New Roman"/>
          <w:noProof/>
          <w:sz w:val="24"/>
          <w:szCs w:val="24"/>
          <w:lang w:val="en-IN"/>
        </w:rPr>
        <w:t>(OLAITAN &amp; Jude Thaddeus, 2026)</w:t>
      </w:r>
      <w:r w:rsidR="00CB2BED" w:rsidRPr="00CB2BED">
        <w:rPr>
          <w:rFonts w:ascii="Times New Roman" w:hAnsi="Times New Roman" w:cs="Times New Roman"/>
          <w:sz w:val="24"/>
          <w:szCs w:val="24"/>
          <w:lang w:val="en-IN"/>
        </w:rPr>
        <w:fldChar w:fldCharType="end"/>
      </w:r>
      <w:r w:rsidR="00CB2BED" w:rsidRPr="00CB2BED">
        <w:rPr>
          <w:rFonts w:ascii="Times New Roman" w:hAnsi="Times New Roman" w:cs="Times New Roman"/>
          <w:sz w:val="24"/>
          <w:szCs w:val="24"/>
          <w:lang w:val="en-IN"/>
        </w:rPr>
        <w:t xml:space="preserve">; </w:t>
      </w:r>
      <w:r w:rsidR="00CB2BED" w:rsidRPr="00CB2BED">
        <w:rPr>
          <w:rFonts w:ascii="Times New Roman" w:hAnsi="Times New Roman" w:cs="Times New Roman"/>
          <w:sz w:val="24"/>
          <w:szCs w:val="24"/>
          <w:lang w:val="en-IN"/>
        </w:rPr>
        <w:fldChar w:fldCharType="begin"/>
      </w:r>
      <w:r w:rsidR="00CB2BED" w:rsidRPr="00CB2BED">
        <w:rPr>
          <w:rFonts w:ascii="Times New Roman" w:hAnsi="Times New Roman" w:cs="Times New Roman"/>
          <w:sz w:val="24"/>
          <w:szCs w:val="24"/>
          <w:lang w:val="en-IN"/>
        </w:rPr>
        <w:instrText xml:space="preserve"> ADDIN EN.CITE &lt;EndNote&gt;&lt;Cite&gt;&lt;Author&gt;Kgosi&lt;/Author&gt;&lt;Year&gt;2026&lt;/Year&gt;&lt;RecNum&gt;399&lt;/RecNum&gt;&lt;DisplayText&gt;(Kgosi et al., 2026)&lt;/DisplayText&gt;&lt;record&gt;&lt;rec-number&gt;399&lt;/rec-number&gt;&lt;foreign-keys&gt;&lt;key app="EN" db-id="9szvvz9fzr2d5aexavmx9tzzfwze20r0az2x" timestamp="1785323890"&gt;399&lt;/key&gt;&lt;/foreign-keys&gt;&lt;ref-type name="Journal Article"&gt;17&lt;/ref-type&gt;&lt;contributors&gt;&lt;authors&gt;&lt;author&gt;Kgosi, Annie M&lt;/author&gt;&lt;author&gt;Botes, Wiets&lt;/author&gt;&lt;author&gt;Neethling, Simone&lt;/author&gt;&lt;author&gt;Mahlo, Lebohang&lt;/author&gt;&lt;author&gt;Zondi, Mpumelelo F&lt;/author&gt;&lt;/authors&gt;&lt;/contributors&gt;&lt;titles&gt;&lt;title&gt;A TPACK-informed study on equipping pre-service teachers with digital tools, artificial intelligence and open educational resources: Integrated strategies in STEM education&lt;/title&gt;&lt;secondary-title&gt;African Journal of Teacher Education and Development&lt;/secondary-title&gt;&lt;/titles&gt;&lt;periodical&gt;&lt;full-title&gt;African Journal of Teacher Education and Development&lt;/full-title&gt;&lt;/periodical&gt;&lt;pages&gt;134&lt;/pages&gt;&lt;volume&gt;5&lt;/volume&gt;&lt;number&gt;1&lt;/number&gt;&lt;dates&gt;&lt;year&gt;2026&lt;/year&gt;&lt;/dates&gt;&lt;isbn&gt;2958-8650&lt;/isbn&gt;&lt;urls&gt;&lt;/urls&gt;&lt;/record&gt;&lt;/Cite&gt;&lt;/EndNote&gt;</w:instrText>
      </w:r>
      <w:r w:rsidR="00CB2BED" w:rsidRPr="00CB2BED">
        <w:rPr>
          <w:rFonts w:ascii="Times New Roman" w:hAnsi="Times New Roman" w:cs="Times New Roman"/>
          <w:sz w:val="24"/>
          <w:szCs w:val="24"/>
          <w:lang w:val="en-IN"/>
        </w:rPr>
        <w:fldChar w:fldCharType="separate"/>
      </w:r>
      <w:r w:rsidR="00CB2BED" w:rsidRPr="00CB2BED">
        <w:rPr>
          <w:rFonts w:ascii="Times New Roman" w:hAnsi="Times New Roman" w:cs="Times New Roman"/>
          <w:noProof/>
          <w:sz w:val="24"/>
          <w:szCs w:val="24"/>
          <w:lang w:val="en-IN"/>
        </w:rPr>
        <w:t>(Kgosi et al., 2026)</w:t>
      </w:r>
      <w:r w:rsidR="00CB2BED" w:rsidRPr="00CB2BED">
        <w:rPr>
          <w:rFonts w:ascii="Times New Roman" w:hAnsi="Times New Roman" w:cs="Times New Roman"/>
          <w:sz w:val="24"/>
          <w:szCs w:val="24"/>
          <w:lang w:val="en-IN"/>
        </w:rPr>
        <w:fldChar w:fldCharType="end"/>
      </w:r>
      <w:r w:rsidR="00CB2BED" w:rsidRPr="00CB2BED">
        <w:rPr>
          <w:rFonts w:ascii="Times New Roman" w:hAnsi="Times New Roman" w:cs="Times New Roman"/>
          <w:sz w:val="24"/>
          <w:szCs w:val="24"/>
          <w:lang w:val="en-IN"/>
        </w:rPr>
        <w:t>;</w:t>
      </w:r>
      <w:r w:rsidR="00CB2BED" w:rsidRPr="00CB2BED">
        <w:rPr>
          <w:rFonts w:ascii="Times New Roman" w:hAnsi="Times New Roman" w:cs="Times New Roman"/>
          <w:sz w:val="24"/>
          <w:szCs w:val="24"/>
          <w:lang w:val="en-IN"/>
        </w:rPr>
        <w:fldChar w:fldCharType="begin"/>
      </w:r>
      <w:r w:rsidR="00CB2BED" w:rsidRPr="00CB2BED">
        <w:rPr>
          <w:rFonts w:ascii="Times New Roman" w:hAnsi="Times New Roman" w:cs="Times New Roman"/>
          <w:sz w:val="24"/>
          <w:szCs w:val="24"/>
          <w:lang w:val="en-IN"/>
        </w:rPr>
        <w:instrText xml:space="preserve"> ADDIN EN.CITE &lt;EndNote&gt;&lt;Cite&gt;&lt;Author&gt;Tenzin&lt;/Author&gt;&lt;Year&gt;2026&lt;/Year&gt;&lt;RecNum&gt;400&lt;/RecNum&gt;&lt;DisplayText&gt;(Tenzin et al., 2026)&lt;/DisplayText&gt;&lt;record&gt;&lt;rec-number&gt;400&lt;/rec-number&gt;&lt;foreign-keys&gt;&lt;key app="EN" db-id="9szvvz9fzr2d5aexavmx9tzzfwze20r0az2x" timestamp="1785323966"&gt;400&lt;/key&gt;&lt;/foreign-keys&gt;&lt;ref-type name="Journal Article"&gt;17&lt;/ref-type&gt;&lt;contributors&gt;&lt;authors&gt;&lt;author&gt;Tenzin, Kunzang&lt;/author&gt;&lt;author&gt;Tshewang, Sangay&lt;/author&gt;&lt;author&gt;Dorji, Sonam&lt;/author&gt;&lt;/authors&gt;&lt;/contributors&gt;&lt;titles&gt;&lt;title&gt;Teachers’ Perceptions of ICT Integration in Teaching and Learning and Its Perceived Impact on Academic Performance&lt;/title&gt;&lt;secondary-title&gt;Malaysian Online Journal of Educational Technology&lt;/secondary-title&gt;&lt;/titles&gt;&lt;periodical&gt;&lt;full-title&gt;Malaysian Online Journal of Educational Technology&lt;/full-title&gt;&lt;/periodical&gt;&lt;pages&gt;62-78&lt;/pages&gt;&lt;volume&gt;14&lt;/volume&gt;&lt;number&gt;3&lt;/number&gt;&lt;dates&gt;&lt;year&gt;2026&lt;/year&gt;&lt;/dates&gt;&lt;isbn&gt;2289-2990&lt;/isbn&gt;&lt;urls&gt;&lt;/urls&gt;&lt;/record&gt;&lt;/Cite&gt;&lt;/EndNote&gt;</w:instrText>
      </w:r>
      <w:r w:rsidR="00CB2BED" w:rsidRPr="00CB2BED">
        <w:rPr>
          <w:rFonts w:ascii="Times New Roman" w:hAnsi="Times New Roman" w:cs="Times New Roman"/>
          <w:sz w:val="24"/>
          <w:szCs w:val="24"/>
          <w:lang w:val="en-IN"/>
        </w:rPr>
        <w:fldChar w:fldCharType="separate"/>
      </w:r>
      <w:r w:rsidR="00CB2BED" w:rsidRPr="00CB2BED">
        <w:rPr>
          <w:rFonts w:ascii="Times New Roman" w:hAnsi="Times New Roman" w:cs="Times New Roman"/>
          <w:noProof/>
          <w:sz w:val="24"/>
          <w:szCs w:val="24"/>
          <w:lang w:val="en-IN"/>
        </w:rPr>
        <w:t>(Tenzin et al., 2026)</w:t>
      </w:r>
      <w:r w:rsidR="00CB2BED" w:rsidRPr="00CB2BED">
        <w:rPr>
          <w:rFonts w:ascii="Times New Roman" w:hAnsi="Times New Roman" w:cs="Times New Roman"/>
          <w:sz w:val="24"/>
          <w:szCs w:val="24"/>
          <w:lang w:val="en-IN"/>
        </w:rPr>
        <w:fldChar w:fldCharType="end"/>
      </w:r>
      <w:r w:rsidRPr="00CB2BED">
        <w:rPr>
          <w:rFonts w:ascii="Times New Roman" w:hAnsi="Times New Roman" w:cs="Times New Roman"/>
          <w:sz w:val="24"/>
          <w:szCs w:val="24"/>
          <w:lang w:val="en-IN"/>
        </w:rPr>
        <w:t>. These studies therefore converge on the conclusion that digital competence is multidimensional and that pedagogical application, rather than technical proficiency, remains the greatest challenge for many teachers</w:t>
      </w:r>
      <w:r w:rsidR="004123C7" w:rsidRPr="00CB2BED">
        <w:rPr>
          <w:rFonts w:ascii="Times New Roman" w:hAnsi="Times New Roman" w:cs="Times New Roman"/>
          <w:sz w:val="24"/>
          <w:szCs w:val="24"/>
        </w:rPr>
        <w:t>.</w:t>
      </w:r>
    </w:p>
    <w:p w14:paraId="63447643" w14:textId="0C15CF01" w:rsidR="008F0B4E" w:rsidRPr="00965C73" w:rsidRDefault="008F0B4E" w:rsidP="008F0B4E">
      <w:pPr>
        <w:spacing w:after="0" w:line="360" w:lineRule="auto"/>
        <w:jc w:val="both"/>
        <w:rPr>
          <w:rFonts w:ascii="Times New Roman" w:hAnsi="Times New Roman" w:cs="Times New Roman"/>
          <w:color w:val="000000" w:themeColor="text1"/>
          <w:sz w:val="24"/>
          <w:szCs w:val="24"/>
          <w:lang w:val="en-IN"/>
        </w:rPr>
      </w:pPr>
      <w:r w:rsidRPr="00965C73">
        <w:rPr>
          <w:rFonts w:ascii="Times New Roman" w:hAnsi="Times New Roman" w:cs="Times New Roman"/>
          <w:color w:val="000000" w:themeColor="text1"/>
          <w:sz w:val="24"/>
          <w:szCs w:val="24"/>
          <w:lang w:val="en-IN"/>
        </w:rPr>
        <w:t xml:space="preserve">Another consistent finding across the literature concerns the contextual factors influencing teachers' digital competence. Across Sub-Saharan Africa, </w:t>
      </w:r>
      <w:r w:rsidR="00CB2BED" w:rsidRPr="00965C73">
        <w:rPr>
          <w:rFonts w:ascii="Times New Roman" w:hAnsi="Times New Roman" w:cs="Times New Roman"/>
          <w:color w:val="000000" w:themeColor="text1"/>
          <w:sz w:val="24"/>
          <w:szCs w:val="24"/>
          <w:lang w:val="en-IN"/>
        </w:rPr>
        <w:t>most</w:t>
      </w:r>
      <w:r w:rsidR="00416CEB" w:rsidRPr="00965C73">
        <w:rPr>
          <w:rFonts w:ascii="Times New Roman" w:hAnsi="Times New Roman" w:cs="Times New Roman"/>
          <w:color w:val="000000" w:themeColor="text1"/>
          <w:sz w:val="24"/>
          <w:szCs w:val="24"/>
          <w:lang w:val="en-IN"/>
        </w:rPr>
        <w:t xml:space="preserve"> studies</w:t>
      </w:r>
      <w:r w:rsidRPr="00965C73">
        <w:rPr>
          <w:rFonts w:ascii="Times New Roman" w:hAnsi="Times New Roman" w:cs="Times New Roman"/>
          <w:color w:val="000000" w:themeColor="text1"/>
          <w:sz w:val="24"/>
          <w:szCs w:val="24"/>
          <w:lang w:val="en-IN"/>
        </w:rPr>
        <w:t xml:space="preserve"> agree that inadequate ICT infrastructure, unreliable electricity supply, poor internet connectivity, shortages of digital devices, and insufficient institutional support significantly constrain teachers' opportunities to acquire and utilize digital competencies</w:t>
      </w:r>
      <w:r w:rsidR="00423E7B" w:rsidRPr="00965C73">
        <w:rPr>
          <w:rFonts w:ascii="Times New Roman" w:hAnsi="Times New Roman" w:cs="Times New Roman"/>
          <w:color w:val="000000" w:themeColor="text1"/>
          <w:sz w:val="24"/>
          <w:szCs w:val="24"/>
          <w:lang w:val="en-IN"/>
        </w:rPr>
        <w:t xml:space="preserve"> </w:t>
      </w:r>
      <w:r w:rsidR="00423E7B" w:rsidRPr="00965C73">
        <w:rPr>
          <w:rFonts w:ascii="Times New Roman" w:hAnsi="Times New Roman" w:cs="Times New Roman"/>
          <w:color w:val="000000" w:themeColor="text1"/>
          <w:sz w:val="24"/>
          <w:szCs w:val="24"/>
          <w:lang w:val="en-IN"/>
        </w:rPr>
        <w:fldChar w:fldCharType="begin"/>
      </w:r>
      <w:r w:rsidR="00423E7B" w:rsidRPr="00965C73">
        <w:rPr>
          <w:rFonts w:ascii="Times New Roman" w:hAnsi="Times New Roman" w:cs="Times New Roman"/>
          <w:color w:val="000000" w:themeColor="text1"/>
          <w:sz w:val="24"/>
          <w:szCs w:val="24"/>
          <w:lang w:val="en-IN"/>
        </w:rPr>
        <w:instrText xml:space="preserve"> ADDIN EN.CITE &lt;EndNote&gt;&lt;Cite&gt;&lt;Author&gt;Rawal&lt;/Author&gt;&lt;Year&gt;2024&lt;/Year&gt;&lt;RecNum&gt;402&lt;/RecNum&gt;&lt;DisplayText&gt;(Rawal, 2024)&lt;/DisplayText&gt;&lt;record&gt;&lt;rec-number&gt;402&lt;/rec-number&gt;&lt;foreign-keys&gt;&lt;key app="EN" db-id="9szvvz9fzr2d5aexavmx9tzzfwze20r0az2x" timestamp="1785325194"&gt;402&lt;/key&gt;&lt;/foreign-keys&gt;&lt;ref-type name="Journal Article"&gt;17&lt;/ref-type&gt;&lt;contributors&gt;&lt;authors&gt;&lt;author&gt;Rawal, Debyani Mukherjee&lt;/author&gt;&lt;/authors&gt;&lt;/contributors&gt;&lt;titles&gt;&lt;title&gt;Mapping of school teachers’ digital competency in the context of digital infrastructure: a systematic review and empirical study of India&lt;/title&gt;&lt;secondary-title&gt;Journal of Professional Capital and Community&lt;/secondary-title&gt;&lt;/titles&gt;&lt;periodical&gt;&lt;full-title&gt;Journal of Professional Capital and Community&lt;/full-title&gt;&lt;/periodical&gt;&lt;pages&gt;173-195&lt;/pages&gt;&lt;volume&gt;9&lt;/volume&gt;&lt;number&gt;3&lt;/number&gt;&lt;dates&gt;&lt;year&gt;2024&lt;/year&gt;&lt;/dates&gt;&lt;isbn&gt;2056-9548&lt;/isbn&gt;&lt;urls&gt;&lt;/urls&gt;&lt;/record&gt;&lt;/Cite&gt;&lt;/EndNote&gt;</w:instrText>
      </w:r>
      <w:r w:rsidR="00423E7B" w:rsidRPr="00965C73">
        <w:rPr>
          <w:rFonts w:ascii="Times New Roman" w:hAnsi="Times New Roman" w:cs="Times New Roman"/>
          <w:color w:val="000000" w:themeColor="text1"/>
          <w:sz w:val="24"/>
          <w:szCs w:val="24"/>
          <w:lang w:val="en-IN"/>
        </w:rPr>
        <w:fldChar w:fldCharType="separate"/>
      </w:r>
      <w:r w:rsidR="00423E7B" w:rsidRPr="00965C73">
        <w:rPr>
          <w:rFonts w:ascii="Times New Roman" w:hAnsi="Times New Roman" w:cs="Times New Roman"/>
          <w:noProof/>
          <w:color w:val="000000" w:themeColor="text1"/>
          <w:sz w:val="24"/>
          <w:szCs w:val="24"/>
          <w:lang w:val="en-IN"/>
        </w:rPr>
        <w:t>(Rawal, 2024)</w:t>
      </w:r>
      <w:r w:rsidR="00423E7B" w:rsidRPr="00965C73">
        <w:rPr>
          <w:rFonts w:ascii="Times New Roman" w:hAnsi="Times New Roman" w:cs="Times New Roman"/>
          <w:color w:val="000000" w:themeColor="text1"/>
          <w:sz w:val="24"/>
          <w:szCs w:val="24"/>
          <w:lang w:val="en-IN"/>
        </w:rPr>
        <w:fldChar w:fldCharType="end"/>
      </w:r>
      <w:r w:rsidR="00423E7B" w:rsidRPr="00965C73">
        <w:rPr>
          <w:rFonts w:ascii="Times New Roman" w:hAnsi="Times New Roman" w:cs="Times New Roman"/>
          <w:color w:val="000000" w:themeColor="text1"/>
          <w:sz w:val="24"/>
          <w:szCs w:val="24"/>
          <w:lang w:val="en-IN"/>
        </w:rPr>
        <w:t>;</w:t>
      </w:r>
      <w:r w:rsidR="00423E7B" w:rsidRPr="00965C73">
        <w:rPr>
          <w:rFonts w:ascii="Times New Roman" w:hAnsi="Times New Roman" w:cs="Times New Roman"/>
          <w:color w:val="000000" w:themeColor="text1"/>
          <w:sz w:val="24"/>
          <w:szCs w:val="24"/>
          <w:lang w:val="en-IN"/>
        </w:rPr>
        <w:fldChar w:fldCharType="begin"/>
      </w:r>
      <w:r w:rsidR="00423E7B" w:rsidRPr="00965C73">
        <w:rPr>
          <w:rFonts w:ascii="Times New Roman" w:hAnsi="Times New Roman" w:cs="Times New Roman"/>
          <w:color w:val="000000" w:themeColor="text1"/>
          <w:sz w:val="24"/>
          <w:szCs w:val="24"/>
          <w:lang w:val="en-IN"/>
        </w:rPr>
        <w:instrText xml:space="preserve"> ADDIN EN.CITE &lt;EndNote&gt;&lt;Cite&gt;&lt;Author&gt;Martens&lt;/Author&gt;&lt;Year&gt;2020&lt;/Year&gt;&lt;RecNum&gt;403&lt;/RecNum&gt;&lt;DisplayText&gt;(Martens et al., 2020)&lt;/DisplayText&gt;&lt;record&gt;&lt;rec-number&gt;403&lt;/rec-number&gt;&lt;foreign-keys&gt;&lt;key app="EN" db-id="9szvvz9fzr2d5aexavmx9tzzfwze20r0az2x" timestamp="1785325273"&gt;403&lt;/key&gt;&lt;/foreign-keys&gt;&lt;ref-type name="Journal Article"&gt;17&lt;/ref-type&gt;&lt;contributors&gt;&lt;authors&gt;&lt;author&gt;Martens, Marianne&lt;/author&gt;&lt;author&gt;Hajibayova, Lala&lt;/author&gt;&lt;author&gt;Campana, Kathleen&lt;/author&gt;&lt;author&gt;Rinnert, Gretchen Caldwell&lt;/author&gt;&lt;author&gt;Caniglia, Joanne&lt;/author&gt;&lt;author&gt;Bakori, Isa Garba&lt;/author&gt;&lt;author&gt;Kamiyama, Tsukuru&lt;/author&gt;&lt;author&gt;Mohammed, Liman Audu&lt;/author&gt;&lt;author&gt;Mupinga, Davison M&lt;/author&gt;&lt;author&gt;Oh, Olivia Jeonghwa&lt;/author&gt;&lt;/authors&gt;&lt;/contributors&gt;&lt;titles&gt;&lt;title&gt;“Being on the wrong side of the digital divide”: Seeking technological interventions for education in Northeast Nigeria&lt;/title&gt;&lt;secondary-title&gt;Aslib Journal of Information Management&lt;/secondary-title&gt;&lt;/titles&gt;&lt;periodical&gt;&lt;full-title&gt;Aslib Journal of Information Management&lt;/full-title&gt;&lt;/periodical&gt;&lt;pages&gt;963-978&lt;/pages&gt;&lt;volume&gt;72&lt;/volume&gt;&lt;number&gt;6&lt;/number&gt;&lt;dates&gt;&lt;year&gt;2020&lt;/year&gt;&lt;/dates&gt;&lt;isbn&gt;2050-3806&lt;/isbn&gt;&lt;urls&gt;&lt;/urls&gt;&lt;/record&gt;&lt;/Cite&gt;&lt;/EndNote&gt;</w:instrText>
      </w:r>
      <w:r w:rsidR="00423E7B" w:rsidRPr="00965C73">
        <w:rPr>
          <w:rFonts w:ascii="Times New Roman" w:hAnsi="Times New Roman" w:cs="Times New Roman"/>
          <w:color w:val="000000" w:themeColor="text1"/>
          <w:sz w:val="24"/>
          <w:szCs w:val="24"/>
          <w:lang w:val="en-IN"/>
        </w:rPr>
        <w:fldChar w:fldCharType="separate"/>
      </w:r>
      <w:r w:rsidR="00423E7B" w:rsidRPr="00965C73">
        <w:rPr>
          <w:rFonts w:ascii="Times New Roman" w:hAnsi="Times New Roman" w:cs="Times New Roman"/>
          <w:noProof/>
          <w:color w:val="000000" w:themeColor="text1"/>
          <w:sz w:val="24"/>
          <w:szCs w:val="24"/>
          <w:lang w:val="en-IN"/>
        </w:rPr>
        <w:t>(Martens et al., 2020)</w:t>
      </w:r>
      <w:r w:rsidR="00423E7B" w:rsidRPr="00965C73">
        <w:rPr>
          <w:rFonts w:ascii="Times New Roman" w:hAnsi="Times New Roman" w:cs="Times New Roman"/>
          <w:color w:val="000000" w:themeColor="text1"/>
          <w:sz w:val="24"/>
          <w:szCs w:val="24"/>
          <w:lang w:val="en-IN"/>
        </w:rPr>
        <w:fldChar w:fldCharType="end"/>
      </w:r>
      <w:r w:rsidR="00423E7B" w:rsidRPr="00965C73">
        <w:rPr>
          <w:rFonts w:ascii="Times New Roman" w:hAnsi="Times New Roman" w:cs="Times New Roman"/>
          <w:color w:val="000000" w:themeColor="text1"/>
          <w:sz w:val="24"/>
          <w:szCs w:val="24"/>
          <w:lang w:val="en-IN"/>
        </w:rPr>
        <w:t>;</w:t>
      </w:r>
      <w:r w:rsidR="00423E7B" w:rsidRPr="00965C73">
        <w:rPr>
          <w:rFonts w:ascii="Times New Roman" w:hAnsi="Times New Roman" w:cs="Times New Roman"/>
          <w:color w:val="000000" w:themeColor="text1"/>
          <w:sz w:val="24"/>
          <w:szCs w:val="24"/>
          <w:lang w:val="en-IN"/>
        </w:rPr>
        <w:fldChar w:fldCharType="begin"/>
      </w:r>
      <w:r w:rsidR="00423E7B" w:rsidRPr="00965C73">
        <w:rPr>
          <w:rFonts w:ascii="Times New Roman" w:hAnsi="Times New Roman" w:cs="Times New Roman"/>
          <w:color w:val="000000" w:themeColor="text1"/>
          <w:sz w:val="24"/>
          <w:szCs w:val="24"/>
          <w:lang w:val="en-IN"/>
        </w:rPr>
        <w:instrText xml:space="preserve"> ADDIN EN.CITE &lt;EndNote&gt;&lt;Cite&gt;&lt;Author&gt;Kweka&lt;/Author&gt;&lt;Year&gt;2018&lt;/Year&gt;&lt;RecNum&gt;404&lt;/RecNum&gt;&lt;DisplayText&gt;(Kweka &amp;amp; Ndibalema, 2018)&lt;/DisplayText&gt;&lt;record&gt;&lt;rec-number&gt;404&lt;/rec-number&gt;&lt;foreign-keys&gt;&lt;key app="EN" db-id="9szvvz9fzr2d5aexavmx9tzzfwze20r0az2x" timestamp="1785325323"&gt;404&lt;/key&gt;&lt;/foreign-keys&gt;&lt;ref-type name="Journal Article"&gt;17&lt;/ref-type&gt;&lt;contributors&gt;&lt;authors&gt;&lt;author&gt;Kweka, Kunda Humphrey&lt;/author&gt;&lt;author&gt;Ndibalema, Placidius&lt;/author&gt;&lt;/authors&gt;&lt;/contributors&gt;&lt;titles&gt;&lt;title&gt;Constraints hindering adoption of ICT in government secondary schools in Tanzania: The case of Hanang District&lt;/title&gt;&lt;secondary-title&gt;International Journal of Educational Technology and Learning&lt;/secondary-title&gt;&lt;/titles&gt;&lt;periodical&gt;&lt;full-title&gt;International Journal of Educational Technology and Learning&lt;/full-title&gt;&lt;/periodical&gt;&lt;pages&gt;46-57&lt;/pages&gt;&lt;volume&gt;4&lt;/volume&gt;&lt;number&gt;2&lt;/number&gt;&lt;dates&gt;&lt;year&gt;2018&lt;/year&gt;&lt;/dates&gt;&lt;isbn&gt;2523-0581&lt;/isbn&gt;&lt;urls&gt;&lt;/urls&gt;&lt;/record&gt;&lt;/Cite&gt;&lt;/EndNote&gt;</w:instrText>
      </w:r>
      <w:r w:rsidR="00423E7B" w:rsidRPr="00965C73">
        <w:rPr>
          <w:rFonts w:ascii="Times New Roman" w:hAnsi="Times New Roman" w:cs="Times New Roman"/>
          <w:color w:val="000000" w:themeColor="text1"/>
          <w:sz w:val="24"/>
          <w:szCs w:val="24"/>
          <w:lang w:val="en-IN"/>
        </w:rPr>
        <w:fldChar w:fldCharType="separate"/>
      </w:r>
      <w:r w:rsidR="00423E7B" w:rsidRPr="00965C73">
        <w:rPr>
          <w:rFonts w:ascii="Times New Roman" w:hAnsi="Times New Roman" w:cs="Times New Roman"/>
          <w:noProof/>
          <w:color w:val="000000" w:themeColor="text1"/>
          <w:sz w:val="24"/>
          <w:szCs w:val="24"/>
          <w:lang w:val="en-IN"/>
        </w:rPr>
        <w:t>(</w:t>
      </w:r>
      <w:proofErr w:type="spellStart"/>
      <w:r w:rsidR="00423E7B" w:rsidRPr="00965C73">
        <w:rPr>
          <w:rFonts w:ascii="Times New Roman" w:hAnsi="Times New Roman" w:cs="Times New Roman"/>
          <w:noProof/>
          <w:color w:val="000000" w:themeColor="text1"/>
          <w:sz w:val="24"/>
          <w:szCs w:val="24"/>
          <w:lang w:val="en-IN"/>
        </w:rPr>
        <w:t>Kweka</w:t>
      </w:r>
      <w:proofErr w:type="spellEnd"/>
      <w:r w:rsidR="00423E7B" w:rsidRPr="00965C73">
        <w:rPr>
          <w:rFonts w:ascii="Times New Roman" w:hAnsi="Times New Roman" w:cs="Times New Roman"/>
          <w:noProof/>
          <w:color w:val="000000" w:themeColor="text1"/>
          <w:sz w:val="24"/>
          <w:szCs w:val="24"/>
          <w:lang w:val="en-IN"/>
        </w:rPr>
        <w:t xml:space="preserve"> &amp; Ndibalema, 2018)</w:t>
      </w:r>
      <w:r w:rsidR="00423E7B" w:rsidRPr="00965C73">
        <w:rPr>
          <w:rFonts w:ascii="Times New Roman" w:hAnsi="Times New Roman" w:cs="Times New Roman"/>
          <w:color w:val="000000" w:themeColor="text1"/>
          <w:sz w:val="24"/>
          <w:szCs w:val="24"/>
          <w:lang w:val="en-IN"/>
        </w:rPr>
        <w:fldChar w:fldCharType="end"/>
      </w:r>
      <w:r w:rsidRPr="00965C73">
        <w:rPr>
          <w:rFonts w:ascii="Times New Roman" w:hAnsi="Times New Roman" w:cs="Times New Roman"/>
          <w:color w:val="000000" w:themeColor="text1"/>
          <w:sz w:val="24"/>
          <w:szCs w:val="24"/>
          <w:lang w:val="en-IN"/>
        </w:rPr>
        <w:t xml:space="preserve">. Similarly, studies conducted in Uganda report that although teachers appreciate the importance of ICT in implementing </w:t>
      </w:r>
      <w:r w:rsidRPr="00965C73">
        <w:rPr>
          <w:rFonts w:ascii="Times New Roman" w:hAnsi="Times New Roman" w:cs="Times New Roman"/>
          <w:color w:val="000000" w:themeColor="text1"/>
          <w:sz w:val="24"/>
          <w:szCs w:val="24"/>
          <w:lang w:val="en-IN"/>
        </w:rPr>
        <w:lastRenderedPageBreak/>
        <w:t>the Competency-Based Curriculum, many remain inadequately prepared because professional development programmes are often insufficient, instructional resources are limited, and institutional support remains weak</w:t>
      </w:r>
      <w:r w:rsidR="00423E7B" w:rsidRPr="00965C73">
        <w:rPr>
          <w:rFonts w:ascii="Times New Roman" w:hAnsi="Times New Roman" w:cs="Times New Roman"/>
          <w:color w:val="000000" w:themeColor="text1"/>
          <w:sz w:val="24"/>
          <w:szCs w:val="24"/>
          <w:lang w:val="en-IN"/>
        </w:rPr>
        <w:t xml:space="preserve"> </w:t>
      </w:r>
      <w:r w:rsidR="000C7D39" w:rsidRPr="00965C73">
        <w:rPr>
          <w:rFonts w:ascii="Times New Roman" w:hAnsi="Times New Roman" w:cs="Times New Roman"/>
          <w:color w:val="000000" w:themeColor="text1"/>
          <w:sz w:val="24"/>
          <w:szCs w:val="24"/>
          <w:lang w:val="en-IN"/>
        </w:rPr>
        <w:fldChar w:fldCharType="begin"/>
      </w:r>
      <w:r w:rsidR="000C7D39" w:rsidRPr="00965C73">
        <w:rPr>
          <w:rFonts w:ascii="Times New Roman" w:hAnsi="Times New Roman" w:cs="Times New Roman"/>
          <w:color w:val="000000" w:themeColor="text1"/>
          <w:sz w:val="24"/>
          <w:szCs w:val="24"/>
          <w:lang w:val="en-IN"/>
        </w:rPr>
        <w:instrText xml:space="preserve"> ADDIN EN.CITE &lt;EndNote&gt;&lt;Cite&gt;&lt;Author&gt;Odit&lt;/Author&gt;&lt;Year&gt;2026&lt;/Year&gt;&lt;RecNum&gt;405&lt;/RecNum&gt;&lt;DisplayText&gt;(Odit &amp;amp; Chakrawarty, 2026)&lt;/DisplayText&gt;&lt;record&gt;&lt;rec-number&gt;405&lt;/rec-number&gt;&lt;foreign-keys&gt;&lt;key app="EN" db-id="9szvvz9fzr2d5aexavmx9tzzfwze20r0az2x" timestamp="1785325455"&gt;405&lt;/key&gt;&lt;/foreign-keys&gt;&lt;ref-type name="Journal Article"&gt;17&lt;/ref-type&gt;&lt;contributors&gt;&lt;authors&gt;&lt;author&gt;Odit, Emmanuel&lt;/author&gt;&lt;author&gt;Chakrawarty, Sashapra&lt;/author&gt;&lt;/authors&gt;&lt;/contributors&gt;&lt;titles&gt;&lt;title&gt;Challenges and Opportunities in Adopting ICT and AI for Competency-Based Curriculum in Rural Secondary Schools of Lango Subregion, Northern Uganda&lt;/title&gt;&lt;secondary-title&gt;Asian Journal of Arts, Humanities and Social Studies&lt;/secondary-title&gt;&lt;/titles&gt;&lt;periodical&gt;&lt;full-title&gt;Asian Journal of Arts, Humanities and Social Studies&lt;/full-title&gt;&lt;/periodical&gt;&lt;pages&gt;35-41&lt;/pages&gt;&lt;volume&gt;9&lt;/volume&gt;&lt;number&gt;1&lt;/number&gt;&lt;dates&gt;&lt;year&gt;2026&lt;/year&gt;&lt;/dates&gt;&lt;urls&gt;&lt;/urls&gt;&lt;/record&gt;&lt;/Cite&gt;&lt;/EndNote&gt;</w:instrText>
      </w:r>
      <w:r w:rsidR="000C7D39" w:rsidRPr="00965C73">
        <w:rPr>
          <w:rFonts w:ascii="Times New Roman" w:hAnsi="Times New Roman" w:cs="Times New Roman"/>
          <w:color w:val="000000" w:themeColor="text1"/>
          <w:sz w:val="24"/>
          <w:szCs w:val="24"/>
          <w:lang w:val="en-IN"/>
        </w:rPr>
        <w:fldChar w:fldCharType="separate"/>
      </w:r>
      <w:r w:rsidR="000C7D39" w:rsidRPr="00965C73">
        <w:rPr>
          <w:rFonts w:ascii="Times New Roman" w:hAnsi="Times New Roman" w:cs="Times New Roman"/>
          <w:noProof/>
          <w:color w:val="000000" w:themeColor="text1"/>
          <w:sz w:val="24"/>
          <w:szCs w:val="24"/>
          <w:lang w:val="en-IN"/>
        </w:rPr>
        <w:t>(Odit &amp; Chakrawarty, 2026)</w:t>
      </w:r>
      <w:r w:rsidR="000C7D39" w:rsidRPr="00965C73">
        <w:rPr>
          <w:rFonts w:ascii="Times New Roman" w:hAnsi="Times New Roman" w:cs="Times New Roman"/>
          <w:color w:val="000000" w:themeColor="text1"/>
          <w:sz w:val="24"/>
          <w:szCs w:val="24"/>
          <w:lang w:val="en-IN"/>
        </w:rPr>
        <w:fldChar w:fldCharType="end"/>
      </w:r>
      <w:r w:rsidRPr="00965C73">
        <w:rPr>
          <w:rFonts w:ascii="Times New Roman" w:hAnsi="Times New Roman" w:cs="Times New Roman"/>
          <w:color w:val="000000" w:themeColor="text1"/>
          <w:sz w:val="24"/>
          <w:szCs w:val="24"/>
          <w:lang w:val="en-IN"/>
        </w:rPr>
        <w:t>. These findings suggest that teachers' digital competence is influenced not only by individual knowledge and skills but also by the broader institutional and policy environment in which teaching occurs.</w:t>
      </w:r>
    </w:p>
    <w:p w14:paraId="5479D177" w14:textId="77777777" w:rsidR="008F0B4E" w:rsidRPr="00965C73" w:rsidRDefault="008F0B4E" w:rsidP="008F0B4E">
      <w:pPr>
        <w:spacing w:after="0" w:line="360" w:lineRule="auto"/>
        <w:jc w:val="both"/>
        <w:rPr>
          <w:rFonts w:ascii="Times New Roman" w:hAnsi="Times New Roman" w:cs="Times New Roman"/>
          <w:color w:val="000000" w:themeColor="text1"/>
          <w:sz w:val="24"/>
          <w:szCs w:val="24"/>
          <w:lang w:val="en-IN"/>
        </w:rPr>
      </w:pPr>
      <w:r w:rsidRPr="00965C73">
        <w:rPr>
          <w:rFonts w:ascii="Times New Roman" w:hAnsi="Times New Roman" w:cs="Times New Roman"/>
          <w:color w:val="000000" w:themeColor="text1"/>
          <w:sz w:val="24"/>
          <w:szCs w:val="24"/>
          <w:lang w:val="en-IN"/>
        </w:rPr>
        <w:t>Although previous studies consistently identify inadequate infrastructure and limited professional development as barriers to technology integration, they differ considerably in their focus and scope. Many international studies examine teachers' digital competence using general digital literacy frameworks, whereas Ugandan studies predominantly focus on teachers' perceptions of Competency-Based Curriculum implementation, ICT readiness, or institutional challenges. Consequently, relatively few studies provide empirical assessments of the specific dimensions of teachers' digital competence required for effective Competency-Based Curriculum implementation, such as technological knowledge, pedagogical ICT integration, digital content creation, online assessment skills, and digital collaboration. Moreover, previous studies rarely compare teachers' digital competence across different categories of schools, particularly between public and private secondary schools.</w:t>
      </w:r>
    </w:p>
    <w:p w14:paraId="60659600" w14:textId="77777777" w:rsidR="008F0B4E" w:rsidRPr="00965C73" w:rsidRDefault="008F0B4E" w:rsidP="008F0B4E">
      <w:pPr>
        <w:spacing w:after="0" w:line="360" w:lineRule="auto"/>
        <w:jc w:val="both"/>
        <w:rPr>
          <w:rFonts w:ascii="Times New Roman" w:hAnsi="Times New Roman" w:cs="Times New Roman"/>
          <w:color w:val="000000" w:themeColor="text1"/>
          <w:sz w:val="24"/>
          <w:szCs w:val="24"/>
          <w:lang w:val="en-IN"/>
        </w:rPr>
      </w:pPr>
      <w:r w:rsidRPr="00965C73">
        <w:rPr>
          <w:rFonts w:ascii="Times New Roman" w:hAnsi="Times New Roman" w:cs="Times New Roman"/>
          <w:color w:val="000000" w:themeColor="text1"/>
          <w:sz w:val="24"/>
          <w:szCs w:val="24"/>
          <w:lang w:val="en-IN"/>
        </w:rPr>
        <w:t>An additional limitation of the existing literature is its geographical focus. Most empirical studies in Uganda have been conducted in relatively stable educational settings and have paid little attention to disadvantaged or post-conflict regions where educational recovery, ICT infrastructure, and teacher professional development remain uneven. Consequently, there is limited empirical evidence regarding teachers' digital competence in implementing the Competency-Based Curriculum within post-conflict contexts such as the Lango Sub-region of Northern Uganda. Given the unique educational challenges associated with prolonged conflict and uneven resource distribution, findings from other regions may not adequately explain teachers' digital competence in this context.</w:t>
      </w:r>
    </w:p>
    <w:p w14:paraId="34385AB0" w14:textId="77777777" w:rsidR="008F0B4E" w:rsidRPr="00965C73" w:rsidRDefault="008F0B4E" w:rsidP="008F0B4E">
      <w:pPr>
        <w:spacing w:after="0" w:line="360" w:lineRule="auto"/>
        <w:jc w:val="both"/>
        <w:rPr>
          <w:rFonts w:ascii="Times New Roman" w:hAnsi="Times New Roman" w:cs="Times New Roman"/>
          <w:color w:val="000000" w:themeColor="text1"/>
          <w:sz w:val="24"/>
          <w:szCs w:val="24"/>
          <w:lang w:val="en-IN"/>
        </w:rPr>
      </w:pPr>
      <w:r w:rsidRPr="00965C73">
        <w:rPr>
          <w:rFonts w:ascii="Times New Roman" w:hAnsi="Times New Roman" w:cs="Times New Roman"/>
          <w:color w:val="000000" w:themeColor="text1"/>
          <w:sz w:val="24"/>
          <w:szCs w:val="24"/>
          <w:lang w:val="en-IN"/>
        </w:rPr>
        <w:t xml:space="preserve">Therefore, the present study addresses three important gaps in the existing literature. First, it provides an empirical assessment of teachers' digital competence across multiple competence domains relevant to Competency-Based Curriculum implementation rather than examining general ICT readiness or teacher perceptions. Second, it compares teachers' digital competence between public and private secondary schools, an area that remains insufficiently investigated in Uganda. Third, it generates evidence from the post-conflict Lango Sub-region, thereby extending current knowledge to a context that has received limited scholarly attention. The findings are expected to inform teacher professional </w:t>
      </w:r>
      <w:r w:rsidRPr="00965C73">
        <w:rPr>
          <w:rFonts w:ascii="Times New Roman" w:hAnsi="Times New Roman" w:cs="Times New Roman"/>
          <w:color w:val="000000" w:themeColor="text1"/>
          <w:sz w:val="24"/>
          <w:szCs w:val="24"/>
          <w:lang w:val="en-IN"/>
        </w:rPr>
        <w:lastRenderedPageBreak/>
        <w:t>development, ICT investment, and policy interventions aimed at strengthening technology integration in Competency-Based Curriculum implementation.</w:t>
      </w:r>
    </w:p>
    <w:p w14:paraId="069FD722" w14:textId="77777777" w:rsidR="008F0B4E" w:rsidRPr="00FF57E1" w:rsidRDefault="008F0B4E" w:rsidP="00A700FE">
      <w:pPr>
        <w:spacing w:after="0" w:line="360" w:lineRule="auto"/>
        <w:jc w:val="both"/>
        <w:rPr>
          <w:rFonts w:ascii="Times New Roman" w:hAnsi="Times New Roman" w:cs="Times New Roman"/>
          <w:color w:val="EE0000"/>
          <w:sz w:val="24"/>
          <w:szCs w:val="24"/>
          <w:lang w:val="en-IN"/>
        </w:rPr>
      </w:pPr>
    </w:p>
    <w:p w14:paraId="4FFD70EF" w14:textId="77777777" w:rsidR="005558F2" w:rsidRPr="00653004" w:rsidRDefault="005558F2" w:rsidP="00A52C37">
      <w:pPr>
        <w:spacing w:after="0" w:line="360" w:lineRule="auto"/>
        <w:ind w:right="-432"/>
        <w:jc w:val="center"/>
        <w:rPr>
          <w:rFonts w:ascii="Times New Roman" w:hAnsi="Times New Roman" w:cs="Times New Roman"/>
          <w:b/>
          <w:bCs/>
          <w:sz w:val="24"/>
          <w:szCs w:val="24"/>
          <w:lang w:val="en-IN"/>
        </w:rPr>
      </w:pPr>
      <w:r w:rsidRPr="00653004">
        <w:rPr>
          <w:rFonts w:ascii="Times New Roman" w:hAnsi="Times New Roman" w:cs="Times New Roman"/>
          <w:b/>
          <w:bCs/>
          <w:sz w:val="24"/>
          <w:szCs w:val="24"/>
          <w:lang w:val="en-IN"/>
        </w:rPr>
        <w:t>Methodology</w:t>
      </w:r>
    </w:p>
    <w:p w14:paraId="48E259C4" w14:textId="77777777" w:rsidR="005558F2" w:rsidRPr="005D307A" w:rsidRDefault="005558F2" w:rsidP="005558F2">
      <w:pPr>
        <w:spacing w:after="0" w:line="360" w:lineRule="auto"/>
        <w:ind w:right="-432"/>
        <w:jc w:val="both"/>
        <w:rPr>
          <w:rFonts w:ascii="Times New Roman" w:hAnsi="Times New Roman" w:cs="Times New Roman"/>
          <w:b/>
          <w:bCs/>
          <w:sz w:val="24"/>
          <w:szCs w:val="24"/>
          <w:lang w:val="en-IN"/>
        </w:rPr>
      </w:pPr>
      <w:r w:rsidRPr="005D307A">
        <w:rPr>
          <w:rFonts w:ascii="Times New Roman" w:hAnsi="Times New Roman" w:cs="Times New Roman"/>
          <w:b/>
          <w:bCs/>
          <w:sz w:val="24"/>
          <w:szCs w:val="24"/>
          <w:lang w:val="en-IN"/>
        </w:rPr>
        <w:t>Research Design</w:t>
      </w:r>
    </w:p>
    <w:p w14:paraId="2E9A7EFC" w14:textId="51A33FF8" w:rsidR="005558F2" w:rsidRPr="005D307A" w:rsidRDefault="005558F2" w:rsidP="005558F2">
      <w:pPr>
        <w:spacing w:after="0" w:line="360" w:lineRule="auto"/>
        <w:ind w:right="-432"/>
        <w:jc w:val="both"/>
        <w:rPr>
          <w:rFonts w:ascii="Times New Roman" w:hAnsi="Times New Roman" w:cs="Times New Roman"/>
          <w:sz w:val="24"/>
          <w:szCs w:val="24"/>
          <w:lang w:val="en-IN"/>
        </w:rPr>
      </w:pPr>
      <w:r w:rsidRPr="005D307A">
        <w:rPr>
          <w:rFonts w:ascii="Times New Roman" w:hAnsi="Times New Roman" w:cs="Times New Roman"/>
          <w:sz w:val="24"/>
          <w:szCs w:val="24"/>
          <w:lang w:val="en-IN"/>
        </w:rPr>
        <w:t xml:space="preserve">The study employed a quantitative descriptive survey design to assess teachers' digital competence in implementing the Competency-Based Curriculum in secondary schools in the Lango Sub-region of Northern Uganda. A descriptive survey design was considered suitable because it facilitates the collection of quantitative data from a relatively large sample, enabling the researcher to describe existing conditions, determine competence levels, and compare differences between groups without manipulating study variables </w:t>
      </w:r>
      <w:r w:rsidR="00AD5ECD">
        <w:rPr>
          <w:rFonts w:ascii="Times New Roman" w:hAnsi="Times New Roman" w:cs="Times New Roman"/>
          <w:sz w:val="24"/>
          <w:szCs w:val="24"/>
          <w:lang w:val="en-IN"/>
        </w:rPr>
        <w:fldChar w:fldCharType="begin"/>
      </w:r>
      <w:r w:rsidR="00AD5ECD">
        <w:rPr>
          <w:rFonts w:ascii="Times New Roman" w:hAnsi="Times New Roman" w:cs="Times New Roman"/>
          <w:sz w:val="24"/>
          <w:szCs w:val="24"/>
          <w:lang w:val="en-IN"/>
        </w:rPr>
        <w:instrText xml:space="preserve"> ADDIN EN.CITE &lt;EndNote&gt;&lt;Cite&gt;&lt;Author&gt;Siedlecki&lt;/Author&gt;&lt;Year&gt;2020&lt;/Year&gt;&lt;RecNum&gt;376&lt;/RecNum&gt;&lt;DisplayText&gt;(Siedlecki, 2020)&lt;/DisplayText&gt;&lt;record&gt;&lt;rec-number&gt;376&lt;/rec-number&gt;&lt;foreign-keys&gt;&lt;key app="EN" db-id="9szvvz9fzr2d5aexavmx9tzzfwze20r0az2x" timestamp="1784182996"&gt;376&lt;/key&gt;&lt;/foreign-keys&gt;&lt;ref-type name="Journal Article"&gt;17&lt;/ref-type&gt;&lt;contributors&gt;&lt;authors&gt;&lt;author&gt;Siedlecki, Sandra L&lt;/author&gt;&lt;/authors&gt;&lt;/contributors&gt;&lt;titles&gt;&lt;title&gt;Understanding descriptive research designs and methods&lt;/title&gt;&lt;secondary-title&gt;Clinical Nurse Specialist&lt;/secondary-title&gt;&lt;/titles&gt;&lt;periodical&gt;&lt;full-title&gt;Clinical Nurse Specialist&lt;/full-title&gt;&lt;/periodical&gt;&lt;pages&gt;8-12&lt;/pages&gt;&lt;volume&gt;34&lt;/volume&gt;&lt;number&gt;1&lt;/number&gt;&lt;dates&gt;&lt;year&gt;2020&lt;/year&gt;&lt;/dates&gt;&lt;isbn&gt;0887-6274&lt;/isbn&gt;&lt;urls&gt;&lt;/urls&gt;&lt;/record&gt;&lt;/Cite&gt;&lt;/EndNote&gt;</w:instrText>
      </w:r>
      <w:r w:rsidR="00AD5ECD">
        <w:rPr>
          <w:rFonts w:ascii="Times New Roman" w:hAnsi="Times New Roman" w:cs="Times New Roman"/>
          <w:sz w:val="24"/>
          <w:szCs w:val="24"/>
          <w:lang w:val="en-IN"/>
        </w:rPr>
        <w:fldChar w:fldCharType="separate"/>
      </w:r>
      <w:r w:rsidR="00AD5ECD">
        <w:rPr>
          <w:rFonts w:ascii="Times New Roman" w:hAnsi="Times New Roman" w:cs="Times New Roman"/>
          <w:noProof/>
          <w:sz w:val="24"/>
          <w:szCs w:val="24"/>
          <w:lang w:val="en-IN"/>
        </w:rPr>
        <w:t>(Siedlecki, 2020)</w:t>
      </w:r>
      <w:r w:rsidR="00AD5ECD">
        <w:rPr>
          <w:rFonts w:ascii="Times New Roman" w:hAnsi="Times New Roman" w:cs="Times New Roman"/>
          <w:sz w:val="24"/>
          <w:szCs w:val="24"/>
          <w:lang w:val="en-IN"/>
        </w:rPr>
        <w:fldChar w:fldCharType="end"/>
      </w:r>
      <w:r w:rsidRPr="005D307A">
        <w:rPr>
          <w:rFonts w:ascii="Times New Roman" w:hAnsi="Times New Roman" w:cs="Times New Roman"/>
          <w:sz w:val="24"/>
          <w:szCs w:val="24"/>
          <w:lang w:val="en-IN"/>
        </w:rPr>
        <w:t>. The design was therefore appropriate for assessing teachers' digital competence and comparing competence levels between teachers in public and private secondary schools.</w:t>
      </w:r>
    </w:p>
    <w:p w14:paraId="780647A9" w14:textId="198D7002" w:rsidR="005558F2" w:rsidRPr="005D307A" w:rsidRDefault="005558F2" w:rsidP="005558F2">
      <w:pPr>
        <w:spacing w:after="0" w:line="360" w:lineRule="auto"/>
        <w:ind w:right="-432"/>
        <w:jc w:val="both"/>
        <w:rPr>
          <w:rFonts w:ascii="Times New Roman" w:hAnsi="Times New Roman" w:cs="Times New Roman"/>
          <w:b/>
          <w:bCs/>
          <w:sz w:val="24"/>
          <w:szCs w:val="24"/>
          <w:lang w:val="en-IN"/>
        </w:rPr>
      </w:pPr>
      <w:r w:rsidRPr="005D307A">
        <w:rPr>
          <w:rFonts w:ascii="Times New Roman" w:hAnsi="Times New Roman" w:cs="Times New Roman"/>
          <w:b/>
          <w:bCs/>
          <w:sz w:val="24"/>
          <w:szCs w:val="24"/>
          <w:lang w:val="en-IN"/>
        </w:rPr>
        <w:t xml:space="preserve">Study Area </w:t>
      </w:r>
    </w:p>
    <w:p w14:paraId="117AD1E7" w14:textId="76E3ECFF" w:rsidR="000F0138" w:rsidRPr="005D307A" w:rsidRDefault="005558F2" w:rsidP="005558F2">
      <w:pPr>
        <w:spacing w:after="0" w:line="360" w:lineRule="auto"/>
        <w:ind w:right="-432"/>
        <w:jc w:val="both"/>
        <w:rPr>
          <w:rFonts w:ascii="Times New Roman" w:hAnsi="Times New Roman" w:cs="Times New Roman"/>
          <w:sz w:val="24"/>
          <w:szCs w:val="24"/>
        </w:rPr>
      </w:pPr>
      <w:r w:rsidRPr="005D307A">
        <w:rPr>
          <w:rFonts w:ascii="Times New Roman" w:hAnsi="Times New Roman" w:cs="Times New Roman"/>
          <w:sz w:val="24"/>
          <w:szCs w:val="24"/>
          <w:lang w:val="en-IN"/>
        </w:rPr>
        <w:t>The study was conducted in the Lango Sub-region of Northern Uganda, a post-conflict region where the education system experienced prolonged disruption during the Lord's Resistance Army insurgency</w:t>
      </w:r>
      <w:r w:rsidR="000F0138" w:rsidRPr="005D307A">
        <w:rPr>
          <w:rFonts w:ascii="Times New Roman" w:hAnsi="Times New Roman" w:cs="Times New Roman"/>
          <w:sz w:val="24"/>
          <w:szCs w:val="24"/>
          <w:lang w:val="en-IN"/>
        </w:rPr>
        <w:t xml:space="preserve">, </w:t>
      </w:r>
      <w:r w:rsidR="000F0138" w:rsidRPr="005D307A">
        <w:rPr>
          <w:rFonts w:ascii="Times New Roman" w:hAnsi="Times New Roman" w:cs="Times New Roman"/>
          <w:sz w:val="24"/>
          <w:szCs w:val="24"/>
        </w:rPr>
        <w:t>which adversely affected educational infrastructure and teacher professional development</w:t>
      </w:r>
      <w:r w:rsidRPr="005D307A">
        <w:rPr>
          <w:rFonts w:ascii="Times New Roman" w:hAnsi="Times New Roman" w:cs="Times New Roman"/>
          <w:sz w:val="24"/>
          <w:szCs w:val="24"/>
          <w:lang w:val="en-IN"/>
        </w:rPr>
        <w:t>.</w:t>
      </w:r>
      <w:r w:rsidR="000F0138" w:rsidRPr="005D307A">
        <w:rPr>
          <w:rFonts w:ascii="Times New Roman" w:hAnsi="Times New Roman" w:cs="Times New Roman"/>
          <w:sz w:val="24"/>
          <w:szCs w:val="24"/>
          <w:lang w:val="en-IN"/>
        </w:rPr>
        <w:t xml:space="preserve"> </w:t>
      </w:r>
      <w:r w:rsidRPr="005D307A">
        <w:rPr>
          <w:rFonts w:ascii="Times New Roman" w:hAnsi="Times New Roman" w:cs="Times New Roman"/>
          <w:sz w:val="24"/>
          <w:szCs w:val="24"/>
          <w:lang w:val="en-IN"/>
        </w:rPr>
        <w:t xml:space="preserve"> Although the region has made considerable progress in educational recovery, disparities in ICT infrastructure, teacher professional development, and school resources continue to influence curriculum implementation. </w:t>
      </w:r>
      <w:r w:rsidR="000F0138" w:rsidRPr="005D307A">
        <w:rPr>
          <w:rFonts w:ascii="Times New Roman" w:hAnsi="Times New Roman" w:cs="Times New Roman"/>
          <w:sz w:val="24"/>
          <w:szCs w:val="24"/>
        </w:rPr>
        <w:t>Although significant educational recovery has occurred, disparities in ICT infrastructure, internet connectivity, electricity supply, and teacher capacity continue to affect curriculum implementation. The region therefore provides an appropriate context for examining teachers' digital competence in implementing the Competency-Based Curriculum.</w:t>
      </w:r>
    </w:p>
    <w:p w14:paraId="6C30C287" w14:textId="0C6D984F" w:rsidR="00C848B5" w:rsidRPr="005D307A" w:rsidRDefault="00C848B5" w:rsidP="005558F2">
      <w:pPr>
        <w:spacing w:after="0" w:line="360" w:lineRule="auto"/>
        <w:ind w:right="-432"/>
        <w:jc w:val="both"/>
        <w:rPr>
          <w:rFonts w:ascii="Times New Roman" w:hAnsi="Times New Roman" w:cs="Times New Roman"/>
          <w:b/>
          <w:bCs/>
          <w:sz w:val="24"/>
          <w:szCs w:val="24"/>
        </w:rPr>
      </w:pPr>
      <w:r w:rsidRPr="005D307A">
        <w:rPr>
          <w:rFonts w:ascii="Times New Roman" w:hAnsi="Times New Roman" w:cs="Times New Roman"/>
          <w:b/>
          <w:bCs/>
          <w:sz w:val="24"/>
          <w:szCs w:val="24"/>
        </w:rPr>
        <w:t>Study Population</w:t>
      </w:r>
    </w:p>
    <w:p w14:paraId="2A8A57DA" w14:textId="4C7A1100" w:rsidR="00C848B5" w:rsidRPr="005D307A" w:rsidRDefault="00C848B5" w:rsidP="005558F2">
      <w:pPr>
        <w:spacing w:after="0" w:line="360" w:lineRule="auto"/>
        <w:ind w:right="-432"/>
        <w:jc w:val="both"/>
        <w:rPr>
          <w:rFonts w:ascii="Times New Roman" w:hAnsi="Times New Roman" w:cs="Times New Roman"/>
          <w:sz w:val="24"/>
          <w:szCs w:val="24"/>
          <w:lang w:val="en-IN"/>
        </w:rPr>
      </w:pPr>
      <w:r w:rsidRPr="005D307A">
        <w:rPr>
          <w:rFonts w:ascii="Times New Roman" w:hAnsi="Times New Roman" w:cs="Times New Roman"/>
          <w:sz w:val="24"/>
          <w:szCs w:val="24"/>
        </w:rPr>
        <w:t>The target population comprised all teachers involved in implementing the Competency-Based Curriculum in public and private secondary schools in the Lango Sub-region. Only teachers actively teaching lower secondary classes were included because they directly implement the Competency-Based Curriculum.</w:t>
      </w:r>
    </w:p>
    <w:p w14:paraId="387E5B39" w14:textId="0FEC0479" w:rsidR="001F7078" w:rsidRPr="005D307A" w:rsidRDefault="005558F2" w:rsidP="005558F2">
      <w:pPr>
        <w:spacing w:after="0" w:line="360" w:lineRule="auto"/>
        <w:ind w:right="-432"/>
        <w:jc w:val="both"/>
        <w:rPr>
          <w:rFonts w:ascii="Times New Roman" w:hAnsi="Times New Roman" w:cs="Times New Roman"/>
          <w:b/>
          <w:bCs/>
          <w:sz w:val="24"/>
          <w:szCs w:val="24"/>
          <w:lang w:val="en-IN"/>
        </w:rPr>
      </w:pPr>
      <w:r w:rsidRPr="005D307A">
        <w:rPr>
          <w:rFonts w:ascii="Times New Roman" w:hAnsi="Times New Roman" w:cs="Times New Roman"/>
          <w:b/>
          <w:bCs/>
          <w:sz w:val="24"/>
          <w:szCs w:val="24"/>
          <w:lang w:val="en-IN"/>
        </w:rPr>
        <w:t xml:space="preserve">Sample Size </w:t>
      </w:r>
      <w:r w:rsidR="001F7078" w:rsidRPr="005D307A">
        <w:rPr>
          <w:rFonts w:ascii="Times New Roman" w:hAnsi="Times New Roman" w:cs="Times New Roman"/>
          <w:b/>
          <w:bCs/>
          <w:sz w:val="24"/>
          <w:szCs w:val="24"/>
          <w:lang w:val="en-IN"/>
        </w:rPr>
        <w:t>Determination</w:t>
      </w:r>
    </w:p>
    <w:p w14:paraId="47037889" w14:textId="507B7374" w:rsidR="001F7078" w:rsidRPr="005D307A" w:rsidRDefault="001F7078" w:rsidP="005558F2">
      <w:pPr>
        <w:spacing w:after="0" w:line="360" w:lineRule="auto"/>
        <w:ind w:right="-432"/>
        <w:jc w:val="both"/>
        <w:rPr>
          <w:rFonts w:ascii="Times New Roman" w:hAnsi="Times New Roman" w:cs="Times New Roman"/>
          <w:sz w:val="24"/>
          <w:szCs w:val="24"/>
          <w:lang w:val="en-IN"/>
        </w:rPr>
      </w:pPr>
      <w:r w:rsidRPr="005D307A">
        <w:rPr>
          <w:rFonts w:ascii="Times New Roman" w:hAnsi="Times New Roman" w:cs="Times New Roman"/>
          <w:sz w:val="24"/>
          <w:szCs w:val="24"/>
        </w:rPr>
        <w:t xml:space="preserve">The sample size of 234 teachers was determined using the </w:t>
      </w:r>
      <w:proofErr w:type="spellStart"/>
      <w:r w:rsidRPr="005D307A">
        <w:rPr>
          <w:rFonts w:ascii="Times New Roman" w:hAnsi="Times New Roman" w:cs="Times New Roman"/>
          <w:sz w:val="24"/>
          <w:szCs w:val="24"/>
        </w:rPr>
        <w:t>Krejcie</w:t>
      </w:r>
      <w:proofErr w:type="spellEnd"/>
      <w:r w:rsidRPr="005D307A">
        <w:rPr>
          <w:rFonts w:ascii="Times New Roman" w:hAnsi="Times New Roman" w:cs="Times New Roman"/>
          <w:sz w:val="24"/>
          <w:szCs w:val="24"/>
        </w:rPr>
        <w:t xml:space="preserve"> and Morgan (1970) sample size determination table, which provides scientifically acceptable sample sizes for finite populations at a 95% confidence level and a 5% margin of error</w:t>
      </w:r>
      <w:r w:rsidR="00AD5ECD">
        <w:rPr>
          <w:rFonts w:ascii="Times New Roman" w:hAnsi="Times New Roman" w:cs="Times New Roman"/>
          <w:sz w:val="24"/>
          <w:szCs w:val="24"/>
        </w:rPr>
        <w:t xml:space="preserve"> </w:t>
      </w:r>
      <w:r w:rsidR="00AD5ECD">
        <w:rPr>
          <w:rFonts w:ascii="Times New Roman" w:hAnsi="Times New Roman" w:cs="Times New Roman"/>
          <w:sz w:val="24"/>
          <w:szCs w:val="24"/>
        </w:rPr>
        <w:fldChar w:fldCharType="begin"/>
      </w:r>
      <w:r w:rsidR="00AD5ECD">
        <w:rPr>
          <w:rFonts w:ascii="Times New Roman" w:hAnsi="Times New Roman" w:cs="Times New Roman"/>
          <w:sz w:val="24"/>
          <w:szCs w:val="24"/>
        </w:rPr>
        <w:instrText xml:space="preserve"> ADDIN EN.CITE &lt;EndNote&gt;&lt;Cite&gt;&lt;Author&gt;Vaghela&lt;/Author&gt;&lt;Year&gt;2024&lt;/Year&gt;&lt;RecNum&gt;377&lt;/RecNum&gt;&lt;DisplayText&gt;(Vaghela, 2024)&lt;/DisplayText&gt;&lt;record&gt;&lt;rec-number&gt;377&lt;/rec-number&gt;&lt;foreign-keys&gt;&lt;key app="EN" db-id="9szvvz9fzr2d5aexavmx9tzzfwze20r0az2x" timestamp="1784183143"&gt;377&lt;/key&gt;&lt;/foreign-keys&gt;&lt;ref-type name="Journal Article"&gt;17&lt;/ref-type&gt;&lt;contributors&gt;&lt;authors&gt;&lt;author&gt;Vaghela, Pratiksinh S&lt;/author&gt;&lt;/authors&gt;&lt;/contributors&gt;&lt;titles&gt;&lt;title&gt;Sample size determination for social science research&lt;/title&gt;&lt;secondary-title&gt;SR Luthra Institute of Management, Sarvajanik University, Athwalines, Surat, Gujarat, India&lt;/secondary-title&gt;&lt;/titles&gt;&lt;periodical&gt;&lt;full-title&gt;SR Luthra Institute of Management, Sarvajanik University, Athwalines, Surat, Gujarat, India&lt;/full-title&gt;&lt;/periodical&gt;&lt;dates&gt;&lt;year&gt;2024&lt;/year&gt;&lt;/dates&gt;&lt;urls&gt;&lt;/urls&gt;&lt;/record&gt;&lt;/Cite&gt;&lt;/EndNote&gt;</w:instrText>
      </w:r>
      <w:r w:rsidR="00AD5ECD">
        <w:rPr>
          <w:rFonts w:ascii="Times New Roman" w:hAnsi="Times New Roman" w:cs="Times New Roman"/>
          <w:sz w:val="24"/>
          <w:szCs w:val="24"/>
        </w:rPr>
        <w:fldChar w:fldCharType="separate"/>
      </w:r>
      <w:r w:rsidR="00AD5ECD">
        <w:rPr>
          <w:rFonts w:ascii="Times New Roman" w:hAnsi="Times New Roman" w:cs="Times New Roman"/>
          <w:noProof/>
          <w:sz w:val="24"/>
          <w:szCs w:val="24"/>
        </w:rPr>
        <w:t>(Vaghela, 2024)</w:t>
      </w:r>
      <w:r w:rsidR="00AD5ECD">
        <w:rPr>
          <w:rFonts w:ascii="Times New Roman" w:hAnsi="Times New Roman" w:cs="Times New Roman"/>
          <w:sz w:val="24"/>
          <w:szCs w:val="24"/>
        </w:rPr>
        <w:fldChar w:fldCharType="end"/>
      </w:r>
      <w:r w:rsidRPr="005D307A">
        <w:rPr>
          <w:rFonts w:ascii="Times New Roman" w:hAnsi="Times New Roman" w:cs="Times New Roman"/>
          <w:sz w:val="24"/>
          <w:szCs w:val="24"/>
        </w:rPr>
        <w:t>.</w:t>
      </w:r>
    </w:p>
    <w:p w14:paraId="6BA3746E" w14:textId="2067B36F" w:rsidR="001F7078" w:rsidRPr="005D307A" w:rsidRDefault="001F7078" w:rsidP="001F7078">
      <w:pPr>
        <w:spacing w:after="0" w:line="360" w:lineRule="auto"/>
        <w:ind w:right="-432"/>
        <w:jc w:val="both"/>
        <w:rPr>
          <w:rFonts w:ascii="Times New Roman" w:hAnsi="Times New Roman" w:cs="Times New Roman"/>
          <w:b/>
          <w:bCs/>
          <w:sz w:val="24"/>
          <w:szCs w:val="24"/>
          <w:lang w:val="en-IN"/>
        </w:rPr>
      </w:pPr>
      <w:r w:rsidRPr="005D307A">
        <w:rPr>
          <w:rFonts w:ascii="Times New Roman" w:hAnsi="Times New Roman" w:cs="Times New Roman"/>
          <w:b/>
          <w:bCs/>
          <w:sz w:val="24"/>
          <w:szCs w:val="24"/>
          <w:lang w:val="en-IN"/>
        </w:rPr>
        <w:t>Sampling Procedure</w:t>
      </w:r>
    </w:p>
    <w:p w14:paraId="18BED2A3" w14:textId="73E9D473" w:rsidR="001F7078" w:rsidRPr="005D307A" w:rsidRDefault="001F7078" w:rsidP="005558F2">
      <w:pPr>
        <w:spacing w:after="0" w:line="360" w:lineRule="auto"/>
        <w:ind w:right="-432"/>
        <w:jc w:val="both"/>
        <w:rPr>
          <w:rFonts w:ascii="Times New Roman" w:hAnsi="Times New Roman" w:cs="Times New Roman"/>
          <w:sz w:val="24"/>
          <w:szCs w:val="24"/>
          <w:lang w:val="en-IN"/>
        </w:rPr>
      </w:pPr>
      <w:r w:rsidRPr="005D307A">
        <w:rPr>
          <w:rFonts w:ascii="Times New Roman" w:hAnsi="Times New Roman" w:cs="Times New Roman"/>
          <w:sz w:val="24"/>
          <w:szCs w:val="24"/>
        </w:rPr>
        <w:lastRenderedPageBreak/>
        <w:t>A multistage sampling procedure was employed. First, secondary schools were stratified into public and private categories to ensure adequate representation of both ownership types. Thereafter, schools were selected proportionately from each stratum. Finally, simple random sampling was used to select teachers within each participating school. This procedure minimized sampling bias and increased the representativeness of the sample.</w:t>
      </w:r>
    </w:p>
    <w:p w14:paraId="00F10126" w14:textId="77777777" w:rsidR="005558F2" w:rsidRPr="005D307A" w:rsidRDefault="005558F2" w:rsidP="005558F2">
      <w:pPr>
        <w:spacing w:after="0" w:line="360" w:lineRule="auto"/>
        <w:ind w:right="-432"/>
        <w:jc w:val="both"/>
        <w:rPr>
          <w:rFonts w:ascii="Times New Roman" w:hAnsi="Times New Roman" w:cs="Times New Roman"/>
          <w:b/>
          <w:bCs/>
          <w:sz w:val="24"/>
          <w:szCs w:val="24"/>
          <w:lang w:val="en-IN"/>
        </w:rPr>
      </w:pPr>
      <w:r w:rsidRPr="005D307A">
        <w:rPr>
          <w:rFonts w:ascii="Times New Roman" w:hAnsi="Times New Roman" w:cs="Times New Roman"/>
          <w:b/>
          <w:bCs/>
          <w:sz w:val="24"/>
          <w:szCs w:val="24"/>
          <w:lang w:val="en-IN"/>
        </w:rPr>
        <w:t>Research Instrument</w:t>
      </w:r>
    </w:p>
    <w:p w14:paraId="44B44707" w14:textId="366DC585" w:rsidR="00C9028F" w:rsidRPr="00C9028F" w:rsidRDefault="00C9028F" w:rsidP="00C9028F">
      <w:pPr>
        <w:spacing w:after="0" w:line="360" w:lineRule="auto"/>
        <w:jc w:val="both"/>
        <w:rPr>
          <w:rFonts w:ascii="Times New Roman" w:hAnsi="Times New Roman" w:cs="Times New Roman"/>
          <w:sz w:val="24"/>
          <w:szCs w:val="24"/>
          <w:lang w:val="en-IN"/>
        </w:rPr>
      </w:pPr>
      <w:r w:rsidRPr="00C9028F">
        <w:rPr>
          <w:rFonts w:ascii="Times New Roman" w:hAnsi="Times New Roman" w:cs="Times New Roman"/>
          <w:sz w:val="24"/>
          <w:szCs w:val="24"/>
          <w:lang w:val="en-IN"/>
        </w:rPr>
        <w:t>Data were collected using a structured questionnaire adapted from the European Framework for the Digital Competence of Educators (</w:t>
      </w:r>
      <w:proofErr w:type="spellStart"/>
      <w:r w:rsidRPr="00C9028F">
        <w:rPr>
          <w:rFonts w:ascii="Times New Roman" w:hAnsi="Times New Roman" w:cs="Times New Roman"/>
          <w:sz w:val="24"/>
          <w:szCs w:val="24"/>
          <w:lang w:val="en-IN"/>
        </w:rPr>
        <w:t>DigCompEdu</w:t>
      </w:r>
      <w:proofErr w:type="spellEnd"/>
      <w:r w:rsidRPr="00C9028F">
        <w:rPr>
          <w:rFonts w:ascii="Times New Roman" w:hAnsi="Times New Roman" w:cs="Times New Roman"/>
          <w:sz w:val="24"/>
          <w:szCs w:val="24"/>
          <w:lang w:val="en-IN"/>
        </w:rPr>
        <w:t xml:space="preserve">) developed by Redecker (2017). </w:t>
      </w:r>
      <w:proofErr w:type="spellStart"/>
      <w:r w:rsidRPr="00C9028F">
        <w:rPr>
          <w:rFonts w:ascii="Times New Roman" w:hAnsi="Times New Roman" w:cs="Times New Roman"/>
          <w:sz w:val="24"/>
          <w:szCs w:val="24"/>
          <w:lang w:val="en-IN"/>
        </w:rPr>
        <w:t>DigCompEdu</w:t>
      </w:r>
      <w:proofErr w:type="spellEnd"/>
      <w:r w:rsidRPr="00C9028F">
        <w:rPr>
          <w:rFonts w:ascii="Times New Roman" w:hAnsi="Times New Roman" w:cs="Times New Roman"/>
          <w:sz w:val="24"/>
          <w:szCs w:val="24"/>
          <w:lang w:val="en-IN"/>
        </w:rPr>
        <w:t xml:space="preserve"> was selected because it is one of the most comprehensive and internationally validated frameworks for assessing teachers' digital competence and aligns closely with the technological and pedagogical demands of Uganda's Competency-Based Curriculum. </w:t>
      </w:r>
    </w:p>
    <w:p w14:paraId="5315B0B5" w14:textId="0FB551AE" w:rsidR="00C9028F" w:rsidRPr="00C9028F" w:rsidRDefault="00C9028F" w:rsidP="00C9028F">
      <w:pPr>
        <w:spacing w:after="0" w:line="360" w:lineRule="auto"/>
        <w:jc w:val="both"/>
        <w:rPr>
          <w:rFonts w:ascii="Times New Roman" w:hAnsi="Times New Roman" w:cs="Times New Roman"/>
          <w:sz w:val="24"/>
          <w:szCs w:val="24"/>
          <w:lang w:val="en-IN"/>
        </w:rPr>
      </w:pPr>
      <w:r w:rsidRPr="00C9028F">
        <w:rPr>
          <w:rFonts w:ascii="Times New Roman" w:hAnsi="Times New Roman" w:cs="Times New Roman"/>
          <w:sz w:val="24"/>
          <w:szCs w:val="24"/>
          <w:lang w:val="en-IN"/>
        </w:rPr>
        <w:t xml:space="preserve">The adaptation process involved several stages. First, the six </w:t>
      </w:r>
      <w:proofErr w:type="spellStart"/>
      <w:r w:rsidRPr="00C9028F">
        <w:rPr>
          <w:rFonts w:ascii="Times New Roman" w:hAnsi="Times New Roman" w:cs="Times New Roman"/>
          <w:sz w:val="24"/>
          <w:szCs w:val="24"/>
          <w:lang w:val="en-IN"/>
        </w:rPr>
        <w:t>DigCompEdu</w:t>
      </w:r>
      <w:proofErr w:type="spellEnd"/>
      <w:r w:rsidRPr="00C9028F">
        <w:rPr>
          <w:rFonts w:ascii="Times New Roman" w:hAnsi="Times New Roman" w:cs="Times New Roman"/>
          <w:sz w:val="24"/>
          <w:szCs w:val="24"/>
          <w:lang w:val="en-IN"/>
        </w:rPr>
        <w:t xml:space="preserve"> competence areas</w:t>
      </w:r>
      <w:r>
        <w:rPr>
          <w:rFonts w:ascii="Times New Roman" w:hAnsi="Times New Roman" w:cs="Times New Roman"/>
          <w:sz w:val="24"/>
          <w:szCs w:val="24"/>
          <w:lang w:val="en-IN"/>
        </w:rPr>
        <w:t xml:space="preserve"> </w:t>
      </w:r>
      <w:r w:rsidRPr="00C9028F">
        <w:rPr>
          <w:rFonts w:ascii="Times New Roman" w:hAnsi="Times New Roman" w:cs="Times New Roman"/>
          <w:sz w:val="24"/>
          <w:szCs w:val="24"/>
          <w:lang w:val="en-IN"/>
        </w:rPr>
        <w:t>Professional Engagement, Digital Resources, Teaching and Learning, Assessment, Empowering Learners, and Facilitating Learners' Digital Competence</w:t>
      </w:r>
      <w:r>
        <w:rPr>
          <w:rFonts w:ascii="Times New Roman" w:hAnsi="Times New Roman" w:cs="Times New Roman"/>
          <w:sz w:val="24"/>
          <w:szCs w:val="24"/>
          <w:lang w:val="en-IN"/>
        </w:rPr>
        <w:t xml:space="preserve"> </w:t>
      </w:r>
      <w:r w:rsidRPr="00C9028F">
        <w:rPr>
          <w:rFonts w:ascii="Times New Roman" w:hAnsi="Times New Roman" w:cs="Times New Roman"/>
          <w:sz w:val="24"/>
          <w:szCs w:val="24"/>
          <w:lang w:val="en-IN"/>
        </w:rPr>
        <w:t>were reviewed in relation to the objectives of the present study. Since this study focused specifically on teachers' digital competence for CBC implementation, only those competence areas directly relevant to classroom instruction were retained. Items that primarily assessed administrative responsibilities or learners' digital citizenship were excluded because they fell outside the scope of the study.</w:t>
      </w:r>
    </w:p>
    <w:p w14:paraId="0228EF71" w14:textId="77777777" w:rsidR="00C9028F" w:rsidRPr="00C9028F" w:rsidRDefault="00C9028F" w:rsidP="00C9028F">
      <w:pPr>
        <w:spacing w:after="0" w:line="360" w:lineRule="auto"/>
        <w:jc w:val="both"/>
        <w:rPr>
          <w:rFonts w:ascii="Times New Roman" w:hAnsi="Times New Roman" w:cs="Times New Roman"/>
          <w:sz w:val="24"/>
          <w:szCs w:val="24"/>
          <w:lang w:val="en-IN"/>
        </w:rPr>
      </w:pPr>
      <w:r w:rsidRPr="00C9028F">
        <w:rPr>
          <w:rFonts w:ascii="Times New Roman" w:hAnsi="Times New Roman" w:cs="Times New Roman"/>
          <w:sz w:val="24"/>
          <w:szCs w:val="24"/>
          <w:lang w:val="en-IN"/>
        </w:rPr>
        <w:t xml:space="preserve">Second, the retained </w:t>
      </w:r>
      <w:proofErr w:type="spellStart"/>
      <w:r w:rsidRPr="00C9028F">
        <w:rPr>
          <w:rFonts w:ascii="Times New Roman" w:hAnsi="Times New Roman" w:cs="Times New Roman"/>
          <w:sz w:val="24"/>
          <w:szCs w:val="24"/>
          <w:lang w:val="en-IN"/>
        </w:rPr>
        <w:t>DigCompEdu</w:t>
      </w:r>
      <w:proofErr w:type="spellEnd"/>
      <w:r w:rsidRPr="00C9028F">
        <w:rPr>
          <w:rFonts w:ascii="Times New Roman" w:hAnsi="Times New Roman" w:cs="Times New Roman"/>
          <w:sz w:val="24"/>
          <w:szCs w:val="24"/>
          <w:lang w:val="en-IN"/>
        </w:rPr>
        <w:t xml:space="preserve"> competencies were contextualized to reflect the requirements of Uganda's Competency-Based Curriculum. Statements were reworded to emphasize learner-centred pedagogy, continuous assessment, collaborative learning, and technology-supported instructional practices promoted under the CBC. Technical terms that might not be readily understood by secondary school teachers were simplified while preserving their original meaning.</w:t>
      </w:r>
    </w:p>
    <w:p w14:paraId="777673CD" w14:textId="77777777" w:rsidR="00C9028F" w:rsidRPr="00C9028F" w:rsidRDefault="00C9028F" w:rsidP="00C9028F">
      <w:pPr>
        <w:spacing w:after="0" w:line="360" w:lineRule="auto"/>
        <w:jc w:val="both"/>
        <w:rPr>
          <w:rFonts w:ascii="Times New Roman" w:hAnsi="Times New Roman" w:cs="Times New Roman"/>
          <w:sz w:val="24"/>
          <w:szCs w:val="24"/>
          <w:lang w:val="en-IN"/>
        </w:rPr>
      </w:pPr>
      <w:r w:rsidRPr="00C9028F">
        <w:rPr>
          <w:rFonts w:ascii="Times New Roman" w:hAnsi="Times New Roman" w:cs="Times New Roman"/>
          <w:sz w:val="24"/>
          <w:szCs w:val="24"/>
          <w:lang w:val="en-IN"/>
        </w:rPr>
        <w:t>Third, the adapted items were organized into five constructs that reflected the dimensions of digital competence examined in this study:</w:t>
      </w:r>
    </w:p>
    <w:p w14:paraId="164570B2" w14:textId="513335F9" w:rsidR="00C9028F" w:rsidRPr="00C9028F" w:rsidRDefault="00C9028F" w:rsidP="00C9028F">
      <w:pPr>
        <w:spacing w:after="0" w:line="360" w:lineRule="auto"/>
        <w:jc w:val="both"/>
        <w:rPr>
          <w:rFonts w:ascii="Times New Roman" w:hAnsi="Times New Roman" w:cs="Times New Roman"/>
          <w:sz w:val="24"/>
          <w:szCs w:val="24"/>
          <w:lang w:val="en-IN"/>
        </w:rPr>
      </w:pPr>
      <w:r w:rsidRPr="00C9028F">
        <w:rPr>
          <w:rFonts w:ascii="Times New Roman" w:hAnsi="Times New Roman" w:cs="Times New Roman"/>
          <w:sz w:val="24"/>
          <w:szCs w:val="24"/>
          <w:lang w:val="en-IN"/>
        </w:rPr>
        <w:t>Technological Knowledge</w:t>
      </w:r>
      <w:r w:rsidR="00FD2418">
        <w:rPr>
          <w:rFonts w:ascii="Times New Roman" w:hAnsi="Times New Roman" w:cs="Times New Roman"/>
          <w:sz w:val="24"/>
          <w:szCs w:val="24"/>
          <w:lang w:val="en-IN"/>
        </w:rPr>
        <w:t>-</w:t>
      </w:r>
      <w:r w:rsidRPr="00C9028F">
        <w:rPr>
          <w:rFonts w:ascii="Times New Roman" w:hAnsi="Times New Roman" w:cs="Times New Roman"/>
          <w:sz w:val="24"/>
          <w:szCs w:val="24"/>
          <w:lang w:val="en-IN"/>
        </w:rPr>
        <w:t xml:space="preserve">teachers' ability to operate digital devices, educational software, and online platforms required for classroom instruction. </w:t>
      </w:r>
    </w:p>
    <w:p w14:paraId="01011264" w14:textId="65D51D16" w:rsidR="00C9028F" w:rsidRPr="00C9028F" w:rsidRDefault="00C9028F" w:rsidP="00C9028F">
      <w:pPr>
        <w:spacing w:after="0" w:line="360" w:lineRule="auto"/>
        <w:jc w:val="both"/>
        <w:rPr>
          <w:rFonts w:ascii="Times New Roman" w:hAnsi="Times New Roman" w:cs="Times New Roman"/>
          <w:sz w:val="24"/>
          <w:szCs w:val="24"/>
          <w:lang w:val="en-IN"/>
        </w:rPr>
      </w:pPr>
      <w:r w:rsidRPr="00C9028F">
        <w:rPr>
          <w:rFonts w:ascii="Times New Roman" w:hAnsi="Times New Roman" w:cs="Times New Roman"/>
          <w:sz w:val="24"/>
          <w:szCs w:val="24"/>
          <w:lang w:val="en-IN"/>
        </w:rPr>
        <w:t>Pedagogical ICT Integration</w:t>
      </w:r>
      <w:r w:rsidR="00FD2418">
        <w:rPr>
          <w:rFonts w:ascii="Times New Roman" w:hAnsi="Times New Roman" w:cs="Times New Roman"/>
          <w:sz w:val="24"/>
          <w:szCs w:val="24"/>
          <w:lang w:val="en-IN"/>
        </w:rPr>
        <w:t>-</w:t>
      </w:r>
      <w:r w:rsidRPr="00C9028F">
        <w:rPr>
          <w:rFonts w:ascii="Times New Roman" w:hAnsi="Times New Roman" w:cs="Times New Roman"/>
          <w:sz w:val="24"/>
          <w:szCs w:val="24"/>
          <w:lang w:val="en-IN"/>
        </w:rPr>
        <w:t xml:space="preserve">teachers' ability to integrate digital technologies into lesson planning, instructional delivery, and learner-centred teaching. </w:t>
      </w:r>
    </w:p>
    <w:p w14:paraId="212B42DF" w14:textId="6A4E88F7" w:rsidR="00C9028F" w:rsidRPr="00C9028F" w:rsidRDefault="00C9028F" w:rsidP="00C9028F">
      <w:pPr>
        <w:spacing w:after="0" w:line="360" w:lineRule="auto"/>
        <w:jc w:val="both"/>
        <w:rPr>
          <w:rFonts w:ascii="Times New Roman" w:hAnsi="Times New Roman" w:cs="Times New Roman"/>
          <w:sz w:val="24"/>
          <w:szCs w:val="24"/>
          <w:lang w:val="en-IN"/>
        </w:rPr>
      </w:pPr>
      <w:r w:rsidRPr="00C9028F">
        <w:rPr>
          <w:rFonts w:ascii="Times New Roman" w:hAnsi="Times New Roman" w:cs="Times New Roman"/>
          <w:sz w:val="24"/>
          <w:szCs w:val="24"/>
          <w:lang w:val="en-IN"/>
        </w:rPr>
        <w:t>Digital Content Creation</w:t>
      </w:r>
      <w:r w:rsidR="00FD2418">
        <w:rPr>
          <w:rFonts w:ascii="Times New Roman" w:hAnsi="Times New Roman" w:cs="Times New Roman"/>
          <w:sz w:val="24"/>
          <w:szCs w:val="24"/>
          <w:lang w:val="en-IN"/>
        </w:rPr>
        <w:t>-</w:t>
      </w:r>
      <w:r w:rsidRPr="00C9028F">
        <w:rPr>
          <w:rFonts w:ascii="Times New Roman" w:hAnsi="Times New Roman" w:cs="Times New Roman"/>
          <w:sz w:val="24"/>
          <w:szCs w:val="24"/>
          <w:lang w:val="en-IN"/>
        </w:rPr>
        <w:t xml:space="preserve">teachers' competence in developing, modifying, and sharing digital instructional resources that support CBC implementation. </w:t>
      </w:r>
    </w:p>
    <w:p w14:paraId="13B135DD" w14:textId="23D07D6D" w:rsidR="00C9028F" w:rsidRPr="00C9028F" w:rsidRDefault="00C9028F" w:rsidP="00C9028F">
      <w:pPr>
        <w:spacing w:after="0" w:line="360" w:lineRule="auto"/>
        <w:jc w:val="both"/>
        <w:rPr>
          <w:rFonts w:ascii="Times New Roman" w:hAnsi="Times New Roman" w:cs="Times New Roman"/>
          <w:sz w:val="24"/>
          <w:szCs w:val="24"/>
          <w:lang w:val="en-IN"/>
        </w:rPr>
      </w:pPr>
      <w:r w:rsidRPr="00C9028F">
        <w:rPr>
          <w:rFonts w:ascii="Times New Roman" w:hAnsi="Times New Roman" w:cs="Times New Roman"/>
          <w:sz w:val="24"/>
          <w:szCs w:val="24"/>
          <w:lang w:val="en-IN"/>
        </w:rPr>
        <w:lastRenderedPageBreak/>
        <w:t xml:space="preserve">Online Assessment Skills </w:t>
      </w:r>
      <w:r w:rsidR="00FD2418">
        <w:rPr>
          <w:rFonts w:ascii="Times New Roman" w:hAnsi="Times New Roman" w:cs="Times New Roman"/>
          <w:sz w:val="24"/>
          <w:szCs w:val="24"/>
          <w:lang w:val="en-IN"/>
        </w:rPr>
        <w:t xml:space="preserve">- </w:t>
      </w:r>
      <w:r w:rsidRPr="00C9028F">
        <w:rPr>
          <w:rFonts w:ascii="Times New Roman" w:hAnsi="Times New Roman" w:cs="Times New Roman"/>
          <w:sz w:val="24"/>
          <w:szCs w:val="24"/>
          <w:lang w:val="en-IN"/>
        </w:rPr>
        <w:t xml:space="preserve">teachers' ability to use digital technologies to design, administer, and provide feedback through formative and summative assessments. </w:t>
      </w:r>
    </w:p>
    <w:p w14:paraId="106C1DE4" w14:textId="0F24A68B" w:rsidR="00C9028F" w:rsidRPr="00C9028F" w:rsidRDefault="00C9028F" w:rsidP="00C9028F">
      <w:pPr>
        <w:spacing w:after="0" w:line="360" w:lineRule="auto"/>
        <w:jc w:val="both"/>
        <w:rPr>
          <w:rFonts w:ascii="Times New Roman" w:hAnsi="Times New Roman" w:cs="Times New Roman"/>
          <w:sz w:val="24"/>
          <w:szCs w:val="24"/>
          <w:lang w:val="en-IN"/>
        </w:rPr>
      </w:pPr>
      <w:r w:rsidRPr="00C9028F">
        <w:rPr>
          <w:rFonts w:ascii="Times New Roman" w:hAnsi="Times New Roman" w:cs="Times New Roman"/>
          <w:sz w:val="24"/>
          <w:szCs w:val="24"/>
          <w:lang w:val="en-IN"/>
        </w:rPr>
        <w:t>Digital Collaboration and Communication</w:t>
      </w:r>
      <w:r w:rsidR="00FD2418">
        <w:rPr>
          <w:rFonts w:ascii="Times New Roman" w:hAnsi="Times New Roman" w:cs="Times New Roman"/>
          <w:sz w:val="24"/>
          <w:szCs w:val="24"/>
          <w:lang w:val="en-IN"/>
        </w:rPr>
        <w:t>-</w:t>
      </w:r>
      <w:r w:rsidRPr="00C9028F">
        <w:rPr>
          <w:rFonts w:ascii="Times New Roman" w:hAnsi="Times New Roman" w:cs="Times New Roman"/>
          <w:sz w:val="24"/>
          <w:szCs w:val="24"/>
          <w:lang w:val="en-IN"/>
        </w:rPr>
        <w:t xml:space="preserve">teachers' use of digital platforms to communicate, collaborate with colleagues, and support professional learning. </w:t>
      </w:r>
    </w:p>
    <w:p w14:paraId="1EC3714F" w14:textId="0C15D454" w:rsidR="00C9028F" w:rsidRPr="00C9028F" w:rsidRDefault="00C9028F" w:rsidP="00C9028F">
      <w:pPr>
        <w:spacing w:after="0" w:line="360" w:lineRule="auto"/>
        <w:jc w:val="both"/>
        <w:rPr>
          <w:rFonts w:ascii="Times New Roman" w:hAnsi="Times New Roman" w:cs="Times New Roman"/>
          <w:sz w:val="24"/>
          <w:szCs w:val="24"/>
          <w:lang w:val="en-IN"/>
        </w:rPr>
      </w:pPr>
      <w:r w:rsidRPr="00C9028F">
        <w:rPr>
          <w:rFonts w:ascii="Times New Roman" w:hAnsi="Times New Roman" w:cs="Times New Roman"/>
          <w:sz w:val="24"/>
          <w:szCs w:val="24"/>
          <w:lang w:val="en-IN"/>
        </w:rPr>
        <w:t>Each construct consisted of several Likert-type statements measuring teachers' perceived competence. Respondents indicated their level of agreement on a five-point Likert scale, ranging from 1= Strongly Disagree to 5 = Strongly Agree, with higher scores indicating higher levels of digital competence.</w:t>
      </w:r>
    </w:p>
    <w:p w14:paraId="636FCB96" w14:textId="60086353" w:rsidR="00C9028F" w:rsidRDefault="00C9028F" w:rsidP="0089495E">
      <w:pPr>
        <w:spacing w:after="0" w:line="360" w:lineRule="auto"/>
        <w:jc w:val="both"/>
        <w:rPr>
          <w:rFonts w:ascii="Times New Roman" w:hAnsi="Times New Roman" w:cs="Times New Roman"/>
          <w:sz w:val="24"/>
          <w:szCs w:val="24"/>
        </w:rPr>
      </w:pPr>
      <w:r w:rsidRPr="00C9028F">
        <w:rPr>
          <w:rFonts w:ascii="Times New Roman" w:hAnsi="Times New Roman" w:cs="Times New Roman"/>
          <w:sz w:val="24"/>
          <w:szCs w:val="24"/>
        </w:rPr>
        <w:t>To ensure contextual appropriateness, the adapted questionnaire was subjected to expert review by specialists in curriculum studies, educational technology, and educational research. Their recommendations informed revisions to wording, relevance, and clarity before pilot testing and reliability analysis were conducted.</w:t>
      </w:r>
    </w:p>
    <w:p w14:paraId="1434276C" w14:textId="77777777" w:rsidR="005558F2" w:rsidRPr="005D307A" w:rsidRDefault="005558F2" w:rsidP="005558F2">
      <w:pPr>
        <w:spacing w:after="0" w:line="360" w:lineRule="auto"/>
        <w:ind w:right="-432"/>
        <w:jc w:val="both"/>
        <w:rPr>
          <w:rFonts w:ascii="Times New Roman" w:hAnsi="Times New Roman" w:cs="Times New Roman"/>
          <w:b/>
          <w:bCs/>
          <w:sz w:val="24"/>
          <w:szCs w:val="24"/>
          <w:lang w:val="en-IN"/>
        </w:rPr>
      </w:pPr>
      <w:r w:rsidRPr="005D307A">
        <w:rPr>
          <w:rFonts w:ascii="Times New Roman" w:hAnsi="Times New Roman" w:cs="Times New Roman"/>
          <w:b/>
          <w:bCs/>
          <w:sz w:val="24"/>
          <w:szCs w:val="24"/>
          <w:lang w:val="en-IN"/>
        </w:rPr>
        <w:t>Validity and Reliability</w:t>
      </w:r>
    </w:p>
    <w:p w14:paraId="5B39D121" w14:textId="1FF3379D" w:rsidR="001F7078" w:rsidRPr="005D307A" w:rsidRDefault="001F7078" w:rsidP="005558F2">
      <w:pPr>
        <w:spacing w:after="0" w:line="360" w:lineRule="auto"/>
        <w:ind w:right="-432"/>
        <w:jc w:val="both"/>
        <w:rPr>
          <w:rFonts w:ascii="Times New Roman" w:hAnsi="Times New Roman" w:cs="Times New Roman"/>
          <w:sz w:val="24"/>
          <w:szCs w:val="24"/>
        </w:rPr>
      </w:pPr>
      <w:r w:rsidRPr="005D307A">
        <w:rPr>
          <w:rFonts w:ascii="Times New Roman" w:hAnsi="Times New Roman" w:cs="Times New Roman"/>
          <w:sz w:val="24"/>
          <w:szCs w:val="24"/>
        </w:rPr>
        <w:t>Content validity was established through expert review involving three specialists in curriculum studies, educational technology, and educational research. Their comments were used to improve the clarity, relevance, and contextual appropriateness of the questionnaire. The Content Validity Index (CVI) was 0.89, exceeding the recommended threshold of 0.80.</w:t>
      </w:r>
    </w:p>
    <w:p w14:paraId="08F0FDEC" w14:textId="5D47A005" w:rsidR="007D2653" w:rsidRPr="005D307A" w:rsidRDefault="007D2653" w:rsidP="005558F2">
      <w:pPr>
        <w:spacing w:after="0" w:line="360" w:lineRule="auto"/>
        <w:ind w:right="-432"/>
        <w:jc w:val="both"/>
        <w:rPr>
          <w:rFonts w:ascii="Times New Roman" w:hAnsi="Times New Roman" w:cs="Times New Roman"/>
          <w:sz w:val="24"/>
          <w:szCs w:val="24"/>
          <w:lang w:val="en-IN"/>
        </w:rPr>
      </w:pPr>
      <w:r w:rsidRPr="005D307A">
        <w:rPr>
          <w:rFonts w:ascii="Times New Roman" w:hAnsi="Times New Roman" w:cs="Times New Roman"/>
          <w:sz w:val="24"/>
          <w:szCs w:val="24"/>
        </w:rPr>
        <w:t>Internal consistency reliability was assessed using Cronbach's alpha coefficient. The reliability coefficients were 0.84 for technological knowledge, 0.82 for pedagogical ICT integration, 0.81 for digital content creation, 0.86 for online assessment skills, 0.83 for digital collaboration and communication, and 0.88 for the overall instrument, indicating satisfactory reliability.</w:t>
      </w:r>
    </w:p>
    <w:p w14:paraId="345777A5" w14:textId="77777777" w:rsidR="005558F2" w:rsidRPr="005D307A" w:rsidRDefault="005558F2" w:rsidP="005558F2">
      <w:pPr>
        <w:spacing w:after="0" w:line="360" w:lineRule="auto"/>
        <w:ind w:right="-432"/>
        <w:jc w:val="both"/>
        <w:rPr>
          <w:rFonts w:ascii="Times New Roman" w:hAnsi="Times New Roman" w:cs="Times New Roman"/>
          <w:b/>
          <w:bCs/>
          <w:sz w:val="24"/>
          <w:szCs w:val="24"/>
          <w:lang w:val="en-IN"/>
        </w:rPr>
      </w:pPr>
      <w:r w:rsidRPr="005D307A">
        <w:rPr>
          <w:rFonts w:ascii="Times New Roman" w:hAnsi="Times New Roman" w:cs="Times New Roman"/>
          <w:b/>
          <w:bCs/>
          <w:sz w:val="24"/>
          <w:szCs w:val="24"/>
          <w:lang w:val="en-IN"/>
        </w:rPr>
        <w:t>Data Collection Procedure</w:t>
      </w:r>
    </w:p>
    <w:p w14:paraId="1A95C292" w14:textId="6BDA043F" w:rsidR="005558F2" w:rsidRPr="005D307A" w:rsidRDefault="005558F2" w:rsidP="005558F2">
      <w:pPr>
        <w:spacing w:after="0" w:line="360" w:lineRule="auto"/>
        <w:ind w:right="-432"/>
        <w:jc w:val="both"/>
        <w:rPr>
          <w:rFonts w:ascii="Times New Roman" w:hAnsi="Times New Roman" w:cs="Times New Roman"/>
          <w:sz w:val="24"/>
          <w:szCs w:val="24"/>
          <w:lang w:val="en-IN"/>
        </w:rPr>
      </w:pPr>
      <w:r w:rsidRPr="005D307A">
        <w:rPr>
          <w:rFonts w:ascii="Times New Roman" w:hAnsi="Times New Roman" w:cs="Times New Roman"/>
          <w:sz w:val="24"/>
          <w:szCs w:val="24"/>
          <w:lang w:val="en-IN"/>
        </w:rPr>
        <w:t>Approval to conduct the study was obtained</w:t>
      </w:r>
      <w:r w:rsidR="007D2653" w:rsidRPr="005D307A">
        <w:rPr>
          <w:rFonts w:ascii="Times New Roman" w:hAnsi="Times New Roman" w:cs="Times New Roman"/>
          <w:sz w:val="24"/>
          <w:szCs w:val="24"/>
          <w:lang w:val="en-IN"/>
        </w:rPr>
        <w:t xml:space="preserve"> by the researchers</w:t>
      </w:r>
      <w:r w:rsidRPr="005D307A">
        <w:rPr>
          <w:rFonts w:ascii="Times New Roman" w:hAnsi="Times New Roman" w:cs="Times New Roman"/>
          <w:sz w:val="24"/>
          <w:szCs w:val="24"/>
          <w:lang w:val="en-IN"/>
        </w:rPr>
        <w:t xml:space="preserve"> from the affiliated institutional authorities before data collection commenced. Permission was afterward sought from the headteachers of the participating schools. The researcher personally administered the questionnaires to teachers to maximize the response rate and clarify any questions regarding the instrument. Participants were informed of the purpose of the study, assured of confidentiality and anonymity, and advised that participation was voluntary, with the freedom to withdraw at any stage without penalty.</w:t>
      </w:r>
    </w:p>
    <w:p w14:paraId="7E561568" w14:textId="77777777" w:rsidR="005558F2" w:rsidRPr="005D307A" w:rsidRDefault="005558F2" w:rsidP="005558F2">
      <w:pPr>
        <w:spacing w:after="0" w:line="360" w:lineRule="auto"/>
        <w:ind w:right="-432"/>
        <w:jc w:val="both"/>
        <w:rPr>
          <w:rFonts w:ascii="Times New Roman" w:hAnsi="Times New Roman" w:cs="Times New Roman"/>
          <w:b/>
          <w:bCs/>
          <w:sz w:val="24"/>
          <w:szCs w:val="24"/>
          <w:lang w:val="en-IN"/>
        </w:rPr>
      </w:pPr>
      <w:r w:rsidRPr="005D307A">
        <w:rPr>
          <w:rFonts w:ascii="Times New Roman" w:hAnsi="Times New Roman" w:cs="Times New Roman"/>
          <w:b/>
          <w:bCs/>
          <w:sz w:val="24"/>
          <w:szCs w:val="24"/>
          <w:lang w:val="en-IN"/>
        </w:rPr>
        <w:t>Data Analysis</w:t>
      </w:r>
    </w:p>
    <w:p w14:paraId="6233424F" w14:textId="71521610" w:rsidR="007D2653" w:rsidRPr="005D307A" w:rsidRDefault="007D2653" w:rsidP="005558F2">
      <w:pPr>
        <w:spacing w:after="0" w:line="360" w:lineRule="auto"/>
        <w:ind w:right="-432"/>
        <w:jc w:val="both"/>
        <w:rPr>
          <w:rFonts w:ascii="Times New Roman" w:hAnsi="Times New Roman" w:cs="Times New Roman"/>
          <w:sz w:val="24"/>
          <w:szCs w:val="24"/>
          <w:lang w:val="en-IN"/>
        </w:rPr>
      </w:pPr>
      <w:r w:rsidRPr="005D307A">
        <w:rPr>
          <w:rFonts w:ascii="Times New Roman" w:hAnsi="Times New Roman" w:cs="Times New Roman"/>
          <w:sz w:val="24"/>
          <w:szCs w:val="24"/>
        </w:rPr>
        <w:t xml:space="preserve">Data were coded and analyzed using IBM SPSS Statistics Version 29. Descriptive statistics, including frequencies, percentages, means, and standard deviations, were computed to summarize respondents' characteristics and determine teachers' levels of digital competence. Mean scores were interpreted as follows: </w:t>
      </w:r>
      <w:r w:rsidRPr="005D307A">
        <w:rPr>
          <w:rFonts w:ascii="Times New Roman" w:hAnsi="Times New Roman" w:cs="Times New Roman"/>
          <w:sz w:val="24"/>
          <w:szCs w:val="24"/>
        </w:rPr>
        <w:lastRenderedPageBreak/>
        <w:t>1.00–2.49 (Low), 2.50–3.49 (Moderate), and 3.50–5.00 (High). Before conducting inferential analysis, the assumptions of normality and homogeneity of variance were examined using the Shapiro</w:t>
      </w:r>
      <w:r w:rsidR="00BE7BD7" w:rsidRPr="005D307A">
        <w:rPr>
          <w:rFonts w:ascii="Times New Roman" w:hAnsi="Times New Roman" w:cs="Times New Roman"/>
          <w:sz w:val="24"/>
          <w:szCs w:val="24"/>
        </w:rPr>
        <w:t>-</w:t>
      </w:r>
      <w:r w:rsidRPr="005D307A">
        <w:rPr>
          <w:rFonts w:ascii="Times New Roman" w:hAnsi="Times New Roman" w:cs="Times New Roman"/>
          <w:sz w:val="24"/>
          <w:szCs w:val="24"/>
        </w:rPr>
        <w:t>Wilk test and Levene's test, respectively. An independent-samples t-test was then conducted to determine whether statistically significant differences existed between teachers in public and private secondary schools. Statistical significance was evaluated at the 0.05 level.</w:t>
      </w:r>
    </w:p>
    <w:p w14:paraId="19E7749C" w14:textId="77777777" w:rsidR="005558F2" w:rsidRPr="005D307A" w:rsidRDefault="005558F2" w:rsidP="005558F2">
      <w:pPr>
        <w:spacing w:after="0" w:line="360" w:lineRule="auto"/>
        <w:ind w:right="-432"/>
        <w:jc w:val="both"/>
        <w:rPr>
          <w:rFonts w:ascii="Times New Roman" w:hAnsi="Times New Roman" w:cs="Times New Roman"/>
          <w:b/>
          <w:bCs/>
          <w:sz w:val="24"/>
          <w:szCs w:val="24"/>
          <w:lang w:val="en-IN"/>
        </w:rPr>
      </w:pPr>
      <w:r w:rsidRPr="005D307A">
        <w:rPr>
          <w:rFonts w:ascii="Times New Roman" w:hAnsi="Times New Roman" w:cs="Times New Roman"/>
          <w:b/>
          <w:bCs/>
          <w:sz w:val="24"/>
          <w:szCs w:val="24"/>
          <w:lang w:val="en-IN"/>
        </w:rPr>
        <w:t>Ethical Considerations</w:t>
      </w:r>
    </w:p>
    <w:p w14:paraId="5F713693" w14:textId="77777777" w:rsidR="005558F2" w:rsidRPr="005D307A" w:rsidRDefault="005558F2" w:rsidP="005558F2">
      <w:pPr>
        <w:spacing w:after="0" w:line="360" w:lineRule="auto"/>
        <w:ind w:right="-432"/>
        <w:jc w:val="both"/>
        <w:rPr>
          <w:rFonts w:ascii="Times New Roman" w:hAnsi="Times New Roman" w:cs="Times New Roman"/>
          <w:sz w:val="24"/>
          <w:szCs w:val="24"/>
          <w:lang w:val="en-IN"/>
        </w:rPr>
      </w:pPr>
      <w:r w:rsidRPr="005D307A">
        <w:rPr>
          <w:rFonts w:ascii="Times New Roman" w:hAnsi="Times New Roman" w:cs="Times New Roman"/>
          <w:sz w:val="24"/>
          <w:szCs w:val="24"/>
          <w:lang w:val="en-IN"/>
        </w:rPr>
        <w:t>Ethical principles governing educational research were observed throughout the study. Participants provided informed consent before their involvement and confidentiality, anonymity, and voluntary participation were upheld throughout the research process. Information obtained from respondents was used strictly for academic purposes and securely stored to protect participants' privacy.</w:t>
      </w:r>
    </w:p>
    <w:p w14:paraId="678B1A65" w14:textId="77777777" w:rsidR="00D90B20" w:rsidRPr="005D307A" w:rsidRDefault="00D90B20" w:rsidP="00696B33">
      <w:pPr>
        <w:spacing w:after="0" w:line="360" w:lineRule="auto"/>
        <w:ind w:right="-7"/>
        <w:jc w:val="center"/>
        <w:rPr>
          <w:rFonts w:ascii="Times New Roman" w:hAnsi="Times New Roman" w:cs="Times New Roman"/>
          <w:b/>
          <w:bCs/>
          <w:sz w:val="24"/>
          <w:szCs w:val="24"/>
        </w:rPr>
      </w:pPr>
    </w:p>
    <w:p w14:paraId="7101038D" w14:textId="13A978C7" w:rsidR="00231594" w:rsidRDefault="00BB5541" w:rsidP="00696B33">
      <w:pPr>
        <w:spacing w:after="0" w:line="360" w:lineRule="auto"/>
        <w:ind w:right="-7"/>
        <w:jc w:val="center"/>
        <w:rPr>
          <w:rFonts w:ascii="Times New Roman" w:hAnsi="Times New Roman" w:cs="Times New Roman"/>
          <w:b/>
          <w:bCs/>
          <w:sz w:val="24"/>
          <w:szCs w:val="24"/>
        </w:rPr>
      </w:pPr>
      <w:r w:rsidRPr="00696B33">
        <w:rPr>
          <w:rFonts w:ascii="Times New Roman" w:hAnsi="Times New Roman" w:cs="Times New Roman"/>
          <w:b/>
          <w:bCs/>
          <w:sz w:val="24"/>
          <w:szCs w:val="24"/>
        </w:rPr>
        <w:t>Results</w:t>
      </w:r>
      <w:bookmarkStart w:id="6" w:name="_Hlk211746182"/>
    </w:p>
    <w:p w14:paraId="08832DEE" w14:textId="17837B1B" w:rsidR="004947AB" w:rsidRPr="004947AB" w:rsidRDefault="004947AB" w:rsidP="004947AB">
      <w:pPr>
        <w:spacing w:after="0" w:line="360" w:lineRule="auto"/>
        <w:jc w:val="both"/>
        <w:rPr>
          <w:rFonts w:ascii="Times New Roman" w:hAnsi="Times New Roman" w:cs="Times New Roman"/>
          <w:sz w:val="24"/>
          <w:szCs w:val="24"/>
        </w:rPr>
      </w:pPr>
      <w:r w:rsidRPr="004947AB">
        <w:rPr>
          <w:rFonts w:ascii="Times New Roman" w:hAnsi="Times New Roman" w:cs="Times New Roman"/>
          <w:sz w:val="24"/>
          <w:szCs w:val="24"/>
        </w:rPr>
        <w:t>This section presents the findings of the study in accordance with the research objectives. Descriptive statistics (means and standard deviations) were used to assess teachers' digital competence across five domains, while an independent-samples t-test was conducted to determine whether significant differences existed between teachers in public and private secondary schools.</w:t>
      </w:r>
    </w:p>
    <w:p w14:paraId="1AED3D65" w14:textId="2AF34201" w:rsidR="009603D2" w:rsidRPr="00696B33" w:rsidRDefault="009603D2" w:rsidP="00696B33">
      <w:pPr>
        <w:spacing w:after="0" w:line="360" w:lineRule="auto"/>
        <w:ind w:right="-7"/>
        <w:jc w:val="both"/>
        <w:rPr>
          <w:rFonts w:ascii="Times New Roman" w:hAnsi="Times New Roman" w:cs="Times New Roman"/>
          <w:b/>
          <w:bCs/>
          <w:i/>
          <w:iCs/>
          <w:sz w:val="24"/>
          <w:szCs w:val="24"/>
          <w:lang w:val="en-IN"/>
        </w:rPr>
      </w:pPr>
      <w:r w:rsidRPr="00696B33">
        <w:rPr>
          <w:rFonts w:ascii="Times New Roman" w:hAnsi="Times New Roman" w:cs="Times New Roman"/>
          <w:b/>
          <w:bCs/>
          <w:i/>
          <w:iCs/>
          <w:sz w:val="24"/>
          <w:szCs w:val="24"/>
          <w:lang w:val="en-IN"/>
        </w:rPr>
        <w:t xml:space="preserve">Table 1: Demographic Characteristics of the Respondents </w:t>
      </w:r>
    </w:p>
    <w:tbl>
      <w:tblPr>
        <w:tblW w:w="9338" w:type="dxa"/>
        <w:tblCellSpacing w:w="15" w:type="dxa"/>
        <w:tblCellMar>
          <w:top w:w="15" w:type="dxa"/>
          <w:left w:w="15" w:type="dxa"/>
          <w:bottom w:w="15" w:type="dxa"/>
          <w:right w:w="15" w:type="dxa"/>
        </w:tblCellMar>
        <w:tblLook w:val="04A0" w:firstRow="1" w:lastRow="0" w:firstColumn="1" w:lastColumn="0" w:noHBand="0" w:noVBand="1"/>
      </w:tblPr>
      <w:tblGrid>
        <w:gridCol w:w="2930"/>
        <w:gridCol w:w="3082"/>
        <w:gridCol w:w="1579"/>
        <w:gridCol w:w="1747"/>
      </w:tblGrid>
      <w:tr w:rsidR="009603D2" w:rsidRPr="00696B33" w14:paraId="2CA33892" w14:textId="77777777" w:rsidTr="009603D2">
        <w:trPr>
          <w:trHeight w:val="430"/>
          <w:tblHeader/>
          <w:tblCellSpacing w:w="15" w:type="dxa"/>
        </w:trPr>
        <w:tc>
          <w:tcPr>
            <w:tcW w:w="0" w:type="auto"/>
            <w:tcBorders>
              <w:top w:val="single" w:sz="4" w:space="0" w:color="auto"/>
              <w:bottom w:val="single" w:sz="4" w:space="0" w:color="auto"/>
            </w:tcBorders>
            <w:vAlign w:val="center"/>
            <w:hideMark/>
          </w:tcPr>
          <w:p w14:paraId="1A591E31" w14:textId="77777777" w:rsidR="009603D2" w:rsidRPr="00696B33" w:rsidRDefault="009603D2" w:rsidP="00696B33">
            <w:pPr>
              <w:spacing w:after="0" w:line="360" w:lineRule="auto"/>
              <w:ind w:right="-7"/>
              <w:jc w:val="both"/>
              <w:rPr>
                <w:rFonts w:ascii="Times New Roman" w:hAnsi="Times New Roman" w:cs="Times New Roman"/>
                <w:b/>
                <w:bCs/>
                <w:sz w:val="24"/>
                <w:szCs w:val="24"/>
                <w:lang w:val="en-IN"/>
              </w:rPr>
            </w:pPr>
            <w:r w:rsidRPr="00696B33">
              <w:rPr>
                <w:rFonts w:ascii="Times New Roman" w:hAnsi="Times New Roman" w:cs="Times New Roman"/>
                <w:b/>
                <w:bCs/>
                <w:sz w:val="24"/>
                <w:szCs w:val="24"/>
                <w:lang w:val="en-IN"/>
              </w:rPr>
              <w:t>Variable</w:t>
            </w:r>
          </w:p>
        </w:tc>
        <w:tc>
          <w:tcPr>
            <w:tcW w:w="0" w:type="auto"/>
            <w:tcBorders>
              <w:top w:val="single" w:sz="4" w:space="0" w:color="auto"/>
              <w:bottom w:val="single" w:sz="4" w:space="0" w:color="auto"/>
            </w:tcBorders>
            <w:vAlign w:val="center"/>
            <w:hideMark/>
          </w:tcPr>
          <w:p w14:paraId="67E7F0C0" w14:textId="77777777" w:rsidR="009603D2" w:rsidRPr="00696B33" w:rsidRDefault="009603D2" w:rsidP="00696B33">
            <w:pPr>
              <w:spacing w:after="0" w:line="360" w:lineRule="auto"/>
              <w:ind w:right="-7"/>
              <w:jc w:val="both"/>
              <w:rPr>
                <w:rFonts w:ascii="Times New Roman" w:hAnsi="Times New Roman" w:cs="Times New Roman"/>
                <w:b/>
                <w:bCs/>
                <w:sz w:val="24"/>
                <w:szCs w:val="24"/>
                <w:lang w:val="en-IN"/>
              </w:rPr>
            </w:pPr>
            <w:r w:rsidRPr="00696B33">
              <w:rPr>
                <w:rFonts w:ascii="Times New Roman" w:hAnsi="Times New Roman" w:cs="Times New Roman"/>
                <w:b/>
                <w:bCs/>
                <w:sz w:val="24"/>
                <w:szCs w:val="24"/>
                <w:lang w:val="en-IN"/>
              </w:rPr>
              <w:t>Category</w:t>
            </w:r>
          </w:p>
        </w:tc>
        <w:tc>
          <w:tcPr>
            <w:tcW w:w="0" w:type="auto"/>
            <w:tcBorders>
              <w:top w:val="single" w:sz="4" w:space="0" w:color="auto"/>
              <w:bottom w:val="single" w:sz="4" w:space="0" w:color="auto"/>
            </w:tcBorders>
            <w:vAlign w:val="center"/>
            <w:hideMark/>
          </w:tcPr>
          <w:p w14:paraId="480BE35F" w14:textId="77777777" w:rsidR="009603D2" w:rsidRPr="00696B33" w:rsidRDefault="009603D2" w:rsidP="00696B33">
            <w:pPr>
              <w:spacing w:after="0" w:line="360" w:lineRule="auto"/>
              <w:ind w:right="-7"/>
              <w:jc w:val="both"/>
              <w:rPr>
                <w:rFonts w:ascii="Times New Roman" w:hAnsi="Times New Roman" w:cs="Times New Roman"/>
                <w:b/>
                <w:bCs/>
                <w:sz w:val="24"/>
                <w:szCs w:val="24"/>
                <w:lang w:val="en-IN"/>
              </w:rPr>
            </w:pPr>
            <w:r w:rsidRPr="00696B33">
              <w:rPr>
                <w:rFonts w:ascii="Times New Roman" w:hAnsi="Times New Roman" w:cs="Times New Roman"/>
                <w:b/>
                <w:bCs/>
                <w:sz w:val="24"/>
                <w:szCs w:val="24"/>
                <w:lang w:val="en-IN"/>
              </w:rPr>
              <w:t>Frequency (n)</w:t>
            </w:r>
          </w:p>
        </w:tc>
        <w:tc>
          <w:tcPr>
            <w:tcW w:w="0" w:type="auto"/>
            <w:tcBorders>
              <w:top w:val="single" w:sz="4" w:space="0" w:color="auto"/>
              <w:bottom w:val="single" w:sz="4" w:space="0" w:color="auto"/>
            </w:tcBorders>
            <w:vAlign w:val="center"/>
            <w:hideMark/>
          </w:tcPr>
          <w:p w14:paraId="0B1E8364" w14:textId="77777777" w:rsidR="009603D2" w:rsidRPr="00696B33" w:rsidRDefault="009603D2" w:rsidP="00696B33">
            <w:pPr>
              <w:spacing w:after="0" w:line="360" w:lineRule="auto"/>
              <w:ind w:right="-7"/>
              <w:jc w:val="both"/>
              <w:rPr>
                <w:rFonts w:ascii="Times New Roman" w:hAnsi="Times New Roman" w:cs="Times New Roman"/>
                <w:b/>
                <w:bCs/>
                <w:sz w:val="24"/>
                <w:szCs w:val="24"/>
                <w:lang w:val="en-IN"/>
              </w:rPr>
            </w:pPr>
            <w:r w:rsidRPr="00696B33">
              <w:rPr>
                <w:rFonts w:ascii="Times New Roman" w:hAnsi="Times New Roman" w:cs="Times New Roman"/>
                <w:b/>
                <w:bCs/>
                <w:sz w:val="24"/>
                <w:szCs w:val="24"/>
                <w:lang w:val="en-IN"/>
              </w:rPr>
              <w:t>Percentage (%)</w:t>
            </w:r>
          </w:p>
        </w:tc>
      </w:tr>
      <w:tr w:rsidR="009603D2" w:rsidRPr="00696B33" w14:paraId="4AA7E13C" w14:textId="77777777" w:rsidTr="009603D2">
        <w:trPr>
          <w:trHeight w:val="438"/>
          <w:tblCellSpacing w:w="15" w:type="dxa"/>
        </w:trPr>
        <w:tc>
          <w:tcPr>
            <w:tcW w:w="0" w:type="auto"/>
            <w:vAlign w:val="center"/>
            <w:hideMark/>
          </w:tcPr>
          <w:p w14:paraId="0CBDF715"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Type of School</w:t>
            </w:r>
          </w:p>
        </w:tc>
        <w:tc>
          <w:tcPr>
            <w:tcW w:w="0" w:type="auto"/>
            <w:vAlign w:val="center"/>
            <w:hideMark/>
          </w:tcPr>
          <w:p w14:paraId="6EBCA363"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Public</w:t>
            </w:r>
          </w:p>
        </w:tc>
        <w:tc>
          <w:tcPr>
            <w:tcW w:w="0" w:type="auto"/>
            <w:vAlign w:val="center"/>
            <w:hideMark/>
          </w:tcPr>
          <w:p w14:paraId="55D50719"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145</w:t>
            </w:r>
          </w:p>
        </w:tc>
        <w:tc>
          <w:tcPr>
            <w:tcW w:w="0" w:type="auto"/>
            <w:vAlign w:val="center"/>
            <w:hideMark/>
          </w:tcPr>
          <w:p w14:paraId="687E26EB"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62.0</w:t>
            </w:r>
          </w:p>
        </w:tc>
      </w:tr>
      <w:tr w:rsidR="009603D2" w:rsidRPr="00696B33" w14:paraId="522E5078" w14:textId="77777777" w:rsidTr="009603D2">
        <w:trPr>
          <w:trHeight w:val="438"/>
          <w:tblCellSpacing w:w="15" w:type="dxa"/>
        </w:trPr>
        <w:tc>
          <w:tcPr>
            <w:tcW w:w="0" w:type="auto"/>
            <w:vAlign w:val="center"/>
            <w:hideMark/>
          </w:tcPr>
          <w:p w14:paraId="257888CD"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p>
        </w:tc>
        <w:tc>
          <w:tcPr>
            <w:tcW w:w="0" w:type="auto"/>
            <w:vAlign w:val="center"/>
            <w:hideMark/>
          </w:tcPr>
          <w:p w14:paraId="1C24D753"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Private</w:t>
            </w:r>
          </w:p>
        </w:tc>
        <w:tc>
          <w:tcPr>
            <w:tcW w:w="0" w:type="auto"/>
            <w:vAlign w:val="center"/>
            <w:hideMark/>
          </w:tcPr>
          <w:p w14:paraId="4C653D21"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89</w:t>
            </w:r>
          </w:p>
        </w:tc>
        <w:tc>
          <w:tcPr>
            <w:tcW w:w="0" w:type="auto"/>
            <w:vAlign w:val="center"/>
            <w:hideMark/>
          </w:tcPr>
          <w:p w14:paraId="62E6FABF"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38.0</w:t>
            </w:r>
          </w:p>
        </w:tc>
      </w:tr>
      <w:tr w:rsidR="009603D2" w:rsidRPr="00696B33" w14:paraId="18DE3CE5" w14:textId="77777777" w:rsidTr="009603D2">
        <w:trPr>
          <w:trHeight w:val="430"/>
          <w:tblCellSpacing w:w="15" w:type="dxa"/>
        </w:trPr>
        <w:tc>
          <w:tcPr>
            <w:tcW w:w="0" w:type="auto"/>
            <w:vAlign w:val="center"/>
            <w:hideMark/>
          </w:tcPr>
          <w:p w14:paraId="55D1F8B0"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p>
        </w:tc>
        <w:tc>
          <w:tcPr>
            <w:tcW w:w="0" w:type="auto"/>
            <w:vAlign w:val="center"/>
            <w:hideMark/>
          </w:tcPr>
          <w:p w14:paraId="733E63C2"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Total</w:t>
            </w:r>
          </w:p>
        </w:tc>
        <w:tc>
          <w:tcPr>
            <w:tcW w:w="0" w:type="auto"/>
            <w:vAlign w:val="center"/>
            <w:hideMark/>
          </w:tcPr>
          <w:p w14:paraId="3B85F1ED"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234</w:t>
            </w:r>
          </w:p>
        </w:tc>
        <w:tc>
          <w:tcPr>
            <w:tcW w:w="0" w:type="auto"/>
            <w:vAlign w:val="center"/>
            <w:hideMark/>
          </w:tcPr>
          <w:p w14:paraId="1C9EF308"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100.0</w:t>
            </w:r>
          </w:p>
        </w:tc>
      </w:tr>
      <w:tr w:rsidR="009603D2" w:rsidRPr="00696B33" w14:paraId="51AC0A5D" w14:textId="77777777" w:rsidTr="009603D2">
        <w:trPr>
          <w:trHeight w:val="438"/>
          <w:tblCellSpacing w:w="15" w:type="dxa"/>
        </w:trPr>
        <w:tc>
          <w:tcPr>
            <w:tcW w:w="0" w:type="auto"/>
            <w:vAlign w:val="center"/>
            <w:hideMark/>
          </w:tcPr>
          <w:p w14:paraId="20D2DF81"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Gender</w:t>
            </w:r>
          </w:p>
        </w:tc>
        <w:tc>
          <w:tcPr>
            <w:tcW w:w="0" w:type="auto"/>
            <w:vAlign w:val="center"/>
            <w:hideMark/>
          </w:tcPr>
          <w:p w14:paraId="54D5282F"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Male</w:t>
            </w:r>
          </w:p>
        </w:tc>
        <w:tc>
          <w:tcPr>
            <w:tcW w:w="0" w:type="auto"/>
            <w:vAlign w:val="center"/>
            <w:hideMark/>
          </w:tcPr>
          <w:p w14:paraId="1073887D"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132</w:t>
            </w:r>
          </w:p>
        </w:tc>
        <w:tc>
          <w:tcPr>
            <w:tcW w:w="0" w:type="auto"/>
            <w:vAlign w:val="center"/>
            <w:hideMark/>
          </w:tcPr>
          <w:p w14:paraId="3B47EF17"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56.4</w:t>
            </w:r>
          </w:p>
        </w:tc>
      </w:tr>
      <w:tr w:rsidR="009603D2" w:rsidRPr="00696B33" w14:paraId="278CE64E" w14:textId="77777777" w:rsidTr="009603D2">
        <w:trPr>
          <w:trHeight w:val="438"/>
          <w:tblCellSpacing w:w="15" w:type="dxa"/>
        </w:trPr>
        <w:tc>
          <w:tcPr>
            <w:tcW w:w="0" w:type="auto"/>
            <w:vAlign w:val="center"/>
            <w:hideMark/>
          </w:tcPr>
          <w:p w14:paraId="501676CA"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p>
        </w:tc>
        <w:tc>
          <w:tcPr>
            <w:tcW w:w="0" w:type="auto"/>
            <w:vAlign w:val="center"/>
            <w:hideMark/>
          </w:tcPr>
          <w:p w14:paraId="08D7F788"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Female</w:t>
            </w:r>
          </w:p>
        </w:tc>
        <w:tc>
          <w:tcPr>
            <w:tcW w:w="0" w:type="auto"/>
            <w:vAlign w:val="center"/>
            <w:hideMark/>
          </w:tcPr>
          <w:p w14:paraId="603FCF35"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102</w:t>
            </w:r>
          </w:p>
        </w:tc>
        <w:tc>
          <w:tcPr>
            <w:tcW w:w="0" w:type="auto"/>
            <w:vAlign w:val="center"/>
            <w:hideMark/>
          </w:tcPr>
          <w:p w14:paraId="0AFD03F1"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43.6</w:t>
            </w:r>
          </w:p>
        </w:tc>
      </w:tr>
      <w:tr w:rsidR="009603D2" w:rsidRPr="00696B33" w14:paraId="6FC5E4A2" w14:textId="77777777" w:rsidTr="009603D2">
        <w:trPr>
          <w:trHeight w:val="438"/>
          <w:tblCellSpacing w:w="15" w:type="dxa"/>
        </w:trPr>
        <w:tc>
          <w:tcPr>
            <w:tcW w:w="0" w:type="auto"/>
            <w:vAlign w:val="center"/>
            <w:hideMark/>
          </w:tcPr>
          <w:p w14:paraId="636C0930"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p>
        </w:tc>
        <w:tc>
          <w:tcPr>
            <w:tcW w:w="0" w:type="auto"/>
            <w:vAlign w:val="center"/>
            <w:hideMark/>
          </w:tcPr>
          <w:p w14:paraId="42A961E3"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Total</w:t>
            </w:r>
          </w:p>
        </w:tc>
        <w:tc>
          <w:tcPr>
            <w:tcW w:w="0" w:type="auto"/>
            <w:vAlign w:val="center"/>
            <w:hideMark/>
          </w:tcPr>
          <w:p w14:paraId="771D0712"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234</w:t>
            </w:r>
          </w:p>
        </w:tc>
        <w:tc>
          <w:tcPr>
            <w:tcW w:w="0" w:type="auto"/>
            <w:vAlign w:val="center"/>
            <w:hideMark/>
          </w:tcPr>
          <w:p w14:paraId="2FA533ED"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100.0</w:t>
            </w:r>
          </w:p>
        </w:tc>
      </w:tr>
      <w:tr w:rsidR="009603D2" w:rsidRPr="00696B33" w14:paraId="1BD67BB7" w14:textId="77777777" w:rsidTr="009603D2">
        <w:trPr>
          <w:trHeight w:val="430"/>
          <w:tblCellSpacing w:w="15" w:type="dxa"/>
        </w:trPr>
        <w:tc>
          <w:tcPr>
            <w:tcW w:w="0" w:type="auto"/>
            <w:vAlign w:val="center"/>
            <w:hideMark/>
          </w:tcPr>
          <w:p w14:paraId="15E11D61"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Teaching Experience</w:t>
            </w:r>
          </w:p>
        </w:tc>
        <w:tc>
          <w:tcPr>
            <w:tcW w:w="0" w:type="auto"/>
            <w:vAlign w:val="center"/>
            <w:hideMark/>
          </w:tcPr>
          <w:p w14:paraId="7830D5E5"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Below 5 years</w:t>
            </w:r>
          </w:p>
        </w:tc>
        <w:tc>
          <w:tcPr>
            <w:tcW w:w="0" w:type="auto"/>
            <w:vAlign w:val="center"/>
            <w:hideMark/>
          </w:tcPr>
          <w:p w14:paraId="048AB339"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58</w:t>
            </w:r>
          </w:p>
        </w:tc>
        <w:tc>
          <w:tcPr>
            <w:tcW w:w="0" w:type="auto"/>
            <w:vAlign w:val="center"/>
            <w:hideMark/>
          </w:tcPr>
          <w:p w14:paraId="580A3D17"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24.8</w:t>
            </w:r>
          </w:p>
        </w:tc>
      </w:tr>
      <w:tr w:rsidR="009603D2" w:rsidRPr="00696B33" w14:paraId="15B3E94F" w14:textId="77777777" w:rsidTr="009603D2">
        <w:trPr>
          <w:trHeight w:val="438"/>
          <w:tblCellSpacing w:w="15" w:type="dxa"/>
        </w:trPr>
        <w:tc>
          <w:tcPr>
            <w:tcW w:w="0" w:type="auto"/>
            <w:vAlign w:val="center"/>
            <w:hideMark/>
          </w:tcPr>
          <w:p w14:paraId="0E54E597"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p>
        </w:tc>
        <w:tc>
          <w:tcPr>
            <w:tcW w:w="0" w:type="auto"/>
            <w:vAlign w:val="center"/>
            <w:hideMark/>
          </w:tcPr>
          <w:p w14:paraId="69F8779E"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5–10 years</w:t>
            </w:r>
          </w:p>
        </w:tc>
        <w:tc>
          <w:tcPr>
            <w:tcW w:w="0" w:type="auto"/>
            <w:vAlign w:val="center"/>
            <w:hideMark/>
          </w:tcPr>
          <w:p w14:paraId="7C11D737"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86</w:t>
            </w:r>
          </w:p>
        </w:tc>
        <w:tc>
          <w:tcPr>
            <w:tcW w:w="0" w:type="auto"/>
            <w:vAlign w:val="center"/>
            <w:hideMark/>
          </w:tcPr>
          <w:p w14:paraId="537A4B9F"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36.8</w:t>
            </w:r>
          </w:p>
        </w:tc>
      </w:tr>
      <w:tr w:rsidR="009603D2" w:rsidRPr="00696B33" w14:paraId="0FC797C5" w14:textId="77777777" w:rsidTr="009603D2">
        <w:trPr>
          <w:trHeight w:val="438"/>
          <w:tblCellSpacing w:w="15" w:type="dxa"/>
        </w:trPr>
        <w:tc>
          <w:tcPr>
            <w:tcW w:w="0" w:type="auto"/>
            <w:vAlign w:val="center"/>
            <w:hideMark/>
          </w:tcPr>
          <w:p w14:paraId="320A274F"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p>
        </w:tc>
        <w:tc>
          <w:tcPr>
            <w:tcW w:w="0" w:type="auto"/>
            <w:vAlign w:val="center"/>
            <w:hideMark/>
          </w:tcPr>
          <w:p w14:paraId="4A92D099"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Above 10 years</w:t>
            </w:r>
          </w:p>
        </w:tc>
        <w:tc>
          <w:tcPr>
            <w:tcW w:w="0" w:type="auto"/>
            <w:vAlign w:val="center"/>
            <w:hideMark/>
          </w:tcPr>
          <w:p w14:paraId="7D5961AF"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90</w:t>
            </w:r>
          </w:p>
        </w:tc>
        <w:tc>
          <w:tcPr>
            <w:tcW w:w="0" w:type="auto"/>
            <w:vAlign w:val="center"/>
            <w:hideMark/>
          </w:tcPr>
          <w:p w14:paraId="69056A30"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38.4</w:t>
            </w:r>
          </w:p>
        </w:tc>
      </w:tr>
      <w:tr w:rsidR="009603D2" w:rsidRPr="00696B33" w14:paraId="184EE488" w14:textId="77777777" w:rsidTr="009603D2">
        <w:trPr>
          <w:trHeight w:val="438"/>
          <w:tblCellSpacing w:w="15" w:type="dxa"/>
        </w:trPr>
        <w:tc>
          <w:tcPr>
            <w:tcW w:w="0" w:type="auto"/>
            <w:vAlign w:val="center"/>
            <w:hideMark/>
          </w:tcPr>
          <w:p w14:paraId="77161C5B"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p>
        </w:tc>
        <w:tc>
          <w:tcPr>
            <w:tcW w:w="0" w:type="auto"/>
            <w:vAlign w:val="center"/>
            <w:hideMark/>
          </w:tcPr>
          <w:p w14:paraId="264ACD51"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Total</w:t>
            </w:r>
          </w:p>
        </w:tc>
        <w:tc>
          <w:tcPr>
            <w:tcW w:w="0" w:type="auto"/>
            <w:vAlign w:val="center"/>
            <w:hideMark/>
          </w:tcPr>
          <w:p w14:paraId="1EB35274"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234</w:t>
            </w:r>
          </w:p>
        </w:tc>
        <w:tc>
          <w:tcPr>
            <w:tcW w:w="0" w:type="auto"/>
            <w:vAlign w:val="center"/>
            <w:hideMark/>
          </w:tcPr>
          <w:p w14:paraId="606EDE31"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100.0</w:t>
            </w:r>
          </w:p>
        </w:tc>
      </w:tr>
      <w:tr w:rsidR="009603D2" w:rsidRPr="00696B33" w14:paraId="1EE2FBBE" w14:textId="77777777" w:rsidTr="009603D2">
        <w:trPr>
          <w:trHeight w:val="430"/>
          <w:tblCellSpacing w:w="15" w:type="dxa"/>
        </w:trPr>
        <w:tc>
          <w:tcPr>
            <w:tcW w:w="0" w:type="auto"/>
            <w:vAlign w:val="center"/>
            <w:hideMark/>
          </w:tcPr>
          <w:p w14:paraId="25A1EA02"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lastRenderedPageBreak/>
              <w:t>ICT Training Background</w:t>
            </w:r>
          </w:p>
        </w:tc>
        <w:tc>
          <w:tcPr>
            <w:tcW w:w="0" w:type="auto"/>
            <w:vAlign w:val="center"/>
            <w:hideMark/>
          </w:tcPr>
          <w:p w14:paraId="4F9B15D5"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Trained in ICT integration</w:t>
            </w:r>
          </w:p>
        </w:tc>
        <w:tc>
          <w:tcPr>
            <w:tcW w:w="0" w:type="auto"/>
            <w:vAlign w:val="center"/>
            <w:hideMark/>
          </w:tcPr>
          <w:p w14:paraId="0BA174AF"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142</w:t>
            </w:r>
          </w:p>
        </w:tc>
        <w:tc>
          <w:tcPr>
            <w:tcW w:w="0" w:type="auto"/>
            <w:vAlign w:val="center"/>
            <w:hideMark/>
          </w:tcPr>
          <w:p w14:paraId="4C060B0E"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60.7</w:t>
            </w:r>
          </w:p>
        </w:tc>
      </w:tr>
      <w:tr w:rsidR="009603D2" w:rsidRPr="00696B33" w14:paraId="478A364F" w14:textId="77777777" w:rsidTr="009603D2">
        <w:trPr>
          <w:trHeight w:val="438"/>
          <w:tblCellSpacing w:w="15" w:type="dxa"/>
        </w:trPr>
        <w:tc>
          <w:tcPr>
            <w:tcW w:w="0" w:type="auto"/>
            <w:vAlign w:val="center"/>
            <w:hideMark/>
          </w:tcPr>
          <w:p w14:paraId="04E071D5"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p>
        </w:tc>
        <w:tc>
          <w:tcPr>
            <w:tcW w:w="0" w:type="auto"/>
            <w:vAlign w:val="center"/>
            <w:hideMark/>
          </w:tcPr>
          <w:p w14:paraId="317BA8A2"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Not trained in ICT integration</w:t>
            </w:r>
          </w:p>
        </w:tc>
        <w:tc>
          <w:tcPr>
            <w:tcW w:w="0" w:type="auto"/>
            <w:vAlign w:val="center"/>
            <w:hideMark/>
          </w:tcPr>
          <w:p w14:paraId="700127CA"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92</w:t>
            </w:r>
          </w:p>
        </w:tc>
        <w:tc>
          <w:tcPr>
            <w:tcW w:w="0" w:type="auto"/>
            <w:vAlign w:val="center"/>
            <w:hideMark/>
          </w:tcPr>
          <w:p w14:paraId="77606186"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sz w:val="24"/>
                <w:szCs w:val="24"/>
                <w:lang w:val="en-IN"/>
              </w:rPr>
              <w:t>39.3</w:t>
            </w:r>
          </w:p>
        </w:tc>
      </w:tr>
      <w:tr w:rsidR="009603D2" w:rsidRPr="00696B33" w14:paraId="29C86508" w14:textId="77777777" w:rsidTr="009603D2">
        <w:trPr>
          <w:trHeight w:val="430"/>
          <w:tblCellSpacing w:w="15" w:type="dxa"/>
        </w:trPr>
        <w:tc>
          <w:tcPr>
            <w:tcW w:w="0" w:type="auto"/>
            <w:tcBorders>
              <w:top w:val="single" w:sz="4" w:space="0" w:color="auto"/>
            </w:tcBorders>
            <w:vAlign w:val="center"/>
            <w:hideMark/>
          </w:tcPr>
          <w:p w14:paraId="1C524C71"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p>
        </w:tc>
        <w:tc>
          <w:tcPr>
            <w:tcW w:w="0" w:type="auto"/>
            <w:tcBorders>
              <w:top w:val="single" w:sz="4" w:space="0" w:color="auto"/>
            </w:tcBorders>
            <w:vAlign w:val="center"/>
            <w:hideMark/>
          </w:tcPr>
          <w:p w14:paraId="1C4B596E"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Total</w:t>
            </w:r>
          </w:p>
        </w:tc>
        <w:tc>
          <w:tcPr>
            <w:tcW w:w="0" w:type="auto"/>
            <w:tcBorders>
              <w:top w:val="single" w:sz="4" w:space="0" w:color="auto"/>
            </w:tcBorders>
            <w:vAlign w:val="center"/>
            <w:hideMark/>
          </w:tcPr>
          <w:p w14:paraId="11B2844A"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234</w:t>
            </w:r>
          </w:p>
        </w:tc>
        <w:tc>
          <w:tcPr>
            <w:tcW w:w="0" w:type="auto"/>
            <w:tcBorders>
              <w:top w:val="single" w:sz="4" w:space="0" w:color="auto"/>
            </w:tcBorders>
            <w:vAlign w:val="center"/>
            <w:hideMark/>
          </w:tcPr>
          <w:p w14:paraId="0889CE9F" w14:textId="77777777" w:rsidR="009603D2" w:rsidRPr="00696B33" w:rsidRDefault="009603D2" w:rsidP="00696B33">
            <w:pPr>
              <w:spacing w:after="0" w:line="360" w:lineRule="auto"/>
              <w:ind w:right="-7"/>
              <w:jc w:val="both"/>
              <w:rPr>
                <w:rFonts w:ascii="Times New Roman" w:hAnsi="Times New Roman" w:cs="Times New Roman"/>
                <w:sz w:val="24"/>
                <w:szCs w:val="24"/>
                <w:lang w:val="en-IN"/>
              </w:rPr>
            </w:pPr>
            <w:r w:rsidRPr="00696B33">
              <w:rPr>
                <w:rFonts w:ascii="Times New Roman" w:hAnsi="Times New Roman" w:cs="Times New Roman"/>
                <w:b/>
                <w:bCs/>
                <w:sz w:val="24"/>
                <w:szCs w:val="24"/>
                <w:lang w:val="en-IN"/>
              </w:rPr>
              <w:t>100.0</w:t>
            </w:r>
          </w:p>
        </w:tc>
      </w:tr>
    </w:tbl>
    <w:p w14:paraId="09DA9F2B" w14:textId="77777777" w:rsidR="00E57C36" w:rsidRPr="00935F07" w:rsidRDefault="00E57C36" w:rsidP="00696B33">
      <w:pPr>
        <w:spacing w:after="0" w:line="360" w:lineRule="auto"/>
        <w:ind w:right="-7"/>
        <w:jc w:val="both"/>
        <w:rPr>
          <w:rFonts w:ascii="Times New Roman" w:hAnsi="Times New Roman" w:cs="Times New Roman"/>
          <w:b/>
          <w:bCs/>
          <w:sz w:val="24"/>
          <w:szCs w:val="24"/>
          <w:lang w:val="en-IN"/>
        </w:rPr>
      </w:pPr>
      <w:r w:rsidRPr="00935F07">
        <w:rPr>
          <w:rFonts w:ascii="Times New Roman" w:hAnsi="Times New Roman" w:cs="Times New Roman"/>
          <w:b/>
          <w:bCs/>
          <w:sz w:val="24"/>
          <w:szCs w:val="24"/>
          <w:lang w:val="en-IN"/>
        </w:rPr>
        <w:t>Description</w:t>
      </w:r>
    </w:p>
    <w:p w14:paraId="48D04209" w14:textId="474DAC5F" w:rsidR="00752FFE" w:rsidRPr="00935F07" w:rsidRDefault="009603D2" w:rsidP="00696B33">
      <w:pPr>
        <w:spacing w:after="0" w:line="360" w:lineRule="auto"/>
        <w:ind w:right="-7"/>
        <w:jc w:val="both"/>
        <w:rPr>
          <w:rFonts w:ascii="Times New Roman" w:hAnsi="Times New Roman" w:cs="Times New Roman"/>
          <w:sz w:val="24"/>
          <w:szCs w:val="24"/>
          <w:lang w:val="en-IN"/>
        </w:rPr>
      </w:pPr>
      <w:r w:rsidRPr="00935F07">
        <w:rPr>
          <w:rFonts w:ascii="Times New Roman" w:hAnsi="Times New Roman" w:cs="Times New Roman"/>
          <w:sz w:val="24"/>
          <w:szCs w:val="24"/>
          <w:lang w:val="en-IN"/>
        </w:rPr>
        <w:t>A total of 234 teachers participated in the study, comprising 145 (62.0%) from public and 89 (38.0%) from private secondary schools. The sample included 132 males (56.4%) and 102 females (43.6%), showing a fairly balanced gender distribution. Regarding teaching experience, 90 (38.4%) of the respondents had taught for over 10 years, while 86 (36.8%) had 5–10 years, and 58 (24.8%) had less than 5 years of teaching experience. About 60.7% (n = 142) of the teachers reported having undergone ICT training, whereas 39.3% (n = 92) had not</w:t>
      </w:r>
      <w:r w:rsidR="00752FFE" w:rsidRPr="00935F07">
        <w:rPr>
          <w:rFonts w:ascii="Times New Roman" w:hAnsi="Times New Roman" w:cs="Times New Roman"/>
          <w:sz w:val="24"/>
          <w:szCs w:val="24"/>
          <w:lang w:val="en-IN"/>
        </w:rPr>
        <w:t xml:space="preserve"> attended any ICT training</w:t>
      </w:r>
      <w:r w:rsidRPr="00935F07">
        <w:rPr>
          <w:rFonts w:ascii="Times New Roman" w:hAnsi="Times New Roman" w:cs="Times New Roman"/>
          <w:sz w:val="24"/>
          <w:szCs w:val="24"/>
          <w:lang w:val="en-IN"/>
        </w:rPr>
        <w:t>.</w:t>
      </w:r>
    </w:p>
    <w:p w14:paraId="014CE47A" w14:textId="77777777" w:rsidR="00D90B20" w:rsidRDefault="00D90B20" w:rsidP="00255C00">
      <w:pPr>
        <w:spacing w:after="0" w:line="360" w:lineRule="auto"/>
        <w:ind w:right="-240"/>
        <w:jc w:val="both"/>
        <w:rPr>
          <w:rFonts w:ascii="Times New Roman" w:hAnsi="Times New Roman" w:cs="Times New Roman"/>
          <w:b/>
          <w:bCs/>
          <w:i/>
          <w:iCs/>
          <w:sz w:val="24"/>
          <w:szCs w:val="24"/>
          <w:lang w:val="en-IN"/>
        </w:rPr>
      </w:pPr>
    </w:p>
    <w:p w14:paraId="49ADBC53" w14:textId="59CF506A" w:rsidR="00255C00" w:rsidRDefault="00255C00" w:rsidP="00255C00">
      <w:pPr>
        <w:spacing w:after="0" w:line="360" w:lineRule="auto"/>
        <w:ind w:right="-240"/>
        <w:jc w:val="both"/>
        <w:rPr>
          <w:rFonts w:ascii="Times New Roman" w:hAnsi="Times New Roman" w:cs="Times New Roman"/>
          <w:b/>
          <w:bCs/>
          <w:i/>
          <w:iCs/>
          <w:sz w:val="24"/>
          <w:szCs w:val="24"/>
          <w:lang w:val="en-IN"/>
        </w:rPr>
      </w:pPr>
      <w:r w:rsidRPr="00935F07">
        <w:rPr>
          <w:rFonts w:ascii="Times New Roman" w:hAnsi="Times New Roman" w:cs="Times New Roman"/>
          <w:b/>
          <w:bCs/>
          <w:i/>
          <w:iCs/>
          <w:sz w:val="24"/>
          <w:szCs w:val="24"/>
          <w:lang w:val="en-IN"/>
        </w:rPr>
        <w:t xml:space="preserve">Table 2: Mean and Standard Deviation of Teachers’ Digital Competence </w:t>
      </w:r>
    </w:p>
    <w:tbl>
      <w:tblPr>
        <w:tblStyle w:val="PlainTable4"/>
        <w:tblW w:w="10273" w:type="dxa"/>
        <w:tblInd w:w="-375" w:type="dxa"/>
        <w:shd w:val="clear" w:color="auto" w:fill="FFFFFF" w:themeFill="background1"/>
        <w:tblLook w:val="04A0" w:firstRow="1" w:lastRow="0" w:firstColumn="1" w:lastColumn="0" w:noHBand="0" w:noVBand="1"/>
      </w:tblPr>
      <w:tblGrid>
        <w:gridCol w:w="4230"/>
        <w:gridCol w:w="586"/>
        <w:gridCol w:w="1204"/>
        <w:gridCol w:w="2662"/>
        <w:gridCol w:w="1591"/>
      </w:tblGrid>
      <w:tr w:rsidR="00255C00" w:rsidRPr="00935F07" w14:paraId="0390D667" w14:textId="77777777" w:rsidTr="00D90B20">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FFFFFF" w:themeFill="background1"/>
            <w:hideMark/>
          </w:tcPr>
          <w:p w14:paraId="73C95476" w14:textId="77777777" w:rsidR="00255C00" w:rsidRPr="00935F07" w:rsidRDefault="00255C00" w:rsidP="00255C00">
            <w:pPr>
              <w:spacing w:line="360" w:lineRule="auto"/>
              <w:ind w:right="-240"/>
              <w:jc w:val="both"/>
              <w:rPr>
                <w:rFonts w:ascii="Times New Roman" w:hAnsi="Times New Roman" w:cs="Times New Roman"/>
                <w:b w:val="0"/>
                <w:bCs w:val="0"/>
                <w:i/>
                <w:iCs/>
                <w:sz w:val="24"/>
                <w:szCs w:val="24"/>
                <w:lang w:val="en-IN"/>
              </w:rPr>
            </w:pPr>
            <w:bookmarkStart w:id="7" w:name="_Hlk211683152"/>
            <w:r w:rsidRPr="00935F07">
              <w:rPr>
                <w:rFonts w:ascii="Times New Roman" w:hAnsi="Times New Roman" w:cs="Times New Roman"/>
                <w:b w:val="0"/>
                <w:bCs w:val="0"/>
                <w:i/>
                <w:iCs/>
                <w:sz w:val="24"/>
                <w:szCs w:val="24"/>
                <w:lang w:val="en-IN"/>
              </w:rPr>
              <w:t>Competence Domain</w:t>
            </w:r>
          </w:p>
        </w:tc>
        <w:tc>
          <w:tcPr>
            <w:tcW w:w="0" w:type="auto"/>
            <w:tcBorders>
              <w:top w:val="single" w:sz="4" w:space="0" w:color="auto"/>
              <w:bottom w:val="single" w:sz="4" w:space="0" w:color="auto"/>
            </w:tcBorders>
            <w:shd w:val="clear" w:color="auto" w:fill="FFFFFF" w:themeFill="background1"/>
            <w:hideMark/>
          </w:tcPr>
          <w:p w14:paraId="0DBA1973" w14:textId="77777777" w:rsidR="00255C00" w:rsidRPr="00935F07" w:rsidRDefault="00255C00" w:rsidP="00255C00">
            <w:pPr>
              <w:spacing w:line="360" w:lineRule="auto"/>
              <w:ind w:right="-24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4"/>
                <w:szCs w:val="24"/>
                <w:lang w:val="en-IN"/>
              </w:rPr>
            </w:pPr>
            <w:r w:rsidRPr="00935F07">
              <w:rPr>
                <w:rFonts w:ascii="Times New Roman" w:hAnsi="Times New Roman" w:cs="Times New Roman"/>
                <w:b w:val="0"/>
                <w:bCs w:val="0"/>
                <w:i/>
                <w:iCs/>
                <w:sz w:val="24"/>
                <w:szCs w:val="24"/>
                <w:lang w:val="en-IN"/>
              </w:rPr>
              <w:t>N</w:t>
            </w:r>
          </w:p>
        </w:tc>
        <w:tc>
          <w:tcPr>
            <w:tcW w:w="0" w:type="auto"/>
            <w:tcBorders>
              <w:top w:val="single" w:sz="4" w:space="0" w:color="auto"/>
              <w:bottom w:val="single" w:sz="4" w:space="0" w:color="auto"/>
            </w:tcBorders>
            <w:shd w:val="clear" w:color="auto" w:fill="FFFFFF" w:themeFill="background1"/>
            <w:hideMark/>
          </w:tcPr>
          <w:p w14:paraId="376EF784" w14:textId="77777777" w:rsidR="00255C00" w:rsidRPr="00935F07" w:rsidRDefault="00255C00" w:rsidP="00255C00">
            <w:pPr>
              <w:spacing w:line="360" w:lineRule="auto"/>
              <w:ind w:right="-24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4"/>
                <w:szCs w:val="24"/>
                <w:lang w:val="en-IN"/>
              </w:rPr>
            </w:pPr>
            <w:r w:rsidRPr="00935F07">
              <w:rPr>
                <w:rFonts w:ascii="Times New Roman" w:hAnsi="Times New Roman" w:cs="Times New Roman"/>
                <w:b w:val="0"/>
                <w:bCs w:val="0"/>
                <w:i/>
                <w:iCs/>
                <w:sz w:val="24"/>
                <w:szCs w:val="24"/>
                <w:lang w:val="en-IN"/>
              </w:rPr>
              <w:t>Mean (M)</w:t>
            </w:r>
          </w:p>
        </w:tc>
        <w:tc>
          <w:tcPr>
            <w:tcW w:w="0" w:type="auto"/>
            <w:tcBorders>
              <w:top w:val="single" w:sz="4" w:space="0" w:color="auto"/>
              <w:bottom w:val="single" w:sz="4" w:space="0" w:color="auto"/>
            </w:tcBorders>
            <w:shd w:val="clear" w:color="auto" w:fill="FFFFFF" w:themeFill="background1"/>
            <w:hideMark/>
          </w:tcPr>
          <w:p w14:paraId="371A5945" w14:textId="77777777" w:rsidR="00255C00" w:rsidRPr="00935F07" w:rsidRDefault="00255C00" w:rsidP="00255C00">
            <w:pPr>
              <w:spacing w:line="360" w:lineRule="auto"/>
              <w:ind w:right="-24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4"/>
                <w:szCs w:val="24"/>
                <w:lang w:val="en-IN"/>
              </w:rPr>
            </w:pPr>
            <w:r w:rsidRPr="00935F07">
              <w:rPr>
                <w:rFonts w:ascii="Times New Roman" w:hAnsi="Times New Roman" w:cs="Times New Roman"/>
                <w:b w:val="0"/>
                <w:bCs w:val="0"/>
                <w:i/>
                <w:iCs/>
                <w:sz w:val="24"/>
                <w:szCs w:val="24"/>
                <w:lang w:val="en-IN"/>
              </w:rPr>
              <w:t>Standard Deviation (SD)</w:t>
            </w:r>
          </w:p>
        </w:tc>
        <w:tc>
          <w:tcPr>
            <w:tcW w:w="0" w:type="auto"/>
            <w:tcBorders>
              <w:top w:val="single" w:sz="4" w:space="0" w:color="auto"/>
              <w:bottom w:val="single" w:sz="4" w:space="0" w:color="auto"/>
            </w:tcBorders>
            <w:shd w:val="clear" w:color="auto" w:fill="FFFFFF" w:themeFill="background1"/>
            <w:hideMark/>
          </w:tcPr>
          <w:p w14:paraId="08DF8F80" w14:textId="77777777" w:rsidR="00255C00" w:rsidRPr="00935F07" w:rsidRDefault="00255C00" w:rsidP="00255C00">
            <w:pPr>
              <w:spacing w:line="360" w:lineRule="auto"/>
              <w:ind w:right="-24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4"/>
                <w:szCs w:val="24"/>
                <w:lang w:val="en-IN"/>
              </w:rPr>
            </w:pPr>
            <w:r w:rsidRPr="00935F07">
              <w:rPr>
                <w:rFonts w:ascii="Times New Roman" w:hAnsi="Times New Roman" w:cs="Times New Roman"/>
                <w:b w:val="0"/>
                <w:bCs w:val="0"/>
                <w:i/>
                <w:iCs/>
                <w:sz w:val="24"/>
                <w:szCs w:val="24"/>
                <w:lang w:val="en-IN"/>
              </w:rPr>
              <w:t>Interpretation</w:t>
            </w:r>
          </w:p>
        </w:tc>
      </w:tr>
      <w:tr w:rsidR="00255C00" w:rsidRPr="00935F07" w14:paraId="326F3798" w14:textId="77777777" w:rsidTr="00D90B20">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FFFFFF" w:themeFill="background1"/>
            <w:hideMark/>
          </w:tcPr>
          <w:p w14:paraId="667DEA08" w14:textId="77777777" w:rsidR="00255C00" w:rsidRPr="00935F07" w:rsidRDefault="00255C00" w:rsidP="00255C00">
            <w:pPr>
              <w:spacing w:line="360" w:lineRule="auto"/>
              <w:ind w:right="-240"/>
              <w:jc w:val="both"/>
              <w:rPr>
                <w:rFonts w:ascii="Times New Roman" w:hAnsi="Times New Roman" w:cs="Times New Roman"/>
                <w:b w:val="0"/>
                <w:bCs w:val="0"/>
                <w:i/>
                <w:iCs/>
                <w:sz w:val="24"/>
                <w:szCs w:val="24"/>
                <w:lang w:val="en-IN"/>
              </w:rPr>
            </w:pPr>
            <w:r w:rsidRPr="00935F07">
              <w:rPr>
                <w:rFonts w:ascii="Times New Roman" w:hAnsi="Times New Roman" w:cs="Times New Roman"/>
                <w:b w:val="0"/>
                <w:bCs w:val="0"/>
                <w:i/>
                <w:iCs/>
                <w:sz w:val="24"/>
                <w:szCs w:val="24"/>
                <w:lang w:val="en-IN"/>
              </w:rPr>
              <w:t>Technological Knowledge</w:t>
            </w:r>
          </w:p>
        </w:tc>
        <w:tc>
          <w:tcPr>
            <w:tcW w:w="0" w:type="auto"/>
            <w:tcBorders>
              <w:top w:val="single" w:sz="4" w:space="0" w:color="auto"/>
            </w:tcBorders>
            <w:shd w:val="clear" w:color="auto" w:fill="FFFFFF" w:themeFill="background1"/>
            <w:hideMark/>
          </w:tcPr>
          <w:p w14:paraId="07883317"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234</w:t>
            </w:r>
          </w:p>
        </w:tc>
        <w:tc>
          <w:tcPr>
            <w:tcW w:w="0" w:type="auto"/>
            <w:tcBorders>
              <w:top w:val="single" w:sz="4" w:space="0" w:color="auto"/>
            </w:tcBorders>
            <w:shd w:val="clear" w:color="auto" w:fill="FFFFFF" w:themeFill="background1"/>
            <w:hideMark/>
          </w:tcPr>
          <w:p w14:paraId="0F1CA857"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3.02</w:t>
            </w:r>
          </w:p>
        </w:tc>
        <w:tc>
          <w:tcPr>
            <w:tcW w:w="0" w:type="auto"/>
            <w:tcBorders>
              <w:top w:val="single" w:sz="4" w:space="0" w:color="auto"/>
            </w:tcBorders>
            <w:shd w:val="clear" w:color="auto" w:fill="FFFFFF" w:themeFill="background1"/>
            <w:hideMark/>
          </w:tcPr>
          <w:p w14:paraId="5972C0CF"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0.79</w:t>
            </w:r>
          </w:p>
        </w:tc>
        <w:tc>
          <w:tcPr>
            <w:tcW w:w="0" w:type="auto"/>
            <w:tcBorders>
              <w:top w:val="single" w:sz="4" w:space="0" w:color="auto"/>
            </w:tcBorders>
            <w:shd w:val="clear" w:color="auto" w:fill="FFFFFF" w:themeFill="background1"/>
            <w:hideMark/>
          </w:tcPr>
          <w:p w14:paraId="225BAFAD"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Moderate</w:t>
            </w:r>
          </w:p>
        </w:tc>
      </w:tr>
      <w:tr w:rsidR="00255C00" w:rsidRPr="00935F07" w14:paraId="1CFF4E74" w14:textId="77777777" w:rsidTr="00D90B20">
        <w:trPr>
          <w:trHeight w:val="424"/>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FB4A173" w14:textId="77777777" w:rsidR="00255C00" w:rsidRPr="00935F07" w:rsidRDefault="00255C00" w:rsidP="00255C00">
            <w:pPr>
              <w:spacing w:line="360" w:lineRule="auto"/>
              <w:ind w:right="-240"/>
              <w:jc w:val="both"/>
              <w:rPr>
                <w:rFonts w:ascii="Times New Roman" w:hAnsi="Times New Roman" w:cs="Times New Roman"/>
                <w:b w:val="0"/>
                <w:bCs w:val="0"/>
                <w:i/>
                <w:iCs/>
                <w:sz w:val="24"/>
                <w:szCs w:val="24"/>
                <w:lang w:val="en-IN"/>
              </w:rPr>
            </w:pPr>
            <w:r w:rsidRPr="00935F07">
              <w:rPr>
                <w:rFonts w:ascii="Times New Roman" w:hAnsi="Times New Roman" w:cs="Times New Roman"/>
                <w:b w:val="0"/>
                <w:bCs w:val="0"/>
                <w:i/>
                <w:iCs/>
                <w:sz w:val="24"/>
                <w:szCs w:val="24"/>
                <w:lang w:val="en-IN"/>
              </w:rPr>
              <w:t>Pedagogical Integration of ICT</w:t>
            </w:r>
          </w:p>
        </w:tc>
        <w:tc>
          <w:tcPr>
            <w:tcW w:w="0" w:type="auto"/>
            <w:shd w:val="clear" w:color="auto" w:fill="FFFFFF" w:themeFill="background1"/>
            <w:hideMark/>
          </w:tcPr>
          <w:p w14:paraId="7FA2B3CE"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234</w:t>
            </w:r>
          </w:p>
        </w:tc>
        <w:tc>
          <w:tcPr>
            <w:tcW w:w="0" w:type="auto"/>
            <w:shd w:val="clear" w:color="auto" w:fill="FFFFFF" w:themeFill="background1"/>
            <w:hideMark/>
          </w:tcPr>
          <w:p w14:paraId="1FD8EFEE"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2.85</w:t>
            </w:r>
          </w:p>
        </w:tc>
        <w:tc>
          <w:tcPr>
            <w:tcW w:w="0" w:type="auto"/>
            <w:shd w:val="clear" w:color="auto" w:fill="FFFFFF" w:themeFill="background1"/>
            <w:hideMark/>
          </w:tcPr>
          <w:p w14:paraId="60794E4F"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0.83</w:t>
            </w:r>
          </w:p>
        </w:tc>
        <w:tc>
          <w:tcPr>
            <w:tcW w:w="0" w:type="auto"/>
            <w:shd w:val="clear" w:color="auto" w:fill="FFFFFF" w:themeFill="background1"/>
            <w:hideMark/>
          </w:tcPr>
          <w:p w14:paraId="28BE062A"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Moderate</w:t>
            </w:r>
          </w:p>
        </w:tc>
      </w:tr>
      <w:tr w:rsidR="00255C00" w:rsidRPr="00935F07" w14:paraId="3D3CEC1C" w14:textId="77777777" w:rsidTr="00D90B20">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9717FC7" w14:textId="77777777" w:rsidR="00255C00" w:rsidRPr="00935F07" w:rsidRDefault="00255C00" w:rsidP="00255C00">
            <w:pPr>
              <w:spacing w:line="360" w:lineRule="auto"/>
              <w:ind w:right="-240"/>
              <w:jc w:val="both"/>
              <w:rPr>
                <w:rFonts w:ascii="Times New Roman" w:hAnsi="Times New Roman" w:cs="Times New Roman"/>
                <w:b w:val="0"/>
                <w:bCs w:val="0"/>
                <w:i/>
                <w:iCs/>
                <w:sz w:val="24"/>
                <w:szCs w:val="24"/>
                <w:lang w:val="en-IN"/>
              </w:rPr>
            </w:pPr>
            <w:r w:rsidRPr="00935F07">
              <w:rPr>
                <w:rFonts w:ascii="Times New Roman" w:hAnsi="Times New Roman" w:cs="Times New Roman"/>
                <w:b w:val="0"/>
                <w:bCs w:val="0"/>
                <w:i/>
                <w:iCs/>
                <w:sz w:val="24"/>
                <w:szCs w:val="24"/>
                <w:lang w:val="en-IN"/>
              </w:rPr>
              <w:t>Digital Content Creation</w:t>
            </w:r>
          </w:p>
        </w:tc>
        <w:tc>
          <w:tcPr>
            <w:tcW w:w="0" w:type="auto"/>
            <w:shd w:val="clear" w:color="auto" w:fill="FFFFFF" w:themeFill="background1"/>
            <w:hideMark/>
          </w:tcPr>
          <w:p w14:paraId="623F9B48"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234</w:t>
            </w:r>
          </w:p>
        </w:tc>
        <w:tc>
          <w:tcPr>
            <w:tcW w:w="0" w:type="auto"/>
            <w:shd w:val="clear" w:color="auto" w:fill="FFFFFF" w:themeFill="background1"/>
            <w:hideMark/>
          </w:tcPr>
          <w:p w14:paraId="3D34F684"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2.40</w:t>
            </w:r>
          </w:p>
        </w:tc>
        <w:tc>
          <w:tcPr>
            <w:tcW w:w="0" w:type="auto"/>
            <w:shd w:val="clear" w:color="auto" w:fill="FFFFFF" w:themeFill="background1"/>
            <w:hideMark/>
          </w:tcPr>
          <w:p w14:paraId="33E20C3B"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0.81</w:t>
            </w:r>
          </w:p>
        </w:tc>
        <w:tc>
          <w:tcPr>
            <w:tcW w:w="0" w:type="auto"/>
            <w:shd w:val="clear" w:color="auto" w:fill="FFFFFF" w:themeFill="background1"/>
            <w:hideMark/>
          </w:tcPr>
          <w:p w14:paraId="01FC0AF4"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Low</w:t>
            </w:r>
          </w:p>
        </w:tc>
      </w:tr>
      <w:tr w:rsidR="00255C00" w:rsidRPr="00935F07" w14:paraId="00B233D1" w14:textId="77777777" w:rsidTr="00D90B20">
        <w:trPr>
          <w:trHeight w:val="424"/>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53AD439" w14:textId="77777777" w:rsidR="00255C00" w:rsidRPr="00935F07" w:rsidRDefault="00255C00" w:rsidP="00255C00">
            <w:pPr>
              <w:spacing w:line="360" w:lineRule="auto"/>
              <w:ind w:right="-240"/>
              <w:jc w:val="both"/>
              <w:rPr>
                <w:rFonts w:ascii="Times New Roman" w:hAnsi="Times New Roman" w:cs="Times New Roman"/>
                <w:b w:val="0"/>
                <w:bCs w:val="0"/>
                <w:i/>
                <w:iCs/>
                <w:sz w:val="24"/>
                <w:szCs w:val="24"/>
                <w:lang w:val="en-IN"/>
              </w:rPr>
            </w:pPr>
            <w:r w:rsidRPr="00935F07">
              <w:rPr>
                <w:rFonts w:ascii="Times New Roman" w:hAnsi="Times New Roman" w:cs="Times New Roman"/>
                <w:b w:val="0"/>
                <w:bCs w:val="0"/>
                <w:i/>
                <w:iCs/>
                <w:sz w:val="24"/>
                <w:szCs w:val="24"/>
                <w:lang w:val="en-IN"/>
              </w:rPr>
              <w:t>Online Assessment Skills</w:t>
            </w:r>
          </w:p>
        </w:tc>
        <w:tc>
          <w:tcPr>
            <w:tcW w:w="0" w:type="auto"/>
            <w:shd w:val="clear" w:color="auto" w:fill="FFFFFF" w:themeFill="background1"/>
            <w:hideMark/>
          </w:tcPr>
          <w:p w14:paraId="1CEC8EB0"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234</w:t>
            </w:r>
          </w:p>
        </w:tc>
        <w:tc>
          <w:tcPr>
            <w:tcW w:w="0" w:type="auto"/>
            <w:shd w:val="clear" w:color="auto" w:fill="FFFFFF" w:themeFill="background1"/>
            <w:hideMark/>
          </w:tcPr>
          <w:p w14:paraId="3A2AB2B4"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2.35</w:t>
            </w:r>
          </w:p>
        </w:tc>
        <w:tc>
          <w:tcPr>
            <w:tcW w:w="0" w:type="auto"/>
            <w:shd w:val="clear" w:color="auto" w:fill="FFFFFF" w:themeFill="background1"/>
            <w:hideMark/>
          </w:tcPr>
          <w:p w14:paraId="13168925"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0.88</w:t>
            </w:r>
          </w:p>
        </w:tc>
        <w:tc>
          <w:tcPr>
            <w:tcW w:w="0" w:type="auto"/>
            <w:shd w:val="clear" w:color="auto" w:fill="FFFFFF" w:themeFill="background1"/>
            <w:hideMark/>
          </w:tcPr>
          <w:p w14:paraId="62981D8A"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Low</w:t>
            </w:r>
          </w:p>
        </w:tc>
      </w:tr>
      <w:tr w:rsidR="00255C00" w:rsidRPr="00935F07" w14:paraId="31AAF769" w14:textId="77777777" w:rsidTr="00D90B20">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FFFFFF" w:themeFill="background1"/>
            <w:hideMark/>
          </w:tcPr>
          <w:p w14:paraId="4F7A95FE" w14:textId="77777777" w:rsidR="00255C00" w:rsidRPr="00935F07" w:rsidRDefault="00255C00" w:rsidP="00255C00">
            <w:pPr>
              <w:spacing w:line="360" w:lineRule="auto"/>
              <w:ind w:right="-240"/>
              <w:jc w:val="both"/>
              <w:rPr>
                <w:rFonts w:ascii="Times New Roman" w:hAnsi="Times New Roman" w:cs="Times New Roman"/>
                <w:b w:val="0"/>
                <w:bCs w:val="0"/>
                <w:i/>
                <w:iCs/>
                <w:sz w:val="24"/>
                <w:szCs w:val="24"/>
                <w:lang w:val="en-IN"/>
              </w:rPr>
            </w:pPr>
            <w:r w:rsidRPr="00935F07">
              <w:rPr>
                <w:rFonts w:ascii="Times New Roman" w:hAnsi="Times New Roman" w:cs="Times New Roman"/>
                <w:b w:val="0"/>
                <w:bCs w:val="0"/>
                <w:i/>
                <w:iCs/>
                <w:sz w:val="24"/>
                <w:szCs w:val="24"/>
                <w:lang w:val="en-IN"/>
              </w:rPr>
              <w:t>Digital Collaboration &amp; Communication</w:t>
            </w:r>
          </w:p>
        </w:tc>
        <w:tc>
          <w:tcPr>
            <w:tcW w:w="0" w:type="auto"/>
            <w:tcBorders>
              <w:bottom w:val="single" w:sz="4" w:space="0" w:color="auto"/>
            </w:tcBorders>
            <w:shd w:val="clear" w:color="auto" w:fill="FFFFFF" w:themeFill="background1"/>
            <w:hideMark/>
          </w:tcPr>
          <w:p w14:paraId="2CD90C8A"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234</w:t>
            </w:r>
          </w:p>
        </w:tc>
        <w:tc>
          <w:tcPr>
            <w:tcW w:w="0" w:type="auto"/>
            <w:tcBorders>
              <w:bottom w:val="single" w:sz="4" w:space="0" w:color="auto"/>
            </w:tcBorders>
            <w:shd w:val="clear" w:color="auto" w:fill="FFFFFF" w:themeFill="background1"/>
            <w:hideMark/>
          </w:tcPr>
          <w:p w14:paraId="1DC2D237"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3.10</w:t>
            </w:r>
          </w:p>
        </w:tc>
        <w:tc>
          <w:tcPr>
            <w:tcW w:w="0" w:type="auto"/>
            <w:tcBorders>
              <w:bottom w:val="single" w:sz="4" w:space="0" w:color="auto"/>
            </w:tcBorders>
            <w:shd w:val="clear" w:color="auto" w:fill="FFFFFF" w:themeFill="background1"/>
            <w:hideMark/>
          </w:tcPr>
          <w:p w14:paraId="560757C7"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0.84</w:t>
            </w:r>
          </w:p>
        </w:tc>
        <w:tc>
          <w:tcPr>
            <w:tcW w:w="0" w:type="auto"/>
            <w:tcBorders>
              <w:bottom w:val="single" w:sz="4" w:space="0" w:color="auto"/>
            </w:tcBorders>
            <w:shd w:val="clear" w:color="auto" w:fill="FFFFFF" w:themeFill="background1"/>
            <w:hideMark/>
          </w:tcPr>
          <w:p w14:paraId="72BF584A" w14:textId="77777777" w:rsidR="00255C00" w:rsidRPr="00935F07" w:rsidRDefault="00255C00" w:rsidP="00255C00">
            <w:pPr>
              <w:spacing w:line="360" w:lineRule="auto"/>
              <w:ind w:right="-2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Moderate</w:t>
            </w:r>
          </w:p>
        </w:tc>
      </w:tr>
      <w:tr w:rsidR="00255C00" w:rsidRPr="00935F07" w14:paraId="3B00737E" w14:textId="77777777" w:rsidTr="00D90B20">
        <w:trPr>
          <w:trHeight w:val="43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FFFFFF" w:themeFill="background1"/>
            <w:hideMark/>
          </w:tcPr>
          <w:p w14:paraId="06E2399C" w14:textId="77777777" w:rsidR="00255C00" w:rsidRPr="00935F07" w:rsidRDefault="00255C00" w:rsidP="00255C00">
            <w:pPr>
              <w:spacing w:line="360" w:lineRule="auto"/>
              <w:ind w:right="-240"/>
              <w:jc w:val="both"/>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Overall Digital Competence</w:t>
            </w:r>
          </w:p>
        </w:tc>
        <w:tc>
          <w:tcPr>
            <w:tcW w:w="0" w:type="auto"/>
            <w:tcBorders>
              <w:top w:val="single" w:sz="4" w:space="0" w:color="auto"/>
            </w:tcBorders>
            <w:shd w:val="clear" w:color="auto" w:fill="FFFFFF" w:themeFill="background1"/>
            <w:hideMark/>
          </w:tcPr>
          <w:p w14:paraId="2FC8CD92"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lang w:val="en-IN"/>
              </w:rPr>
            </w:pPr>
            <w:r w:rsidRPr="00935F07">
              <w:rPr>
                <w:rFonts w:ascii="Times New Roman" w:hAnsi="Times New Roman" w:cs="Times New Roman"/>
                <w:b/>
                <w:bCs/>
                <w:i/>
                <w:iCs/>
                <w:sz w:val="24"/>
                <w:szCs w:val="24"/>
                <w:lang w:val="en-IN"/>
              </w:rPr>
              <w:t>234</w:t>
            </w:r>
          </w:p>
        </w:tc>
        <w:tc>
          <w:tcPr>
            <w:tcW w:w="0" w:type="auto"/>
            <w:tcBorders>
              <w:top w:val="single" w:sz="4" w:space="0" w:color="auto"/>
            </w:tcBorders>
            <w:shd w:val="clear" w:color="auto" w:fill="FFFFFF" w:themeFill="background1"/>
            <w:hideMark/>
          </w:tcPr>
          <w:p w14:paraId="458320D9"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lang w:val="en-IN"/>
              </w:rPr>
            </w:pPr>
            <w:r w:rsidRPr="00935F07">
              <w:rPr>
                <w:rFonts w:ascii="Times New Roman" w:hAnsi="Times New Roman" w:cs="Times New Roman"/>
                <w:b/>
                <w:bCs/>
                <w:i/>
                <w:iCs/>
                <w:sz w:val="24"/>
                <w:szCs w:val="24"/>
                <w:lang w:val="en-IN"/>
              </w:rPr>
              <w:t>2.88</w:t>
            </w:r>
          </w:p>
        </w:tc>
        <w:tc>
          <w:tcPr>
            <w:tcW w:w="0" w:type="auto"/>
            <w:tcBorders>
              <w:top w:val="single" w:sz="4" w:space="0" w:color="auto"/>
            </w:tcBorders>
            <w:shd w:val="clear" w:color="auto" w:fill="FFFFFF" w:themeFill="background1"/>
            <w:hideMark/>
          </w:tcPr>
          <w:p w14:paraId="528FF142"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lang w:val="en-IN"/>
              </w:rPr>
            </w:pPr>
            <w:r w:rsidRPr="00935F07">
              <w:rPr>
                <w:rFonts w:ascii="Times New Roman" w:hAnsi="Times New Roman" w:cs="Times New Roman"/>
                <w:b/>
                <w:bCs/>
                <w:i/>
                <w:iCs/>
                <w:sz w:val="24"/>
                <w:szCs w:val="24"/>
                <w:lang w:val="en-IN"/>
              </w:rPr>
              <w:t>0.83</w:t>
            </w:r>
          </w:p>
        </w:tc>
        <w:tc>
          <w:tcPr>
            <w:tcW w:w="0" w:type="auto"/>
            <w:tcBorders>
              <w:top w:val="single" w:sz="4" w:space="0" w:color="auto"/>
            </w:tcBorders>
            <w:shd w:val="clear" w:color="auto" w:fill="FFFFFF" w:themeFill="background1"/>
            <w:hideMark/>
          </w:tcPr>
          <w:p w14:paraId="7727554D" w14:textId="77777777" w:rsidR="00255C00" w:rsidRPr="00935F07" w:rsidRDefault="00255C00" w:rsidP="00255C00">
            <w:pPr>
              <w:spacing w:line="360" w:lineRule="auto"/>
              <w:ind w:right="-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lang w:val="en-IN"/>
              </w:rPr>
            </w:pPr>
            <w:r w:rsidRPr="00935F07">
              <w:rPr>
                <w:rFonts w:ascii="Times New Roman" w:hAnsi="Times New Roman" w:cs="Times New Roman"/>
                <w:b/>
                <w:bCs/>
                <w:i/>
                <w:iCs/>
                <w:sz w:val="24"/>
                <w:szCs w:val="24"/>
                <w:lang w:val="en-IN"/>
              </w:rPr>
              <w:t>Moderate</w:t>
            </w:r>
          </w:p>
        </w:tc>
      </w:tr>
    </w:tbl>
    <w:p w14:paraId="414B26A2" w14:textId="065E3674" w:rsidR="00D51CAB" w:rsidRPr="00935F07" w:rsidRDefault="00A2704D" w:rsidP="00696B33">
      <w:pPr>
        <w:spacing w:after="0" w:line="360" w:lineRule="auto"/>
        <w:ind w:right="-7"/>
        <w:jc w:val="both"/>
        <w:rPr>
          <w:rFonts w:ascii="Times New Roman" w:hAnsi="Times New Roman" w:cs="Times New Roman"/>
          <w:i/>
          <w:iCs/>
          <w:sz w:val="24"/>
          <w:szCs w:val="24"/>
          <w:lang w:val="en-IN"/>
        </w:rPr>
      </w:pPr>
      <w:r w:rsidRPr="00935F07">
        <w:rPr>
          <w:rFonts w:ascii="Times New Roman" w:hAnsi="Times New Roman" w:cs="Times New Roman"/>
          <w:i/>
          <w:iCs/>
          <w:sz w:val="24"/>
          <w:szCs w:val="24"/>
          <w:lang w:val="en-IN"/>
        </w:rPr>
        <w:t xml:space="preserve">Guide: </w:t>
      </w:r>
      <w:r w:rsidR="009603D2" w:rsidRPr="00935F07">
        <w:rPr>
          <w:rFonts w:ascii="Times New Roman" w:hAnsi="Times New Roman" w:cs="Times New Roman"/>
          <w:i/>
          <w:iCs/>
          <w:sz w:val="24"/>
          <w:szCs w:val="24"/>
          <w:lang w:val="en-IN"/>
        </w:rPr>
        <w:t>1.00</w:t>
      </w:r>
      <w:r w:rsidR="00BE7BD7">
        <w:rPr>
          <w:rFonts w:ascii="Times New Roman" w:hAnsi="Times New Roman" w:cs="Times New Roman"/>
          <w:i/>
          <w:iCs/>
          <w:sz w:val="24"/>
          <w:szCs w:val="24"/>
          <w:lang w:val="en-IN"/>
        </w:rPr>
        <w:t>-</w:t>
      </w:r>
      <w:r w:rsidR="009603D2" w:rsidRPr="00935F07">
        <w:rPr>
          <w:rFonts w:ascii="Times New Roman" w:hAnsi="Times New Roman" w:cs="Times New Roman"/>
          <w:i/>
          <w:iCs/>
          <w:sz w:val="24"/>
          <w:szCs w:val="24"/>
          <w:lang w:val="en-IN"/>
        </w:rPr>
        <w:t>2.49=Low competence</w:t>
      </w:r>
      <w:r w:rsidR="00F256D8" w:rsidRPr="00935F07">
        <w:rPr>
          <w:rFonts w:ascii="Times New Roman" w:hAnsi="Times New Roman" w:cs="Times New Roman"/>
          <w:i/>
          <w:iCs/>
          <w:sz w:val="24"/>
          <w:szCs w:val="24"/>
          <w:lang w:val="en-IN"/>
        </w:rPr>
        <w:t xml:space="preserve">, </w:t>
      </w:r>
      <w:r w:rsidR="009603D2" w:rsidRPr="00935F07">
        <w:rPr>
          <w:rFonts w:ascii="Times New Roman" w:hAnsi="Times New Roman" w:cs="Times New Roman"/>
          <w:i/>
          <w:iCs/>
          <w:sz w:val="24"/>
          <w:szCs w:val="24"/>
          <w:lang w:val="en-IN"/>
        </w:rPr>
        <w:t>2.50</w:t>
      </w:r>
      <w:r w:rsidR="00BE7BD7">
        <w:rPr>
          <w:rFonts w:ascii="Times New Roman" w:hAnsi="Times New Roman" w:cs="Times New Roman"/>
          <w:i/>
          <w:iCs/>
          <w:sz w:val="24"/>
          <w:szCs w:val="24"/>
          <w:lang w:val="en-IN"/>
        </w:rPr>
        <w:t>-</w:t>
      </w:r>
      <w:r w:rsidR="009603D2" w:rsidRPr="00935F07">
        <w:rPr>
          <w:rFonts w:ascii="Times New Roman" w:hAnsi="Times New Roman" w:cs="Times New Roman"/>
          <w:i/>
          <w:iCs/>
          <w:sz w:val="24"/>
          <w:szCs w:val="24"/>
          <w:lang w:val="en-IN"/>
        </w:rPr>
        <w:t>3.49= Moderate competence</w:t>
      </w:r>
      <w:r w:rsidR="00F256D8" w:rsidRPr="00935F07">
        <w:rPr>
          <w:rFonts w:ascii="Times New Roman" w:hAnsi="Times New Roman" w:cs="Times New Roman"/>
          <w:i/>
          <w:iCs/>
          <w:sz w:val="24"/>
          <w:szCs w:val="24"/>
          <w:lang w:val="en-IN"/>
        </w:rPr>
        <w:t xml:space="preserve"> and </w:t>
      </w:r>
      <w:r w:rsidR="009603D2" w:rsidRPr="00935F07">
        <w:rPr>
          <w:rFonts w:ascii="Times New Roman" w:hAnsi="Times New Roman" w:cs="Times New Roman"/>
          <w:i/>
          <w:iCs/>
          <w:sz w:val="24"/>
          <w:szCs w:val="24"/>
          <w:lang w:val="en-IN"/>
        </w:rPr>
        <w:t>3.50</w:t>
      </w:r>
      <w:r w:rsidR="00BE7BD7">
        <w:rPr>
          <w:rFonts w:ascii="Times New Roman" w:hAnsi="Times New Roman" w:cs="Times New Roman"/>
          <w:i/>
          <w:iCs/>
          <w:sz w:val="24"/>
          <w:szCs w:val="24"/>
          <w:lang w:val="en-IN"/>
        </w:rPr>
        <w:t>-</w:t>
      </w:r>
      <w:r w:rsidR="009603D2" w:rsidRPr="00935F07">
        <w:rPr>
          <w:rFonts w:ascii="Times New Roman" w:hAnsi="Times New Roman" w:cs="Times New Roman"/>
          <w:i/>
          <w:iCs/>
          <w:sz w:val="24"/>
          <w:szCs w:val="24"/>
          <w:lang w:val="en-IN"/>
        </w:rPr>
        <w:t>5.00= High competence</w:t>
      </w:r>
    </w:p>
    <w:bookmarkEnd w:id="7"/>
    <w:p w14:paraId="7F1B236C" w14:textId="13152B77" w:rsidR="00A16A57" w:rsidRPr="00935F07" w:rsidRDefault="006078CF" w:rsidP="00696B33">
      <w:pPr>
        <w:spacing w:after="0" w:line="360" w:lineRule="auto"/>
        <w:ind w:right="-7"/>
        <w:jc w:val="both"/>
        <w:rPr>
          <w:rFonts w:ascii="Times New Roman" w:hAnsi="Times New Roman" w:cs="Times New Roman"/>
          <w:sz w:val="24"/>
          <w:szCs w:val="24"/>
          <w:lang w:val="en-IN"/>
        </w:rPr>
      </w:pPr>
      <w:r w:rsidRPr="00935F07">
        <w:rPr>
          <w:rFonts w:ascii="Times New Roman" w:hAnsi="Times New Roman" w:cs="Times New Roman"/>
          <w:sz w:val="24"/>
          <w:szCs w:val="24"/>
          <w:lang w:val="en-IN"/>
        </w:rPr>
        <w:t>Explanation</w:t>
      </w:r>
    </w:p>
    <w:p w14:paraId="7C6024A7" w14:textId="663C3769" w:rsidR="004947AB" w:rsidRPr="00FA2EF1" w:rsidRDefault="00A16A57" w:rsidP="00696B33">
      <w:pPr>
        <w:spacing w:after="0" w:line="360" w:lineRule="auto"/>
        <w:ind w:right="-7"/>
        <w:jc w:val="both"/>
        <w:rPr>
          <w:rFonts w:ascii="Times New Roman" w:hAnsi="Times New Roman" w:cs="Times New Roman"/>
          <w:sz w:val="24"/>
          <w:szCs w:val="24"/>
          <w:lang w:val="en-IN"/>
        </w:rPr>
      </w:pPr>
      <w:r w:rsidRPr="00935F07">
        <w:rPr>
          <w:rFonts w:ascii="Times New Roman" w:hAnsi="Times New Roman" w:cs="Times New Roman"/>
          <w:sz w:val="24"/>
          <w:szCs w:val="24"/>
          <w:lang w:val="en-IN"/>
        </w:rPr>
        <w:t>The results in Table 2 indicate that teachers generally demonstrated a moderate level of digital competence (M = 2.88, SD = 0.83) in implementing the Competency-Based Curriculum. Teachers showed moderate competence in technological knowledge (M = 3.02, SD = 0.79), pedagogical integration of ICT (M = 2.85, SD = 0.83), and digital collaboration and communication (M = 3.10, SD = 0.84)</w:t>
      </w:r>
      <w:r w:rsidR="00E02AFA" w:rsidRPr="00935F07">
        <w:rPr>
          <w:rFonts w:ascii="Times New Roman" w:hAnsi="Times New Roman" w:cs="Times New Roman"/>
          <w:sz w:val="24"/>
          <w:szCs w:val="24"/>
          <w:lang w:val="en-IN"/>
        </w:rPr>
        <w:t xml:space="preserve"> in CBC implementation</w:t>
      </w:r>
      <w:r w:rsidRPr="00935F07">
        <w:rPr>
          <w:rFonts w:ascii="Times New Roman" w:hAnsi="Times New Roman" w:cs="Times New Roman"/>
          <w:sz w:val="24"/>
          <w:szCs w:val="24"/>
          <w:lang w:val="en-IN"/>
        </w:rPr>
        <w:t>. This suggests that teachers possess basic computer literacy and are able to communicate and incorporate ICT tools in classroom interaction to some extent</w:t>
      </w:r>
      <w:r w:rsidR="00E02AFA" w:rsidRPr="00935F07">
        <w:rPr>
          <w:rFonts w:ascii="Times New Roman" w:hAnsi="Times New Roman" w:cs="Times New Roman"/>
          <w:sz w:val="24"/>
          <w:szCs w:val="24"/>
          <w:lang w:val="en-IN"/>
        </w:rPr>
        <w:t xml:space="preserve"> during CBC implementation</w:t>
      </w:r>
      <w:r w:rsidRPr="00935F07">
        <w:rPr>
          <w:rFonts w:ascii="Times New Roman" w:hAnsi="Times New Roman" w:cs="Times New Roman"/>
          <w:sz w:val="24"/>
          <w:szCs w:val="24"/>
          <w:lang w:val="en-IN"/>
        </w:rPr>
        <w:t xml:space="preserve">. However, digital content creation (M = 2.40, SD = 0.81) and online assessment skills </w:t>
      </w:r>
      <w:r w:rsidRPr="00935F07">
        <w:rPr>
          <w:rFonts w:ascii="Times New Roman" w:hAnsi="Times New Roman" w:cs="Times New Roman"/>
          <w:sz w:val="24"/>
          <w:szCs w:val="24"/>
          <w:lang w:val="en-IN"/>
        </w:rPr>
        <w:lastRenderedPageBreak/>
        <w:t xml:space="preserve">(M = 2.35, SD = 0.88) </w:t>
      </w:r>
      <w:r w:rsidR="00E02AFA" w:rsidRPr="00935F07">
        <w:rPr>
          <w:rFonts w:ascii="Times New Roman" w:hAnsi="Times New Roman" w:cs="Times New Roman"/>
          <w:sz w:val="24"/>
          <w:szCs w:val="24"/>
          <w:lang w:val="en-IN"/>
        </w:rPr>
        <w:t xml:space="preserve">competence </w:t>
      </w:r>
      <w:r w:rsidRPr="00935F07">
        <w:rPr>
          <w:rFonts w:ascii="Times New Roman" w:hAnsi="Times New Roman" w:cs="Times New Roman"/>
          <w:sz w:val="24"/>
          <w:szCs w:val="24"/>
          <w:lang w:val="en-IN"/>
        </w:rPr>
        <w:t xml:space="preserve">were rated as low, indicating that teachers lack adequate ability to design digital instructional materials and conduct effective online-based assessments aligned with CBC methodologies. </w:t>
      </w:r>
      <w:bookmarkStart w:id="8" w:name="_Hlk211691066"/>
      <w:r w:rsidR="00FA2EF1" w:rsidRPr="00FA2EF1">
        <w:rPr>
          <w:rFonts w:ascii="Times New Roman" w:hAnsi="Times New Roman" w:cs="Times New Roman"/>
          <w:sz w:val="24"/>
          <w:szCs w:val="24"/>
        </w:rPr>
        <w:t>These findings indicate</w:t>
      </w:r>
      <w:r w:rsidR="004947AB" w:rsidRPr="00FA2EF1">
        <w:rPr>
          <w:rFonts w:ascii="Times New Roman" w:hAnsi="Times New Roman" w:cs="Times New Roman"/>
          <w:sz w:val="24"/>
          <w:szCs w:val="24"/>
        </w:rPr>
        <w:t xml:space="preserve"> that teachers were more confident in communication than in designing and assessing digital learning activities.</w:t>
      </w:r>
    </w:p>
    <w:p w14:paraId="29B525E0" w14:textId="19B1B3A0" w:rsidR="00CB6806" w:rsidRPr="0033555D" w:rsidRDefault="00D90B20" w:rsidP="00696B33">
      <w:pPr>
        <w:spacing w:after="0" w:line="360" w:lineRule="auto"/>
        <w:ind w:right="-7"/>
        <w:jc w:val="both"/>
        <w:rPr>
          <w:rFonts w:ascii="Times New Roman" w:hAnsi="Times New Roman" w:cs="Times New Roman"/>
          <w:b/>
          <w:bCs/>
          <w:sz w:val="24"/>
          <w:szCs w:val="24"/>
          <w:lang w:val="en-IN"/>
        </w:rPr>
      </w:pPr>
      <w:r w:rsidRPr="00D90B20">
        <w:rPr>
          <w:rFonts w:ascii="Times New Roman" w:hAnsi="Times New Roman" w:cs="Times New Roman"/>
          <w:b/>
          <w:bCs/>
          <w:sz w:val="24"/>
          <w:szCs w:val="24"/>
        </w:rPr>
        <w:t>Assessment of Normality</w:t>
      </w:r>
    </w:p>
    <w:p w14:paraId="7F71A7E9" w14:textId="558935F6" w:rsidR="001223F9" w:rsidRPr="001223F9" w:rsidRDefault="00D90B20" w:rsidP="00696B33">
      <w:pPr>
        <w:spacing w:after="0" w:line="360" w:lineRule="auto"/>
        <w:ind w:right="-7"/>
        <w:jc w:val="both"/>
        <w:rPr>
          <w:rFonts w:ascii="Times New Roman" w:hAnsi="Times New Roman" w:cs="Times New Roman"/>
          <w:sz w:val="24"/>
          <w:szCs w:val="24"/>
        </w:rPr>
      </w:pPr>
      <w:r w:rsidRPr="001223F9">
        <w:rPr>
          <w:rFonts w:ascii="Times New Roman" w:hAnsi="Times New Roman" w:cs="Times New Roman"/>
          <w:sz w:val="24"/>
          <w:szCs w:val="24"/>
        </w:rPr>
        <w:t>Prior to conducting the inferential analyses, the normality assumption was assessed using both graphical (histogram and Normal Q</w:t>
      </w:r>
      <w:r w:rsidR="001223F9" w:rsidRPr="001223F9">
        <w:rPr>
          <w:rFonts w:ascii="Times New Roman" w:hAnsi="Times New Roman" w:cs="Times New Roman"/>
          <w:sz w:val="24"/>
          <w:szCs w:val="24"/>
        </w:rPr>
        <w:t>-</w:t>
      </w:r>
      <w:r w:rsidRPr="001223F9">
        <w:rPr>
          <w:rFonts w:ascii="Times New Roman" w:hAnsi="Times New Roman" w:cs="Times New Roman"/>
          <w:sz w:val="24"/>
          <w:szCs w:val="24"/>
        </w:rPr>
        <w:t xml:space="preserve">Q plot) and statistical methods (Shapiro-Wilk test and </w:t>
      </w:r>
      <w:r w:rsidRPr="001223F9">
        <w:rPr>
          <w:rFonts w:ascii="Times New Roman" w:hAnsi="Times New Roman" w:cs="Times New Roman"/>
          <w:sz w:val="24"/>
          <w:szCs w:val="24"/>
          <w:lang w:val="en-IN"/>
        </w:rPr>
        <w:t>Kolmogorov-Smirnov test</w:t>
      </w:r>
      <w:r w:rsidRPr="001223F9">
        <w:rPr>
          <w:rFonts w:ascii="Times New Roman" w:hAnsi="Times New Roman" w:cs="Times New Roman"/>
          <w:sz w:val="24"/>
          <w:szCs w:val="24"/>
        </w:rPr>
        <w:t>). The histogram and Q</w:t>
      </w:r>
      <w:r w:rsidR="001223F9" w:rsidRPr="001223F9">
        <w:rPr>
          <w:rFonts w:ascii="Times New Roman" w:hAnsi="Times New Roman" w:cs="Times New Roman"/>
          <w:sz w:val="24"/>
          <w:szCs w:val="24"/>
        </w:rPr>
        <w:t>-</w:t>
      </w:r>
      <w:r w:rsidRPr="001223F9">
        <w:rPr>
          <w:rFonts w:ascii="Times New Roman" w:hAnsi="Times New Roman" w:cs="Times New Roman"/>
          <w:sz w:val="24"/>
          <w:szCs w:val="24"/>
        </w:rPr>
        <w:t>Q plot indicated an approximately normal distribution, while</w:t>
      </w:r>
      <w:r w:rsidR="0033555D" w:rsidRPr="001223F9">
        <w:rPr>
          <w:rFonts w:ascii="Times New Roman" w:hAnsi="Times New Roman" w:cs="Times New Roman"/>
          <w:sz w:val="24"/>
          <w:szCs w:val="24"/>
        </w:rPr>
        <w:t xml:space="preserve"> both</w:t>
      </w:r>
      <w:r w:rsidRPr="001223F9">
        <w:rPr>
          <w:rFonts w:ascii="Times New Roman" w:hAnsi="Times New Roman" w:cs="Times New Roman"/>
          <w:sz w:val="24"/>
          <w:szCs w:val="24"/>
        </w:rPr>
        <w:t xml:space="preserve"> </w:t>
      </w:r>
      <w:r w:rsidR="001223F9" w:rsidRPr="001223F9">
        <w:rPr>
          <w:rFonts w:ascii="Times New Roman" w:hAnsi="Times New Roman" w:cs="Times New Roman"/>
          <w:sz w:val="24"/>
          <w:szCs w:val="24"/>
        </w:rPr>
        <w:t xml:space="preserve">the Kolmogorov-Smirnov test, D (234) = .072, </w:t>
      </w:r>
      <w:r w:rsidR="001223F9" w:rsidRPr="001223F9">
        <w:rPr>
          <w:rFonts w:ascii="Times New Roman" w:hAnsi="Times New Roman" w:cs="Times New Roman"/>
          <w:i/>
          <w:iCs/>
          <w:sz w:val="24"/>
          <w:szCs w:val="24"/>
        </w:rPr>
        <w:t>p</w:t>
      </w:r>
      <w:r w:rsidR="001223F9" w:rsidRPr="001223F9">
        <w:rPr>
          <w:rFonts w:ascii="Times New Roman" w:hAnsi="Times New Roman" w:cs="Times New Roman"/>
          <w:sz w:val="24"/>
          <w:szCs w:val="24"/>
        </w:rPr>
        <w:t xml:space="preserve"> = .054, and the Shapiro-Wilk test, W (234) = .986, </w:t>
      </w:r>
      <w:r w:rsidR="001223F9" w:rsidRPr="001223F9">
        <w:rPr>
          <w:rFonts w:ascii="Times New Roman" w:hAnsi="Times New Roman" w:cs="Times New Roman"/>
          <w:i/>
          <w:iCs/>
          <w:sz w:val="24"/>
          <w:szCs w:val="24"/>
        </w:rPr>
        <w:t>p</w:t>
      </w:r>
      <w:r w:rsidR="001223F9" w:rsidRPr="001223F9">
        <w:rPr>
          <w:rFonts w:ascii="Times New Roman" w:hAnsi="Times New Roman" w:cs="Times New Roman"/>
          <w:sz w:val="24"/>
          <w:szCs w:val="24"/>
        </w:rPr>
        <w:t xml:space="preserve"> = .058</w:t>
      </w:r>
    </w:p>
    <w:p w14:paraId="705175D9" w14:textId="303BB987" w:rsidR="00CB6806" w:rsidRDefault="00D90B20" w:rsidP="00696B33">
      <w:pPr>
        <w:spacing w:after="0" w:line="360" w:lineRule="auto"/>
        <w:ind w:right="-7"/>
        <w:jc w:val="both"/>
        <w:rPr>
          <w:rFonts w:ascii="Times New Roman" w:hAnsi="Times New Roman" w:cs="Times New Roman"/>
          <w:sz w:val="24"/>
          <w:szCs w:val="24"/>
        </w:rPr>
      </w:pPr>
      <w:r w:rsidRPr="001223F9">
        <w:rPr>
          <w:rFonts w:ascii="Times New Roman" w:hAnsi="Times New Roman" w:cs="Times New Roman"/>
          <w:sz w:val="24"/>
          <w:szCs w:val="24"/>
        </w:rPr>
        <w:t>revealed no significant departure from normality. Therefore, the assumption of normality was met, supporting the use of parametric analyses.</w:t>
      </w:r>
    </w:p>
    <w:p w14:paraId="4277CBB0" w14:textId="77043526" w:rsidR="009E4117" w:rsidRPr="001223F9" w:rsidRDefault="009E4117" w:rsidP="00696B33">
      <w:pPr>
        <w:spacing w:after="0" w:line="360" w:lineRule="auto"/>
        <w:ind w:right="-7"/>
        <w:jc w:val="both"/>
        <w:rPr>
          <w:rFonts w:ascii="Times New Roman" w:hAnsi="Times New Roman" w:cs="Times New Roman"/>
          <w:sz w:val="24"/>
          <w:szCs w:val="24"/>
          <w:lang w:val="en-IN"/>
        </w:rPr>
      </w:pPr>
      <w:r>
        <w:rPr>
          <w:rFonts w:ascii="Times New Roman" w:hAnsi="Times New Roman" w:cs="Times New Roman"/>
          <w:sz w:val="24"/>
          <w:szCs w:val="24"/>
        </w:rPr>
        <w:t xml:space="preserve">Graph </w:t>
      </w:r>
      <w:proofErr w:type="gramStart"/>
      <w:r>
        <w:rPr>
          <w:rFonts w:ascii="Times New Roman" w:hAnsi="Times New Roman" w:cs="Times New Roman"/>
          <w:sz w:val="24"/>
          <w:szCs w:val="24"/>
        </w:rPr>
        <w:t>1 :</w:t>
      </w:r>
      <w:proofErr w:type="gramEnd"/>
      <w:r>
        <w:rPr>
          <w:rFonts w:ascii="Times New Roman" w:hAnsi="Times New Roman" w:cs="Times New Roman"/>
          <w:sz w:val="24"/>
          <w:szCs w:val="24"/>
        </w:rPr>
        <w:t xml:space="preserve"> </w:t>
      </w:r>
      <w:r w:rsidR="006A1DED" w:rsidRPr="006A1DED">
        <w:rPr>
          <w:rFonts w:ascii="Times New Roman" w:hAnsi="Times New Roman" w:cs="Times New Roman"/>
          <w:sz w:val="24"/>
          <w:szCs w:val="24"/>
        </w:rPr>
        <w:t>Assessment of the normality of the Teachers' Digital Competence Scale scores</w:t>
      </w:r>
    </w:p>
    <w:p w14:paraId="2D6C4225" w14:textId="77777777" w:rsidR="00CB6806" w:rsidRDefault="00CB6806" w:rsidP="00696B33">
      <w:pPr>
        <w:spacing w:after="0" w:line="360" w:lineRule="auto"/>
        <w:ind w:right="-7"/>
        <w:jc w:val="both"/>
        <w:rPr>
          <w:rFonts w:ascii="Times New Roman" w:hAnsi="Times New Roman" w:cs="Times New Roman"/>
          <w:sz w:val="24"/>
          <w:szCs w:val="24"/>
          <w:lang w:val="en-IN"/>
        </w:rPr>
      </w:pPr>
    </w:p>
    <w:p w14:paraId="7C39CFF8" w14:textId="785EC79B" w:rsidR="00CB6806" w:rsidRDefault="00CB6806" w:rsidP="00696B33">
      <w:pPr>
        <w:spacing w:after="0" w:line="360" w:lineRule="auto"/>
        <w:ind w:right="-7"/>
        <w:jc w:val="both"/>
        <w:rPr>
          <w:rFonts w:ascii="Times New Roman" w:hAnsi="Times New Roman" w:cs="Times New Roman"/>
          <w:sz w:val="24"/>
          <w:szCs w:val="24"/>
          <w:lang w:val="en-IN"/>
        </w:rPr>
      </w:pPr>
      <w:r w:rsidRPr="008C6C47">
        <w:rPr>
          <w:rFonts w:ascii="Times New Roman" w:hAnsi="Times New Roman" w:cs="Times New Roman"/>
          <w:b/>
          <w:bCs/>
          <w:noProof/>
          <w:color w:val="EE0000"/>
          <w:sz w:val="24"/>
          <w:szCs w:val="24"/>
          <w:lang w:val="en-IN"/>
        </w:rPr>
        <w:drawing>
          <wp:anchor distT="0" distB="0" distL="114300" distR="114300" simplePos="0" relativeHeight="251661312" behindDoc="1" locked="0" layoutInCell="1" allowOverlap="1" wp14:anchorId="4E69A224" wp14:editId="48F08A4E">
            <wp:simplePos x="0" y="0"/>
            <wp:positionH relativeFrom="margin">
              <wp:posOffset>0</wp:posOffset>
            </wp:positionH>
            <wp:positionV relativeFrom="paragraph">
              <wp:posOffset>259715</wp:posOffset>
            </wp:positionV>
            <wp:extent cx="3327400" cy="2908300"/>
            <wp:effectExtent l="0" t="0" r="6350" b="6350"/>
            <wp:wrapTight wrapText="bothSides">
              <wp:wrapPolygon edited="0">
                <wp:start x="0" y="0"/>
                <wp:lineTo x="0" y="21506"/>
                <wp:lineTo x="21518" y="21506"/>
                <wp:lineTo x="21518" y="0"/>
                <wp:lineTo x="0" y="0"/>
              </wp:wrapPolygon>
            </wp:wrapTight>
            <wp:docPr id="1604656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7400" cy="290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B9144E" w14:textId="73ED49C6" w:rsidR="00CB6806" w:rsidRDefault="00CB6806" w:rsidP="00696B33">
      <w:pPr>
        <w:spacing w:after="0" w:line="360" w:lineRule="auto"/>
        <w:ind w:right="-7"/>
        <w:jc w:val="both"/>
        <w:rPr>
          <w:rFonts w:ascii="Times New Roman" w:hAnsi="Times New Roman" w:cs="Times New Roman"/>
          <w:sz w:val="24"/>
          <w:szCs w:val="24"/>
          <w:lang w:val="en-IN"/>
        </w:rPr>
      </w:pPr>
      <w:r w:rsidRPr="00953B7B">
        <w:rPr>
          <w:rFonts w:ascii="Times New Roman" w:hAnsi="Times New Roman" w:cs="Times New Roman"/>
          <w:b/>
          <w:bCs/>
          <w:noProof/>
          <w:color w:val="EE0000"/>
          <w:sz w:val="24"/>
          <w:szCs w:val="24"/>
          <w:lang w:val="en-IN"/>
        </w:rPr>
        <w:drawing>
          <wp:anchor distT="0" distB="0" distL="114300" distR="114300" simplePos="0" relativeHeight="251663360" behindDoc="1" locked="0" layoutInCell="1" allowOverlap="1" wp14:anchorId="5D1107F1" wp14:editId="7865EAB3">
            <wp:simplePos x="0" y="0"/>
            <wp:positionH relativeFrom="margin">
              <wp:posOffset>3359150</wp:posOffset>
            </wp:positionH>
            <wp:positionV relativeFrom="paragraph">
              <wp:posOffset>193675</wp:posOffset>
            </wp:positionV>
            <wp:extent cx="2800350" cy="2686050"/>
            <wp:effectExtent l="0" t="0" r="0" b="0"/>
            <wp:wrapThrough wrapText="bothSides">
              <wp:wrapPolygon edited="0">
                <wp:start x="0" y="0"/>
                <wp:lineTo x="0" y="21447"/>
                <wp:lineTo x="21453" y="21447"/>
                <wp:lineTo x="21453" y="0"/>
                <wp:lineTo x="0" y="0"/>
              </wp:wrapPolygon>
            </wp:wrapThrough>
            <wp:docPr id="3988485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0350" cy="2686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5B81E7" w14:textId="4E653992" w:rsidR="00CB6806" w:rsidRDefault="00CB6806" w:rsidP="00696B33">
      <w:pPr>
        <w:spacing w:after="0" w:line="360" w:lineRule="auto"/>
        <w:ind w:right="-7"/>
        <w:jc w:val="both"/>
        <w:rPr>
          <w:rFonts w:ascii="Times New Roman" w:hAnsi="Times New Roman" w:cs="Times New Roman"/>
          <w:sz w:val="24"/>
          <w:szCs w:val="24"/>
          <w:lang w:val="en-IN"/>
        </w:rPr>
      </w:pPr>
    </w:p>
    <w:tbl>
      <w:tblPr>
        <w:tblStyle w:val="TableGrid"/>
        <w:tblW w:w="9918" w:type="dxa"/>
        <w:tblLayout w:type="fixed"/>
        <w:tblLook w:val="0000" w:firstRow="0" w:lastRow="0" w:firstColumn="0" w:lastColumn="0" w:noHBand="0" w:noVBand="0"/>
      </w:tblPr>
      <w:tblGrid>
        <w:gridCol w:w="4248"/>
        <w:gridCol w:w="1276"/>
        <w:gridCol w:w="850"/>
        <w:gridCol w:w="992"/>
        <w:gridCol w:w="1134"/>
        <w:gridCol w:w="709"/>
        <w:gridCol w:w="709"/>
      </w:tblGrid>
      <w:tr w:rsidR="00CB6806" w:rsidRPr="00133427" w14:paraId="36762A07" w14:textId="77777777" w:rsidTr="00C06D41">
        <w:trPr>
          <w:trHeight w:val="577"/>
        </w:trPr>
        <w:tc>
          <w:tcPr>
            <w:tcW w:w="9918" w:type="dxa"/>
            <w:gridSpan w:val="7"/>
          </w:tcPr>
          <w:p w14:paraId="1E1F6BC5"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b/>
                <w:bCs/>
                <w:sz w:val="24"/>
                <w:szCs w:val="24"/>
                <w:lang w:val="en-IN"/>
              </w:rPr>
              <w:t>Tests of Normality</w:t>
            </w:r>
          </w:p>
        </w:tc>
      </w:tr>
      <w:tr w:rsidR="00CB6806" w:rsidRPr="00133427" w14:paraId="6333276A" w14:textId="77777777" w:rsidTr="00C06D41">
        <w:trPr>
          <w:trHeight w:val="587"/>
        </w:trPr>
        <w:tc>
          <w:tcPr>
            <w:tcW w:w="4248" w:type="dxa"/>
            <w:vMerge w:val="restart"/>
          </w:tcPr>
          <w:p w14:paraId="6E371C21" w14:textId="77777777" w:rsidR="00CB6806" w:rsidRPr="00133427" w:rsidRDefault="00CB6806" w:rsidP="00C06D41">
            <w:pPr>
              <w:spacing w:line="360" w:lineRule="auto"/>
              <w:jc w:val="both"/>
              <w:rPr>
                <w:rFonts w:ascii="Times New Roman" w:hAnsi="Times New Roman"/>
                <w:sz w:val="24"/>
                <w:szCs w:val="24"/>
                <w:lang w:val="en-IN"/>
              </w:rPr>
            </w:pPr>
          </w:p>
        </w:tc>
        <w:tc>
          <w:tcPr>
            <w:tcW w:w="3118" w:type="dxa"/>
            <w:gridSpan w:val="3"/>
          </w:tcPr>
          <w:p w14:paraId="533F0E61"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Kolmogorov-Smirnov</w:t>
            </w:r>
            <w:r w:rsidRPr="00133427">
              <w:rPr>
                <w:rFonts w:ascii="Times New Roman" w:hAnsi="Times New Roman"/>
                <w:sz w:val="24"/>
                <w:szCs w:val="24"/>
                <w:vertAlign w:val="superscript"/>
                <w:lang w:val="en-IN"/>
              </w:rPr>
              <w:t>a</w:t>
            </w:r>
          </w:p>
        </w:tc>
        <w:tc>
          <w:tcPr>
            <w:tcW w:w="2552" w:type="dxa"/>
            <w:gridSpan w:val="3"/>
          </w:tcPr>
          <w:p w14:paraId="35178AC3"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Shapiro-Wilk</w:t>
            </w:r>
          </w:p>
        </w:tc>
      </w:tr>
      <w:tr w:rsidR="00CB6806" w:rsidRPr="00133427" w14:paraId="1695AB03" w14:textId="77777777" w:rsidTr="00C06D41">
        <w:trPr>
          <w:trHeight w:val="145"/>
        </w:trPr>
        <w:tc>
          <w:tcPr>
            <w:tcW w:w="4248" w:type="dxa"/>
            <w:vMerge/>
          </w:tcPr>
          <w:p w14:paraId="3C7BFFC6" w14:textId="77777777" w:rsidR="00CB6806" w:rsidRPr="00133427" w:rsidRDefault="00CB6806" w:rsidP="00C06D41">
            <w:pPr>
              <w:spacing w:line="360" w:lineRule="auto"/>
              <w:jc w:val="both"/>
              <w:rPr>
                <w:rFonts w:ascii="Times New Roman" w:hAnsi="Times New Roman"/>
                <w:sz w:val="24"/>
                <w:szCs w:val="24"/>
                <w:lang w:val="en-IN"/>
              </w:rPr>
            </w:pPr>
          </w:p>
        </w:tc>
        <w:tc>
          <w:tcPr>
            <w:tcW w:w="1276" w:type="dxa"/>
          </w:tcPr>
          <w:p w14:paraId="7C1028D7"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Statistic</w:t>
            </w:r>
          </w:p>
        </w:tc>
        <w:tc>
          <w:tcPr>
            <w:tcW w:w="850" w:type="dxa"/>
          </w:tcPr>
          <w:p w14:paraId="12FBBF1D" w14:textId="0C99ED2F" w:rsidR="00CB6806" w:rsidRPr="00133427" w:rsidRDefault="001223F9" w:rsidP="00C06D41">
            <w:pPr>
              <w:spacing w:line="360" w:lineRule="auto"/>
              <w:jc w:val="both"/>
              <w:rPr>
                <w:rFonts w:ascii="Times New Roman" w:hAnsi="Times New Roman"/>
                <w:sz w:val="24"/>
                <w:szCs w:val="24"/>
                <w:lang w:val="en-IN"/>
              </w:rPr>
            </w:pPr>
            <w:proofErr w:type="spellStart"/>
            <w:r>
              <w:rPr>
                <w:rFonts w:ascii="Times New Roman" w:hAnsi="Times New Roman"/>
                <w:sz w:val="24"/>
                <w:szCs w:val="24"/>
                <w:lang w:val="en-IN"/>
              </w:rPr>
              <w:t>d</w:t>
            </w:r>
            <w:r w:rsidR="00CB6806" w:rsidRPr="00133427">
              <w:rPr>
                <w:rFonts w:ascii="Times New Roman" w:hAnsi="Times New Roman"/>
                <w:sz w:val="24"/>
                <w:szCs w:val="24"/>
                <w:lang w:val="en-IN"/>
              </w:rPr>
              <w:t>f</w:t>
            </w:r>
            <w:proofErr w:type="spellEnd"/>
          </w:p>
        </w:tc>
        <w:tc>
          <w:tcPr>
            <w:tcW w:w="992" w:type="dxa"/>
          </w:tcPr>
          <w:p w14:paraId="5EDF6A83"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Sig.</w:t>
            </w:r>
          </w:p>
        </w:tc>
        <w:tc>
          <w:tcPr>
            <w:tcW w:w="1134" w:type="dxa"/>
          </w:tcPr>
          <w:p w14:paraId="3C061F86"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Statistic</w:t>
            </w:r>
          </w:p>
        </w:tc>
        <w:tc>
          <w:tcPr>
            <w:tcW w:w="709" w:type="dxa"/>
          </w:tcPr>
          <w:p w14:paraId="51F41BCA" w14:textId="77777777" w:rsidR="00CB6806" w:rsidRPr="00133427" w:rsidRDefault="00CB6806" w:rsidP="00C06D41">
            <w:pPr>
              <w:spacing w:line="360" w:lineRule="auto"/>
              <w:jc w:val="both"/>
              <w:rPr>
                <w:rFonts w:ascii="Times New Roman" w:hAnsi="Times New Roman"/>
                <w:sz w:val="24"/>
                <w:szCs w:val="24"/>
                <w:lang w:val="en-IN"/>
              </w:rPr>
            </w:pPr>
            <w:proofErr w:type="spellStart"/>
            <w:r w:rsidRPr="00133427">
              <w:rPr>
                <w:rFonts w:ascii="Times New Roman" w:hAnsi="Times New Roman"/>
                <w:sz w:val="24"/>
                <w:szCs w:val="24"/>
                <w:lang w:val="en-IN"/>
              </w:rPr>
              <w:t>df</w:t>
            </w:r>
            <w:proofErr w:type="spellEnd"/>
          </w:p>
        </w:tc>
        <w:tc>
          <w:tcPr>
            <w:tcW w:w="709" w:type="dxa"/>
          </w:tcPr>
          <w:p w14:paraId="1CDAF27F"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Sig.</w:t>
            </w:r>
          </w:p>
        </w:tc>
      </w:tr>
      <w:tr w:rsidR="00CB6806" w:rsidRPr="00133427" w14:paraId="59EC158D" w14:textId="77777777" w:rsidTr="00C06D41">
        <w:trPr>
          <w:trHeight w:val="587"/>
        </w:trPr>
        <w:tc>
          <w:tcPr>
            <w:tcW w:w="4248" w:type="dxa"/>
          </w:tcPr>
          <w:p w14:paraId="06CE4066" w14:textId="5E52F4B1"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lastRenderedPageBreak/>
              <w:t>T</w:t>
            </w:r>
            <w:r>
              <w:rPr>
                <w:rFonts w:ascii="Times New Roman" w:hAnsi="Times New Roman"/>
                <w:sz w:val="24"/>
                <w:szCs w:val="24"/>
                <w:lang w:val="en-IN"/>
              </w:rPr>
              <w:t>eachers ‘Digital Competence Scale</w:t>
            </w:r>
          </w:p>
        </w:tc>
        <w:tc>
          <w:tcPr>
            <w:tcW w:w="1276" w:type="dxa"/>
          </w:tcPr>
          <w:p w14:paraId="31894646"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.072</w:t>
            </w:r>
          </w:p>
        </w:tc>
        <w:tc>
          <w:tcPr>
            <w:tcW w:w="850" w:type="dxa"/>
          </w:tcPr>
          <w:p w14:paraId="7A59AE43"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234</w:t>
            </w:r>
          </w:p>
        </w:tc>
        <w:tc>
          <w:tcPr>
            <w:tcW w:w="992" w:type="dxa"/>
          </w:tcPr>
          <w:p w14:paraId="5D7F4171"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.05</w:t>
            </w:r>
            <w:r>
              <w:rPr>
                <w:rFonts w:ascii="Times New Roman" w:hAnsi="Times New Roman"/>
                <w:sz w:val="24"/>
                <w:szCs w:val="24"/>
                <w:lang w:val="en-IN"/>
              </w:rPr>
              <w:t>4</w:t>
            </w:r>
          </w:p>
        </w:tc>
        <w:tc>
          <w:tcPr>
            <w:tcW w:w="1134" w:type="dxa"/>
          </w:tcPr>
          <w:p w14:paraId="75FE64B0"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.986</w:t>
            </w:r>
          </w:p>
        </w:tc>
        <w:tc>
          <w:tcPr>
            <w:tcW w:w="709" w:type="dxa"/>
          </w:tcPr>
          <w:p w14:paraId="3B69AF92"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234</w:t>
            </w:r>
          </w:p>
        </w:tc>
        <w:tc>
          <w:tcPr>
            <w:tcW w:w="709" w:type="dxa"/>
          </w:tcPr>
          <w:p w14:paraId="608142C9" w14:textId="77777777" w:rsidR="00CB6806" w:rsidRPr="00133427" w:rsidRDefault="00CB6806" w:rsidP="00C06D41">
            <w:pPr>
              <w:spacing w:line="360" w:lineRule="auto"/>
              <w:jc w:val="both"/>
              <w:rPr>
                <w:rFonts w:ascii="Times New Roman" w:hAnsi="Times New Roman"/>
                <w:sz w:val="24"/>
                <w:szCs w:val="24"/>
                <w:lang w:val="en-IN"/>
              </w:rPr>
            </w:pPr>
            <w:r w:rsidRPr="00133427">
              <w:rPr>
                <w:rFonts w:ascii="Times New Roman" w:hAnsi="Times New Roman"/>
                <w:sz w:val="24"/>
                <w:szCs w:val="24"/>
                <w:lang w:val="en-IN"/>
              </w:rPr>
              <w:t>.0</w:t>
            </w:r>
            <w:r>
              <w:rPr>
                <w:rFonts w:ascii="Times New Roman" w:hAnsi="Times New Roman"/>
                <w:sz w:val="24"/>
                <w:szCs w:val="24"/>
                <w:lang w:val="en-IN"/>
              </w:rPr>
              <w:t>58</w:t>
            </w:r>
          </w:p>
        </w:tc>
      </w:tr>
    </w:tbl>
    <w:p w14:paraId="1592A6CC" w14:textId="77777777" w:rsidR="001223F9" w:rsidRDefault="001223F9" w:rsidP="00696B33">
      <w:pPr>
        <w:spacing w:after="0" w:line="360" w:lineRule="auto"/>
        <w:ind w:right="-7"/>
        <w:jc w:val="both"/>
        <w:rPr>
          <w:rFonts w:ascii="Times New Roman" w:hAnsi="Times New Roman" w:cs="Times New Roman"/>
          <w:i/>
          <w:iCs/>
          <w:sz w:val="24"/>
          <w:szCs w:val="24"/>
          <w:lang w:val="en-IN"/>
        </w:rPr>
      </w:pPr>
    </w:p>
    <w:p w14:paraId="55CCCB63" w14:textId="3A7B52B5" w:rsidR="009E4117" w:rsidRDefault="009E4117" w:rsidP="00E02471">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List </w:t>
      </w:r>
      <w:proofErr w:type="gramStart"/>
      <w:r>
        <w:rPr>
          <w:rFonts w:ascii="Times New Roman" w:hAnsi="Times New Roman" w:cs="Times New Roman"/>
          <w:b/>
          <w:bCs/>
          <w:sz w:val="24"/>
          <w:szCs w:val="24"/>
        </w:rPr>
        <w:t>1 :</w:t>
      </w:r>
      <w:proofErr w:type="gramEnd"/>
      <w:r>
        <w:rPr>
          <w:rFonts w:ascii="Times New Roman" w:hAnsi="Times New Roman" w:cs="Times New Roman"/>
          <w:b/>
          <w:bCs/>
          <w:sz w:val="24"/>
          <w:szCs w:val="24"/>
        </w:rPr>
        <w:t xml:space="preserve"> </w:t>
      </w:r>
      <w:r w:rsidR="006A1DED" w:rsidRPr="00133427">
        <w:rPr>
          <w:rFonts w:ascii="Times New Roman" w:hAnsi="Times New Roman"/>
          <w:b/>
          <w:bCs/>
          <w:sz w:val="24"/>
          <w:szCs w:val="24"/>
          <w:lang w:val="en-IN"/>
        </w:rPr>
        <w:t>Normality</w:t>
      </w:r>
      <w:r w:rsidR="006A1DED">
        <w:rPr>
          <w:rFonts w:ascii="Times New Roman" w:hAnsi="Times New Roman" w:cs="Times New Roman"/>
          <w:b/>
          <w:bCs/>
          <w:sz w:val="24"/>
          <w:szCs w:val="24"/>
        </w:rPr>
        <w:t xml:space="preserve"> Test </w:t>
      </w:r>
    </w:p>
    <w:p w14:paraId="14ED05DD" w14:textId="77777777" w:rsidR="009E4117" w:rsidRDefault="009E4117" w:rsidP="00E02471">
      <w:pPr>
        <w:spacing w:after="0" w:line="360" w:lineRule="auto"/>
        <w:jc w:val="both"/>
        <w:rPr>
          <w:rFonts w:ascii="Times New Roman" w:hAnsi="Times New Roman" w:cs="Times New Roman"/>
          <w:b/>
          <w:bCs/>
          <w:sz w:val="24"/>
          <w:szCs w:val="24"/>
        </w:rPr>
      </w:pPr>
    </w:p>
    <w:p w14:paraId="7036E6A3" w14:textId="77777777" w:rsidR="009E4117" w:rsidRDefault="009E4117" w:rsidP="00E02471">
      <w:pPr>
        <w:spacing w:after="0" w:line="360" w:lineRule="auto"/>
        <w:jc w:val="both"/>
        <w:rPr>
          <w:rFonts w:ascii="Times New Roman" w:hAnsi="Times New Roman" w:cs="Times New Roman"/>
          <w:b/>
          <w:bCs/>
          <w:sz w:val="24"/>
          <w:szCs w:val="24"/>
        </w:rPr>
      </w:pPr>
    </w:p>
    <w:p w14:paraId="23F89772" w14:textId="6406B411" w:rsidR="00E02471" w:rsidRPr="00E02471" w:rsidRDefault="00E02471" w:rsidP="00E02471">
      <w:pPr>
        <w:spacing w:after="0" w:line="360" w:lineRule="auto"/>
        <w:jc w:val="both"/>
        <w:rPr>
          <w:rFonts w:ascii="Times New Roman" w:hAnsi="Times New Roman" w:cs="Times New Roman"/>
          <w:b/>
          <w:bCs/>
          <w:sz w:val="24"/>
          <w:szCs w:val="24"/>
          <w:lang w:val="en-IN"/>
        </w:rPr>
      </w:pPr>
      <w:r w:rsidRPr="00E02471">
        <w:rPr>
          <w:rFonts w:ascii="Times New Roman" w:hAnsi="Times New Roman" w:cs="Times New Roman"/>
          <w:b/>
          <w:bCs/>
          <w:sz w:val="24"/>
          <w:szCs w:val="24"/>
        </w:rPr>
        <w:t>Results of the Independent-Samples t-Test</w:t>
      </w:r>
    </w:p>
    <w:p w14:paraId="7E3DC04A" w14:textId="244B6092" w:rsidR="00E02471" w:rsidRPr="00E02471" w:rsidRDefault="00E02471" w:rsidP="00E02471">
      <w:pPr>
        <w:spacing w:after="0" w:line="360" w:lineRule="auto"/>
        <w:jc w:val="both"/>
        <w:rPr>
          <w:rFonts w:ascii="Times New Roman" w:hAnsi="Times New Roman" w:cs="Times New Roman"/>
          <w:sz w:val="24"/>
          <w:szCs w:val="24"/>
          <w:lang w:val="en-IN"/>
        </w:rPr>
      </w:pPr>
      <w:r w:rsidRPr="00E02471">
        <w:rPr>
          <w:rFonts w:ascii="Times New Roman" w:hAnsi="Times New Roman" w:cs="Times New Roman"/>
          <w:sz w:val="24"/>
          <w:szCs w:val="24"/>
          <w:lang w:val="en-IN"/>
        </w:rPr>
        <w:t>An independent-samples t-test was conducted to determine whether teachers' digital competence differed significantly between public and private secondary schools implementing the Competency-Based Curriculum in the Lango Sub-region of Northern Uganda. Prior to the analysis, the assumptions of normality and homogeneity of variances were assessed and found to be satisfactory, supporting the use of the independent-samples t-test.</w:t>
      </w:r>
    </w:p>
    <w:p w14:paraId="2206C0FC" w14:textId="77777777" w:rsidR="00E02471" w:rsidRPr="00E02471" w:rsidRDefault="00E02471" w:rsidP="00E02471">
      <w:pPr>
        <w:spacing w:after="0" w:line="360" w:lineRule="auto"/>
        <w:jc w:val="both"/>
        <w:rPr>
          <w:rFonts w:ascii="Times New Roman" w:hAnsi="Times New Roman" w:cs="Times New Roman"/>
          <w:sz w:val="24"/>
          <w:szCs w:val="24"/>
          <w:lang w:val="en-IN"/>
        </w:rPr>
      </w:pPr>
      <w:r w:rsidRPr="00E02471">
        <w:rPr>
          <w:rFonts w:ascii="Times New Roman" w:hAnsi="Times New Roman" w:cs="Times New Roman"/>
          <w:sz w:val="24"/>
          <w:szCs w:val="24"/>
          <w:lang w:val="en-IN"/>
        </w:rPr>
        <w:t xml:space="preserve">The results indicated that teachers in private secondary schools demonstrated significantly higher technological knowledge (M = 3.04, SD = 0.73) than their counterparts in public secondary schools (M = 2.82, SD = 0.77), </w:t>
      </w:r>
      <w:proofErr w:type="gramStart"/>
      <w:r w:rsidRPr="00E02471">
        <w:rPr>
          <w:rFonts w:ascii="Times New Roman" w:hAnsi="Times New Roman" w:cs="Times New Roman"/>
          <w:sz w:val="24"/>
          <w:szCs w:val="24"/>
          <w:lang w:val="en-IN"/>
        </w:rPr>
        <w:t>t(</w:t>
      </w:r>
      <w:proofErr w:type="gramEnd"/>
      <w:r w:rsidRPr="00E02471">
        <w:rPr>
          <w:rFonts w:ascii="Times New Roman" w:hAnsi="Times New Roman" w:cs="Times New Roman"/>
          <w:sz w:val="24"/>
          <w:szCs w:val="24"/>
          <w:lang w:val="en-IN"/>
        </w:rPr>
        <w:t>232) = 2.34, p = .021, Cohen's d = 0.29. Although statistically significant, the effect size was small, suggesting that the practical difference between the two groups was modest.</w:t>
      </w:r>
    </w:p>
    <w:p w14:paraId="78263ED0" w14:textId="77777777" w:rsidR="00E02471" w:rsidRPr="00E02471" w:rsidRDefault="00E02471" w:rsidP="00E02471">
      <w:pPr>
        <w:spacing w:after="0" w:line="360" w:lineRule="auto"/>
        <w:jc w:val="both"/>
        <w:rPr>
          <w:rFonts w:ascii="Times New Roman" w:hAnsi="Times New Roman" w:cs="Times New Roman"/>
          <w:sz w:val="24"/>
          <w:szCs w:val="24"/>
          <w:lang w:val="en-IN"/>
        </w:rPr>
      </w:pPr>
      <w:r w:rsidRPr="00E02471">
        <w:rPr>
          <w:rFonts w:ascii="Times New Roman" w:hAnsi="Times New Roman" w:cs="Times New Roman"/>
          <w:sz w:val="24"/>
          <w:szCs w:val="24"/>
          <w:lang w:val="en-IN"/>
        </w:rPr>
        <w:t xml:space="preserve">Similarly, teachers in private secondary schools reported significantly higher pedagogical integration of ICT (M = 2.95, SD = 0.76) than teachers in public secondary schools (M = 2.75, SD = 0.80), </w:t>
      </w:r>
      <w:proofErr w:type="gramStart"/>
      <w:r w:rsidRPr="00E02471">
        <w:rPr>
          <w:rFonts w:ascii="Times New Roman" w:hAnsi="Times New Roman" w:cs="Times New Roman"/>
          <w:sz w:val="24"/>
          <w:szCs w:val="24"/>
          <w:lang w:val="en-IN"/>
        </w:rPr>
        <w:t>t(</w:t>
      </w:r>
      <w:proofErr w:type="gramEnd"/>
      <w:r w:rsidRPr="00E02471">
        <w:rPr>
          <w:rFonts w:ascii="Times New Roman" w:hAnsi="Times New Roman" w:cs="Times New Roman"/>
          <w:sz w:val="24"/>
          <w:szCs w:val="24"/>
          <w:lang w:val="en-IN"/>
        </w:rPr>
        <w:t>232) = 2.18, p = .031, Cohen's d = 0.26. The effect size indicates a small practical difference between the two school categories.</w:t>
      </w:r>
    </w:p>
    <w:p w14:paraId="6E44A566" w14:textId="77777777" w:rsidR="00E02471" w:rsidRPr="00E02471" w:rsidRDefault="00E02471" w:rsidP="00E02471">
      <w:pPr>
        <w:spacing w:after="0" w:line="360" w:lineRule="auto"/>
        <w:jc w:val="both"/>
        <w:rPr>
          <w:rFonts w:ascii="Times New Roman" w:hAnsi="Times New Roman" w:cs="Times New Roman"/>
          <w:sz w:val="24"/>
          <w:szCs w:val="24"/>
          <w:lang w:val="en-IN"/>
        </w:rPr>
      </w:pPr>
      <w:r w:rsidRPr="00E02471">
        <w:rPr>
          <w:rFonts w:ascii="Times New Roman" w:hAnsi="Times New Roman" w:cs="Times New Roman"/>
          <w:sz w:val="24"/>
          <w:szCs w:val="24"/>
          <w:lang w:val="en-IN"/>
        </w:rPr>
        <w:t xml:space="preserve">With regard to digital content creation, teachers in private secondary schools (M = 2.83, SD = 0.79) also performed significantly better than those in public secondary schools (M = 2.63, SD = 0.83), </w:t>
      </w:r>
      <w:proofErr w:type="gramStart"/>
      <w:r w:rsidRPr="00E02471">
        <w:rPr>
          <w:rFonts w:ascii="Times New Roman" w:hAnsi="Times New Roman" w:cs="Times New Roman"/>
          <w:sz w:val="24"/>
          <w:szCs w:val="24"/>
          <w:lang w:val="en-IN"/>
        </w:rPr>
        <w:t>t(</w:t>
      </w:r>
      <w:proofErr w:type="gramEnd"/>
      <w:r w:rsidRPr="00E02471">
        <w:rPr>
          <w:rFonts w:ascii="Times New Roman" w:hAnsi="Times New Roman" w:cs="Times New Roman"/>
          <w:sz w:val="24"/>
          <w:szCs w:val="24"/>
          <w:lang w:val="en-IN"/>
        </w:rPr>
        <w:t>232) = 2.05, p = .042, Cohen's d = 0.25. Although statistically significant, the magnitude of the difference was small.</w:t>
      </w:r>
    </w:p>
    <w:p w14:paraId="5A8A335D" w14:textId="77777777" w:rsidR="00E02471" w:rsidRPr="00E02471" w:rsidRDefault="00E02471" w:rsidP="00E02471">
      <w:pPr>
        <w:spacing w:after="0" w:line="360" w:lineRule="auto"/>
        <w:jc w:val="both"/>
        <w:rPr>
          <w:rFonts w:ascii="Times New Roman" w:hAnsi="Times New Roman" w:cs="Times New Roman"/>
          <w:sz w:val="24"/>
          <w:szCs w:val="24"/>
          <w:lang w:val="en-IN"/>
        </w:rPr>
      </w:pPr>
      <w:r w:rsidRPr="00E02471">
        <w:rPr>
          <w:rFonts w:ascii="Times New Roman" w:hAnsi="Times New Roman" w:cs="Times New Roman"/>
          <w:sz w:val="24"/>
          <w:szCs w:val="24"/>
          <w:lang w:val="en-IN"/>
        </w:rPr>
        <w:t xml:space="preserve">Likewise, online assessment skills were significantly higher among teachers in private secondary schools (M = 2.77, SD = 0.82) than those in public secondary schools (M = 2.55, SD = 0.85), </w:t>
      </w:r>
      <w:proofErr w:type="gramStart"/>
      <w:r w:rsidRPr="00E02471">
        <w:rPr>
          <w:rFonts w:ascii="Times New Roman" w:hAnsi="Times New Roman" w:cs="Times New Roman"/>
          <w:sz w:val="24"/>
          <w:szCs w:val="24"/>
          <w:lang w:val="en-IN"/>
        </w:rPr>
        <w:t>t(</w:t>
      </w:r>
      <w:proofErr w:type="gramEnd"/>
      <w:r w:rsidRPr="00E02471">
        <w:rPr>
          <w:rFonts w:ascii="Times New Roman" w:hAnsi="Times New Roman" w:cs="Times New Roman"/>
          <w:sz w:val="24"/>
          <w:szCs w:val="24"/>
          <w:lang w:val="en-IN"/>
        </w:rPr>
        <w:t>232) = 2.22, p = .028, Cohen's d = 0.26. The effect size suggests that the observed difference, while statistically significant, was of limited practical magnitude.</w:t>
      </w:r>
    </w:p>
    <w:p w14:paraId="02E153A0" w14:textId="77777777" w:rsidR="00E02471" w:rsidRPr="00E02471" w:rsidRDefault="00E02471" w:rsidP="00E02471">
      <w:pPr>
        <w:spacing w:after="0" w:line="360" w:lineRule="auto"/>
        <w:jc w:val="both"/>
        <w:rPr>
          <w:rFonts w:ascii="Times New Roman" w:hAnsi="Times New Roman" w:cs="Times New Roman"/>
          <w:sz w:val="24"/>
          <w:szCs w:val="24"/>
          <w:lang w:val="en-IN"/>
        </w:rPr>
      </w:pPr>
      <w:r w:rsidRPr="00E02471">
        <w:rPr>
          <w:rFonts w:ascii="Times New Roman" w:hAnsi="Times New Roman" w:cs="Times New Roman"/>
          <w:sz w:val="24"/>
          <w:szCs w:val="24"/>
          <w:lang w:val="en-IN"/>
        </w:rPr>
        <w:t xml:space="preserve">However, no statistically significant difference was found in digital collaboration and communication between teachers in public (M = 2.88, SD = 0.84) and private (M = 3.02, SD = 0.80) secondary schools, </w:t>
      </w:r>
      <w:proofErr w:type="gramStart"/>
      <w:r w:rsidRPr="00E02471">
        <w:rPr>
          <w:rFonts w:ascii="Times New Roman" w:hAnsi="Times New Roman" w:cs="Times New Roman"/>
          <w:sz w:val="24"/>
          <w:szCs w:val="24"/>
          <w:lang w:val="en-IN"/>
        </w:rPr>
        <w:t>t(</w:t>
      </w:r>
      <w:proofErr w:type="gramEnd"/>
      <w:r w:rsidRPr="00E02471">
        <w:rPr>
          <w:rFonts w:ascii="Times New Roman" w:hAnsi="Times New Roman" w:cs="Times New Roman"/>
          <w:sz w:val="24"/>
          <w:szCs w:val="24"/>
          <w:lang w:val="en-IN"/>
        </w:rPr>
        <w:t>232) = 1.96, p = .052, Cohen's d = 0.17. This finding indicates that teachers from both school categories demonstrated comparable competence in digital communication and collaboration.</w:t>
      </w:r>
    </w:p>
    <w:p w14:paraId="70482039" w14:textId="6CF3075D" w:rsidR="00E02471" w:rsidRPr="00E02471" w:rsidRDefault="00E02471" w:rsidP="00E02471">
      <w:pPr>
        <w:spacing w:after="0" w:line="360" w:lineRule="auto"/>
        <w:jc w:val="both"/>
        <w:rPr>
          <w:rFonts w:ascii="Times New Roman" w:hAnsi="Times New Roman" w:cs="Times New Roman"/>
          <w:sz w:val="24"/>
          <w:szCs w:val="24"/>
          <w:lang w:val="en-IN"/>
        </w:rPr>
      </w:pPr>
      <w:r w:rsidRPr="00E02471">
        <w:rPr>
          <w:rFonts w:ascii="Times New Roman" w:hAnsi="Times New Roman" w:cs="Times New Roman"/>
          <w:sz w:val="24"/>
          <w:szCs w:val="24"/>
          <w:lang w:val="en-IN"/>
        </w:rPr>
        <w:lastRenderedPageBreak/>
        <w:t xml:space="preserve">Finally, the overall digital competence score was significantly higher among teachers in private secondary schools than among those in public secondary schools, </w:t>
      </w:r>
      <w:proofErr w:type="gramStart"/>
      <w:r w:rsidRPr="00E02471">
        <w:rPr>
          <w:rFonts w:ascii="Times New Roman" w:hAnsi="Times New Roman" w:cs="Times New Roman"/>
          <w:sz w:val="24"/>
          <w:szCs w:val="24"/>
          <w:lang w:val="en-IN"/>
        </w:rPr>
        <w:t>t(</w:t>
      </w:r>
      <w:proofErr w:type="gramEnd"/>
      <w:r w:rsidRPr="00E02471">
        <w:rPr>
          <w:rFonts w:ascii="Times New Roman" w:hAnsi="Times New Roman" w:cs="Times New Roman"/>
          <w:sz w:val="24"/>
          <w:szCs w:val="24"/>
          <w:lang w:val="en-IN"/>
        </w:rPr>
        <w:t>232) = 2.41, p = .017, with a small effect size (Cohen's d ≈ 0.30). Although the difference was statistically significant, the small effect size suggests that both groups exhibited generally similar levels of digital competence, with private school teachers demonstrating only a modest advantage.</w:t>
      </w:r>
    </w:p>
    <w:bookmarkEnd w:id="8"/>
    <w:p w14:paraId="081F0AF0" w14:textId="298D547A" w:rsidR="0018799B" w:rsidRDefault="00E02471" w:rsidP="00E02471">
      <w:pPr>
        <w:spacing w:after="0" w:line="360" w:lineRule="auto"/>
        <w:ind w:right="-7"/>
        <w:jc w:val="both"/>
        <w:rPr>
          <w:rFonts w:ascii="Times New Roman" w:hAnsi="Times New Roman" w:cs="Times New Roman"/>
          <w:i/>
          <w:iCs/>
          <w:sz w:val="24"/>
          <w:szCs w:val="24"/>
        </w:rPr>
      </w:pPr>
      <w:r w:rsidRPr="00E02471">
        <w:rPr>
          <w:rFonts w:ascii="Times New Roman" w:hAnsi="Times New Roman" w:cs="Times New Roman"/>
          <w:i/>
          <w:iCs/>
          <w:sz w:val="24"/>
          <w:szCs w:val="24"/>
        </w:rPr>
        <w:t>Table 3. Independent-Samples t-Test Results for Differences in Teachers' Digital Competence Across Competence Domains by School Type</w:t>
      </w:r>
    </w:p>
    <w:p w14:paraId="4AF821A9" w14:textId="77777777" w:rsidR="00E02471" w:rsidRPr="00E02471" w:rsidRDefault="00E02471" w:rsidP="00E02471">
      <w:pPr>
        <w:spacing w:after="0" w:line="360" w:lineRule="auto"/>
        <w:ind w:right="-7"/>
        <w:jc w:val="both"/>
        <w:rPr>
          <w:rFonts w:ascii="Times New Roman" w:hAnsi="Times New Roman" w:cs="Times New Roman"/>
          <w:i/>
          <w:iCs/>
          <w:sz w:val="24"/>
          <w:szCs w:val="24"/>
          <w:lang w:val="en-IN"/>
        </w:rPr>
      </w:pPr>
    </w:p>
    <w:tbl>
      <w:tblPr>
        <w:tblStyle w:val="PlainTable4"/>
        <w:tblW w:w="0" w:type="auto"/>
        <w:tblLook w:val="04A0" w:firstRow="1" w:lastRow="0" w:firstColumn="1" w:lastColumn="0" w:noHBand="0" w:noVBand="1"/>
      </w:tblPr>
      <w:tblGrid>
        <w:gridCol w:w="2539"/>
        <w:gridCol w:w="1493"/>
        <w:gridCol w:w="1523"/>
        <w:gridCol w:w="803"/>
        <w:gridCol w:w="636"/>
        <w:gridCol w:w="1102"/>
        <w:gridCol w:w="1826"/>
      </w:tblGrid>
      <w:tr w:rsidR="0018799B" w:rsidRPr="0018799B" w14:paraId="4C83CFA4" w14:textId="77777777" w:rsidTr="001879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hideMark/>
          </w:tcPr>
          <w:p w14:paraId="4CB2AA1D" w14:textId="77777777" w:rsidR="0018799B" w:rsidRPr="0018799B" w:rsidRDefault="0018799B" w:rsidP="0018799B">
            <w:pPr>
              <w:spacing w:line="276" w:lineRule="auto"/>
              <w:jc w:val="center"/>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Competence Domain</w:t>
            </w:r>
          </w:p>
        </w:tc>
        <w:tc>
          <w:tcPr>
            <w:tcW w:w="0" w:type="auto"/>
            <w:tcBorders>
              <w:bottom w:val="single" w:sz="4" w:space="0" w:color="auto"/>
            </w:tcBorders>
            <w:hideMark/>
          </w:tcPr>
          <w:p w14:paraId="7D350049" w14:textId="77777777" w:rsidR="0018799B" w:rsidRPr="0018799B" w:rsidRDefault="0018799B" w:rsidP="0018799B">
            <w:pPr>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Public Schools M (SD)</w:t>
            </w:r>
          </w:p>
        </w:tc>
        <w:tc>
          <w:tcPr>
            <w:tcW w:w="0" w:type="auto"/>
            <w:tcBorders>
              <w:bottom w:val="single" w:sz="4" w:space="0" w:color="auto"/>
            </w:tcBorders>
            <w:hideMark/>
          </w:tcPr>
          <w:p w14:paraId="7558E3FB" w14:textId="77777777" w:rsidR="0018799B" w:rsidRPr="0018799B" w:rsidRDefault="0018799B" w:rsidP="0018799B">
            <w:pPr>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Private Schools M (SD)</w:t>
            </w:r>
          </w:p>
        </w:tc>
        <w:tc>
          <w:tcPr>
            <w:tcW w:w="0" w:type="auto"/>
            <w:tcBorders>
              <w:bottom w:val="single" w:sz="4" w:space="0" w:color="auto"/>
            </w:tcBorders>
            <w:hideMark/>
          </w:tcPr>
          <w:p w14:paraId="6E2F10F0" w14:textId="77777777" w:rsidR="0018799B" w:rsidRPr="0018799B" w:rsidRDefault="0018799B" w:rsidP="0018799B">
            <w:pPr>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proofErr w:type="gramStart"/>
            <w:r w:rsidRPr="0018799B">
              <w:rPr>
                <w:rFonts w:ascii="Times New Roman" w:eastAsia="Times New Roman" w:hAnsi="Times New Roman" w:cs="Times New Roman"/>
                <w:i/>
                <w:iCs/>
                <w:sz w:val="24"/>
                <w:szCs w:val="24"/>
                <w:lang w:val="en-IN" w:eastAsia="en-IN"/>
              </w:rPr>
              <w:t>t</w:t>
            </w:r>
            <w:r w:rsidRPr="0018799B">
              <w:rPr>
                <w:rFonts w:ascii="Times New Roman" w:eastAsia="Times New Roman" w:hAnsi="Times New Roman" w:cs="Times New Roman"/>
                <w:sz w:val="24"/>
                <w:szCs w:val="24"/>
                <w:lang w:val="en-IN" w:eastAsia="en-IN"/>
              </w:rPr>
              <w:t>(</w:t>
            </w:r>
            <w:proofErr w:type="gramEnd"/>
            <w:r w:rsidRPr="0018799B">
              <w:rPr>
                <w:rFonts w:ascii="Times New Roman" w:eastAsia="Times New Roman" w:hAnsi="Times New Roman" w:cs="Times New Roman"/>
                <w:sz w:val="24"/>
                <w:szCs w:val="24"/>
                <w:lang w:val="en-IN" w:eastAsia="en-IN"/>
              </w:rPr>
              <w:t>232)</w:t>
            </w:r>
          </w:p>
        </w:tc>
        <w:tc>
          <w:tcPr>
            <w:tcW w:w="0" w:type="auto"/>
            <w:tcBorders>
              <w:bottom w:val="single" w:sz="4" w:space="0" w:color="auto"/>
            </w:tcBorders>
            <w:hideMark/>
          </w:tcPr>
          <w:p w14:paraId="1EA9B1AA" w14:textId="77777777" w:rsidR="0018799B" w:rsidRPr="0018799B" w:rsidRDefault="0018799B" w:rsidP="0018799B">
            <w:pPr>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i/>
                <w:iCs/>
                <w:sz w:val="24"/>
                <w:szCs w:val="24"/>
                <w:lang w:val="en-IN" w:eastAsia="en-IN"/>
              </w:rPr>
              <w:t>p</w:t>
            </w:r>
          </w:p>
        </w:tc>
        <w:tc>
          <w:tcPr>
            <w:tcW w:w="0" w:type="auto"/>
            <w:tcBorders>
              <w:bottom w:val="single" w:sz="4" w:space="0" w:color="auto"/>
            </w:tcBorders>
            <w:hideMark/>
          </w:tcPr>
          <w:p w14:paraId="6F117E94" w14:textId="77777777" w:rsidR="0018799B" w:rsidRPr="0018799B" w:rsidRDefault="0018799B" w:rsidP="0018799B">
            <w:pPr>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 xml:space="preserve">Cohen's </w:t>
            </w:r>
            <w:r w:rsidRPr="0018799B">
              <w:rPr>
                <w:rFonts w:ascii="Times New Roman" w:eastAsia="Times New Roman" w:hAnsi="Times New Roman" w:cs="Times New Roman"/>
                <w:i/>
                <w:iCs/>
                <w:sz w:val="24"/>
                <w:szCs w:val="24"/>
                <w:lang w:val="en-IN" w:eastAsia="en-IN"/>
              </w:rPr>
              <w:t>d</w:t>
            </w:r>
          </w:p>
        </w:tc>
        <w:tc>
          <w:tcPr>
            <w:tcW w:w="0" w:type="auto"/>
            <w:tcBorders>
              <w:bottom w:val="single" w:sz="4" w:space="0" w:color="auto"/>
            </w:tcBorders>
            <w:hideMark/>
          </w:tcPr>
          <w:p w14:paraId="0D31D9F9" w14:textId="77777777" w:rsidR="0018799B" w:rsidRPr="0018799B" w:rsidRDefault="0018799B" w:rsidP="0018799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Interpretation</w:t>
            </w:r>
          </w:p>
        </w:tc>
      </w:tr>
      <w:tr w:rsidR="0018799B" w:rsidRPr="0018799B" w14:paraId="11C4389A" w14:textId="77777777" w:rsidTr="00187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hideMark/>
          </w:tcPr>
          <w:p w14:paraId="77C1AA88" w14:textId="77777777" w:rsidR="0018799B" w:rsidRPr="00912CBB" w:rsidRDefault="0018799B" w:rsidP="0018799B">
            <w:pPr>
              <w:spacing w:line="276" w:lineRule="auto"/>
              <w:rPr>
                <w:rFonts w:ascii="Times New Roman" w:eastAsia="Times New Roman" w:hAnsi="Times New Roman" w:cs="Times New Roman"/>
                <w:b w:val="0"/>
                <w:bCs w:val="0"/>
                <w:sz w:val="24"/>
                <w:szCs w:val="24"/>
                <w:lang w:val="en-IN" w:eastAsia="en-IN"/>
              </w:rPr>
            </w:pPr>
            <w:r w:rsidRPr="00912CBB">
              <w:rPr>
                <w:rFonts w:ascii="Times New Roman" w:eastAsia="Times New Roman" w:hAnsi="Times New Roman" w:cs="Times New Roman"/>
                <w:b w:val="0"/>
                <w:bCs w:val="0"/>
                <w:sz w:val="24"/>
                <w:szCs w:val="24"/>
                <w:lang w:val="en-IN" w:eastAsia="en-IN"/>
              </w:rPr>
              <w:t>Technological Knowledge</w:t>
            </w:r>
          </w:p>
        </w:tc>
        <w:tc>
          <w:tcPr>
            <w:tcW w:w="0" w:type="auto"/>
            <w:tcBorders>
              <w:top w:val="single" w:sz="4" w:space="0" w:color="auto"/>
            </w:tcBorders>
            <w:shd w:val="clear" w:color="auto" w:fill="auto"/>
            <w:hideMark/>
          </w:tcPr>
          <w:p w14:paraId="5BB80915" w14:textId="77777777" w:rsidR="0018799B" w:rsidRPr="0018799B" w:rsidRDefault="0018799B" w:rsidP="001879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2.82 (0.77)</w:t>
            </w:r>
          </w:p>
        </w:tc>
        <w:tc>
          <w:tcPr>
            <w:tcW w:w="0" w:type="auto"/>
            <w:tcBorders>
              <w:top w:val="single" w:sz="4" w:space="0" w:color="auto"/>
            </w:tcBorders>
            <w:shd w:val="clear" w:color="auto" w:fill="auto"/>
            <w:hideMark/>
          </w:tcPr>
          <w:p w14:paraId="3E415733" w14:textId="77777777" w:rsidR="0018799B" w:rsidRPr="0018799B" w:rsidRDefault="0018799B" w:rsidP="001879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3.04 (0.73)</w:t>
            </w:r>
          </w:p>
        </w:tc>
        <w:tc>
          <w:tcPr>
            <w:tcW w:w="0" w:type="auto"/>
            <w:tcBorders>
              <w:top w:val="single" w:sz="4" w:space="0" w:color="auto"/>
            </w:tcBorders>
            <w:shd w:val="clear" w:color="auto" w:fill="auto"/>
            <w:hideMark/>
          </w:tcPr>
          <w:p w14:paraId="6BBB20EF" w14:textId="77777777" w:rsidR="0018799B" w:rsidRPr="0018799B" w:rsidRDefault="0018799B" w:rsidP="001879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2.34</w:t>
            </w:r>
          </w:p>
        </w:tc>
        <w:tc>
          <w:tcPr>
            <w:tcW w:w="0" w:type="auto"/>
            <w:tcBorders>
              <w:top w:val="single" w:sz="4" w:space="0" w:color="auto"/>
            </w:tcBorders>
            <w:shd w:val="clear" w:color="auto" w:fill="auto"/>
            <w:hideMark/>
          </w:tcPr>
          <w:p w14:paraId="04EB4FC3" w14:textId="77777777" w:rsidR="0018799B" w:rsidRPr="0018799B" w:rsidRDefault="0018799B" w:rsidP="001879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.021</w:t>
            </w:r>
          </w:p>
        </w:tc>
        <w:tc>
          <w:tcPr>
            <w:tcW w:w="0" w:type="auto"/>
            <w:tcBorders>
              <w:top w:val="single" w:sz="4" w:space="0" w:color="auto"/>
            </w:tcBorders>
            <w:shd w:val="clear" w:color="auto" w:fill="auto"/>
            <w:hideMark/>
          </w:tcPr>
          <w:p w14:paraId="525FA4B6" w14:textId="77777777" w:rsidR="0018799B" w:rsidRPr="0018799B" w:rsidRDefault="0018799B" w:rsidP="001879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0.29</w:t>
            </w:r>
          </w:p>
        </w:tc>
        <w:tc>
          <w:tcPr>
            <w:tcW w:w="0" w:type="auto"/>
            <w:tcBorders>
              <w:top w:val="single" w:sz="4" w:space="0" w:color="auto"/>
            </w:tcBorders>
            <w:shd w:val="clear" w:color="auto" w:fill="auto"/>
            <w:hideMark/>
          </w:tcPr>
          <w:p w14:paraId="3A3EAEC9" w14:textId="77777777" w:rsidR="0018799B" w:rsidRPr="0018799B" w:rsidRDefault="0018799B" w:rsidP="0018799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Small effect</w:t>
            </w:r>
          </w:p>
        </w:tc>
      </w:tr>
      <w:tr w:rsidR="0018799B" w:rsidRPr="0018799B" w14:paraId="6F9E8EA6" w14:textId="77777777" w:rsidTr="0018799B">
        <w:tc>
          <w:tcPr>
            <w:cnfStyle w:val="001000000000" w:firstRow="0" w:lastRow="0" w:firstColumn="1" w:lastColumn="0" w:oddVBand="0" w:evenVBand="0" w:oddHBand="0" w:evenHBand="0" w:firstRowFirstColumn="0" w:firstRowLastColumn="0" w:lastRowFirstColumn="0" w:lastRowLastColumn="0"/>
            <w:tcW w:w="0" w:type="auto"/>
            <w:hideMark/>
          </w:tcPr>
          <w:p w14:paraId="2FBC2EC8" w14:textId="77777777" w:rsidR="0018799B" w:rsidRPr="00912CBB" w:rsidRDefault="0018799B" w:rsidP="0018799B">
            <w:pPr>
              <w:spacing w:line="276" w:lineRule="auto"/>
              <w:rPr>
                <w:rFonts w:ascii="Times New Roman" w:eastAsia="Times New Roman" w:hAnsi="Times New Roman" w:cs="Times New Roman"/>
                <w:b w:val="0"/>
                <w:bCs w:val="0"/>
                <w:sz w:val="24"/>
                <w:szCs w:val="24"/>
                <w:lang w:val="en-IN" w:eastAsia="en-IN"/>
              </w:rPr>
            </w:pPr>
            <w:r w:rsidRPr="00912CBB">
              <w:rPr>
                <w:rFonts w:ascii="Times New Roman" w:eastAsia="Times New Roman" w:hAnsi="Times New Roman" w:cs="Times New Roman"/>
                <w:b w:val="0"/>
                <w:bCs w:val="0"/>
                <w:sz w:val="24"/>
                <w:szCs w:val="24"/>
                <w:lang w:val="en-IN" w:eastAsia="en-IN"/>
              </w:rPr>
              <w:t>Pedagogical Integration of ICT</w:t>
            </w:r>
          </w:p>
        </w:tc>
        <w:tc>
          <w:tcPr>
            <w:tcW w:w="0" w:type="auto"/>
            <w:hideMark/>
          </w:tcPr>
          <w:p w14:paraId="615B8965" w14:textId="77777777" w:rsidR="0018799B" w:rsidRPr="0018799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2.75 (0.80)</w:t>
            </w:r>
          </w:p>
        </w:tc>
        <w:tc>
          <w:tcPr>
            <w:tcW w:w="0" w:type="auto"/>
            <w:hideMark/>
          </w:tcPr>
          <w:p w14:paraId="0FB2C043" w14:textId="77777777" w:rsidR="0018799B" w:rsidRPr="0018799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2.95 (0.76)</w:t>
            </w:r>
          </w:p>
        </w:tc>
        <w:tc>
          <w:tcPr>
            <w:tcW w:w="0" w:type="auto"/>
            <w:hideMark/>
          </w:tcPr>
          <w:p w14:paraId="57867247" w14:textId="77777777" w:rsidR="0018799B" w:rsidRPr="0018799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2.18</w:t>
            </w:r>
          </w:p>
        </w:tc>
        <w:tc>
          <w:tcPr>
            <w:tcW w:w="0" w:type="auto"/>
            <w:hideMark/>
          </w:tcPr>
          <w:p w14:paraId="5BDAE083" w14:textId="77777777" w:rsidR="0018799B" w:rsidRPr="0018799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.031</w:t>
            </w:r>
          </w:p>
        </w:tc>
        <w:tc>
          <w:tcPr>
            <w:tcW w:w="0" w:type="auto"/>
            <w:hideMark/>
          </w:tcPr>
          <w:p w14:paraId="76E3EFCE" w14:textId="77777777" w:rsidR="0018799B" w:rsidRPr="0018799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0.26</w:t>
            </w:r>
          </w:p>
        </w:tc>
        <w:tc>
          <w:tcPr>
            <w:tcW w:w="0" w:type="auto"/>
            <w:hideMark/>
          </w:tcPr>
          <w:p w14:paraId="2173B975" w14:textId="77777777" w:rsidR="0018799B" w:rsidRPr="0018799B" w:rsidRDefault="0018799B" w:rsidP="0018799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Small effect</w:t>
            </w:r>
          </w:p>
        </w:tc>
      </w:tr>
      <w:tr w:rsidR="0018799B" w:rsidRPr="0018799B" w14:paraId="222392AE" w14:textId="77777777" w:rsidTr="00187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0D36BA5" w14:textId="77777777" w:rsidR="0018799B" w:rsidRPr="00912CBB" w:rsidRDefault="0018799B" w:rsidP="0018799B">
            <w:pPr>
              <w:spacing w:line="276" w:lineRule="auto"/>
              <w:rPr>
                <w:rFonts w:ascii="Times New Roman" w:eastAsia="Times New Roman" w:hAnsi="Times New Roman" w:cs="Times New Roman"/>
                <w:b w:val="0"/>
                <w:bCs w:val="0"/>
                <w:sz w:val="24"/>
                <w:szCs w:val="24"/>
                <w:lang w:val="en-IN" w:eastAsia="en-IN"/>
              </w:rPr>
            </w:pPr>
            <w:r w:rsidRPr="00912CBB">
              <w:rPr>
                <w:rFonts w:ascii="Times New Roman" w:eastAsia="Times New Roman" w:hAnsi="Times New Roman" w:cs="Times New Roman"/>
                <w:b w:val="0"/>
                <w:bCs w:val="0"/>
                <w:sz w:val="24"/>
                <w:szCs w:val="24"/>
                <w:lang w:val="en-IN" w:eastAsia="en-IN"/>
              </w:rPr>
              <w:t>Digital Content Creation</w:t>
            </w:r>
          </w:p>
        </w:tc>
        <w:tc>
          <w:tcPr>
            <w:tcW w:w="0" w:type="auto"/>
            <w:shd w:val="clear" w:color="auto" w:fill="auto"/>
            <w:hideMark/>
          </w:tcPr>
          <w:p w14:paraId="39D55DCD" w14:textId="77777777" w:rsidR="0018799B" w:rsidRPr="0018799B" w:rsidRDefault="0018799B" w:rsidP="001879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2.63 (0.83)</w:t>
            </w:r>
          </w:p>
        </w:tc>
        <w:tc>
          <w:tcPr>
            <w:tcW w:w="0" w:type="auto"/>
            <w:shd w:val="clear" w:color="auto" w:fill="auto"/>
            <w:hideMark/>
          </w:tcPr>
          <w:p w14:paraId="497C588A" w14:textId="77777777" w:rsidR="0018799B" w:rsidRPr="0018799B" w:rsidRDefault="0018799B" w:rsidP="001879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2.83 (0.79)</w:t>
            </w:r>
          </w:p>
        </w:tc>
        <w:tc>
          <w:tcPr>
            <w:tcW w:w="0" w:type="auto"/>
            <w:shd w:val="clear" w:color="auto" w:fill="auto"/>
            <w:hideMark/>
          </w:tcPr>
          <w:p w14:paraId="425D8285" w14:textId="77777777" w:rsidR="0018799B" w:rsidRPr="0018799B" w:rsidRDefault="0018799B" w:rsidP="001879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2.05</w:t>
            </w:r>
          </w:p>
        </w:tc>
        <w:tc>
          <w:tcPr>
            <w:tcW w:w="0" w:type="auto"/>
            <w:shd w:val="clear" w:color="auto" w:fill="auto"/>
            <w:hideMark/>
          </w:tcPr>
          <w:p w14:paraId="186500BC" w14:textId="77777777" w:rsidR="0018799B" w:rsidRPr="0018799B" w:rsidRDefault="0018799B" w:rsidP="001879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.042</w:t>
            </w:r>
          </w:p>
        </w:tc>
        <w:tc>
          <w:tcPr>
            <w:tcW w:w="0" w:type="auto"/>
            <w:shd w:val="clear" w:color="auto" w:fill="auto"/>
            <w:hideMark/>
          </w:tcPr>
          <w:p w14:paraId="75D9ECA8" w14:textId="77777777" w:rsidR="0018799B" w:rsidRPr="0018799B" w:rsidRDefault="0018799B" w:rsidP="0018799B">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0.25</w:t>
            </w:r>
          </w:p>
        </w:tc>
        <w:tc>
          <w:tcPr>
            <w:tcW w:w="0" w:type="auto"/>
            <w:shd w:val="clear" w:color="auto" w:fill="auto"/>
            <w:hideMark/>
          </w:tcPr>
          <w:p w14:paraId="4458EA5C" w14:textId="77777777" w:rsidR="0018799B" w:rsidRPr="0018799B" w:rsidRDefault="0018799B" w:rsidP="0018799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Small effect</w:t>
            </w:r>
          </w:p>
        </w:tc>
      </w:tr>
      <w:tr w:rsidR="0018799B" w:rsidRPr="0018799B" w14:paraId="1DEA0407" w14:textId="77777777" w:rsidTr="0018799B">
        <w:tc>
          <w:tcPr>
            <w:cnfStyle w:val="001000000000" w:firstRow="0" w:lastRow="0" w:firstColumn="1" w:lastColumn="0" w:oddVBand="0" w:evenVBand="0" w:oddHBand="0" w:evenHBand="0" w:firstRowFirstColumn="0" w:firstRowLastColumn="0" w:lastRowFirstColumn="0" w:lastRowLastColumn="0"/>
            <w:tcW w:w="0" w:type="auto"/>
            <w:hideMark/>
          </w:tcPr>
          <w:p w14:paraId="49BEED16" w14:textId="77777777" w:rsidR="0018799B" w:rsidRPr="00912CBB" w:rsidRDefault="0018799B" w:rsidP="0018799B">
            <w:pPr>
              <w:spacing w:line="276" w:lineRule="auto"/>
              <w:rPr>
                <w:rFonts w:ascii="Times New Roman" w:eastAsia="Times New Roman" w:hAnsi="Times New Roman" w:cs="Times New Roman"/>
                <w:b w:val="0"/>
                <w:bCs w:val="0"/>
                <w:sz w:val="24"/>
                <w:szCs w:val="24"/>
                <w:lang w:val="en-IN" w:eastAsia="en-IN"/>
              </w:rPr>
            </w:pPr>
            <w:r w:rsidRPr="00912CBB">
              <w:rPr>
                <w:rFonts w:ascii="Times New Roman" w:eastAsia="Times New Roman" w:hAnsi="Times New Roman" w:cs="Times New Roman"/>
                <w:b w:val="0"/>
                <w:bCs w:val="0"/>
                <w:sz w:val="24"/>
                <w:szCs w:val="24"/>
                <w:lang w:val="en-IN" w:eastAsia="en-IN"/>
              </w:rPr>
              <w:t>Online Assessment Skills</w:t>
            </w:r>
          </w:p>
        </w:tc>
        <w:tc>
          <w:tcPr>
            <w:tcW w:w="0" w:type="auto"/>
            <w:hideMark/>
          </w:tcPr>
          <w:p w14:paraId="3C9A3098" w14:textId="77777777" w:rsidR="0018799B" w:rsidRPr="0018799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2.55 (0.85)</w:t>
            </w:r>
          </w:p>
        </w:tc>
        <w:tc>
          <w:tcPr>
            <w:tcW w:w="0" w:type="auto"/>
            <w:hideMark/>
          </w:tcPr>
          <w:p w14:paraId="02471BA0" w14:textId="77777777" w:rsidR="0018799B" w:rsidRPr="0018799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2.77 (0.82)</w:t>
            </w:r>
          </w:p>
        </w:tc>
        <w:tc>
          <w:tcPr>
            <w:tcW w:w="0" w:type="auto"/>
            <w:hideMark/>
          </w:tcPr>
          <w:p w14:paraId="7CFB8BE2" w14:textId="77777777" w:rsidR="0018799B" w:rsidRPr="0018799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2.22</w:t>
            </w:r>
          </w:p>
        </w:tc>
        <w:tc>
          <w:tcPr>
            <w:tcW w:w="0" w:type="auto"/>
            <w:hideMark/>
          </w:tcPr>
          <w:p w14:paraId="5932573C" w14:textId="77777777" w:rsidR="0018799B" w:rsidRPr="0018799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.028</w:t>
            </w:r>
          </w:p>
        </w:tc>
        <w:tc>
          <w:tcPr>
            <w:tcW w:w="0" w:type="auto"/>
            <w:hideMark/>
          </w:tcPr>
          <w:p w14:paraId="7B498C8F" w14:textId="77777777" w:rsidR="0018799B" w:rsidRPr="0018799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0.26</w:t>
            </w:r>
          </w:p>
        </w:tc>
        <w:tc>
          <w:tcPr>
            <w:tcW w:w="0" w:type="auto"/>
            <w:hideMark/>
          </w:tcPr>
          <w:p w14:paraId="4FA23C24" w14:textId="77777777" w:rsidR="0018799B" w:rsidRPr="0018799B" w:rsidRDefault="0018799B" w:rsidP="0018799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Small effect</w:t>
            </w:r>
          </w:p>
        </w:tc>
      </w:tr>
      <w:tr w:rsidR="0018799B" w:rsidRPr="0018799B" w14:paraId="36C2605B" w14:textId="77777777" w:rsidTr="00187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hideMark/>
          </w:tcPr>
          <w:p w14:paraId="35A936F1" w14:textId="77777777" w:rsidR="0018799B" w:rsidRPr="00912CBB" w:rsidRDefault="0018799B" w:rsidP="00E02471">
            <w:pPr>
              <w:spacing w:line="276" w:lineRule="auto"/>
              <w:jc w:val="both"/>
              <w:rPr>
                <w:rFonts w:ascii="Times New Roman" w:eastAsia="Times New Roman" w:hAnsi="Times New Roman" w:cs="Times New Roman"/>
                <w:b w:val="0"/>
                <w:bCs w:val="0"/>
                <w:sz w:val="24"/>
                <w:szCs w:val="24"/>
                <w:lang w:val="en-IN" w:eastAsia="en-IN"/>
              </w:rPr>
            </w:pPr>
            <w:r w:rsidRPr="00912CBB">
              <w:rPr>
                <w:rFonts w:ascii="Times New Roman" w:eastAsia="Times New Roman" w:hAnsi="Times New Roman" w:cs="Times New Roman"/>
                <w:b w:val="0"/>
                <w:bCs w:val="0"/>
                <w:sz w:val="24"/>
                <w:szCs w:val="24"/>
                <w:lang w:val="en-IN" w:eastAsia="en-IN"/>
              </w:rPr>
              <w:t>Digital Collaboration &amp; Communication</w:t>
            </w:r>
          </w:p>
        </w:tc>
        <w:tc>
          <w:tcPr>
            <w:tcW w:w="0" w:type="auto"/>
            <w:tcBorders>
              <w:bottom w:val="single" w:sz="4" w:space="0" w:color="auto"/>
            </w:tcBorders>
            <w:shd w:val="clear" w:color="auto" w:fill="auto"/>
            <w:hideMark/>
          </w:tcPr>
          <w:p w14:paraId="37AD9072" w14:textId="77777777" w:rsidR="0018799B" w:rsidRPr="0018799B" w:rsidRDefault="0018799B" w:rsidP="00E0247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2.88 (0.84)</w:t>
            </w:r>
          </w:p>
        </w:tc>
        <w:tc>
          <w:tcPr>
            <w:tcW w:w="0" w:type="auto"/>
            <w:tcBorders>
              <w:bottom w:val="single" w:sz="4" w:space="0" w:color="auto"/>
            </w:tcBorders>
            <w:shd w:val="clear" w:color="auto" w:fill="auto"/>
            <w:hideMark/>
          </w:tcPr>
          <w:p w14:paraId="188B378A" w14:textId="77777777" w:rsidR="0018799B" w:rsidRPr="0018799B" w:rsidRDefault="0018799B" w:rsidP="00E0247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3.02 (0.80)</w:t>
            </w:r>
          </w:p>
        </w:tc>
        <w:tc>
          <w:tcPr>
            <w:tcW w:w="0" w:type="auto"/>
            <w:tcBorders>
              <w:bottom w:val="single" w:sz="4" w:space="0" w:color="auto"/>
            </w:tcBorders>
            <w:shd w:val="clear" w:color="auto" w:fill="auto"/>
            <w:hideMark/>
          </w:tcPr>
          <w:p w14:paraId="2FDE5F9B" w14:textId="77777777" w:rsidR="0018799B" w:rsidRPr="0018799B" w:rsidRDefault="0018799B" w:rsidP="00E0247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1.96</w:t>
            </w:r>
          </w:p>
        </w:tc>
        <w:tc>
          <w:tcPr>
            <w:tcW w:w="0" w:type="auto"/>
            <w:tcBorders>
              <w:bottom w:val="single" w:sz="4" w:space="0" w:color="auto"/>
            </w:tcBorders>
            <w:shd w:val="clear" w:color="auto" w:fill="auto"/>
            <w:hideMark/>
          </w:tcPr>
          <w:p w14:paraId="0106992D" w14:textId="77777777" w:rsidR="0018799B" w:rsidRPr="0018799B" w:rsidRDefault="0018799B" w:rsidP="00E0247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.052</w:t>
            </w:r>
          </w:p>
        </w:tc>
        <w:tc>
          <w:tcPr>
            <w:tcW w:w="0" w:type="auto"/>
            <w:tcBorders>
              <w:bottom w:val="single" w:sz="4" w:space="0" w:color="auto"/>
            </w:tcBorders>
            <w:shd w:val="clear" w:color="auto" w:fill="auto"/>
            <w:hideMark/>
          </w:tcPr>
          <w:p w14:paraId="752EFAFB" w14:textId="77777777" w:rsidR="0018799B" w:rsidRPr="0018799B" w:rsidRDefault="0018799B" w:rsidP="00E0247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0.17</w:t>
            </w:r>
          </w:p>
        </w:tc>
        <w:tc>
          <w:tcPr>
            <w:tcW w:w="0" w:type="auto"/>
            <w:tcBorders>
              <w:bottom w:val="single" w:sz="4" w:space="0" w:color="auto"/>
            </w:tcBorders>
            <w:shd w:val="clear" w:color="auto" w:fill="auto"/>
            <w:hideMark/>
          </w:tcPr>
          <w:p w14:paraId="265F72C3" w14:textId="77777777" w:rsidR="0018799B" w:rsidRPr="0018799B" w:rsidRDefault="0018799B" w:rsidP="00E0247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Trivial–small effect</w:t>
            </w:r>
          </w:p>
        </w:tc>
      </w:tr>
      <w:tr w:rsidR="0018799B" w:rsidRPr="0018799B" w14:paraId="5D64DC86" w14:textId="77777777" w:rsidTr="0018799B">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14:paraId="59F761C4" w14:textId="77777777" w:rsidR="0018799B" w:rsidRPr="0018799B" w:rsidRDefault="0018799B" w:rsidP="0018799B">
            <w:pPr>
              <w:spacing w:line="276" w:lineRule="auto"/>
              <w:rPr>
                <w:rFonts w:ascii="Times New Roman" w:eastAsia="Times New Roman" w:hAnsi="Times New Roman" w:cs="Times New Roman"/>
                <w:sz w:val="24"/>
                <w:szCs w:val="24"/>
                <w:lang w:val="en-IN" w:eastAsia="en-IN"/>
              </w:rPr>
            </w:pPr>
            <w:r w:rsidRPr="0018799B">
              <w:rPr>
                <w:rFonts w:ascii="Times New Roman" w:eastAsia="Times New Roman" w:hAnsi="Times New Roman" w:cs="Times New Roman"/>
                <w:sz w:val="24"/>
                <w:szCs w:val="24"/>
                <w:lang w:val="en-IN" w:eastAsia="en-IN"/>
              </w:rPr>
              <w:t>Overall Digital Competence</w:t>
            </w:r>
          </w:p>
        </w:tc>
        <w:tc>
          <w:tcPr>
            <w:tcW w:w="0" w:type="auto"/>
            <w:tcBorders>
              <w:top w:val="single" w:sz="4" w:space="0" w:color="auto"/>
            </w:tcBorders>
            <w:hideMark/>
          </w:tcPr>
          <w:p w14:paraId="026E8CD3" w14:textId="77777777" w:rsidR="0018799B" w:rsidRPr="00912CB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IN" w:eastAsia="en-IN"/>
              </w:rPr>
            </w:pPr>
            <w:r w:rsidRPr="00912CBB">
              <w:rPr>
                <w:rFonts w:ascii="Times New Roman" w:eastAsia="Times New Roman" w:hAnsi="Times New Roman" w:cs="Times New Roman"/>
                <w:b/>
                <w:bCs/>
                <w:sz w:val="24"/>
                <w:szCs w:val="24"/>
                <w:lang w:val="en-IN" w:eastAsia="en-IN"/>
              </w:rPr>
              <w:t>2.73 (0.82)</w:t>
            </w:r>
          </w:p>
        </w:tc>
        <w:tc>
          <w:tcPr>
            <w:tcW w:w="0" w:type="auto"/>
            <w:tcBorders>
              <w:top w:val="single" w:sz="4" w:space="0" w:color="auto"/>
            </w:tcBorders>
            <w:hideMark/>
          </w:tcPr>
          <w:p w14:paraId="661D2E5A" w14:textId="398A0649" w:rsidR="0018799B" w:rsidRPr="00912CB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IN" w:eastAsia="en-IN"/>
              </w:rPr>
            </w:pPr>
            <w:r w:rsidRPr="00912CBB">
              <w:rPr>
                <w:rFonts w:ascii="Times New Roman" w:eastAsia="Times New Roman" w:hAnsi="Times New Roman" w:cs="Times New Roman"/>
                <w:b/>
                <w:bCs/>
                <w:sz w:val="24"/>
                <w:szCs w:val="24"/>
                <w:lang w:val="en-IN" w:eastAsia="en-IN"/>
              </w:rPr>
              <w:t>2.93 (</w:t>
            </w:r>
            <w:r w:rsidR="00912CBB" w:rsidRPr="00912CBB">
              <w:rPr>
                <w:rFonts w:ascii="Times New Roman" w:eastAsia="Times New Roman" w:hAnsi="Times New Roman" w:cs="Times New Roman"/>
                <w:b/>
                <w:bCs/>
                <w:sz w:val="24"/>
                <w:szCs w:val="24"/>
                <w:lang w:val="en-IN" w:eastAsia="en-IN"/>
              </w:rPr>
              <w:t>0.78) *</w:t>
            </w:r>
          </w:p>
        </w:tc>
        <w:tc>
          <w:tcPr>
            <w:tcW w:w="0" w:type="auto"/>
            <w:tcBorders>
              <w:top w:val="single" w:sz="4" w:space="0" w:color="auto"/>
            </w:tcBorders>
            <w:hideMark/>
          </w:tcPr>
          <w:p w14:paraId="08881947" w14:textId="77777777" w:rsidR="0018799B" w:rsidRPr="00912CB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IN" w:eastAsia="en-IN"/>
              </w:rPr>
            </w:pPr>
            <w:r w:rsidRPr="00912CBB">
              <w:rPr>
                <w:rFonts w:ascii="Times New Roman" w:eastAsia="Times New Roman" w:hAnsi="Times New Roman" w:cs="Times New Roman"/>
                <w:b/>
                <w:bCs/>
                <w:sz w:val="24"/>
                <w:szCs w:val="24"/>
                <w:lang w:val="en-IN" w:eastAsia="en-IN"/>
              </w:rPr>
              <w:t>2.41</w:t>
            </w:r>
          </w:p>
        </w:tc>
        <w:tc>
          <w:tcPr>
            <w:tcW w:w="0" w:type="auto"/>
            <w:tcBorders>
              <w:top w:val="single" w:sz="4" w:space="0" w:color="auto"/>
            </w:tcBorders>
            <w:hideMark/>
          </w:tcPr>
          <w:p w14:paraId="683E7675" w14:textId="77777777" w:rsidR="0018799B" w:rsidRPr="00912CB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IN" w:eastAsia="en-IN"/>
              </w:rPr>
            </w:pPr>
            <w:r w:rsidRPr="00912CBB">
              <w:rPr>
                <w:rFonts w:ascii="Times New Roman" w:eastAsia="Times New Roman" w:hAnsi="Times New Roman" w:cs="Times New Roman"/>
                <w:b/>
                <w:bCs/>
                <w:sz w:val="24"/>
                <w:szCs w:val="24"/>
                <w:lang w:val="en-IN" w:eastAsia="en-IN"/>
              </w:rPr>
              <w:t>.017</w:t>
            </w:r>
          </w:p>
        </w:tc>
        <w:tc>
          <w:tcPr>
            <w:tcW w:w="0" w:type="auto"/>
            <w:tcBorders>
              <w:top w:val="single" w:sz="4" w:space="0" w:color="auto"/>
            </w:tcBorders>
            <w:hideMark/>
          </w:tcPr>
          <w:p w14:paraId="3F535326" w14:textId="77777777" w:rsidR="0018799B" w:rsidRPr="00912CBB" w:rsidRDefault="0018799B" w:rsidP="0018799B">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IN" w:eastAsia="en-IN"/>
              </w:rPr>
            </w:pPr>
            <w:r w:rsidRPr="00912CBB">
              <w:rPr>
                <w:rFonts w:ascii="Times New Roman" w:eastAsia="Times New Roman" w:hAnsi="Times New Roman" w:cs="Times New Roman"/>
                <w:b/>
                <w:bCs/>
                <w:sz w:val="24"/>
                <w:szCs w:val="24"/>
                <w:lang w:val="en-IN" w:eastAsia="en-IN"/>
              </w:rPr>
              <w:t>0.30</w:t>
            </w:r>
          </w:p>
        </w:tc>
        <w:tc>
          <w:tcPr>
            <w:tcW w:w="0" w:type="auto"/>
            <w:tcBorders>
              <w:top w:val="single" w:sz="4" w:space="0" w:color="auto"/>
            </w:tcBorders>
            <w:hideMark/>
          </w:tcPr>
          <w:p w14:paraId="7AA9C12D" w14:textId="77777777" w:rsidR="0018799B" w:rsidRPr="00912CBB" w:rsidRDefault="0018799B" w:rsidP="0018799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IN" w:eastAsia="en-IN"/>
              </w:rPr>
            </w:pPr>
            <w:r w:rsidRPr="00912CBB">
              <w:rPr>
                <w:rFonts w:ascii="Times New Roman" w:eastAsia="Times New Roman" w:hAnsi="Times New Roman" w:cs="Times New Roman"/>
                <w:b/>
                <w:bCs/>
                <w:sz w:val="24"/>
                <w:szCs w:val="24"/>
                <w:lang w:val="en-IN" w:eastAsia="en-IN"/>
              </w:rPr>
              <w:t>Small effect</w:t>
            </w:r>
          </w:p>
        </w:tc>
      </w:tr>
    </w:tbl>
    <w:p w14:paraId="66C7DBF4" w14:textId="51C1AC64" w:rsidR="0018799B" w:rsidRPr="002F134F" w:rsidRDefault="00E02471" w:rsidP="00E02471">
      <w:pPr>
        <w:spacing w:line="360" w:lineRule="auto"/>
        <w:jc w:val="both"/>
        <w:rPr>
          <w:rFonts w:ascii="Times New Roman" w:hAnsi="Times New Roman" w:cs="Times New Roman"/>
          <w:i/>
          <w:iCs/>
          <w:sz w:val="24"/>
          <w:szCs w:val="24"/>
        </w:rPr>
      </w:pPr>
      <w:r w:rsidRPr="00E02471">
        <w:rPr>
          <w:rFonts w:ascii="Times New Roman" w:hAnsi="Times New Roman" w:cs="Times New Roman"/>
          <w:b/>
          <w:bCs/>
          <w:i/>
          <w:iCs/>
          <w:sz w:val="24"/>
          <w:szCs w:val="24"/>
        </w:rPr>
        <w:t>Note.</w:t>
      </w:r>
      <w:r w:rsidRPr="00E02471">
        <w:rPr>
          <w:rFonts w:ascii="Times New Roman" w:hAnsi="Times New Roman" w:cs="Times New Roman"/>
          <w:i/>
          <w:iCs/>
          <w:sz w:val="24"/>
          <w:szCs w:val="24"/>
        </w:rPr>
        <w:t xml:space="preserve"> M = Mean; SD = Standard Deviation; </w:t>
      </w:r>
      <w:proofErr w:type="spellStart"/>
      <w:r w:rsidRPr="00E02471">
        <w:rPr>
          <w:rFonts w:ascii="Times New Roman" w:hAnsi="Times New Roman" w:cs="Times New Roman"/>
          <w:i/>
          <w:iCs/>
          <w:sz w:val="24"/>
          <w:szCs w:val="24"/>
        </w:rPr>
        <w:t>df</w:t>
      </w:r>
      <w:proofErr w:type="spellEnd"/>
      <w:r w:rsidRPr="00E02471">
        <w:rPr>
          <w:rFonts w:ascii="Times New Roman" w:hAnsi="Times New Roman" w:cs="Times New Roman"/>
          <w:i/>
          <w:iCs/>
          <w:sz w:val="24"/>
          <w:szCs w:val="24"/>
        </w:rPr>
        <w:t xml:space="preserve"> = Degrees of Freedom; CI = Confidence Interval; Cohen's d = Effect Size. Positive t values indicate higher mean scores for teachers in private secondary schools than those in public secondary schools. Statistical significance was evaluated at p &lt; .05.</w:t>
      </w:r>
      <w:r w:rsidR="002F134F">
        <w:rPr>
          <w:rFonts w:ascii="Times New Roman" w:hAnsi="Times New Roman" w:cs="Times New Roman"/>
          <w:i/>
          <w:iCs/>
          <w:sz w:val="24"/>
          <w:szCs w:val="24"/>
        </w:rPr>
        <w:t xml:space="preserve"> </w:t>
      </w:r>
      <w:r w:rsidR="002F134F" w:rsidRPr="002F134F">
        <w:rPr>
          <w:rFonts w:ascii="Times New Roman" w:hAnsi="Times New Roman" w:cs="Times New Roman"/>
          <w:i/>
          <w:iCs/>
          <w:sz w:val="24"/>
          <w:szCs w:val="24"/>
        </w:rPr>
        <w:t>Effect sizes (Cohen's d) were interpreted according to Cohen's (1988) conventions, where 0.20, 0.50, and 0.80 represent small, medium, and large effects, respectively.</w:t>
      </w:r>
    </w:p>
    <w:p w14:paraId="71CA0F38" w14:textId="5C57904A" w:rsidR="002F1955" w:rsidRDefault="00947EC2" w:rsidP="002F1955">
      <w:pPr>
        <w:spacing w:after="0" w:line="360" w:lineRule="auto"/>
        <w:ind w:right="-7"/>
        <w:jc w:val="center"/>
        <w:rPr>
          <w:rFonts w:ascii="Times New Roman" w:hAnsi="Times New Roman" w:cs="Times New Roman"/>
          <w:b/>
          <w:bCs/>
          <w:sz w:val="24"/>
          <w:szCs w:val="24"/>
          <w:lang w:val="en-IN"/>
        </w:rPr>
      </w:pPr>
      <w:r w:rsidRPr="00696B33">
        <w:rPr>
          <w:rFonts w:ascii="Times New Roman" w:hAnsi="Times New Roman" w:cs="Times New Roman"/>
          <w:b/>
          <w:bCs/>
          <w:sz w:val="24"/>
          <w:szCs w:val="24"/>
          <w:lang w:val="en-IN"/>
        </w:rPr>
        <w:t xml:space="preserve">Discussion </w:t>
      </w:r>
    </w:p>
    <w:p w14:paraId="2718CD85" w14:textId="447AB920" w:rsidR="00652B2C" w:rsidRPr="00965C73" w:rsidRDefault="00652B2C" w:rsidP="00652B2C">
      <w:pPr>
        <w:spacing w:after="0" w:line="360" w:lineRule="auto"/>
        <w:jc w:val="both"/>
        <w:rPr>
          <w:rFonts w:ascii="Times New Roman" w:hAnsi="Times New Roman" w:cs="Times New Roman"/>
          <w:b/>
          <w:bCs/>
          <w:color w:val="000000" w:themeColor="text1"/>
          <w:sz w:val="24"/>
          <w:szCs w:val="24"/>
          <w:lang w:val="en-IN"/>
        </w:rPr>
      </w:pPr>
      <w:r w:rsidRPr="00965C73">
        <w:rPr>
          <w:rFonts w:ascii="Times New Roman" w:hAnsi="Times New Roman" w:cs="Times New Roman"/>
          <w:b/>
          <w:bCs/>
          <w:color w:val="000000" w:themeColor="text1"/>
          <w:sz w:val="24"/>
          <w:szCs w:val="24"/>
          <w:lang w:val="en-IN"/>
        </w:rPr>
        <w:t>Teachers' Digital Competence in CBC Implementation</w:t>
      </w:r>
    </w:p>
    <w:p w14:paraId="7D913B15" w14:textId="5EB31979" w:rsidR="00652B2C" w:rsidRPr="000C7D39" w:rsidRDefault="00652B2C" w:rsidP="00652B2C">
      <w:pPr>
        <w:spacing w:after="0" w:line="360" w:lineRule="auto"/>
        <w:jc w:val="both"/>
        <w:rPr>
          <w:rFonts w:ascii="Times New Roman" w:hAnsi="Times New Roman" w:cs="Times New Roman"/>
          <w:sz w:val="24"/>
          <w:szCs w:val="24"/>
          <w:lang w:val="en-IN"/>
        </w:rPr>
      </w:pPr>
      <w:r w:rsidRPr="000C7D39">
        <w:rPr>
          <w:rFonts w:ascii="Times New Roman" w:hAnsi="Times New Roman" w:cs="Times New Roman"/>
          <w:sz w:val="24"/>
          <w:szCs w:val="24"/>
          <w:lang w:val="en-IN"/>
        </w:rPr>
        <w:t xml:space="preserve">The study established that teachers possessed an overall moderate level of digital competence, indicating that while they have acquired the foundational digital skills necessary to operate technological tools, they have not yet developed the advanced pedagogical competencies required for effective implementation of the Competency-Based Curriculum. Rather than suggesting complete readiness for </w:t>
      </w:r>
      <w:r w:rsidRPr="000C7D39">
        <w:rPr>
          <w:rFonts w:ascii="Times New Roman" w:hAnsi="Times New Roman" w:cs="Times New Roman"/>
          <w:sz w:val="24"/>
          <w:szCs w:val="24"/>
          <w:lang w:val="en-IN"/>
        </w:rPr>
        <w:lastRenderedPageBreak/>
        <w:t xml:space="preserve">digital teaching, the moderate competence level reflects a transitional stage in which teachers are capable of using technology for routine instructional tasks but experience difficulty employing it to transform teaching and learning. This finding is understandable within the Ugandan context, where digital competence has developed alongside the relatively recent implementation of CBC and where opportunities for sustained technology-focused professional development remain uneven, particularly in resource-constrained schools. </w:t>
      </w:r>
    </w:p>
    <w:p w14:paraId="479497AE" w14:textId="77777777" w:rsidR="00652B2C" w:rsidRPr="0043644A" w:rsidRDefault="00652B2C" w:rsidP="00652B2C">
      <w:pPr>
        <w:spacing w:after="0" w:line="360" w:lineRule="auto"/>
        <w:jc w:val="both"/>
        <w:rPr>
          <w:rFonts w:ascii="Times New Roman" w:hAnsi="Times New Roman" w:cs="Times New Roman"/>
          <w:sz w:val="24"/>
          <w:szCs w:val="24"/>
          <w:lang w:val="en-IN"/>
        </w:rPr>
      </w:pPr>
      <w:r w:rsidRPr="000C7D39">
        <w:rPr>
          <w:rFonts w:ascii="Times New Roman" w:hAnsi="Times New Roman" w:cs="Times New Roman"/>
          <w:sz w:val="24"/>
          <w:szCs w:val="24"/>
          <w:lang w:val="en-IN"/>
        </w:rPr>
        <w:t xml:space="preserve">The variation observed across the competence domains provides further insight into teachers' digital capabilities. Teachers demonstrated moderate competence in technological knowledge, pedagogical ICT integration, and digital collaboration but low competence in digital content creation and online assessment. </w:t>
      </w:r>
      <w:r w:rsidRPr="0043644A">
        <w:rPr>
          <w:rFonts w:ascii="Times New Roman" w:hAnsi="Times New Roman" w:cs="Times New Roman"/>
          <w:sz w:val="24"/>
          <w:szCs w:val="24"/>
          <w:lang w:val="en-IN"/>
        </w:rPr>
        <w:t>This pattern suggests that teachers have become relatively comfortable using technology for communication and accessing information because these activities require comparatively lower levels of pedagogical redesign and are frequently practiced in everyday professional work</w:t>
      </w:r>
      <w:r w:rsidRPr="00B2780F">
        <w:rPr>
          <w:rFonts w:ascii="Times New Roman" w:hAnsi="Times New Roman" w:cs="Times New Roman"/>
          <w:color w:val="C0504D" w:themeColor="accent2"/>
          <w:sz w:val="24"/>
          <w:szCs w:val="24"/>
          <w:lang w:val="en-IN"/>
        </w:rPr>
        <w:t xml:space="preserve">. </w:t>
      </w:r>
      <w:r w:rsidRPr="0043644A">
        <w:rPr>
          <w:rFonts w:ascii="Times New Roman" w:hAnsi="Times New Roman" w:cs="Times New Roman"/>
          <w:sz w:val="24"/>
          <w:szCs w:val="24"/>
          <w:lang w:val="en-IN"/>
        </w:rPr>
        <w:t>In contrast, creating digital instructional materials and designing online assessments require more sophisticated knowledge involving instructional planning, digital resource development, and learner-centred assessment strategies. Such competencies are typically acquired through continuous professional development and repeated classroom practice rather than through basic ICT training alone.</w:t>
      </w:r>
    </w:p>
    <w:p w14:paraId="2A8BBC37" w14:textId="04DC67A6" w:rsidR="00652B2C" w:rsidRPr="0043644A" w:rsidRDefault="00652B2C" w:rsidP="00652B2C">
      <w:pPr>
        <w:spacing w:after="0" w:line="360" w:lineRule="auto"/>
        <w:jc w:val="both"/>
        <w:rPr>
          <w:rFonts w:ascii="Times New Roman" w:hAnsi="Times New Roman" w:cs="Times New Roman"/>
          <w:sz w:val="24"/>
          <w:szCs w:val="24"/>
          <w:lang w:val="en-IN"/>
        </w:rPr>
      </w:pPr>
      <w:r w:rsidRPr="0043644A">
        <w:rPr>
          <w:rFonts w:ascii="Times New Roman" w:hAnsi="Times New Roman" w:cs="Times New Roman"/>
          <w:sz w:val="24"/>
          <w:szCs w:val="24"/>
          <w:lang w:val="en-IN"/>
        </w:rPr>
        <w:t xml:space="preserve">These findings are consistent with international evidence indicating that teachers generally develop operational digital skills before acquiring higher-order pedagogical </w:t>
      </w:r>
      <w:r w:rsidR="00D15210" w:rsidRPr="0043644A">
        <w:rPr>
          <w:rFonts w:ascii="Times New Roman" w:hAnsi="Times New Roman" w:cs="Times New Roman"/>
          <w:sz w:val="24"/>
          <w:szCs w:val="24"/>
          <w:lang w:val="en-IN"/>
        </w:rPr>
        <w:t xml:space="preserve">competencies </w:t>
      </w:r>
      <w:r w:rsidR="0043644A" w:rsidRPr="0043644A">
        <w:rPr>
          <w:rFonts w:ascii="Times New Roman" w:hAnsi="Times New Roman" w:cs="Times New Roman"/>
          <w:sz w:val="24"/>
          <w:szCs w:val="24"/>
          <w:lang w:val="en-IN"/>
        </w:rPr>
        <w:fldChar w:fldCharType="begin"/>
      </w:r>
      <w:r w:rsidR="0043644A" w:rsidRPr="0043644A">
        <w:rPr>
          <w:rFonts w:ascii="Times New Roman" w:hAnsi="Times New Roman" w:cs="Times New Roman"/>
          <w:sz w:val="24"/>
          <w:szCs w:val="24"/>
          <w:lang w:val="en-IN"/>
        </w:rPr>
        <w:instrText xml:space="preserve"> ADDIN EN.CITE &lt;EndNote&gt;&lt;Cite&gt;&lt;Author&gt;Falloon&lt;/Author&gt;&lt;Year&gt;2020&lt;/Year&gt;&lt;RecNum&gt;406&lt;/RecNum&gt;&lt;DisplayText&gt;(Falloon, 2020)&lt;/DisplayText&gt;&lt;record&gt;&lt;rec-number&gt;406&lt;/rec-number&gt;&lt;foreign-keys&gt;&lt;key app="EN" db-id="9szvvz9fzr2d5aexavmx9tzzfwze20r0az2x" timestamp="1785326174"&gt;406&lt;/key&gt;&lt;/foreign-keys&gt;&lt;ref-type name="Journal Article"&gt;17&lt;/ref-type&gt;&lt;contributors&gt;&lt;authors&gt;&lt;author&gt;Falloon, Garry&lt;/author&gt;&lt;/authors&gt;&lt;/contributors&gt;&lt;titles&gt;&lt;title&gt;From digital literacy to digital competence: the teacher digital competency (TDC) framework&lt;/title&gt;&lt;secondary-title&gt;Educational technology research and development&lt;/secondary-title&gt;&lt;/titles&gt;&lt;periodical&gt;&lt;full-title&gt;Educational technology research and development&lt;/full-title&gt;&lt;/periodical&gt;&lt;pages&gt;2449-2472&lt;/pages&gt;&lt;volume&gt;68&lt;/volume&gt;&lt;number&gt;5&lt;/number&gt;&lt;dates&gt;&lt;year&gt;2020&lt;/year&gt;&lt;/dates&gt;&lt;isbn&gt;1042-1629&lt;/isbn&gt;&lt;urls&gt;&lt;/urls&gt;&lt;/record&gt;&lt;/Cite&gt;&lt;/EndNote&gt;</w:instrText>
      </w:r>
      <w:r w:rsidR="0043644A" w:rsidRPr="0043644A">
        <w:rPr>
          <w:rFonts w:ascii="Times New Roman" w:hAnsi="Times New Roman" w:cs="Times New Roman"/>
          <w:sz w:val="24"/>
          <w:szCs w:val="24"/>
          <w:lang w:val="en-IN"/>
        </w:rPr>
        <w:fldChar w:fldCharType="separate"/>
      </w:r>
      <w:r w:rsidR="0043644A" w:rsidRPr="0043644A">
        <w:rPr>
          <w:rFonts w:ascii="Times New Roman" w:hAnsi="Times New Roman" w:cs="Times New Roman"/>
          <w:noProof/>
          <w:sz w:val="24"/>
          <w:szCs w:val="24"/>
          <w:lang w:val="en-IN"/>
        </w:rPr>
        <w:t>(Falloon, 2020)</w:t>
      </w:r>
      <w:r w:rsidR="0043644A" w:rsidRPr="0043644A">
        <w:rPr>
          <w:rFonts w:ascii="Times New Roman" w:hAnsi="Times New Roman" w:cs="Times New Roman"/>
          <w:sz w:val="24"/>
          <w:szCs w:val="24"/>
          <w:lang w:val="en-IN"/>
        </w:rPr>
        <w:fldChar w:fldCharType="end"/>
      </w:r>
      <w:r w:rsidRPr="0043644A">
        <w:rPr>
          <w:rFonts w:ascii="Times New Roman" w:hAnsi="Times New Roman" w:cs="Times New Roman"/>
          <w:sz w:val="24"/>
          <w:szCs w:val="24"/>
          <w:lang w:val="en-IN"/>
        </w:rPr>
        <w:t xml:space="preserve">. Similar conclusions have been reported by </w:t>
      </w:r>
      <w:r w:rsidR="0043644A" w:rsidRPr="0043644A">
        <w:rPr>
          <w:rFonts w:ascii="Times New Roman" w:hAnsi="Times New Roman" w:cs="Times New Roman"/>
          <w:sz w:val="24"/>
          <w:szCs w:val="24"/>
          <w:lang w:val="en-IN"/>
        </w:rPr>
        <w:t xml:space="preserve"> </w:t>
      </w:r>
      <w:r w:rsidR="0043644A" w:rsidRPr="0043644A">
        <w:rPr>
          <w:rFonts w:ascii="Times New Roman" w:hAnsi="Times New Roman" w:cs="Times New Roman"/>
          <w:sz w:val="24"/>
          <w:szCs w:val="24"/>
          <w:lang w:val="en-IN"/>
        </w:rPr>
        <w:fldChar w:fldCharType="begin"/>
      </w:r>
      <w:r w:rsidR="0043644A" w:rsidRPr="0043644A">
        <w:rPr>
          <w:rFonts w:ascii="Times New Roman" w:hAnsi="Times New Roman" w:cs="Times New Roman"/>
          <w:sz w:val="24"/>
          <w:szCs w:val="24"/>
          <w:lang w:val="en-IN"/>
        </w:rPr>
        <w:instrText xml:space="preserve"> ADDIN EN.CITE &lt;EndNote&gt;&lt;Cite&gt;&lt;Author&gt;De Vera&lt;/Author&gt;&lt;Year&gt;2021&lt;/Year&gt;&lt;RecNum&gt;407&lt;/RecNum&gt;&lt;DisplayText&gt;(De Vera et al., 2021)&lt;/DisplayText&gt;&lt;record&gt;&lt;rec-number&gt;407&lt;/rec-number&gt;&lt;foreign-keys&gt;&lt;key app="EN" db-id="9szvvz9fzr2d5aexavmx9tzzfwze20r0az2x" timestamp="1785326323"&gt;407&lt;/key&gt;&lt;/foreign-keys&gt;&lt;ref-type name="Journal Article"&gt;17&lt;/ref-type&gt;&lt;contributors&gt;&lt;authors&gt;&lt;author&gt;De Vera, Jayson L&lt;/author&gt;&lt;author&gt;Andrada, Marisol D&lt;/author&gt;&lt;author&gt;Bello, Alwielland&lt;/author&gt;&lt;author&gt;De Vera, Mary Grace&lt;/author&gt;&lt;/authors&gt;&lt;/contributors&gt;&lt;titles&gt;&lt;title&gt;Teachers&amp;apos; competencies in educational technology integration on instructional methodologies in the new normal&lt;/title&gt;&lt;secondary-title&gt;Lukad: An Online Journal of Pedagogy&lt;/secondary-title&gt;&lt;/titles&gt;&lt;periodical&gt;&lt;full-title&gt;Lukad: An Online Journal of Pedagogy&lt;/full-title&gt;&lt;/periodical&gt;&lt;pages&gt;61-80&lt;/pages&gt;&lt;volume&gt;1&lt;/volume&gt;&lt;number&gt;1&lt;/number&gt;&lt;dates&gt;&lt;year&gt;2021&lt;/year&gt;&lt;/dates&gt;&lt;urls&gt;&lt;/urls&gt;&lt;/record&gt;&lt;/Cite&gt;&lt;/EndNote&gt;</w:instrText>
      </w:r>
      <w:r w:rsidR="0043644A" w:rsidRPr="0043644A">
        <w:rPr>
          <w:rFonts w:ascii="Times New Roman" w:hAnsi="Times New Roman" w:cs="Times New Roman"/>
          <w:sz w:val="24"/>
          <w:szCs w:val="24"/>
          <w:lang w:val="en-IN"/>
        </w:rPr>
        <w:fldChar w:fldCharType="separate"/>
      </w:r>
      <w:r w:rsidR="0043644A" w:rsidRPr="0043644A">
        <w:rPr>
          <w:rFonts w:ascii="Times New Roman" w:hAnsi="Times New Roman" w:cs="Times New Roman"/>
          <w:noProof/>
          <w:sz w:val="24"/>
          <w:szCs w:val="24"/>
          <w:lang w:val="en-IN"/>
        </w:rPr>
        <w:t>(De Vera et al., 2021)</w:t>
      </w:r>
      <w:r w:rsidR="0043644A" w:rsidRPr="0043644A">
        <w:rPr>
          <w:rFonts w:ascii="Times New Roman" w:hAnsi="Times New Roman" w:cs="Times New Roman"/>
          <w:sz w:val="24"/>
          <w:szCs w:val="24"/>
          <w:lang w:val="en-IN"/>
        </w:rPr>
        <w:fldChar w:fldCharType="end"/>
      </w:r>
      <w:r w:rsidRPr="0043644A">
        <w:rPr>
          <w:rFonts w:ascii="Times New Roman" w:hAnsi="Times New Roman" w:cs="Times New Roman"/>
          <w:sz w:val="24"/>
          <w:szCs w:val="24"/>
          <w:lang w:val="en-IN"/>
        </w:rPr>
        <w:t xml:space="preserve">and </w:t>
      </w:r>
      <w:r w:rsidR="0043644A" w:rsidRPr="0043644A">
        <w:rPr>
          <w:rFonts w:ascii="Times New Roman" w:hAnsi="Times New Roman" w:cs="Times New Roman"/>
          <w:sz w:val="24"/>
          <w:szCs w:val="24"/>
          <w:lang w:val="en-IN"/>
        </w:rPr>
        <w:fldChar w:fldCharType="begin"/>
      </w:r>
      <w:r w:rsidR="0043644A" w:rsidRPr="0043644A">
        <w:rPr>
          <w:rFonts w:ascii="Times New Roman" w:hAnsi="Times New Roman" w:cs="Times New Roman"/>
          <w:sz w:val="24"/>
          <w:szCs w:val="24"/>
          <w:lang w:val="en-IN"/>
        </w:rPr>
        <w:instrText xml:space="preserve"> ADDIN EN.CITE &lt;EndNote&gt;&lt;Cite&gt;&lt;Author&gt;Falloon&lt;/Author&gt;&lt;Year&gt;2020&lt;/Year&gt;&lt;RecNum&gt;409&lt;/RecNum&gt;&lt;DisplayText&gt;(Falloon, 2020)&lt;/DisplayText&gt;&lt;record&gt;&lt;rec-number&gt;409&lt;/rec-number&gt;&lt;foreign-keys&gt;&lt;key app="EN" db-id="9szvvz9fzr2d5aexavmx9tzzfwze20r0az2x" timestamp="1785326444"&gt;409&lt;/key&gt;&lt;/foreign-keys&gt;&lt;ref-type name="Journal Article"&gt;17&lt;/ref-type&gt;&lt;contributors&gt;&lt;authors&gt;&lt;author&gt;Falloon, Garry&lt;/author&gt;&lt;/authors&gt;&lt;/contributors&gt;&lt;titles&gt;&lt;title&gt;From digital literacy to digital competence: the teacher digital competency (TDC) framework&lt;/title&gt;&lt;secondary-title&gt;Educational technology research and development&lt;/secondary-title&gt;&lt;/titles&gt;&lt;periodical&gt;&lt;full-title&gt;Educational technology research and development&lt;/full-title&gt;&lt;/periodical&gt;&lt;pages&gt;2449-2472&lt;/pages&gt;&lt;volume&gt;68&lt;/volume&gt;&lt;number&gt;5&lt;/number&gt;&lt;dates&gt;&lt;year&gt;2020&lt;/year&gt;&lt;/dates&gt;&lt;isbn&gt;1042-1629&lt;/isbn&gt;&lt;urls&gt;&lt;/urls&gt;&lt;/record&gt;&lt;/Cite&gt;&lt;/EndNote&gt;</w:instrText>
      </w:r>
      <w:r w:rsidR="0043644A" w:rsidRPr="0043644A">
        <w:rPr>
          <w:rFonts w:ascii="Times New Roman" w:hAnsi="Times New Roman" w:cs="Times New Roman"/>
          <w:sz w:val="24"/>
          <w:szCs w:val="24"/>
          <w:lang w:val="en-IN"/>
        </w:rPr>
        <w:fldChar w:fldCharType="separate"/>
      </w:r>
      <w:r w:rsidR="0043644A" w:rsidRPr="0043644A">
        <w:rPr>
          <w:rFonts w:ascii="Times New Roman" w:hAnsi="Times New Roman" w:cs="Times New Roman"/>
          <w:noProof/>
          <w:sz w:val="24"/>
          <w:szCs w:val="24"/>
          <w:lang w:val="en-IN"/>
        </w:rPr>
        <w:t>(Falloon, 2020)</w:t>
      </w:r>
      <w:r w:rsidR="0043644A" w:rsidRPr="0043644A">
        <w:rPr>
          <w:rFonts w:ascii="Times New Roman" w:hAnsi="Times New Roman" w:cs="Times New Roman"/>
          <w:sz w:val="24"/>
          <w:szCs w:val="24"/>
          <w:lang w:val="en-IN"/>
        </w:rPr>
        <w:fldChar w:fldCharType="end"/>
      </w:r>
      <w:r w:rsidRPr="0043644A">
        <w:rPr>
          <w:rFonts w:ascii="Times New Roman" w:hAnsi="Times New Roman" w:cs="Times New Roman"/>
          <w:sz w:val="24"/>
          <w:szCs w:val="24"/>
          <w:lang w:val="en-IN"/>
        </w:rPr>
        <w:t xml:space="preserve"> who argue that teachers often possess adequate technological literacy but continue to struggle with integrating technology meaningfully into instructional design and assessment. Likewise, studies across Sub-Saharan Africa attribute these deficiencies to inadequate infrastructure, limited access to digital resources, and insufficient professional development opportunities</w:t>
      </w:r>
      <w:r w:rsidR="0043644A" w:rsidRPr="0043644A">
        <w:rPr>
          <w:rFonts w:ascii="Times New Roman" w:hAnsi="Times New Roman" w:cs="Times New Roman"/>
          <w:sz w:val="24"/>
          <w:szCs w:val="24"/>
          <w:lang w:val="en-IN"/>
        </w:rPr>
        <w:t xml:space="preserve"> </w:t>
      </w:r>
      <w:r w:rsidR="0043644A" w:rsidRPr="0043644A">
        <w:rPr>
          <w:rFonts w:ascii="Times New Roman" w:hAnsi="Times New Roman" w:cs="Times New Roman"/>
          <w:sz w:val="24"/>
          <w:szCs w:val="24"/>
          <w:lang w:val="en-IN"/>
        </w:rPr>
        <w:fldChar w:fldCharType="begin"/>
      </w:r>
      <w:r w:rsidR="0043644A" w:rsidRPr="0043644A">
        <w:rPr>
          <w:rFonts w:ascii="Times New Roman" w:hAnsi="Times New Roman" w:cs="Times New Roman"/>
          <w:sz w:val="24"/>
          <w:szCs w:val="24"/>
          <w:lang w:val="en-IN"/>
        </w:rPr>
        <w:instrText xml:space="preserve"> ADDIN EN.CITE &lt;EndNote&gt;&lt;Cite&gt;&lt;Author&gt;Rawal&lt;/Author&gt;&lt;Year&gt;2024&lt;/Year&gt;&lt;RecNum&gt;402&lt;/RecNum&gt;&lt;DisplayText&gt;(Rawal, 2024)&lt;/DisplayText&gt;&lt;record&gt;&lt;rec-number&gt;402&lt;/rec-number&gt;&lt;foreign-keys&gt;&lt;key app="EN" db-id="9szvvz9fzr2d5aexavmx9tzzfwze20r0az2x" timestamp="1785325194"&gt;402&lt;/key&gt;&lt;/foreign-keys&gt;&lt;ref-type name="Journal Article"&gt;17&lt;/ref-type&gt;&lt;contributors&gt;&lt;authors&gt;&lt;author&gt;Rawal, Debyani Mukherjee&lt;/author&gt;&lt;/authors&gt;&lt;/contributors&gt;&lt;titles&gt;&lt;title&gt;Mapping of school teachers’ digital competency in the context of digital infrastructure: a systematic review and empirical study of India&lt;/title&gt;&lt;secondary-title&gt;Journal of Professional Capital and Community&lt;/secondary-title&gt;&lt;/titles&gt;&lt;periodical&gt;&lt;full-title&gt;Journal of Professional Capital and Community&lt;/full-title&gt;&lt;/periodical&gt;&lt;pages&gt;173-195&lt;/pages&gt;&lt;volume&gt;9&lt;/volume&gt;&lt;number&gt;3&lt;/number&gt;&lt;dates&gt;&lt;year&gt;2024&lt;/year&gt;&lt;/dates&gt;&lt;isbn&gt;2056-9548&lt;/isbn&gt;&lt;urls&gt;&lt;/urls&gt;&lt;/record&gt;&lt;/Cite&gt;&lt;/EndNote&gt;</w:instrText>
      </w:r>
      <w:r w:rsidR="0043644A" w:rsidRPr="0043644A">
        <w:rPr>
          <w:rFonts w:ascii="Times New Roman" w:hAnsi="Times New Roman" w:cs="Times New Roman"/>
          <w:sz w:val="24"/>
          <w:szCs w:val="24"/>
          <w:lang w:val="en-IN"/>
        </w:rPr>
        <w:fldChar w:fldCharType="separate"/>
      </w:r>
      <w:r w:rsidR="0043644A" w:rsidRPr="0043644A">
        <w:rPr>
          <w:rFonts w:ascii="Times New Roman" w:hAnsi="Times New Roman" w:cs="Times New Roman"/>
          <w:noProof/>
          <w:sz w:val="24"/>
          <w:szCs w:val="24"/>
          <w:lang w:val="en-IN"/>
        </w:rPr>
        <w:t>(Rawal, 2024)</w:t>
      </w:r>
      <w:r w:rsidR="0043644A" w:rsidRPr="0043644A">
        <w:rPr>
          <w:rFonts w:ascii="Times New Roman" w:hAnsi="Times New Roman" w:cs="Times New Roman"/>
          <w:sz w:val="24"/>
          <w:szCs w:val="24"/>
          <w:lang w:val="en-IN"/>
        </w:rPr>
        <w:fldChar w:fldCharType="end"/>
      </w:r>
      <w:r w:rsidR="0043644A" w:rsidRPr="0043644A">
        <w:rPr>
          <w:rFonts w:ascii="Times New Roman" w:hAnsi="Times New Roman" w:cs="Times New Roman"/>
          <w:sz w:val="24"/>
          <w:szCs w:val="24"/>
          <w:lang w:val="en-IN"/>
        </w:rPr>
        <w:t>;</w:t>
      </w:r>
      <w:r w:rsidR="0043644A" w:rsidRPr="0043644A">
        <w:rPr>
          <w:rFonts w:ascii="Times New Roman" w:hAnsi="Times New Roman" w:cs="Times New Roman"/>
          <w:sz w:val="24"/>
          <w:szCs w:val="24"/>
          <w:lang w:val="en-IN"/>
        </w:rPr>
        <w:fldChar w:fldCharType="begin"/>
      </w:r>
      <w:r w:rsidR="0043644A" w:rsidRPr="0043644A">
        <w:rPr>
          <w:rFonts w:ascii="Times New Roman" w:hAnsi="Times New Roman" w:cs="Times New Roman"/>
          <w:sz w:val="24"/>
          <w:szCs w:val="24"/>
          <w:lang w:val="en-IN"/>
        </w:rPr>
        <w:instrText xml:space="preserve"> ADDIN EN.CITE &lt;EndNote&gt;&lt;Cite&gt;&lt;Author&gt;Martens&lt;/Author&gt;&lt;Year&gt;2020&lt;/Year&gt;&lt;RecNum&gt;403&lt;/RecNum&gt;&lt;DisplayText&gt;(Martens et al., 2020)&lt;/DisplayText&gt;&lt;record&gt;&lt;rec-number&gt;403&lt;/rec-number&gt;&lt;foreign-keys&gt;&lt;key app="EN" db-id="9szvvz9fzr2d5aexavmx9tzzfwze20r0az2x" timestamp="1785325273"&gt;403&lt;/key&gt;&lt;/foreign-keys&gt;&lt;ref-type name="Journal Article"&gt;17&lt;/ref-type&gt;&lt;contributors&gt;&lt;authors&gt;&lt;author&gt;Martens, Marianne&lt;/author&gt;&lt;author&gt;Hajibayova, Lala&lt;/author&gt;&lt;author&gt;Campana, Kathleen&lt;/author&gt;&lt;author&gt;Rinnert, Gretchen Caldwell&lt;/author&gt;&lt;author&gt;Caniglia, Joanne&lt;/author&gt;&lt;author&gt;Bakori, Isa Garba&lt;/author&gt;&lt;author&gt;Kamiyama, Tsukuru&lt;/author&gt;&lt;author&gt;Mohammed, Liman Audu&lt;/author&gt;&lt;author&gt;Mupinga, Davison M&lt;/author&gt;&lt;author&gt;Oh, Olivia Jeonghwa&lt;/author&gt;&lt;/authors&gt;&lt;/contributors&gt;&lt;titles&gt;&lt;title&gt;“Being on the wrong side of the digital divide”: Seeking technological interventions for education in Northeast Nigeria&lt;/title&gt;&lt;secondary-title&gt;Aslib Journal of Information Management&lt;/secondary-title&gt;&lt;/titles&gt;&lt;periodical&gt;&lt;full-title&gt;Aslib Journal of Information Management&lt;/full-title&gt;&lt;/periodical&gt;&lt;pages&gt;963-978&lt;/pages&gt;&lt;volume&gt;72&lt;/volume&gt;&lt;number&gt;6&lt;/number&gt;&lt;dates&gt;&lt;year&gt;2020&lt;/year&gt;&lt;/dates&gt;&lt;isbn&gt;2050-3806&lt;/isbn&gt;&lt;urls&gt;&lt;/urls&gt;&lt;/record&gt;&lt;/Cite&gt;&lt;/EndNote&gt;</w:instrText>
      </w:r>
      <w:r w:rsidR="0043644A" w:rsidRPr="0043644A">
        <w:rPr>
          <w:rFonts w:ascii="Times New Roman" w:hAnsi="Times New Roman" w:cs="Times New Roman"/>
          <w:sz w:val="24"/>
          <w:szCs w:val="24"/>
          <w:lang w:val="en-IN"/>
        </w:rPr>
        <w:fldChar w:fldCharType="separate"/>
      </w:r>
      <w:r w:rsidR="0043644A" w:rsidRPr="0043644A">
        <w:rPr>
          <w:rFonts w:ascii="Times New Roman" w:hAnsi="Times New Roman" w:cs="Times New Roman"/>
          <w:noProof/>
          <w:sz w:val="24"/>
          <w:szCs w:val="24"/>
          <w:lang w:val="en-IN"/>
        </w:rPr>
        <w:t>(Martens et al., 2020)</w:t>
      </w:r>
      <w:r w:rsidR="0043644A" w:rsidRPr="0043644A">
        <w:rPr>
          <w:rFonts w:ascii="Times New Roman" w:hAnsi="Times New Roman" w:cs="Times New Roman"/>
          <w:sz w:val="24"/>
          <w:szCs w:val="24"/>
          <w:lang w:val="en-IN"/>
        </w:rPr>
        <w:fldChar w:fldCharType="end"/>
      </w:r>
      <w:r w:rsidR="0043644A" w:rsidRPr="0043644A">
        <w:rPr>
          <w:rFonts w:ascii="Times New Roman" w:hAnsi="Times New Roman" w:cs="Times New Roman"/>
          <w:sz w:val="24"/>
          <w:szCs w:val="24"/>
          <w:lang w:val="en-IN"/>
        </w:rPr>
        <w:t>;</w:t>
      </w:r>
      <w:r w:rsidR="0043644A" w:rsidRPr="0043644A">
        <w:rPr>
          <w:rFonts w:ascii="Times New Roman" w:hAnsi="Times New Roman" w:cs="Times New Roman"/>
          <w:sz w:val="24"/>
          <w:szCs w:val="24"/>
          <w:lang w:val="en-IN"/>
        </w:rPr>
        <w:fldChar w:fldCharType="begin"/>
      </w:r>
      <w:r w:rsidR="0043644A" w:rsidRPr="0043644A">
        <w:rPr>
          <w:rFonts w:ascii="Times New Roman" w:hAnsi="Times New Roman" w:cs="Times New Roman"/>
          <w:sz w:val="24"/>
          <w:szCs w:val="24"/>
          <w:lang w:val="en-IN"/>
        </w:rPr>
        <w:instrText xml:space="preserve"> ADDIN EN.CITE &lt;EndNote&gt;&lt;Cite&gt;&lt;Author&gt;Kweka&lt;/Author&gt;&lt;Year&gt;2018&lt;/Year&gt;&lt;RecNum&gt;404&lt;/RecNum&gt;&lt;DisplayText&gt;(Kweka &amp;amp; Ndibalema, 2018)&lt;/DisplayText&gt;&lt;record&gt;&lt;rec-number&gt;404&lt;/rec-number&gt;&lt;foreign-keys&gt;&lt;key app="EN" db-id="9szvvz9fzr2d5aexavmx9tzzfwze20r0az2x" timestamp="1785325323"&gt;404&lt;/key&gt;&lt;/foreign-keys&gt;&lt;ref-type name="Journal Article"&gt;17&lt;/ref-type&gt;&lt;contributors&gt;&lt;authors&gt;&lt;author&gt;Kweka, Kunda Humphrey&lt;/author&gt;&lt;author&gt;Ndibalema, Placidius&lt;/author&gt;&lt;/authors&gt;&lt;/contributors&gt;&lt;titles&gt;&lt;title&gt;Constraints hindering adoption of ICT in government secondary schools in Tanzania: The case of Hanang District&lt;/title&gt;&lt;secondary-title&gt;International Journal of Educational Technology and Learning&lt;/secondary-title&gt;&lt;/titles&gt;&lt;periodical&gt;&lt;full-title&gt;International Journal of Educational Technology and Learning&lt;/full-title&gt;&lt;/periodical&gt;&lt;pages&gt;46-57&lt;/pages&gt;&lt;volume&gt;4&lt;/volume&gt;&lt;number&gt;2&lt;/number&gt;&lt;dates&gt;&lt;year&gt;2018&lt;/year&gt;&lt;/dates&gt;&lt;isbn&gt;2523-0581&lt;/isbn&gt;&lt;urls&gt;&lt;/urls&gt;&lt;/record&gt;&lt;/Cite&gt;&lt;/EndNote&gt;</w:instrText>
      </w:r>
      <w:r w:rsidR="0043644A" w:rsidRPr="0043644A">
        <w:rPr>
          <w:rFonts w:ascii="Times New Roman" w:hAnsi="Times New Roman" w:cs="Times New Roman"/>
          <w:sz w:val="24"/>
          <w:szCs w:val="24"/>
          <w:lang w:val="en-IN"/>
        </w:rPr>
        <w:fldChar w:fldCharType="separate"/>
      </w:r>
      <w:r w:rsidR="0043644A" w:rsidRPr="0043644A">
        <w:rPr>
          <w:rFonts w:ascii="Times New Roman" w:hAnsi="Times New Roman" w:cs="Times New Roman"/>
          <w:noProof/>
          <w:sz w:val="24"/>
          <w:szCs w:val="24"/>
          <w:lang w:val="en-IN"/>
        </w:rPr>
        <w:t>(</w:t>
      </w:r>
      <w:proofErr w:type="spellStart"/>
      <w:r w:rsidR="0043644A" w:rsidRPr="0043644A">
        <w:rPr>
          <w:rFonts w:ascii="Times New Roman" w:hAnsi="Times New Roman" w:cs="Times New Roman"/>
          <w:noProof/>
          <w:sz w:val="24"/>
          <w:szCs w:val="24"/>
          <w:lang w:val="en-IN"/>
        </w:rPr>
        <w:t>Kweka</w:t>
      </w:r>
      <w:proofErr w:type="spellEnd"/>
      <w:r w:rsidR="0043644A" w:rsidRPr="0043644A">
        <w:rPr>
          <w:rFonts w:ascii="Times New Roman" w:hAnsi="Times New Roman" w:cs="Times New Roman"/>
          <w:noProof/>
          <w:sz w:val="24"/>
          <w:szCs w:val="24"/>
          <w:lang w:val="en-IN"/>
        </w:rPr>
        <w:t xml:space="preserve"> &amp; Ndibalema, 2018)</w:t>
      </w:r>
      <w:r w:rsidR="0043644A" w:rsidRPr="0043644A">
        <w:rPr>
          <w:rFonts w:ascii="Times New Roman" w:hAnsi="Times New Roman" w:cs="Times New Roman"/>
          <w:sz w:val="24"/>
          <w:szCs w:val="24"/>
          <w:lang w:val="en-IN"/>
        </w:rPr>
        <w:fldChar w:fldCharType="end"/>
      </w:r>
      <w:r w:rsidRPr="0043644A">
        <w:rPr>
          <w:rFonts w:ascii="Times New Roman" w:hAnsi="Times New Roman" w:cs="Times New Roman"/>
          <w:sz w:val="24"/>
          <w:szCs w:val="24"/>
          <w:lang w:val="en-IN"/>
        </w:rPr>
        <w:t xml:space="preserve">. However, the present study extends this literature by demonstrating that these challenges persist within Uganda's post-conflict Lango Sub-region, where historical disruptions to education have further constrained teachers' opportunities to develop advanced digital competencies. </w:t>
      </w:r>
    </w:p>
    <w:p w14:paraId="4DC040D4" w14:textId="77777777" w:rsidR="00652B2C" w:rsidRPr="0043644A" w:rsidRDefault="00652B2C" w:rsidP="00652B2C">
      <w:pPr>
        <w:spacing w:after="0" w:line="360" w:lineRule="auto"/>
        <w:jc w:val="both"/>
        <w:rPr>
          <w:rFonts w:ascii="Times New Roman" w:hAnsi="Times New Roman" w:cs="Times New Roman"/>
          <w:sz w:val="24"/>
          <w:szCs w:val="24"/>
          <w:lang w:val="en-IN"/>
        </w:rPr>
      </w:pPr>
      <w:r w:rsidRPr="0043644A">
        <w:rPr>
          <w:rFonts w:ascii="Times New Roman" w:hAnsi="Times New Roman" w:cs="Times New Roman"/>
          <w:sz w:val="24"/>
          <w:szCs w:val="24"/>
          <w:lang w:val="en-IN"/>
        </w:rPr>
        <w:t xml:space="preserve">From a theoretical perspective, these findings provide substantial support for the TPACK framework. TPACK proposes that effective technology integration requires the interaction of technological knowledge, pedagogical knowledge, and content knowledge rather than mastery of each domain independently. The moderate technological knowledge observed among teachers indicates that the technological component of TPACK has begun to develop. However, the relatively weak performance </w:t>
      </w:r>
      <w:r w:rsidRPr="0043644A">
        <w:rPr>
          <w:rFonts w:ascii="Times New Roman" w:hAnsi="Times New Roman" w:cs="Times New Roman"/>
          <w:sz w:val="24"/>
          <w:szCs w:val="24"/>
          <w:lang w:val="en-IN"/>
        </w:rPr>
        <w:lastRenderedPageBreak/>
        <w:t>in digital content creation and online assessment suggests that teachers have not yet fully integrated technological knowledge with pedagogical and content knowledge. Consequently, technology is being used primarily as a supportive tool rather than as a means of transforming teaching and learning, as envisaged by the TPACK framework.</w:t>
      </w:r>
    </w:p>
    <w:p w14:paraId="6383DD5B" w14:textId="1FF181B3" w:rsidR="00652B2C" w:rsidRPr="00F70EC9" w:rsidRDefault="00652B2C" w:rsidP="00652B2C">
      <w:pPr>
        <w:spacing w:after="0" w:line="360" w:lineRule="auto"/>
        <w:jc w:val="both"/>
        <w:rPr>
          <w:rFonts w:ascii="Times New Roman" w:hAnsi="Times New Roman" w:cs="Times New Roman"/>
          <w:sz w:val="24"/>
          <w:szCs w:val="24"/>
          <w:lang w:val="en-IN"/>
        </w:rPr>
      </w:pPr>
      <w:r w:rsidRPr="00F70EC9">
        <w:rPr>
          <w:rFonts w:ascii="Times New Roman" w:hAnsi="Times New Roman" w:cs="Times New Roman"/>
          <w:sz w:val="24"/>
          <w:szCs w:val="24"/>
          <w:lang w:val="en-IN"/>
        </w:rPr>
        <w:t xml:space="preserve">The findings similarly support the </w:t>
      </w:r>
      <w:proofErr w:type="spellStart"/>
      <w:r w:rsidRPr="00F70EC9">
        <w:rPr>
          <w:rFonts w:ascii="Times New Roman" w:hAnsi="Times New Roman" w:cs="Times New Roman"/>
          <w:sz w:val="24"/>
          <w:szCs w:val="24"/>
          <w:lang w:val="en-IN"/>
        </w:rPr>
        <w:t>DigCompEdu</w:t>
      </w:r>
      <w:proofErr w:type="spellEnd"/>
      <w:r w:rsidRPr="00F70EC9">
        <w:rPr>
          <w:rFonts w:ascii="Times New Roman" w:hAnsi="Times New Roman" w:cs="Times New Roman"/>
          <w:sz w:val="24"/>
          <w:szCs w:val="24"/>
          <w:lang w:val="en-IN"/>
        </w:rPr>
        <w:t xml:space="preserve"> framework, which conceptualizes teachers' digital competence as encompassing multiple interconnected competence areas. According to </w:t>
      </w:r>
      <w:proofErr w:type="spellStart"/>
      <w:r w:rsidRPr="00F70EC9">
        <w:rPr>
          <w:rFonts w:ascii="Times New Roman" w:hAnsi="Times New Roman" w:cs="Times New Roman"/>
          <w:sz w:val="24"/>
          <w:szCs w:val="24"/>
          <w:lang w:val="en-IN"/>
        </w:rPr>
        <w:t>DigCompEdu</w:t>
      </w:r>
      <w:proofErr w:type="spellEnd"/>
      <w:r w:rsidRPr="00F70EC9">
        <w:rPr>
          <w:rFonts w:ascii="Times New Roman" w:hAnsi="Times New Roman" w:cs="Times New Roman"/>
          <w:sz w:val="24"/>
          <w:szCs w:val="24"/>
          <w:lang w:val="en-IN"/>
        </w:rPr>
        <w:t>, teachers should be able not only to operate digital technologies but also to create digital resources, facilitate technology-enhanced learning, conduct digital assessment, and empower learners through digital pedagogies</w:t>
      </w:r>
      <w:r w:rsidR="00F70EC9" w:rsidRPr="00F70EC9">
        <w:rPr>
          <w:rFonts w:ascii="Times New Roman" w:hAnsi="Times New Roman" w:cs="Times New Roman"/>
          <w:sz w:val="24"/>
          <w:szCs w:val="24"/>
          <w:lang w:val="en-IN"/>
        </w:rPr>
        <w:t xml:space="preserve"> </w:t>
      </w:r>
      <w:r w:rsidR="00F70EC9" w:rsidRPr="00F70EC9">
        <w:rPr>
          <w:rFonts w:ascii="Times New Roman" w:hAnsi="Times New Roman" w:cs="Times New Roman"/>
          <w:sz w:val="24"/>
          <w:szCs w:val="24"/>
          <w:lang w:val="en-IN"/>
        </w:rPr>
        <w:fldChar w:fldCharType="begin"/>
      </w:r>
      <w:r w:rsidR="00F70EC9" w:rsidRPr="00F70EC9">
        <w:rPr>
          <w:rFonts w:ascii="Times New Roman" w:hAnsi="Times New Roman" w:cs="Times New Roman"/>
          <w:sz w:val="24"/>
          <w:szCs w:val="24"/>
          <w:lang w:val="en-IN"/>
        </w:rPr>
        <w:instrText xml:space="preserve"> ADDIN EN.CITE &lt;EndNote&gt;&lt;Cite&gt;&lt;Author&gt;Redecker&lt;/Author&gt;&lt;Year&gt;2017&lt;/Year&gt;&lt;RecNum&gt;410&lt;/RecNum&gt;&lt;DisplayText&gt;(Redecker, 2017)&lt;/DisplayText&gt;&lt;record&gt;&lt;rec-number&gt;410&lt;/rec-number&gt;&lt;foreign-keys&gt;&lt;key app="EN" db-id="9szvvz9fzr2d5aexavmx9tzzfwze20r0az2x" timestamp="1785326731"&gt;410&lt;/key&gt;&lt;/foreign-keys&gt;&lt;ref-type name="Book"&gt;6&lt;/ref-type&gt;&lt;contributors&gt;&lt;authors&gt;&lt;author&gt;Redecker, Christine&lt;/author&gt;&lt;/authors&gt;&lt;/contributors&gt;&lt;titles&gt;&lt;title&gt;European framework for the digital competence of educators: DigCompEdu&lt;/title&gt;&lt;/titles&gt;&lt;dates&gt;&lt;year&gt;2017&lt;/year&gt;&lt;/dates&gt;&lt;isbn&gt;927973718X&lt;/isbn&gt;&lt;urls&gt;&lt;/urls&gt;&lt;/record&gt;&lt;/Cite&gt;&lt;/EndNote&gt;</w:instrText>
      </w:r>
      <w:r w:rsidR="00F70EC9" w:rsidRPr="00F70EC9">
        <w:rPr>
          <w:rFonts w:ascii="Times New Roman" w:hAnsi="Times New Roman" w:cs="Times New Roman"/>
          <w:sz w:val="24"/>
          <w:szCs w:val="24"/>
          <w:lang w:val="en-IN"/>
        </w:rPr>
        <w:fldChar w:fldCharType="separate"/>
      </w:r>
      <w:r w:rsidR="00F70EC9" w:rsidRPr="00F70EC9">
        <w:rPr>
          <w:rFonts w:ascii="Times New Roman" w:hAnsi="Times New Roman" w:cs="Times New Roman"/>
          <w:noProof/>
          <w:sz w:val="24"/>
          <w:szCs w:val="24"/>
          <w:lang w:val="en-IN"/>
        </w:rPr>
        <w:t>(Redecker, 2017)</w:t>
      </w:r>
      <w:r w:rsidR="00F70EC9" w:rsidRPr="00F70EC9">
        <w:rPr>
          <w:rFonts w:ascii="Times New Roman" w:hAnsi="Times New Roman" w:cs="Times New Roman"/>
          <w:sz w:val="24"/>
          <w:szCs w:val="24"/>
          <w:lang w:val="en-IN"/>
        </w:rPr>
        <w:fldChar w:fldCharType="end"/>
      </w:r>
      <w:r w:rsidRPr="00F70EC9">
        <w:rPr>
          <w:rFonts w:ascii="Times New Roman" w:hAnsi="Times New Roman" w:cs="Times New Roman"/>
          <w:sz w:val="24"/>
          <w:szCs w:val="24"/>
          <w:lang w:val="en-IN"/>
        </w:rPr>
        <w:t xml:space="preserve">. The relatively stronger performance in technological knowledge and digital communication, compared with the weaker performance in digital content creation and online assessment, suggests that teachers have developed competence in only some dimensions of </w:t>
      </w:r>
      <w:proofErr w:type="spellStart"/>
      <w:r w:rsidRPr="00F70EC9">
        <w:rPr>
          <w:rFonts w:ascii="Times New Roman" w:hAnsi="Times New Roman" w:cs="Times New Roman"/>
          <w:sz w:val="24"/>
          <w:szCs w:val="24"/>
          <w:lang w:val="en-IN"/>
        </w:rPr>
        <w:t>DigCompEdu</w:t>
      </w:r>
      <w:proofErr w:type="spellEnd"/>
      <w:r w:rsidRPr="00F70EC9">
        <w:rPr>
          <w:rFonts w:ascii="Times New Roman" w:hAnsi="Times New Roman" w:cs="Times New Roman"/>
          <w:sz w:val="24"/>
          <w:szCs w:val="24"/>
          <w:lang w:val="en-IN"/>
        </w:rPr>
        <w:t xml:space="preserve">. Therefore, the findings reinforce </w:t>
      </w:r>
      <w:proofErr w:type="spellStart"/>
      <w:r w:rsidRPr="00F70EC9">
        <w:rPr>
          <w:rFonts w:ascii="Times New Roman" w:hAnsi="Times New Roman" w:cs="Times New Roman"/>
          <w:sz w:val="24"/>
          <w:szCs w:val="24"/>
          <w:lang w:val="en-IN"/>
        </w:rPr>
        <w:t>DigCompEdu's</w:t>
      </w:r>
      <w:proofErr w:type="spellEnd"/>
      <w:r w:rsidRPr="00F70EC9">
        <w:rPr>
          <w:rFonts w:ascii="Times New Roman" w:hAnsi="Times New Roman" w:cs="Times New Roman"/>
          <w:sz w:val="24"/>
          <w:szCs w:val="24"/>
          <w:lang w:val="en-IN"/>
        </w:rPr>
        <w:t xml:space="preserve"> proposition that digital competence is multidimensional and that weaknesses in any competence area may reduce teachers' effectiveness in technology-enhanced curriculum implementation.</w:t>
      </w:r>
    </w:p>
    <w:p w14:paraId="42CAF003" w14:textId="24858437" w:rsidR="00652B2C" w:rsidRPr="00C665E4" w:rsidRDefault="00965C73" w:rsidP="00652B2C">
      <w:pPr>
        <w:spacing w:after="0" w:line="360" w:lineRule="auto"/>
        <w:jc w:val="both"/>
        <w:rPr>
          <w:rFonts w:ascii="Times New Roman" w:hAnsi="Times New Roman" w:cs="Times New Roman"/>
          <w:b/>
          <w:bCs/>
          <w:color w:val="000000" w:themeColor="text1"/>
          <w:sz w:val="24"/>
          <w:szCs w:val="24"/>
          <w:lang w:val="en-IN"/>
        </w:rPr>
      </w:pPr>
      <w:r w:rsidRPr="00C665E4">
        <w:rPr>
          <w:rFonts w:ascii="Times New Roman" w:hAnsi="Times New Roman" w:cs="Times New Roman"/>
          <w:b/>
          <w:bCs/>
          <w:color w:val="000000" w:themeColor="text1"/>
          <w:sz w:val="24"/>
          <w:szCs w:val="24"/>
          <w:lang w:val="en-IN"/>
        </w:rPr>
        <w:t>Variation in teachers’ digital competence</w:t>
      </w:r>
      <w:r w:rsidR="00652B2C" w:rsidRPr="00C665E4">
        <w:rPr>
          <w:rFonts w:ascii="Times New Roman" w:hAnsi="Times New Roman" w:cs="Times New Roman"/>
          <w:b/>
          <w:bCs/>
          <w:color w:val="000000" w:themeColor="text1"/>
          <w:sz w:val="24"/>
          <w:szCs w:val="24"/>
          <w:lang w:val="en-IN"/>
        </w:rPr>
        <w:t xml:space="preserve"> Between Public and Private Schools</w:t>
      </w:r>
    </w:p>
    <w:p w14:paraId="7E6669D2" w14:textId="0382CBF7" w:rsidR="00652B2C" w:rsidRPr="007827C0" w:rsidRDefault="00652B2C" w:rsidP="00652B2C">
      <w:pPr>
        <w:spacing w:after="0" w:line="360" w:lineRule="auto"/>
        <w:jc w:val="both"/>
        <w:rPr>
          <w:rFonts w:ascii="Times New Roman" w:hAnsi="Times New Roman" w:cs="Times New Roman"/>
          <w:sz w:val="24"/>
          <w:szCs w:val="24"/>
          <w:lang w:val="en-IN"/>
        </w:rPr>
      </w:pPr>
      <w:r w:rsidRPr="007827C0">
        <w:rPr>
          <w:rFonts w:ascii="Times New Roman" w:hAnsi="Times New Roman" w:cs="Times New Roman"/>
          <w:sz w:val="24"/>
          <w:szCs w:val="24"/>
          <w:lang w:val="en-IN"/>
        </w:rPr>
        <w:t>The study established that teachers in private secondary schools demonstrated significantly higher digital competence than teachers in public secondary schools across most competence domains, although the observed effect sizes were small. The small effect sizes suggest that school ownership alone does not substantially determine teachers' digital competence. Instead, the findings indicate that both public and private schools continue to experience common systemic challenges affecting teachers' preparedness for digital teaching.</w:t>
      </w:r>
      <w:r w:rsidRPr="00652B2C">
        <w:rPr>
          <w:rFonts w:ascii="Times New Roman" w:hAnsi="Times New Roman" w:cs="Times New Roman"/>
          <w:color w:val="002060"/>
          <w:sz w:val="24"/>
          <w:szCs w:val="24"/>
          <w:lang w:val="en-IN"/>
        </w:rPr>
        <w:t xml:space="preserve"> </w:t>
      </w:r>
      <w:r w:rsidRPr="007827C0">
        <w:rPr>
          <w:rFonts w:ascii="Times New Roman" w:hAnsi="Times New Roman" w:cs="Times New Roman"/>
          <w:sz w:val="24"/>
          <w:szCs w:val="24"/>
          <w:lang w:val="en-IN"/>
        </w:rPr>
        <w:t xml:space="preserve">The statistical significance therefore reflects a consistent but modest advantage rather than a large practical disparity between the two categories of schools. </w:t>
      </w:r>
    </w:p>
    <w:p w14:paraId="39F6891D" w14:textId="401BCCC0" w:rsidR="00652B2C" w:rsidRPr="000E68D4" w:rsidRDefault="00652B2C" w:rsidP="00652B2C">
      <w:pPr>
        <w:spacing w:after="0" w:line="360" w:lineRule="auto"/>
        <w:jc w:val="both"/>
        <w:rPr>
          <w:rFonts w:ascii="Times New Roman" w:hAnsi="Times New Roman" w:cs="Times New Roman"/>
          <w:sz w:val="24"/>
          <w:szCs w:val="24"/>
          <w:lang w:val="en-IN"/>
        </w:rPr>
      </w:pPr>
      <w:r w:rsidRPr="00480E34">
        <w:rPr>
          <w:rFonts w:ascii="Times New Roman" w:hAnsi="Times New Roman" w:cs="Times New Roman"/>
          <w:sz w:val="24"/>
          <w:szCs w:val="24"/>
          <w:lang w:val="en-IN"/>
        </w:rPr>
        <w:t>Several contextual factors may explain why teachers in private schools reported slightly higher competence. Private schools often possess greater institutional flexibility in allocating financial resources toward ICT infrastructure, internet connectivity, digital devices, and teacher professional development</w:t>
      </w:r>
      <w:r w:rsidR="00480E34" w:rsidRPr="00480E34">
        <w:rPr>
          <w:rFonts w:ascii="Times New Roman" w:hAnsi="Times New Roman" w:cs="Times New Roman"/>
          <w:sz w:val="24"/>
          <w:szCs w:val="24"/>
          <w:lang w:val="en-IN"/>
        </w:rPr>
        <w:t xml:space="preserve"> </w:t>
      </w:r>
      <w:r w:rsidR="00480E34" w:rsidRPr="00480E34">
        <w:rPr>
          <w:rFonts w:ascii="Times New Roman" w:hAnsi="Times New Roman" w:cs="Times New Roman"/>
          <w:sz w:val="24"/>
          <w:szCs w:val="24"/>
          <w:lang w:val="en-IN"/>
        </w:rPr>
        <w:fldChar w:fldCharType="begin"/>
      </w:r>
      <w:r w:rsidR="00480E34" w:rsidRPr="00480E34">
        <w:rPr>
          <w:rFonts w:ascii="Times New Roman" w:hAnsi="Times New Roman" w:cs="Times New Roman"/>
          <w:sz w:val="24"/>
          <w:szCs w:val="24"/>
          <w:lang w:val="en-IN"/>
        </w:rPr>
        <w:instrText xml:space="preserve"> ADDIN EN.CITE &lt;EndNote&gt;&lt;Cite&gt;&lt;Author&gt;Rawal&lt;/Author&gt;&lt;Year&gt;2024&lt;/Year&gt;&lt;RecNum&gt;411&lt;/RecNum&gt;&lt;DisplayText&gt;(Rawal, 2024)&lt;/DisplayText&gt;&lt;record&gt;&lt;rec-number&gt;411&lt;/rec-number&gt;&lt;foreign-keys&gt;&lt;key app="EN" db-id="9szvvz9fzr2d5aexavmx9tzzfwze20r0az2x" timestamp="1785328344"&gt;411&lt;/key&gt;&lt;/foreign-keys&gt;&lt;ref-type name="Journal Article"&gt;17&lt;/ref-type&gt;&lt;contributors&gt;&lt;authors&gt;&lt;author&gt;Rawal, Debyani Mukherjee&lt;/author&gt;&lt;/authors&gt;&lt;/contributors&gt;&lt;titles&gt;&lt;title&gt;Mapping of school teachers’ digital competency in the context of digital infrastructure: a systematic review and empirical study of India&lt;/title&gt;&lt;secondary-title&gt;Journal of Professional Capital and Community&lt;/secondary-title&gt;&lt;/titles&gt;&lt;periodical&gt;&lt;full-title&gt;Journal of Professional Capital and Community&lt;/full-title&gt;&lt;/periodical&gt;&lt;pages&gt;173-195&lt;/pages&gt;&lt;volume&gt;9&lt;/volume&gt;&lt;number&gt;3&lt;/number&gt;&lt;dates&gt;&lt;year&gt;2024&lt;/year&gt;&lt;/dates&gt;&lt;isbn&gt;2056-9548&lt;/isbn&gt;&lt;urls&gt;&lt;/urls&gt;&lt;/record&gt;&lt;/Cite&gt;&lt;/EndNote&gt;</w:instrText>
      </w:r>
      <w:r w:rsidR="00480E34" w:rsidRPr="00480E34">
        <w:rPr>
          <w:rFonts w:ascii="Times New Roman" w:hAnsi="Times New Roman" w:cs="Times New Roman"/>
          <w:sz w:val="24"/>
          <w:szCs w:val="24"/>
          <w:lang w:val="en-IN"/>
        </w:rPr>
        <w:fldChar w:fldCharType="separate"/>
      </w:r>
      <w:r w:rsidR="00480E34" w:rsidRPr="00480E34">
        <w:rPr>
          <w:rFonts w:ascii="Times New Roman" w:hAnsi="Times New Roman" w:cs="Times New Roman"/>
          <w:noProof/>
          <w:sz w:val="24"/>
          <w:szCs w:val="24"/>
          <w:lang w:val="en-IN"/>
        </w:rPr>
        <w:t>(Rawal, 2024)</w:t>
      </w:r>
      <w:r w:rsidR="00480E34" w:rsidRPr="00480E34">
        <w:rPr>
          <w:rFonts w:ascii="Times New Roman" w:hAnsi="Times New Roman" w:cs="Times New Roman"/>
          <w:sz w:val="24"/>
          <w:szCs w:val="24"/>
          <w:lang w:val="en-IN"/>
        </w:rPr>
        <w:fldChar w:fldCharType="end"/>
      </w:r>
      <w:r w:rsidR="00480E34" w:rsidRPr="00480E34">
        <w:rPr>
          <w:rFonts w:ascii="Times New Roman" w:hAnsi="Times New Roman" w:cs="Times New Roman"/>
          <w:sz w:val="24"/>
          <w:szCs w:val="24"/>
          <w:lang w:val="en-IN"/>
        </w:rPr>
        <w:t>;</w:t>
      </w:r>
      <w:r w:rsidR="00480E34" w:rsidRPr="00480E34">
        <w:rPr>
          <w:rFonts w:ascii="Times New Roman" w:hAnsi="Times New Roman" w:cs="Times New Roman"/>
          <w:sz w:val="24"/>
          <w:szCs w:val="24"/>
          <w:lang w:val="en-IN"/>
        </w:rPr>
        <w:fldChar w:fldCharType="begin"/>
      </w:r>
      <w:r w:rsidR="00480E34" w:rsidRPr="00480E34">
        <w:rPr>
          <w:rFonts w:ascii="Times New Roman" w:hAnsi="Times New Roman" w:cs="Times New Roman"/>
          <w:sz w:val="24"/>
          <w:szCs w:val="24"/>
          <w:lang w:val="en-IN"/>
        </w:rPr>
        <w:instrText xml:space="preserve"> ADDIN EN.CITE &lt;EndNote&gt;&lt;Cite&gt;&lt;Author&gt;Mhlanga&lt;/Author&gt;&lt;Year&gt;2024&lt;/Year&gt;&lt;RecNum&gt;412&lt;/RecNum&gt;&lt;DisplayText&gt;(Mhlanga, 2024)&lt;/DisplayText&gt;&lt;record&gt;&lt;rec-number&gt;412&lt;/rec-number&gt;&lt;foreign-keys&gt;&lt;key app="EN" db-id="9szvvz9fzr2d5aexavmx9tzzfwze20r0az2x" timestamp="1785328409"&gt;412&lt;/key&gt;&lt;/foreign-keys&gt;&lt;ref-type name="Journal Article"&gt;17&lt;/ref-type&gt;&lt;contributors&gt;&lt;authors&gt;&lt;author&gt;Mhlanga, David&lt;/author&gt;&lt;/authors&gt;&lt;/contributors&gt;&lt;titles&gt;&lt;title&gt;Digital transformation of education, the limitations and prospects of introducing the fourth industrial revolution asynchronous online learning in emerging markets&lt;/title&gt;&lt;secondary-title&gt;Discover education&lt;/secondary-title&gt;&lt;/titles&gt;&lt;periodical&gt;&lt;full-title&gt;Discover Education&lt;/full-title&gt;&lt;/periodical&gt;&lt;pages&gt;32&lt;/pages&gt;&lt;volume&gt;3&lt;/volume&gt;&lt;number&gt;1&lt;/number&gt;&lt;dates&gt;&lt;year&gt;2024&lt;/year&gt;&lt;/dates&gt;&lt;isbn&gt;2731-5525&lt;/isbn&gt;&lt;urls&gt;&lt;/urls&gt;&lt;/record&gt;&lt;/Cite&gt;&lt;/EndNote&gt;</w:instrText>
      </w:r>
      <w:r w:rsidR="00480E34" w:rsidRPr="00480E34">
        <w:rPr>
          <w:rFonts w:ascii="Times New Roman" w:hAnsi="Times New Roman" w:cs="Times New Roman"/>
          <w:sz w:val="24"/>
          <w:szCs w:val="24"/>
          <w:lang w:val="en-IN"/>
        </w:rPr>
        <w:fldChar w:fldCharType="separate"/>
      </w:r>
      <w:r w:rsidR="00480E34" w:rsidRPr="00480E34">
        <w:rPr>
          <w:rFonts w:ascii="Times New Roman" w:hAnsi="Times New Roman" w:cs="Times New Roman"/>
          <w:noProof/>
          <w:sz w:val="24"/>
          <w:szCs w:val="24"/>
          <w:lang w:val="en-IN"/>
        </w:rPr>
        <w:t>(Mhlanga, 2024)</w:t>
      </w:r>
      <w:r w:rsidR="00480E34" w:rsidRPr="00480E34">
        <w:rPr>
          <w:rFonts w:ascii="Times New Roman" w:hAnsi="Times New Roman" w:cs="Times New Roman"/>
          <w:sz w:val="24"/>
          <w:szCs w:val="24"/>
          <w:lang w:val="en-IN"/>
        </w:rPr>
        <w:fldChar w:fldCharType="end"/>
      </w:r>
      <w:r w:rsidRPr="00480E34">
        <w:rPr>
          <w:rFonts w:ascii="Times New Roman" w:hAnsi="Times New Roman" w:cs="Times New Roman"/>
          <w:sz w:val="24"/>
          <w:szCs w:val="24"/>
          <w:lang w:val="en-IN"/>
        </w:rPr>
        <w:t xml:space="preserve">. </w:t>
      </w:r>
      <w:r w:rsidRPr="00E11191">
        <w:rPr>
          <w:rFonts w:ascii="Times New Roman" w:hAnsi="Times New Roman" w:cs="Times New Roman"/>
          <w:sz w:val="24"/>
          <w:szCs w:val="24"/>
          <w:lang w:val="en-IN"/>
        </w:rPr>
        <w:t>They may also experience stronger accountability pressures that encourage greater adoption of educational technologies</w:t>
      </w:r>
      <w:r w:rsidRPr="000E68D4">
        <w:rPr>
          <w:rFonts w:ascii="Times New Roman" w:hAnsi="Times New Roman" w:cs="Times New Roman"/>
          <w:sz w:val="24"/>
          <w:szCs w:val="24"/>
          <w:lang w:val="en-IN"/>
        </w:rPr>
        <w:t>. Conversely, many public schools, particularly in rural and post-conflict communities, continue to face infrastructural limitations, unreliable electricity supply, insufficient digital resources, and constrained opportunities for continuous professional development</w:t>
      </w:r>
      <w:r w:rsidR="00E11191" w:rsidRPr="000E68D4">
        <w:rPr>
          <w:rFonts w:ascii="Times New Roman" w:hAnsi="Times New Roman" w:cs="Times New Roman"/>
          <w:sz w:val="24"/>
          <w:szCs w:val="24"/>
          <w:lang w:val="en-IN"/>
        </w:rPr>
        <w:t xml:space="preserve"> </w:t>
      </w:r>
      <w:r w:rsidR="00E11191" w:rsidRPr="000E68D4">
        <w:rPr>
          <w:rFonts w:ascii="Times New Roman" w:hAnsi="Times New Roman" w:cs="Times New Roman"/>
          <w:sz w:val="24"/>
          <w:szCs w:val="24"/>
          <w:lang w:val="en-IN"/>
        </w:rPr>
        <w:fldChar w:fldCharType="begin"/>
      </w:r>
      <w:r w:rsidR="00E11191" w:rsidRPr="000E68D4">
        <w:rPr>
          <w:rFonts w:ascii="Times New Roman" w:hAnsi="Times New Roman" w:cs="Times New Roman"/>
          <w:sz w:val="24"/>
          <w:szCs w:val="24"/>
          <w:lang w:val="en-IN"/>
        </w:rPr>
        <w:instrText xml:space="preserve"> ADDIN EN.CITE &lt;EndNote&gt;&lt;Cite&gt;&lt;Author&gt;MOHAMED&lt;/Author&gt;&lt;Year&gt;2026&lt;/Year&gt;&lt;RecNum&gt;413&lt;/RecNum&gt;&lt;DisplayText&gt;(MOHAMED et al., 2026)&lt;/DisplayText&gt;&lt;record&gt;&lt;rec-number&gt;413&lt;/rec-number&gt;&lt;foreign-keys&gt;&lt;key app="EN" db-id="9szvvz9fzr2d5aexavmx9tzzfwze20r0az2x" timestamp="1785329381"&gt;413&lt;/key&gt;&lt;/foreign-keys&gt;&lt;ref-type name="Journal Article"&gt;17&lt;/ref-type&gt;&lt;contributors&gt;&lt;authors&gt;&lt;author&gt;MOHAMED, TOGA K&lt;/author&gt;&lt;author&gt;NABBOSA, RACHEAL&lt;/author&gt;&lt;author&gt;MOHAMED, ESRAA MA&lt;/author&gt;&lt;author&gt;ALAMIN, NAWAL KN&lt;/author&gt;&lt;author&gt;OKE, MARGARET A&lt;/author&gt;&lt;author&gt;MOHAMMED, SARAH AA&lt;/author&gt;&lt;/authors&gt;&lt;/contributors&gt;&lt;titles&gt;&lt;title&gt;E-learning in times of conflict: an overview of the African context&lt;/title&gt;&lt;secondary-title&gt;ASFI Research Journal&lt;/secondary-title&gt;&lt;/titles&gt;&lt;periodical&gt;&lt;full-title&gt;ASFI Research Journal&lt;/full-title&gt;&lt;/periodical&gt;&lt;pages&gt;45-62&lt;/pages&gt;&lt;volume&gt;1&lt;/volume&gt;&lt;number&gt;2&lt;/number&gt;&lt;dates&gt;&lt;year&gt;2026&lt;/year&gt;&lt;/dates&gt;&lt;urls&gt;&lt;/urls&gt;&lt;/record&gt;&lt;/Cite&gt;&lt;/EndNote&gt;</w:instrText>
      </w:r>
      <w:r w:rsidR="00E11191" w:rsidRPr="000E68D4">
        <w:rPr>
          <w:rFonts w:ascii="Times New Roman" w:hAnsi="Times New Roman" w:cs="Times New Roman"/>
          <w:sz w:val="24"/>
          <w:szCs w:val="24"/>
          <w:lang w:val="en-IN"/>
        </w:rPr>
        <w:fldChar w:fldCharType="separate"/>
      </w:r>
      <w:r w:rsidR="00E11191" w:rsidRPr="000E68D4">
        <w:rPr>
          <w:rFonts w:ascii="Times New Roman" w:hAnsi="Times New Roman" w:cs="Times New Roman"/>
          <w:noProof/>
          <w:sz w:val="24"/>
          <w:szCs w:val="24"/>
          <w:lang w:val="en-IN"/>
        </w:rPr>
        <w:t>(MOHAMED et al., 2026)</w:t>
      </w:r>
      <w:r w:rsidR="00E11191" w:rsidRPr="000E68D4">
        <w:rPr>
          <w:rFonts w:ascii="Times New Roman" w:hAnsi="Times New Roman" w:cs="Times New Roman"/>
          <w:sz w:val="24"/>
          <w:szCs w:val="24"/>
          <w:lang w:val="en-IN"/>
        </w:rPr>
        <w:fldChar w:fldCharType="end"/>
      </w:r>
      <w:r w:rsidRPr="000E68D4">
        <w:rPr>
          <w:rFonts w:ascii="Times New Roman" w:hAnsi="Times New Roman" w:cs="Times New Roman"/>
          <w:sz w:val="24"/>
          <w:szCs w:val="24"/>
          <w:lang w:val="en-IN"/>
        </w:rPr>
        <w:t xml:space="preserve">. Although these institutional factors were not directly measured in the present study, they provide plausible explanations that are consistent with </w:t>
      </w:r>
      <w:r w:rsidRPr="000E68D4">
        <w:rPr>
          <w:rFonts w:ascii="Times New Roman" w:hAnsi="Times New Roman" w:cs="Times New Roman"/>
          <w:sz w:val="24"/>
          <w:szCs w:val="24"/>
          <w:lang w:val="en-IN"/>
        </w:rPr>
        <w:lastRenderedPageBreak/>
        <w:t>existing literature and should therefore be interpreted cautiously rather than as confirmed causal relationships.</w:t>
      </w:r>
    </w:p>
    <w:p w14:paraId="41F6DFB2" w14:textId="77777777" w:rsidR="00652B2C" w:rsidRPr="00965C73" w:rsidRDefault="00652B2C" w:rsidP="00652B2C">
      <w:pPr>
        <w:spacing w:after="0" w:line="360" w:lineRule="auto"/>
        <w:jc w:val="both"/>
        <w:rPr>
          <w:rFonts w:ascii="Times New Roman" w:hAnsi="Times New Roman" w:cs="Times New Roman"/>
          <w:color w:val="000000" w:themeColor="text1"/>
          <w:sz w:val="24"/>
          <w:szCs w:val="24"/>
          <w:lang w:val="en-IN"/>
        </w:rPr>
      </w:pPr>
      <w:r w:rsidRPr="000E68D4">
        <w:rPr>
          <w:rFonts w:ascii="Times New Roman" w:hAnsi="Times New Roman" w:cs="Times New Roman"/>
          <w:sz w:val="24"/>
          <w:szCs w:val="24"/>
          <w:lang w:val="en-IN"/>
        </w:rPr>
        <w:t xml:space="preserve">The absence of a significant difference in digital collaboration and communication between public and private school teachers provides additional insight. </w:t>
      </w:r>
      <w:r w:rsidRPr="00965C73">
        <w:rPr>
          <w:rFonts w:ascii="Times New Roman" w:hAnsi="Times New Roman" w:cs="Times New Roman"/>
          <w:color w:val="000000" w:themeColor="text1"/>
          <w:sz w:val="24"/>
          <w:szCs w:val="24"/>
          <w:lang w:val="en-IN"/>
        </w:rPr>
        <w:t>Communication technologies such as email, WhatsApp, and online messaging platforms are generally inexpensive, widely accessible, and frequently used regardless of school ownership.</w:t>
      </w:r>
      <w:r w:rsidRPr="00652B2C">
        <w:rPr>
          <w:rFonts w:ascii="Times New Roman" w:hAnsi="Times New Roman" w:cs="Times New Roman"/>
          <w:color w:val="002060"/>
          <w:sz w:val="24"/>
          <w:szCs w:val="24"/>
          <w:lang w:val="en-IN"/>
        </w:rPr>
        <w:t xml:space="preserve"> </w:t>
      </w:r>
      <w:r w:rsidRPr="00965C73">
        <w:rPr>
          <w:rFonts w:ascii="Times New Roman" w:hAnsi="Times New Roman" w:cs="Times New Roman"/>
          <w:color w:val="000000" w:themeColor="text1"/>
          <w:sz w:val="24"/>
          <w:szCs w:val="24"/>
          <w:lang w:val="en-IN"/>
        </w:rPr>
        <w:t>Consequently, opportunities to develop communication-related digital skills may be relatively similar across school categories. In contrast, competencies involving digital content development and technology-supported assessment require specialized software, institutional investment, and structured professional development, resources that are often distributed unevenly across schools.</w:t>
      </w:r>
    </w:p>
    <w:p w14:paraId="36F0986A" w14:textId="2C09A460" w:rsidR="00652B2C" w:rsidRPr="00C665E4" w:rsidRDefault="00652B2C" w:rsidP="00652B2C">
      <w:pPr>
        <w:spacing w:after="0" w:line="360" w:lineRule="auto"/>
        <w:jc w:val="both"/>
        <w:rPr>
          <w:rFonts w:ascii="Times New Roman" w:hAnsi="Times New Roman" w:cs="Times New Roman"/>
          <w:color w:val="000000" w:themeColor="text1"/>
          <w:sz w:val="24"/>
          <w:szCs w:val="24"/>
          <w:lang w:val="en-IN"/>
        </w:rPr>
      </w:pPr>
      <w:r w:rsidRPr="00C665E4">
        <w:rPr>
          <w:rFonts w:ascii="Times New Roman" w:hAnsi="Times New Roman" w:cs="Times New Roman"/>
          <w:color w:val="000000" w:themeColor="text1"/>
          <w:sz w:val="24"/>
          <w:szCs w:val="24"/>
          <w:lang w:val="en-IN"/>
        </w:rPr>
        <w:t>These findings also support the TPACK framework by demonstrating that institutional conditions influence teachers' opportunities to develop integrated technological, pedagogical, and content knowledge. Even when teachers possess similar subject knowledge, differences in access to technological resources and pedagogical support may affect their ability to combine these knowledge domains effectively during instruction. Thus, the findings reinforce TPACK's assertion that meaningful technology integration depends not only on individual teacher knowledge but also on the contexts within which teachers practice</w:t>
      </w:r>
      <w:r w:rsidR="00C665E4">
        <w:rPr>
          <w:rFonts w:ascii="Times New Roman" w:hAnsi="Times New Roman" w:cs="Times New Roman"/>
          <w:color w:val="000000" w:themeColor="text1"/>
          <w:sz w:val="24"/>
          <w:szCs w:val="24"/>
          <w:lang w:val="en-IN"/>
        </w:rPr>
        <w:t xml:space="preserve"> </w:t>
      </w:r>
      <w:r w:rsidR="00C665E4">
        <w:rPr>
          <w:rFonts w:ascii="Times New Roman" w:hAnsi="Times New Roman" w:cs="Times New Roman"/>
          <w:sz w:val="24"/>
          <w:szCs w:val="24"/>
          <w:lang w:val="en-IN"/>
        </w:rPr>
        <w:fldChar w:fldCharType="begin"/>
      </w:r>
      <w:r w:rsidR="00C665E4">
        <w:rPr>
          <w:rFonts w:ascii="Times New Roman" w:hAnsi="Times New Roman" w:cs="Times New Roman"/>
          <w:sz w:val="24"/>
          <w:szCs w:val="24"/>
          <w:lang w:val="en-IN"/>
        </w:rPr>
        <w:instrText xml:space="preserve"> ADDIN EN.CITE &lt;EndNote&gt;&lt;Cite&gt;&lt;Author&gt;Halder&lt;/Author&gt;&lt;Year&gt;2023&lt;/Year&gt;&lt;RecNum&gt;365&lt;/RecNum&gt;&lt;DisplayText&gt;(Halder, 2023)&lt;/DisplayText&gt;&lt;record&gt;&lt;rec-number&gt;365&lt;/rec-number&gt;&lt;foreign-keys&gt;&lt;key app="EN" db-id="9szvvz9fzr2d5aexavmx9tzzfwze20r0az2x" timestamp="1784180801"&gt;365&lt;/key&gt;&lt;/foreign-keys&gt;&lt;ref-type name="Journal Article"&gt;17&lt;/ref-type&gt;&lt;contributors&gt;&lt;authors&gt;&lt;author&gt;Halder, T&lt;/author&gt;&lt;/authors&gt;&lt;/contributors&gt;&lt;titles&gt;&lt;title&gt;Historical Development of Technology Integration in Teaching Learning: From PCK to TPACK&lt;/title&gt;&lt;secondary-title&gt;International Journal of Multidisciplinary Research and Growth Evaluation&lt;/secondary-title&gt;&lt;/titles&gt;&lt;periodical&gt;&lt;full-title&gt;International Journal of Multidisciplinary Research and Growth Evaluation&lt;/full-title&gt;&lt;/periodical&gt;&lt;pages&gt;524-530&lt;/pages&gt;&lt;volume&gt;4&lt;/volume&gt;&lt;number&gt;4&lt;/number&gt;&lt;dates&gt;&lt;year&gt;2023&lt;/year&gt;&lt;/dates&gt;&lt;urls&gt;&lt;/urls&gt;&lt;/record&gt;&lt;/Cite&gt;&lt;/EndNote&gt;</w:instrText>
      </w:r>
      <w:r w:rsidR="00C665E4">
        <w:rPr>
          <w:rFonts w:ascii="Times New Roman" w:hAnsi="Times New Roman" w:cs="Times New Roman"/>
          <w:sz w:val="24"/>
          <w:szCs w:val="24"/>
          <w:lang w:val="en-IN"/>
        </w:rPr>
        <w:fldChar w:fldCharType="separate"/>
      </w:r>
      <w:r w:rsidR="00C665E4">
        <w:rPr>
          <w:rFonts w:ascii="Times New Roman" w:hAnsi="Times New Roman" w:cs="Times New Roman"/>
          <w:noProof/>
          <w:sz w:val="24"/>
          <w:szCs w:val="24"/>
          <w:lang w:val="en-IN"/>
        </w:rPr>
        <w:t>(Halder, 2023)</w:t>
      </w:r>
      <w:r w:rsidR="00C665E4">
        <w:rPr>
          <w:rFonts w:ascii="Times New Roman" w:hAnsi="Times New Roman" w:cs="Times New Roman"/>
          <w:sz w:val="24"/>
          <w:szCs w:val="24"/>
          <w:lang w:val="en-IN"/>
        </w:rPr>
        <w:fldChar w:fldCharType="end"/>
      </w:r>
      <w:r w:rsidRPr="00C665E4">
        <w:rPr>
          <w:rFonts w:ascii="Times New Roman" w:hAnsi="Times New Roman" w:cs="Times New Roman"/>
          <w:color w:val="000000" w:themeColor="text1"/>
          <w:sz w:val="24"/>
          <w:szCs w:val="24"/>
          <w:lang w:val="en-IN"/>
        </w:rPr>
        <w:t>.</w:t>
      </w:r>
    </w:p>
    <w:p w14:paraId="4713F1CD" w14:textId="12ED3675" w:rsidR="00652B2C" w:rsidRPr="00C665E4" w:rsidRDefault="00652B2C" w:rsidP="00652B2C">
      <w:pPr>
        <w:spacing w:after="0" w:line="360" w:lineRule="auto"/>
        <w:jc w:val="both"/>
        <w:rPr>
          <w:rFonts w:ascii="Times New Roman" w:hAnsi="Times New Roman" w:cs="Times New Roman"/>
          <w:color w:val="000000" w:themeColor="text1"/>
          <w:sz w:val="24"/>
          <w:szCs w:val="24"/>
          <w:lang w:val="en-IN"/>
        </w:rPr>
      </w:pPr>
      <w:r w:rsidRPr="00C665E4">
        <w:rPr>
          <w:rFonts w:ascii="Times New Roman" w:hAnsi="Times New Roman" w:cs="Times New Roman"/>
          <w:color w:val="000000" w:themeColor="text1"/>
          <w:sz w:val="24"/>
          <w:szCs w:val="24"/>
          <w:lang w:val="en-IN"/>
        </w:rPr>
        <w:t xml:space="preserve">Similarly, the findings align with the </w:t>
      </w:r>
      <w:proofErr w:type="spellStart"/>
      <w:r w:rsidRPr="00C665E4">
        <w:rPr>
          <w:rFonts w:ascii="Times New Roman" w:hAnsi="Times New Roman" w:cs="Times New Roman"/>
          <w:color w:val="000000" w:themeColor="text1"/>
          <w:sz w:val="24"/>
          <w:szCs w:val="24"/>
          <w:lang w:val="en-IN"/>
        </w:rPr>
        <w:t>DigCompEdu</w:t>
      </w:r>
      <w:proofErr w:type="spellEnd"/>
      <w:r w:rsidRPr="00C665E4">
        <w:rPr>
          <w:rFonts w:ascii="Times New Roman" w:hAnsi="Times New Roman" w:cs="Times New Roman"/>
          <w:color w:val="000000" w:themeColor="text1"/>
          <w:sz w:val="24"/>
          <w:szCs w:val="24"/>
          <w:lang w:val="en-IN"/>
        </w:rPr>
        <w:t xml:space="preserve"> framework, which recognizes that educators' digital competence develops within supportive institutional environments characterized by continuous professional learning, collaboration, and access to digital resources</w:t>
      </w:r>
      <w:r w:rsidR="00C665E4">
        <w:rPr>
          <w:rFonts w:ascii="Times New Roman" w:hAnsi="Times New Roman" w:cs="Times New Roman"/>
          <w:color w:val="000000" w:themeColor="text1"/>
          <w:sz w:val="24"/>
          <w:szCs w:val="24"/>
          <w:lang w:val="en-IN"/>
        </w:rPr>
        <w:t xml:space="preserve"> </w:t>
      </w:r>
      <w:r w:rsidR="00C665E4">
        <w:rPr>
          <w:rFonts w:ascii="Times New Roman" w:hAnsi="Times New Roman" w:cs="Times New Roman"/>
          <w:sz w:val="24"/>
          <w:szCs w:val="24"/>
          <w:lang w:val="en-IN"/>
        </w:rPr>
        <w:fldChar w:fldCharType="begin"/>
      </w:r>
      <w:r w:rsidR="00C665E4">
        <w:rPr>
          <w:rFonts w:ascii="Times New Roman" w:hAnsi="Times New Roman" w:cs="Times New Roman"/>
          <w:sz w:val="24"/>
          <w:szCs w:val="24"/>
          <w:lang w:val="en-IN"/>
        </w:rPr>
        <w:instrText xml:space="preserve"> ADDIN EN.CITE &lt;EndNote&gt;&lt;Cite&gt;&lt;Author&gt;Skantz-Åberg&lt;/Author&gt;&lt;Year&gt;2022&lt;/Year&gt;&lt;RecNum&gt;366&lt;/RecNum&gt;&lt;DisplayText&gt;(Skantz-Åberg et al., 2022)&lt;/DisplayText&gt;&lt;record&gt;&lt;rec-number&gt;366&lt;/rec-number&gt;&lt;foreign-keys&gt;&lt;key app="EN" db-id="9szvvz9fzr2d5aexavmx9tzzfwze20r0az2x" timestamp="1784180931"&gt;366&lt;/key&gt;&lt;/foreign-keys&gt;&lt;ref-type name="Journal Article"&gt;17&lt;/ref-type&gt;&lt;contributors&gt;&lt;authors&gt;&lt;author&gt;Skantz-Åberg, Ewa&lt;/author&gt;&lt;author&gt;Lantz-Andersson, Annika&lt;/author&gt;&lt;author&gt;Lundin, Mona&lt;/author&gt;&lt;author&gt;Williams, Pia&lt;/author&gt;&lt;/authors&gt;&lt;/contributors&gt;&lt;titles&gt;&lt;title&gt;Teachers’ professional digital competence: An overview of conceptualisations in the literature&lt;/title&gt;&lt;secondary-title&gt;Cogent Education&lt;/secondary-title&gt;&lt;/titles&gt;&lt;periodical&gt;&lt;full-title&gt;Cogent Education&lt;/full-title&gt;&lt;/periodical&gt;&lt;pages&gt;2063224&lt;/pages&gt;&lt;volume&gt;9&lt;/volume&gt;&lt;number&gt;1&lt;/number&gt;&lt;dates&gt;&lt;year&gt;2022&lt;/year&gt;&lt;/dates&gt;&lt;isbn&gt;2331-186X&lt;/isbn&gt;&lt;urls&gt;&lt;/urls&gt;&lt;/record&gt;&lt;/Cite&gt;&lt;/EndNote&gt;</w:instrText>
      </w:r>
      <w:r w:rsidR="00C665E4">
        <w:rPr>
          <w:rFonts w:ascii="Times New Roman" w:hAnsi="Times New Roman" w:cs="Times New Roman"/>
          <w:sz w:val="24"/>
          <w:szCs w:val="24"/>
          <w:lang w:val="en-IN"/>
        </w:rPr>
        <w:fldChar w:fldCharType="separate"/>
      </w:r>
      <w:r w:rsidR="00C665E4">
        <w:rPr>
          <w:rFonts w:ascii="Times New Roman" w:hAnsi="Times New Roman" w:cs="Times New Roman"/>
          <w:noProof/>
          <w:sz w:val="24"/>
          <w:szCs w:val="24"/>
          <w:lang w:val="en-IN"/>
        </w:rPr>
        <w:t>(Skantz-Åberg et al., 2022)</w:t>
      </w:r>
      <w:r w:rsidR="00C665E4">
        <w:rPr>
          <w:rFonts w:ascii="Times New Roman" w:hAnsi="Times New Roman" w:cs="Times New Roman"/>
          <w:sz w:val="24"/>
          <w:szCs w:val="24"/>
          <w:lang w:val="en-IN"/>
        </w:rPr>
        <w:fldChar w:fldCharType="end"/>
      </w:r>
      <w:r w:rsidR="00C665E4" w:rsidRPr="00A8652F">
        <w:rPr>
          <w:rFonts w:ascii="Times New Roman" w:hAnsi="Times New Roman" w:cs="Times New Roman"/>
          <w:sz w:val="24"/>
          <w:szCs w:val="24"/>
          <w:lang w:val="en-IN"/>
        </w:rPr>
        <w:t>.</w:t>
      </w:r>
      <w:r w:rsidRPr="00C665E4">
        <w:rPr>
          <w:rFonts w:ascii="Times New Roman" w:hAnsi="Times New Roman" w:cs="Times New Roman"/>
          <w:color w:val="000000" w:themeColor="text1"/>
          <w:sz w:val="24"/>
          <w:szCs w:val="24"/>
          <w:lang w:val="en-IN"/>
        </w:rPr>
        <w:t xml:space="preserve">The modest advantage observed among private school teachers suggests that institutional support may facilitate the development of digital competence. </w:t>
      </w:r>
      <w:r w:rsidR="00C665E4" w:rsidRPr="00C665E4">
        <w:rPr>
          <w:rFonts w:ascii="Times New Roman" w:hAnsi="Times New Roman" w:cs="Times New Roman"/>
          <w:color w:val="000000" w:themeColor="text1"/>
          <w:sz w:val="24"/>
          <w:szCs w:val="24"/>
          <w:lang w:val="en-IN"/>
        </w:rPr>
        <w:t>However</w:t>
      </w:r>
      <w:r w:rsidRPr="00C665E4">
        <w:rPr>
          <w:rFonts w:ascii="Times New Roman" w:hAnsi="Times New Roman" w:cs="Times New Roman"/>
          <w:color w:val="000000" w:themeColor="text1"/>
          <w:sz w:val="24"/>
          <w:szCs w:val="24"/>
          <w:lang w:val="en-IN"/>
        </w:rPr>
        <w:t>, the consistently small effect sizes indicate that strengthening teachers' digital competence remains a system-wide priority requiring coordinated investment across both public and private secondary schools.</w:t>
      </w:r>
    </w:p>
    <w:bookmarkEnd w:id="6"/>
    <w:p w14:paraId="5D6E1136" w14:textId="77777777" w:rsidR="002F1955" w:rsidRPr="002F1955" w:rsidRDefault="002F1955" w:rsidP="0048625B">
      <w:pPr>
        <w:spacing w:after="0" w:line="360" w:lineRule="auto"/>
        <w:jc w:val="center"/>
        <w:rPr>
          <w:rFonts w:ascii="Times New Roman" w:hAnsi="Times New Roman" w:cs="Times New Roman"/>
          <w:b/>
          <w:bCs/>
          <w:sz w:val="24"/>
          <w:szCs w:val="24"/>
          <w:lang w:val="en-IN"/>
        </w:rPr>
      </w:pPr>
      <w:r w:rsidRPr="002F1955">
        <w:rPr>
          <w:rFonts w:ascii="Times New Roman" w:hAnsi="Times New Roman" w:cs="Times New Roman"/>
          <w:b/>
          <w:bCs/>
          <w:sz w:val="24"/>
          <w:szCs w:val="24"/>
          <w:lang w:val="en-IN"/>
        </w:rPr>
        <w:t>Conclusion</w:t>
      </w:r>
    </w:p>
    <w:p w14:paraId="62971A7C" w14:textId="77777777" w:rsidR="002F1955" w:rsidRPr="002F1955" w:rsidRDefault="002F1955" w:rsidP="002F1955">
      <w:pPr>
        <w:spacing w:after="0" w:line="360" w:lineRule="auto"/>
        <w:jc w:val="both"/>
        <w:rPr>
          <w:rFonts w:ascii="Times New Roman" w:hAnsi="Times New Roman" w:cs="Times New Roman"/>
          <w:sz w:val="24"/>
          <w:szCs w:val="24"/>
          <w:lang w:val="en-IN"/>
        </w:rPr>
      </w:pPr>
      <w:r w:rsidRPr="002F1955">
        <w:rPr>
          <w:rFonts w:ascii="Times New Roman" w:hAnsi="Times New Roman" w:cs="Times New Roman"/>
          <w:sz w:val="24"/>
          <w:szCs w:val="24"/>
          <w:lang w:val="en-IN"/>
        </w:rPr>
        <w:t xml:space="preserve">This study assessed teachers' digital competence in the implementation of the Competency-Based Curriculum (CBC) in secondary schools in the Lango Sub-region of Northern Uganda. The findings established that teachers possess an overall moderate level of digital competence, indicating that they have acquired foundational digital skills but remain insufficiently equipped to exploit digital technologies fully for effective Competency-Based Curriculum implementation. While teachers demonstrated moderate competence in technological knowledge, pedagogical ICT integration, and </w:t>
      </w:r>
      <w:r w:rsidRPr="002F1955">
        <w:rPr>
          <w:rFonts w:ascii="Times New Roman" w:hAnsi="Times New Roman" w:cs="Times New Roman"/>
          <w:sz w:val="24"/>
          <w:szCs w:val="24"/>
          <w:lang w:val="en-IN"/>
        </w:rPr>
        <w:lastRenderedPageBreak/>
        <w:t>digital collaboration and communication, they exhibited low competence in digital content creation and online assessment. These deficiencies suggest that teachers are more confident using digital technologies for communication and basic instructional support than for designing digital learning resources and implementing technology-enhanced assessment practices that are central to learner-centred education.</w:t>
      </w:r>
    </w:p>
    <w:p w14:paraId="59DFE707" w14:textId="77777777" w:rsidR="002F1955" w:rsidRPr="002F1955" w:rsidRDefault="002F1955" w:rsidP="002F1955">
      <w:pPr>
        <w:spacing w:after="0" w:line="360" w:lineRule="auto"/>
        <w:jc w:val="both"/>
        <w:rPr>
          <w:rFonts w:ascii="Times New Roman" w:hAnsi="Times New Roman" w:cs="Times New Roman"/>
          <w:sz w:val="24"/>
          <w:szCs w:val="24"/>
          <w:lang w:val="en-IN"/>
        </w:rPr>
      </w:pPr>
      <w:r w:rsidRPr="002F1955">
        <w:rPr>
          <w:rFonts w:ascii="Times New Roman" w:hAnsi="Times New Roman" w:cs="Times New Roman"/>
          <w:sz w:val="24"/>
          <w:szCs w:val="24"/>
          <w:lang w:val="en-IN"/>
        </w:rPr>
        <w:t>The study further established that teachers in private secondary schools demonstrated significantly higher digital competence than their counterparts in public secondary schools across most competence domains. However, the observed differences were characterized by small effect sizes, suggesting that although private school teachers enjoyed a modest advantage, digital competence remains an area requiring improvement across both public and private secondary schools. The findings therefore indicate that strengthening teachers' digital competence should be regarded as a system-wide priority rather than a challenge confined to one category of schools.</w:t>
      </w:r>
    </w:p>
    <w:p w14:paraId="7DAEEB87" w14:textId="77777777" w:rsidR="002F1955" w:rsidRPr="002F1955" w:rsidRDefault="002F1955" w:rsidP="002F1955">
      <w:pPr>
        <w:spacing w:after="0" w:line="360" w:lineRule="auto"/>
        <w:jc w:val="both"/>
        <w:rPr>
          <w:rFonts w:ascii="Times New Roman" w:hAnsi="Times New Roman" w:cs="Times New Roman"/>
          <w:sz w:val="24"/>
          <w:szCs w:val="24"/>
          <w:lang w:val="en-IN"/>
        </w:rPr>
      </w:pPr>
      <w:r w:rsidRPr="002F1955">
        <w:rPr>
          <w:rFonts w:ascii="Times New Roman" w:hAnsi="Times New Roman" w:cs="Times New Roman"/>
          <w:sz w:val="24"/>
          <w:szCs w:val="24"/>
          <w:lang w:val="en-IN"/>
        </w:rPr>
        <w:t xml:space="preserve">Overall, the study supports the propositions of the TPACK and </w:t>
      </w:r>
      <w:proofErr w:type="spellStart"/>
      <w:r w:rsidRPr="002F1955">
        <w:rPr>
          <w:rFonts w:ascii="Times New Roman" w:hAnsi="Times New Roman" w:cs="Times New Roman"/>
          <w:sz w:val="24"/>
          <w:szCs w:val="24"/>
          <w:lang w:val="en-IN"/>
        </w:rPr>
        <w:t>DigCompEdu</w:t>
      </w:r>
      <w:proofErr w:type="spellEnd"/>
      <w:r w:rsidRPr="002F1955">
        <w:rPr>
          <w:rFonts w:ascii="Times New Roman" w:hAnsi="Times New Roman" w:cs="Times New Roman"/>
          <w:sz w:val="24"/>
          <w:szCs w:val="24"/>
          <w:lang w:val="en-IN"/>
        </w:rPr>
        <w:t xml:space="preserve"> frameworks that effective implementation of the Competency-Based Curriculum depends not only on teachers' access to digital technologies but also on their ability to integrate technology meaningfully into pedagogy, instructional design, and assessment. Enhancing these competencies is therefore essential for improving the quality of Competency-Based Curriculum implementation and achieving the intended educational outcomes of Uganda's curriculum reforms.</w:t>
      </w:r>
    </w:p>
    <w:p w14:paraId="3A8EA124" w14:textId="77777777" w:rsidR="002F1955" w:rsidRPr="002F1955" w:rsidRDefault="002F1955" w:rsidP="00A52C37">
      <w:pPr>
        <w:spacing w:after="0" w:line="360" w:lineRule="auto"/>
        <w:jc w:val="center"/>
        <w:rPr>
          <w:rFonts w:ascii="Times New Roman" w:hAnsi="Times New Roman" w:cs="Times New Roman"/>
          <w:b/>
          <w:bCs/>
          <w:sz w:val="24"/>
          <w:szCs w:val="24"/>
          <w:lang w:val="en-IN"/>
        </w:rPr>
      </w:pPr>
      <w:r w:rsidRPr="002F1955">
        <w:rPr>
          <w:rFonts w:ascii="Times New Roman" w:hAnsi="Times New Roman" w:cs="Times New Roman"/>
          <w:b/>
          <w:bCs/>
          <w:sz w:val="24"/>
          <w:szCs w:val="24"/>
          <w:lang w:val="en-IN"/>
        </w:rPr>
        <w:t>Recommendations</w:t>
      </w:r>
    </w:p>
    <w:p w14:paraId="0CC8A8BD" w14:textId="77777777" w:rsidR="002F1955" w:rsidRPr="002F1955" w:rsidRDefault="002F1955" w:rsidP="002F1955">
      <w:pPr>
        <w:spacing w:after="0" w:line="360" w:lineRule="auto"/>
        <w:jc w:val="both"/>
        <w:rPr>
          <w:rFonts w:ascii="Times New Roman" w:hAnsi="Times New Roman" w:cs="Times New Roman"/>
          <w:sz w:val="24"/>
          <w:szCs w:val="24"/>
          <w:lang w:val="en-IN"/>
        </w:rPr>
      </w:pPr>
      <w:r w:rsidRPr="002F1955">
        <w:rPr>
          <w:rFonts w:ascii="Times New Roman" w:hAnsi="Times New Roman" w:cs="Times New Roman"/>
          <w:sz w:val="24"/>
          <w:szCs w:val="24"/>
          <w:lang w:val="en-IN"/>
        </w:rPr>
        <w:t>Based on the findings of this study, the following recommendations are proposed:</w:t>
      </w:r>
    </w:p>
    <w:p w14:paraId="08FE1927" w14:textId="77777777" w:rsidR="002F1955" w:rsidRPr="002F1955" w:rsidRDefault="002F1955" w:rsidP="002F1955">
      <w:pPr>
        <w:spacing w:after="0" w:line="360" w:lineRule="auto"/>
        <w:jc w:val="both"/>
        <w:rPr>
          <w:rFonts w:ascii="Times New Roman" w:hAnsi="Times New Roman" w:cs="Times New Roman"/>
          <w:sz w:val="24"/>
          <w:szCs w:val="24"/>
          <w:lang w:val="en-IN"/>
        </w:rPr>
      </w:pPr>
      <w:r w:rsidRPr="002F1955">
        <w:rPr>
          <w:rFonts w:ascii="Times New Roman" w:hAnsi="Times New Roman" w:cs="Times New Roman"/>
          <w:sz w:val="24"/>
          <w:szCs w:val="24"/>
          <w:lang w:val="en-IN"/>
        </w:rPr>
        <w:t>First, the Ministry of Education and Sports, in collaboration with the National Curriculum Development Centre and teacher training institutions, should strengthen continuous professional development programmes that focus specifically on pedagogical ICT integration, digital content creation, and online assessment. Professional development should move beyond basic computer literacy and emphasize practical classroom applications that enable teachers to integrate digital technologies effectively within the Competency-Based Curriculum.</w:t>
      </w:r>
    </w:p>
    <w:p w14:paraId="1717B361" w14:textId="77777777" w:rsidR="002F1955" w:rsidRPr="002F1955" w:rsidRDefault="002F1955" w:rsidP="002F1955">
      <w:pPr>
        <w:spacing w:after="0" w:line="360" w:lineRule="auto"/>
        <w:jc w:val="both"/>
        <w:rPr>
          <w:rFonts w:ascii="Times New Roman" w:hAnsi="Times New Roman" w:cs="Times New Roman"/>
          <w:sz w:val="24"/>
          <w:szCs w:val="24"/>
          <w:lang w:val="en-IN"/>
        </w:rPr>
      </w:pPr>
      <w:r w:rsidRPr="002F1955">
        <w:rPr>
          <w:rFonts w:ascii="Times New Roman" w:hAnsi="Times New Roman" w:cs="Times New Roman"/>
          <w:sz w:val="24"/>
          <w:szCs w:val="24"/>
          <w:lang w:val="en-IN"/>
        </w:rPr>
        <w:t>Second, government and education stakeholders should prioritize investment in ICT infrastructure within secondary schools, particularly in public and rural schools. Improving access to reliable electricity, internet connectivity, digital devices, and educational software would provide teachers with the enabling environment necessary to apply their digital competencies in classroom practice.</w:t>
      </w:r>
    </w:p>
    <w:p w14:paraId="03494B49" w14:textId="77777777" w:rsidR="002F1955" w:rsidRPr="002F1955" w:rsidRDefault="002F1955" w:rsidP="002F1955">
      <w:pPr>
        <w:spacing w:after="0" w:line="360" w:lineRule="auto"/>
        <w:jc w:val="both"/>
        <w:rPr>
          <w:rFonts w:ascii="Times New Roman" w:hAnsi="Times New Roman" w:cs="Times New Roman"/>
          <w:sz w:val="24"/>
          <w:szCs w:val="24"/>
          <w:lang w:val="en-IN"/>
        </w:rPr>
      </w:pPr>
      <w:r w:rsidRPr="002F1955">
        <w:rPr>
          <w:rFonts w:ascii="Times New Roman" w:hAnsi="Times New Roman" w:cs="Times New Roman"/>
          <w:sz w:val="24"/>
          <w:szCs w:val="24"/>
          <w:lang w:val="en-IN"/>
        </w:rPr>
        <w:t xml:space="preserve">Third, school administrators should establish institutional mechanisms that promote digital innovation through mentoring, peer learning, collaborative lesson planning, and communities of professional </w:t>
      </w:r>
      <w:r w:rsidRPr="002F1955">
        <w:rPr>
          <w:rFonts w:ascii="Times New Roman" w:hAnsi="Times New Roman" w:cs="Times New Roman"/>
          <w:sz w:val="24"/>
          <w:szCs w:val="24"/>
          <w:lang w:val="en-IN"/>
        </w:rPr>
        <w:lastRenderedPageBreak/>
        <w:t>practice. Such school-based support systems would enable teachers to share experiences, strengthen digital pedagogical skills, and sustain continuous professional learning.</w:t>
      </w:r>
    </w:p>
    <w:p w14:paraId="2DD9E818" w14:textId="77777777" w:rsidR="002F1955" w:rsidRPr="002F1955" w:rsidRDefault="002F1955" w:rsidP="002F1955">
      <w:pPr>
        <w:spacing w:after="0" w:line="360" w:lineRule="auto"/>
        <w:jc w:val="both"/>
        <w:rPr>
          <w:rFonts w:ascii="Times New Roman" w:hAnsi="Times New Roman" w:cs="Times New Roman"/>
          <w:sz w:val="24"/>
          <w:szCs w:val="24"/>
          <w:lang w:val="en-IN"/>
        </w:rPr>
      </w:pPr>
      <w:r w:rsidRPr="002F1955">
        <w:rPr>
          <w:rFonts w:ascii="Times New Roman" w:hAnsi="Times New Roman" w:cs="Times New Roman"/>
          <w:sz w:val="24"/>
          <w:szCs w:val="24"/>
          <w:lang w:val="en-IN"/>
        </w:rPr>
        <w:t>Fourth, teacher education institutions should review and strengthen pre-service teacher preparation programmes to ensure that graduates acquire practical competencies in digital pedagogy, digital resource development, and technology-supported assessment before entering the teaching profession. Aligning teacher education curricula with the requirements of the Competency-Based Curriculum will improve teachers' readiness for technology-enhanced instruction.</w:t>
      </w:r>
    </w:p>
    <w:p w14:paraId="4FCAB0C9" w14:textId="68B6F57B" w:rsidR="002F1955" w:rsidRPr="002F1955" w:rsidRDefault="002F1955" w:rsidP="002F1955">
      <w:pPr>
        <w:spacing w:after="0" w:line="360" w:lineRule="auto"/>
        <w:jc w:val="both"/>
        <w:rPr>
          <w:rFonts w:ascii="Times New Roman" w:hAnsi="Times New Roman" w:cs="Times New Roman"/>
          <w:sz w:val="24"/>
          <w:szCs w:val="24"/>
          <w:lang w:val="en-IN"/>
        </w:rPr>
      </w:pPr>
      <w:r w:rsidRPr="002F1955">
        <w:rPr>
          <w:rFonts w:ascii="Times New Roman" w:hAnsi="Times New Roman" w:cs="Times New Roman"/>
          <w:sz w:val="24"/>
          <w:szCs w:val="24"/>
          <w:lang w:val="en-IN"/>
        </w:rPr>
        <w:t>Finally, policymakers should develop clear institutional policies and monitoring frameworks that support equitable technology integration across all secondary schools. Regular monitoring of teachers' digital competence, coupled with targeted support for schools experiencing resource constraints, would help reduce disparities in digital competence and promote more effective implementation of the Competency-Based Curriculum throughout Uganda.</w:t>
      </w:r>
    </w:p>
    <w:p w14:paraId="5BC6A463" w14:textId="23AB64A1" w:rsidR="00B00CBC" w:rsidRPr="00935F07" w:rsidRDefault="00B00CBC" w:rsidP="0048625B">
      <w:pPr>
        <w:spacing w:after="0" w:line="360" w:lineRule="auto"/>
        <w:rPr>
          <w:rFonts w:ascii="Times New Roman" w:hAnsi="Times New Roman" w:cs="Times New Roman"/>
          <w:b/>
          <w:bCs/>
          <w:sz w:val="24"/>
          <w:szCs w:val="24"/>
        </w:rPr>
      </w:pPr>
      <w:r w:rsidRPr="00935F07">
        <w:rPr>
          <w:rFonts w:ascii="Times New Roman" w:hAnsi="Times New Roman" w:cs="Times New Roman"/>
          <w:b/>
          <w:bCs/>
          <w:sz w:val="24"/>
          <w:szCs w:val="24"/>
        </w:rPr>
        <w:t>Competing interests</w:t>
      </w:r>
    </w:p>
    <w:p w14:paraId="0CADA568" w14:textId="7CAF2CEB" w:rsidR="00036ABB" w:rsidRDefault="00B00CBC" w:rsidP="00036ABB">
      <w:pPr>
        <w:spacing w:after="0" w:line="360" w:lineRule="auto"/>
        <w:rPr>
          <w:rFonts w:ascii="Times New Roman" w:hAnsi="Times New Roman" w:cs="Times New Roman"/>
          <w:sz w:val="24"/>
          <w:szCs w:val="24"/>
        </w:rPr>
      </w:pPr>
      <w:r w:rsidRPr="00935F07">
        <w:rPr>
          <w:rFonts w:ascii="Times New Roman" w:hAnsi="Times New Roman" w:cs="Times New Roman"/>
          <w:sz w:val="24"/>
          <w:szCs w:val="24"/>
        </w:rPr>
        <w:t xml:space="preserve">The authors report there </w:t>
      </w:r>
      <w:r w:rsidR="00D905DF" w:rsidRPr="00935F07">
        <w:rPr>
          <w:rFonts w:ascii="Times New Roman" w:hAnsi="Times New Roman" w:cs="Times New Roman"/>
          <w:sz w:val="24"/>
          <w:szCs w:val="24"/>
        </w:rPr>
        <w:t>is</w:t>
      </w:r>
      <w:r w:rsidRPr="00935F07">
        <w:rPr>
          <w:rFonts w:ascii="Times New Roman" w:hAnsi="Times New Roman" w:cs="Times New Roman"/>
          <w:sz w:val="24"/>
          <w:szCs w:val="24"/>
        </w:rPr>
        <w:t xml:space="preserve"> no competing interests to declare.</w:t>
      </w:r>
    </w:p>
    <w:p w14:paraId="6F40C5F9" w14:textId="77777777" w:rsidR="009E4117" w:rsidRPr="000839CE" w:rsidRDefault="009E4117" w:rsidP="009E4117">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22F7CAF5" w14:textId="77777777" w:rsidR="009E4117" w:rsidRPr="000839CE" w:rsidRDefault="009E4117" w:rsidP="009E4117">
      <w:pPr>
        <w:spacing w:after="0" w:line="240" w:lineRule="auto"/>
        <w:rPr>
          <w:rFonts w:ascii="Times New Roman" w:hAnsi="Times New Roman" w:cs="Times New Roman"/>
        </w:rPr>
      </w:pPr>
    </w:p>
    <w:p w14:paraId="1731E941" w14:textId="77777777" w:rsidR="009E4117" w:rsidRPr="000839CE" w:rsidRDefault="009E4117" w:rsidP="009E4117">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B609636" w14:textId="77777777" w:rsidR="009E4117" w:rsidRPr="00036ABB" w:rsidRDefault="009E4117" w:rsidP="00036ABB">
      <w:pPr>
        <w:spacing w:after="0" w:line="360" w:lineRule="auto"/>
        <w:rPr>
          <w:rFonts w:ascii="Times New Roman" w:hAnsi="Times New Roman" w:cs="Times New Roman"/>
          <w:sz w:val="24"/>
          <w:szCs w:val="24"/>
        </w:rPr>
      </w:pPr>
    </w:p>
    <w:p w14:paraId="35464488" w14:textId="1C0A0A21" w:rsidR="00AA7C86" w:rsidRPr="008E3FC7" w:rsidRDefault="00B00CBC" w:rsidP="00A52C37">
      <w:pPr>
        <w:tabs>
          <w:tab w:val="left" w:pos="7630"/>
        </w:tabs>
        <w:spacing w:after="0" w:line="360" w:lineRule="auto"/>
        <w:ind w:right="-7"/>
        <w:jc w:val="both"/>
        <w:rPr>
          <w:rFonts w:ascii="Times New Roman" w:hAnsi="Times New Roman" w:cs="Times New Roman"/>
          <w:b/>
          <w:bCs/>
          <w:sz w:val="24"/>
          <w:szCs w:val="24"/>
          <w:lang w:val="en-IN"/>
        </w:rPr>
      </w:pPr>
      <w:r w:rsidRPr="001D48A8">
        <w:rPr>
          <w:rFonts w:ascii="Times New Roman" w:hAnsi="Times New Roman" w:cs="Times New Roman"/>
          <w:b/>
          <w:bCs/>
          <w:sz w:val="24"/>
          <w:szCs w:val="24"/>
          <w:lang w:val="en-IN"/>
        </w:rPr>
        <w:t>Reference</w:t>
      </w:r>
      <w:r w:rsidR="003A2CED" w:rsidRPr="001D48A8">
        <w:rPr>
          <w:rFonts w:ascii="Times New Roman" w:hAnsi="Times New Roman" w:cs="Times New Roman"/>
          <w:b/>
          <w:bCs/>
          <w:sz w:val="24"/>
          <w:szCs w:val="24"/>
          <w:lang w:val="en-IN"/>
        </w:rPr>
        <w:t xml:space="preserve"> </w:t>
      </w:r>
      <w:bookmarkEnd w:id="2"/>
      <w:r w:rsidR="00A52C37">
        <w:rPr>
          <w:rFonts w:ascii="Times New Roman" w:hAnsi="Times New Roman" w:cs="Times New Roman"/>
          <w:b/>
          <w:bCs/>
          <w:sz w:val="24"/>
          <w:szCs w:val="24"/>
          <w:lang w:val="en-IN"/>
        </w:rPr>
        <w:tab/>
      </w:r>
    </w:p>
    <w:p w14:paraId="57FDF66D" w14:textId="77777777" w:rsidR="00C665E4" w:rsidRPr="00FC6295" w:rsidRDefault="00AA7C86"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sz w:val="24"/>
          <w:szCs w:val="24"/>
          <w:lang w:val="en-IN"/>
        </w:rPr>
        <w:fldChar w:fldCharType="begin"/>
      </w:r>
      <w:r w:rsidRPr="00FC6295">
        <w:rPr>
          <w:rFonts w:ascii="Times New Roman" w:hAnsi="Times New Roman" w:cs="Times New Roman"/>
          <w:sz w:val="24"/>
          <w:szCs w:val="24"/>
          <w:lang w:val="en-IN"/>
        </w:rPr>
        <w:instrText xml:space="preserve"> ADDIN EN.REFLIST </w:instrText>
      </w:r>
      <w:r w:rsidRPr="00FC6295">
        <w:rPr>
          <w:rFonts w:ascii="Times New Roman" w:hAnsi="Times New Roman" w:cs="Times New Roman"/>
          <w:sz w:val="24"/>
          <w:szCs w:val="24"/>
          <w:lang w:val="en-IN"/>
        </w:rPr>
        <w:fldChar w:fldCharType="separate"/>
      </w:r>
      <w:r w:rsidR="00C665E4" w:rsidRPr="00FC6295">
        <w:rPr>
          <w:rFonts w:ascii="Times New Roman" w:hAnsi="Times New Roman" w:cs="Times New Roman"/>
        </w:rPr>
        <w:t xml:space="preserve">Asagar, M. S. (2025). Teachers' Digital Competence: Insights into Technical Skills, Pedagogical Integration, Communication, and Student Engagement. </w:t>
      </w:r>
      <w:r w:rsidR="00C665E4" w:rsidRPr="00FC6295">
        <w:rPr>
          <w:rFonts w:ascii="Times New Roman" w:hAnsi="Times New Roman" w:cs="Times New Roman"/>
          <w:i/>
        </w:rPr>
        <w:t>Online Submission</w:t>
      </w:r>
      <w:r w:rsidR="00C665E4" w:rsidRPr="00FC6295">
        <w:rPr>
          <w:rFonts w:ascii="Times New Roman" w:hAnsi="Times New Roman" w:cs="Times New Roman"/>
        </w:rPr>
        <w:t xml:space="preserve">. </w:t>
      </w:r>
    </w:p>
    <w:p w14:paraId="3B7218DB"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Bećirović, S. (2023). Fostering digital competence in teachers: A review of existing frameworks. </w:t>
      </w:r>
      <w:r w:rsidRPr="00FC6295">
        <w:rPr>
          <w:rFonts w:ascii="Times New Roman" w:hAnsi="Times New Roman" w:cs="Times New Roman"/>
          <w:i/>
        </w:rPr>
        <w:t>Digital pedagogy: The use of digital technologies in contemporary education</w:t>
      </w:r>
      <w:r w:rsidRPr="00FC6295">
        <w:rPr>
          <w:rFonts w:ascii="Times New Roman" w:hAnsi="Times New Roman" w:cs="Times New Roman"/>
        </w:rPr>
        <w:t xml:space="preserve">, 51-67. </w:t>
      </w:r>
    </w:p>
    <w:p w14:paraId="126211BB"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Chama, A. (2023). Digital literacy skills of teachers: A study on ICT use and purposes. </w:t>
      </w:r>
      <w:r w:rsidRPr="00FC6295">
        <w:rPr>
          <w:rFonts w:ascii="Times New Roman" w:hAnsi="Times New Roman" w:cs="Times New Roman"/>
          <w:i/>
        </w:rPr>
        <w:t>Qeios</w:t>
      </w:r>
      <w:r w:rsidRPr="00FC6295">
        <w:rPr>
          <w:rFonts w:ascii="Times New Roman" w:hAnsi="Times New Roman" w:cs="Times New Roman"/>
        </w:rPr>
        <w:t xml:space="preserve">. </w:t>
      </w:r>
    </w:p>
    <w:p w14:paraId="02937EFA"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Cid-Martínez, L., Aznar-Díaz, I., Gómez-García, G., &amp; Martínez-Domingo, J.-A. (2025). A systematic review on the level of digital competence of in-service Spanish teachers according to the DigCompEdu framework. </w:t>
      </w:r>
      <w:r w:rsidRPr="00FC6295">
        <w:rPr>
          <w:rFonts w:ascii="Times New Roman" w:hAnsi="Times New Roman" w:cs="Times New Roman"/>
          <w:i/>
        </w:rPr>
        <w:t>Education Sciences</w:t>
      </w:r>
      <w:r w:rsidRPr="00FC6295">
        <w:rPr>
          <w:rFonts w:ascii="Times New Roman" w:hAnsi="Times New Roman" w:cs="Times New Roman"/>
        </w:rPr>
        <w:t>,</w:t>
      </w:r>
      <w:r w:rsidRPr="00FC6295">
        <w:rPr>
          <w:rFonts w:ascii="Times New Roman" w:hAnsi="Times New Roman" w:cs="Times New Roman"/>
          <w:i/>
        </w:rPr>
        <w:t xml:space="preserve"> 15</w:t>
      </w:r>
      <w:r w:rsidRPr="00FC6295">
        <w:rPr>
          <w:rFonts w:ascii="Times New Roman" w:hAnsi="Times New Roman" w:cs="Times New Roman"/>
        </w:rPr>
        <w:t xml:space="preserve">(6), 655. </w:t>
      </w:r>
    </w:p>
    <w:p w14:paraId="3494E5C7"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De Vera, J. L., Andrada, M. D., Bello, A., &amp; De Vera, M. G. (2021). Teachers' competencies in educational technology integration on instructional methodologies in the new normal. </w:t>
      </w:r>
      <w:r w:rsidRPr="00FC6295">
        <w:rPr>
          <w:rFonts w:ascii="Times New Roman" w:hAnsi="Times New Roman" w:cs="Times New Roman"/>
          <w:i/>
        </w:rPr>
        <w:t>Lukad: An Online Journal of Pedagogy</w:t>
      </w:r>
      <w:r w:rsidRPr="00FC6295">
        <w:rPr>
          <w:rFonts w:ascii="Times New Roman" w:hAnsi="Times New Roman" w:cs="Times New Roman"/>
        </w:rPr>
        <w:t>,</w:t>
      </w:r>
      <w:r w:rsidRPr="00FC6295">
        <w:rPr>
          <w:rFonts w:ascii="Times New Roman" w:hAnsi="Times New Roman" w:cs="Times New Roman"/>
          <w:i/>
        </w:rPr>
        <w:t xml:space="preserve"> 1</w:t>
      </w:r>
      <w:r w:rsidRPr="00FC6295">
        <w:rPr>
          <w:rFonts w:ascii="Times New Roman" w:hAnsi="Times New Roman" w:cs="Times New Roman"/>
        </w:rPr>
        <w:t xml:space="preserve">(1), 61-80. </w:t>
      </w:r>
    </w:p>
    <w:p w14:paraId="1CEA0FED"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lastRenderedPageBreak/>
        <w:t xml:space="preserve">Esteve-Mon, F. M., Llopis-Nebot, M. Á., &amp; Adell-Segura, J. (2020). Digital teaching competence of university teachers: A systematic review of the literature. </w:t>
      </w:r>
      <w:r w:rsidRPr="00FC6295">
        <w:rPr>
          <w:rFonts w:ascii="Times New Roman" w:hAnsi="Times New Roman" w:cs="Times New Roman"/>
          <w:i/>
        </w:rPr>
        <w:t>IEEE revista Iberoamericana de Tecnologías del aprendizaje</w:t>
      </w:r>
      <w:r w:rsidRPr="00FC6295">
        <w:rPr>
          <w:rFonts w:ascii="Times New Roman" w:hAnsi="Times New Roman" w:cs="Times New Roman"/>
        </w:rPr>
        <w:t>,</w:t>
      </w:r>
      <w:r w:rsidRPr="00FC6295">
        <w:rPr>
          <w:rFonts w:ascii="Times New Roman" w:hAnsi="Times New Roman" w:cs="Times New Roman"/>
          <w:i/>
        </w:rPr>
        <w:t xml:space="preserve"> 15</w:t>
      </w:r>
      <w:r w:rsidRPr="00FC6295">
        <w:rPr>
          <w:rFonts w:ascii="Times New Roman" w:hAnsi="Times New Roman" w:cs="Times New Roman"/>
        </w:rPr>
        <w:t xml:space="preserve">(4), 399-406. </w:t>
      </w:r>
    </w:p>
    <w:p w14:paraId="0248630C"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Falloon, G. (2020). From digital literacy to digital competence: the teacher digital competency (TDC) framework. </w:t>
      </w:r>
      <w:r w:rsidRPr="00FC6295">
        <w:rPr>
          <w:rFonts w:ascii="Times New Roman" w:hAnsi="Times New Roman" w:cs="Times New Roman"/>
          <w:i/>
        </w:rPr>
        <w:t>Educational technology research and development</w:t>
      </w:r>
      <w:r w:rsidRPr="00FC6295">
        <w:rPr>
          <w:rFonts w:ascii="Times New Roman" w:hAnsi="Times New Roman" w:cs="Times New Roman"/>
        </w:rPr>
        <w:t>,</w:t>
      </w:r>
      <w:r w:rsidRPr="00FC6295">
        <w:rPr>
          <w:rFonts w:ascii="Times New Roman" w:hAnsi="Times New Roman" w:cs="Times New Roman"/>
          <w:i/>
        </w:rPr>
        <w:t xml:space="preserve"> 68</w:t>
      </w:r>
      <w:r w:rsidRPr="00FC6295">
        <w:rPr>
          <w:rFonts w:ascii="Times New Roman" w:hAnsi="Times New Roman" w:cs="Times New Roman"/>
        </w:rPr>
        <w:t xml:space="preserve">(5), 2449-2472. </w:t>
      </w:r>
    </w:p>
    <w:p w14:paraId="4E60BB98"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Halder, T. (2023). Historical Development of Technology Integration in Teaching Learning: From PCK to TPACK. </w:t>
      </w:r>
      <w:r w:rsidRPr="00FC6295">
        <w:rPr>
          <w:rFonts w:ascii="Times New Roman" w:hAnsi="Times New Roman" w:cs="Times New Roman"/>
          <w:i/>
        </w:rPr>
        <w:t>International Journal of Multidisciplinary Research and Growth Evaluation</w:t>
      </w:r>
      <w:r w:rsidRPr="00FC6295">
        <w:rPr>
          <w:rFonts w:ascii="Times New Roman" w:hAnsi="Times New Roman" w:cs="Times New Roman"/>
        </w:rPr>
        <w:t>,</w:t>
      </w:r>
      <w:r w:rsidRPr="00FC6295">
        <w:rPr>
          <w:rFonts w:ascii="Times New Roman" w:hAnsi="Times New Roman" w:cs="Times New Roman"/>
          <w:i/>
        </w:rPr>
        <w:t xml:space="preserve"> 4</w:t>
      </w:r>
      <w:r w:rsidRPr="00FC6295">
        <w:rPr>
          <w:rFonts w:ascii="Times New Roman" w:hAnsi="Times New Roman" w:cs="Times New Roman"/>
        </w:rPr>
        <w:t xml:space="preserve">(4), 524-530. </w:t>
      </w:r>
    </w:p>
    <w:p w14:paraId="4043E46F"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Kgosi, A. M., Botes, W., Neethling, S., Mahlo, L., &amp; Zondi, M. F. (2026). A TPACK-informed study on equipping pre-service teachers with digital tools, artificial intelligence and open educational resources: Integrated strategies in STEM education. </w:t>
      </w:r>
      <w:r w:rsidRPr="00FC6295">
        <w:rPr>
          <w:rFonts w:ascii="Times New Roman" w:hAnsi="Times New Roman" w:cs="Times New Roman"/>
          <w:i/>
        </w:rPr>
        <w:t>African Journal of Teacher Education and Development</w:t>
      </w:r>
      <w:r w:rsidRPr="00FC6295">
        <w:rPr>
          <w:rFonts w:ascii="Times New Roman" w:hAnsi="Times New Roman" w:cs="Times New Roman"/>
        </w:rPr>
        <w:t>,</w:t>
      </w:r>
      <w:r w:rsidRPr="00FC6295">
        <w:rPr>
          <w:rFonts w:ascii="Times New Roman" w:hAnsi="Times New Roman" w:cs="Times New Roman"/>
          <w:i/>
        </w:rPr>
        <w:t xml:space="preserve"> 5</w:t>
      </w:r>
      <w:r w:rsidRPr="00FC6295">
        <w:rPr>
          <w:rFonts w:ascii="Times New Roman" w:hAnsi="Times New Roman" w:cs="Times New Roman"/>
        </w:rPr>
        <w:t xml:space="preserve">(1), 134. </w:t>
      </w:r>
    </w:p>
    <w:p w14:paraId="0426E034"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Kiryakova, G., &amp; Kozhuharova, D. (2024). The digital competences necessary for the successful pedagogical practice of teachers in the digital age. </w:t>
      </w:r>
      <w:r w:rsidRPr="00FC6295">
        <w:rPr>
          <w:rFonts w:ascii="Times New Roman" w:hAnsi="Times New Roman" w:cs="Times New Roman"/>
          <w:i/>
        </w:rPr>
        <w:t>Education Sciences</w:t>
      </w:r>
      <w:r w:rsidRPr="00FC6295">
        <w:rPr>
          <w:rFonts w:ascii="Times New Roman" w:hAnsi="Times New Roman" w:cs="Times New Roman"/>
        </w:rPr>
        <w:t>,</w:t>
      </w:r>
      <w:r w:rsidRPr="00FC6295">
        <w:rPr>
          <w:rFonts w:ascii="Times New Roman" w:hAnsi="Times New Roman" w:cs="Times New Roman"/>
          <w:i/>
        </w:rPr>
        <w:t xml:space="preserve"> 14</w:t>
      </w:r>
      <w:r w:rsidRPr="00FC6295">
        <w:rPr>
          <w:rFonts w:ascii="Times New Roman" w:hAnsi="Times New Roman" w:cs="Times New Roman"/>
        </w:rPr>
        <w:t xml:space="preserve">(5), 507. </w:t>
      </w:r>
    </w:p>
    <w:p w14:paraId="21484D02"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Kweka, K. H., &amp; Ndibalema, P. (2018). Constraints hindering adoption of ICT in government secondary schools in Tanzania: The case of Hanang District. </w:t>
      </w:r>
      <w:r w:rsidRPr="00FC6295">
        <w:rPr>
          <w:rFonts w:ascii="Times New Roman" w:hAnsi="Times New Roman" w:cs="Times New Roman"/>
          <w:i/>
        </w:rPr>
        <w:t>International Journal of Educational Technology and Learning</w:t>
      </w:r>
      <w:r w:rsidRPr="00FC6295">
        <w:rPr>
          <w:rFonts w:ascii="Times New Roman" w:hAnsi="Times New Roman" w:cs="Times New Roman"/>
        </w:rPr>
        <w:t>,</w:t>
      </w:r>
      <w:r w:rsidRPr="00FC6295">
        <w:rPr>
          <w:rFonts w:ascii="Times New Roman" w:hAnsi="Times New Roman" w:cs="Times New Roman"/>
          <w:i/>
        </w:rPr>
        <w:t xml:space="preserve"> 4</w:t>
      </w:r>
      <w:r w:rsidRPr="00FC6295">
        <w:rPr>
          <w:rFonts w:ascii="Times New Roman" w:hAnsi="Times New Roman" w:cs="Times New Roman"/>
        </w:rPr>
        <w:t xml:space="preserve">(2), 46-57. </w:t>
      </w:r>
    </w:p>
    <w:p w14:paraId="429F114F"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Lwanga, I. (2025). Challenges and experiences of teachers towards the competency based curriculum in secondary schools in Mutungo Parish. </w:t>
      </w:r>
    </w:p>
    <w:p w14:paraId="04203C3A"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Martens, M., Hajibayova, L., Campana, K., Rinnert, G. C., Caniglia, J., Bakori, I. G.,…Oh, O. J. (2020). “Being on the wrong side of the digital divide”: Seeking technological interventions for education in Northeast Nigeria. </w:t>
      </w:r>
      <w:r w:rsidRPr="00FC6295">
        <w:rPr>
          <w:rFonts w:ascii="Times New Roman" w:hAnsi="Times New Roman" w:cs="Times New Roman"/>
          <w:i/>
        </w:rPr>
        <w:t>Aslib Journal of Information Management</w:t>
      </w:r>
      <w:r w:rsidRPr="00FC6295">
        <w:rPr>
          <w:rFonts w:ascii="Times New Roman" w:hAnsi="Times New Roman" w:cs="Times New Roman"/>
        </w:rPr>
        <w:t>,</w:t>
      </w:r>
      <w:r w:rsidRPr="00FC6295">
        <w:rPr>
          <w:rFonts w:ascii="Times New Roman" w:hAnsi="Times New Roman" w:cs="Times New Roman"/>
          <w:i/>
        </w:rPr>
        <w:t xml:space="preserve"> 72</w:t>
      </w:r>
      <w:r w:rsidRPr="00FC6295">
        <w:rPr>
          <w:rFonts w:ascii="Times New Roman" w:hAnsi="Times New Roman" w:cs="Times New Roman"/>
        </w:rPr>
        <w:t xml:space="preserve">(6), 963-978. </w:t>
      </w:r>
    </w:p>
    <w:p w14:paraId="13E4AD31"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Mhlanga, D. (2024). Digital transformation of education, the limitations and prospects of introducing the fourth industrial revolution asynchronous online learning in emerging markets. </w:t>
      </w:r>
      <w:r w:rsidRPr="00FC6295">
        <w:rPr>
          <w:rFonts w:ascii="Times New Roman" w:hAnsi="Times New Roman" w:cs="Times New Roman"/>
          <w:i/>
        </w:rPr>
        <w:t>Discover Education</w:t>
      </w:r>
      <w:r w:rsidRPr="00FC6295">
        <w:rPr>
          <w:rFonts w:ascii="Times New Roman" w:hAnsi="Times New Roman" w:cs="Times New Roman"/>
        </w:rPr>
        <w:t>,</w:t>
      </w:r>
      <w:r w:rsidRPr="00FC6295">
        <w:rPr>
          <w:rFonts w:ascii="Times New Roman" w:hAnsi="Times New Roman" w:cs="Times New Roman"/>
          <w:i/>
        </w:rPr>
        <w:t xml:space="preserve"> 3</w:t>
      </w:r>
      <w:r w:rsidRPr="00FC6295">
        <w:rPr>
          <w:rFonts w:ascii="Times New Roman" w:hAnsi="Times New Roman" w:cs="Times New Roman"/>
        </w:rPr>
        <w:t xml:space="preserve">(1), 32. </w:t>
      </w:r>
    </w:p>
    <w:p w14:paraId="7ECA2A4E"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MOHAMED, T. K., NABBOSA, R., MOHAMED, E. M., ALAMIN, N. K., OKE, M. A., &amp; MOHAMMED, S. A. (2026). E-learning in times of conflict: an overview of the African context. </w:t>
      </w:r>
      <w:r w:rsidRPr="00FC6295">
        <w:rPr>
          <w:rFonts w:ascii="Times New Roman" w:hAnsi="Times New Roman" w:cs="Times New Roman"/>
          <w:i/>
        </w:rPr>
        <w:t>ASFI Research Journal</w:t>
      </w:r>
      <w:r w:rsidRPr="00FC6295">
        <w:rPr>
          <w:rFonts w:ascii="Times New Roman" w:hAnsi="Times New Roman" w:cs="Times New Roman"/>
        </w:rPr>
        <w:t>,</w:t>
      </w:r>
      <w:r w:rsidRPr="00FC6295">
        <w:rPr>
          <w:rFonts w:ascii="Times New Roman" w:hAnsi="Times New Roman" w:cs="Times New Roman"/>
          <w:i/>
        </w:rPr>
        <w:t xml:space="preserve"> 1</w:t>
      </w:r>
      <w:r w:rsidRPr="00FC6295">
        <w:rPr>
          <w:rFonts w:ascii="Times New Roman" w:hAnsi="Times New Roman" w:cs="Times New Roman"/>
        </w:rPr>
        <w:t xml:space="preserve">(2), 45-62. </w:t>
      </w:r>
    </w:p>
    <w:p w14:paraId="4A6DDB60"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Namubiru, A., Kisembo, M., Kasiita, T., Kagambe, E., &amp; Kasiita, T. (2024). Perceptions of teachers on the implementation of the competence-based curriculum in secondary schools in Bundibugyo and Ntoroko Districts, Uganda. </w:t>
      </w:r>
    </w:p>
    <w:p w14:paraId="6D0212E0"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Nguyen, L. A. T., &amp; Habók, A. (2024). Tools for assessing teacher digital literacy: a review. </w:t>
      </w:r>
      <w:r w:rsidRPr="00FC6295">
        <w:rPr>
          <w:rFonts w:ascii="Times New Roman" w:hAnsi="Times New Roman" w:cs="Times New Roman"/>
          <w:i/>
        </w:rPr>
        <w:t>Journal of Computers in Education</w:t>
      </w:r>
      <w:r w:rsidRPr="00FC6295">
        <w:rPr>
          <w:rFonts w:ascii="Times New Roman" w:hAnsi="Times New Roman" w:cs="Times New Roman"/>
        </w:rPr>
        <w:t>,</w:t>
      </w:r>
      <w:r w:rsidRPr="00FC6295">
        <w:rPr>
          <w:rFonts w:ascii="Times New Roman" w:hAnsi="Times New Roman" w:cs="Times New Roman"/>
          <w:i/>
        </w:rPr>
        <w:t xml:space="preserve"> 11</w:t>
      </w:r>
      <w:r w:rsidRPr="00FC6295">
        <w:rPr>
          <w:rFonts w:ascii="Times New Roman" w:hAnsi="Times New Roman" w:cs="Times New Roman"/>
        </w:rPr>
        <w:t xml:space="preserve">(1), 305-346. </w:t>
      </w:r>
    </w:p>
    <w:p w14:paraId="42E89DC3"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Niess, M. L. (2016). Technological pedagogical content knowledge (TPACK) framework for K-12 teacher preparation: Emerging research and opportunities: Emerging research and opportunities. </w:t>
      </w:r>
    </w:p>
    <w:p w14:paraId="79F81272"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lastRenderedPageBreak/>
        <w:t xml:space="preserve">Odit, E., &amp; Chakrawarty, S. (2026). Challenges and Opportunities in Adopting ICT and AI for Competency-Based Curriculum in Rural Secondary Schools of Lango Subregion, Northern Uganda. </w:t>
      </w:r>
      <w:r w:rsidRPr="00FC6295">
        <w:rPr>
          <w:rFonts w:ascii="Times New Roman" w:hAnsi="Times New Roman" w:cs="Times New Roman"/>
          <w:i/>
        </w:rPr>
        <w:t>Asian Journal of Arts, Humanities and Social Studies</w:t>
      </w:r>
      <w:r w:rsidRPr="00FC6295">
        <w:rPr>
          <w:rFonts w:ascii="Times New Roman" w:hAnsi="Times New Roman" w:cs="Times New Roman"/>
        </w:rPr>
        <w:t>,</w:t>
      </w:r>
      <w:r w:rsidRPr="00FC6295">
        <w:rPr>
          <w:rFonts w:ascii="Times New Roman" w:hAnsi="Times New Roman" w:cs="Times New Roman"/>
          <w:i/>
        </w:rPr>
        <w:t xml:space="preserve"> 9</w:t>
      </w:r>
      <w:r w:rsidRPr="00FC6295">
        <w:rPr>
          <w:rFonts w:ascii="Times New Roman" w:hAnsi="Times New Roman" w:cs="Times New Roman"/>
        </w:rPr>
        <w:t xml:space="preserve">(1), 35-41. </w:t>
      </w:r>
    </w:p>
    <w:p w14:paraId="5E0C8357"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OLAITAN, A., &amp; Jude Thaddeus, A. (2026). ICT Resources Availability and Teacher ICT Competence as Predictors of Curriculum Delivery in Nigerian Upper Basic Schools. </w:t>
      </w:r>
      <w:r w:rsidRPr="00FC6295">
        <w:rPr>
          <w:rFonts w:ascii="Times New Roman" w:hAnsi="Times New Roman" w:cs="Times New Roman"/>
          <w:i/>
        </w:rPr>
        <w:t>J Adv Educ Philos</w:t>
      </w:r>
      <w:r w:rsidRPr="00FC6295">
        <w:rPr>
          <w:rFonts w:ascii="Times New Roman" w:hAnsi="Times New Roman" w:cs="Times New Roman"/>
        </w:rPr>
        <w:t>,</w:t>
      </w:r>
      <w:r w:rsidRPr="00FC6295">
        <w:rPr>
          <w:rFonts w:ascii="Times New Roman" w:hAnsi="Times New Roman" w:cs="Times New Roman"/>
          <w:i/>
        </w:rPr>
        <w:t xml:space="preserve"> 10</w:t>
      </w:r>
      <w:r w:rsidRPr="00FC6295">
        <w:rPr>
          <w:rFonts w:ascii="Times New Roman" w:hAnsi="Times New Roman" w:cs="Times New Roman"/>
        </w:rPr>
        <w:t xml:space="preserve">(3), 228-241. </w:t>
      </w:r>
    </w:p>
    <w:p w14:paraId="1FB25734"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Ramdana, A. D., Munir, &amp; Furqon, C. (2026). Advancing digital literacy in higher education through pedagogical innovations and institutional strategies between 2014 and 2025. </w:t>
      </w:r>
      <w:r w:rsidRPr="00FC6295">
        <w:rPr>
          <w:rFonts w:ascii="Times New Roman" w:hAnsi="Times New Roman" w:cs="Times New Roman"/>
          <w:i/>
        </w:rPr>
        <w:t>Discover Education</w:t>
      </w:r>
      <w:r w:rsidRPr="00FC6295">
        <w:rPr>
          <w:rFonts w:ascii="Times New Roman" w:hAnsi="Times New Roman" w:cs="Times New Roman"/>
        </w:rPr>
        <w:t>,</w:t>
      </w:r>
      <w:r w:rsidRPr="00FC6295">
        <w:rPr>
          <w:rFonts w:ascii="Times New Roman" w:hAnsi="Times New Roman" w:cs="Times New Roman"/>
          <w:i/>
        </w:rPr>
        <w:t xml:space="preserve"> 5</w:t>
      </w:r>
      <w:r w:rsidRPr="00FC6295">
        <w:rPr>
          <w:rFonts w:ascii="Times New Roman" w:hAnsi="Times New Roman" w:cs="Times New Roman"/>
        </w:rPr>
        <w:t xml:space="preserve">(1), 227. </w:t>
      </w:r>
    </w:p>
    <w:p w14:paraId="169F8E73"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Rawal, D. M. (2024). Mapping of school teachers’ digital competency in the context of digital infrastructure: a systematic review and empirical study of India. </w:t>
      </w:r>
      <w:r w:rsidRPr="00FC6295">
        <w:rPr>
          <w:rFonts w:ascii="Times New Roman" w:hAnsi="Times New Roman" w:cs="Times New Roman"/>
          <w:i/>
        </w:rPr>
        <w:t>Journal of Professional Capital and Community</w:t>
      </w:r>
      <w:r w:rsidRPr="00FC6295">
        <w:rPr>
          <w:rFonts w:ascii="Times New Roman" w:hAnsi="Times New Roman" w:cs="Times New Roman"/>
        </w:rPr>
        <w:t>,</w:t>
      </w:r>
      <w:r w:rsidRPr="00FC6295">
        <w:rPr>
          <w:rFonts w:ascii="Times New Roman" w:hAnsi="Times New Roman" w:cs="Times New Roman"/>
          <w:i/>
        </w:rPr>
        <w:t xml:space="preserve"> 9</w:t>
      </w:r>
      <w:r w:rsidRPr="00FC6295">
        <w:rPr>
          <w:rFonts w:ascii="Times New Roman" w:hAnsi="Times New Roman" w:cs="Times New Roman"/>
        </w:rPr>
        <w:t xml:space="preserve">(3), 173-195. </w:t>
      </w:r>
    </w:p>
    <w:p w14:paraId="0AF7CA82"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Redecker, C. (2017). </w:t>
      </w:r>
      <w:r w:rsidRPr="00FC6295">
        <w:rPr>
          <w:rFonts w:ascii="Times New Roman" w:hAnsi="Times New Roman" w:cs="Times New Roman"/>
          <w:i/>
        </w:rPr>
        <w:t>European framework for the digital competence of educators: DigCompEdu</w:t>
      </w:r>
      <w:r w:rsidRPr="00FC6295">
        <w:rPr>
          <w:rFonts w:ascii="Times New Roman" w:hAnsi="Times New Roman" w:cs="Times New Roman"/>
        </w:rPr>
        <w:t xml:space="preserve">. </w:t>
      </w:r>
    </w:p>
    <w:p w14:paraId="7EB5628F"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Revuelta-Domínguez, F.-I., Guerra-Antequera, J., González-Pérez, A., Pedrera-Rodríguez, M.-I., &amp; González-Fernández, A. (2022). Digital teaching competence: A systematic review. </w:t>
      </w:r>
      <w:r w:rsidRPr="00FC6295">
        <w:rPr>
          <w:rFonts w:ascii="Times New Roman" w:hAnsi="Times New Roman" w:cs="Times New Roman"/>
          <w:i/>
        </w:rPr>
        <w:t>Sustainability</w:t>
      </w:r>
      <w:r w:rsidRPr="00FC6295">
        <w:rPr>
          <w:rFonts w:ascii="Times New Roman" w:hAnsi="Times New Roman" w:cs="Times New Roman"/>
        </w:rPr>
        <w:t>,</w:t>
      </w:r>
      <w:r w:rsidRPr="00FC6295">
        <w:rPr>
          <w:rFonts w:ascii="Times New Roman" w:hAnsi="Times New Roman" w:cs="Times New Roman"/>
          <w:i/>
        </w:rPr>
        <w:t xml:space="preserve"> 14</w:t>
      </w:r>
      <w:r w:rsidRPr="00FC6295">
        <w:rPr>
          <w:rFonts w:ascii="Times New Roman" w:hAnsi="Times New Roman" w:cs="Times New Roman"/>
        </w:rPr>
        <w:t xml:space="preserve">(11), 6428. </w:t>
      </w:r>
    </w:p>
    <w:p w14:paraId="3434F21F"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Siedlecki, S. L. (2020). Understanding descriptive research designs and methods. </w:t>
      </w:r>
      <w:r w:rsidRPr="00FC6295">
        <w:rPr>
          <w:rFonts w:ascii="Times New Roman" w:hAnsi="Times New Roman" w:cs="Times New Roman"/>
          <w:i/>
        </w:rPr>
        <w:t>Clinical Nurse Specialist</w:t>
      </w:r>
      <w:r w:rsidRPr="00FC6295">
        <w:rPr>
          <w:rFonts w:ascii="Times New Roman" w:hAnsi="Times New Roman" w:cs="Times New Roman"/>
        </w:rPr>
        <w:t>,</w:t>
      </w:r>
      <w:r w:rsidRPr="00FC6295">
        <w:rPr>
          <w:rFonts w:ascii="Times New Roman" w:hAnsi="Times New Roman" w:cs="Times New Roman"/>
          <w:i/>
        </w:rPr>
        <w:t xml:space="preserve"> 34</w:t>
      </w:r>
      <w:r w:rsidRPr="00FC6295">
        <w:rPr>
          <w:rFonts w:ascii="Times New Roman" w:hAnsi="Times New Roman" w:cs="Times New Roman"/>
        </w:rPr>
        <w:t xml:space="preserve">(1), 8-12. </w:t>
      </w:r>
    </w:p>
    <w:p w14:paraId="29B03112"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Singh, A., &amp; Malik, N. (2022). A Review of TPACK framework in blended era. </w:t>
      </w:r>
      <w:r w:rsidRPr="00FC6295">
        <w:rPr>
          <w:rFonts w:ascii="Times New Roman" w:hAnsi="Times New Roman" w:cs="Times New Roman"/>
          <w:i/>
        </w:rPr>
        <w:t>Chetana International Journal of Education</w:t>
      </w:r>
      <w:r w:rsidRPr="00FC6295">
        <w:rPr>
          <w:rFonts w:ascii="Times New Roman" w:hAnsi="Times New Roman" w:cs="Times New Roman"/>
        </w:rPr>
        <w:t>,</w:t>
      </w:r>
      <w:r w:rsidRPr="00FC6295">
        <w:rPr>
          <w:rFonts w:ascii="Times New Roman" w:hAnsi="Times New Roman" w:cs="Times New Roman"/>
          <w:i/>
        </w:rPr>
        <w:t xml:space="preserve"> 7</w:t>
      </w:r>
      <w:r w:rsidRPr="00FC6295">
        <w:rPr>
          <w:rFonts w:ascii="Times New Roman" w:hAnsi="Times New Roman" w:cs="Times New Roman"/>
        </w:rPr>
        <w:t xml:space="preserve">(2), 74-87. </w:t>
      </w:r>
    </w:p>
    <w:p w14:paraId="24F44926"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Skantz-Åberg, E., Lantz-Andersson, A., Lundin, M., &amp; Williams, P. (2022). Teachers’ professional digital competence: An overview of conceptualisations in the literature. </w:t>
      </w:r>
      <w:r w:rsidRPr="00FC6295">
        <w:rPr>
          <w:rFonts w:ascii="Times New Roman" w:hAnsi="Times New Roman" w:cs="Times New Roman"/>
          <w:i/>
        </w:rPr>
        <w:t>Cogent Education</w:t>
      </w:r>
      <w:r w:rsidRPr="00FC6295">
        <w:rPr>
          <w:rFonts w:ascii="Times New Roman" w:hAnsi="Times New Roman" w:cs="Times New Roman"/>
        </w:rPr>
        <w:t>,</w:t>
      </w:r>
      <w:r w:rsidRPr="00FC6295">
        <w:rPr>
          <w:rFonts w:ascii="Times New Roman" w:hAnsi="Times New Roman" w:cs="Times New Roman"/>
          <w:i/>
        </w:rPr>
        <w:t xml:space="preserve"> 9</w:t>
      </w:r>
      <w:r w:rsidRPr="00FC6295">
        <w:rPr>
          <w:rFonts w:ascii="Times New Roman" w:hAnsi="Times New Roman" w:cs="Times New Roman"/>
        </w:rPr>
        <w:t xml:space="preserve">(1), 2063224. </w:t>
      </w:r>
    </w:p>
    <w:p w14:paraId="532964FF"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Soliu, K. O. (2025). Educational Innovations: Teachers’ Perspectives on Inclusive Practices and Assessment Strategies in Secondary Schools in Ilorin West, Nigeria. </w:t>
      </w:r>
      <w:r w:rsidRPr="00FC6295">
        <w:rPr>
          <w:rFonts w:ascii="Times New Roman" w:hAnsi="Times New Roman" w:cs="Times New Roman"/>
          <w:i/>
        </w:rPr>
        <w:t>Edulead: Journal of Education Management</w:t>
      </w:r>
      <w:r w:rsidRPr="00FC6295">
        <w:rPr>
          <w:rFonts w:ascii="Times New Roman" w:hAnsi="Times New Roman" w:cs="Times New Roman"/>
        </w:rPr>
        <w:t>,</w:t>
      </w:r>
      <w:r w:rsidRPr="00FC6295">
        <w:rPr>
          <w:rFonts w:ascii="Times New Roman" w:hAnsi="Times New Roman" w:cs="Times New Roman"/>
          <w:i/>
        </w:rPr>
        <w:t xml:space="preserve"> 7</w:t>
      </w:r>
      <w:r w:rsidRPr="00FC6295">
        <w:rPr>
          <w:rFonts w:ascii="Times New Roman" w:hAnsi="Times New Roman" w:cs="Times New Roman"/>
        </w:rPr>
        <w:t xml:space="preserve">(2), 78-93. </w:t>
      </w:r>
    </w:p>
    <w:p w14:paraId="3FE4C182"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Spillberg, R. A. (2024). </w:t>
      </w:r>
      <w:r w:rsidRPr="00FC6295">
        <w:rPr>
          <w:rFonts w:ascii="Times New Roman" w:hAnsi="Times New Roman" w:cs="Times New Roman"/>
          <w:i/>
        </w:rPr>
        <w:t>Leveraging Technology to Support Teaching and Learning in Uganda</w:t>
      </w:r>
      <w:r w:rsidRPr="00FC6295">
        <w:rPr>
          <w:rFonts w:ascii="Times New Roman" w:hAnsi="Times New Roman" w:cs="Times New Roman"/>
        </w:rPr>
        <w:t xml:space="preserve"> Northeastern University]. </w:t>
      </w:r>
    </w:p>
    <w:p w14:paraId="128FC663"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Tenzin, K., Tshewang, S., &amp; Dorji, S. (2026). Teachers’ Perceptions of ICT Integration in Teaching and Learning and Its Perceived Impact on Academic Performance. </w:t>
      </w:r>
      <w:r w:rsidRPr="00FC6295">
        <w:rPr>
          <w:rFonts w:ascii="Times New Roman" w:hAnsi="Times New Roman" w:cs="Times New Roman"/>
          <w:i/>
        </w:rPr>
        <w:t>Malaysian Online Journal of Educational Technology</w:t>
      </w:r>
      <w:r w:rsidRPr="00FC6295">
        <w:rPr>
          <w:rFonts w:ascii="Times New Roman" w:hAnsi="Times New Roman" w:cs="Times New Roman"/>
        </w:rPr>
        <w:t>,</w:t>
      </w:r>
      <w:r w:rsidRPr="00FC6295">
        <w:rPr>
          <w:rFonts w:ascii="Times New Roman" w:hAnsi="Times New Roman" w:cs="Times New Roman"/>
          <w:i/>
        </w:rPr>
        <w:t xml:space="preserve"> 14</w:t>
      </w:r>
      <w:r w:rsidRPr="00FC6295">
        <w:rPr>
          <w:rFonts w:ascii="Times New Roman" w:hAnsi="Times New Roman" w:cs="Times New Roman"/>
        </w:rPr>
        <w:t xml:space="preserve">(3), 62-78. </w:t>
      </w:r>
    </w:p>
    <w:p w14:paraId="7C068169"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Twagilimana, I., Perumal, J., Habimana, O., Dlamini, R., Ndayambaje, I., Emmanuel, O.,…Ezechiel, N. (2026). Integrating ICT in Rwandan schools to enhance access proficiency and utilization. </w:t>
      </w:r>
      <w:r w:rsidRPr="00FC6295">
        <w:rPr>
          <w:rFonts w:ascii="Times New Roman" w:hAnsi="Times New Roman" w:cs="Times New Roman"/>
          <w:i/>
        </w:rPr>
        <w:t>Discover Education</w:t>
      </w:r>
      <w:r w:rsidRPr="00FC6295">
        <w:rPr>
          <w:rFonts w:ascii="Times New Roman" w:hAnsi="Times New Roman" w:cs="Times New Roman"/>
        </w:rPr>
        <w:t>,</w:t>
      </w:r>
      <w:r w:rsidRPr="00FC6295">
        <w:rPr>
          <w:rFonts w:ascii="Times New Roman" w:hAnsi="Times New Roman" w:cs="Times New Roman"/>
          <w:i/>
        </w:rPr>
        <w:t xml:space="preserve"> 5</w:t>
      </w:r>
      <w:r w:rsidRPr="00FC6295">
        <w:rPr>
          <w:rFonts w:ascii="Times New Roman" w:hAnsi="Times New Roman" w:cs="Times New Roman"/>
        </w:rPr>
        <w:t xml:space="preserve">(1), 80. </w:t>
      </w:r>
    </w:p>
    <w:p w14:paraId="099C2497" w14:textId="77777777" w:rsidR="00C665E4" w:rsidRPr="00FC6295" w:rsidRDefault="00C665E4" w:rsidP="00FC6295">
      <w:pPr>
        <w:pStyle w:val="EndNoteBibliography"/>
        <w:spacing w:after="0" w:line="360" w:lineRule="auto"/>
        <w:ind w:left="720" w:hanging="720"/>
        <w:rPr>
          <w:rFonts w:ascii="Times New Roman" w:hAnsi="Times New Roman" w:cs="Times New Roman"/>
        </w:rPr>
      </w:pPr>
      <w:r w:rsidRPr="00FC6295">
        <w:rPr>
          <w:rFonts w:ascii="Times New Roman" w:hAnsi="Times New Roman" w:cs="Times New Roman"/>
        </w:rPr>
        <w:t xml:space="preserve">Vaghela, P. S. (2024). Sample size determination for social science research. </w:t>
      </w:r>
      <w:r w:rsidRPr="00FC6295">
        <w:rPr>
          <w:rFonts w:ascii="Times New Roman" w:hAnsi="Times New Roman" w:cs="Times New Roman"/>
          <w:i/>
        </w:rPr>
        <w:t>SR Luthra Institute of Management, Sarvajanik University, Athwalines, Surat, Gujarat, India</w:t>
      </w:r>
      <w:r w:rsidRPr="00FC6295">
        <w:rPr>
          <w:rFonts w:ascii="Times New Roman" w:hAnsi="Times New Roman" w:cs="Times New Roman"/>
        </w:rPr>
        <w:t xml:space="preserve">. </w:t>
      </w:r>
    </w:p>
    <w:p w14:paraId="5586F76D" w14:textId="77777777" w:rsidR="00C665E4" w:rsidRPr="00FC6295" w:rsidRDefault="00C665E4" w:rsidP="00FC6295">
      <w:pPr>
        <w:pStyle w:val="EndNoteBibliography"/>
        <w:spacing w:line="360" w:lineRule="auto"/>
        <w:ind w:left="720" w:hanging="720"/>
        <w:rPr>
          <w:rFonts w:ascii="Times New Roman" w:hAnsi="Times New Roman" w:cs="Times New Roman"/>
        </w:rPr>
      </w:pPr>
      <w:r w:rsidRPr="00FC6295">
        <w:rPr>
          <w:rFonts w:ascii="Times New Roman" w:hAnsi="Times New Roman" w:cs="Times New Roman"/>
        </w:rPr>
        <w:lastRenderedPageBreak/>
        <w:t xml:space="preserve">Wambi, M., Ocheng, M. T. K., Were, D., Buluma, A., Tusiime, W. E., &amp; Balituumye, M. (2024). Teachers’ perception on implementing the revised lower secondary curriculum in selected schools in Uganda: A focus on emerging issues and coping strategies. </w:t>
      </w:r>
    </w:p>
    <w:p w14:paraId="29FB4423" w14:textId="6484CBAF" w:rsidR="00B00CBC" w:rsidRPr="00AA2753" w:rsidRDefault="00AA7C86" w:rsidP="00FC6295">
      <w:pPr>
        <w:spacing w:after="0" w:line="360" w:lineRule="auto"/>
        <w:ind w:right="-7"/>
        <w:jc w:val="both"/>
        <w:rPr>
          <w:rFonts w:ascii="Times New Roman" w:hAnsi="Times New Roman" w:cs="Times New Roman"/>
          <w:sz w:val="24"/>
          <w:szCs w:val="24"/>
          <w:lang w:val="en-IN"/>
        </w:rPr>
      </w:pPr>
      <w:r w:rsidRPr="00FC6295">
        <w:rPr>
          <w:rFonts w:ascii="Times New Roman" w:hAnsi="Times New Roman" w:cs="Times New Roman"/>
          <w:sz w:val="24"/>
          <w:szCs w:val="24"/>
          <w:lang w:val="en-IN"/>
        </w:rPr>
        <w:fldChar w:fldCharType="end"/>
      </w:r>
    </w:p>
    <w:sectPr w:rsidR="00B00CBC" w:rsidRPr="00AA2753" w:rsidSect="00857F36">
      <w:headerReference w:type="even" r:id="rId11"/>
      <w:headerReference w:type="default" r:id="rId12"/>
      <w:footerReference w:type="even" r:id="rId13"/>
      <w:footerReference w:type="default" r:id="rId14"/>
      <w:headerReference w:type="first" r:id="rId15"/>
      <w:footerReference w:type="first" r:id="rId16"/>
      <w:pgSz w:w="12240" w:h="15840"/>
      <w:pgMar w:top="1440" w:right="758" w:bottom="1440"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FEF15" w14:textId="77777777" w:rsidR="00E31413" w:rsidRDefault="00E31413" w:rsidP="00E56B11">
      <w:pPr>
        <w:spacing w:after="0" w:line="240" w:lineRule="auto"/>
      </w:pPr>
      <w:r>
        <w:separator/>
      </w:r>
    </w:p>
  </w:endnote>
  <w:endnote w:type="continuationSeparator" w:id="0">
    <w:p w14:paraId="3A6E61FC" w14:textId="77777777" w:rsidR="00E31413" w:rsidRDefault="00E31413" w:rsidP="00E56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17E51" w14:textId="77777777" w:rsidR="004E5635" w:rsidRDefault="004E56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002397"/>
      <w:docPartObj>
        <w:docPartGallery w:val="Page Numbers (Bottom of Page)"/>
        <w:docPartUnique/>
      </w:docPartObj>
    </w:sdtPr>
    <w:sdtEndPr>
      <w:rPr>
        <w:noProof/>
      </w:rPr>
    </w:sdtEndPr>
    <w:sdtContent>
      <w:p w14:paraId="7A5A804B" w14:textId="3BAA317C" w:rsidR="009F4BAC" w:rsidRDefault="009F4B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F1167D" w14:textId="77777777" w:rsidR="00E56B11" w:rsidRDefault="00E56B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71BC9" w14:textId="77777777" w:rsidR="004E5635" w:rsidRDefault="004E5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D12ED" w14:textId="77777777" w:rsidR="00E31413" w:rsidRDefault="00E31413" w:rsidP="00E56B11">
      <w:pPr>
        <w:spacing w:after="0" w:line="240" w:lineRule="auto"/>
      </w:pPr>
      <w:r>
        <w:separator/>
      </w:r>
    </w:p>
  </w:footnote>
  <w:footnote w:type="continuationSeparator" w:id="0">
    <w:p w14:paraId="2D8A97ED" w14:textId="77777777" w:rsidR="00E31413" w:rsidRDefault="00E31413" w:rsidP="00E56B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F326" w14:textId="149575B5" w:rsidR="004E5635" w:rsidRDefault="004E5635">
    <w:pPr>
      <w:pStyle w:val="Header"/>
    </w:pPr>
    <w:r>
      <w:rPr>
        <w:noProof/>
      </w:rPr>
      <w:pict w14:anchorId="015AD4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2441079" o:spid="_x0000_s1026" type="#_x0000_t136" style="position:absolute;margin-left:0;margin-top:0;width:621.7pt;height:77.7pt;rotation:315;z-index:-251655168;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5CC88" w14:textId="16B913D2" w:rsidR="004E5635" w:rsidRDefault="004E5635">
    <w:pPr>
      <w:pStyle w:val="Header"/>
    </w:pPr>
    <w:r>
      <w:rPr>
        <w:noProof/>
      </w:rPr>
      <w:pict w14:anchorId="10DA03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2441080" o:spid="_x0000_s1027" type="#_x0000_t136" style="position:absolute;margin-left:0;margin-top:0;width:621.7pt;height:77.7pt;rotation:315;z-index:-251653120;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13ADA" w14:textId="40C62385" w:rsidR="004E5635" w:rsidRDefault="004E5635">
    <w:pPr>
      <w:pStyle w:val="Header"/>
    </w:pPr>
    <w:r>
      <w:rPr>
        <w:noProof/>
      </w:rPr>
      <w:pict w14:anchorId="67B25D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2441078" o:spid="_x0000_s1025" type="#_x0000_t136" style="position:absolute;margin-left:0;margin-top:0;width:621.7pt;height:77.7pt;rotation:315;z-index:-251657216;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5200000"/>
    <w:multiLevelType w:val="multilevel"/>
    <w:tmpl w:val="AB28C6F8"/>
    <w:lvl w:ilvl="0">
      <w:start w:val="1"/>
      <w:numFmt w:val="decimal"/>
      <w:lvlText w:val="%1."/>
      <w:lvlJc w:val="left"/>
      <w:pPr>
        <w:tabs>
          <w:tab w:val="num" w:pos="786"/>
        </w:tabs>
        <w:ind w:left="786"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7B2B15"/>
    <w:multiLevelType w:val="multilevel"/>
    <w:tmpl w:val="1AAC8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E63A78"/>
    <w:multiLevelType w:val="multilevel"/>
    <w:tmpl w:val="7F1CC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933B8D"/>
    <w:multiLevelType w:val="multilevel"/>
    <w:tmpl w:val="9A2C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CF6D91"/>
    <w:multiLevelType w:val="multilevel"/>
    <w:tmpl w:val="321CC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5740881">
    <w:abstractNumId w:val="8"/>
  </w:num>
  <w:num w:numId="2" w16cid:durableId="551186454">
    <w:abstractNumId w:val="6"/>
  </w:num>
  <w:num w:numId="3" w16cid:durableId="1207834809">
    <w:abstractNumId w:val="5"/>
  </w:num>
  <w:num w:numId="4" w16cid:durableId="2014799730">
    <w:abstractNumId w:val="4"/>
  </w:num>
  <w:num w:numId="5" w16cid:durableId="982193139">
    <w:abstractNumId w:val="7"/>
  </w:num>
  <w:num w:numId="6" w16cid:durableId="1844280980">
    <w:abstractNumId w:val="3"/>
  </w:num>
  <w:num w:numId="7" w16cid:durableId="1717392532">
    <w:abstractNumId w:val="2"/>
  </w:num>
  <w:num w:numId="8" w16cid:durableId="1360274746">
    <w:abstractNumId w:val="1"/>
  </w:num>
  <w:num w:numId="9" w16cid:durableId="725304296">
    <w:abstractNumId w:val="0"/>
  </w:num>
  <w:num w:numId="10" w16cid:durableId="319039645">
    <w:abstractNumId w:val="11"/>
  </w:num>
  <w:num w:numId="11" w16cid:durableId="887766399">
    <w:abstractNumId w:val="10"/>
  </w:num>
  <w:num w:numId="12" w16cid:durableId="415636014">
    <w:abstractNumId w:val="9"/>
  </w:num>
  <w:num w:numId="13" w16cid:durableId="348482405">
    <w:abstractNumId w:val="12"/>
  </w:num>
  <w:num w:numId="14" w16cid:durableId="17998373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 Edition&lt;/Style&gt;&lt;LeftDelim&gt;{&lt;/LeftDelim&gt;&lt;RightDelim&gt;}&lt;/RightDelim&gt;&lt;FontName&gt;Cambria&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szvvz9fzr2d5aexavmx9tzzfwze20r0az2x&quot;&gt;Library 2025&lt;record-ids&gt;&lt;item&gt;351&lt;/item&gt;&lt;item&gt;352&lt;/item&gt;&lt;item&gt;353&lt;/item&gt;&lt;item&gt;355&lt;/item&gt;&lt;item&gt;356&lt;/item&gt;&lt;item&gt;357&lt;/item&gt;&lt;item&gt;358&lt;/item&gt;&lt;item&gt;359&lt;/item&gt;&lt;item&gt;360&lt;/item&gt;&lt;item&gt;361&lt;/item&gt;&lt;item&gt;362&lt;/item&gt;&lt;item&gt;363&lt;/item&gt;&lt;item&gt;364&lt;/item&gt;&lt;item&gt;365&lt;/item&gt;&lt;item&gt;366&lt;/item&gt;&lt;item&gt;376&lt;/item&gt;&lt;item&gt;377&lt;/item&gt;&lt;item&gt;391&lt;/item&gt;&lt;item&gt;392&lt;/item&gt;&lt;item&gt;393&lt;/item&gt;&lt;item&gt;394&lt;/item&gt;&lt;item&gt;395&lt;/item&gt;&lt;item&gt;396&lt;/item&gt;&lt;item&gt;397&lt;/item&gt;&lt;item&gt;398&lt;/item&gt;&lt;item&gt;399&lt;/item&gt;&lt;item&gt;400&lt;/item&gt;&lt;item&gt;402&lt;/item&gt;&lt;item&gt;403&lt;/item&gt;&lt;item&gt;404&lt;/item&gt;&lt;item&gt;405&lt;/item&gt;&lt;item&gt;406&lt;/item&gt;&lt;item&gt;407&lt;/item&gt;&lt;item&gt;409&lt;/item&gt;&lt;item&gt;410&lt;/item&gt;&lt;item&gt;411&lt;/item&gt;&lt;item&gt;412&lt;/item&gt;&lt;item&gt;413&lt;/item&gt;&lt;/record-ids&gt;&lt;/item&gt;&lt;/Libraries&gt;"/>
  </w:docVars>
  <w:rsids>
    <w:rsidRoot w:val="00B47730"/>
    <w:rsid w:val="0000177C"/>
    <w:rsid w:val="00011396"/>
    <w:rsid w:val="00012A97"/>
    <w:rsid w:val="00016EDD"/>
    <w:rsid w:val="00024CC0"/>
    <w:rsid w:val="00034616"/>
    <w:rsid w:val="00036ABB"/>
    <w:rsid w:val="00055297"/>
    <w:rsid w:val="0006063C"/>
    <w:rsid w:val="00061BA3"/>
    <w:rsid w:val="00065F19"/>
    <w:rsid w:val="00084AA9"/>
    <w:rsid w:val="000A43AA"/>
    <w:rsid w:val="000A5D8B"/>
    <w:rsid w:val="000B02D6"/>
    <w:rsid w:val="000C2E2A"/>
    <w:rsid w:val="000C7D39"/>
    <w:rsid w:val="000D05A1"/>
    <w:rsid w:val="000E68D4"/>
    <w:rsid w:val="000F0138"/>
    <w:rsid w:val="000F0D89"/>
    <w:rsid w:val="000F3FEF"/>
    <w:rsid w:val="000F410B"/>
    <w:rsid w:val="000F4E5B"/>
    <w:rsid w:val="00105D85"/>
    <w:rsid w:val="001159D9"/>
    <w:rsid w:val="001223F9"/>
    <w:rsid w:val="001328C1"/>
    <w:rsid w:val="00141F85"/>
    <w:rsid w:val="00150307"/>
    <w:rsid w:val="0015074B"/>
    <w:rsid w:val="00172BBC"/>
    <w:rsid w:val="0017674A"/>
    <w:rsid w:val="00181646"/>
    <w:rsid w:val="00182304"/>
    <w:rsid w:val="0018799B"/>
    <w:rsid w:val="00192A18"/>
    <w:rsid w:val="00196730"/>
    <w:rsid w:val="001A6FE9"/>
    <w:rsid w:val="001C0F79"/>
    <w:rsid w:val="001D2F04"/>
    <w:rsid w:val="001D3DF7"/>
    <w:rsid w:val="001D48A8"/>
    <w:rsid w:val="001E40AF"/>
    <w:rsid w:val="001F4434"/>
    <w:rsid w:val="001F4580"/>
    <w:rsid w:val="001F7078"/>
    <w:rsid w:val="00227497"/>
    <w:rsid w:val="00231594"/>
    <w:rsid w:val="002354B3"/>
    <w:rsid w:val="002370A7"/>
    <w:rsid w:val="00254C43"/>
    <w:rsid w:val="00255C00"/>
    <w:rsid w:val="002626CA"/>
    <w:rsid w:val="00267E4D"/>
    <w:rsid w:val="00275963"/>
    <w:rsid w:val="002774C1"/>
    <w:rsid w:val="00287551"/>
    <w:rsid w:val="0029639D"/>
    <w:rsid w:val="002A0BEF"/>
    <w:rsid w:val="002A56E0"/>
    <w:rsid w:val="002C53ED"/>
    <w:rsid w:val="002E1C40"/>
    <w:rsid w:val="002F134F"/>
    <w:rsid w:val="002F1955"/>
    <w:rsid w:val="002F4471"/>
    <w:rsid w:val="003025FF"/>
    <w:rsid w:val="00313E86"/>
    <w:rsid w:val="00326F90"/>
    <w:rsid w:val="0033555D"/>
    <w:rsid w:val="00343C4F"/>
    <w:rsid w:val="0038273A"/>
    <w:rsid w:val="00384839"/>
    <w:rsid w:val="00390BBA"/>
    <w:rsid w:val="00391E16"/>
    <w:rsid w:val="003A2CED"/>
    <w:rsid w:val="003A5E44"/>
    <w:rsid w:val="003B0852"/>
    <w:rsid w:val="003B468F"/>
    <w:rsid w:val="003D72CE"/>
    <w:rsid w:val="003E4799"/>
    <w:rsid w:val="003F61F4"/>
    <w:rsid w:val="004123C7"/>
    <w:rsid w:val="004159EF"/>
    <w:rsid w:val="00416CEB"/>
    <w:rsid w:val="00417450"/>
    <w:rsid w:val="00423E7B"/>
    <w:rsid w:val="0043644A"/>
    <w:rsid w:val="00470321"/>
    <w:rsid w:val="00480E34"/>
    <w:rsid w:val="0048625B"/>
    <w:rsid w:val="004947AB"/>
    <w:rsid w:val="004A3F21"/>
    <w:rsid w:val="004B0BDD"/>
    <w:rsid w:val="004C1055"/>
    <w:rsid w:val="004C1219"/>
    <w:rsid w:val="004D1055"/>
    <w:rsid w:val="004D203E"/>
    <w:rsid w:val="004E2A9F"/>
    <w:rsid w:val="004E5635"/>
    <w:rsid w:val="004E68AD"/>
    <w:rsid w:val="00502DB4"/>
    <w:rsid w:val="00503872"/>
    <w:rsid w:val="00517C25"/>
    <w:rsid w:val="005239E5"/>
    <w:rsid w:val="00524CB9"/>
    <w:rsid w:val="00542A29"/>
    <w:rsid w:val="00543E96"/>
    <w:rsid w:val="00550415"/>
    <w:rsid w:val="00553F2E"/>
    <w:rsid w:val="005558F2"/>
    <w:rsid w:val="00567AB3"/>
    <w:rsid w:val="0057223B"/>
    <w:rsid w:val="00586186"/>
    <w:rsid w:val="005A0339"/>
    <w:rsid w:val="005C2F6D"/>
    <w:rsid w:val="005D307A"/>
    <w:rsid w:val="005F136F"/>
    <w:rsid w:val="006078CF"/>
    <w:rsid w:val="0063373F"/>
    <w:rsid w:val="00634A59"/>
    <w:rsid w:val="0064128C"/>
    <w:rsid w:val="00652489"/>
    <w:rsid w:val="00652B2C"/>
    <w:rsid w:val="006541E7"/>
    <w:rsid w:val="00672C97"/>
    <w:rsid w:val="006818B9"/>
    <w:rsid w:val="00693619"/>
    <w:rsid w:val="00696B33"/>
    <w:rsid w:val="00697B87"/>
    <w:rsid w:val="006A1DED"/>
    <w:rsid w:val="006B4EB8"/>
    <w:rsid w:val="006C799D"/>
    <w:rsid w:val="006D10D6"/>
    <w:rsid w:val="006D7A30"/>
    <w:rsid w:val="006E0560"/>
    <w:rsid w:val="006F7287"/>
    <w:rsid w:val="00705B89"/>
    <w:rsid w:val="00721E96"/>
    <w:rsid w:val="0073759F"/>
    <w:rsid w:val="00750FE5"/>
    <w:rsid w:val="007511DB"/>
    <w:rsid w:val="00752165"/>
    <w:rsid w:val="0075279F"/>
    <w:rsid w:val="00752FFE"/>
    <w:rsid w:val="007538B6"/>
    <w:rsid w:val="00777097"/>
    <w:rsid w:val="007827C0"/>
    <w:rsid w:val="007879B4"/>
    <w:rsid w:val="007A167E"/>
    <w:rsid w:val="007A6849"/>
    <w:rsid w:val="007A721E"/>
    <w:rsid w:val="007A7C69"/>
    <w:rsid w:val="007B103A"/>
    <w:rsid w:val="007B6977"/>
    <w:rsid w:val="007D2653"/>
    <w:rsid w:val="007D58DE"/>
    <w:rsid w:val="007E3F74"/>
    <w:rsid w:val="00812584"/>
    <w:rsid w:val="008252EE"/>
    <w:rsid w:val="008314BA"/>
    <w:rsid w:val="00833309"/>
    <w:rsid w:val="008438F2"/>
    <w:rsid w:val="00855F59"/>
    <w:rsid w:val="00857F36"/>
    <w:rsid w:val="0087016F"/>
    <w:rsid w:val="00874E71"/>
    <w:rsid w:val="008839A9"/>
    <w:rsid w:val="0089495E"/>
    <w:rsid w:val="00897466"/>
    <w:rsid w:val="008A302B"/>
    <w:rsid w:val="008A7B33"/>
    <w:rsid w:val="008B1F63"/>
    <w:rsid w:val="008B64C1"/>
    <w:rsid w:val="008C09C3"/>
    <w:rsid w:val="008C6C47"/>
    <w:rsid w:val="008D4735"/>
    <w:rsid w:val="008E09B7"/>
    <w:rsid w:val="008E3FC7"/>
    <w:rsid w:val="008E47F6"/>
    <w:rsid w:val="008F076A"/>
    <w:rsid w:val="008F0B4E"/>
    <w:rsid w:val="00912CBB"/>
    <w:rsid w:val="009130FD"/>
    <w:rsid w:val="00935F07"/>
    <w:rsid w:val="00947EC2"/>
    <w:rsid w:val="00947F49"/>
    <w:rsid w:val="00953B7B"/>
    <w:rsid w:val="00953CC1"/>
    <w:rsid w:val="009603D2"/>
    <w:rsid w:val="00960D4F"/>
    <w:rsid w:val="00965C73"/>
    <w:rsid w:val="00965DF0"/>
    <w:rsid w:val="009675DE"/>
    <w:rsid w:val="00972012"/>
    <w:rsid w:val="00977C4A"/>
    <w:rsid w:val="009870F2"/>
    <w:rsid w:val="0099469F"/>
    <w:rsid w:val="009A3B6C"/>
    <w:rsid w:val="009C0E24"/>
    <w:rsid w:val="009C2E30"/>
    <w:rsid w:val="009D143E"/>
    <w:rsid w:val="009D2CBE"/>
    <w:rsid w:val="009D37BD"/>
    <w:rsid w:val="009E4117"/>
    <w:rsid w:val="009E4FE7"/>
    <w:rsid w:val="009E66B1"/>
    <w:rsid w:val="009E74CF"/>
    <w:rsid w:val="009F1408"/>
    <w:rsid w:val="009F305B"/>
    <w:rsid w:val="009F4BAC"/>
    <w:rsid w:val="00A168B6"/>
    <w:rsid w:val="00A16A57"/>
    <w:rsid w:val="00A24EF8"/>
    <w:rsid w:val="00A2704D"/>
    <w:rsid w:val="00A3508B"/>
    <w:rsid w:val="00A44158"/>
    <w:rsid w:val="00A46B3B"/>
    <w:rsid w:val="00A52C37"/>
    <w:rsid w:val="00A57A55"/>
    <w:rsid w:val="00A63660"/>
    <w:rsid w:val="00A700FE"/>
    <w:rsid w:val="00A74C0A"/>
    <w:rsid w:val="00A858E0"/>
    <w:rsid w:val="00A8652F"/>
    <w:rsid w:val="00A96BD6"/>
    <w:rsid w:val="00AA1704"/>
    <w:rsid w:val="00AA1D8D"/>
    <w:rsid w:val="00AA2753"/>
    <w:rsid w:val="00AA7C86"/>
    <w:rsid w:val="00AB4C28"/>
    <w:rsid w:val="00AD5ECD"/>
    <w:rsid w:val="00AF2ABF"/>
    <w:rsid w:val="00AF6C8C"/>
    <w:rsid w:val="00B00CBC"/>
    <w:rsid w:val="00B06679"/>
    <w:rsid w:val="00B2780F"/>
    <w:rsid w:val="00B32DBE"/>
    <w:rsid w:val="00B32FA0"/>
    <w:rsid w:val="00B34AC6"/>
    <w:rsid w:val="00B35A56"/>
    <w:rsid w:val="00B43478"/>
    <w:rsid w:val="00B47730"/>
    <w:rsid w:val="00B50448"/>
    <w:rsid w:val="00B653E5"/>
    <w:rsid w:val="00B820AB"/>
    <w:rsid w:val="00B84304"/>
    <w:rsid w:val="00BB2B63"/>
    <w:rsid w:val="00BB3501"/>
    <w:rsid w:val="00BB3EAD"/>
    <w:rsid w:val="00BB5541"/>
    <w:rsid w:val="00BE7BD7"/>
    <w:rsid w:val="00C01363"/>
    <w:rsid w:val="00C03D45"/>
    <w:rsid w:val="00C10265"/>
    <w:rsid w:val="00C2148B"/>
    <w:rsid w:val="00C22E5C"/>
    <w:rsid w:val="00C2523E"/>
    <w:rsid w:val="00C51BC9"/>
    <w:rsid w:val="00C5218E"/>
    <w:rsid w:val="00C53596"/>
    <w:rsid w:val="00C545AE"/>
    <w:rsid w:val="00C64225"/>
    <w:rsid w:val="00C665E4"/>
    <w:rsid w:val="00C66A1D"/>
    <w:rsid w:val="00C848B5"/>
    <w:rsid w:val="00C9028F"/>
    <w:rsid w:val="00C937D5"/>
    <w:rsid w:val="00CA1357"/>
    <w:rsid w:val="00CB0664"/>
    <w:rsid w:val="00CB2BED"/>
    <w:rsid w:val="00CB6806"/>
    <w:rsid w:val="00CE018E"/>
    <w:rsid w:val="00CE4F59"/>
    <w:rsid w:val="00CF159D"/>
    <w:rsid w:val="00CF2266"/>
    <w:rsid w:val="00D15210"/>
    <w:rsid w:val="00D323FA"/>
    <w:rsid w:val="00D351BC"/>
    <w:rsid w:val="00D3618A"/>
    <w:rsid w:val="00D45ED6"/>
    <w:rsid w:val="00D51CAB"/>
    <w:rsid w:val="00D84DBE"/>
    <w:rsid w:val="00D8600F"/>
    <w:rsid w:val="00D86798"/>
    <w:rsid w:val="00D905DF"/>
    <w:rsid w:val="00D90B20"/>
    <w:rsid w:val="00D92C5C"/>
    <w:rsid w:val="00D94237"/>
    <w:rsid w:val="00DA494B"/>
    <w:rsid w:val="00DA7968"/>
    <w:rsid w:val="00DA7C67"/>
    <w:rsid w:val="00DB4324"/>
    <w:rsid w:val="00DB7692"/>
    <w:rsid w:val="00DC1ADE"/>
    <w:rsid w:val="00DD2392"/>
    <w:rsid w:val="00DE790F"/>
    <w:rsid w:val="00DF2329"/>
    <w:rsid w:val="00DF2C2E"/>
    <w:rsid w:val="00E02471"/>
    <w:rsid w:val="00E02AFA"/>
    <w:rsid w:val="00E11191"/>
    <w:rsid w:val="00E263FF"/>
    <w:rsid w:val="00E31413"/>
    <w:rsid w:val="00E37F0F"/>
    <w:rsid w:val="00E409B0"/>
    <w:rsid w:val="00E56B11"/>
    <w:rsid w:val="00E57C36"/>
    <w:rsid w:val="00E6794B"/>
    <w:rsid w:val="00E76D17"/>
    <w:rsid w:val="00E8076A"/>
    <w:rsid w:val="00E85DBA"/>
    <w:rsid w:val="00E867C4"/>
    <w:rsid w:val="00E933B2"/>
    <w:rsid w:val="00EA2433"/>
    <w:rsid w:val="00EC01C9"/>
    <w:rsid w:val="00EC3396"/>
    <w:rsid w:val="00EE02B8"/>
    <w:rsid w:val="00EF4291"/>
    <w:rsid w:val="00F078F3"/>
    <w:rsid w:val="00F22397"/>
    <w:rsid w:val="00F256D8"/>
    <w:rsid w:val="00F3328C"/>
    <w:rsid w:val="00F340FD"/>
    <w:rsid w:val="00F5277F"/>
    <w:rsid w:val="00F62567"/>
    <w:rsid w:val="00F70EC9"/>
    <w:rsid w:val="00F86AC0"/>
    <w:rsid w:val="00F900D8"/>
    <w:rsid w:val="00F90F4A"/>
    <w:rsid w:val="00F9288E"/>
    <w:rsid w:val="00FA2EF1"/>
    <w:rsid w:val="00FC6295"/>
    <w:rsid w:val="00FC693F"/>
    <w:rsid w:val="00FD0359"/>
    <w:rsid w:val="00FD23BB"/>
    <w:rsid w:val="00FD2418"/>
    <w:rsid w:val="00FF01E0"/>
    <w:rsid w:val="00FF099F"/>
    <w:rsid w:val="00FF57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FA9BE5"/>
  <w14:defaultImageDpi w14:val="330"/>
  <w15:docId w15:val="{8EBB148E-D1B2-4AEE-A6DA-FC1E03339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138"/>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thor">
    <w:name w:val="Author"/>
    <w:basedOn w:val="Normal"/>
    <w:rsid w:val="00B06679"/>
    <w:pPr>
      <w:spacing w:after="0" w:line="280" w:lineRule="exact"/>
      <w:jc w:val="right"/>
    </w:pPr>
    <w:rPr>
      <w:rFonts w:ascii="Helvetica" w:eastAsia="Times New Roman" w:hAnsi="Helvetica" w:cs="Times New Roman"/>
      <w:b/>
      <w:sz w:val="24"/>
      <w:szCs w:val="20"/>
    </w:rPr>
  </w:style>
  <w:style w:type="paragraph" w:customStyle="1" w:styleId="Affiliation">
    <w:name w:val="Affiliation"/>
    <w:basedOn w:val="Normal"/>
    <w:rsid w:val="00B06679"/>
    <w:pPr>
      <w:spacing w:after="240" w:line="240" w:lineRule="exact"/>
      <w:jc w:val="right"/>
    </w:pPr>
    <w:rPr>
      <w:rFonts w:ascii="Helvetica" w:eastAsia="Times New Roman" w:hAnsi="Helvetica" w:cs="Times New Roman"/>
      <w:sz w:val="20"/>
      <w:szCs w:val="20"/>
    </w:rPr>
  </w:style>
  <w:style w:type="character" w:styleId="Hyperlink">
    <w:name w:val="Hyperlink"/>
    <w:basedOn w:val="DefaultParagraphFont"/>
    <w:uiPriority w:val="99"/>
    <w:unhideWhenUsed/>
    <w:rsid w:val="007538B6"/>
    <w:rPr>
      <w:color w:val="0000FF" w:themeColor="hyperlink"/>
      <w:u w:val="single"/>
    </w:rPr>
  </w:style>
  <w:style w:type="character" w:styleId="UnresolvedMention">
    <w:name w:val="Unresolved Mention"/>
    <w:basedOn w:val="DefaultParagraphFont"/>
    <w:uiPriority w:val="99"/>
    <w:semiHidden/>
    <w:unhideWhenUsed/>
    <w:rsid w:val="007538B6"/>
    <w:rPr>
      <w:color w:val="605E5C"/>
      <w:shd w:val="clear" w:color="auto" w:fill="E1DFDD"/>
    </w:rPr>
  </w:style>
  <w:style w:type="paragraph" w:customStyle="1" w:styleId="ReferHead">
    <w:name w:val="Refer Head"/>
    <w:basedOn w:val="Normal"/>
    <w:rsid w:val="00B00CBC"/>
    <w:pPr>
      <w:keepNext/>
      <w:spacing w:after="240" w:line="240" w:lineRule="auto"/>
    </w:pPr>
    <w:rPr>
      <w:rFonts w:ascii="Helvetica" w:eastAsia="Times New Roman" w:hAnsi="Helvetica" w:cs="Times New Roman"/>
      <w:b/>
      <w:caps/>
      <w:szCs w:val="20"/>
    </w:rPr>
  </w:style>
  <w:style w:type="paragraph" w:customStyle="1" w:styleId="EndNoteBibliographyTitle">
    <w:name w:val="EndNote Bibliography Title"/>
    <w:basedOn w:val="Normal"/>
    <w:link w:val="EndNoteBibliographyTitleChar"/>
    <w:rsid w:val="009870F2"/>
    <w:pPr>
      <w:spacing w:after="0"/>
      <w:jc w:val="center"/>
    </w:pPr>
    <w:rPr>
      <w:rFonts w:ascii="Cambria" w:hAnsi="Cambria"/>
      <w:noProof/>
    </w:rPr>
  </w:style>
  <w:style w:type="character" w:customStyle="1" w:styleId="EndNoteBibliographyTitleChar">
    <w:name w:val="EndNote Bibliography Title Char"/>
    <w:basedOn w:val="DefaultParagraphFont"/>
    <w:link w:val="EndNoteBibliographyTitle"/>
    <w:rsid w:val="009870F2"/>
    <w:rPr>
      <w:rFonts w:ascii="Cambria" w:hAnsi="Cambria"/>
      <w:noProof/>
    </w:rPr>
  </w:style>
  <w:style w:type="paragraph" w:customStyle="1" w:styleId="EndNoteBibliography">
    <w:name w:val="EndNote Bibliography"/>
    <w:basedOn w:val="Normal"/>
    <w:link w:val="EndNoteBibliographyChar"/>
    <w:rsid w:val="009870F2"/>
    <w:pPr>
      <w:spacing w:line="240" w:lineRule="auto"/>
      <w:jc w:val="both"/>
    </w:pPr>
    <w:rPr>
      <w:rFonts w:ascii="Cambria" w:hAnsi="Cambria"/>
      <w:noProof/>
    </w:rPr>
  </w:style>
  <w:style w:type="character" w:customStyle="1" w:styleId="EndNoteBibliographyChar">
    <w:name w:val="EndNote Bibliography Char"/>
    <w:basedOn w:val="DefaultParagraphFont"/>
    <w:link w:val="EndNoteBibliography"/>
    <w:rsid w:val="009870F2"/>
    <w:rPr>
      <w:rFonts w:ascii="Cambria" w:hAnsi="Cambria"/>
      <w:noProof/>
    </w:rPr>
  </w:style>
  <w:style w:type="table" w:styleId="PlainTable4">
    <w:name w:val="Plain Table 4"/>
    <w:basedOn w:val="TableNormal"/>
    <w:uiPriority w:val="99"/>
    <w:rsid w:val="00255C0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16763</TotalTime>
  <Pages>23</Pages>
  <Words>13877</Words>
  <Characters>79102</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92794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SDI 1084</cp:lastModifiedBy>
  <cp:revision>58</cp:revision>
  <cp:lastPrinted>2025-10-20T03:32:00Z</cp:lastPrinted>
  <dcterms:created xsi:type="dcterms:W3CDTF">2026-06-26T17:19:00Z</dcterms:created>
  <dcterms:modified xsi:type="dcterms:W3CDTF">2026-07-31T14:00:00Z</dcterms:modified>
  <cp:category/>
</cp:coreProperties>
</file>