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A734B" w:rsidRPr="009E3E4D" w14:paraId="066AA8E2" w14:textId="77777777">
        <w:trPr>
          <w:trHeight w:val="20"/>
          <w:jc w:val="center"/>
        </w:trPr>
        <w:tc>
          <w:tcPr>
            <w:tcW w:w="1186" w:type="pct"/>
          </w:tcPr>
          <w:p w14:paraId="408900C3" w14:textId="77777777" w:rsidR="00BA734B" w:rsidRPr="009E3E4D" w:rsidRDefault="00002D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62EF039E" w14:textId="77777777" w:rsidR="00BA734B" w:rsidRPr="009E3E4D" w:rsidRDefault="00BA73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E3E4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Case Reports in Medical Science</w:t>
              </w:r>
            </w:hyperlink>
          </w:p>
        </w:tc>
      </w:tr>
      <w:tr w:rsidR="00BA734B" w:rsidRPr="009E3E4D" w14:paraId="5E7D7795" w14:textId="77777777">
        <w:trPr>
          <w:trHeight w:val="20"/>
          <w:jc w:val="center"/>
        </w:trPr>
        <w:tc>
          <w:tcPr>
            <w:tcW w:w="1186" w:type="pct"/>
          </w:tcPr>
          <w:p w14:paraId="44DD8978" w14:textId="77777777" w:rsidR="00BA734B" w:rsidRPr="009E3E4D" w:rsidRDefault="00002D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01EF903F" w14:textId="77777777" w:rsidR="00BA734B" w:rsidRPr="009E3E4D" w:rsidRDefault="00E431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Ms_JOCRIMS_15447</w:t>
            </w:r>
          </w:p>
        </w:tc>
      </w:tr>
      <w:tr w:rsidR="00BA734B" w:rsidRPr="009E3E4D" w14:paraId="07741A70" w14:textId="77777777">
        <w:trPr>
          <w:trHeight w:val="20"/>
          <w:jc w:val="center"/>
        </w:trPr>
        <w:tc>
          <w:tcPr>
            <w:tcW w:w="1186" w:type="pct"/>
          </w:tcPr>
          <w:p w14:paraId="0E617FE7" w14:textId="77777777" w:rsidR="00BA734B" w:rsidRPr="009E3E4D" w:rsidRDefault="00002D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4D747332" w14:textId="77777777" w:rsidR="00BA734B" w:rsidRPr="009E3E4D" w:rsidRDefault="00E431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A Case of Truncal Lichen Striatus in a 30-Year-Old Man</w:t>
            </w:r>
          </w:p>
        </w:tc>
      </w:tr>
      <w:tr w:rsidR="00BA734B" w:rsidRPr="009E3E4D" w14:paraId="044E8241" w14:textId="77777777">
        <w:trPr>
          <w:trHeight w:val="20"/>
          <w:jc w:val="center"/>
        </w:trPr>
        <w:tc>
          <w:tcPr>
            <w:tcW w:w="1186" w:type="pct"/>
          </w:tcPr>
          <w:p w14:paraId="0C26E2ED" w14:textId="77777777" w:rsidR="00BA734B" w:rsidRPr="009E3E4D" w:rsidRDefault="00002D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4ADC6654" w14:textId="091EA346" w:rsidR="00BA734B" w:rsidRPr="009E3E4D" w:rsidRDefault="008859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Case Report / Case Study </w:t>
            </w:r>
          </w:p>
        </w:tc>
      </w:tr>
    </w:tbl>
    <w:p w14:paraId="3A923B20" w14:textId="77777777" w:rsidR="00BA734B" w:rsidRPr="009E3E4D" w:rsidRDefault="00BA734B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6F31CB5" w14:textId="77777777" w:rsidR="00BA734B" w:rsidRPr="009E3E4D" w:rsidRDefault="00002D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E3E4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7A11CAE" w14:textId="77777777" w:rsidR="00BA734B" w:rsidRPr="009E3E4D" w:rsidRDefault="00BA73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A734B" w:rsidRPr="009E3E4D" w14:paraId="42EE48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5F948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DC9103B" w14:textId="77777777" w:rsidR="00BA734B" w:rsidRPr="009E3E4D" w:rsidRDefault="00002D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806F70" w14:textId="77777777" w:rsidR="00BA734B" w:rsidRPr="009E3E4D" w:rsidRDefault="00002D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E3E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B400AE1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9E3E4D" w14:paraId="1A92BC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6DE1B5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478C906" w14:textId="77777777" w:rsidR="00BA734B" w:rsidRPr="009E3E4D" w:rsidRDefault="00002D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8C4D713" w14:textId="77777777" w:rsidR="00BA734B" w:rsidRPr="009E3E4D" w:rsidRDefault="00C4279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This case report presents an uncommon presentation of truncal lichen striatus in an adult, a condition that is rarely encountered in routine dermatology practice. The manuscript is clinically relevant because it emphasizes the importance of recognizing this rare presentation and differentiating it from other </w:t>
            </w:r>
            <w:proofErr w:type="spellStart"/>
            <w:r w:rsidRPr="009E3E4D">
              <w:rPr>
                <w:rFonts w:ascii="Arial" w:hAnsi="Arial" w:cs="Arial"/>
                <w:sz w:val="20"/>
                <w:szCs w:val="20"/>
              </w:rPr>
              <w:t>blaschkolinear</w:t>
            </w:r>
            <w:proofErr w:type="spellEnd"/>
            <w:r w:rsidRPr="009E3E4D">
              <w:rPr>
                <w:rFonts w:ascii="Arial" w:hAnsi="Arial" w:cs="Arial"/>
                <w:sz w:val="20"/>
                <w:szCs w:val="20"/>
              </w:rPr>
              <w:t xml:space="preserve"> dermatoses. The combination of clinical findings, </w:t>
            </w:r>
            <w:proofErr w:type="spellStart"/>
            <w:r w:rsidRPr="009E3E4D">
              <w:rPr>
                <w:rFonts w:ascii="Arial" w:hAnsi="Arial" w:cs="Arial"/>
                <w:sz w:val="20"/>
                <w:szCs w:val="20"/>
              </w:rPr>
              <w:t>dermoscopy</w:t>
            </w:r>
            <w:proofErr w:type="spellEnd"/>
            <w:r w:rsidRPr="009E3E4D">
              <w:rPr>
                <w:rFonts w:ascii="Arial" w:hAnsi="Arial" w:cs="Arial"/>
                <w:sz w:val="20"/>
                <w:szCs w:val="20"/>
              </w:rPr>
              <w:t>, and histopathology makes the report educational for clinicians and pathologists. Overall, the manuscript adds useful information to the existing literature on adult lichen striatus.</w:t>
            </w:r>
          </w:p>
          <w:p w14:paraId="127BE353" w14:textId="77777777" w:rsidR="00C42799" w:rsidRPr="009E3E4D" w:rsidRDefault="00C42799" w:rsidP="00C42799">
            <w:pPr>
              <w:pStyle w:val="Heading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>Strengths</w:t>
            </w:r>
          </w:p>
          <w:p w14:paraId="35CC9E73" w14:textId="77777777" w:rsidR="00C42799" w:rsidRPr="009E3E4D" w:rsidRDefault="00C42799" w:rsidP="00C4279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The case is uncommon and clinically interesting. </w:t>
            </w:r>
          </w:p>
          <w:p w14:paraId="05E77D92" w14:textId="77777777" w:rsidR="00C42799" w:rsidRPr="009E3E4D" w:rsidRDefault="00C42799" w:rsidP="00C4279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Clinical presentation, </w:t>
            </w:r>
            <w:proofErr w:type="spellStart"/>
            <w:r w:rsidRPr="009E3E4D">
              <w:rPr>
                <w:rFonts w:ascii="Arial" w:hAnsi="Arial" w:cs="Arial"/>
                <w:sz w:val="20"/>
                <w:szCs w:val="20"/>
              </w:rPr>
              <w:t>dermoscopic</w:t>
            </w:r>
            <w:proofErr w:type="spellEnd"/>
            <w:r w:rsidRPr="009E3E4D">
              <w:rPr>
                <w:rFonts w:ascii="Arial" w:hAnsi="Arial" w:cs="Arial"/>
                <w:sz w:val="20"/>
                <w:szCs w:val="20"/>
              </w:rPr>
              <w:t xml:space="preserve"> findings, and histopathological features are well correlated. </w:t>
            </w:r>
          </w:p>
          <w:p w14:paraId="1CC8EAB6" w14:textId="77777777" w:rsidR="00C42799" w:rsidRPr="009E3E4D" w:rsidRDefault="00C42799" w:rsidP="00C4279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The discussion adequately compares lichen striatus with important differential diagnoses, particularly adult </w:t>
            </w:r>
            <w:proofErr w:type="spellStart"/>
            <w:r w:rsidRPr="009E3E4D">
              <w:rPr>
                <w:rFonts w:ascii="Arial" w:hAnsi="Arial" w:cs="Arial"/>
                <w:sz w:val="20"/>
                <w:szCs w:val="20"/>
              </w:rPr>
              <w:t>blaschkitis</w:t>
            </w:r>
            <w:proofErr w:type="spellEnd"/>
            <w:r w:rsidRPr="009E3E4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2E10315" w14:textId="77777777" w:rsidR="00C42799" w:rsidRPr="009E3E4D" w:rsidRDefault="00C42799" w:rsidP="00C4279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Recent literature has been cited, making the discussion current and relevant. </w:t>
            </w:r>
          </w:p>
          <w:p w14:paraId="6D403AF5" w14:textId="77777777" w:rsidR="00C42799" w:rsidRPr="009E3E4D" w:rsidRDefault="00C42799" w:rsidP="00C4279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The manuscript is generally well organized and easy to follow. </w:t>
            </w:r>
          </w:p>
          <w:p w14:paraId="5422AC48" w14:textId="77777777" w:rsidR="00C42799" w:rsidRPr="009E3E4D" w:rsidRDefault="00000000" w:rsidP="00C42799">
            <w:pPr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noProof/>
                <w:sz w:val="20"/>
                <w:szCs w:val="20"/>
              </w:rPr>
              <w:pict w14:anchorId="62757BD3">
                <v:rect id="_x0000_i1025" alt="" style="width:216.7pt;height:.05pt;mso-width-percent:0;mso-height-percent:0;mso-width-percent:0;mso-height-percent:0" o:hrpct="463" o:hralign="center" o:hrstd="t" o:hr="t" fillcolor="#a0a0a0" stroked="f"/>
              </w:pict>
            </w:r>
          </w:p>
          <w:p w14:paraId="513839EB" w14:textId="77777777" w:rsidR="00C42799" w:rsidRPr="009E3E4D" w:rsidRDefault="00C42799" w:rsidP="00C42799">
            <w:pPr>
              <w:pStyle w:val="Heading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>Revision Required</w:t>
            </w:r>
          </w:p>
          <w:p w14:paraId="7512DE8F" w14:textId="77777777" w:rsidR="00C42799" w:rsidRPr="009E3E4D" w:rsidRDefault="00C42799" w:rsidP="00C4279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A brief follow-up period and patient outcome should be added, even if only spontaneous improvement or stability was observed. </w:t>
            </w:r>
          </w:p>
          <w:p w14:paraId="6FF10D41" w14:textId="77777777" w:rsidR="00C42799" w:rsidRPr="009E3E4D" w:rsidRDefault="00C42799" w:rsidP="00C4279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The histopathological description can be expanded slightly by mentioning the important microscopic findings in greater detail. </w:t>
            </w:r>
          </w:p>
          <w:p w14:paraId="0D9679D1" w14:textId="77777777" w:rsidR="00C42799" w:rsidRPr="009E3E4D" w:rsidRDefault="00C42799" w:rsidP="00C4279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The discussion may briefly mention why this case is unique compared with previously published adult truncal cases. </w:t>
            </w:r>
          </w:p>
          <w:p w14:paraId="60CBFC7F" w14:textId="77777777" w:rsidR="00C42799" w:rsidRPr="009E3E4D" w:rsidRDefault="00C42799" w:rsidP="00C4279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If available, image quality and labeling of the clinical and </w:t>
            </w:r>
            <w:proofErr w:type="spellStart"/>
            <w:r w:rsidRPr="009E3E4D">
              <w:rPr>
                <w:rFonts w:ascii="Arial" w:hAnsi="Arial" w:cs="Arial"/>
                <w:sz w:val="20"/>
                <w:szCs w:val="20"/>
              </w:rPr>
              <w:t>dermoscopic</w:t>
            </w:r>
            <w:proofErr w:type="spellEnd"/>
            <w:r w:rsidRPr="009E3E4D">
              <w:rPr>
                <w:rFonts w:ascii="Arial" w:hAnsi="Arial" w:cs="Arial"/>
                <w:sz w:val="20"/>
                <w:szCs w:val="20"/>
              </w:rPr>
              <w:t xml:space="preserve"> photographs could be improved for better visualization. </w:t>
            </w:r>
          </w:p>
          <w:p w14:paraId="0CA28F79" w14:textId="77777777" w:rsidR="00C42799" w:rsidRPr="009E3E4D" w:rsidRDefault="00C42799" w:rsidP="00C4279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>A short paragraph mentioning the limitations of a single case report would strengthen the manuscript.</w:t>
            </w:r>
          </w:p>
          <w:p w14:paraId="5366C7AF" w14:textId="77777777" w:rsidR="00C42799" w:rsidRPr="009E3E4D" w:rsidRDefault="00C4279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B1374F" w14:textId="77777777" w:rsidR="00F34B13" w:rsidRPr="009E3E4D" w:rsidRDefault="00F34B13" w:rsidP="00F34B13">
            <w:pPr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case report contributes to the limited literature on lichen striatus in adults, an uncommon presentation of a predominantly pediatric dermatosis. It highlights the diagnostic value of integrating clinical, </w:t>
            </w:r>
            <w:proofErr w:type="spellStart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>dermoscopic</w:t>
            </w:r>
            <w:proofErr w:type="spellEnd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 xml:space="preserve">, and histopathological findings to distinguish adult lichen striatus from other acquired </w:t>
            </w:r>
            <w:proofErr w:type="spellStart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>blaschkolinear</w:t>
            </w:r>
            <w:proofErr w:type="spellEnd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 xml:space="preserve"> inflammatory dermatoses, particularly adult </w:t>
            </w:r>
            <w:proofErr w:type="spellStart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>blaschkitis</w:t>
            </w:r>
            <w:proofErr w:type="spellEnd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 xml:space="preserve">. By emphasizing these differential diagnostic features, this report may help clinicians avoid unnecessary investigations and inappropriate treatments. Furthermore, it supports the ongoing discussion regarding the spectrum of </w:t>
            </w:r>
            <w:proofErr w:type="spellStart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>blaschkolinear</w:t>
            </w:r>
            <w:proofErr w:type="spellEnd"/>
            <w:r w:rsidRPr="009E3E4D">
              <w:rPr>
                <w:rFonts w:ascii="Arial" w:hAnsi="Arial" w:cs="Arial"/>
                <w:color w:val="000000"/>
                <w:sz w:val="20"/>
                <w:szCs w:val="20"/>
              </w:rPr>
              <w:t xml:space="preserve"> acquired inflammatory skin eruptions (BLAISE) and adds to the existing evidence on this rare entity</w:t>
            </w:r>
          </w:p>
          <w:p w14:paraId="29075D4B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</w:tbl>
    <w:p w14:paraId="7CFA30A0" w14:textId="77777777" w:rsidR="00BA734B" w:rsidRPr="009E3E4D" w:rsidRDefault="00BA734B">
      <w:pPr>
        <w:rPr>
          <w:rFonts w:ascii="Arial" w:hAnsi="Arial" w:cs="Arial"/>
          <w:sz w:val="20"/>
          <w:szCs w:val="20"/>
          <w:lang w:val="en-GB"/>
        </w:rPr>
      </w:pPr>
    </w:p>
    <w:p w14:paraId="25286AB4" w14:textId="77777777" w:rsidR="00BA734B" w:rsidRPr="009E3E4D" w:rsidRDefault="00002D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E3E4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92498B" w14:textId="77777777" w:rsidR="00BA734B" w:rsidRPr="009E3E4D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9E3E4D" w14:paraId="74F643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1C1E47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C28041" w14:textId="77777777" w:rsidR="00BA734B" w:rsidRPr="009E3E4D" w:rsidRDefault="00002D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EBF1E32" w14:textId="77777777" w:rsidR="00BA734B" w:rsidRPr="009E3E4D" w:rsidRDefault="00002D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657448" w:rsidRPr="009E3E4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57448" w:rsidRPr="009E3E4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E3621" w:rsidRPr="009E3E4D" w14:paraId="3C8A5C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BD51D" w14:textId="77777777" w:rsidR="006E3621" w:rsidRPr="009E3E4D" w:rsidRDefault="006E3621" w:rsidP="006E3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AB8330" w14:textId="77777777" w:rsidR="006E3621" w:rsidRPr="009E3E4D" w:rsidRDefault="006E3621" w:rsidP="006E3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4B77C" w14:textId="77777777" w:rsidR="006E3621" w:rsidRPr="009E3E4D" w:rsidRDefault="006E3621" w:rsidP="006E36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8FCB04" w14:textId="77777777" w:rsidR="006E3621" w:rsidRPr="009E3E4D" w:rsidRDefault="006E3621" w:rsidP="006E3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6C306B" w14:textId="73795C70" w:rsidR="006E3621" w:rsidRPr="009E3E4D" w:rsidRDefault="009531F2" w:rsidP="006E36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0D4D8F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FE117F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07F1FA00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082B4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30FC7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311DB6" w14:textId="780C5DAF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0EFC1D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863CA5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FD17368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56B86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3AA833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53B965" w14:textId="103B7E3F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3C4085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0E2238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E43A585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1BDCC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4B3D30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771A80" w14:textId="6ADD4510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488F6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5FB93C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D51F33B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D26BA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F396FE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F47DEB" w14:textId="75FD1710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5A6F3B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512D4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1F0172D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B5C9C0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09B1A0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F03007" w14:textId="5FD4A444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5DEA30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46EDD4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41ED12E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BB298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0F45BE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F3394E" w14:textId="0A0329D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2270E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502C7E" w14:textId="77777777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AC7E3BF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8E789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741BF" w14:textId="77777777" w:rsidR="00D229FF" w:rsidRPr="009E3E4D" w:rsidRDefault="00D229FF" w:rsidP="00D22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20118" w14:textId="6C1CCC8F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6D3369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62D3F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D2A18D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C8BFF" w14:textId="77777777" w:rsidR="00D229FF" w:rsidRPr="009E3E4D" w:rsidRDefault="00D229FF" w:rsidP="00D229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36D16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DCA85B" w14:textId="6B8592E5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41A0FC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708BE9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B46101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A4AC3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130E28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112DCE9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B1C250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787803" w14:textId="77D0E54D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39B7B6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F6681E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051BB8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52D00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9C1398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A889B6" w14:textId="3C44197A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56B98B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D88D3F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AF8BD2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3BA46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DF81C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03F421" w14:textId="53D68C01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7C701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25BA2C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63F5F6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FBF40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B8CED8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E41115" w14:textId="0BBCD020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3168D3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9269DA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F3D2CB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AA6A9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089755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A26E1F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6777BA" w14:textId="647E043E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29FF" w:rsidRPr="009E3E4D" w14:paraId="63A6C4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A2A77" w14:textId="77777777" w:rsidR="00D229FF" w:rsidRPr="009E3E4D" w:rsidRDefault="00D229FF" w:rsidP="00D229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8BCC34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5D0D8" w14:textId="77777777" w:rsidR="00D229FF" w:rsidRPr="009E3E4D" w:rsidRDefault="00D229FF" w:rsidP="00D22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C99BCC" w14:textId="77777777" w:rsidR="00D229FF" w:rsidRPr="009E3E4D" w:rsidRDefault="00D229FF" w:rsidP="00D22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6ADD32" w14:textId="77777777" w:rsidR="00D229FF" w:rsidRPr="009E3E4D" w:rsidRDefault="00D229FF" w:rsidP="00D229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B472D9" w14:textId="28CA494B" w:rsidR="00D229FF" w:rsidRPr="009E3E4D" w:rsidRDefault="00D229FF" w:rsidP="00D22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5AF2BB6" w14:textId="77777777" w:rsidR="00BA734B" w:rsidRPr="009E3E4D" w:rsidRDefault="00BA73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C2CEC36" w14:textId="77777777" w:rsidR="00BA734B" w:rsidRPr="009E3E4D" w:rsidRDefault="00002D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E3E4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6EC0A3" w14:textId="77777777" w:rsidR="00BA734B" w:rsidRPr="009E3E4D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9E3E4D" w14:paraId="041A30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E11212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7F02C0" w14:textId="77777777" w:rsidR="00BA734B" w:rsidRPr="009E3E4D" w:rsidRDefault="00002D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993ACB" w14:textId="77777777" w:rsidR="00BA734B" w:rsidRPr="009E3E4D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715CAE" w14:textId="77777777" w:rsidR="00BA734B" w:rsidRPr="009E3E4D" w:rsidRDefault="00002D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3E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3E4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5FD5E5F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9E3E4D" w14:paraId="478B2B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B86F51" w14:textId="77777777" w:rsidR="00BA734B" w:rsidRPr="009E3E4D" w:rsidRDefault="00002D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935F3F" w14:textId="77777777" w:rsidR="00BA734B" w:rsidRPr="009E3E4D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B9F896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826057" w14:textId="77777777" w:rsidR="00BA734B" w:rsidRPr="009E3E4D" w:rsidRDefault="00BA73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B6DF3E" w14:textId="77777777" w:rsidR="00B9362B" w:rsidRPr="009E3E4D" w:rsidRDefault="00B9362B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049F2E43" w14:textId="77777777" w:rsidR="00BA734B" w:rsidRPr="009E3E4D" w:rsidRDefault="00BA7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DB94FF" w14:textId="77777777" w:rsidR="006E3621" w:rsidRPr="009E3E4D" w:rsidRDefault="006E3621" w:rsidP="006E362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69BE608F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9E3E4D" w14:paraId="44F3B3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1D7B12" w14:textId="77777777" w:rsidR="00BA734B" w:rsidRPr="009E3E4D" w:rsidRDefault="00002D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3074293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891BD7E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1F7E8A" w14:textId="77777777" w:rsidR="00BA734B" w:rsidRPr="009E3E4D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463FF5" w14:textId="77777777" w:rsidR="00B9362B" w:rsidRPr="009E3E4D" w:rsidRDefault="00B9362B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53109350" w14:textId="77777777" w:rsidR="00BA734B" w:rsidRPr="009E3E4D" w:rsidRDefault="00BA7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EFC0B1" w14:textId="77777777" w:rsidR="006E3621" w:rsidRPr="009E3E4D" w:rsidRDefault="006E3621" w:rsidP="006E362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3DF040D3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9E3E4D" w14:paraId="0CD6DD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3BD3FB" w14:textId="77777777" w:rsidR="00BA734B" w:rsidRPr="009E3E4D" w:rsidRDefault="00002D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E3E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6402106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3F98AE" w14:textId="77777777" w:rsidR="00BA734B" w:rsidRPr="009E3E4D" w:rsidRDefault="00002D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3D11936" w14:textId="77777777" w:rsidR="00B9362B" w:rsidRPr="009E3E4D" w:rsidRDefault="00B9362B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67C109D3" w14:textId="77777777" w:rsidR="00B9362B" w:rsidRPr="009E3E4D" w:rsidRDefault="00B9362B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sz w:val="20"/>
                <w:szCs w:val="20"/>
                <w:lang w:bidi="hi-IN"/>
              </w:rPr>
              <w:t xml:space="preserve">The case is appropriately documented and the diagnosis is supported by the clinical presentation, </w:t>
            </w:r>
            <w:proofErr w:type="spellStart"/>
            <w:r w:rsidRPr="009E3E4D">
              <w:rPr>
                <w:rFonts w:ascii="Arial" w:hAnsi="Arial" w:cs="Arial"/>
                <w:sz w:val="20"/>
                <w:szCs w:val="20"/>
                <w:lang w:bidi="hi-IN"/>
              </w:rPr>
              <w:t>dermoscopic</w:t>
            </w:r>
            <w:proofErr w:type="spellEnd"/>
            <w:r w:rsidRPr="009E3E4D">
              <w:rPr>
                <w:rFonts w:ascii="Arial" w:hAnsi="Arial" w:cs="Arial"/>
                <w:sz w:val="20"/>
                <w:szCs w:val="20"/>
                <w:lang w:bidi="hi-IN"/>
              </w:rPr>
              <w:t xml:space="preserve"> findings and histopathology.</w:t>
            </w:r>
          </w:p>
          <w:p w14:paraId="7128FB5F" w14:textId="1376ADDE" w:rsidR="005F77F9" w:rsidRPr="009E3E4D" w:rsidRDefault="005F77F9" w:rsidP="005F77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sz w:val="20"/>
                <w:szCs w:val="20"/>
              </w:rPr>
              <w:t xml:space="preserve">This is a well-written and clinically useful case report describing a rare adult presentation of truncal lichen striatus. The diagnosis is well supported and the discussion is relevant. Only minor revisions are suggested to improve completeness, particularly regarding follow-up, histopathological description, and limitations. </w:t>
            </w:r>
          </w:p>
          <w:p w14:paraId="0C56989A" w14:textId="77777777" w:rsidR="005F77F9" w:rsidRPr="009E3E4D" w:rsidRDefault="005F77F9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14:paraId="73A2E25A" w14:textId="77777777" w:rsidR="00BA734B" w:rsidRPr="009E3E4D" w:rsidRDefault="00BA7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04022" w14:textId="77777777" w:rsidR="006E3621" w:rsidRPr="009E3E4D" w:rsidRDefault="006E3621" w:rsidP="006E362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4AD29CD1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9E3E4D" w14:paraId="555F91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EF4291" w14:textId="77777777" w:rsidR="00BA734B" w:rsidRPr="009E3E4D" w:rsidRDefault="00002D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D971E4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F32107" w14:textId="77777777" w:rsidR="00BA734B" w:rsidRPr="009E3E4D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46E448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EB076B9" w14:textId="77777777" w:rsidR="00BA734B" w:rsidRPr="009E3E4D" w:rsidRDefault="00BA7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C76581" w14:textId="77777777" w:rsidR="00B9362B" w:rsidRPr="009E3E4D" w:rsidRDefault="00B9362B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168DFEF3" w14:textId="77777777" w:rsidR="00BA734B" w:rsidRPr="009E3E4D" w:rsidRDefault="00BA7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693F87" w14:textId="77777777" w:rsidR="006E3621" w:rsidRPr="009E3E4D" w:rsidRDefault="006E3621" w:rsidP="006E362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607A7822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9E3E4D" w14:paraId="73ACF9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61DEAB" w14:textId="77777777" w:rsidR="00BA734B" w:rsidRPr="009E3E4D" w:rsidRDefault="00002D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A82D86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E73AA2" w14:textId="77777777" w:rsidR="00BA734B" w:rsidRPr="009E3E4D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C1213B" w14:textId="77777777" w:rsidR="00BA734B" w:rsidRPr="009E3E4D" w:rsidRDefault="00002D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3E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24C01A" w14:textId="77777777" w:rsidR="00BA734B" w:rsidRPr="009E3E4D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EAA653" w14:textId="77777777" w:rsidR="00B9362B" w:rsidRPr="009E3E4D" w:rsidRDefault="00B9362B" w:rsidP="00B9362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NO</w:t>
            </w:r>
          </w:p>
          <w:p w14:paraId="4EFB81D0" w14:textId="77777777" w:rsidR="00BA734B" w:rsidRPr="009E3E4D" w:rsidRDefault="00BA7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B6FC73" w14:textId="77777777" w:rsidR="006E3621" w:rsidRPr="009E3E4D" w:rsidRDefault="006E3621" w:rsidP="006E362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9E3E4D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YES</w:t>
            </w:r>
          </w:p>
          <w:p w14:paraId="21AFE33A" w14:textId="77777777" w:rsidR="00BA734B" w:rsidRPr="009E3E4D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DF2E78B" w14:textId="77777777" w:rsidR="00BA734B" w:rsidRPr="009E3E4D" w:rsidRDefault="00BA73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A734B" w:rsidRPr="009E3E4D" w:rsidSect="00423B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710F" w14:textId="77777777" w:rsidR="00A65484" w:rsidRDefault="00A65484">
      <w:r>
        <w:separator/>
      </w:r>
    </w:p>
  </w:endnote>
  <w:endnote w:type="continuationSeparator" w:id="0">
    <w:p w14:paraId="3E2EFDE7" w14:textId="77777777" w:rsidR="00A65484" w:rsidRDefault="00A6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0A60" w14:textId="77777777" w:rsidR="00BA734B" w:rsidRDefault="00BA734B">
    <w:pPr>
      <w:pStyle w:val="Footer"/>
      <w:jc w:val="right"/>
    </w:pPr>
  </w:p>
  <w:p w14:paraId="46C2EDC7" w14:textId="77777777" w:rsidR="00BA734B" w:rsidRDefault="00002D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23B4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23B41">
      <w:rPr>
        <w:b/>
        <w:sz w:val="20"/>
      </w:rPr>
      <w:fldChar w:fldCharType="separate"/>
    </w:r>
    <w:r w:rsidR="00597B9E">
      <w:rPr>
        <w:b/>
        <w:noProof/>
        <w:sz w:val="20"/>
      </w:rPr>
      <w:t>4</w:t>
    </w:r>
    <w:r w:rsidR="00423B41">
      <w:rPr>
        <w:b/>
        <w:sz w:val="20"/>
      </w:rPr>
      <w:fldChar w:fldCharType="end"/>
    </w:r>
    <w:r>
      <w:rPr>
        <w:sz w:val="20"/>
      </w:rPr>
      <w:t xml:space="preserve"> of </w:t>
    </w:r>
    <w:r w:rsidR="00423B4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23B41">
      <w:rPr>
        <w:b/>
        <w:sz w:val="20"/>
      </w:rPr>
      <w:fldChar w:fldCharType="separate"/>
    </w:r>
    <w:r w:rsidR="00597B9E">
      <w:rPr>
        <w:b/>
        <w:noProof/>
        <w:sz w:val="20"/>
      </w:rPr>
      <w:t>4</w:t>
    </w:r>
    <w:r w:rsidR="00423B41">
      <w:rPr>
        <w:b/>
        <w:sz w:val="20"/>
      </w:rPr>
      <w:fldChar w:fldCharType="end"/>
    </w:r>
  </w:p>
  <w:p w14:paraId="3F28C129" w14:textId="77777777" w:rsidR="00BA734B" w:rsidRDefault="00002D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8721E1" w14:textId="77777777" w:rsidR="00BA734B" w:rsidRDefault="00BA734B">
    <w:pPr>
      <w:pStyle w:val="Footer"/>
      <w:jc w:val="right"/>
    </w:pPr>
  </w:p>
  <w:p w14:paraId="702B825D" w14:textId="77777777" w:rsidR="00BA734B" w:rsidRDefault="00BA7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A258" w14:textId="77777777" w:rsidR="00A65484" w:rsidRDefault="00A65484">
      <w:r>
        <w:separator/>
      </w:r>
    </w:p>
  </w:footnote>
  <w:footnote w:type="continuationSeparator" w:id="0">
    <w:p w14:paraId="64432EA9" w14:textId="77777777" w:rsidR="00A65484" w:rsidRDefault="00A6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52494" w14:textId="77777777" w:rsidR="00BA734B" w:rsidRDefault="00BA73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1B909ED" w14:textId="77777777" w:rsidR="00BA734B" w:rsidRDefault="00002D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B4D5E"/>
    <w:multiLevelType w:val="multilevel"/>
    <w:tmpl w:val="B85A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96087"/>
    <w:multiLevelType w:val="multilevel"/>
    <w:tmpl w:val="B7304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8022530">
    <w:abstractNumId w:val="5"/>
  </w:num>
  <w:num w:numId="2" w16cid:durableId="1679649137">
    <w:abstractNumId w:val="9"/>
  </w:num>
  <w:num w:numId="3" w16cid:durableId="841168092">
    <w:abstractNumId w:val="8"/>
  </w:num>
  <w:num w:numId="4" w16cid:durableId="1938244521">
    <w:abstractNumId w:val="10"/>
  </w:num>
  <w:num w:numId="5" w16cid:durableId="2142921858">
    <w:abstractNumId w:val="7"/>
  </w:num>
  <w:num w:numId="6" w16cid:durableId="711420418">
    <w:abstractNumId w:val="0"/>
  </w:num>
  <w:num w:numId="7" w16cid:durableId="526332002">
    <w:abstractNumId w:val="4"/>
  </w:num>
  <w:num w:numId="8" w16cid:durableId="687873285">
    <w:abstractNumId w:val="13"/>
  </w:num>
  <w:num w:numId="9" w16cid:durableId="2133549822">
    <w:abstractNumId w:val="12"/>
  </w:num>
  <w:num w:numId="10" w16cid:durableId="125902207">
    <w:abstractNumId w:val="2"/>
  </w:num>
  <w:num w:numId="11" w16cid:durableId="272134441">
    <w:abstractNumId w:val="1"/>
  </w:num>
  <w:num w:numId="12" w16cid:durableId="758253097">
    <w:abstractNumId w:val="6"/>
  </w:num>
  <w:num w:numId="13" w16cid:durableId="76827387">
    <w:abstractNumId w:val="11"/>
  </w:num>
  <w:num w:numId="14" w16cid:durableId="21192523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4B"/>
    <w:rsid w:val="00002DBD"/>
    <w:rsid w:val="000104B1"/>
    <w:rsid w:val="00043360"/>
    <w:rsid w:val="00084794"/>
    <w:rsid w:val="002B303A"/>
    <w:rsid w:val="002F1D4F"/>
    <w:rsid w:val="003D4293"/>
    <w:rsid w:val="00423B41"/>
    <w:rsid w:val="004626BB"/>
    <w:rsid w:val="005400C5"/>
    <w:rsid w:val="00590A29"/>
    <w:rsid w:val="00597B9E"/>
    <w:rsid w:val="005F77F9"/>
    <w:rsid w:val="00627173"/>
    <w:rsid w:val="00657448"/>
    <w:rsid w:val="006E3621"/>
    <w:rsid w:val="00844528"/>
    <w:rsid w:val="00885939"/>
    <w:rsid w:val="0089500C"/>
    <w:rsid w:val="009531F2"/>
    <w:rsid w:val="00963F40"/>
    <w:rsid w:val="009E3E4D"/>
    <w:rsid w:val="009E5D2A"/>
    <w:rsid w:val="00A147CF"/>
    <w:rsid w:val="00A65484"/>
    <w:rsid w:val="00AD0CD1"/>
    <w:rsid w:val="00B00D64"/>
    <w:rsid w:val="00B9362B"/>
    <w:rsid w:val="00BA734B"/>
    <w:rsid w:val="00C42799"/>
    <w:rsid w:val="00C753D0"/>
    <w:rsid w:val="00D229FF"/>
    <w:rsid w:val="00D36505"/>
    <w:rsid w:val="00D54317"/>
    <w:rsid w:val="00DC02FA"/>
    <w:rsid w:val="00E431C0"/>
    <w:rsid w:val="00EA6A31"/>
    <w:rsid w:val="00F01492"/>
    <w:rsid w:val="00F34B13"/>
    <w:rsid w:val="00FB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9E8A45"/>
  <w15:docId w15:val="{6BBBEE8C-8E8B-45A3-B689-56D634D4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4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2799"/>
    <w:pPr>
      <w:keepNext/>
      <w:spacing w:before="240" w:after="60"/>
      <w:outlineLvl w:val="0"/>
    </w:pPr>
    <w:rPr>
      <w:rFonts w:ascii="Calibri Light" w:hAnsi="Calibri Light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23B41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423B41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23B4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23B4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423B4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23B41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423B4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23B41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423B4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23B41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423B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23B4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23B41"/>
    <w:pPr>
      <w:ind w:left="720"/>
      <w:contextualSpacing/>
    </w:pPr>
  </w:style>
  <w:style w:type="paragraph" w:styleId="Revision">
    <w:name w:val="Revision"/>
    <w:hidden/>
    <w:uiPriority w:val="99"/>
    <w:semiHidden/>
    <w:rsid w:val="00423B41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23B41"/>
    <w:rPr>
      <w:color w:val="800080"/>
      <w:u w:val="single"/>
    </w:rPr>
  </w:style>
  <w:style w:type="table" w:styleId="TableGrid">
    <w:name w:val="Table Grid"/>
    <w:basedOn w:val="TableNormal"/>
    <w:uiPriority w:val="59"/>
    <w:rsid w:val="00423B4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23B4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23B4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42799"/>
    <w:rPr>
      <w:rFonts w:ascii="Calibri Light" w:eastAsia="Times New Roman" w:hAnsi="Calibri Light" w:cs="Mangal"/>
      <w:b/>
      <w:bCs/>
      <w:kern w:val="32"/>
      <w:sz w:val="32"/>
      <w:szCs w:val="32"/>
      <w:lang w:val="en-US" w:eastAsia="en-US"/>
    </w:rPr>
  </w:style>
  <w:style w:type="paragraph" w:customStyle="1" w:styleId="pdq2pgselectionanchorcontainer">
    <w:name w:val="pdq2pg_selectionanchorcontainer"/>
    <w:basedOn w:val="Normal"/>
    <w:rsid w:val="00B9362B"/>
    <w:pPr>
      <w:spacing w:before="100" w:beforeAutospacing="1" w:after="100" w:afterAutospacing="1"/>
    </w:pPr>
    <w:rPr>
      <w:lang w:bidi="hi-IN"/>
    </w:rPr>
  </w:style>
  <w:style w:type="character" w:styleId="Strong">
    <w:name w:val="Strong"/>
    <w:uiPriority w:val="22"/>
    <w:qFormat/>
    <w:rsid w:val="00B9362B"/>
    <w:rPr>
      <w:b/>
      <w:bCs/>
    </w:rPr>
  </w:style>
  <w:style w:type="character" w:styleId="UnresolvedMention">
    <w:name w:val="Unresolved Mention"/>
    <w:uiPriority w:val="99"/>
    <w:semiHidden/>
    <w:unhideWhenUsed/>
    <w:rsid w:val="00D36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06351">
          <w:marLeft w:val="0"/>
          <w:marRight w:val="0"/>
          <w:marTop w:val="0"/>
          <w:marBottom w:val="0"/>
          <w:divBdr>
            <w:top w:val="single" w:sz="4" w:space="0" w:color="D9D9D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cr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2026-07-31T11:39:00Z</dcterms:created>
  <dcterms:modified xsi:type="dcterms:W3CDTF">2026-08-03T08:20:00Z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