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F6DA0" w14:textId="77777777" w:rsidR="009344FF" w:rsidRPr="009344FF" w:rsidRDefault="009344FF" w:rsidP="009344FF">
      <w:pPr>
        <w:rPr>
          <w:b/>
          <w:u w:val="single"/>
        </w:rPr>
      </w:pPr>
      <w:r w:rsidRPr="009344FF">
        <w:rPr>
          <w:b/>
          <w:u w:val="single"/>
        </w:rPr>
        <w:t>Editor’s Comment:</w:t>
      </w:r>
    </w:p>
    <w:p w14:paraId="5D0D702F" w14:textId="0FD1BADA" w:rsidR="009344FF" w:rsidRDefault="002445BB" w:rsidP="009344FF">
      <w:r>
        <w:rPr>
          <w:rFonts w:ascii="Verdana" w:hAnsi="Verdana"/>
          <w:color w:val="222222"/>
          <w:sz w:val="20"/>
          <w:szCs w:val="20"/>
          <w:shd w:val="clear" w:color="auto" w:fill="FFFFFF"/>
        </w:rPr>
        <w:t>This study presents a clear and relevant evaluation of the chemical composition and antioxidant properties of Japanese </w:t>
      </w:r>
      <w:r>
        <w:rPr>
          <w:rStyle w:val="Emphasis"/>
          <w:rFonts w:ascii="Verdana" w:hAnsi="Verdana"/>
          <w:color w:val="222222"/>
          <w:sz w:val="20"/>
          <w:szCs w:val="20"/>
          <w:shd w:val="clear" w:color="auto" w:fill="FFFFFF"/>
        </w:rPr>
        <w:t>Spirulina</w:t>
      </w:r>
      <w:r>
        <w:rPr>
          <w:rFonts w:ascii="Verdana" w:hAnsi="Verdana"/>
          <w:color w:val="222222"/>
          <w:sz w:val="20"/>
          <w:szCs w:val="20"/>
          <w:shd w:val="clear" w:color="auto" w:fill="FFFFFF"/>
        </w:rPr>
        <w:t> microalgal powder. The work provides useful preliminary data on pigment composition, β-carotene content, phenolic compounds, and antioxidant activity. However, the scientific novelty is somewhat limited, as similar compositional studies have already been extensively reported. Only one minor suggestion: The study is strengthened by the use of complementary analytical methods, including UV–Vis spectrophotometry, HPLC, the Folin–Ciocalteu assay, and the DPPH assay. Nevertheless, the authors should consider including additional relevant bioactive compounds and biological activities, where available for abstract, discussion and conclusions, to improve the scientific significance of the study before publication.</w:t>
      </w:r>
    </w:p>
    <w:p w14:paraId="6795ABD7" w14:textId="77777777" w:rsidR="00000000" w:rsidRDefault="009344FF" w:rsidP="009344FF">
      <w:pPr>
        <w:rPr>
          <w:b/>
          <w:u w:val="single"/>
        </w:rPr>
      </w:pPr>
      <w:r w:rsidRPr="009344FF">
        <w:rPr>
          <w:b/>
          <w:u w:val="single"/>
        </w:rPr>
        <w:t>Editor’s Details:</w:t>
      </w:r>
    </w:p>
    <w:p w14:paraId="51A72B3F" w14:textId="15DFB39C" w:rsidR="00B96ABE" w:rsidRPr="00B96ABE" w:rsidRDefault="00B96ABE" w:rsidP="00B96ABE">
      <w:pPr>
        <w:spacing w:after="0" w:line="240" w:lineRule="auto"/>
        <w:rPr>
          <w:rFonts w:ascii="Cambria" w:eastAsia="Times New Roman" w:hAnsi="Cambria" w:cs="Arial"/>
          <w:sz w:val="24"/>
          <w:szCs w:val="24"/>
          <w:lang w:val="en-US"/>
        </w:rPr>
      </w:pPr>
      <w:r w:rsidRPr="00B96ABE">
        <w:rPr>
          <w:rFonts w:ascii="Cambria" w:eastAsia="Times New Roman" w:hAnsi="Cambria" w:cs="Arial"/>
          <w:sz w:val="24"/>
          <w:szCs w:val="24"/>
          <w:lang w:val="en-US"/>
        </w:rPr>
        <w:t>Dr. Yi-Ren Hong</w:t>
      </w:r>
      <w:r>
        <w:rPr>
          <w:rFonts w:ascii="Cambria" w:eastAsia="Times New Roman" w:hAnsi="Cambria" w:cs="Arial"/>
          <w:sz w:val="24"/>
          <w:szCs w:val="24"/>
          <w:lang w:val="en-US"/>
        </w:rPr>
        <w:t>,</w:t>
      </w:r>
      <w:r w:rsidRPr="00B96ABE">
        <w:rPr>
          <w:rFonts w:ascii="Cambria" w:eastAsia="Times New Roman" w:hAnsi="Cambria" w:cs="Arial"/>
          <w:sz w:val="24"/>
          <w:szCs w:val="24"/>
          <w:lang w:val="en-US"/>
        </w:rPr>
        <w:t>Kaohsiung Medical University, Taiwan</w:t>
      </w:r>
    </w:p>
    <w:p w14:paraId="6CA447D2" w14:textId="77777777" w:rsidR="00B96ABE" w:rsidRPr="009344FF" w:rsidRDefault="00B96ABE" w:rsidP="009344FF">
      <w:pPr>
        <w:rPr>
          <w:b/>
          <w:u w:val="single"/>
        </w:rPr>
      </w:pPr>
    </w:p>
    <w:sectPr w:rsidR="00B96ABE" w:rsidRPr="009344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022494"/>
    <w:rsid w:val="002445BB"/>
    <w:rsid w:val="002C0B2C"/>
    <w:rsid w:val="009344FF"/>
    <w:rsid w:val="009F328F"/>
    <w:rsid w:val="00A72896"/>
    <w:rsid w:val="00B96A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15685"/>
  <w15:docId w15:val="{E7E66D29-FA0B-46BD-A563-3AA7FBA3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45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1158</cp:lastModifiedBy>
  <cp:revision>4</cp:revision>
  <dcterms:created xsi:type="dcterms:W3CDTF">2025-02-19T08:37:00Z</dcterms:created>
  <dcterms:modified xsi:type="dcterms:W3CDTF">2026-08-14T11:16:00Z</dcterms:modified>
</cp:coreProperties>
</file>