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0CE9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AE32903" w14:textId="4587D0BD" w:rsidR="009344FF" w:rsidRDefault="0041353A" w:rsidP="009344FF">
      <w:r w:rsidRPr="0041353A">
        <w:t>This paper is acceptable for publication.</w:t>
      </w:r>
    </w:p>
    <w:p w14:paraId="27A938F9" w14:textId="77777777" w:rsidR="00AF3CE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C4BEE45" w14:textId="5ACDF791" w:rsidR="00AE29B7" w:rsidRPr="00AE29B7" w:rsidRDefault="00AE29B7" w:rsidP="00AE29B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E29B7">
        <w:rPr>
          <w:rFonts w:ascii="Cambria" w:eastAsia="Times New Roman" w:hAnsi="Cambria" w:cs="Arial"/>
          <w:sz w:val="24"/>
          <w:szCs w:val="24"/>
          <w:lang w:val="en-US"/>
        </w:rPr>
        <w:t>Dr. John M. Polimeni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E29B7">
        <w:rPr>
          <w:rFonts w:ascii="Cambria" w:eastAsia="Times New Roman" w:hAnsi="Cambria" w:cs="Arial"/>
          <w:sz w:val="24"/>
          <w:szCs w:val="24"/>
          <w:lang w:val="en-US"/>
        </w:rPr>
        <w:t>Albany College of Pharmacy &amp; Health Sciences, New York, USA</w:t>
      </w:r>
    </w:p>
    <w:p w14:paraId="414CA714" w14:textId="77777777" w:rsidR="00AE29B7" w:rsidRPr="009344FF" w:rsidRDefault="00AE29B7" w:rsidP="009344FF">
      <w:pPr>
        <w:rPr>
          <w:b/>
          <w:u w:val="single"/>
        </w:rPr>
      </w:pPr>
    </w:p>
    <w:sectPr w:rsidR="00AE29B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1353A"/>
    <w:rsid w:val="007A483C"/>
    <w:rsid w:val="009344FF"/>
    <w:rsid w:val="009F328F"/>
    <w:rsid w:val="00A72896"/>
    <w:rsid w:val="00AE29B7"/>
    <w:rsid w:val="00A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838E5"/>
  <w15:docId w15:val="{C959733B-C522-412F-9A38-19ADAB06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2026-08-22T09:45:00Z</dcterms:modified>
</cp:coreProperties>
</file>