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CB3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C94B4F5" w14:textId="77777777" w:rsidR="007D72B7" w:rsidRDefault="007D72B7" w:rsidP="007D72B7">
      <w:r>
        <w:t>Editorial Decision: MINOR REVISION</w:t>
      </w:r>
    </w:p>
    <w:p w14:paraId="7FEF02DA" w14:textId="77777777" w:rsidR="007D72B7" w:rsidRDefault="007D72B7" w:rsidP="007D72B7"/>
    <w:p w14:paraId="0F4D5BF6" w14:textId="77777777" w:rsidR="007D72B7" w:rsidRDefault="007D72B7" w:rsidP="007D72B7">
      <w:r>
        <w:t>The revised manuscript has substantially addressed the principal concerns raised during peer review. In particular, the authors have introduced formal research hypotheses, clarified the sample-selection procedure and construction of the earnings variable, specified the coding and reference categories of the explanatory variables, added multicollinearity and model-fit diagnostics, expanded the interpretation of the statistical results, and appropriately reframed the main conclusions in terms of statistical associations rather than causal effects.</w:t>
      </w:r>
    </w:p>
    <w:p w14:paraId="25CD9C19" w14:textId="77777777" w:rsidR="007D72B7" w:rsidRDefault="007D72B7" w:rsidP="007D72B7"/>
    <w:p w14:paraId="5BEA399B" w14:textId="77777777" w:rsidR="007D72B7" w:rsidRDefault="007D72B7" w:rsidP="007D72B7">
      <w:r>
        <w:t>Nevertheless, I believe that a few points should be addressed before the manuscript can be finally accepted.</w:t>
      </w:r>
    </w:p>
    <w:p w14:paraId="43B0D6EF" w14:textId="77777777" w:rsidR="007D72B7" w:rsidRDefault="007D72B7" w:rsidP="007D72B7"/>
    <w:p w14:paraId="723270AE" w14:textId="77777777" w:rsidR="007D72B7" w:rsidRDefault="007D72B7" w:rsidP="007D72B7">
      <w:r>
        <w:t>The authors should clarify how the PLFS survey weights and complex sampling structure were incorporated into the regression, marginal-effects and predicted-probability analyses, particularly because weighted descriptive results and robust standard errors are reported. They should also provide a brief methodological justification for treating the three naturally ranked earnings categories as unordered outcomes in a multinomial logistic model and report an appropriate model-assumption diagnostic or explain why this specification is preferable to an ordered alternative.</w:t>
      </w:r>
    </w:p>
    <w:p w14:paraId="1419A598" w14:textId="77777777" w:rsidR="007D72B7" w:rsidRDefault="007D72B7" w:rsidP="007D72B7"/>
    <w:p w14:paraId="36F27EBA" w14:textId="77777777" w:rsidR="007D72B7" w:rsidRDefault="007D72B7" w:rsidP="007D72B7">
      <w:r>
        <w:t xml:space="preserve">In addition, H1–H4 should be explicitly evaluated in the Results or Findings section as supported, partially supported, or not supported. </w:t>
      </w:r>
      <w:proofErr w:type="gramStart"/>
      <w:r>
        <w:t>Particular attention</w:t>
      </w:r>
      <w:proofErr w:type="gramEnd"/>
      <w:r>
        <w:t xml:space="preserve"> should be given to the gender hypothesis because the coefficient-based and marginal-effect results do not provide identical evidence regarding statistical significance. A concise limitations paragraph should also explicitly acknowledge the cross-sectional nature of the analysis, the inability to establish causality, omitted determinants, and the measurement differences between self-employment earnings and casual-labour payments.</w:t>
      </w:r>
    </w:p>
    <w:p w14:paraId="0FF47C7E" w14:textId="77777777" w:rsidR="007D72B7" w:rsidRDefault="007D72B7" w:rsidP="007D72B7"/>
    <w:p w14:paraId="315895DC" w14:textId="77777777" w:rsidR="007D72B7" w:rsidRDefault="007D72B7" w:rsidP="007D72B7">
      <w:r>
        <w:t>Finally, the manuscript would benefit from a careful editorial check to remove duplicated interpretation following Table 6 and to correct minor inconsistencies in table notes, section numbering, terminology, and formatting. The authors should also provide a more informative point-by-point response indicating how the substantive reviewer comments were addressed rather than merely stating that the comments were noted.</w:t>
      </w:r>
    </w:p>
    <w:p w14:paraId="2E79F995" w14:textId="77777777" w:rsidR="007D72B7" w:rsidRDefault="007D72B7" w:rsidP="007D72B7"/>
    <w:p w14:paraId="186888BF" w14:textId="77777777" w:rsidR="007D72B7" w:rsidRDefault="007D72B7" w:rsidP="007D72B7">
      <w:r>
        <w:t>Provided that these points are satisfactorily addressed, I do not consider another full external review necessary. The manuscript may proceed to final acceptance following editorial verification of the revised version.</w:t>
      </w:r>
    </w:p>
    <w:p w14:paraId="7D52C307" w14:textId="77777777" w:rsidR="007D72B7" w:rsidRDefault="007D72B7" w:rsidP="007D72B7"/>
    <w:p w14:paraId="741A79DC" w14:textId="6B10D3DC" w:rsidR="009344FF" w:rsidRDefault="007D72B7" w:rsidP="007D72B7">
      <w:r>
        <w:t>Please communicate these comments to the author.</w:t>
      </w:r>
    </w:p>
    <w:p w14:paraId="36C1EE8C" w14:textId="77777777" w:rsidR="00EA7CC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63871F1" w14:textId="62F6FBB8" w:rsidR="00612491" w:rsidRPr="00612491" w:rsidRDefault="00612491" w:rsidP="00612491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612491">
        <w:rPr>
          <w:rFonts w:ascii="Cambria" w:eastAsia="Times New Roman" w:hAnsi="Cambria" w:cs="Arial"/>
          <w:sz w:val="24"/>
          <w:szCs w:val="24"/>
          <w:lang w:val="en-US"/>
        </w:rPr>
        <w:t>Prof. Valentin Marian Antohi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612491">
        <w:rPr>
          <w:rFonts w:ascii="Cambria" w:eastAsia="Times New Roman" w:hAnsi="Cambria" w:cs="Arial"/>
          <w:sz w:val="24"/>
          <w:szCs w:val="24"/>
          <w:lang w:val="en-US"/>
        </w:rPr>
        <w:t>"</w:t>
      </w:r>
      <w:proofErr w:type="spellStart"/>
      <w:r w:rsidRPr="00612491">
        <w:rPr>
          <w:rFonts w:ascii="Cambria" w:eastAsia="Times New Roman" w:hAnsi="Cambria" w:cs="Arial"/>
          <w:sz w:val="24"/>
          <w:szCs w:val="24"/>
          <w:lang w:val="en-US"/>
        </w:rPr>
        <w:t>Dunărea</w:t>
      </w:r>
      <w:proofErr w:type="spellEnd"/>
      <w:r w:rsidRPr="00612491">
        <w:rPr>
          <w:rFonts w:ascii="Cambria" w:eastAsia="Times New Roman" w:hAnsi="Cambria" w:cs="Arial"/>
          <w:sz w:val="24"/>
          <w:szCs w:val="24"/>
          <w:lang w:val="en-US"/>
        </w:rPr>
        <w:t xml:space="preserve"> de Jos" University of </w:t>
      </w:r>
      <w:proofErr w:type="spellStart"/>
      <w:r w:rsidRPr="00612491">
        <w:rPr>
          <w:rFonts w:ascii="Cambria" w:eastAsia="Times New Roman" w:hAnsi="Cambria" w:cs="Arial"/>
          <w:sz w:val="24"/>
          <w:szCs w:val="24"/>
          <w:lang w:val="en-US"/>
        </w:rPr>
        <w:t>Galați</w:t>
      </w:r>
      <w:proofErr w:type="spellEnd"/>
      <w:r w:rsidRPr="00612491">
        <w:rPr>
          <w:rFonts w:ascii="Cambria" w:eastAsia="Times New Roman" w:hAnsi="Cambria" w:cs="Arial"/>
          <w:sz w:val="24"/>
          <w:szCs w:val="24"/>
          <w:lang w:val="en-US"/>
        </w:rPr>
        <w:t xml:space="preserve">, Romania </w:t>
      </w:r>
    </w:p>
    <w:p w14:paraId="2423575A" w14:textId="77777777" w:rsidR="00612491" w:rsidRPr="009344FF" w:rsidRDefault="00612491" w:rsidP="009344FF">
      <w:pPr>
        <w:rPr>
          <w:b/>
          <w:u w:val="single"/>
        </w:rPr>
      </w:pPr>
    </w:p>
    <w:sectPr w:rsidR="0061249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219F5"/>
    <w:rsid w:val="002C0B2C"/>
    <w:rsid w:val="00612491"/>
    <w:rsid w:val="007D72B7"/>
    <w:rsid w:val="009344FF"/>
    <w:rsid w:val="009F328F"/>
    <w:rsid w:val="00A72896"/>
    <w:rsid w:val="00EA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623E"/>
  <w15:docId w15:val="{7D18CD1F-E25F-40CA-ADDD-60AD423A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2026-08-11T11:10:00Z</dcterms:modified>
</cp:coreProperties>
</file>