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90C44" w:rsidRPr="00F01D38" w14:paraId="25D45E62" w14:textId="77777777">
        <w:trPr>
          <w:trHeight w:val="20"/>
          <w:jc w:val="center"/>
        </w:trPr>
        <w:tc>
          <w:tcPr>
            <w:tcW w:w="1186" w:type="pct"/>
          </w:tcPr>
          <w:p w14:paraId="28DF1E48" w14:textId="77777777" w:rsidR="00990C44" w:rsidRPr="00F01D3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01D3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299801C" w14:textId="77777777" w:rsidR="00990C44" w:rsidRPr="00F01D38" w:rsidRDefault="00990C4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01D38">
                <w:rPr>
                  <w:rFonts w:ascii="Arial" w:hAnsi="Arial" w:cs="Arial"/>
                  <w:b/>
                  <w:bCs/>
                  <w:color w:val="0000FF"/>
                  <w:kern w:val="36"/>
                  <w:sz w:val="20"/>
                  <w:szCs w:val="20"/>
                  <w:u w:val="single"/>
                  <w:lang w:val="en-IN" w:eastAsia="en-IN"/>
                </w:rPr>
                <w:t>Journal of Medicine and Health Research</w:t>
              </w:r>
            </w:hyperlink>
          </w:p>
        </w:tc>
      </w:tr>
      <w:tr w:rsidR="00990C44" w:rsidRPr="00F01D38" w14:paraId="52A4842C" w14:textId="77777777">
        <w:trPr>
          <w:trHeight w:val="20"/>
          <w:jc w:val="center"/>
        </w:trPr>
        <w:tc>
          <w:tcPr>
            <w:tcW w:w="1186" w:type="pct"/>
          </w:tcPr>
          <w:p w14:paraId="5F358F85" w14:textId="77777777" w:rsidR="00990C44" w:rsidRPr="00F01D3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01D3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4CFCAD1" w14:textId="2A6C573D" w:rsidR="00990C44" w:rsidRPr="00F01D38" w:rsidRDefault="0079095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Ms_JOMAHR_15287</w:t>
            </w:r>
          </w:p>
        </w:tc>
      </w:tr>
      <w:tr w:rsidR="00990C44" w:rsidRPr="00F01D38" w14:paraId="64890679" w14:textId="77777777">
        <w:trPr>
          <w:trHeight w:val="20"/>
          <w:jc w:val="center"/>
        </w:trPr>
        <w:tc>
          <w:tcPr>
            <w:tcW w:w="1186" w:type="pct"/>
          </w:tcPr>
          <w:p w14:paraId="0C6F7A6F" w14:textId="77777777" w:rsidR="00990C44" w:rsidRPr="00F01D3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01D3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BB89DC3" w14:textId="4A65A224" w:rsidR="00990C44" w:rsidRPr="00F01D38" w:rsidRDefault="0079095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sz w:val="20"/>
                <w:szCs w:val="20"/>
                <w:lang w:val="en-GB"/>
              </w:rPr>
              <w:t>Medical Nomenclature and Patient Understanding: Lessons from the Polycystic Ovary Syndrome to Polyendocrine Metabolic Ovarian Syndrome Transition</w:t>
            </w:r>
          </w:p>
        </w:tc>
      </w:tr>
      <w:tr w:rsidR="00990C44" w:rsidRPr="00F01D38" w14:paraId="275E9412" w14:textId="77777777">
        <w:trPr>
          <w:trHeight w:val="20"/>
          <w:jc w:val="center"/>
        </w:trPr>
        <w:tc>
          <w:tcPr>
            <w:tcW w:w="1186" w:type="pct"/>
          </w:tcPr>
          <w:p w14:paraId="77CA387B" w14:textId="77777777" w:rsidR="00990C44" w:rsidRPr="00F01D38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01D3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3E5AF6F" w14:textId="77777777" w:rsidR="00990C44" w:rsidRPr="00F01D38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3D880CC4" w14:textId="77777777" w:rsidR="00990C44" w:rsidRPr="00F01D38" w:rsidRDefault="00990C4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B6C361F" w14:textId="77777777" w:rsidR="00715784" w:rsidRPr="00F01D38" w:rsidRDefault="00715784">
      <w:pPr>
        <w:jc w:val="both"/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</w:pPr>
    </w:p>
    <w:p w14:paraId="33D1439E" w14:textId="3419C375" w:rsidR="00990C44" w:rsidRPr="00F01D38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F01D3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7E1BDD2F" w14:textId="77777777" w:rsidR="00990C44" w:rsidRPr="00F01D38" w:rsidRDefault="00990C4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0E015DA5" w14:textId="77777777" w:rsidR="00990C44" w:rsidRPr="00F01D38" w:rsidRDefault="00990C4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90C44" w:rsidRPr="00F01D38" w14:paraId="77AEA9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72494C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72D7F3" w14:textId="77777777" w:rsidR="00990C44" w:rsidRPr="00F01D3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CD38256" w14:textId="77777777" w:rsidR="00990C44" w:rsidRPr="00F01D38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01D3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01D3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93BD6DD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F01D38" w14:paraId="4F3C3F6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B93062" w14:textId="77777777" w:rsidR="00990C44" w:rsidRPr="00F01D3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01D3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1581BFE6" w14:textId="77777777" w:rsidR="00990C44" w:rsidRPr="00F01D38" w:rsidRDefault="00990C4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FEEF4B8" w14:textId="77777777" w:rsidR="00F675E4" w:rsidRPr="00F01D38" w:rsidRDefault="00F675E4" w:rsidP="00F675E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1. Polyendocrine Metabolic Ovarian Syndrome  (PMOS) is a common condition in women of reproductive age and is primarily associated with the hypothalamic-pituitary-adrenal (HPA) axis; therefore, it is considered a metabolic disorder.</w:t>
            </w:r>
          </w:p>
          <w:p w14:paraId="1D2F2956" w14:textId="77777777" w:rsidR="00F675E4" w:rsidRPr="00F01D38" w:rsidRDefault="00F675E4" w:rsidP="00F675E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2.Polyendocrine Metabolic Ovarian Syndrome is mainly associated with conditions such as insulin resistance and obesity, which lead to elevated leptin levels.</w:t>
            </w:r>
          </w:p>
          <w:p w14:paraId="2DAB990C" w14:textId="355190B3" w:rsidR="00990C44" w:rsidRPr="00F01D38" w:rsidRDefault="00F675E4" w:rsidP="00F675E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3.Elevated leptin is the primary gateway to several subsequent reactions, as leptin receptors are located in the hypothalamus. Consequently, elevated leptin signals lead to increased production of Gonadotropin hormone-releasing hormone (GnRH).</w:t>
            </w:r>
          </w:p>
        </w:tc>
        <w:tc>
          <w:tcPr>
            <w:tcW w:w="1667" w:type="pct"/>
          </w:tcPr>
          <w:p w14:paraId="2B1B3E92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5584BFF" w14:textId="77777777" w:rsidR="00990C44" w:rsidRPr="00F01D38" w:rsidRDefault="00990C44">
      <w:pPr>
        <w:rPr>
          <w:rFonts w:ascii="Arial" w:hAnsi="Arial" w:cs="Arial"/>
          <w:sz w:val="20"/>
          <w:szCs w:val="20"/>
          <w:lang w:val="en-GB"/>
        </w:rPr>
      </w:pPr>
    </w:p>
    <w:p w14:paraId="390F12B4" w14:textId="77777777" w:rsidR="00050C5D" w:rsidRPr="00F01D38" w:rsidRDefault="00050C5D" w:rsidP="00050C5D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01D3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EAEFA03" w14:textId="77777777" w:rsidR="00990C44" w:rsidRPr="00F01D38" w:rsidRDefault="00990C4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90C44" w:rsidRPr="00F01D38" w14:paraId="7FA475F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BA072E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0B22B21" w14:textId="77777777" w:rsidR="00990C44" w:rsidRPr="00F01D38" w:rsidRDefault="00000000" w:rsidP="00F675E4">
            <w:pPr>
              <w:jc w:val="center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E2D6C67" w14:textId="4DE52D88" w:rsidR="00990C44" w:rsidRPr="00F01D38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D3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01D3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472CF" w:rsidRPr="00F01D3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472CF" w:rsidRPr="00F01D3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90C44" w:rsidRPr="00F01D38" w14:paraId="1B2C3A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4EA107" w14:textId="77777777" w:rsidR="00990C44" w:rsidRPr="00F01D3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5A848626" w14:textId="77777777" w:rsidR="00990C44" w:rsidRPr="00F01D3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1B3C45" w14:textId="77777777" w:rsidR="00990C44" w:rsidRPr="00F01D38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C1EF8" w14:textId="77777777" w:rsidR="00990C44" w:rsidRPr="00F01D38" w:rsidRDefault="00F675E4" w:rsidP="00F675E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  <w:p w14:paraId="14E3DC17" w14:textId="1528EF4F" w:rsidR="00F675E4" w:rsidRPr="00F01D38" w:rsidRDefault="00F675E4" w:rsidP="00F675E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7F1A9A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F01D38" w14:paraId="448766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DD3353" w14:textId="77777777" w:rsidR="00990C44" w:rsidRPr="00F01D3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306A47B" w14:textId="77777777" w:rsidR="00990C44" w:rsidRPr="00F01D3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E0FEC5" w14:textId="77777777" w:rsidR="00990C44" w:rsidRPr="00F01D3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9A7740" w14:textId="1A97C877" w:rsidR="00990C44" w:rsidRPr="00F01D38" w:rsidRDefault="00F675E4" w:rsidP="00F675E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ADDA81F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F01D38" w14:paraId="267B97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82B9BB" w14:textId="77777777" w:rsidR="00990C44" w:rsidRPr="00F01D3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1D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71BF54D" w14:textId="77777777" w:rsidR="00990C44" w:rsidRPr="00F01D3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9E77EC" w14:textId="77777777" w:rsidR="00990C44" w:rsidRPr="00F01D38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6B5041" w14:textId="4BF23DF8" w:rsidR="00990C44" w:rsidRPr="00F01D38" w:rsidRDefault="00F675E4" w:rsidP="00F675E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7F2BE4F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F01D38" w14:paraId="417E0B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6AD39A" w14:textId="77777777" w:rsidR="00990C44" w:rsidRPr="00F01D3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1D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344AEB6" w14:textId="77777777" w:rsidR="00990C44" w:rsidRPr="00F01D3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EF4805" w14:textId="77777777" w:rsidR="00990C44" w:rsidRPr="00F01D38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AAC1BC" w14:textId="27402A89" w:rsidR="00990C44" w:rsidRPr="00F01D38" w:rsidRDefault="00F675E4" w:rsidP="00F675E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D6FB93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F01D38" w14:paraId="029934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929416" w14:textId="77777777" w:rsidR="00990C44" w:rsidRPr="00F01D3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1D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6147D839" w14:textId="77777777" w:rsidR="00990C44" w:rsidRPr="00F01D3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3EE072" w14:textId="77777777" w:rsidR="00990C44" w:rsidRPr="00F01D38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3531CF" w14:textId="63ACA2A2" w:rsidR="00990C44" w:rsidRPr="00F01D38" w:rsidRDefault="00F675E4" w:rsidP="00F675E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AC4951D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F01D38" w14:paraId="17F0DC0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8E702F" w14:textId="77777777" w:rsidR="00990C44" w:rsidRPr="00F01D3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1D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57289C0" w14:textId="77777777" w:rsidR="00990C44" w:rsidRPr="00F01D3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1B70F4" w14:textId="77777777" w:rsidR="00990C44" w:rsidRPr="00F01D38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C91131" w14:textId="70E80B06" w:rsidR="00990C44" w:rsidRPr="00F01D38" w:rsidRDefault="00F675E4" w:rsidP="00F675E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DA54265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F01D38" w14:paraId="0C9FE4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34FEDD" w14:textId="77777777" w:rsidR="00990C44" w:rsidRPr="00F01D3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1D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2222185D" w14:textId="77777777" w:rsidR="00990C44" w:rsidRPr="00F01D3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0D647B" w14:textId="77777777" w:rsidR="00990C44" w:rsidRPr="00F01D3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1D38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D47B1B" w14:textId="2557E7AF" w:rsidR="00990C44" w:rsidRPr="00F01D38" w:rsidRDefault="00F675E4" w:rsidP="00F675E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838C07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F01D38" w14:paraId="428ECE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1B3FDB" w14:textId="77777777" w:rsidR="00990C44" w:rsidRPr="00F01D3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1D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496DAB65" w14:textId="77777777" w:rsidR="00990C44" w:rsidRPr="00F01D3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551ED5" w14:textId="77777777" w:rsidR="00990C44" w:rsidRPr="00F01D3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8C7C63" w14:textId="2A9861A6" w:rsidR="00990C44" w:rsidRPr="00F01D38" w:rsidRDefault="00F675E4" w:rsidP="00F675E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8CC5D8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F01D38" w14:paraId="003D4B6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8884F6" w14:textId="77777777" w:rsidR="00990C44" w:rsidRPr="00F01D3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01D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3F61D1CB" w14:textId="77777777" w:rsidR="00990C44" w:rsidRPr="00F01D3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BA3F7A" w14:textId="77777777" w:rsidR="00990C44" w:rsidRPr="00F01D38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221DFEB" w14:textId="32E6F69F" w:rsidR="00990C44" w:rsidRPr="00F01D38" w:rsidRDefault="00F675E4" w:rsidP="00F675E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89827D7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F01D38" w14:paraId="0F37C04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82A8A0" w14:textId="77777777" w:rsidR="00990C44" w:rsidRPr="00F01D3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F01D38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F01D38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118BE5C9" w14:textId="77777777" w:rsidR="00990C44" w:rsidRPr="00F01D3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FB01D9" w14:textId="77777777" w:rsidR="00990C44" w:rsidRPr="00F01D3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3E82B3A7" w14:textId="77777777" w:rsidR="00990C44" w:rsidRPr="00F01D38" w:rsidRDefault="00990C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32F4FF" w14:textId="618FF904" w:rsidR="00990C44" w:rsidRPr="00F01D38" w:rsidRDefault="00F675E4" w:rsidP="00F675E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38EDA09F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F01D38" w14:paraId="73E7A0C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D7B5A3" w14:textId="77777777" w:rsidR="00990C44" w:rsidRPr="00F01D3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36600C40" w14:textId="77777777" w:rsidR="00990C44" w:rsidRPr="00F01D3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C2CB85" w14:textId="77777777" w:rsidR="00990C44" w:rsidRPr="00F01D3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065FBE" w14:textId="6B5104B0" w:rsidR="00990C44" w:rsidRPr="00F01D38" w:rsidRDefault="00F675E4" w:rsidP="00F675E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093DF3A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F01D38" w14:paraId="7E3E75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1054CE" w14:textId="77777777" w:rsidR="00990C44" w:rsidRPr="00F01D3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45921A35" w14:textId="77777777" w:rsidR="00990C44" w:rsidRPr="00F01D3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044603" w14:textId="77777777" w:rsidR="00990C44" w:rsidRPr="00F01D3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FEA400" w14:textId="1E2DC5E8" w:rsidR="00990C44" w:rsidRPr="00F01D38" w:rsidRDefault="00F675E4" w:rsidP="00F675E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E675B5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F01D38" w14:paraId="7D5E507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2F434" w14:textId="77777777" w:rsidR="00990C44" w:rsidRPr="00F01D3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F01D38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0FF3E3E" w14:textId="77777777" w:rsidR="00990C44" w:rsidRPr="00F01D3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0391B6" w14:textId="77777777" w:rsidR="00990C44" w:rsidRPr="00F01D3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2F9CE02" w14:textId="77777777" w:rsidR="00990C44" w:rsidRPr="00F01D3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460EE55" w14:textId="5D0E1365" w:rsidR="00990C44" w:rsidRPr="00F01D38" w:rsidRDefault="00F675E4" w:rsidP="00F675E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A3F0EC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F01D38" w14:paraId="61AE23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42EBE9" w14:textId="77777777" w:rsidR="00990C44" w:rsidRPr="00F01D3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7061001D" w14:textId="77777777" w:rsidR="00990C44" w:rsidRPr="00F01D3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4E5AC2" w14:textId="77777777" w:rsidR="00990C44" w:rsidRPr="00F01D38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CFCB8FD" w14:textId="77777777" w:rsidR="00990C44" w:rsidRPr="00F01D3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651AD0E" w14:textId="000AF9CA" w:rsidR="00990C44" w:rsidRPr="00F01D38" w:rsidRDefault="00F675E4" w:rsidP="00F675E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68E88C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1C10CAF" w14:textId="77777777" w:rsidR="00990C44" w:rsidRPr="00F01D38" w:rsidRDefault="00990C4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610854A" w14:textId="77777777" w:rsidR="00990C44" w:rsidRPr="00F01D38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01D3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2D6616A" w14:textId="77777777" w:rsidR="00990C44" w:rsidRPr="00F01D38" w:rsidRDefault="00990C4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90C44" w:rsidRPr="00F01D38" w14:paraId="7FF9A1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641153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F973B3" w14:textId="77777777" w:rsidR="00990C44" w:rsidRPr="00F01D3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ED845A3" w14:textId="77777777" w:rsidR="00990C44" w:rsidRPr="00F01D38" w:rsidRDefault="00990C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F44D1D" w14:textId="77777777" w:rsidR="00990C44" w:rsidRPr="00F01D38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01D3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01D3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F01D3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C3F35A3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F01D38" w14:paraId="33DFBAA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C22646" w14:textId="77777777" w:rsidR="00990C44" w:rsidRPr="00F01D3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1430068" w14:textId="77777777" w:rsidR="00990C44" w:rsidRPr="00F01D38" w:rsidRDefault="00990C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73595F" w14:textId="77777777" w:rsidR="00990C44" w:rsidRPr="00F01D38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01D3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E383ED9" w14:textId="2078CB85" w:rsidR="00990C44" w:rsidRPr="00F01D38" w:rsidRDefault="00F675E4" w:rsidP="00F675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title is suitable and not require any improvement </w:t>
            </w:r>
          </w:p>
        </w:tc>
        <w:tc>
          <w:tcPr>
            <w:tcW w:w="1667" w:type="pct"/>
          </w:tcPr>
          <w:p w14:paraId="6ECFC5AF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F01D38" w14:paraId="070DE5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0791E0" w14:textId="77777777" w:rsidR="00990C44" w:rsidRPr="00F01D38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273FA9F" w14:textId="77777777" w:rsidR="00990C44" w:rsidRPr="00F01D38" w:rsidRDefault="00990C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6625ABC" w14:textId="77777777" w:rsidR="00990C44" w:rsidRPr="00F01D38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63FC840" w14:textId="1801E781" w:rsidR="00990C44" w:rsidRPr="00F01D38" w:rsidRDefault="00F675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 change </w:t>
            </w:r>
          </w:p>
        </w:tc>
        <w:tc>
          <w:tcPr>
            <w:tcW w:w="1667" w:type="pct"/>
          </w:tcPr>
          <w:p w14:paraId="27F1EC95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F01D38" w14:paraId="0DA74FB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3787E1" w14:textId="77777777" w:rsidR="00990C44" w:rsidRPr="00F01D38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01D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C64989B" w14:textId="77777777" w:rsidR="00990C44" w:rsidRPr="00F01D38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A3F524B" w14:textId="18CCBB00" w:rsidR="00990C44" w:rsidRPr="00F01D38" w:rsidRDefault="00F675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0A44D4E0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F01D38" w14:paraId="391153E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AB18F8" w14:textId="77777777" w:rsidR="00990C44" w:rsidRPr="00F01D3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CE9BFFA" w14:textId="77777777" w:rsidR="00990C44" w:rsidRPr="00F01D38" w:rsidRDefault="00990C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E76CA83" w14:textId="77777777" w:rsidR="00990C44" w:rsidRPr="00F01D3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6E43E49F" w14:textId="6FA9620A" w:rsidR="00990C44" w:rsidRPr="00F01D38" w:rsidRDefault="00F675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DA68A38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F01D38" w14:paraId="67D60C3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CC51F4" w14:textId="77777777" w:rsidR="00990C44" w:rsidRPr="00F01D38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170EEB6" w14:textId="77777777" w:rsidR="00990C44" w:rsidRPr="00F01D3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4827343" w14:textId="77777777" w:rsidR="00990C44" w:rsidRPr="00F01D38" w:rsidRDefault="00990C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B8CC58D" w14:textId="77777777" w:rsidR="00990C44" w:rsidRPr="00F01D38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283B353" w14:textId="77777777" w:rsidR="00990C44" w:rsidRPr="00F01D38" w:rsidRDefault="00990C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834FCA" w14:textId="3EFF8FA1" w:rsidR="00990C44" w:rsidRPr="00F01D38" w:rsidRDefault="00F675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1D3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5598F403" w14:textId="77777777" w:rsidR="00990C44" w:rsidRPr="00F01D38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3BE3E02" w14:textId="77777777" w:rsidR="00F01D38" w:rsidRPr="00F01D38" w:rsidRDefault="00F01D38" w:rsidP="00F01D38">
      <w:pPr>
        <w:rPr>
          <w:rFonts w:ascii="Arial" w:hAnsi="Arial" w:cs="Arial"/>
          <w:b/>
          <w:sz w:val="20"/>
          <w:szCs w:val="20"/>
        </w:rPr>
      </w:pPr>
    </w:p>
    <w:p w14:paraId="045D96D7" w14:textId="77777777" w:rsidR="00F01D38" w:rsidRPr="00F01D38" w:rsidRDefault="00F01D38" w:rsidP="00F01D38">
      <w:pPr>
        <w:rPr>
          <w:rFonts w:ascii="Arial" w:hAnsi="Arial" w:cs="Arial"/>
          <w:b/>
          <w:sz w:val="20"/>
          <w:szCs w:val="20"/>
          <w:u w:val="single"/>
        </w:rPr>
      </w:pPr>
      <w:r w:rsidRPr="00F01D3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5706DDB" w14:textId="77777777" w:rsidR="00F01D38" w:rsidRPr="00F01D38" w:rsidRDefault="00F01D38" w:rsidP="00F01D38">
      <w:pPr>
        <w:rPr>
          <w:rFonts w:ascii="Arial" w:hAnsi="Arial" w:cs="Arial"/>
          <w:sz w:val="20"/>
          <w:szCs w:val="20"/>
        </w:rPr>
      </w:pPr>
    </w:p>
    <w:p w14:paraId="1533236F" w14:textId="77777777" w:rsidR="00F01D38" w:rsidRPr="00F01D38" w:rsidRDefault="00F01D38" w:rsidP="00F01D38">
      <w:pPr>
        <w:rPr>
          <w:rFonts w:ascii="Arial" w:hAnsi="Arial" w:cs="Arial"/>
          <w:sz w:val="20"/>
          <w:szCs w:val="20"/>
        </w:rPr>
      </w:pPr>
      <w:proofErr w:type="spellStart"/>
      <w:r w:rsidRPr="00F01D38">
        <w:rPr>
          <w:rFonts w:ascii="Arial" w:hAnsi="Arial" w:cs="Arial"/>
          <w:color w:val="000000"/>
          <w:sz w:val="20"/>
          <w:szCs w:val="20"/>
        </w:rPr>
        <w:t>Thualfiqar</w:t>
      </w:r>
      <w:proofErr w:type="spellEnd"/>
      <w:r w:rsidRPr="00F01D38">
        <w:rPr>
          <w:rFonts w:ascii="Arial" w:hAnsi="Arial" w:cs="Arial"/>
          <w:color w:val="000000"/>
          <w:sz w:val="20"/>
          <w:szCs w:val="20"/>
        </w:rPr>
        <w:t xml:space="preserve"> Ghalib Turki , Islamic University of Najaf , Iraq </w:t>
      </w:r>
      <w:r w:rsidRPr="00F01D38">
        <w:rPr>
          <w:rFonts w:ascii="Arial" w:hAnsi="Arial" w:cs="Arial"/>
          <w:color w:val="000000"/>
          <w:sz w:val="20"/>
          <w:szCs w:val="20"/>
        </w:rPr>
        <w:br/>
      </w:r>
    </w:p>
    <w:p w14:paraId="130EDFDC" w14:textId="77777777" w:rsidR="00990C44" w:rsidRPr="00F01D38" w:rsidRDefault="00990C44" w:rsidP="00F01D38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990C44" w:rsidRPr="00F01D3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BBC80" w14:textId="77777777" w:rsidR="00EF5FA0" w:rsidRDefault="00EF5FA0">
      <w:r>
        <w:separator/>
      </w:r>
    </w:p>
  </w:endnote>
  <w:endnote w:type="continuationSeparator" w:id="0">
    <w:p w14:paraId="421611A0" w14:textId="77777777" w:rsidR="00EF5FA0" w:rsidRDefault="00EF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61286" w14:textId="77777777" w:rsidR="00990C44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6711693B" w14:textId="77777777" w:rsidR="00990C44" w:rsidRDefault="00990C44">
    <w:pPr>
      <w:pStyle w:val="Footer"/>
      <w:jc w:val="right"/>
    </w:pPr>
  </w:p>
  <w:p w14:paraId="21FEF25F" w14:textId="77777777" w:rsidR="00990C44" w:rsidRDefault="00990C4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15D8D" w14:textId="77777777" w:rsidR="00EF5FA0" w:rsidRDefault="00EF5FA0">
      <w:r>
        <w:separator/>
      </w:r>
    </w:p>
  </w:footnote>
  <w:footnote w:type="continuationSeparator" w:id="0">
    <w:p w14:paraId="38F9B940" w14:textId="77777777" w:rsidR="00EF5FA0" w:rsidRDefault="00EF5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0CBE6" w14:textId="77777777" w:rsidR="00990C44" w:rsidRDefault="00990C4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E3B1FD5" w14:textId="77777777" w:rsidR="00990C44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4400429">
    <w:abstractNumId w:val="4"/>
  </w:num>
  <w:num w:numId="2" w16cid:durableId="1129008707">
    <w:abstractNumId w:val="8"/>
  </w:num>
  <w:num w:numId="3" w16cid:durableId="752778459">
    <w:abstractNumId w:val="7"/>
  </w:num>
  <w:num w:numId="4" w16cid:durableId="83501625">
    <w:abstractNumId w:val="9"/>
  </w:num>
  <w:num w:numId="5" w16cid:durableId="130365167">
    <w:abstractNumId w:val="6"/>
  </w:num>
  <w:num w:numId="6" w16cid:durableId="770515660">
    <w:abstractNumId w:val="0"/>
  </w:num>
  <w:num w:numId="7" w16cid:durableId="807632414">
    <w:abstractNumId w:val="3"/>
  </w:num>
  <w:num w:numId="8" w16cid:durableId="150216403">
    <w:abstractNumId w:val="11"/>
  </w:num>
  <w:num w:numId="9" w16cid:durableId="1915580585">
    <w:abstractNumId w:val="10"/>
  </w:num>
  <w:num w:numId="10" w16cid:durableId="2041783725">
    <w:abstractNumId w:val="2"/>
  </w:num>
  <w:num w:numId="11" w16cid:durableId="969165246">
    <w:abstractNumId w:val="1"/>
  </w:num>
  <w:num w:numId="12" w16cid:durableId="8607036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0C44"/>
    <w:rsid w:val="00050C5D"/>
    <w:rsid w:val="002472CF"/>
    <w:rsid w:val="002868BB"/>
    <w:rsid w:val="002A4EC1"/>
    <w:rsid w:val="003209F5"/>
    <w:rsid w:val="00321D14"/>
    <w:rsid w:val="004D7E38"/>
    <w:rsid w:val="00544694"/>
    <w:rsid w:val="00593CB3"/>
    <w:rsid w:val="00615D90"/>
    <w:rsid w:val="0066501C"/>
    <w:rsid w:val="006C1470"/>
    <w:rsid w:val="00715784"/>
    <w:rsid w:val="00790958"/>
    <w:rsid w:val="007C765F"/>
    <w:rsid w:val="008B60DC"/>
    <w:rsid w:val="00905557"/>
    <w:rsid w:val="00990C44"/>
    <w:rsid w:val="009D407B"/>
    <w:rsid w:val="00A271F5"/>
    <w:rsid w:val="00A36A05"/>
    <w:rsid w:val="00A83A51"/>
    <w:rsid w:val="00B01890"/>
    <w:rsid w:val="00B62678"/>
    <w:rsid w:val="00C50EC9"/>
    <w:rsid w:val="00C827B5"/>
    <w:rsid w:val="00D6351A"/>
    <w:rsid w:val="00EC3C24"/>
    <w:rsid w:val="00ED4150"/>
    <w:rsid w:val="00EF5FA0"/>
    <w:rsid w:val="00F00D42"/>
    <w:rsid w:val="00F01D38"/>
    <w:rsid w:val="00F6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2E34C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kprress.org/index.php/JOMAHR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4647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48</cp:revision>
  <dcterms:created xsi:type="dcterms:W3CDTF">2026-03-24T06:32:00Z</dcterms:created>
  <dcterms:modified xsi:type="dcterms:W3CDTF">2026-07-06T10:40:00Z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