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40F4" w:rsidRPr="006D6D14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6D6D14" w:rsidRDefault="00C129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6D6D14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D6D1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6D6D14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6D6D14" w:rsidRDefault="00C129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752DC7FB" w:rsidR="008840F4" w:rsidRPr="006D6D14" w:rsidRDefault="008003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Ms_JODAGH_15240</w:t>
            </w:r>
          </w:p>
        </w:tc>
      </w:tr>
      <w:tr w:rsidR="008840F4" w:rsidRPr="006D6D14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6D6D14" w:rsidRDefault="00C129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431D9225" w:rsidR="008840F4" w:rsidRPr="006D6D14" w:rsidRDefault="00E6156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sz w:val="20"/>
                <w:szCs w:val="20"/>
                <w:lang w:val="en-GB"/>
              </w:rPr>
              <w:t>Molecular Docking Study of Selected Phytoconstituents Against Human Diabetic Target Proteins</w:t>
            </w:r>
          </w:p>
        </w:tc>
      </w:tr>
      <w:tr w:rsidR="008840F4" w:rsidRPr="006D6D14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6D6D14" w:rsidRDefault="00C129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A566544" w14:textId="77777777" w:rsidR="008840F4" w:rsidRPr="006D6D14" w:rsidRDefault="00C129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F779C26" w14:textId="77777777" w:rsidR="008840F4" w:rsidRPr="006D6D14" w:rsidRDefault="008840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5E9D81A" w14:textId="77777777" w:rsidR="008840F4" w:rsidRPr="006D6D14" w:rsidRDefault="008840F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71415A5" w14:textId="77777777" w:rsidR="008840F4" w:rsidRPr="006D6D14" w:rsidRDefault="00C1293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D6D1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D6D1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6D6D14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40F4" w:rsidRPr="006D6D14" w14:paraId="5F3FB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6D6D14" w:rsidRDefault="00C1293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D6D1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6D1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3832C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6D6D14" w:rsidRDefault="00C129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D6D1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6D6D14" w:rsidRDefault="00C1293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3209DD" w14:textId="0C304F80" w:rsidR="008840F4" w:rsidRPr="006D6D14" w:rsidRDefault="00891CD2" w:rsidP="00891CD2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MS explores the potential of phytoconstituents from traditional medicinal plants (e.g., Momordica </w:t>
            </w:r>
            <w:proofErr w:type="spellStart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charantia</w:t>
            </w:r>
            <w:proofErr w:type="spellEnd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Gymnema</w:t>
            </w:r>
            <w:proofErr w:type="spellEnd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sylvestre</w:t>
            </w:r>
            <w:proofErr w:type="spellEnd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as antidiabetic agents through in silico molecular docking against key targets like alpha-glucosidase, PPAR-γ, and PPAR-δ. Such computational studies are valuable for identifying promising lead compounds from natural sources, especially given the rising global burden of Type 2 diabetes and the limitations of existing therapies (side effects, cost). The identification of flavonoids (Quercetin, Kaempferol, etc.) and </w:t>
            </w:r>
            <w:proofErr w:type="spellStart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Momordicoside</w:t>
            </w:r>
            <w:proofErr w:type="spellEnd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as multi-target or selective hits, combined with basic ADME profiling, provides a useful preliminary screening dataset. While purely computational, it contributes to the growing body of evidence supporting plant-derived molecules and can guide future experimental validation. Overall, it holds moderate relevance for phytochemistry and computer-aided drug design communities.</w:t>
            </w:r>
          </w:p>
        </w:tc>
        <w:tc>
          <w:tcPr>
            <w:tcW w:w="1667" w:type="pct"/>
          </w:tcPr>
          <w:p w14:paraId="45B12705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DA2542" w14:textId="77777777" w:rsidR="008840F4" w:rsidRPr="006D6D14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3ED40169" w14:textId="77777777" w:rsidR="008840F4" w:rsidRPr="006D6D14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6D6D14" w:rsidRDefault="00C1293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D6D1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6D6D14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6D6D14" w14:paraId="380B8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6D6D14" w:rsidRDefault="00C1293E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D1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6D1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6D6D1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6D6D1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:rsidRPr="006D6D14" w14:paraId="24927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8840F4" w:rsidRPr="006D6D14" w:rsidRDefault="00C1293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62FD6" w14:textId="61E2C35B" w:rsidR="008840F4" w:rsidRPr="006D6D14" w:rsidRDefault="00891CD2" w:rsidP="00891CD2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4 (Good)-Clear and descriptive, but could specify "in silico" or "computational" for precision.</w:t>
            </w:r>
          </w:p>
        </w:tc>
        <w:tc>
          <w:tcPr>
            <w:tcW w:w="1667" w:type="pct"/>
          </w:tcPr>
          <w:p w14:paraId="0F860C4C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3F5C27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5B98C566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F9390" w14:textId="1F7EE34D" w:rsidR="008840F4" w:rsidRPr="006D6D14" w:rsidRDefault="00FF7BE4" w:rsidP="00FF7BE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(Satisfactory)-Comprehensive </w:t>
            </w:r>
            <w:proofErr w:type="gramStart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summary</w:t>
            </w:r>
            <w:proofErr w:type="gramEnd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methods/results, but some repetition with the main text and minor inconsistencies in compound naming/scores.</w:t>
            </w:r>
          </w:p>
        </w:tc>
        <w:tc>
          <w:tcPr>
            <w:tcW w:w="1667" w:type="pct"/>
          </w:tcPr>
          <w:p w14:paraId="1ACCD6E1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536D3B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5C64A9" w14:textId="4097ED7E" w:rsidR="00FF7BE4" w:rsidRPr="006D6D14" w:rsidRDefault="00FF7BE4" w:rsidP="00FF7BE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4 (Good)-Relevant and useful.</w:t>
            </w:r>
          </w:p>
          <w:p w14:paraId="6237F0F5" w14:textId="77777777" w:rsidR="008840F4" w:rsidRPr="006D6D14" w:rsidRDefault="008840F4" w:rsidP="00FF7BE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23CC9C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54FEB4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ED0FF3" w14:textId="4DD0068B" w:rsidR="00FF7BE4" w:rsidRPr="006D6D14" w:rsidRDefault="00FF7BE4" w:rsidP="00FF7BE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4 (Good)-Sufficient and organized.</w:t>
            </w:r>
          </w:p>
          <w:p w14:paraId="5C9B2548" w14:textId="77777777" w:rsidR="008840F4" w:rsidRPr="006D6D14" w:rsidRDefault="008840F4" w:rsidP="00FF7BE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F23597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42696C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747649" w14:textId="0FFA6219" w:rsidR="00FF7BE4" w:rsidRPr="006D6D14" w:rsidRDefault="00FF7BE4" w:rsidP="00FF7BE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4 (Good)-Clearly implied in the introduction.</w:t>
            </w:r>
          </w:p>
          <w:p w14:paraId="5CFA5961" w14:textId="77777777" w:rsidR="008840F4" w:rsidRPr="006D6D14" w:rsidRDefault="008840F4" w:rsidP="00FF7BE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43C857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0A960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2C639" w14:textId="37EFA2AF" w:rsidR="008840F4" w:rsidRPr="006D6D14" w:rsidRDefault="00FF7BE4" w:rsidP="00FF7BE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3(Satisfactory)-Relevant but somewhat dated/repetitive; recent citations are present but could be expanded.</w:t>
            </w:r>
          </w:p>
        </w:tc>
        <w:tc>
          <w:tcPr>
            <w:tcW w:w="1667" w:type="pct"/>
          </w:tcPr>
          <w:p w14:paraId="31FB23B8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72C1F9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4D817" w14:textId="799E84A4" w:rsidR="008840F4" w:rsidRPr="006D6D14" w:rsidRDefault="00FF7BE4" w:rsidP="00FF7BE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3(Satisfactory)-Appropriate (</w:t>
            </w:r>
            <w:proofErr w:type="spellStart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PyRx</w:t>
            </w:r>
            <w:proofErr w:type="spellEnd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proofErr w:type="spellStart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AutoDock</w:t>
            </w:r>
            <w:proofErr w:type="spellEnd"/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Vina, BIOVIA), but lacks critical details (exact PDB IDs, grid box coordinates, validation with known inhibitors, software versions).</w:t>
            </w:r>
          </w:p>
        </w:tc>
        <w:tc>
          <w:tcPr>
            <w:tcW w:w="1667" w:type="pct"/>
          </w:tcPr>
          <w:p w14:paraId="3582B762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1CFEE0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32C965" w14:textId="27A47657" w:rsidR="00FF7BE4" w:rsidRPr="006D6D14" w:rsidRDefault="00FF7BE4" w:rsidP="00FF7BE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5 (Excellent) -N/A (computational study).</w:t>
            </w:r>
          </w:p>
          <w:p w14:paraId="7BBA7212" w14:textId="77777777" w:rsidR="008840F4" w:rsidRPr="006D6D14" w:rsidRDefault="008840F4" w:rsidP="00FF7BE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B7171F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7F88D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8840F4" w:rsidRPr="006D6D14" w:rsidRDefault="00C129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8840F4" w:rsidRPr="006D6D14" w:rsidRDefault="00C129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E2E354" w14:textId="189452E5" w:rsidR="00FF7BE4" w:rsidRPr="006D6D14" w:rsidRDefault="00FF7BE4" w:rsidP="00FF7BE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3(Satisfactory)-Presented but with inconsistencies (e.g., tables, figure references).</w:t>
            </w:r>
          </w:p>
          <w:p w14:paraId="432E5ECA" w14:textId="77777777" w:rsidR="008840F4" w:rsidRPr="006D6D14" w:rsidRDefault="008840F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F7551B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0E420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8840F4" w:rsidRPr="006D6D14" w:rsidRDefault="00C129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4388C6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2FB55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8840F4" w:rsidRPr="006D6D14" w:rsidRDefault="008840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8840F4" w:rsidRPr="006D6D14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BB2FF4" w14:textId="49A6E593" w:rsidR="00FF7BE4" w:rsidRPr="006D6D14" w:rsidRDefault="00FF7BE4" w:rsidP="00FF7BE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2(Needs Improvement) -Mentioned but incomplete/missing in provided text; Table 2/3 have formatting issues and data gaps.</w:t>
            </w:r>
          </w:p>
          <w:p w14:paraId="5DB17D26" w14:textId="77777777" w:rsidR="008840F4" w:rsidRPr="006D6D14" w:rsidRDefault="008840F4" w:rsidP="00FF7BE4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1AF551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1A1881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8840F4" w:rsidRPr="006D6D14" w:rsidRDefault="00C129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2689E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D31AE3" w14:textId="2F49A73D" w:rsidR="00FF7BE4" w:rsidRPr="006D6D14" w:rsidRDefault="00FF7BE4" w:rsidP="00FF7BE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3 (Satisfactory)-Relates findings to literature but overinterprets docking scores without sufficient caveats.</w:t>
            </w:r>
          </w:p>
          <w:p w14:paraId="3704481F" w14:textId="77777777" w:rsidR="008840F4" w:rsidRPr="006D6D14" w:rsidRDefault="008840F4" w:rsidP="00FF7BE4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4F951E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0F5D8A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8840F4" w:rsidRPr="006D6D14" w:rsidRDefault="00C129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CDDEBA" w14:textId="1F8BC99D" w:rsidR="00FF7BE4" w:rsidRPr="006D6D14" w:rsidRDefault="00FF7BE4" w:rsidP="00FF7BE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4(Good)-Supported by data, with appropriate call for validation.</w:t>
            </w:r>
          </w:p>
          <w:p w14:paraId="259E0688" w14:textId="77777777" w:rsidR="008840F4" w:rsidRPr="006D6D14" w:rsidRDefault="008840F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6D54DE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5E4245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8840F4" w:rsidRPr="006D6D14" w:rsidRDefault="00C129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6D1712" w14:textId="759E3ACA" w:rsidR="00FF7BE4" w:rsidRPr="006D6D14" w:rsidRDefault="00FF7BE4" w:rsidP="00FF7BE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5 (Excellent)-Well-discussed.</w:t>
            </w:r>
          </w:p>
          <w:p w14:paraId="691B91C6" w14:textId="77777777" w:rsidR="008840F4" w:rsidRPr="006D6D14" w:rsidRDefault="008840F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B45589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15126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8840F4" w:rsidRPr="006D6D14" w:rsidRDefault="00C129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4243F0F" w14:textId="0A180E25" w:rsidR="00FF7BE4" w:rsidRPr="006D6D14" w:rsidRDefault="00FF7BE4" w:rsidP="00FF7BE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4 (Good)-Sufficient and mostly recent.</w:t>
            </w:r>
          </w:p>
          <w:p w14:paraId="11A15528" w14:textId="77777777" w:rsidR="008840F4" w:rsidRPr="006D6D14" w:rsidRDefault="008840F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4C8EE2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5D6541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8840F4" w:rsidRPr="006D6D14" w:rsidRDefault="00C129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8840F4" w:rsidRPr="006D6D14" w:rsidRDefault="00C129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8840F4" w:rsidRPr="006D6D14" w:rsidRDefault="00C129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430B388" w14:textId="42E1A324" w:rsidR="00FF7BE4" w:rsidRPr="006D6D14" w:rsidRDefault="00FF7BE4" w:rsidP="00FF7BE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3 (Satisfactory) -Understandable but has grammatical issues, awkward phrasing, and redundancies.</w:t>
            </w:r>
          </w:p>
          <w:p w14:paraId="4181718F" w14:textId="77777777" w:rsidR="008840F4" w:rsidRPr="006D6D14" w:rsidRDefault="008840F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EE6354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A08044" w14:textId="77777777" w:rsidR="008840F4" w:rsidRPr="006D6D14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8657AE1" w14:textId="77777777" w:rsidR="008840F4" w:rsidRPr="006D6D14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6D6D14" w:rsidRDefault="00C1293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D6D1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lastRenderedPageBreak/>
        <w:t>PART 2.2 (Subjective Evaluation)</w:t>
      </w:r>
    </w:p>
    <w:p w14:paraId="620F7FEF" w14:textId="77777777" w:rsidR="008840F4" w:rsidRPr="006D6D14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6D6D14" w14:paraId="695C52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6D6D14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6D6D14" w:rsidRDefault="00C1293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D6D1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D6D1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D6D1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7A2E8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8840F4" w:rsidRPr="006D6D14" w:rsidRDefault="00C1293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8840F4" w:rsidRPr="006D6D14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8840F4" w:rsidRPr="006D6D14" w:rsidRDefault="00C129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8840F4" w:rsidRPr="006D6D14" w:rsidRDefault="008840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A4F2B32" w14:textId="02D68FE8" w:rsidR="008840F4" w:rsidRPr="006D6D14" w:rsidRDefault="007F6972" w:rsidP="007F697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7A39102D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131D53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44DA91" w14:textId="77777777" w:rsidR="008840F4" w:rsidRPr="006D6D14" w:rsidRDefault="00C129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8840F4" w:rsidRPr="006D6D14" w:rsidRDefault="00C129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8840F4" w:rsidRPr="006D6D14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2327E0" w14:textId="77777777" w:rsidR="007F6972" w:rsidRPr="006D6D14" w:rsidRDefault="007F6972" w:rsidP="007F6972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Mostly yes, but could be tightened.</w:t>
            </w:r>
          </w:p>
          <w:p w14:paraId="1F632A2F" w14:textId="77777777" w:rsidR="008840F4" w:rsidRPr="006D6D14" w:rsidRDefault="008840F4" w:rsidP="007F697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5612D5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139A8D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8840F4" w:rsidRPr="006D6D14" w:rsidRDefault="00C1293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D6D1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8840F4" w:rsidRPr="006D6D14" w:rsidRDefault="00C129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8840F4" w:rsidRPr="006D6D14" w:rsidRDefault="00C129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5AFC8B6" w14:textId="57D90F39" w:rsidR="008840F4" w:rsidRPr="006D6D14" w:rsidRDefault="007F6972" w:rsidP="007F6972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NO. Results show inconsistencies (e.g., docking scores, compound lists, table mismatches). Receptor preparation and validation steps are underspecified. Docking scores alone (e.g., -9.8 kcal/mol) are over-interpreted without MD simulation or experimental correlation.</w:t>
            </w:r>
          </w:p>
        </w:tc>
        <w:tc>
          <w:tcPr>
            <w:tcW w:w="1667" w:type="pct"/>
          </w:tcPr>
          <w:p w14:paraId="33B3CBB4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4C4AB7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8840F4" w:rsidRPr="006D6D14" w:rsidRDefault="00C1293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8840F4" w:rsidRPr="006D6D14" w:rsidRDefault="00C129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8840F4" w:rsidRPr="006D6D14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8840F4" w:rsidRPr="006D6D14" w:rsidRDefault="00C129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8840F4" w:rsidRPr="006D6D14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3F5A9" w14:textId="68C58104" w:rsidR="008840F4" w:rsidRPr="006D6D14" w:rsidRDefault="007F697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1424367B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D6D14" w14:paraId="44104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8840F4" w:rsidRPr="006D6D14" w:rsidRDefault="00C1293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8840F4" w:rsidRPr="006D6D14" w:rsidRDefault="00C129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8840F4" w:rsidRPr="006D6D14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8840F4" w:rsidRPr="006D6D14" w:rsidRDefault="00C129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D1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8840F4" w:rsidRPr="006D6D14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38A2BB" w14:textId="77777777" w:rsidR="007F6972" w:rsidRPr="006D6D14" w:rsidRDefault="007F6972" w:rsidP="007F6972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D14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  <w:p w14:paraId="20FDA107" w14:textId="77777777" w:rsidR="008840F4" w:rsidRPr="006D6D14" w:rsidRDefault="008840F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175B24" w14:textId="77777777" w:rsidR="008840F4" w:rsidRPr="006D6D14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6D6ED9" w14:textId="77777777" w:rsidR="008840F4" w:rsidRPr="006D6D14" w:rsidRDefault="008840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59BD4FB5" w14:textId="77777777" w:rsidR="006D6D14" w:rsidRPr="006D6D14" w:rsidRDefault="006D6D1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D685172" w14:textId="77777777" w:rsidR="006D6D14" w:rsidRPr="006D6D14" w:rsidRDefault="006D6D14" w:rsidP="006D6D14">
      <w:pPr>
        <w:rPr>
          <w:rFonts w:ascii="Arial" w:hAnsi="Arial" w:cs="Arial"/>
          <w:b/>
          <w:sz w:val="20"/>
          <w:szCs w:val="20"/>
          <w:u w:val="single"/>
        </w:rPr>
      </w:pPr>
      <w:r w:rsidRPr="006D6D1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B2428C6" w14:textId="77777777" w:rsidR="006D6D14" w:rsidRPr="006D6D14" w:rsidRDefault="006D6D1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342CDA2" w14:textId="7FFC1472" w:rsidR="006D6D14" w:rsidRPr="006D6D14" w:rsidRDefault="006D6D14" w:rsidP="006D6D1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6D6D14">
        <w:rPr>
          <w:rFonts w:ascii="Arial" w:eastAsia="MS Mincho" w:hAnsi="Arial" w:cs="Arial"/>
          <w:b/>
          <w:bCs/>
          <w:sz w:val="20"/>
          <w:szCs w:val="20"/>
          <w:lang w:val="en-GB"/>
        </w:rPr>
        <w:t>B Naga Raju</w:t>
      </w:r>
      <w:r w:rsidRPr="006D6D14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proofErr w:type="spellStart"/>
      <w:r w:rsidRPr="006D6D14">
        <w:rPr>
          <w:rFonts w:ascii="Arial" w:eastAsia="MS Mincho" w:hAnsi="Arial" w:cs="Arial"/>
          <w:b/>
          <w:bCs/>
          <w:sz w:val="20"/>
          <w:szCs w:val="20"/>
          <w:lang w:val="en-GB"/>
        </w:rPr>
        <w:t>Visveswarapura</w:t>
      </w:r>
      <w:proofErr w:type="spellEnd"/>
      <w:r w:rsidRPr="006D6D14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 Institute of Pharmaceutical Sciences</w:t>
      </w:r>
      <w:r w:rsidRPr="006D6D14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6D6D14">
        <w:rPr>
          <w:rFonts w:ascii="Arial" w:eastAsia="MS Mincho" w:hAnsi="Arial" w:cs="Arial"/>
          <w:b/>
          <w:bCs/>
          <w:sz w:val="20"/>
          <w:szCs w:val="20"/>
          <w:lang w:val="en-GB"/>
        </w:rPr>
        <w:t>India</w:t>
      </w:r>
    </w:p>
    <w:sectPr w:rsidR="006D6D14" w:rsidRPr="006D6D1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38C33" w14:textId="77777777" w:rsidR="008528BD" w:rsidRDefault="008528BD">
      <w:r>
        <w:separator/>
      </w:r>
    </w:p>
  </w:endnote>
  <w:endnote w:type="continuationSeparator" w:id="0">
    <w:p w14:paraId="7A3FE8E1" w14:textId="77777777" w:rsidR="008528BD" w:rsidRDefault="0085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C1293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07FCFF" w14:textId="77777777" w:rsidR="008840F4" w:rsidRDefault="00C1293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F4680" w14:textId="77777777" w:rsidR="008528BD" w:rsidRDefault="008528BD">
      <w:r>
        <w:separator/>
      </w:r>
    </w:p>
  </w:footnote>
  <w:footnote w:type="continuationSeparator" w:id="0">
    <w:p w14:paraId="799B6F89" w14:textId="77777777" w:rsidR="008528BD" w:rsidRDefault="00852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C1293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9604497">
    <w:abstractNumId w:val="4"/>
  </w:num>
  <w:num w:numId="2" w16cid:durableId="1917201533">
    <w:abstractNumId w:val="8"/>
  </w:num>
  <w:num w:numId="3" w16cid:durableId="49502209">
    <w:abstractNumId w:val="7"/>
  </w:num>
  <w:num w:numId="4" w16cid:durableId="282659798">
    <w:abstractNumId w:val="9"/>
  </w:num>
  <w:num w:numId="5" w16cid:durableId="530656063">
    <w:abstractNumId w:val="6"/>
  </w:num>
  <w:num w:numId="6" w16cid:durableId="561331245">
    <w:abstractNumId w:val="0"/>
  </w:num>
  <w:num w:numId="7" w16cid:durableId="1088579784">
    <w:abstractNumId w:val="3"/>
  </w:num>
  <w:num w:numId="8" w16cid:durableId="1128276368">
    <w:abstractNumId w:val="11"/>
  </w:num>
  <w:num w:numId="9" w16cid:durableId="1555114896">
    <w:abstractNumId w:val="10"/>
  </w:num>
  <w:num w:numId="10" w16cid:durableId="407070391">
    <w:abstractNumId w:val="2"/>
  </w:num>
  <w:num w:numId="11" w16cid:durableId="1298340303">
    <w:abstractNumId w:val="1"/>
  </w:num>
  <w:num w:numId="12" w16cid:durableId="9087319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0F4"/>
    <w:rsid w:val="00062569"/>
    <w:rsid w:val="002D4953"/>
    <w:rsid w:val="003A67C8"/>
    <w:rsid w:val="006D5017"/>
    <w:rsid w:val="006D6D14"/>
    <w:rsid w:val="006F6854"/>
    <w:rsid w:val="00721A9E"/>
    <w:rsid w:val="00781372"/>
    <w:rsid w:val="00781E4E"/>
    <w:rsid w:val="007F4825"/>
    <w:rsid w:val="007F6972"/>
    <w:rsid w:val="00800301"/>
    <w:rsid w:val="008528BD"/>
    <w:rsid w:val="008840F4"/>
    <w:rsid w:val="00891CD2"/>
    <w:rsid w:val="00B96142"/>
    <w:rsid w:val="00BF46BC"/>
    <w:rsid w:val="00C1293E"/>
    <w:rsid w:val="00E6156B"/>
    <w:rsid w:val="00E76E11"/>
    <w:rsid w:val="00F1636C"/>
    <w:rsid w:val="00FE6D9A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982</Words>
  <Characters>5604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41</cp:revision>
  <dcterms:created xsi:type="dcterms:W3CDTF">2026-03-24T06:15:00Z</dcterms:created>
  <dcterms:modified xsi:type="dcterms:W3CDTF">2026-07-02T08:34:00Z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