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7BC8" w14:textId="77777777" w:rsidR="00702D8F" w:rsidRDefault="00000000">
      <w:pPr>
        <w:spacing w:line="240" w:lineRule="auto"/>
        <w:jc w:val="both"/>
        <w:rPr>
          <w:rFonts w:ascii="Times New Roman" w:hAnsi="Times New Roman"/>
          <w:sz w:val="24"/>
          <w:szCs w:val="24"/>
        </w:rPr>
      </w:pPr>
      <w:commentRangeStart w:id="0"/>
      <w:r>
        <w:rPr>
          <w:rFonts w:ascii="Times New Roman" w:hAnsi="Times New Roman"/>
          <w:b/>
          <w:bCs/>
          <w:sz w:val="24"/>
          <w:szCs w:val="24"/>
        </w:rPr>
        <w:t>Histomorphological Demonstration of Stromal Components in Palpable Female Breast Tumors, Counterstained with Annatto Seed crude Extract</w:t>
      </w:r>
      <w:commentRangeEnd w:id="0"/>
      <w:r w:rsidR="00C04785">
        <w:rPr>
          <w:rStyle w:val="CommentReference"/>
          <w:rFonts w:ascii="Times New Roman" w:hAnsi="Times New Roman"/>
          <w:sz w:val="24"/>
          <w:szCs w:val="24"/>
        </w:rPr>
        <w:commentReference w:id="0"/>
      </w:r>
    </w:p>
    <w:p w14:paraId="4FC566D2" w14:textId="77777777" w:rsidR="00702D8F" w:rsidRDefault="00702D8F">
      <w:pPr>
        <w:spacing w:line="240" w:lineRule="auto"/>
        <w:jc w:val="both"/>
        <w:rPr>
          <w:rFonts w:ascii="Times New Roman" w:hAnsi="Times New Roman"/>
          <w:sz w:val="24"/>
          <w:szCs w:val="24"/>
        </w:rPr>
      </w:pPr>
    </w:p>
    <w:p w14:paraId="437BCD45" w14:textId="77777777" w:rsidR="00702D8F" w:rsidRDefault="00702D8F">
      <w:pPr>
        <w:spacing w:line="240" w:lineRule="auto"/>
        <w:jc w:val="both"/>
        <w:rPr>
          <w:rFonts w:ascii="Times New Roman" w:hAnsi="Times New Roman"/>
          <w:smallCaps/>
          <w:sz w:val="24"/>
          <w:szCs w:val="24"/>
        </w:rPr>
      </w:pPr>
    </w:p>
    <w:p w14:paraId="71DAFA0D"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commentRangeStart w:id="1"/>
      <w:r w:rsidRPr="004C75EF">
        <w:rPr>
          <w:rFonts w:ascii="Times New Roman" w:eastAsia="Times New Roman" w:hAnsi="Times New Roman"/>
          <w:b/>
          <w:bCs/>
          <w:sz w:val="24"/>
          <w:szCs w:val="24"/>
          <w:lang w:eastAsia="en-GB"/>
        </w:rPr>
        <w:t>Abstract</w:t>
      </w:r>
      <w:commentRangeEnd w:id="1"/>
      <w:r w:rsidR="00C04785" w:rsidRPr="004C75EF">
        <w:rPr>
          <w:rStyle w:val="CommentReference"/>
          <w:rFonts w:ascii="Times New Roman" w:eastAsia="Times New Roman" w:hAnsi="Times New Roman"/>
          <w:sz w:val="24"/>
          <w:szCs w:val="24"/>
          <w:lang w:eastAsia="en-GB"/>
        </w:rPr>
        <w:commentReference w:id="1"/>
      </w:r>
    </w:p>
    <w:p w14:paraId="78B7B70F"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commentRangeStart w:id="2"/>
      <w:r w:rsidRPr="004C75EF">
        <w:rPr>
          <w:rFonts w:ascii="Times New Roman" w:eastAsia="Times New Roman" w:hAnsi="Times New Roman"/>
          <w:b/>
          <w:bCs/>
          <w:sz w:val="24"/>
          <w:szCs w:val="24"/>
          <w:lang w:eastAsia="en-GB"/>
        </w:rPr>
        <w:t>Background:</w:t>
      </w:r>
      <w:r w:rsidRPr="004C75EF">
        <w:rPr>
          <w:rFonts w:ascii="Times New Roman" w:eastAsia="Times New Roman" w:hAnsi="Times New Roman"/>
          <w:sz w:val="24"/>
          <w:szCs w:val="24"/>
          <w:lang w:eastAsia="en-GB"/>
        </w:rPr>
        <w:t xml:space="preserve"> Annatto </w:t>
      </w:r>
      <w:commentRangeEnd w:id="2"/>
      <w:r w:rsidR="00C04785" w:rsidRPr="004C75EF">
        <w:rPr>
          <w:rStyle w:val="CommentReference"/>
          <w:rFonts w:ascii="Times New Roman" w:eastAsia="Times New Roman" w:hAnsi="Times New Roman"/>
          <w:sz w:val="24"/>
          <w:szCs w:val="24"/>
          <w:lang w:eastAsia="en-GB"/>
        </w:rPr>
        <w:commentReference w:id="2"/>
      </w:r>
      <w:commentRangeStart w:id="3"/>
      <w:r w:rsidRPr="004C75EF">
        <w:rPr>
          <w:rFonts w:ascii="Times New Roman" w:eastAsia="Times New Roman" w:hAnsi="Times New Roman"/>
          <w:sz w:val="24"/>
          <w:szCs w:val="24"/>
          <w:lang w:eastAsia="en-GB"/>
        </w:rPr>
        <w:t xml:space="preserve">seed, obtained from </w:t>
      </w:r>
      <w:r w:rsidRPr="004C75EF">
        <w:rPr>
          <w:rFonts w:ascii="Times New Roman" w:eastAsia="Times New Roman" w:hAnsi="Times New Roman"/>
          <w:i/>
          <w:iCs/>
          <w:sz w:val="24"/>
          <w:szCs w:val="24"/>
          <w:lang w:eastAsia="en-GB"/>
        </w:rPr>
        <w:t>Bixa orellana</w:t>
      </w:r>
      <w:r w:rsidRPr="004C75EF">
        <w:rPr>
          <w:rFonts w:ascii="Times New Roman" w:eastAsia="Times New Roman" w:hAnsi="Times New Roman"/>
          <w:sz w:val="24"/>
          <w:szCs w:val="24"/>
          <w:lang w:eastAsia="en-GB"/>
        </w:rPr>
        <w:t>, contains natural yellow-orange pigments that may have potential application as biological staining agents</w:t>
      </w:r>
      <w:commentRangeEnd w:id="3"/>
      <w:r w:rsidR="00C04785" w:rsidRPr="004C75EF">
        <w:rPr>
          <w:rStyle w:val="CommentReference"/>
          <w:rFonts w:ascii="Times New Roman" w:eastAsia="Times New Roman" w:hAnsi="Times New Roman"/>
          <w:sz w:val="24"/>
          <w:szCs w:val="24"/>
          <w:lang w:eastAsia="en-GB"/>
        </w:rPr>
        <w:commentReference w:id="3"/>
      </w:r>
      <w:r w:rsidRPr="004C75EF">
        <w:rPr>
          <w:rFonts w:ascii="Times New Roman" w:eastAsia="Times New Roman" w:hAnsi="Times New Roman"/>
          <w:sz w:val="24"/>
          <w:szCs w:val="24"/>
          <w:lang w:eastAsia="en-GB"/>
        </w:rPr>
        <w:t>. This study evaluated the histomorphological demonstration of stromal components in palpable female breast tumors using crude annatto seed extracts as counterstains to hematoxylin.</w:t>
      </w:r>
    </w:p>
    <w:p w14:paraId="3AF6C1D8"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Methods:</w:t>
      </w:r>
      <w:r w:rsidRPr="004C75EF">
        <w:rPr>
          <w:rFonts w:ascii="Times New Roman" w:eastAsia="Times New Roman" w:hAnsi="Times New Roman"/>
          <w:sz w:val="24"/>
          <w:szCs w:val="24"/>
          <w:lang w:eastAsia="en-GB"/>
        </w:rPr>
        <w:t xml:space="preserve"> A total of 100 female breast tissue blocks were examined, comprising fibroadenoma (40 blocks), fibrocystic change (30 blocks), and invasive ductal carcinoma (30 blocks). Dried annatto seeds were used for crude dye extraction. One hundred grams of seed material was extracted in 200 ml of each solvent, including 95% ethanol, 70% ethanol, distilled water, and acetone. Phytochemical assessment of the extract was performed. Tissue sections were stained using routine hematoxylin and eosin as the control method, while the annatto seed extracts were used as counterstains to Harris hematoxylin. Stained sections were evaluated photomicrographically for staining intensity, visibility of stromal components, and preservation of tissue architecture.</w:t>
      </w:r>
    </w:p>
    <w:p w14:paraId="27775E00"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commentRangeStart w:id="4"/>
      <w:r w:rsidRPr="004C75EF">
        <w:rPr>
          <w:rFonts w:ascii="Times New Roman" w:eastAsia="Times New Roman" w:hAnsi="Times New Roman"/>
          <w:b/>
          <w:bCs/>
          <w:sz w:val="24"/>
          <w:szCs w:val="24"/>
          <w:lang w:eastAsia="en-GB"/>
        </w:rPr>
        <w:t>Results</w:t>
      </w:r>
      <w:commentRangeEnd w:id="4"/>
      <w:r w:rsidR="00C04785" w:rsidRPr="004C75EF">
        <w:rPr>
          <w:rStyle w:val="CommentReference"/>
          <w:rFonts w:ascii="Times New Roman" w:eastAsia="Times New Roman" w:hAnsi="Times New Roman"/>
          <w:b/>
          <w:bCs/>
          <w:sz w:val="24"/>
          <w:szCs w:val="24"/>
          <w:lang w:eastAsia="en-GB"/>
        </w:rPr>
        <w:commentReference w:id="4"/>
      </w:r>
      <w:r w:rsidRPr="004C75EF">
        <w:rPr>
          <w:rFonts w:ascii="Times New Roman" w:eastAsia="Times New Roman" w:hAnsi="Times New Roman"/>
          <w:b/>
          <w:bCs/>
          <w:sz w:val="24"/>
          <w:szCs w:val="24"/>
          <w:lang w:eastAsia="en-GB"/>
        </w:rPr>
        <w:t>:</w:t>
      </w:r>
      <w:r w:rsidRPr="004C75EF">
        <w:rPr>
          <w:rFonts w:ascii="Times New Roman" w:eastAsia="Times New Roman" w:hAnsi="Times New Roman"/>
          <w:sz w:val="24"/>
          <w:szCs w:val="24"/>
          <w:lang w:eastAsia="en-GB"/>
        </w:rPr>
        <w:t xml:space="preserve"> The extracts produced varying colour intensity and staining performance. Acetone produced the highest colour yield and volume, followed by 95% ethanol, 70% ethanol, and distilled water. However, sections stained with acetone showed a yellowish background that reduced cellular clarity. Sections counterstained with 95% ethanolic extract showed clearer stromal visualization and better preservation of tissue morphology across fibroadenoma, fibrocystic change, and invasive ductal carcinoma when compared with the other crude extracts. The appearance was closer to that observed in routine hematoxylin and eosin-stained control sections.</w:t>
      </w:r>
    </w:p>
    <w:p w14:paraId="295DFA5F"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Conclusion:</w:t>
      </w:r>
      <w:r w:rsidRPr="004C75EF">
        <w:rPr>
          <w:rFonts w:ascii="Times New Roman" w:eastAsia="Times New Roman" w:hAnsi="Times New Roman"/>
          <w:sz w:val="24"/>
          <w:szCs w:val="24"/>
          <w:lang w:eastAsia="en-GB"/>
        </w:rPr>
        <w:t xml:space="preserve"> Crude annatto seed extract, particularly the 95% ethanolic preparation, demonstrated potential as a counterstain for stromal components in selected palpable female breast tumors. Further optimization and quantitative validation are required before routine diagnostic use can be recommended.</w:t>
      </w:r>
    </w:p>
    <w:p w14:paraId="26001FA4" w14:textId="77777777" w:rsidR="00702D8F" w:rsidRDefault="00000000">
      <w:pPr>
        <w:spacing w:after="0" w:line="240" w:lineRule="auto"/>
        <w:jc w:val="both"/>
        <w:rPr>
          <w:rFonts w:ascii="Times New Roman" w:hAnsi="Times New Roman"/>
        </w:rPr>
      </w:pPr>
      <w:r>
        <w:rPr>
          <w:rFonts w:ascii="Times New Roman" w:hAnsi="Times New Roman"/>
        </w:rPr>
        <w:t>Keywords: Stromal components, palpable tumors, female, breast, counterstain, extract.</w:t>
      </w:r>
    </w:p>
    <w:p w14:paraId="6DCA9F1B" w14:textId="77777777" w:rsidR="00702D8F" w:rsidRDefault="00702D8F">
      <w:pPr>
        <w:spacing w:line="240" w:lineRule="auto"/>
        <w:jc w:val="both"/>
        <w:rPr>
          <w:rFonts w:ascii="Times New Roman" w:hAnsi="Times New Roman"/>
          <w:sz w:val="24"/>
          <w:szCs w:val="24"/>
        </w:rPr>
      </w:pPr>
    </w:p>
    <w:p w14:paraId="1146C86C" w14:textId="77777777" w:rsidR="00702D8F" w:rsidRDefault="00702D8F">
      <w:pPr>
        <w:spacing w:line="240" w:lineRule="auto"/>
        <w:jc w:val="both"/>
        <w:rPr>
          <w:rFonts w:ascii="Times New Roman" w:hAnsi="Times New Roman"/>
          <w:sz w:val="24"/>
          <w:szCs w:val="24"/>
        </w:rPr>
      </w:pPr>
    </w:p>
    <w:p w14:paraId="63838337" w14:textId="77777777" w:rsidR="00702D8F" w:rsidRDefault="00000000">
      <w:pPr>
        <w:spacing w:line="240" w:lineRule="auto"/>
        <w:jc w:val="both"/>
        <w:rPr>
          <w:rFonts w:ascii="Times New Roman" w:hAnsi="Times New Roman"/>
          <w:smallCaps/>
          <w:sz w:val="24"/>
          <w:szCs w:val="24"/>
        </w:rPr>
      </w:pPr>
      <w:r>
        <w:rPr>
          <w:rFonts w:ascii="Times New Roman" w:hAnsi="Times New Roman"/>
          <w:sz w:val="24"/>
          <w:szCs w:val="24"/>
        </w:rPr>
        <w:cr/>
      </w:r>
      <w:commentRangeStart w:id="5"/>
      <w:r>
        <w:rPr>
          <w:rFonts w:ascii="Times New Roman" w:hAnsi="Times New Roman"/>
          <w:sz w:val="24"/>
          <w:szCs w:val="24"/>
        </w:rPr>
        <w:t xml:space="preserve">INTRODUCTION </w:t>
      </w:r>
      <w:commentRangeEnd w:id="5"/>
      <w:r w:rsidR="00482B53">
        <w:rPr>
          <w:rStyle w:val="CommentReference"/>
          <w:rFonts w:ascii="Times New Roman" w:hAnsi="Times New Roman"/>
          <w:smallCaps/>
          <w:sz w:val="24"/>
          <w:szCs w:val="24"/>
        </w:rPr>
        <w:commentReference w:id="5"/>
      </w:r>
    </w:p>
    <w:p w14:paraId="474DC6B9" w14:textId="77777777" w:rsidR="00702D8F" w:rsidRDefault="00000000">
      <w:pPr>
        <w:spacing w:line="240" w:lineRule="auto"/>
        <w:jc w:val="both"/>
        <w:rPr>
          <w:rFonts w:ascii="Times New Roman" w:hAnsi="Times New Roman"/>
          <w:smallCaps/>
          <w:sz w:val="24"/>
          <w:szCs w:val="24"/>
        </w:rPr>
      </w:pPr>
      <w:r>
        <w:rPr>
          <w:rFonts w:ascii="Times New Roman" w:hAnsi="Times New Roman"/>
          <w:sz w:val="24"/>
          <w:szCs w:val="24"/>
        </w:rPr>
        <w:t xml:space="preserve">A palpable breast abnormality is one of the most common presenting clinical breast complaints. Although the majority of palpable abnormalities are benign, they are among the most common </w:t>
      </w:r>
      <w:r>
        <w:rPr>
          <w:rFonts w:ascii="Times New Roman" w:hAnsi="Times New Roman"/>
          <w:sz w:val="24"/>
          <w:szCs w:val="24"/>
        </w:rPr>
        <w:lastRenderedPageBreak/>
        <w:t>presenting symptoms of breast cancer, and those breast cancers detected symptomatically tend to have poorer prognosis than their screen-detected counterparts (Katerina et. al., 2019). More than 25% of women are affected by breast disease during their lifetime, the vast majority of whom will complain of a new breast lump. Fortunately, most of these will be benign, with breast cancer only diagnosed in 10% of new breast lump (Francois et. al., 2022). A palpable lump can cause understandable anxiety for the patient and lead to repeated clinical and imaging evaluation, biopsy, and surgery. A palpable breast mass is defined as a dominant mass if it is 3-dimensional, distinct from surrounding tissues, and asymmetrical relative to the other breast. A dominant mass will persist throughout a menstrual cycle. Smooth, well demarcated dominant masses that are mobile are often benign.</w:t>
      </w:r>
    </w:p>
    <w:p w14:paraId="0DCD76B6" w14:textId="77777777" w:rsidR="00702D8F" w:rsidRDefault="00000000">
      <w:pPr>
        <w:spacing w:line="240" w:lineRule="auto"/>
        <w:jc w:val="both"/>
        <w:rPr>
          <w:rFonts w:ascii="Times New Roman" w:hAnsi="Times New Roman"/>
          <w:smallCaps/>
          <w:sz w:val="24"/>
          <w:szCs w:val="24"/>
        </w:rPr>
      </w:pPr>
      <w:r>
        <w:rPr>
          <w:rFonts w:ascii="Times New Roman" w:hAnsi="Times New Roman"/>
          <w:color w:val="000000"/>
          <w:sz w:val="24"/>
          <w:szCs w:val="24"/>
        </w:rPr>
        <w:t>Annatto (E-160B) is a natural yellow–orange dye obtained from the plant Bixa orellana, which causes less toxicity and generally exhibits better biodegradability and compatibility with the environment, when compared with synthetic colorants (Shahid-ul-Islam et. al., 2014). The food colour annatto is obtained from the outer layer of the seeds of the tropical tree Bixa orellana L. The principle pigment in annatto, cis-bixin, is a carotenoid, which is contained in the resinous coating surrounding the seed itself. Processing is primarily done by abrading off of the pigment in an appropriate suspending agent for production of the native bixin from the seed (Raju et. al., 2022). Processing may alternatively involve aqueous alkaline hydrolysis with simultaneous production of norbixin. Traditionally, water or vegetable oil is used as a suspending agent, although solvent extraction is now also employed to produce more purified annatto extracts. Microcrystalline bixin products of 80 - 97% purity have been developed as a response to the need for more concentrated annatto extracts. The main color pigments of annatto seeds are bixin and nor-bixin, extracted from the outer coating of the seeds (Taham et. al., 2015).</w:t>
      </w:r>
    </w:p>
    <w:p w14:paraId="1E4FCCE1"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rPr>
        <w:t>The phytochemical screening of the crude aqueous extract of B. orellana indicates the presence of flavonoids, tannins, anthraquinones, saponins and terpenoids. Acetone extract indicates the presence of terpenoids and glycosides. Methanol extract indicates the presence of tannins and glycosides. Ethanolic extract indicates the presence of tannins, flavonoids, saponins, steroids and terpenoids. Hexane extract indicates the presence of glycosides  (Alcazar-Alay et al., 2016).</w:t>
      </w:r>
    </w:p>
    <w:p w14:paraId="7673A662" w14:textId="77777777" w:rsidR="00702D8F" w:rsidRDefault="00702D8F">
      <w:pPr>
        <w:spacing w:line="240" w:lineRule="auto"/>
        <w:jc w:val="both"/>
        <w:rPr>
          <w:rFonts w:ascii="Times New Roman" w:hAnsi="Times New Roman"/>
          <w:sz w:val="24"/>
          <w:szCs w:val="24"/>
        </w:rPr>
      </w:pPr>
    </w:p>
    <w:p w14:paraId="4DC2E4DA" w14:textId="77777777" w:rsidR="00702D8F" w:rsidRDefault="00702D8F">
      <w:pPr>
        <w:spacing w:line="240" w:lineRule="auto"/>
        <w:jc w:val="both"/>
        <w:rPr>
          <w:rFonts w:ascii="Times New Roman" w:hAnsi="Times New Roman"/>
          <w:sz w:val="24"/>
          <w:szCs w:val="24"/>
        </w:rPr>
      </w:pPr>
    </w:p>
    <w:p w14:paraId="48D264B9" w14:textId="77777777" w:rsidR="00702D8F" w:rsidRDefault="00702D8F">
      <w:pPr>
        <w:spacing w:line="240" w:lineRule="auto"/>
        <w:jc w:val="both"/>
        <w:rPr>
          <w:rFonts w:ascii="Times New Roman" w:hAnsi="Times New Roman"/>
          <w:smallCaps/>
          <w:sz w:val="24"/>
          <w:szCs w:val="24"/>
        </w:rPr>
      </w:pPr>
    </w:p>
    <w:p w14:paraId="4A6EEBC4"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 xml:space="preserve">Materials and Methods </w:t>
      </w:r>
    </w:p>
    <w:p w14:paraId="1C57A0E3" w14:textId="77777777" w:rsidR="00702D8F" w:rsidRDefault="00000000">
      <w:pPr>
        <w:spacing w:line="240" w:lineRule="auto"/>
        <w:jc w:val="both"/>
        <w:rPr>
          <w:rFonts w:ascii="Times New Roman" w:hAnsi="Times New Roman"/>
          <w:b/>
          <w:sz w:val="24"/>
          <w:szCs w:val="24"/>
        </w:rPr>
      </w:pPr>
      <w:r>
        <w:rPr>
          <w:rFonts w:ascii="Times New Roman" w:hAnsi="Times New Roman"/>
          <w:b/>
          <w:sz w:val="24"/>
          <w:szCs w:val="24"/>
        </w:rPr>
        <w:t>Study Area</w:t>
      </w:r>
    </w:p>
    <w:p w14:paraId="68C3E068"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This study was carried out on female patients visiting the Rivers State University Teaching Hospital, 6-8 Harley Street, Old GRA, Port Harcourt. Written informed consent was taken from all the study subjects prior to inclusion in the study. A total of 100 patients presenting with palpable breast mass were included in this study based on inclusion and exclusion criteria. Only female patients of age group 15–60 years  with clinical diagnosis of breast lump were included. Female patients having history of previous trauma to the breast, and with recurrent malignancy, or on chemotherapy/radiotherapy were excluded.</w:t>
      </w:r>
    </w:p>
    <w:p w14:paraId="3D84DB9C" w14:textId="77777777" w:rsidR="00702D8F" w:rsidRDefault="00702D8F">
      <w:pPr>
        <w:spacing w:line="240" w:lineRule="auto"/>
        <w:jc w:val="both"/>
        <w:rPr>
          <w:rFonts w:ascii="Times New Roman" w:hAnsi="Times New Roman"/>
          <w:sz w:val="24"/>
          <w:szCs w:val="24"/>
        </w:rPr>
      </w:pPr>
    </w:p>
    <w:p w14:paraId="2CE9C3BE" w14:textId="77777777" w:rsidR="00702D8F" w:rsidRDefault="00702D8F">
      <w:pPr>
        <w:spacing w:line="240" w:lineRule="auto"/>
        <w:jc w:val="both"/>
        <w:rPr>
          <w:rFonts w:ascii="Times New Roman" w:hAnsi="Times New Roman"/>
          <w:sz w:val="24"/>
          <w:szCs w:val="24"/>
        </w:rPr>
      </w:pPr>
    </w:p>
    <w:p w14:paraId="1F072239" w14:textId="77777777" w:rsidR="00702D8F" w:rsidRDefault="00000000">
      <w:pPr>
        <w:spacing w:line="240" w:lineRule="auto"/>
        <w:jc w:val="both"/>
        <w:rPr>
          <w:rFonts w:ascii="Times New Roman" w:hAnsi="Times New Roman"/>
          <w:sz w:val="24"/>
          <w:szCs w:val="24"/>
        </w:rPr>
      </w:pPr>
      <w:commentRangeStart w:id="6"/>
      <w:r>
        <w:rPr>
          <w:rFonts w:ascii="Times New Roman" w:hAnsi="Times New Roman"/>
          <w:b/>
          <w:bCs/>
          <w:color w:val="000000"/>
          <w:sz w:val="24"/>
          <w:szCs w:val="24"/>
          <w:shd w:val="clear" w:color="FFFFFF" w:fill="FFFFFF"/>
        </w:rPr>
        <w:t>Plant Identification</w:t>
      </w:r>
      <w:commentRangeEnd w:id="6"/>
      <w:r w:rsidR="00482B53">
        <w:rPr>
          <w:rStyle w:val="CommentReference"/>
          <w:rFonts w:ascii="Times New Roman" w:hAnsi="Times New Roman"/>
          <w:sz w:val="24"/>
          <w:szCs w:val="24"/>
        </w:rPr>
        <w:commentReference w:id="6"/>
      </w:r>
    </w:p>
    <w:p w14:paraId="6FB8A225"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 xml:space="preserve">The plant was identified by the Herbariun of the Department of Pant Science and Biotechnology, Faculty of Science, Rivers State University, Nkpolu-Oroworukwo and was assigned an identification number: RSUPbH0196 by DR. M. G AJURU in August 2024. </w:t>
      </w:r>
    </w:p>
    <w:p w14:paraId="1931638C" w14:textId="77777777" w:rsidR="00702D8F" w:rsidRDefault="00000000">
      <w:pPr>
        <w:spacing w:line="240" w:lineRule="auto"/>
        <w:jc w:val="both"/>
        <w:rPr>
          <w:rFonts w:ascii="Times New Roman" w:hAnsi="Times New Roman"/>
          <w:sz w:val="24"/>
          <w:szCs w:val="24"/>
        </w:rPr>
      </w:pPr>
      <w:commentRangeStart w:id="7"/>
      <w:r>
        <w:rPr>
          <w:rFonts w:ascii="Times New Roman" w:hAnsi="Times New Roman"/>
          <w:b/>
          <w:bCs/>
          <w:color w:val="000000"/>
          <w:sz w:val="24"/>
          <w:szCs w:val="24"/>
          <w:shd w:val="clear" w:color="FFFFFF" w:fill="FFFFFF"/>
        </w:rPr>
        <w:t>Phytochemical Analysis of the Extract</w:t>
      </w:r>
      <w:commentRangeEnd w:id="7"/>
      <w:r w:rsidR="00482B53">
        <w:rPr>
          <w:rStyle w:val="CommentReference"/>
          <w:rFonts w:ascii="Times New Roman" w:hAnsi="Times New Roman"/>
          <w:sz w:val="24"/>
          <w:szCs w:val="24"/>
        </w:rPr>
        <w:commentReference w:id="7"/>
      </w:r>
    </w:p>
    <w:p w14:paraId="16C4C050"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The phytochemical in the extract were determined quantitatively and qualitatively using classical methods and spectrophotometric methods (spectro UV-Vis UV- 2500 manufactured by LaboMed Inc, USA) respectively. This was carried out in the department of Biochemistry, Faculty of Science, Rivers State University, in accordance with ISO 17025.</w:t>
      </w:r>
    </w:p>
    <w:p w14:paraId="1512775C" w14:textId="77777777" w:rsidR="00702D8F" w:rsidRDefault="00000000">
      <w:pPr>
        <w:spacing w:line="240" w:lineRule="auto"/>
        <w:jc w:val="both"/>
        <w:rPr>
          <w:rFonts w:ascii="Times New Roman" w:hAnsi="Times New Roman"/>
          <w:sz w:val="24"/>
          <w:szCs w:val="24"/>
        </w:rPr>
      </w:pPr>
      <w:r>
        <w:rPr>
          <w:rFonts w:ascii="Times New Roman" w:hAnsi="Times New Roman"/>
          <w:b/>
          <w:bCs/>
          <w:color w:val="000000"/>
          <w:sz w:val="24"/>
          <w:szCs w:val="24"/>
          <w:shd w:val="clear" w:color="FFFFFF" w:fill="FFFFFF"/>
        </w:rPr>
        <w:t>Dye Extraction/Preparation</w:t>
      </w:r>
    </w:p>
    <w:p w14:paraId="0079C40A"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 xml:space="preserve">The seeds were commercially obtained from a local town in Ubima, a village in Ikwerre Local Government Area in Rivers State, Nigeria and were sun dried. </w:t>
      </w:r>
    </w:p>
    <w:p w14:paraId="5A626F46" w14:textId="77777777" w:rsidR="00702D8F" w:rsidRDefault="00000000">
      <w:pPr>
        <w:spacing w:line="240" w:lineRule="auto"/>
        <w:jc w:val="both"/>
        <w:rPr>
          <w:rFonts w:ascii="Times New Roman" w:hAnsi="Times New Roman"/>
          <w:b/>
          <w:sz w:val="24"/>
          <w:szCs w:val="24"/>
        </w:rPr>
      </w:pPr>
      <w:r>
        <w:rPr>
          <w:rFonts w:ascii="Times New Roman" w:hAnsi="Times New Roman"/>
          <w:b/>
          <w:color w:val="000000"/>
          <w:sz w:val="24"/>
          <w:szCs w:val="24"/>
          <w:shd w:val="clear" w:color="FFFFFF" w:fill="FFFFFF"/>
        </w:rPr>
        <w:t xml:space="preserve">  Ethical Consideration</w:t>
      </w:r>
    </w:p>
    <w:p w14:paraId="0D53C0C0"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 xml:space="preserve">Ethical approval for the study was obtained from the ethical committee of the Rivers State University Teaching Hospital. </w:t>
      </w:r>
    </w:p>
    <w:p w14:paraId="61164F67" w14:textId="77777777" w:rsidR="00702D8F" w:rsidRDefault="00000000">
      <w:pPr>
        <w:spacing w:line="240" w:lineRule="auto"/>
        <w:jc w:val="both"/>
        <w:rPr>
          <w:rFonts w:ascii="Times New Roman" w:hAnsi="Times New Roman"/>
          <w:b/>
          <w:sz w:val="24"/>
          <w:szCs w:val="24"/>
        </w:rPr>
      </w:pPr>
      <w:r>
        <w:rPr>
          <w:rFonts w:ascii="Times New Roman" w:hAnsi="Times New Roman"/>
          <w:b/>
          <w:color w:val="000000"/>
          <w:sz w:val="24"/>
          <w:szCs w:val="24"/>
          <w:shd w:val="clear" w:color="FFFFFF" w:fill="FFFFFF"/>
        </w:rPr>
        <w:t xml:space="preserve"> Data Analysis</w:t>
      </w:r>
      <w:r>
        <w:rPr>
          <w:rFonts w:ascii="Times New Roman" w:hAnsi="Times New Roman"/>
          <w:b/>
          <w:color w:val="000000"/>
          <w:sz w:val="24"/>
          <w:szCs w:val="24"/>
          <w:shd w:val="clear" w:color="FFFFFF" w:fill="FFFFFF"/>
        </w:rPr>
        <w:tab/>
      </w:r>
    </w:p>
    <w:p w14:paraId="2FF11177"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The result obtained from the staining reaction of B. orellana seed extract where photomicrographically presented and analyzed after photomicrography sections of all staining intervention where taken and compared H. and E staining techniques.</w:t>
      </w:r>
    </w:p>
    <w:p w14:paraId="4E37BD0C" w14:textId="77777777" w:rsidR="00702D8F" w:rsidRDefault="00702D8F">
      <w:pPr>
        <w:spacing w:line="240" w:lineRule="auto"/>
        <w:jc w:val="both"/>
        <w:rPr>
          <w:rFonts w:ascii="Times New Roman" w:hAnsi="Times New Roman"/>
          <w:sz w:val="24"/>
          <w:szCs w:val="24"/>
        </w:rPr>
      </w:pPr>
    </w:p>
    <w:p w14:paraId="4B5C65C0" w14:textId="77777777" w:rsidR="00702D8F" w:rsidRDefault="00000000">
      <w:pPr>
        <w:shd w:val="clear" w:color="FFFFFF" w:fill="FFFFFF"/>
        <w:spacing w:line="240" w:lineRule="auto"/>
        <w:jc w:val="both"/>
        <w:textAlignment w:val="baseline"/>
        <w:rPr>
          <w:rFonts w:ascii="Times New Roman" w:hAnsi="Times New Roman"/>
          <w:sz w:val="24"/>
          <w:szCs w:val="24"/>
        </w:rPr>
      </w:pPr>
      <w:commentRangeStart w:id="8"/>
      <w:r>
        <w:rPr>
          <w:rFonts w:ascii="Times New Roman" w:hAnsi="Times New Roman"/>
          <w:b/>
          <w:bCs/>
          <w:color w:val="000000"/>
          <w:sz w:val="24"/>
          <w:szCs w:val="24"/>
        </w:rPr>
        <w:t>RESULTS</w:t>
      </w:r>
      <w:commentRangeEnd w:id="8"/>
      <w:r w:rsidR="00482B53">
        <w:rPr>
          <w:rStyle w:val="CommentReference"/>
          <w:rFonts w:ascii="Times New Roman" w:hAnsi="Times New Roman"/>
          <w:sz w:val="24"/>
          <w:szCs w:val="24"/>
        </w:rPr>
        <w:commentReference w:id="8"/>
      </w:r>
    </w:p>
    <w:p w14:paraId="32B86246" w14:textId="77777777" w:rsidR="00702D8F" w:rsidRDefault="00000000">
      <w:pPr>
        <w:spacing w:line="240" w:lineRule="auto"/>
        <w:jc w:val="both"/>
        <w:rPr>
          <w:rFonts w:ascii="Times New Roman" w:hAnsi="Times New Roman"/>
          <w:sz w:val="24"/>
          <w:szCs w:val="24"/>
        </w:rPr>
      </w:pPr>
      <w:r>
        <w:rPr>
          <w:rFonts w:ascii="Times New Roman" w:hAnsi="Times New Roman"/>
          <w:b/>
          <w:bCs/>
          <w:color w:val="000000"/>
          <w:sz w:val="24"/>
          <w:szCs w:val="24"/>
        </w:rPr>
        <w:t xml:space="preserve">4.1 </w:t>
      </w:r>
      <w:r>
        <w:rPr>
          <w:rFonts w:ascii="Times New Roman" w:hAnsi="Times New Roman"/>
          <w:sz w:val="24"/>
          <w:szCs w:val="24"/>
        </w:rPr>
        <w:tab/>
      </w:r>
      <w:r>
        <w:rPr>
          <w:rFonts w:ascii="Times New Roman" w:hAnsi="Times New Roman"/>
          <w:b/>
          <w:bCs/>
          <w:color w:val="000000"/>
          <w:sz w:val="24"/>
          <w:szCs w:val="24"/>
        </w:rPr>
        <w:t>Crude Extract of Annatto Seed</w:t>
      </w:r>
    </w:p>
    <w:p w14:paraId="669EE401"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There were varying degrees of colour intensity observed from the various solvents used to extract the dye from the dried seeds of annatto. The volumes are also not the same. Acetone gave the highest volume of extract and the repeat colour. 95% ethanolic extract gave a lesser volume compared to acetone, 70% ethanolic extract also and distilled water giving the least colour and volume.</w:t>
      </w:r>
    </w:p>
    <w:p w14:paraId="789DECA0"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Histological Analysis </w:t>
      </w:r>
    </w:p>
    <w:p w14:paraId="5D8BB667"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Fibrocystic Change</w:t>
      </w:r>
    </w:p>
    <w:p w14:paraId="53E1660F"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The photomicrographs obtained from the breast tissue stained with hematoxylin and eosin shows proliferation ducts and stroma. The ducts are lined by double layer of benign. Cells. </w:t>
      </w:r>
    </w:p>
    <w:p w14:paraId="091522B9"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lastRenderedPageBreak/>
        <w:t>Photomicrograph obtained from sections stained with acetone appears to be poorly stained and not well differentiated with obvious yellowish background.</w:t>
      </w:r>
    </w:p>
    <w:p w14:paraId="0AE1BB72"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Also, sections stained with 70%extract appears to be poorly stained and also not well differentiated with obvious yellowish background as well. </w:t>
      </w:r>
    </w:p>
    <w:p w14:paraId="10E0CCA6"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 contrast, photomicrographs obtained from 95% extract shows a clearer stain with visible stromal components and no obvious yellowish background.</w:t>
      </w:r>
    </w:p>
    <w:p w14:paraId="1B17B3AE"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7754D69A"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0CB9BB39"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Fibroadenoma</w:t>
      </w:r>
    </w:p>
    <w:p w14:paraId="4C503520"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The photomicrographs obtained from the breast tissue stained with hematoxylin and eosin shows encapsulate benign biphasic neoplasm composed of gland lined by both liminae and myoepithelial cell. </w:t>
      </w:r>
    </w:p>
    <w:p w14:paraId="3C12E80A"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Photomicrograph obtained from sections stained with acetone appears to be poorly stained and not well differentiated with obvious yellowish background, but still retaining the tissue architecture. </w:t>
      </w:r>
    </w:p>
    <w:p w14:paraId="3C5C9230"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Also, sections stained with 70%extract appears to be poorly stained and also not well differentiated with obvious yellowish background as well. </w:t>
      </w:r>
    </w:p>
    <w:p w14:paraId="46610B03"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 contrast, photomicrographs obtained from 95% extract shows a clearer stain with visible stromal components and no obvious yellowish background and clearer tissue architecture and morphology</w:t>
      </w:r>
    </w:p>
    <w:p w14:paraId="13F0482F"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Invasive ductual carcinoma.</w:t>
      </w:r>
    </w:p>
    <w:p w14:paraId="040E019A"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The photomicrographs obtained from the breast tissue stained with hematoxylin and eosin shows desmoplastic stroma with intense infiltrate of lymphocytes and plasma cell and a moderate mitotic rate</w:t>
      </w:r>
    </w:p>
    <w:p w14:paraId="28603236"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Photomicrograph obtained from sections stained with acetone appears to be poorly stained and not well differentiated with obvious yellowish background, but still retaining the tissue architecture. </w:t>
      </w:r>
    </w:p>
    <w:p w14:paraId="0D72FD1D"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Also, sections stained with 70%extract appears to be poorly stained and also not well differentiated with obvious yellowish background as well. </w:t>
      </w:r>
    </w:p>
    <w:p w14:paraId="0F64FD8E"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 contrast, photomicrographs obtained from 95% extract shows a clearer stain with visible stromal components and no obvious yellowish background and clearer tissue architecture and morphology</w:t>
      </w:r>
    </w:p>
    <w:p w14:paraId="305FF705"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6C944AC3"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100513C7" w14:textId="77777777" w:rsidR="00702D8F" w:rsidRDefault="00702D8F">
      <w:pPr>
        <w:spacing w:line="240" w:lineRule="auto"/>
        <w:jc w:val="both"/>
        <w:rPr>
          <w:rFonts w:ascii="Times New Roman" w:hAnsi="Times New Roman"/>
          <w:sz w:val="24"/>
          <w:szCs w:val="24"/>
        </w:rPr>
      </w:pPr>
    </w:p>
    <w:p w14:paraId="2DD4735D" w14:textId="77777777" w:rsidR="00702D8F" w:rsidRDefault="00000000">
      <w:pPr>
        <w:spacing w:line="240" w:lineRule="auto"/>
        <w:jc w:val="both"/>
        <w:rPr>
          <w:rFonts w:ascii="Times New Roman" w:hAnsi="Times New Roman"/>
          <w:smallCaps/>
          <w:sz w:val="24"/>
          <w:szCs w:val="24"/>
        </w:rPr>
      </w:pPr>
      <w:r>
        <w:rPr>
          <w:rFonts w:ascii="Times New Roman" w:hAnsi="Times New Roman"/>
          <w:smallCaps/>
          <w:noProof/>
          <w:sz w:val="24"/>
          <w:szCs w:val="24"/>
          <w:lang w:eastAsia="en-US"/>
        </w:rPr>
        <w:lastRenderedPageBreak/>
        <mc:AlternateContent>
          <mc:Choice Requires="wps">
            <w:drawing>
              <wp:anchor distT="0" distB="0" distL="0" distR="0" simplePos="0" relativeHeight="11" behindDoc="0" locked="0" layoutInCell="1" allowOverlap="1" wp14:anchorId="67E9024E" wp14:editId="710A4D2A">
                <wp:simplePos x="0" y="0"/>
                <wp:positionH relativeFrom="column">
                  <wp:posOffset>0</wp:posOffset>
                </wp:positionH>
                <wp:positionV relativeFrom="paragraph">
                  <wp:posOffset>0</wp:posOffset>
                </wp:positionV>
                <wp:extent cx="635000" cy="635000"/>
                <wp:effectExtent l="9525" t="9525" r="12700" b="12700"/>
                <wp:wrapNone/>
                <wp:docPr id="10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00" cy="63500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0.0pt;margin-top:0.0pt;width:50.0pt;height:50.0pt;z-index:11;mso-position-horizontal-relative:text;mso-position-vertical-relative:text;mso-width-percent:0;mso-height-percent:0;mso-width-relative:page;mso-height-relative:page;mso-wrap-distance-left:0.0pt;mso-wrap-distance-right:0.0pt;visibility:visible;">
                <v:fill/>
              </v:shape>
            </w:pict>
          </mc:Fallback>
        </mc:AlternateContent>
      </w:r>
      <w:r>
        <w:rPr>
          <w:rFonts w:ascii="Times New Roman" w:hAnsi="Times New Roman"/>
          <w:noProof/>
          <w:color w:val="000000"/>
          <w:sz w:val="24"/>
          <w:szCs w:val="24"/>
          <w:lang w:eastAsia="en-US"/>
        </w:rPr>
        <mc:AlternateContent>
          <mc:Choice Requires="wpg">
            <w:drawing>
              <wp:anchor distT="0" distB="0" distL="0" distR="0" simplePos="0" relativeHeight="2" behindDoc="0" locked="0" layoutInCell="1" allowOverlap="1" wp14:anchorId="333F3480" wp14:editId="1ACDF03D">
                <wp:simplePos x="0" y="0"/>
                <wp:positionH relativeFrom="column">
                  <wp:posOffset>1364615</wp:posOffset>
                </wp:positionH>
                <wp:positionV relativeFrom="paragraph">
                  <wp:posOffset>3475990</wp:posOffset>
                </wp:positionV>
                <wp:extent cx="2113915" cy="621029"/>
                <wp:effectExtent l="2540" t="66040" r="55245" b="0"/>
                <wp:wrapNone/>
                <wp:docPr id="1027" name="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3915" cy="621029"/>
                          <a:chOff x="-404037" y="0"/>
                          <a:chExt cx="2113663" cy="621079"/>
                        </a:xfrm>
                      </wpg:grpSpPr>
                      <wps:wsp>
                        <wps:cNvPr id="1243027979" name="Straight Arrow Connector 1243027979"/>
                        <wps:cNvCnPr/>
                        <wps:spPr>
                          <a:xfrm flipV="1">
                            <a:off x="997245" y="0"/>
                            <a:ext cx="712381" cy="425302"/>
                          </a:xfrm>
                          <a:prstGeom prst="straightConnector1">
                            <a:avLst/>
                          </a:prstGeom>
                          <a:ln w="28575" cap="flat" cmpd="sng">
                            <a:solidFill>
                              <a:srgbClr val="000000"/>
                            </a:solidFill>
                            <a:prstDash val="solid"/>
                            <a:round/>
                            <a:headEnd type="none" w="med" len="med"/>
                            <a:tailEnd type="triangle" w="med" len="med"/>
                          </a:ln>
                        </wps:spPr>
                        <wps:bodyPr/>
                      </wps:wsp>
                      <wps:wsp>
                        <wps:cNvPr id="1876903132" name="Rectangle 1876903132"/>
                        <wps:cNvSpPr/>
                        <wps:spPr>
                          <a:xfrm>
                            <a:off x="-404037" y="280837"/>
                            <a:ext cx="1530775" cy="340242"/>
                          </a:xfrm>
                          <a:prstGeom prst="rect">
                            <a:avLst/>
                          </a:prstGeom>
                          <a:ln>
                            <a:noFill/>
                          </a:ln>
                        </wps:spPr>
                        <wps:bodyPr>
                          <a:prstTxWarp prst="textNoShape">
                            <a:avLst/>
                          </a:prstTxWarp>
                        </wps:bodyPr>
                      </wps:wsp>
                    </wpg:wgp>
                  </a:graphicData>
                </a:graphic>
                <wp14:sizeRelH relativeFrom="margin">
                  <wp14:pctWidth>0</wp14:pctWidth>
                </wp14:sizeRelH>
                <wp14:sizeRelV relativeFrom="page">
                  <wp14:pctHeight>0</wp14:pctHeight>
                </wp14:sizeRelV>
              </wp:anchor>
            </w:drawing>
          </mc:Choice>
          <mc:Fallback xmlns:wpsCustomData="http://www.wps.cn/officeDocument/2013/wpsCustomData">
            <w:pict>
              <v:group id="1027" filled="f" stroked="f" style="position:absolute;margin-left:107.45pt;margin-top:273.7pt;width:166.45pt;height:48.9pt;z-index:2;mso-position-horizontal-relative:text;mso-position-vertical-relative:text;mso-width-percent:0;mso-height-percent:0;mso-width-relative:margin;mso-height-relative:page;mso-wrap-distance-left:0.0pt;mso-wrap-distance-right:0.0pt;visibility:visible;" coordsize="2113663,621079" coordorigin="-404037,0">
                <v:shape id="1028" type="#_x0000_t32" filled="f" style="position:absolute;left:997245;top:0;width:712381;height:425302;z-index:2;mso-position-horizontal-relative:page;mso-position-vertical-relative:page;mso-width-relative:page;mso-height-relative:page;visibility:visible;flip:y;">
                  <v:stroke endarrow="block" weight="2.25pt"/>
                  <v:fill/>
                </v:shape>
                <v:rect id="1029" filled="f" stroked="f" style="position:absolute;left:-404037;top:280837;width:1530775;height:340242;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6986108D" wp14:editId="5735DA7F">
            <wp:extent cx="5943600" cy="4460240"/>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12" cstate="print"/>
                    <a:srcRect/>
                    <a:stretch/>
                  </pic:blipFill>
                  <pic:spPr>
                    <a:xfrm>
                      <a:off x="0" y="0"/>
                      <a:ext cx="5943600" cy="4460240"/>
                    </a:xfrm>
                    <a:prstGeom prst="rect">
                      <a:avLst/>
                    </a:prstGeom>
                    <a:ln>
                      <a:noFill/>
                    </a:ln>
                  </pic:spPr>
                </pic:pic>
              </a:graphicData>
            </a:graphic>
          </wp:inline>
        </w:drawing>
      </w:r>
    </w:p>
    <w:p w14:paraId="4A5A87DB"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1: Breast Tissues showing Collagenous Fibrous Band Staining Light Yellow and Inflammatory Cells (95% Ethanolic Extract, x 40) (Fibroadenoma)  </w:t>
      </w:r>
    </w:p>
    <w:p w14:paraId="0E1ACAEE" w14:textId="77777777" w:rsidR="00702D8F" w:rsidRDefault="00702D8F">
      <w:pPr>
        <w:spacing w:line="240" w:lineRule="auto"/>
        <w:jc w:val="both"/>
        <w:rPr>
          <w:rFonts w:ascii="Times New Roman" w:hAnsi="Times New Roman"/>
          <w:smallCaps/>
          <w:sz w:val="24"/>
          <w:szCs w:val="24"/>
        </w:rPr>
      </w:pPr>
    </w:p>
    <w:p w14:paraId="34E7D54B"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3" behindDoc="0" locked="0" layoutInCell="1" allowOverlap="1" wp14:anchorId="480C1BD8" wp14:editId="139501EA">
                <wp:simplePos x="0" y="0"/>
                <wp:positionH relativeFrom="column">
                  <wp:posOffset>1821815</wp:posOffset>
                </wp:positionH>
                <wp:positionV relativeFrom="paragraph">
                  <wp:posOffset>3816350</wp:posOffset>
                </wp:positionV>
                <wp:extent cx="1709419" cy="621029"/>
                <wp:effectExtent l="2540" t="73025" r="50165" b="1270"/>
                <wp:wrapNone/>
                <wp:docPr id="1031" name="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9419" cy="621029"/>
                          <a:chOff x="0" y="0"/>
                          <a:chExt cx="1709626" cy="621119"/>
                        </a:xfrm>
                      </wpg:grpSpPr>
                      <wps:wsp>
                        <wps:cNvPr id="320518752" name="Straight Arrow Connector 320518752"/>
                        <wps:cNvCnPr/>
                        <wps:spPr>
                          <a:xfrm flipV="1">
                            <a:off x="997245" y="0"/>
                            <a:ext cx="712381" cy="425302"/>
                          </a:xfrm>
                          <a:prstGeom prst="straightConnector1">
                            <a:avLst/>
                          </a:prstGeom>
                          <a:ln w="28575" cap="flat" cmpd="sng">
                            <a:solidFill>
                              <a:srgbClr val="000000"/>
                            </a:solidFill>
                            <a:prstDash val="solid"/>
                            <a:round/>
                            <a:headEnd type="none" w="med" len="med"/>
                            <a:tailEnd type="triangle" w="med" len="med"/>
                          </a:ln>
                        </wps:spPr>
                        <wps:bodyPr/>
                      </wps:wsp>
                      <wps:wsp>
                        <wps:cNvPr id="257442941" name="Rectangle 257442941"/>
                        <wps:cNvSpPr/>
                        <wps:spPr>
                          <a:xfrm>
                            <a:off x="0" y="280877"/>
                            <a:ext cx="1126874" cy="340242"/>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1" filled="f" stroked="f" style="position:absolute;margin-left:143.45pt;margin-top:300.5pt;width:134.6pt;height:48.9pt;z-index:3;mso-position-horizontal-relative:text;mso-position-vertical-relative:text;mso-width-percent:0;mso-height-percent:0;mso-width-relative:page;mso-height-relative:page;mso-wrap-distance-left:0.0pt;mso-wrap-distance-right:0.0pt;visibility:visible;" coordsize="1709626,621119">
                <v:shape id="1032" type="#_x0000_t32" filled="f" style="position:absolute;left:997245;top:0;width:712381;height:425302;z-index:2;mso-position-horizontal-relative:page;mso-position-vertical-relative:page;mso-width-relative:page;mso-height-relative:page;visibility:visible;flip:y;">
                  <v:stroke endarrow="block" weight="2.25pt"/>
                  <v:fill/>
                </v:shape>
                <v:rect id="1033" filled="f" stroked="f" style="position:absolute;left:0;top:280877;width:1126874;height:340242;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56773CAE" wp14:editId="375FD4C6">
            <wp:extent cx="5943600" cy="4460240"/>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13" cstate="print"/>
                    <a:srcRect/>
                    <a:stretch/>
                  </pic:blipFill>
                  <pic:spPr>
                    <a:xfrm>
                      <a:off x="0" y="0"/>
                      <a:ext cx="5943600" cy="4460240"/>
                    </a:xfrm>
                    <a:prstGeom prst="rect">
                      <a:avLst/>
                    </a:prstGeom>
                    <a:ln>
                      <a:noFill/>
                    </a:ln>
                  </pic:spPr>
                </pic:pic>
              </a:graphicData>
            </a:graphic>
          </wp:inline>
        </w:drawing>
      </w:r>
    </w:p>
    <w:p w14:paraId="3CEE6701"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2. Breast Tissues showing Collagenous Fibrous Band Staining Light Yellow and Inflammatory Cells (Acetone Extract, x 40) (Fibroadenoma)  </w:t>
      </w:r>
    </w:p>
    <w:p w14:paraId="20F25327" w14:textId="77777777" w:rsidR="00702D8F" w:rsidRDefault="00702D8F">
      <w:pPr>
        <w:spacing w:line="240" w:lineRule="auto"/>
        <w:jc w:val="both"/>
        <w:rPr>
          <w:rFonts w:ascii="Times New Roman" w:hAnsi="Times New Roman"/>
          <w:smallCaps/>
          <w:sz w:val="24"/>
          <w:szCs w:val="24"/>
        </w:rPr>
      </w:pPr>
    </w:p>
    <w:p w14:paraId="0B6CC514"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4" behindDoc="0" locked="0" layoutInCell="1" allowOverlap="1" wp14:anchorId="7272898B" wp14:editId="2F137CA1">
                <wp:simplePos x="0" y="0"/>
                <wp:positionH relativeFrom="column">
                  <wp:posOffset>3054985</wp:posOffset>
                </wp:positionH>
                <wp:positionV relativeFrom="paragraph">
                  <wp:posOffset>3550284</wp:posOffset>
                </wp:positionV>
                <wp:extent cx="1135380" cy="918845"/>
                <wp:effectExtent l="0" t="64134" r="67310" b="0"/>
                <wp:wrapNone/>
                <wp:docPr id="1035" name="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5380" cy="918845"/>
                          <a:chOff x="0" y="0"/>
                          <a:chExt cx="1135469" cy="918830"/>
                        </a:xfrm>
                      </wpg:grpSpPr>
                      <wps:wsp>
                        <wps:cNvPr id="178981169" name="Straight Arrow Connector 178981169"/>
                        <wps:cNvCnPr/>
                        <wps:spPr>
                          <a:xfrm flipV="1">
                            <a:off x="742064" y="0"/>
                            <a:ext cx="393405" cy="467832"/>
                          </a:xfrm>
                          <a:prstGeom prst="straightConnector1">
                            <a:avLst/>
                          </a:prstGeom>
                          <a:ln w="28575" cap="flat" cmpd="sng">
                            <a:solidFill>
                              <a:srgbClr val="000000"/>
                            </a:solidFill>
                            <a:prstDash val="solid"/>
                            <a:round/>
                            <a:headEnd type="none" w="med" len="med"/>
                            <a:tailEnd type="triangle" w="med" len="med"/>
                          </a:ln>
                        </wps:spPr>
                        <wps:bodyPr/>
                      </wps:wsp>
                      <wps:wsp>
                        <wps:cNvPr id="1204616919" name="Rectangle 1204616919"/>
                        <wps:cNvSpPr/>
                        <wps:spPr>
                          <a:xfrm>
                            <a:off x="0" y="493528"/>
                            <a:ext cx="1084329" cy="425302"/>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5" filled="f" stroked="f" style="position:absolute;margin-left:240.55pt;margin-top:279.55pt;width:89.4pt;height:72.35pt;z-index:4;mso-position-horizontal-relative:text;mso-position-vertical-relative:text;mso-width-percent:0;mso-height-percent:0;mso-width-relative:page;mso-height-relative:page;mso-wrap-distance-left:0.0pt;mso-wrap-distance-right:0.0pt;visibility:visible;" coordsize="1135469,918830">
                <v:shape id="1036" type="#_x0000_t32" filled="f" style="position:absolute;left:742064;top:0;width:393405;height:467832;z-index:2;mso-position-horizontal-relative:page;mso-position-vertical-relative:page;mso-width-relative:page;mso-height-relative:page;visibility:visible;flip:y;">
                  <v:stroke endarrow="block" weight="2.25pt"/>
                  <v:fill/>
                </v:shape>
                <v:rect id="1037" filled="f" stroked="f" style="position:absolute;left:0;top:493528;width:1084329;height:425302;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19A0EBF5" wp14:editId="4D88C3B6">
            <wp:extent cx="5943600" cy="4460240"/>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14" cstate="print"/>
                    <a:srcRect/>
                    <a:stretch/>
                  </pic:blipFill>
                  <pic:spPr>
                    <a:xfrm>
                      <a:off x="0" y="0"/>
                      <a:ext cx="5943600" cy="4460240"/>
                    </a:xfrm>
                    <a:prstGeom prst="rect">
                      <a:avLst/>
                    </a:prstGeom>
                    <a:ln>
                      <a:noFill/>
                    </a:ln>
                  </pic:spPr>
                </pic:pic>
              </a:graphicData>
            </a:graphic>
          </wp:inline>
        </w:drawing>
      </w:r>
    </w:p>
    <w:p w14:paraId="66D155CC"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3: Breast Tissues showing Collagenous Fibrous Band Staining Light Yellow and Inflammatory Cells (H&amp;E x 40) (Fibroadenoma)  </w:t>
      </w:r>
    </w:p>
    <w:p w14:paraId="07D56288" w14:textId="77777777" w:rsidR="00702D8F" w:rsidRDefault="00000000">
      <w:pPr>
        <w:spacing w:line="240" w:lineRule="auto"/>
        <w:jc w:val="both"/>
        <w:rPr>
          <w:rFonts w:ascii="Times New Roman" w:hAnsi="Times New Roman"/>
          <w:smallCaps/>
          <w:sz w:val="24"/>
          <w:szCs w:val="24"/>
        </w:rPr>
      </w:pPr>
      <w:r>
        <w:rPr>
          <w:rFonts w:ascii="Times New Roman" w:hAnsi="Times New Roman"/>
          <w:color w:val="000000"/>
          <w:sz w:val="24"/>
          <w:szCs w:val="24"/>
        </w:rPr>
        <w:br w:type="page"/>
      </w:r>
    </w:p>
    <w:p w14:paraId="2031B2B5"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5" behindDoc="0" locked="0" layoutInCell="1" allowOverlap="1" wp14:anchorId="12C8EF51" wp14:editId="4191B3DE">
                <wp:simplePos x="0" y="0"/>
                <wp:positionH relativeFrom="column">
                  <wp:posOffset>439420</wp:posOffset>
                </wp:positionH>
                <wp:positionV relativeFrom="paragraph">
                  <wp:posOffset>2306320</wp:posOffset>
                </wp:positionV>
                <wp:extent cx="1223008" cy="1067435"/>
                <wp:effectExtent l="1270" t="55880" r="4445" b="635"/>
                <wp:wrapNone/>
                <wp:docPr id="1039" name="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3008" cy="1067435"/>
                          <a:chOff x="0" y="0"/>
                          <a:chExt cx="1222744" cy="1067686"/>
                        </a:xfrm>
                      </wpg:grpSpPr>
                      <wps:wsp>
                        <wps:cNvPr id="852197526" name="Straight Arrow Connector 852197526"/>
                        <wps:cNvCnPr/>
                        <wps:spPr>
                          <a:xfrm flipV="1">
                            <a:off x="136008" y="0"/>
                            <a:ext cx="308344" cy="808075"/>
                          </a:xfrm>
                          <a:prstGeom prst="straightConnector1">
                            <a:avLst/>
                          </a:prstGeom>
                          <a:ln w="38100" cap="flat" cmpd="sng">
                            <a:solidFill>
                              <a:srgbClr val="000000"/>
                            </a:solidFill>
                            <a:prstDash val="solid"/>
                            <a:round/>
                            <a:headEnd type="none" w="med" len="med"/>
                            <a:tailEnd type="triangle" w="med" len="med"/>
                          </a:ln>
                        </wps:spPr>
                        <wps:bodyPr/>
                      </wps:wsp>
                      <wps:wsp>
                        <wps:cNvPr id="1800064629" name="Rectangle 1800064629"/>
                        <wps:cNvSpPr/>
                        <wps:spPr>
                          <a:xfrm>
                            <a:off x="0" y="748709"/>
                            <a:ext cx="1222744" cy="318977"/>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9" filled="f" stroked="f" style="position:absolute;margin-left:34.6pt;margin-top:181.6pt;width:96.3pt;height:84.05pt;z-index:5;mso-position-horizontal-relative:text;mso-position-vertical-relative:text;mso-width-percent:0;mso-height-percent:0;mso-width-relative:page;mso-height-relative:page;mso-wrap-distance-left:0.0pt;mso-wrap-distance-right:0.0pt;visibility:visible;" coordsize="1222744,1067686">
                <v:shape id="1040" type="#_x0000_t32" filled="f" style="position:absolute;left:136008;top:0;width:308344;height:808075;z-index:2;mso-position-horizontal-relative:page;mso-position-vertical-relative:page;mso-width-relative:page;mso-height-relative:page;visibility:visible;flip:y;">
                  <v:stroke endarrow="block" weight="3.0pt"/>
                  <v:fill/>
                </v:shape>
                <v:rect id="1041" filled="f" stroked="f" style="position:absolute;left:0;top:748709;width:1222744;height:318977;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0DAE2365" wp14:editId="6C9081B3">
            <wp:extent cx="5943600" cy="4460240"/>
            <wp:effectExtent l="0" t="0" r="0" b="0"/>
            <wp:docPr id="104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5" cstate="print"/>
                    <a:srcRect/>
                    <a:stretch/>
                  </pic:blipFill>
                  <pic:spPr>
                    <a:xfrm>
                      <a:off x="0" y="0"/>
                      <a:ext cx="5943600" cy="4460240"/>
                    </a:xfrm>
                    <a:prstGeom prst="rect">
                      <a:avLst/>
                    </a:prstGeom>
                    <a:ln>
                      <a:noFill/>
                    </a:ln>
                  </pic:spPr>
                </pic:pic>
              </a:graphicData>
            </a:graphic>
          </wp:inline>
        </w:drawing>
      </w:r>
    </w:p>
    <w:p w14:paraId="2DA17F2E"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4: Breast Tissues showing Bands of Cancer Cells invading the Stroma (95% Ethanolic Extract, x 40) (Invasive Ductal Carcinoma IDC)  </w:t>
      </w:r>
    </w:p>
    <w:p w14:paraId="2798CEBF" w14:textId="77777777" w:rsidR="00702D8F" w:rsidRDefault="00702D8F">
      <w:pPr>
        <w:spacing w:line="240" w:lineRule="auto"/>
        <w:jc w:val="both"/>
        <w:rPr>
          <w:rFonts w:ascii="Times New Roman" w:hAnsi="Times New Roman"/>
          <w:smallCaps/>
          <w:sz w:val="24"/>
          <w:szCs w:val="24"/>
        </w:rPr>
      </w:pPr>
    </w:p>
    <w:p w14:paraId="2C40305B"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6" behindDoc="0" locked="0" layoutInCell="1" allowOverlap="1" wp14:anchorId="7ECCB014" wp14:editId="0D8BD971">
                <wp:simplePos x="0" y="0"/>
                <wp:positionH relativeFrom="column">
                  <wp:posOffset>535305</wp:posOffset>
                </wp:positionH>
                <wp:positionV relativeFrom="paragraph">
                  <wp:posOffset>2327910</wp:posOffset>
                </wp:positionV>
                <wp:extent cx="1297305" cy="844550"/>
                <wp:effectExtent l="1905" t="70485" r="5715" b="0"/>
                <wp:wrapNone/>
                <wp:docPr id="1043" name="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844550"/>
                          <a:chOff x="0" y="0"/>
                          <a:chExt cx="1297172" cy="844402"/>
                        </a:xfrm>
                      </wpg:grpSpPr>
                      <wps:wsp>
                        <wps:cNvPr id="1237942666" name="Straight Arrow Connector 1237942666"/>
                        <wps:cNvCnPr/>
                        <wps:spPr>
                          <a:xfrm flipV="1">
                            <a:off x="805859" y="0"/>
                            <a:ext cx="414123" cy="546691"/>
                          </a:xfrm>
                          <a:prstGeom prst="straightConnector1">
                            <a:avLst/>
                          </a:prstGeom>
                          <a:ln w="38100" cap="flat" cmpd="sng">
                            <a:solidFill>
                              <a:srgbClr val="000000"/>
                            </a:solidFill>
                            <a:prstDash val="solid"/>
                            <a:round/>
                            <a:headEnd type="none" w="med" len="med"/>
                            <a:tailEnd type="triangle" w="med" len="med"/>
                          </a:ln>
                        </wps:spPr>
                        <wps:bodyPr/>
                      </wps:wsp>
                      <wps:wsp>
                        <wps:cNvPr id="786754094" name="Rectangle 786754094"/>
                        <wps:cNvSpPr/>
                        <wps:spPr>
                          <a:xfrm>
                            <a:off x="0" y="525426"/>
                            <a:ext cx="1297172" cy="318976"/>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43" filled="f" stroked="f" style="position:absolute;margin-left:42.15pt;margin-top:183.3pt;width:102.15pt;height:66.5pt;z-index:6;mso-position-horizontal-relative:text;mso-position-vertical-relative:text;mso-width-percent:0;mso-height-percent:0;mso-width-relative:page;mso-height-relative:page;mso-wrap-distance-left:0.0pt;mso-wrap-distance-right:0.0pt;visibility:visible;" coordsize="1297172,844402">
                <v:shape id="1044" type="#_x0000_t32" filled="f" style="position:absolute;left:805859;top:0;width:414123;height:546691;z-index:2;mso-position-horizontal-relative:page;mso-position-vertical-relative:page;mso-width-relative:page;mso-height-relative:page;visibility:visible;flip:y;">
                  <v:stroke endarrow="block" weight="3.0pt"/>
                  <v:fill/>
                </v:shape>
                <v:rect id="1045" filled="f" stroked="f" style="position:absolute;left:0;top:525426;width:1297172;height:318976;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4921865D" wp14:editId="262C6E1C">
            <wp:extent cx="5943600" cy="4460240"/>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16" cstate="print"/>
                    <a:srcRect/>
                    <a:stretch/>
                  </pic:blipFill>
                  <pic:spPr>
                    <a:xfrm>
                      <a:off x="0" y="0"/>
                      <a:ext cx="5943600" cy="4460240"/>
                    </a:xfrm>
                    <a:prstGeom prst="rect">
                      <a:avLst/>
                    </a:prstGeom>
                    <a:ln>
                      <a:noFill/>
                    </a:ln>
                  </pic:spPr>
                </pic:pic>
              </a:graphicData>
            </a:graphic>
          </wp:inline>
        </w:drawing>
      </w:r>
    </w:p>
    <w:p w14:paraId="358BEB06"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5: Breast Tissues showing Bands of Cancer Cells invading the Stroma (Acetone Extract, x 40) (Invasive Ductal Carcinoma IDC)  </w:t>
      </w:r>
    </w:p>
    <w:p w14:paraId="53C42875" w14:textId="77777777" w:rsidR="00702D8F" w:rsidRDefault="00702D8F">
      <w:pPr>
        <w:spacing w:line="240" w:lineRule="auto"/>
        <w:jc w:val="both"/>
        <w:rPr>
          <w:rFonts w:ascii="Times New Roman" w:hAnsi="Times New Roman"/>
          <w:smallCaps/>
          <w:sz w:val="24"/>
          <w:szCs w:val="24"/>
        </w:rPr>
      </w:pPr>
    </w:p>
    <w:p w14:paraId="27510432"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7" behindDoc="0" locked="0" layoutInCell="1" allowOverlap="1" wp14:anchorId="1188F739" wp14:editId="4E811162">
                <wp:simplePos x="0" y="0"/>
                <wp:positionH relativeFrom="column">
                  <wp:posOffset>1364615</wp:posOffset>
                </wp:positionH>
                <wp:positionV relativeFrom="paragraph">
                  <wp:posOffset>2242820</wp:posOffset>
                </wp:positionV>
                <wp:extent cx="1530985" cy="1227454"/>
                <wp:effectExtent l="2540" t="52070" r="0" b="0"/>
                <wp:wrapNone/>
                <wp:docPr id="1047" name="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1227454"/>
                          <a:chOff x="0" y="0"/>
                          <a:chExt cx="1531088" cy="1227174"/>
                        </a:xfrm>
                      </wpg:grpSpPr>
                      <wps:wsp>
                        <wps:cNvPr id="370349596" name="Straight Arrow Connector 370349596"/>
                        <wps:cNvCnPr/>
                        <wps:spPr>
                          <a:xfrm flipH="1" flipV="1">
                            <a:off x="629093" y="0"/>
                            <a:ext cx="189170" cy="812504"/>
                          </a:xfrm>
                          <a:prstGeom prst="straightConnector1">
                            <a:avLst/>
                          </a:prstGeom>
                          <a:ln w="38100" cap="flat" cmpd="sng">
                            <a:solidFill>
                              <a:srgbClr val="000000"/>
                            </a:solidFill>
                            <a:prstDash val="solid"/>
                            <a:round/>
                            <a:headEnd type="none" w="med" len="med"/>
                            <a:tailEnd type="triangle" w="med" len="med"/>
                          </a:ln>
                        </wps:spPr>
                        <wps:bodyPr/>
                      </wps:wsp>
                      <wps:wsp>
                        <wps:cNvPr id="1207610671" name="Rectangle 1207610671"/>
                        <wps:cNvSpPr/>
                        <wps:spPr>
                          <a:xfrm>
                            <a:off x="0" y="823137"/>
                            <a:ext cx="1531088" cy="404037"/>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47" filled="f" stroked="f" style="position:absolute;margin-left:107.45pt;margin-top:176.6pt;width:120.55pt;height:96.65pt;z-index:7;mso-position-horizontal-relative:text;mso-position-vertical-relative:text;mso-width-percent:0;mso-height-percent:0;mso-width-relative:page;mso-height-relative:page;mso-wrap-distance-left:0.0pt;mso-wrap-distance-right:0.0pt;visibility:visible;" coordsize="1531088,1227174">
                <v:shape id="1048" type="#_x0000_t32" filled="f" style="position:absolute;left:629093;top:0;width:189170;height:812504;z-index:2;mso-position-horizontal-relative:page;mso-position-vertical-relative:page;mso-width-relative:page;mso-height-relative:page;visibility:visible;flip:x y;">
                  <v:stroke endarrow="block" weight="3.0pt"/>
                  <v:fill/>
                </v:shape>
                <v:rect id="1049" filled="f" stroked="f" style="position:absolute;left:0;top:823137;width:1531088;height:404037;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4884C7F9" wp14:editId="28F88076">
            <wp:extent cx="5943600" cy="4460240"/>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17" cstate="print"/>
                    <a:srcRect/>
                    <a:stretch/>
                  </pic:blipFill>
                  <pic:spPr>
                    <a:xfrm>
                      <a:off x="0" y="0"/>
                      <a:ext cx="5943600" cy="4460240"/>
                    </a:xfrm>
                    <a:prstGeom prst="rect">
                      <a:avLst/>
                    </a:prstGeom>
                    <a:ln>
                      <a:noFill/>
                    </a:ln>
                  </pic:spPr>
                </pic:pic>
              </a:graphicData>
            </a:graphic>
          </wp:inline>
        </w:drawing>
      </w:r>
    </w:p>
    <w:p w14:paraId="6A1AB705"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6: Breast Tissues showing Bands of Cancer Cells invading the Stroma (H&amp;E x 40) (Invasive Ductal Carcinoma IDC)  </w:t>
      </w:r>
    </w:p>
    <w:p w14:paraId="1DEC3840" w14:textId="77777777" w:rsidR="00702D8F" w:rsidRDefault="00000000">
      <w:pPr>
        <w:spacing w:line="240" w:lineRule="auto"/>
        <w:jc w:val="both"/>
        <w:rPr>
          <w:rFonts w:ascii="Times New Roman" w:hAnsi="Times New Roman"/>
          <w:smallCaps/>
          <w:sz w:val="24"/>
          <w:szCs w:val="24"/>
        </w:rPr>
      </w:pPr>
      <w:r>
        <w:rPr>
          <w:rFonts w:ascii="Times New Roman" w:hAnsi="Times New Roman"/>
          <w:color w:val="000000"/>
          <w:sz w:val="24"/>
          <w:szCs w:val="24"/>
        </w:rPr>
        <w:br w:type="page"/>
      </w:r>
    </w:p>
    <w:p w14:paraId="0A36A547"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8" behindDoc="0" locked="0" layoutInCell="1" allowOverlap="1" wp14:anchorId="60650303" wp14:editId="1E316342">
                <wp:simplePos x="0" y="0"/>
                <wp:positionH relativeFrom="column">
                  <wp:posOffset>3331845</wp:posOffset>
                </wp:positionH>
                <wp:positionV relativeFrom="paragraph">
                  <wp:posOffset>2710180</wp:posOffset>
                </wp:positionV>
                <wp:extent cx="1275714" cy="1163320"/>
                <wp:effectExtent l="0" t="40640" r="2540" b="0"/>
                <wp:wrapNone/>
                <wp:docPr id="1051" name="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5714" cy="1163320"/>
                          <a:chOff x="0" y="0"/>
                          <a:chExt cx="1275907" cy="1163379"/>
                        </a:xfrm>
                      </wpg:grpSpPr>
                      <wps:wsp>
                        <wps:cNvPr id="491671555" name="Straight Arrow Connector 491671555"/>
                        <wps:cNvCnPr/>
                        <wps:spPr>
                          <a:xfrm flipV="1">
                            <a:off x="199804" y="0"/>
                            <a:ext cx="118699" cy="652790"/>
                          </a:xfrm>
                          <a:prstGeom prst="straightConnector1">
                            <a:avLst/>
                          </a:prstGeom>
                          <a:ln w="38100" cap="flat" cmpd="sng">
                            <a:solidFill>
                              <a:srgbClr val="000000"/>
                            </a:solidFill>
                            <a:prstDash val="solid"/>
                            <a:round/>
                            <a:headEnd type="none" w="med" len="med"/>
                            <a:tailEnd type="triangle" w="med" len="med"/>
                          </a:ln>
                        </wps:spPr>
                        <wps:bodyPr/>
                      </wps:wsp>
                      <wps:wsp>
                        <wps:cNvPr id="156160765" name="Rectangle 156160765"/>
                        <wps:cNvSpPr/>
                        <wps:spPr>
                          <a:xfrm>
                            <a:off x="0" y="642384"/>
                            <a:ext cx="1275907" cy="520995"/>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1" filled="f" stroked="f" style="position:absolute;margin-left:262.35pt;margin-top:213.4pt;width:100.45pt;height:91.6pt;z-index:8;mso-position-horizontal-relative:text;mso-position-vertical-relative:text;mso-width-percent:0;mso-height-percent:0;mso-width-relative:page;mso-height-relative:page;mso-wrap-distance-left:0.0pt;mso-wrap-distance-right:0.0pt;visibility:visible;" coordsize="1275907,1163379">
                <v:shape id="1052" type="#_x0000_t32" filled="f" style="position:absolute;left:199804;top:0;width:118699;height:652790;z-index:2;mso-position-horizontal-relative:page;mso-position-vertical-relative:page;mso-width-relative:page;mso-height-relative:page;visibility:visible;flip:y;">
                  <v:stroke endarrow="block" weight="3.0pt"/>
                  <v:fill/>
                </v:shape>
                <v:rect id="1053" filled="f" stroked="f" style="position:absolute;left:0;top:642384;width:1275907;height:520995;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67B9944B" wp14:editId="557AFFB9">
            <wp:extent cx="5943600" cy="4460240"/>
            <wp:effectExtent l="0" t="0" r="0" b="0"/>
            <wp:docPr id="105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18" cstate="print"/>
                    <a:srcRect/>
                    <a:stretch/>
                  </pic:blipFill>
                  <pic:spPr>
                    <a:xfrm>
                      <a:off x="0" y="0"/>
                      <a:ext cx="5943600" cy="4460240"/>
                    </a:xfrm>
                    <a:prstGeom prst="rect">
                      <a:avLst/>
                    </a:prstGeom>
                    <a:ln>
                      <a:noFill/>
                    </a:ln>
                  </pic:spPr>
                </pic:pic>
              </a:graphicData>
            </a:graphic>
          </wp:inline>
        </w:drawing>
      </w:r>
    </w:p>
    <w:p w14:paraId="6D6F46D8"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7: Breast Tissues showing Collagenous Fibrous Band Staining Light Yellow embedded in cyst of various sizes and shapes (95% Ethanolic Extract x 40) (Fibrocystic change)  </w:t>
      </w:r>
    </w:p>
    <w:p w14:paraId="60FDB332"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w:drawing>
          <wp:inline distT="0" distB="0" distL="0" distR="0" wp14:anchorId="6AB14D6C" wp14:editId="2EF413AF">
            <wp:extent cx="5943600" cy="4460240"/>
            <wp:effectExtent l="0" t="0" r="0" b="0"/>
            <wp:docPr id="105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19" cstate="print"/>
                    <a:srcRect/>
                    <a:stretch/>
                  </pic:blipFill>
                  <pic:spPr>
                    <a:xfrm>
                      <a:off x="0" y="0"/>
                      <a:ext cx="5943600" cy="4460240"/>
                    </a:xfrm>
                    <a:prstGeom prst="rect">
                      <a:avLst/>
                    </a:prstGeom>
                    <a:ln>
                      <a:noFill/>
                    </a:ln>
                  </pic:spPr>
                </pic:pic>
              </a:graphicData>
            </a:graphic>
          </wp:inline>
        </w:drawing>
      </w:r>
    </w:p>
    <w:p w14:paraId="7FD06033"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mc:AlternateContent>
          <mc:Choice Requires="wpg">
            <w:drawing>
              <wp:anchor distT="0" distB="0" distL="0" distR="0" simplePos="0" relativeHeight="9" behindDoc="0" locked="0" layoutInCell="1" allowOverlap="1" wp14:anchorId="64A3E62E" wp14:editId="7EC26918">
                <wp:simplePos x="0" y="0"/>
                <wp:positionH relativeFrom="column">
                  <wp:posOffset>2523490</wp:posOffset>
                </wp:positionH>
                <wp:positionV relativeFrom="paragraph">
                  <wp:posOffset>2540000</wp:posOffset>
                </wp:positionV>
                <wp:extent cx="1275715" cy="1163320"/>
                <wp:effectExtent l="0" t="40640" r="1270" b="0"/>
                <wp:wrapNone/>
                <wp:docPr id="1056" name="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5715" cy="1163320"/>
                          <a:chOff x="0" y="0"/>
                          <a:chExt cx="1275907" cy="1163379"/>
                        </a:xfrm>
                      </wpg:grpSpPr>
                      <wps:wsp>
                        <wps:cNvPr id="534263792" name="Straight Arrow Connector 534263792"/>
                        <wps:cNvCnPr/>
                        <wps:spPr>
                          <a:xfrm flipV="1">
                            <a:off x="199804" y="0"/>
                            <a:ext cx="118699" cy="652790"/>
                          </a:xfrm>
                          <a:prstGeom prst="straightConnector1">
                            <a:avLst/>
                          </a:prstGeom>
                          <a:ln w="38100" cap="flat" cmpd="sng">
                            <a:solidFill>
                              <a:srgbClr val="000000"/>
                            </a:solidFill>
                            <a:prstDash val="solid"/>
                            <a:round/>
                            <a:headEnd type="none" w="med" len="med"/>
                            <a:tailEnd type="triangle" w="med" len="med"/>
                          </a:ln>
                        </wps:spPr>
                        <wps:bodyPr/>
                      </wps:wsp>
                      <wps:wsp>
                        <wps:cNvPr id="954271202" name="Rectangle 954271202"/>
                        <wps:cNvSpPr/>
                        <wps:spPr>
                          <a:xfrm>
                            <a:off x="0" y="642384"/>
                            <a:ext cx="1275907" cy="520995"/>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6" filled="f" stroked="f" style="position:absolute;margin-left:198.7pt;margin-top:200.0pt;width:100.45pt;height:91.6pt;z-index:9;mso-position-horizontal-relative:text;mso-position-vertical-relative:text;mso-width-percent:0;mso-height-percent:0;mso-width-relative:page;mso-height-relative:page;mso-wrap-distance-left:0.0pt;mso-wrap-distance-right:0.0pt;visibility:visible;" coordsize="1275907,1163379">
                <v:shape id="1057" type="#_x0000_t32" filled="f" style="position:absolute;left:199804;top:0;width:118699;height:652790;z-index:2;mso-position-horizontal-relative:page;mso-position-vertical-relative:page;mso-width-relative:page;mso-height-relative:page;visibility:visible;flip:y;">
                  <v:stroke endarrow="block" weight="3.0pt"/>
                  <v:fill/>
                </v:shape>
                <v:rect id="1058" filled="f" stroked="f" style="position:absolute;left:0;top:642384;width:1275907;height:520995;z-index:3;mso-position-horizontal-relative:page;mso-position-vertical-relative:page;mso-width-relative:page;mso-height-relative:page;visibility:visible;">
                  <v:stroke on="f"/>
                  <v:fill/>
                </v:rect>
                <v:fill/>
              </v:group>
            </w:pict>
          </mc:Fallback>
        </mc:AlternateContent>
      </w:r>
    </w:p>
    <w:p w14:paraId="780778F6"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8: Breast Tissues showing Collagenous Fibrous Band Staining Light Yellow embedded in cyst of various sizes and shapes H&amp;E x 40) (Fibrocystic change)  </w:t>
      </w:r>
    </w:p>
    <w:p w14:paraId="51B8800F" w14:textId="77777777" w:rsidR="00702D8F" w:rsidRDefault="00702D8F">
      <w:pPr>
        <w:spacing w:line="240" w:lineRule="auto"/>
        <w:jc w:val="both"/>
        <w:rPr>
          <w:rFonts w:ascii="Times New Roman" w:hAnsi="Times New Roman"/>
          <w:smallCaps/>
          <w:sz w:val="24"/>
          <w:szCs w:val="24"/>
        </w:rPr>
      </w:pPr>
    </w:p>
    <w:p w14:paraId="2E15A1AE"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10" behindDoc="0" locked="0" layoutInCell="1" allowOverlap="1" wp14:anchorId="0346BDA0" wp14:editId="4BE558FF">
                <wp:simplePos x="0" y="0"/>
                <wp:positionH relativeFrom="column">
                  <wp:posOffset>3895090</wp:posOffset>
                </wp:positionH>
                <wp:positionV relativeFrom="paragraph">
                  <wp:posOffset>3167380</wp:posOffset>
                </wp:positionV>
                <wp:extent cx="1308100" cy="897254"/>
                <wp:effectExtent l="0" t="43180" r="0" b="2540"/>
                <wp:wrapNone/>
                <wp:docPr id="1059" name="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0" cy="897254"/>
                          <a:chOff x="0" y="0"/>
                          <a:chExt cx="1307804" cy="897565"/>
                        </a:xfrm>
                      </wpg:grpSpPr>
                      <wps:wsp>
                        <wps:cNvPr id="1959881945" name="Straight Arrow Connector 1959881945"/>
                        <wps:cNvCnPr/>
                        <wps:spPr>
                          <a:xfrm flipV="1">
                            <a:off x="454985" y="0"/>
                            <a:ext cx="118730" cy="653016"/>
                          </a:xfrm>
                          <a:prstGeom prst="straightConnector1">
                            <a:avLst/>
                          </a:prstGeom>
                          <a:ln w="38100" cap="flat" cmpd="sng">
                            <a:solidFill>
                              <a:srgbClr val="000000"/>
                            </a:solidFill>
                            <a:prstDash val="solid"/>
                            <a:round/>
                            <a:headEnd type="none" w="med" len="med"/>
                            <a:tailEnd type="triangle" w="med" len="med"/>
                          </a:ln>
                        </wps:spPr>
                        <wps:bodyPr/>
                      </wps:wsp>
                      <wps:wsp>
                        <wps:cNvPr id="1901986351" name="Rectangle 1901986351"/>
                        <wps:cNvSpPr/>
                        <wps:spPr>
                          <a:xfrm>
                            <a:off x="0" y="631751"/>
                            <a:ext cx="1307804" cy="265814"/>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9" filled="f" stroked="f" style="position:absolute;margin-left:306.7pt;margin-top:249.4pt;width:103.0pt;height:70.65pt;z-index:10;mso-position-horizontal-relative:text;mso-position-vertical-relative:text;mso-width-percent:0;mso-height-percent:0;mso-width-relative:page;mso-height-relative:page;mso-wrap-distance-left:0.0pt;mso-wrap-distance-right:0.0pt;visibility:visible;" coordsize="1307804,897565">
                <v:shape id="1060" type="#_x0000_t32" filled="f" style="position:absolute;left:454985;top:0;width:118730;height:653016;z-index:2;mso-position-horizontal-relative:page;mso-position-vertical-relative:page;mso-width-relative:page;mso-height-relative:page;visibility:visible;flip:y;">
                  <v:stroke endarrow="block" weight="3.0pt"/>
                  <v:fill/>
                </v:shape>
                <v:rect id="1061" filled="f" stroked="f" style="position:absolute;left:0;top:631751;width:1307804;height:265814;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38941F7B" wp14:editId="2588914B">
            <wp:extent cx="5943600" cy="4460240"/>
            <wp:effectExtent l="0" t="0" r="0" b="0"/>
            <wp:docPr id="106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20" cstate="print"/>
                    <a:srcRect/>
                    <a:stretch/>
                  </pic:blipFill>
                  <pic:spPr>
                    <a:xfrm>
                      <a:off x="0" y="0"/>
                      <a:ext cx="5943600" cy="4460240"/>
                    </a:xfrm>
                    <a:prstGeom prst="rect">
                      <a:avLst/>
                    </a:prstGeom>
                    <a:ln>
                      <a:noFill/>
                    </a:ln>
                  </pic:spPr>
                </pic:pic>
              </a:graphicData>
            </a:graphic>
          </wp:inline>
        </w:drawing>
      </w:r>
    </w:p>
    <w:p w14:paraId="0EE86F13"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9: Breast Tissues showing Collagenous Fibrous Band Staining Light Yellow embedded in cyst of various sizes and shapes (Acetone Extract x 40) (Fibrocystic change)  </w:t>
      </w:r>
    </w:p>
    <w:p w14:paraId="05F9DDBC" w14:textId="77777777" w:rsidR="00702D8F" w:rsidRDefault="00702D8F">
      <w:pPr>
        <w:spacing w:line="240" w:lineRule="auto"/>
        <w:jc w:val="both"/>
        <w:rPr>
          <w:rFonts w:ascii="Times New Roman" w:hAnsi="Times New Roman"/>
          <w:smallCaps/>
          <w:sz w:val="24"/>
          <w:szCs w:val="24"/>
        </w:rPr>
      </w:pPr>
    </w:p>
    <w:p w14:paraId="5DBC20C1" w14:textId="77777777" w:rsidR="00702D8F" w:rsidRDefault="00000000">
      <w:pPr>
        <w:spacing w:line="240" w:lineRule="auto"/>
        <w:jc w:val="both"/>
        <w:rPr>
          <w:rFonts w:ascii="Times New Roman" w:hAnsi="Times New Roman"/>
          <w:b/>
          <w:smallCaps/>
          <w:sz w:val="24"/>
          <w:szCs w:val="24"/>
        </w:rPr>
      </w:pPr>
      <w:commentRangeStart w:id="9"/>
      <w:r>
        <w:rPr>
          <w:rFonts w:ascii="Times New Roman" w:hAnsi="Times New Roman"/>
          <w:b/>
          <w:smallCaps/>
          <w:sz w:val="24"/>
          <w:szCs w:val="24"/>
        </w:rPr>
        <w:t xml:space="preserve">Discussion </w:t>
      </w:r>
      <w:commentRangeEnd w:id="9"/>
      <w:r w:rsidR="00410B1C">
        <w:rPr>
          <w:rStyle w:val="CommentReference"/>
          <w:rFonts w:ascii="Times New Roman" w:hAnsi="Times New Roman"/>
          <w:b/>
          <w:smallCaps/>
          <w:sz w:val="24"/>
          <w:szCs w:val="24"/>
        </w:rPr>
        <w:commentReference w:id="9"/>
      </w:r>
    </w:p>
    <w:p w14:paraId="15417371" w14:textId="77777777" w:rsidR="00702D8F" w:rsidRDefault="00702D8F">
      <w:pPr>
        <w:spacing w:line="240" w:lineRule="auto"/>
        <w:jc w:val="both"/>
        <w:rPr>
          <w:rFonts w:ascii="Times New Roman" w:hAnsi="Times New Roman"/>
          <w:sz w:val="24"/>
          <w:szCs w:val="24"/>
        </w:rPr>
      </w:pPr>
    </w:p>
    <w:p w14:paraId="0AF67C0A"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 xml:space="preserve">The study was centered on the histomorphological demonstration of stromal components of palpable tumors of the female breast counterstained with crude extract of annatto seed. Phytochemical analysis of the plant extract used indicated the presence of carotioniod s and polyphenols.  </w:t>
      </w:r>
    </w:p>
    <w:p w14:paraId="2D0131C6"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Extracts gotten from the various solvents all show a brown to orange coloured liquid with the acetone giving a very dark brown/orange colour, the 95% alcohol a clear brown colour, the 7o% alcohol giving a light and clear brown colour, while the distilled water gave a little or bright brown colour compared to the other solvents. The varying colour intensity shows that B. orellana seed has a significant extractive value on different solvents and this is in agreement with the results of Nnaemaka et al., (2019).</w:t>
      </w:r>
    </w:p>
    <w:p w14:paraId="21DF3DDE"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lastRenderedPageBreak/>
        <w:t>The staining reaction of B. orellana from different solvents as observed from the study shows different staining degrees, with 95% alcoholic extract staining the most followed by 75% alcoholic extract and acetone staining the least.</w:t>
      </w:r>
    </w:p>
    <w:p w14:paraId="0C552553"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 xml:space="preserve">These staining reactions were observed at the pH of 5.5% - 6.5%. This is in agreement with the chemical theory of staining as explained by Avwioro (2010), that certain staining reaction on tissue should depend on pH in relation to the iso-electric points of the dye molecules. </w:t>
      </w:r>
    </w:p>
    <w:p w14:paraId="3985930E"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B-Orellana can be said to be a compound dye or a neutral dye as it stains both nucleus and cytoplasm of the cell.</w:t>
      </w:r>
    </w:p>
    <w:p w14:paraId="546758E0"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Staining Effect on Palpable Tumors of the Breast</w:t>
      </w:r>
    </w:p>
    <w:p w14:paraId="1BC96C95" w14:textId="77777777" w:rsidR="00702D8F" w:rsidRDefault="00702D8F">
      <w:pPr>
        <w:spacing w:line="240" w:lineRule="auto"/>
        <w:jc w:val="both"/>
        <w:rPr>
          <w:rFonts w:ascii="Times New Roman" w:hAnsi="Times New Roman"/>
          <w:sz w:val="24"/>
          <w:szCs w:val="24"/>
        </w:rPr>
      </w:pPr>
    </w:p>
    <w:p w14:paraId="1957567D"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Inflammatory Changes (fibrocystic change)</w:t>
      </w:r>
    </w:p>
    <w:p w14:paraId="469DC264"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The H&amp;E stain as seen in Figure 2 acts as a control (a baseline or standard). The section reveals preserved lobular architecture, cystic dilated ducts, some of which are lined by columnar apocrine metastasis. Also there are areas of mild periducatal lymphocyte infiltrates, thestroma appears to be densely desmoplastic. That is increased density of fibrous stromal tissue surrounding the ducts and lobules thereby giving the tumor like feeling (Apeksha et. al., 2022).</w:t>
      </w:r>
    </w:p>
    <w:p w14:paraId="2D374D06"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The section stained with 95% ethanol extract reveals a well stained slide with a well preserved tissue architecture and visible diagnostic features. The cytoplasmic and nuclear components are well differentiated with little to negligible yellow colouration seen. Therefore is a good diagnostic result. Also sections from slides stained with acetone also show tissue architecture preservation with visible diagnostic details as seen in the H&amp;E stained slide, but there tends to be a yellow colouration that tends to obscure proper visibility of the cellular details hence making the slide blurry and translucent.</w:t>
      </w:r>
    </w:p>
    <w:p w14:paraId="3D9298BA"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Benign breast tumor (fibroadenoma)</w:t>
      </w:r>
    </w:p>
    <w:p w14:paraId="3BF9DE3A"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Sections from the H &amp;E stained slide revealed an encapsulated, biphasic neoplasm with proliferating acini lined by luminal and mega epithelial cells. In 95% ethanolic extract stained slides, it was observed that the histologically diagnostic features just as seen in the standard were well visualized and identified with no distorted tissue architecture. The stroma components were also observed with the extract imparting a yellow coloured background to give a contrast to the hematoxylin. Also yellow colouration was also seen on the slide.</w:t>
      </w:r>
    </w:p>
    <w:p w14:paraId="7BCF3BEC"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Malignant breast tumor (invasive breast carcinoma)</w:t>
      </w:r>
    </w:p>
    <w:p w14:paraId="583AB94E"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Hematoxylin and Eosin stained slide serving as the standard for this disease, reveals a well differentiated stain with clear stroma components. The slide shows the presence of a wide area of haemorrhagic necrosis, no lymphovascular invasion, stroma marked with desmoplasia, and moderate lyphoplasmocytic infiltrate. The slide also shows a moderate mitotic rate with about 20-30%of glandular differentiation. These shows features of an invasive breast carcinoma of no special type.</w:t>
      </w:r>
    </w:p>
    <w:p w14:paraId="5FE3C6D1"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lastRenderedPageBreak/>
        <w:t>The slides stained with 95% ethanol extract reveals diagnostic stroma features like those seen in hematoxylin and eosin stained slides. There was psroper cellular and cytoplasmic differentiation and visualization with no interfering colour. In contrast, acetone stained slide shows cellular differentiation and identification of diagnostic features, although inferring colouration was observed.</w:t>
      </w:r>
    </w:p>
    <w:p w14:paraId="15EA09F0"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Conclusion</w:t>
      </w:r>
    </w:p>
    <w:p w14:paraId="4E8BF67B"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sz w:val="24"/>
          <w:szCs w:val="24"/>
          <w:lang w:eastAsia="en-GB"/>
        </w:rPr>
        <w:t>This study evaluated crude annatto seed extracts as counterstains for demonstrating stromal components in palpable female breast tumor sections. The examined tissue blocks included fibroadenoma, fibrocystic change, and invasive ductal carcinoma. Among the solvents used for extraction, acetone produced a strong colour yield, but its staining performance was limited by a yellowish background that reduced cellular clarity. The 95% ethanolic extract showed comparatively better staining quality, with clearer visualization of stromal components and better preservation of tissue architecture across the examined breast lesions. Its staining pattern was closer to the routine hematoxylin and eosin control than the other crude extracts assessed in the study.</w:t>
      </w:r>
    </w:p>
    <w:p w14:paraId="6A7BB2A9"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sz w:val="24"/>
          <w:szCs w:val="24"/>
          <w:lang w:eastAsia="en-GB"/>
        </w:rPr>
        <w:t>The findings suggest that 95% ethanolic annatto seed extract may have potential as a natural counterstain in histological demonstration of breast stromal components. However, the observations remain primarily descriptive. Further work is required to standardize extraction conditions, staining duration, pH, concentration, and storage stability. Quantitative scoring, statistical analysis, inter-observer assessment, and comparison with established counterstains are also necessary to confirm reproducibility and diagnostic usefulness.</w:t>
      </w:r>
    </w:p>
    <w:p w14:paraId="41981DB9"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Limitations</w:t>
      </w:r>
    </w:p>
    <w:p w14:paraId="03B92B69"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sz w:val="24"/>
          <w:szCs w:val="24"/>
          <w:lang w:eastAsia="en-GB"/>
        </w:rPr>
        <w:t>This study has some limitations. The staining outcomes were mainly assessed descriptively, and no quantitative scoring table or statistical comparison was provided for staining intensity, stromal visibility, or tissue architecture preservation. Details of the extraction and staining procedures, including extraction duration, filtration, concentration, staining time, and pH adjustment, were not fully described. Although 100 breast tissue blocks were examined, the number of sections prepared from each block and the method of slide evaluation were not clearly stated. Observer blinding and inter-observer agreement were also not reported. The storage stability of the extracts was assessed only over a short period, which is insufficient to establish shelf life. In addition, the study focused on selected breast lesions only, so the findings may not be generalizable to other tissues or diagnostic settings.</w:t>
      </w:r>
    </w:p>
    <w:p w14:paraId="71C30F84" w14:textId="77777777" w:rsidR="00AC7937" w:rsidRDefault="00AC7937" w:rsidP="00AC7937"/>
    <w:p w14:paraId="60D4D589" w14:textId="77777777" w:rsidR="00AC7937" w:rsidRPr="000839CE" w:rsidRDefault="00AC7937" w:rsidP="00AC7937">
      <w:pPr>
        <w:spacing w:after="0" w:line="240" w:lineRule="auto"/>
        <w:rPr>
          <w:rFonts w:ascii="Times New Roman" w:hAnsi="Times New Roman"/>
          <w:b/>
        </w:rPr>
      </w:pPr>
      <w:r w:rsidRPr="000839CE">
        <w:rPr>
          <w:rFonts w:ascii="Times New Roman" w:hAnsi="Times New Roman"/>
          <w:b/>
        </w:rPr>
        <w:t>Declaration of AI Use</w:t>
      </w:r>
    </w:p>
    <w:p w14:paraId="6010C4B4" w14:textId="77777777" w:rsidR="00AC7937" w:rsidRPr="000839CE" w:rsidRDefault="00AC7937" w:rsidP="00AC7937">
      <w:pPr>
        <w:spacing w:after="0" w:line="240" w:lineRule="auto"/>
        <w:rPr>
          <w:rFonts w:ascii="Times New Roman" w:hAnsi="Times New Roman"/>
        </w:rPr>
      </w:pPr>
    </w:p>
    <w:p w14:paraId="7E5728B8" w14:textId="77777777" w:rsidR="00AC7937" w:rsidRPr="000839CE" w:rsidRDefault="00AC7937" w:rsidP="00AC7937">
      <w:pPr>
        <w:spacing w:after="0" w:line="240" w:lineRule="auto"/>
        <w:jc w:val="both"/>
        <w:rPr>
          <w:rFonts w:ascii="Times New Roman" w:hAnsi="Times New Roman"/>
        </w:rPr>
      </w:pPr>
      <w:r w:rsidRPr="00C56790">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w:t>
      </w:r>
      <w:r w:rsidRPr="00C56790">
        <w:rPr>
          <w:rFonts w:ascii="Times New Roman" w:hAnsi="Times New Roman"/>
        </w:rPr>
        <w:lastRenderedPageBreak/>
        <w:t>references, and interpretations, were carefully reviewed, revised, verified, and approved by the author(s). The author(s) accept full responsibility for the accuracy, integrity, and final content of the manuscript.</w:t>
      </w:r>
    </w:p>
    <w:p w14:paraId="217A142A" w14:textId="77777777" w:rsidR="00702D8F" w:rsidRDefault="00702D8F">
      <w:pPr>
        <w:spacing w:line="240" w:lineRule="auto"/>
        <w:jc w:val="both"/>
        <w:rPr>
          <w:rFonts w:ascii="Times New Roman" w:hAnsi="Times New Roman"/>
          <w:sz w:val="24"/>
          <w:szCs w:val="24"/>
        </w:rPr>
      </w:pPr>
    </w:p>
    <w:p w14:paraId="63644D12" w14:textId="77777777" w:rsidR="00702D8F" w:rsidRDefault="00702D8F">
      <w:pPr>
        <w:spacing w:line="240" w:lineRule="auto"/>
        <w:jc w:val="both"/>
        <w:rPr>
          <w:rFonts w:ascii="Times New Roman" w:hAnsi="Times New Roman"/>
          <w:sz w:val="24"/>
          <w:szCs w:val="24"/>
        </w:rPr>
      </w:pPr>
    </w:p>
    <w:p w14:paraId="19EDA620" w14:textId="77777777" w:rsidR="00702D8F" w:rsidRDefault="00702D8F">
      <w:pPr>
        <w:spacing w:line="240" w:lineRule="auto"/>
        <w:jc w:val="both"/>
        <w:rPr>
          <w:rFonts w:ascii="Times New Roman" w:hAnsi="Times New Roman"/>
          <w:sz w:val="24"/>
          <w:szCs w:val="24"/>
        </w:rPr>
      </w:pPr>
    </w:p>
    <w:p w14:paraId="4D0AD365" w14:textId="77777777" w:rsidR="00702D8F" w:rsidRDefault="00000000">
      <w:pPr>
        <w:spacing w:line="240" w:lineRule="auto"/>
        <w:jc w:val="both"/>
        <w:rPr>
          <w:rFonts w:ascii="Times New Roman" w:hAnsi="Times New Roman"/>
          <w:sz w:val="24"/>
          <w:szCs w:val="24"/>
        </w:rPr>
      </w:pPr>
      <w:commentRangeStart w:id="10"/>
      <w:r>
        <w:rPr>
          <w:rFonts w:ascii="Times New Roman" w:hAnsi="Times New Roman"/>
          <w:sz w:val="24"/>
          <w:szCs w:val="24"/>
        </w:rPr>
        <w:t>REFERENCE</w:t>
      </w:r>
      <w:commentRangeEnd w:id="10"/>
      <w:r w:rsidR="00410B1C">
        <w:rPr>
          <w:rStyle w:val="CommentReference"/>
          <w:rFonts w:ascii="Times New Roman" w:hAnsi="Times New Roman"/>
          <w:sz w:val="24"/>
          <w:szCs w:val="24"/>
        </w:rPr>
        <w:commentReference w:id="10"/>
      </w:r>
    </w:p>
    <w:p w14:paraId="335CA541"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Alcazar-Alay S. C. Osorio- Tobori F. J., Frosrer-Carneiro T, Caroline J. S. S., Angela M, A. (2016). Polymer Modification from Semi Defatted Annatto Seeds using Hot Pressurised Water and Supercritical CO</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i/>
          <w:iCs/>
          <w:sz w:val="24"/>
          <w:szCs w:val="24"/>
        </w:rPr>
        <w:t>Journal of Supercritical Fluids</w:t>
      </w:r>
      <w:r>
        <w:rPr>
          <w:rFonts w:ascii="Times New Roman" w:hAnsi="Times New Roman"/>
          <w:sz w:val="24"/>
          <w:szCs w:val="24"/>
        </w:rPr>
        <w:t>. 129(48-55).</w:t>
      </w:r>
    </w:p>
    <w:p w14:paraId="043C871C" w14:textId="77777777" w:rsidR="00702D8F" w:rsidRDefault="00000000">
      <w:pPr>
        <w:numPr>
          <w:ilvl w:val="0"/>
          <w:numId w:val="1"/>
        </w:numPr>
        <w:jc w:val="both"/>
        <w:rPr>
          <w:rFonts w:ascii="Times New Roman" w:hAnsi="Times New Roman"/>
          <w:i/>
          <w:iCs/>
          <w:sz w:val="24"/>
          <w:szCs w:val="24"/>
        </w:rPr>
      </w:pPr>
      <w:r>
        <w:rPr>
          <w:rFonts w:ascii="Times New Roman" w:hAnsi="Times New Roman"/>
          <w:sz w:val="24"/>
          <w:szCs w:val="24"/>
        </w:rPr>
        <w:t xml:space="preserve">Apeksha, N., Agarwal, D. D. &amp; Mais, A. D. (2022). Fibrocystic changes: Nonproliferative fibrocystic changes. </w:t>
      </w:r>
      <w:r>
        <w:rPr>
          <w:rFonts w:ascii="Times New Roman" w:hAnsi="Times New Roman"/>
          <w:i/>
          <w:iCs/>
          <w:sz w:val="24"/>
          <w:szCs w:val="24"/>
        </w:rPr>
        <w:t>Pathologyoutins.com.</w:t>
      </w:r>
    </w:p>
    <w:p w14:paraId="2117DE24" w14:textId="77777777" w:rsidR="00702D8F" w:rsidRDefault="00000000">
      <w:pPr>
        <w:numPr>
          <w:ilvl w:val="0"/>
          <w:numId w:val="1"/>
        </w:numPr>
        <w:jc w:val="both"/>
        <w:rPr>
          <w:rFonts w:ascii="Times New Roman" w:hAnsi="Times New Roman"/>
          <w:i/>
          <w:iCs/>
          <w:sz w:val="24"/>
          <w:szCs w:val="24"/>
        </w:rPr>
      </w:pPr>
      <w:r>
        <w:rPr>
          <w:rFonts w:ascii="Times New Roman" w:hAnsi="Times New Roman"/>
          <w:sz w:val="24"/>
          <w:szCs w:val="24"/>
        </w:rPr>
        <w:t xml:space="preserve">Francois M, Daniel nel H. M, Lydia C., Liana R. (2022). Palpable Breast Lump: An age-based Approach to Evaluation and Diagnosis. </w:t>
      </w:r>
      <w:r>
        <w:rPr>
          <w:rFonts w:ascii="Times New Roman" w:hAnsi="Times New Roman"/>
          <w:i/>
          <w:iCs/>
          <w:sz w:val="24"/>
          <w:szCs w:val="24"/>
        </w:rPr>
        <w:t>South African Family Practice. 64(1).</w:t>
      </w:r>
    </w:p>
    <w:p w14:paraId="2BB1E1EC"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 xml:space="preserve">Katerina D, Janine T.K.(2019) Evaluation of Palpable Breast Abnormalities. </w:t>
      </w:r>
      <w:r>
        <w:rPr>
          <w:rFonts w:ascii="Times New Roman" w:hAnsi="Times New Roman"/>
          <w:i/>
          <w:iCs/>
          <w:sz w:val="24"/>
          <w:szCs w:val="24"/>
        </w:rPr>
        <w:t>Journal of Breast Imaging</w:t>
      </w:r>
      <w:r>
        <w:rPr>
          <w:rFonts w:ascii="Times New Roman" w:hAnsi="Times New Roman"/>
          <w:sz w:val="24"/>
          <w:szCs w:val="24"/>
        </w:rPr>
        <w:t xml:space="preserve"> 1(3).</w:t>
      </w:r>
    </w:p>
    <w:p w14:paraId="6234E237"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 xml:space="preserve">Raju, S. K., Chandrasekar S, Kumar S. &amp; Sekar P. (2022), Review on phytochemical composition and pharmacological activities of Bixa orellana L. </w:t>
      </w:r>
      <w:r>
        <w:rPr>
          <w:rFonts w:ascii="Times New Roman" w:hAnsi="Times New Roman"/>
          <w:i/>
          <w:iCs/>
          <w:sz w:val="24"/>
          <w:szCs w:val="24"/>
        </w:rPr>
        <w:t>Journal of Pharmaceutical and Biological Sciences.</w:t>
      </w:r>
      <w:r>
        <w:rPr>
          <w:rFonts w:ascii="Times New Roman" w:hAnsi="Times New Roman"/>
          <w:sz w:val="24"/>
          <w:szCs w:val="24"/>
        </w:rPr>
        <w:t xml:space="preserve"> 10(2), 57-67.</w:t>
      </w:r>
    </w:p>
    <w:p w14:paraId="21D73CC3"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 xml:space="preserve">Shahid-ul-Islam, Lugman J. R., Fageer M. (2014). Phytochemistry, Biological Activities and Potential of Annatto in Natural Colourant Production for Industrial Applications - A Review. </w:t>
      </w:r>
      <w:r>
        <w:rPr>
          <w:rFonts w:ascii="Times New Roman" w:hAnsi="Times New Roman"/>
          <w:i/>
          <w:iCs/>
          <w:sz w:val="24"/>
          <w:szCs w:val="24"/>
        </w:rPr>
        <w:t>Journal of Advanced Research.</w:t>
      </w:r>
      <w:r>
        <w:rPr>
          <w:rFonts w:ascii="Times New Roman" w:hAnsi="Times New Roman"/>
          <w:sz w:val="24"/>
          <w:szCs w:val="24"/>
        </w:rPr>
        <w:t>7(3).</w:t>
      </w:r>
    </w:p>
    <w:p w14:paraId="5942C414" w14:textId="77777777" w:rsidR="00702D8F" w:rsidRDefault="00000000">
      <w:pPr>
        <w:numPr>
          <w:ilvl w:val="0"/>
          <w:numId w:val="1"/>
        </w:numPr>
        <w:jc w:val="both"/>
      </w:pPr>
      <w:r>
        <w:rPr>
          <w:rFonts w:ascii="Times New Roman" w:hAnsi="Times New Roman"/>
          <w:sz w:val="24"/>
          <w:szCs w:val="24"/>
        </w:rPr>
        <w:t xml:space="preserve">Taham T, Fernando A. C., Marcos A. S. B. (2015). Extraction of Bixin from Annatto Seed using Combined Technologies. </w:t>
      </w:r>
      <w:r>
        <w:rPr>
          <w:rFonts w:ascii="Times New Roman" w:hAnsi="Times New Roman"/>
          <w:i/>
          <w:iCs/>
          <w:sz w:val="24"/>
          <w:szCs w:val="24"/>
        </w:rPr>
        <w:t xml:space="preserve">Journal of Supercritical Fluids. </w:t>
      </w:r>
      <w:r>
        <w:rPr>
          <w:rFonts w:ascii="Times New Roman" w:hAnsi="Times New Roman"/>
          <w:sz w:val="24"/>
          <w:szCs w:val="24"/>
        </w:rPr>
        <w:t>10:17</w:t>
      </w:r>
      <w:r>
        <w:t>5-183.</w:t>
      </w:r>
    </w:p>
    <w:p w14:paraId="716918CA" w14:textId="77777777" w:rsidR="00702D8F" w:rsidRDefault="00702D8F">
      <w:pPr>
        <w:jc w:val="both"/>
      </w:pPr>
    </w:p>
    <w:sectPr w:rsidR="00702D8F">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ri Wahyuni" w:date="2026-06-26T12:05:00Z" w:initials="SW">
    <w:p w14:paraId="017A533F" w14:textId="77777777" w:rsidR="00C04785" w:rsidRDefault="00C04785" w:rsidP="00C04785">
      <w:pPr>
        <w:pStyle w:val="CommentText"/>
      </w:pPr>
      <w:r>
        <w:rPr>
          <w:rStyle w:val="CommentReference"/>
        </w:rPr>
        <w:annotationRef/>
      </w:r>
      <w:r>
        <w:t xml:space="preserve">It is better for the title to highlight the comparative aspect. Ex: </w:t>
      </w:r>
      <w:r>
        <w:rPr>
          <w:b/>
          <w:bCs/>
        </w:rPr>
        <w:t xml:space="preserve">Evaluation of Different Solvent Extracts of </w:t>
      </w:r>
      <w:r>
        <w:rPr>
          <w:b/>
          <w:bCs/>
          <w:i/>
          <w:iCs/>
        </w:rPr>
        <w:t>Bixa orellana</w:t>
      </w:r>
      <w:r>
        <w:rPr>
          <w:b/>
          <w:bCs/>
        </w:rPr>
        <w:t xml:space="preserve"> as Natural Histological Counterstains in Breast Pathology</w:t>
      </w:r>
    </w:p>
  </w:comment>
  <w:comment w:id="1" w:author="Sri Wahyuni" w:date="2026-06-26T12:06:00Z" w:initials="SW">
    <w:p w14:paraId="73141A2E" w14:textId="77777777" w:rsidR="00C04785" w:rsidRDefault="00C04785" w:rsidP="00C04785">
      <w:pPr>
        <w:pStyle w:val="CommentText"/>
      </w:pPr>
      <w:r>
        <w:rPr>
          <w:rStyle w:val="CommentReference"/>
        </w:rPr>
        <w:annotationRef/>
      </w:r>
      <w:r>
        <w:t xml:space="preserve">The abstract must follow the IMRAD format. </w:t>
      </w:r>
    </w:p>
  </w:comment>
  <w:comment w:id="2" w:author="Sri Wahyuni" w:date="2026-06-26T12:07:00Z" w:initials="SW">
    <w:p w14:paraId="3B20E209" w14:textId="77777777" w:rsidR="00C04785" w:rsidRDefault="00C04785" w:rsidP="00C04785">
      <w:pPr>
        <w:pStyle w:val="CommentText"/>
      </w:pPr>
      <w:r>
        <w:rPr>
          <w:rStyle w:val="CommentReference"/>
        </w:rPr>
        <w:annotationRef/>
      </w:r>
      <w:r>
        <w:t xml:space="preserve">Objective: State that the study compares the effectiveness of three solvents. </w:t>
      </w:r>
    </w:p>
  </w:comment>
  <w:comment w:id="3" w:author="Sri Wahyuni" w:date="2026-06-26T12:08:00Z" w:initials="SW">
    <w:p w14:paraId="577D2EE6" w14:textId="77777777" w:rsidR="00C04785" w:rsidRDefault="00C04785" w:rsidP="00C04785">
      <w:pPr>
        <w:pStyle w:val="CommentText"/>
      </w:pPr>
      <w:r>
        <w:rPr>
          <w:rStyle w:val="CommentReference"/>
        </w:rPr>
        <w:annotationRef/>
      </w:r>
      <w:r>
        <w:t xml:space="preserve">Explain why natural dyes are important. </w:t>
      </w:r>
    </w:p>
  </w:comment>
  <w:comment w:id="4" w:author="Sri Wahyuni" w:date="2026-06-26T12:09:00Z" w:initials="SW">
    <w:p w14:paraId="6B9F1B32" w14:textId="77777777" w:rsidR="00C04785" w:rsidRDefault="00C04785" w:rsidP="00C04785">
      <w:pPr>
        <w:pStyle w:val="CommentText"/>
      </w:pPr>
      <w:r>
        <w:rPr>
          <w:rStyle w:val="CommentReference"/>
        </w:rPr>
        <w:annotationRef/>
      </w:r>
      <w:r>
        <w:t xml:space="preserve">Do not simply write that 95% ethanol was better. Instead, explain: what was better, on which tissue, and compared to what. </w:t>
      </w:r>
    </w:p>
  </w:comment>
  <w:comment w:id="5" w:author="Sri Wahyuni" w:date="2026-06-26T12:19:00Z" w:initials="SW">
    <w:p w14:paraId="4F0A58F9" w14:textId="77777777" w:rsidR="00482B53" w:rsidRDefault="00482B53" w:rsidP="00482B53">
      <w:pPr>
        <w:pStyle w:val="CommentText"/>
      </w:pPr>
      <w:r>
        <w:rPr>
          <w:rStyle w:val="CommentReference"/>
        </w:rPr>
        <w:annotationRef/>
      </w:r>
      <w:r>
        <w:t xml:space="preserve">Identify the research gap. </w:t>
      </w:r>
    </w:p>
  </w:comment>
  <w:comment w:id="6" w:author="Sri Wahyuni" w:date="2026-06-26T12:20:00Z" w:initials="SW">
    <w:p w14:paraId="214D740E" w14:textId="77777777" w:rsidR="00482B53" w:rsidRDefault="00482B53" w:rsidP="00482B53">
      <w:pPr>
        <w:pStyle w:val="CommentText"/>
      </w:pPr>
      <w:r>
        <w:rPr>
          <w:rStyle w:val="CommentReference"/>
        </w:rPr>
        <w:annotationRef/>
      </w:r>
      <w:r>
        <w:t xml:space="preserve">Add: location coordinates, harvest time, storage conditions. </w:t>
      </w:r>
    </w:p>
  </w:comment>
  <w:comment w:id="7" w:author="Sri Wahyuni" w:date="2026-06-26T12:21:00Z" w:initials="SW">
    <w:p w14:paraId="17D78646" w14:textId="77777777" w:rsidR="00482B53" w:rsidRDefault="00482B53" w:rsidP="00482B53">
      <w:pPr>
        <w:pStyle w:val="CommentText"/>
      </w:pPr>
      <w:r>
        <w:rPr>
          <w:rStyle w:val="CommentReference"/>
        </w:rPr>
        <w:annotationRef/>
      </w:r>
      <w:r>
        <w:t xml:space="preserve">The following must be added: seed weight, solvent volume, ratio, extraction time, temperature, filtration method, evaporation, final concentration. </w:t>
      </w:r>
    </w:p>
  </w:comment>
  <w:comment w:id="8" w:author="Sri Wahyuni" w:date="2026-06-26T12:24:00Z" w:initials="SW">
    <w:p w14:paraId="04F20AAF" w14:textId="77777777" w:rsidR="00482B53" w:rsidRDefault="00482B53" w:rsidP="00482B53">
      <w:pPr>
        <w:pStyle w:val="CommentText"/>
      </w:pPr>
      <w:r>
        <w:rPr>
          <w:rStyle w:val="CommentReference"/>
        </w:rPr>
        <w:annotationRef/>
      </w:r>
      <w:r>
        <w:t xml:space="preserve">Results – Break down into: 5.1 Extraction yield Create a table. 5.2 Phytochemical results Create a table. 5.3 Staining quality Create a scoring table. 5.4 Comparison Create a graph. 5.5 Histological findings Display images. </w:t>
      </w:r>
    </w:p>
  </w:comment>
  <w:comment w:id="9" w:author="Sri Wahyuni" w:date="2026-06-26T12:26:00Z" w:initials="SW">
    <w:p w14:paraId="6C740DA7" w14:textId="77777777" w:rsidR="00410B1C" w:rsidRDefault="00410B1C" w:rsidP="00410B1C">
      <w:pPr>
        <w:pStyle w:val="CommentText"/>
      </w:pPr>
      <w:r>
        <w:rPr>
          <w:rStyle w:val="CommentReference"/>
        </w:rPr>
        <w:annotationRef/>
      </w:r>
      <w:r>
        <w:t xml:space="preserve">Outline: A. Why 95% ethanol is superior. Discuss polarity. B. Why acetone is unsuitable. Discuss pigment extraction. C. The relationship between bixin and staining. D. Comparison with other studies. Examples: Natural dyes: Hibiscus, beetroot Turmeric, henna Saffron E. Clinical implications Can it replace eosin? What are the requirements? </w:t>
      </w:r>
    </w:p>
  </w:comment>
  <w:comment w:id="10" w:author="Sri Wahyuni" w:date="2026-06-26T12:27:00Z" w:initials="SW">
    <w:p w14:paraId="1A41FE06" w14:textId="77777777" w:rsidR="00410B1C" w:rsidRDefault="00410B1C" w:rsidP="00410B1C">
      <w:pPr>
        <w:pStyle w:val="CommentText"/>
      </w:pPr>
      <w:r>
        <w:rPr>
          <w:rStyle w:val="CommentReference"/>
        </w:rPr>
        <w:annotationRef/>
      </w:r>
      <w:r>
        <w:t xml:space="preserve">Add recent articles (2021–2025) regarding: natural histological dyes, plant-derived dyes, bixin, annatto, histological staining, breast pathology.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7A533F" w15:done="0"/>
  <w15:commentEx w15:paraId="73141A2E" w15:done="0"/>
  <w15:commentEx w15:paraId="3B20E209" w15:done="0"/>
  <w15:commentEx w15:paraId="577D2EE6" w15:done="0"/>
  <w15:commentEx w15:paraId="6B9F1B32" w15:done="0"/>
  <w15:commentEx w15:paraId="4F0A58F9" w15:done="0"/>
  <w15:commentEx w15:paraId="214D740E" w15:done="0"/>
  <w15:commentEx w15:paraId="17D78646" w15:done="0"/>
  <w15:commentEx w15:paraId="04F20AAF" w15:done="0"/>
  <w15:commentEx w15:paraId="6C740DA7" w15:done="0"/>
  <w15:commentEx w15:paraId="1A41FE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7F1264" w16cex:dateUtc="2026-06-26T05:05:00Z"/>
  <w16cex:commentExtensible w16cex:durableId="62ABB7B7" w16cex:dateUtc="2026-06-26T05:06:00Z"/>
  <w16cex:commentExtensible w16cex:durableId="7C63F8DA" w16cex:dateUtc="2026-06-26T05:07:00Z"/>
  <w16cex:commentExtensible w16cex:durableId="40711D31" w16cex:dateUtc="2026-06-26T05:08:00Z"/>
  <w16cex:commentExtensible w16cex:durableId="376CE8F9" w16cex:dateUtc="2026-06-26T05:09:00Z"/>
  <w16cex:commentExtensible w16cex:durableId="0D783DE8" w16cex:dateUtc="2026-06-26T05:19:00Z"/>
  <w16cex:commentExtensible w16cex:durableId="7FBC3B12" w16cex:dateUtc="2026-06-26T05:20:00Z"/>
  <w16cex:commentExtensible w16cex:durableId="4A6482EF" w16cex:dateUtc="2026-06-26T05:21:00Z"/>
  <w16cex:commentExtensible w16cex:durableId="40166DE8" w16cex:dateUtc="2026-06-26T05:24:00Z"/>
  <w16cex:commentExtensible w16cex:durableId="49EB45D1" w16cex:dateUtc="2026-06-26T05:26:00Z"/>
  <w16cex:commentExtensible w16cex:durableId="6C753C6D" w16cex:dateUtc="2026-06-26T0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7A533F" w16cid:durableId="787F1264"/>
  <w16cid:commentId w16cid:paraId="73141A2E" w16cid:durableId="62ABB7B7"/>
  <w16cid:commentId w16cid:paraId="3B20E209" w16cid:durableId="7C63F8DA"/>
  <w16cid:commentId w16cid:paraId="577D2EE6" w16cid:durableId="40711D31"/>
  <w16cid:commentId w16cid:paraId="6B9F1B32" w16cid:durableId="376CE8F9"/>
  <w16cid:commentId w16cid:paraId="4F0A58F9" w16cid:durableId="0D783DE8"/>
  <w16cid:commentId w16cid:paraId="214D740E" w16cid:durableId="7FBC3B12"/>
  <w16cid:commentId w16cid:paraId="17D78646" w16cid:durableId="4A6482EF"/>
  <w16cid:commentId w16cid:paraId="04F20AAF" w16cid:durableId="40166DE8"/>
  <w16cid:commentId w16cid:paraId="6C740DA7" w16cid:durableId="49EB45D1"/>
  <w16cid:commentId w16cid:paraId="1A41FE06" w16cid:durableId="6C753C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9604" w14:textId="77777777" w:rsidR="00075E25" w:rsidRDefault="00075E25" w:rsidP="00AE6ADB">
      <w:pPr>
        <w:spacing w:after="0" w:line="240" w:lineRule="auto"/>
      </w:pPr>
      <w:r>
        <w:separator/>
      </w:r>
    </w:p>
  </w:endnote>
  <w:endnote w:type="continuationSeparator" w:id="0">
    <w:p w14:paraId="62D2AB6F" w14:textId="77777777" w:rsidR="00075E25" w:rsidRDefault="00075E25" w:rsidP="00AE6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B0F2" w14:textId="77777777" w:rsidR="00AE6ADB" w:rsidRDefault="00AE6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F109" w14:textId="77777777" w:rsidR="00AE6ADB" w:rsidRDefault="00AE6A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3273" w14:textId="77777777" w:rsidR="00AE6ADB" w:rsidRDefault="00AE6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FEBFB" w14:textId="77777777" w:rsidR="00075E25" w:rsidRDefault="00075E25" w:rsidP="00AE6ADB">
      <w:pPr>
        <w:spacing w:after="0" w:line="240" w:lineRule="auto"/>
      </w:pPr>
      <w:r>
        <w:separator/>
      </w:r>
    </w:p>
  </w:footnote>
  <w:footnote w:type="continuationSeparator" w:id="0">
    <w:p w14:paraId="6EEF5AC8" w14:textId="77777777" w:rsidR="00075E25" w:rsidRDefault="00075E25" w:rsidP="00AE6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BD55" w14:textId="29697750" w:rsidR="00AE6ADB" w:rsidRDefault="00000000">
    <w:pPr>
      <w:pStyle w:val="Header"/>
    </w:pPr>
    <w:r>
      <w:rPr>
        <w:noProof/>
      </w:rPr>
      <w:pict w14:anchorId="49B7C0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5690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1E56" w14:textId="29846992" w:rsidR="00AE6ADB" w:rsidRDefault="00000000">
    <w:pPr>
      <w:pStyle w:val="Header"/>
    </w:pPr>
    <w:r>
      <w:rPr>
        <w:noProof/>
      </w:rPr>
      <w:pict w14:anchorId="1D142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5690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AF5C" w14:textId="3798FFDC" w:rsidR="00AE6ADB" w:rsidRDefault="00000000">
    <w:pPr>
      <w:pStyle w:val="Header"/>
    </w:pPr>
    <w:r>
      <w:rPr>
        <w:noProof/>
      </w:rPr>
      <w:pict w14:anchorId="2E380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5690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B52A1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46907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DEE6B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AF43FD"/>
    <w:multiLevelType w:val="hybridMultilevel"/>
    <w:tmpl w:val="C922C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397230">
    <w:abstractNumId w:val="1"/>
  </w:num>
  <w:num w:numId="2" w16cid:durableId="1882014626">
    <w:abstractNumId w:val="3"/>
  </w:num>
  <w:num w:numId="3" w16cid:durableId="1502769525">
    <w:abstractNumId w:val="0"/>
  </w:num>
  <w:num w:numId="4" w16cid:durableId="15084029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ri Wahyuni">
    <w15:presenceInfo w15:providerId="None" w15:userId="Sri Wahyu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D8F"/>
    <w:rsid w:val="00075E25"/>
    <w:rsid w:val="003A5126"/>
    <w:rsid w:val="00410B1C"/>
    <w:rsid w:val="00482B53"/>
    <w:rsid w:val="00702D8F"/>
    <w:rsid w:val="00AC7937"/>
    <w:rsid w:val="00AE6ADB"/>
    <w:rsid w:val="00BE2CEA"/>
    <w:rsid w:val="00C04785"/>
    <w:rsid w:val="00C75515"/>
    <w:rsid w:val="00DE5D79"/>
    <w:rsid w:val="00E50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11FF82"/>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uiPriority w:val="9"/>
    <w:qFormat/>
    <w:pPr>
      <w:keepNext/>
      <w:spacing w:before="240" w:after="60"/>
      <w:outlineLvl w:val="0"/>
    </w:pPr>
    <w:rPr>
      <w:rFonts w:ascii="Cambria" w:hAnsi="Cambria" w:cs="Cambria"/>
      <w:b/>
      <w:kern w:val="32"/>
      <w:sz w:val="32"/>
      <w:szCs w:val="32"/>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b/>
      <w:sz w:val="27"/>
      <w:szCs w:val="27"/>
      <w:lang w:eastAsia="en-US"/>
    </w:rPr>
  </w:style>
  <w:style w:type="paragraph" w:styleId="Heading4">
    <w:name w:val="heading 4"/>
    <w:basedOn w:val="Normal"/>
    <w:uiPriority w:val="9"/>
    <w:semiHidden/>
    <w:unhideWhenUsed/>
    <w:qFormat/>
    <w:pPr>
      <w:keepNext/>
      <w:spacing w:before="240" w:after="60"/>
      <w:outlineLvl w:val="3"/>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rPr>
      <w:rFonts w:ascii="Times New Roman" w:hAnsi="Times New Roman"/>
    </w:rPr>
  </w:style>
  <w:style w:type="paragraph" w:customStyle="1" w:styleId="chapter-para">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US"/>
    </w:rPr>
  </w:style>
  <w:style w:type="character" w:styleId="Strong">
    <w:name w:val="Strong"/>
    <w:qFormat/>
    <w:rPr>
      <w:rFonts w:ascii="Times New Roman" w:eastAsia="SimSun" w:hAnsi="Times New Roman" w:cs="Times New Roman"/>
      <w:b/>
      <w:sz w:val="21"/>
    </w:rPr>
  </w:style>
  <w:style w:type="paragraph" w:styleId="ListParagraph">
    <w:name w:val="List Paragraph"/>
    <w:basedOn w:val="Normal"/>
    <w:qFormat/>
    <w:pPr>
      <w:ind w:left="720"/>
    </w:pPr>
    <w:rPr>
      <w:rFonts w:ascii="Times New Roman" w:hAnsi="Times New Roman"/>
    </w:rPr>
  </w:style>
  <w:style w:type="paragraph" w:customStyle="1" w:styleId="chapter-para0">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1">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2">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3">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4">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5">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unhideWhenUsed/>
    <w:rsid w:val="00AE6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ADB"/>
    <w:rPr>
      <w:sz w:val="22"/>
      <w:szCs w:val="22"/>
    </w:rPr>
  </w:style>
  <w:style w:type="character" w:styleId="CommentReference">
    <w:name w:val="annotation reference"/>
    <w:basedOn w:val="DefaultParagraphFont"/>
    <w:uiPriority w:val="99"/>
    <w:semiHidden/>
    <w:unhideWhenUsed/>
    <w:rsid w:val="00C04785"/>
    <w:rPr>
      <w:sz w:val="16"/>
      <w:szCs w:val="16"/>
    </w:rPr>
  </w:style>
  <w:style w:type="paragraph" w:styleId="CommentText">
    <w:name w:val="annotation text"/>
    <w:basedOn w:val="Normal"/>
    <w:link w:val="CommentTextChar"/>
    <w:uiPriority w:val="99"/>
    <w:unhideWhenUsed/>
    <w:rsid w:val="00C04785"/>
    <w:pPr>
      <w:spacing w:line="240" w:lineRule="auto"/>
    </w:pPr>
    <w:rPr>
      <w:sz w:val="20"/>
      <w:szCs w:val="20"/>
    </w:rPr>
  </w:style>
  <w:style w:type="character" w:customStyle="1" w:styleId="CommentTextChar">
    <w:name w:val="Comment Text Char"/>
    <w:basedOn w:val="DefaultParagraphFont"/>
    <w:link w:val="CommentText"/>
    <w:uiPriority w:val="99"/>
    <w:rsid w:val="00C04785"/>
  </w:style>
  <w:style w:type="paragraph" w:styleId="CommentSubject">
    <w:name w:val="annotation subject"/>
    <w:basedOn w:val="CommentText"/>
    <w:next w:val="CommentText"/>
    <w:link w:val="CommentSubjectChar"/>
    <w:uiPriority w:val="99"/>
    <w:semiHidden/>
    <w:unhideWhenUsed/>
    <w:rsid w:val="00C04785"/>
    <w:rPr>
      <w:b/>
      <w:bCs/>
    </w:rPr>
  </w:style>
  <w:style w:type="character" w:customStyle="1" w:styleId="CommentSubjectChar">
    <w:name w:val="Comment Subject Char"/>
    <w:basedOn w:val="CommentTextChar"/>
    <w:link w:val="CommentSubject"/>
    <w:uiPriority w:val="99"/>
    <w:semiHidden/>
    <w:rsid w:val="00C047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8.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4CA56-B588-4912-BA1A-8282825B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2880</Words>
  <Characters>16421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23053RN02A</dc:creator>
  <cp:lastModifiedBy>Sri Wahyuni</cp:lastModifiedBy>
  <cp:revision>19</cp:revision>
  <dcterms:created xsi:type="dcterms:W3CDTF">2026-06-18T06:52:00Z</dcterms:created>
  <dcterms:modified xsi:type="dcterms:W3CDTF">2026-06-26T05:27:00Z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8c7507f4e5024e16b25e66b359eb5214</vt:lpwstr>
  </property>
</Properties>
</file>