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C6728" w:rsidRPr="003B181D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FC6728" w:rsidRPr="003B181D" w:rsidRDefault="0093361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FC6728" w:rsidRPr="003B181D" w:rsidRDefault="0093361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3B181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FC6728" w:rsidRPr="003B181D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FC6728" w:rsidRPr="003B181D" w:rsidRDefault="0093361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77777777" w:rsidR="00FC6728" w:rsidRPr="003B181D" w:rsidRDefault="009336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Ms_AJOMCOR_15316</w:t>
            </w:r>
          </w:p>
        </w:tc>
      </w:tr>
      <w:tr w:rsidR="00FC6728" w:rsidRPr="003B181D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FC6728" w:rsidRPr="003B181D" w:rsidRDefault="0093361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77777777" w:rsidR="00FC6728" w:rsidRPr="003B181D" w:rsidRDefault="009336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sz w:val="20"/>
                <w:szCs w:val="20"/>
                <w:lang w:val="en-GB"/>
              </w:rPr>
              <w:t>Best Proximity Learning: Stable Optimization of Deep Neural Networks Under Non-Convex Constraints</w:t>
            </w:r>
          </w:p>
        </w:tc>
      </w:tr>
      <w:tr w:rsidR="00FC6728" w:rsidRPr="003B181D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FC6728" w:rsidRPr="003B181D" w:rsidRDefault="0093361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FC6728" w:rsidRPr="003B181D" w:rsidRDefault="009336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FC6728" w:rsidRPr="003B181D" w:rsidRDefault="00FC67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FCFB6AE" w14:textId="77777777" w:rsidR="00FC6728" w:rsidRPr="003B181D" w:rsidRDefault="00FC6728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7EA005E0" w14:textId="77777777" w:rsidR="00FC6728" w:rsidRPr="003B181D" w:rsidRDefault="0093361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3B181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3B181D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5C0E6C51" w14:textId="77777777" w:rsidR="00FC6728" w:rsidRPr="003B181D" w:rsidRDefault="00FC672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C6728" w:rsidRPr="003B181D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17DCBC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FC6728" w:rsidRPr="003B181D" w:rsidRDefault="0093361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B181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B181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2C8EEC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26BFC2" w14:textId="77777777" w:rsidR="00FC6728" w:rsidRPr="003B181D" w:rsidRDefault="009336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B18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FC6728" w:rsidRPr="003B181D" w:rsidRDefault="0093361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77777777" w:rsidR="00FC6728" w:rsidRPr="003B181D" w:rsidRDefault="0093361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eastAsia="SimSun" w:hAnsi="Arial" w:cs="Arial"/>
                <w:sz w:val="20"/>
                <w:szCs w:val="20"/>
              </w:rPr>
              <w:t xml:space="preserve">The proposed optimization framework has the potential to improve the reliability, robustness, and efficiency of deep learning models used in critical applications such as healthcare, autonomous systems, and cybersecurity. </w:t>
            </w:r>
            <w:r w:rsidRPr="003B181D">
              <w:rPr>
                <w:rFonts w:ascii="Arial" w:hAnsi="Arial" w:cs="Arial"/>
                <w:sz w:val="20"/>
                <w:szCs w:val="20"/>
              </w:rPr>
              <w:t xml:space="preserve">BPL is employed in crucial real world applications such as adversarial robustness and federated learning with non-uniform data distributions, where it reliably reduces training instability. </w:t>
            </w:r>
          </w:p>
        </w:tc>
        <w:tc>
          <w:tcPr>
            <w:tcW w:w="1667" w:type="pct"/>
          </w:tcPr>
          <w:p w14:paraId="1C4F62D3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B8E5E5" w14:textId="77777777" w:rsidR="00FC6728" w:rsidRPr="003B181D" w:rsidRDefault="00FC6728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FC6728" w:rsidRPr="003B181D" w:rsidRDefault="0093361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B181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FC6728" w:rsidRPr="003B181D" w:rsidRDefault="00FC672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C6728" w:rsidRPr="003B181D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2423BF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1F7C3C71" w14:textId="77777777" w:rsidR="00FC6728" w:rsidRPr="003B181D" w:rsidRDefault="0093361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181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B181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3B181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3B181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C6728" w:rsidRPr="003B181D" w14:paraId="73FD22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0CA898" w14:textId="77777777" w:rsidR="00FC6728" w:rsidRPr="003B181D" w:rsidRDefault="009336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77777777" w:rsidR="00FC6728" w:rsidRPr="003B181D" w:rsidRDefault="009336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1667" w:type="pct"/>
          </w:tcPr>
          <w:p w14:paraId="4A7B3716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0C14FF7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2659F2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77777777" w:rsidR="00FC6728" w:rsidRPr="003B181D" w:rsidRDefault="009336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8C4AC5B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4ABA444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9A55D9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67DC2DD6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77777777" w:rsidR="00FC6728" w:rsidRPr="003B181D" w:rsidRDefault="009336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690A49B3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335CA0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DB0381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7B225B47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77777777" w:rsidR="00FC6728" w:rsidRPr="003B181D" w:rsidRDefault="009336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D893255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0A4958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88FC00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39384240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77777777" w:rsidR="00FC6728" w:rsidRPr="003B181D" w:rsidRDefault="009336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973607C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44E6BF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C2DC5C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608C8AC3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77777777" w:rsidR="00FC6728" w:rsidRPr="003B181D" w:rsidRDefault="009336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B2E93BD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6F6C0C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441BB8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46E84C64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77777777" w:rsidR="00FC6728" w:rsidRPr="003B181D" w:rsidRDefault="009336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C0DFB3C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5B49456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38E21A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6446B89D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77777777" w:rsidR="00FC6728" w:rsidRPr="003B181D" w:rsidRDefault="00FC672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1221D65" w14:textId="77777777" w:rsidR="00FC6728" w:rsidRPr="003B181D" w:rsidRDefault="009336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A82E9A0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2CD9FD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F8C661" w14:textId="77777777" w:rsidR="00FC6728" w:rsidRPr="003B181D" w:rsidRDefault="009336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FC6728" w:rsidRPr="003B181D" w:rsidRDefault="009336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77777777" w:rsidR="00FC6728" w:rsidRPr="003B181D" w:rsidRDefault="0093361C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144861E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37B6D3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F10177" w14:textId="77777777" w:rsidR="00FC6728" w:rsidRPr="003B181D" w:rsidRDefault="009336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FC6728" w:rsidRPr="003B181D" w:rsidRDefault="00FC672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FC6728" w:rsidRPr="003B181D" w:rsidRDefault="00FC67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77777777" w:rsidR="00FC6728" w:rsidRPr="003B181D" w:rsidRDefault="0093361C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1667" w:type="pct"/>
          </w:tcPr>
          <w:p w14:paraId="01C9D9D8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08084D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CCE5DB" w14:textId="77777777" w:rsidR="00FC6728" w:rsidRPr="003B181D" w:rsidRDefault="009336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77777777" w:rsidR="00FC6728" w:rsidRPr="003B181D" w:rsidRDefault="0093361C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EB7B0DA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7C74F4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8B307C" w14:textId="77777777" w:rsidR="00FC6728" w:rsidRPr="003B181D" w:rsidRDefault="009336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77777777" w:rsidR="00FC6728" w:rsidRPr="003B181D" w:rsidRDefault="0093361C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48A65EC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74CD34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CB8CFA" w14:textId="77777777" w:rsidR="00FC6728" w:rsidRPr="003B181D" w:rsidRDefault="009336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77777777" w:rsidR="00FC6728" w:rsidRPr="003B181D" w:rsidRDefault="0093361C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F90E5CF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4BD26A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DA202" w14:textId="77777777" w:rsidR="00FC6728" w:rsidRPr="003B181D" w:rsidRDefault="009336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77777777" w:rsidR="00FC6728" w:rsidRPr="003B181D" w:rsidRDefault="0093361C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1667" w:type="pct"/>
          </w:tcPr>
          <w:p w14:paraId="661EEF62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36B24D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5ED3A2" w14:textId="77777777" w:rsidR="00FC6728" w:rsidRPr="003B181D" w:rsidRDefault="009336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FC6728" w:rsidRPr="003B181D" w:rsidRDefault="0093361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FC6728" w:rsidRPr="003B181D" w:rsidRDefault="009336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77777777" w:rsidR="00FC6728" w:rsidRPr="003B181D" w:rsidRDefault="0093361C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667" w:type="pct"/>
          </w:tcPr>
          <w:p w14:paraId="33755107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F773C9" w14:textId="77777777" w:rsidR="00FC6728" w:rsidRPr="003B181D" w:rsidRDefault="00FC672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7C21BBF5" w14:textId="77777777" w:rsidR="00FC6728" w:rsidRPr="003B181D" w:rsidRDefault="0093361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B181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FC6728" w:rsidRPr="003B181D" w:rsidRDefault="00FC672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C6728" w:rsidRPr="003B181D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FC6728" w:rsidRPr="003B181D" w:rsidRDefault="00FC67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FC6728" w:rsidRPr="003B181D" w:rsidRDefault="0093361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B181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B181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B181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FC6728" w:rsidRPr="003B181D" w:rsidRDefault="009336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FC6728" w:rsidRPr="003B181D" w:rsidRDefault="00FC67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FC6728" w:rsidRPr="003B181D" w:rsidRDefault="009336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FC6728" w:rsidRPr="003B181D" w:rsidRDefault="00FC672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77777777" w:rsidR="00FC6728" w:rsidRPr="003B181D" w:rsidRDefault="009336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8B11A75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FC6728" w:rsidRPr="003B181D" w:rsidRDefault="009336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FC6728" w:rsidRPr="003B181D" w:rsidRDefault="009336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FC6728" w:rsidRPr="003B181D" w:rsidRDefault="00FC672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77777777" w:rsidR="00FC6728" w:rsidRPr="003B181D" w:rsidRDefault="009336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4C94BC7F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31BB4E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24BA6F" w14:textId="77777777" w:rsidR="00FC6728" w:rsidRPr="003B181D" w:rsidRDefault="0093361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B18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FC6728" w:rsidRPr="003B181D" w:rsidRDefault="009336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FC6728" w:rsidRPr="003B181D" w:rsidRDefault="0093361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77777777" w:rsidR="00FC6728" w:rsidRPr="003B181D" w:rsidRDefault="0093361C">
            <w:pPr>
              <w:contextualSpacing/>
              <w:rPr>
                <w:rFonts w:ascii="Arial" w:eastAsia="SimSun" w:hAnsi="Arial" w:cs="Arial"/>
                <w:sz w:val="20"/>
                <w:szCs w:val="20"/>
              </w:rPr>
            </w:pPr>
            <w:r w:rsidRPr="003B181D">
              <w:rPr>
                <w:rFonts w:ascii="Arial" w:eastAsia="SimSun" w:hAnsi="Arial" w:cs="Arial"/>
                <w:sz w:val="20"/>
                <w:szCs w:val="20"/>
              </w:rPr>
              <w:t xml:space="preserve">Please express the weight decay as 5×10^{-4} instead of </w:t>
            </w:r>
            <w:r w:rsidRPr="003B181D">
              <w:rPr>
                <w:rStyle w:val="HTMLCode"/>
                <w:rFonts w:ascii="Arial" w:eastAsia="SimSun" w:hAnsi="Arial" w:cs="Arial"/>
              </w:rPr>
              <w:t>5e-4</w:t>
            </w:r>
            <w:r w:rsidRPr="003B181D">
              <w:rPr>
                <w:rFonts w:ascii="Arial" w:eastAsia="SimSun" w:hAnsi="Arial" w:cs="Arial"/>
                <w:sz w:val="20"/>
                <w:szCs w:val="20"/>
              </w:rPr>
              <w:t xml:space="preserve"> for consistency with scientific writing.</w:t>
            </w:r>
          </w:p>
          <w:p w14:paraId="3A717405" w14:textId="77777777" w:rsidR="00FC6728" w:rsidRPr="003B181D" w:rsidRDefault="0093361C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B181D">
              <w:rPr>
                <w:rFonts w:ascii="Arial" w:eastAsia="SimSun" w:hAnsi="Arial" w:cs="Arial"/>
                <w:sz w:val="20"/>
                <w:szCs w:val="20"/>
              </w:rPr>
              <w:t xml:space="preserve">Similar changes required in </w:t>
            </w:r>
            <w:r w:rsidRPr="003B181D">
              <w:rPr>
                <w:rFonts w:ascii="Arial" w:hAnsi="Arial" w:cs="Arial"/>
                <w:b/>
                <w:bCs/>
                <w:sz w:val="20"/>
                <w:szCs w:val="20"/>
              </w:rPr>
              <w:t>Regularization</w:t>
            </w:r>
            <w:r w:rsidRPr="003B181D">
              <w:rPr>
                <w:rFonts w:ascii="Arial" w:hAnsi="Arial" w:cs="Arial"/>
                <w:sz w:val="20"/>
                <w:szCs w:val="20"/>
              </w:rPr>
              <w:t>: λ=1e-3 for all tasks except language modeling (λ=5e-4)</w:t>
            </w:r>
          </w:p>
          <w:p w14:paraId="43F7D798" w14:textId="77777777" w:rsidR="00FC6728" w:rsidRPr="003B181D" w:rsidRDefault="00FC6728">
            <w:pPr>
              <w:contextualSpacing/>
              <w:rPr>
                <w:rFonts w:ascii="Arial" w:eastAsia="SimSun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45BE5478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FC6728" w:rsidRPr="003B181D" w:rsidRDefault="009336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FC6728" w:rsidRPr="003B181D" w:rsidRDefault="009336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FC6728" w:rsidRPr="003B181D" w:rsidRDefault="00FC67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FC6728" w:rsidRPr="003B181D" w:rsidRDefault="009336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FC6728" w:rsidRPr="003B181D" w:rsidRDefault="00FC672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77777777" w:rsidR="00FC6728" w:rsidRPr="003B181D" w:rsidRDefault="0093361C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7134BDB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C6728" w:rsidRPr="003B181D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FC6728" w:rsidRPr="003B181D" w:rsidRDefault="009336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FC6728" w:rsidRPr="003B181D" w:rsidRDefault="009336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FC6728" w:rsidRPr="003B181D" w:rsidRDefault="00FC67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FC6728" w:rsidRPr="003B181D" w:rsidRDefault="0093361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FC6728" w:rsidRPr="003B181D" w:rsidRDefault="00FC672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77777777" w:rsidR="00FC6728" w:rsidRPr="003B181D" w:rsidRDefault="0093361C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3B181D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6E42D805" w14:textId="77777777" w:rsidR="00FC6728" w:rsidRPr="003B181D" w:rsidRDefault="00FC672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C327892" w14:textId="77777777" w:rsidR="00FC6728" w:rsidRPr="003B181D" w:rsidRDefault="00FC672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CDC0FA8" w14:textId="77777777" w:rsidR="003B181D" w:rsidRPr="003B181D" w:rsidRDefault="003B181D" w:rsidP="003B181D">
      <w:pPr>
        <w:rPr>
          <w:rFonts w:ascii="Arial" w:hAnsi="Arial" w:cs="Arial"/>
          <w:b/>
          <w:sz w:val="20"/>
          <w:szCs w:val="20"/>
          <w:u w:val="single"/>
        </w:rPr>
      </w:pPr>
      <w:r w:rsidRPr="003B181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1517FB7" w14:textId="77777777" w:rsidR="003B181D" w:rsidRPr="003B181D" w:rsidRDefault="003B181D" w:rsidP="003B181D">
      <w:pPr>
        <w:rPr>
          <w:rFonts w:ascii="Arial" w:hAnsi="Arial" w:cs="Arial"/>
          <w:sz w:val="20"/>
          <w:szCs w:val="20"/>
        </w:rPr>
      </w:pPr>
      <w:r w:rsidRPr="003B181D">
        <w:rPr>
          <w:rFonts w:ascii="Arial" w:hAnsi="Arial" w:cs="Arial"/>
          <w:color w:val="000000"/>
          <w:sz w:val="20"/>
          <w:szCs w:val="20"/>
        </w:rPr>
        <w:t>Anjali Kailas Shinde , K.R.T. Arts, B. H. Commerce and A.M. Science College</w:t>
      </w:r>
      <w:r w:rsidRPr="003B181D">
        <w:rPr>
          <w:rFonts w:ascii="Arial" w:hAnsi="Arial" w:cs="Arial"/>
          <w:sz w:val="20"/>
          <w:szCs w:val="20"/>
        </w:rPr>
        <w:t xml:space="preserve">, </w:t>
      </w:r>
      <w:r w:rsidRPr="003B181D">
        <w:rPr>
          <w:rFonts w:ascii="Arial" w:hAnsi="Arial" w:cs="Arial"/>
          <w:color w:val="000000"/>
          <w:sz w:val="20"/>
          <w:szCs w:val="20"/>
        </w:rPr>
        <w:t xml:space="preserve">India </w:t>
      </w:r>
    </w:p>
    <w:p w14:paraId="1E9D6799" w14:textId="77777777" w:rsidR="003B181D" w:rsidRPr="003B181D" w:rsidRDefault="003B181D" w:rsidP="003B181D">
      <w:pPr>
        <w:rPr>
          <w:rFonts w:ascii="Arial" w:hAnsi="Arial" w:cs="Arial"/>
          <w:sz w:val="20"/>
          <w:szCs w:val="20"/>
        </w:rPr>
      </w:pPr>
    </w:p>
    <w:p w14:paraId="4EACD4B1" w14:textId="77777777" w:rsidR="00FC6728" w:rsidRPr="003B181D" w:rsidRDefault="00FC6728" w:rsidP="00444EC4">
      <w:pPr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FC6728" w:rsidRPr="003B181D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153AD" w14:textId="77777777" w:rsidR="009F3AEC" w:rsidRDefault="009F3AEC">
      <w:r>
        <w:separator/>
      </w:r>
    </w:p>
  </w:endnote>
  <w:endnote w:type="continuationSeparator" w:id="0">
    <w:p w14:paraId="40EDFBC1" w14:textId="77777777" w:rsidR="009F3AEC" w:rsidRDefault="009F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FC6728" w:rsidRDefault="00FC6728">
    <w:pPr>
      <w:pStyle w:val="Footer"/>
      <w:jc w:val="right"/>
    </w:pPr>
  </w:p>
  <w:p w14:paraId="5CE882D6" w14:textId="77777777" w:rsidR="00FC6728" w:rsidRDefault="0093361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5EF034CA" w14:textId="77777777" w:rsidR="00FC6728" w:rsidRDefault="0093361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FC6728" w:rsidRDefault="00FC6728">
    <w:pPr>
      <w:pStyle w:val="Footer"/>
      <w:jc w:val="right"/>
    </w:pPr>
  </w:p>
  <w:p w14:paraId="112207AB" w14:textId="77777777" w:rsidR="00FC6728" w:rsidRDefault="00FC672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BC8C5" w14:textId="77777777" w:rsidR="009F3AEC" w:rsidRDefault="009F3AEC">
      <w:r>
        <w:separator/>
      </w:r>
    </w:p>
  </w:footnote>
  <w:footnote w:type="continuationSeparator" w:id="0">
    <w:p w14:paraId="399E1084" w14:textId="77777777" w:rsidR="009F3AEC" w:rsidRDefault="009F3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FC6728" w:rsidRDefault="00FC672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FC6728" w:rsidRDefault="0093361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3B181D"/>
    <w:rsid w:val="00444EC4"/>
    <w:rsid w:val="00484494"/>
    <w:rsid w:val="00524A99"/>
    <w:rsid w:val="007C32EF"/>
    <w:rsid w:val="008B2862"/>
    <w:rsid w:val="00915C2C"/>
    <w:rsid w:val="0093361C"/>
    <w:rsid w:val="009408E6"/>
    <w:rsid w:val="009A5354"/>
    <w:rsid w:val="009D0A1E"/>
    <w:rsid w:val="009E56D8"/>
    <w:rsid w:val="009F3AEC"/>
    <w:rsid w:val="00BB43D2"/>
    <w:rsid w:val="00C31815"/>
    <w:rsid w:val="00CF2FDC"/>
    <w:rsid w:val="00D87622"/>
    <w:rsid w:val="00D93609"/>
    <w:rsid w:val="00DD6486"/>
    <w:rsid w:val="00E71485"/>
    <w:rsid w:val="00E72E8C"/>
    <w:rsid w:val="00F8353C"/>
    <w:rsid w:val="00FC6728"/>
    <w:rsid w:val="00FD4A4C"/>
    <w:rsid w:val="24EF5187"/>
    <w:rsid w:val="2D9C5B61"/>
    <w:rsid w:val="5634007B"/>
    <w:rsid w:val="7048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A4C2F"/>
  <w15:docId w15:val="{F2364E6B-4E4A-420E-A646-50619BBD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8E6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zh-CN"/>
    </w:rPr>
  </w:style>
  <w:style w:type="character" w:styleId="HTMLCode">
    <w:name w:val="HTML Code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 Math" w:eastAsia="Calibri" w:hAnsi="Cambria Math" w:cs="Cambria Math"/>
      <w:color w:val="000000"/>
      <w:sz w:val="24"/>
      <w:szCs w:val="24"/>
      <w:lang w:val="en-IN" w:eastAsia="en-IN" w:bidi="mr-IN"/>
    </w:rPr>
  </w:style>
  <w:style w:type="paragraph" w:customStyle="1" w:styleId="TableParagraph">
    <w:name w:val="Table Paragraph"/>
    <w:basedOn w:val="Normal"/>
    <w:uiPriority w:val="1"/>
    <w:qFormat/>
    <w:rsid w:val="009408E6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52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ajomcor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712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47</cp:revision>
  <dcterms:created xsi:type="dcterms:W3CDTF">2026-03-24T06:15:00Z</dcterms:created>
  <dcterms:modified xsi:type="dcterms:W3CDTF">2026-07-13T06:42:00Z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eyJoZGlkIjoiZDA4MjBlZjdlN2IyYTNkNDE1NjVkZmI1ZDZhNjQ2ZGIiLCJ1c2VySWQiOiI1Njc0Njg5ODQxNDAifQ==</vt:lpwstr>
  </property>
  <property fmtid="{D5CDD505-2E9C-101B-9397-08002B2CF9AE}" pid="4" name="KSOProductBuildVer">
    <vt:lpwstr>1033-12.1.0.26880</vt:lpwstr>
  </property>
  <property fmtid="{D5CDD505-2E9C-101B-9397-08002B2CF9AE}" pid="5" name="ICV">
    <vt:lpwstr>BCDF7B2FA9AE43E6A83FDBF808B1DDDE_12</vt:lpwstr>
  </property>
</Properties>
</file>