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515669" w14:textId="77777777" w:rsidR="00EB2D7C" w:rsidRPr="003F4939" w:rsidRDefault="008B0841" w:rsidP="008B0841">
      <w:pPr>
        <w:jc w:val="center"/>
        <w:rPr>
          <w:rFonts w:ascii="Times New Roman" w:hAnsi="Times New Roman" w:cs="Times New Roman"/>
          <w:b/>
          <w:bCs/>
          <w:sz w:val="28"/>
          <w:szCs w:val="28"/>
          <w:lang w:val="en-US"/>
        </w:rPr>
      </w:pPr>
      <w:r w:rsidRPr="003F4939">
        <w:rPr>
          <w:rFonts w:ascii="Times New Roman" w:hAnsi="Times New Roman" w:cs="Times New Roman"/>
          <w:b/>
          <w:bCs/>
          <w:sz w:val="28"/>
          <w:szCs w:val="28"/>
          <w:lang w:val="en-US"/>
        </w:rPr>
        <w:t xml:space="preserve">Efficacy of Ivermectin against </w:t>
      </w:r>
      <w:proofErr w:type="spellStart"/>
      <w:r w:rsidRPr="003F4939">
        <w:rPr>
          <w:rFonts w:ascii="Times New Roman" w:hAnsi="Times New Roman" w:cs="Times New Roman"/>
          <w:b/>
          <w:bCs/>
          <w:i/>
          <w:iCs/>
          <w:sz w:val="28"/>
          <w:szCs w:val="28"/>
          <w:lang w:val="en-US"/>
        </w:rPr>
        <w:t>Ancylostoma</w:t>
      </w:r>
      <w:proofErr w:type="spellEnd"/>
      <w:r w:rsidRPr="003F4939">
        <w:rPr>
          <w:rFonts w:ascii="Times New Roman" w:hAnsi="Times New Roman" w:cs="Times New Roman"/>
          <w:b/>
          <w:bCs/>
          <w:sz w:val="28"/>
          <w:szCs w:val="28"/>
          <w:lang w:val="en-US"/>
        </w:rPr>
        <w:t xml:space="preserve"> and </w:t>
      </w:r>
      <w:proofErr w:type="spellStart"/>
      <w:r w:rsidRPr="003F4939">
        <w:rPr>
          <w:rFonts w:ascii="Times New Roman" w:hAnsi="Times New Roman" w:cs="Times New Roman"/>
          <w:b/>
          <w:bCs/>
          <w:i/>
          <w:iCs/>
          <w:sz w:val="28"/>
          <w:szCs w:val="28"/>
          <w:lang w:val="en-US"/>
        </w:rPr>
        <w:t>Toxocara</w:t>
      </w:r>
      <w:proofErr w:type="spellEnd"/>
      <w:r w:rsidRPr="003F4939">
        <w:rPr>
          <w:rFonts w:ascii="Times New Roman" w:hAnsi="Times New Roman" w:cs="Times New Roman"/>
          <w:b/>
          <w:bCs/>
          <w:sz w:val="28"/>
          <w:szCs w:val="28"/>
          <w:lang w:val="en-US"/>
        </w:rPr>
        <w:t xml:space="preserve"> infection in dogs </w:t>
      </w:r>
    </w:p>
    <w:p w14:paraId="256CBDBB" w14:textId="77777777" w:rsidR="00291025" w:rsidRPr="003F4939" w:rsidRDefault="00291025" w:rsidP="008B0841">
      <w:pPr>
        <w:jc w:val="center"/>
        <w:rPr>
          <w:rFonts w:ascii="Times New Roman" w:hAnsi="Times New Roman" w:cs="Times New Roman"/>
          <w:b/>
          <w:bCs/>
          <w:sz w:val="24"/>
          <w:szCs w:val="24"/>
          <w:lang w:val="en-US"/>
        </w:rPr>
      </w:pPr>
    </w:p>
    <w:p w14:paraId="61ED76D5" w14:textId="77777777" w:rsidR="00291025" w:rsidRPr="003F4939" w:rsidRDefault="00291025" w:rsidP="008B0841">
      <w:pPr>
        <w:jc w:val="center"/>
        <w:rPr>
          <w:rFonts w:ascii="Times New Roman" w:hAnsi="Times New Roman" w:cs="Times New Roman"/>
          <w:b/>
          <w:bCs/>
          <w:sz w:val="28"/>
          <w:szCs w:val="28"/>
          <w:lang w:val="en-US"/>
        </w:rPr>
      </w:pPr>
    </w:p>
    <w:p w14:paraId="6DF4AA69" w14:textId="77777777" w:rsidR="00291025" w:rsidRPr="003F4939" w:rsidRDefault="00291025" w:rsidP="008B0841">
      <w:pPr>
        <w:jc w:val="center"/>
        <w:rPr>
          <w:rFonts w:ascii="Times New Roman" w:hAnsi="Times New Roman" w:cs="Times New Roman"/>
          <w:b/>
          <w:bCs/>
          <w:sz w:val="28"/>
          <w:szCs w:val="28"/>
          <w:lang w:val="en-US"/>
        </w:rPr>
      </w:pPr>
    </w:p>
    <w:p w14:paraId="0B8F50DE" w14:textId="77777777" w:rsidR="00291025" w:rsidRPr="003F4939" w:rsidRDefault="00291025" w:rsidP="008B0841">
      <w:pPr>
        <w:jc w:val="center"/>
        <w:rPr>
          <w:rFonts w:ascii="Times New Roman" w:hAnsi="Times New Roman" w:cs="Times New Roman"/>
          <w:b/>
          <w:bCs/>
          <w:sz w:val="28"/>
          <w:szCs w:val="28"/>
          <w:lang w:val="en-US"/>
        </w:rPr>
      </w:pPr>
    </w:p>
    <w:p w14:paraId="141E04FB" w14:textId="77777777" w:rsidR="00291025" w:rsidRPr="003F4939" w:rsidRDefault="00291025" w:rsidP="008B0841">
      <w:pPr>
        <w:jc w:val="center"/>
        <w:rPr>
          <w:rFonts w:ascii="Times New Roman" w:hAnsi="Times New Roman" w:cs="Times New Roman"/>
          <w:b/>
          <w:bCs/>
          <w:sz w:val="28"/>
          <w:szCs w:val="28"/>
          <w:lang w:val="en-US"/>
        </w:rPr>
      </w:pPr>
    </w:p>
    <w:p w14:paraId="5EB1CABA" w14:textId="77777777" w:rsidR="00291025" w:rsidRPr="003F4939" w:rsidRDefault="00291025" w:rsidP="008B0841">
      <w:pPr>
        <w:jc w:val="center"/>
        <w:rPr>
          <w:rFonts w:ascii="Times New Roman" w:hAnsi="Times New Roman" w:cs="Times New Roman"/>
          <w:b/>
          <w:bCs/>
          <w:sz w:val="28"/>
          <w:szCs w:val="28"/>
          <w:lang w:val="en-US"/>
        </w:rPr>
      </w:pPr>
    </w:p>
    <w:p w14:paraId="65BB2E97" w14:textId="77777777" w:rsidR="008B0841" w:rsidRPr="003F4939" w:rsidRDefault="008B0841" w:rsidP="008B0841">
      <w:pPr>
        <w:jc w:val="center"/>
        <w:rPr>
          <w:rFonts w:ascii="Times New Roman" w:hAnsi="Times New Roman" w:cs="Times New Roman"/>
          <w:b/>
          <w:bCs/>
          <w:sz w:val="28"/>
          <w:szCs w:val="28"/>
          <w:lang w:val="en-US"/>
        </w:rPr>
      </w:pPr>
      <w:r w:rsidRPr="003F4939">
        <w:rPr>
          <w:rFonts w:ascii="Times New Roman" w:hAnsi="Times New Roman" w:cs="Times New Roman"/>
          <w:b/>
          <w:bCs/>
          <w:sz w:val="28"/>
          <w:szCs w:val="28"/>
          <w:lang w:val="en-US"/>
        </w:rPr>
        <w:t>Abstract</w:t>
      </w:r>
    </w:p>
    <w:p w14:paraId="58F73BB5" w14:textId="77777777" w:rsidR="005E4E64" w:rsidRPr="003F4939" w:rsidRDefault="008B0841" w:rsidP="00291025">
      <w:pPr>
        <w:spacing w:after="0"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 xml:space="preserve">Efficacy of Ivermectin was determined against </w:t>
      </w:r>
      <w:proofErr w:type="spellStart"/>
      <w:r w:rsidRPr="003F4939">
        <w:rPr>
          <w:rFonts w:ascii="Times New Roman" w:hAnsi="Times New Roman" w:cs="Times New Roman"/>
          <w:i/>
          <w:iCs/>
          <w:sz w:val="24"/>
          <w:szCs w:val="24"/>
          <w:lang w:val="en-US"/>
        </w:rPr>
        <w:t>Ancylostoma</w:t>
      </w:r>
      <w:proofErr w:type="spellEnd"/>
      <w:r w:rsidRPr="003F4939">
        <w:rPr>
          <w:rFonts w:ascii="Times New Roman" w:hAnsi="Times New Roman" w:cs="Times New Roman"/>
          <w:sz w:val="24"/>
          <w:szCs w:val="24"/>
          <w:lang w:val="en-US"/>
        </w:rPr>
        <w:t xml:space="preserve"> and </w:t>
      </w:r>
      <w:proofErr w:type="spellStart"/>
      <w:r w:rsidRPr="003F4939">
        <w:rPr>
          <w:rFonts w:ascii="Times New Roman" w:hAnsi="Times New Roman" w:cs="Times New Roman"/>
          <w:i/>
          <w:iCs/>
          <w:sz w:val="24"/>
          <w:szCs w:val="24"/>
          <w:lang w:val="en-US"/>
        </w:rPr>
        <w:t>Toxocara</w:t>
      </w:r>
      <w:proofErr w:type="spellEnd"/>
      <w:r w:rsidRPr="003F4939">
        <w:rPr>
          <w:rFonts w:ascii="Times New Roman" w:hAnsi="Times New Roman" w:cs="Times New Roman"/>
          <w:sz w:val="24"/>
          <w:szCs w:val="24"/>
          <w:lang w:val="en-US"/>
        </w:rPr>
        <w:t xml:space="preserve"> species in naturally infected dogs. Twenty non-descript dogs in the age group of 6 -12 months and of either sex were selected in a Non-Government Organization, Kolkata and all the dogs had natural </w:t>
      </w:r>
      <w:proofErr w:type="spellStart"/>
      <w:r w:rsidRPr="003F4939">
        <w:rPr>
          <w:rFonts w:ascii="Times New Roman" w:hAnsi="Times New Roman" w:cs="Times New Roman"/>
          <w:i/>
          <w:iCs/>
          <w:sz w:val="24"/>
          <w:szCs w:val="24"/>
          <w:lang w:val="en-US"/>
        </w:rPr>
        <w:t>Ancylostoma</w:t>
      </w:r>
      <w:proofErr w:type="spellEnd"/>
      <w:r w:rsidRPr="003F4939">
        <w:rPr>
          <w:rFonts w:ascii="Times New Roman" w:hAnsi="Times New Roman" w:cs="Times New Roman"/>
          <w:sz w:val="24"/>
          <w:szCs w:val="24"/>
          <w:lang w:val="en-US"/>
        </w:rPr>
        <w:t xml:space="preserve"> and </w:t>
      </w:r>
      <w:proofErr w:type="spellStart"/>
      <w:r w:rsidRPr="003F4939">
        <w:rPr>
          <w:rFonts w:ascii="Times New Roman" w:hAnsi="Times New Roman" w:cs="Times New Roman"/>
          <w:i/>
          <w:iCs/>
          <w:sz w:val="24"/>
          <w:szCs w:val="24"/>
          <w:lang w:val="en-US"/>
        </w:rPr>
        <w:t>Toxocara</w:t>
      </w:r>
      <w:proofErr w:type="spellEnd"/>
      <w:r w:rsidRPr="003F4939">
        <w:rPr>
          <w:rFonts w:ascii="Times New Roman" w:hAnsi="Times New Roman" w:cs="Times New Roman"/>
          <w:sz w:val="24"/>
          <w:szCs w:val="24"/>
          <w:lang w:val="en-US"/>
        </w:rPr>
        <w:t xml:space="preserve"> infection.</w:t>
      </w:r>
      <w:r w:rsidR="001C6389" w:rsidRPr="003F4939">
        <w:rPr>
          <w:rFonts w:ascii="Times New Roman" w:hAnsi="Times New Roman" w:cs="Times New Roman"/>
          <w:sz w:val="24"/>
          <w:szCs w:val="24"/>
          <w:lang w:val="en-US"/>
        </w:rPr>
        <w:t xml:space="preserve"> </w:t>
      </w:r>
      <w:proofErr w:type="spellStart"/>
      <w:r w:rsidR="001C6389" w:rsidRPr="003F4939">
        <w:rPr>
          <w:rFonts w:ascii="Times New Roman" w:hAnsi="Times New Roman" w:cs="Times New Roman"/>
          <w:sz w:val="24"/>
          <w:szCs w:val="24"/>
          <w:lang w:val="en-US"/>
        </w:rPr>
        <w:t>Faecal</w:t>
      </w:r>
      <w:proofErr w:type="spellEnd"/>
      <w:r w:rsidR="001C6389" w:rsidRPr="003F4939">
        <w:rPr>
          <w:rFonts w:ascii="Times New Roman" w:hAnsi="Times New Roman" w:cs="Times New Roman"/>
          <w:sz w:val="24"/>
          <w:szCs w:val="24"/>
          <w:lang w:val="en-US"/>
        </w:rPr>
        <w:t xml:space="preserve"> egg count in terms of eggs per gram of </w:t>
      </w:r>
      <w:proofErr w:type="spellStart"/>
      <w:r w:rsidR="001C6389" w:rsidRPr="003F4939">
        <w:rPr>
          <w:rFonts w:ascii="Times New Roman" w:hAnsi="Times New Roman" w:cs="Times New Roman"/>
          <w:sz w:val="24"/>
          <w:szCs w:val="24"/>
          <w:lang w:val="en-US"/>
        </w:rPr>
        <w:t>faeces</w:t>
      </w:r>
      <w:proofErr w:type="spellEnd"/>
      <w:r w:rsidR="001C6389" w:rsidRPr="003F4939">
        <w:rPr>
          <w:rFonts w:ascii="Times New Roman" w:hAnsi="Times New Roman" w:cs="Times New Roman"/>
          <w:sz w:val="24"/>
          <w:szCs w:val="24"/>
          <w:lang w:val="en-US"/>
        </w:rPr>
        <w:t xml:space="preserve"> (EPG) was measured in all the dogs and based on EPG dogs were divided into two equal groups. One group of dogs (n = 10) was treated with Ivermectin @ 0.2mg/kg body weight through </w:t>
      </w:r>
      <w:r w:rsidR="008F02C3" w:rsidRPr="003F4939">
        <w:rPr>
          <w:rFonts w:ascii="Times New Roman" w:hAnsi="Times New Roman" w:cs="Times New Roman"/>
          <w:sz w:val="24"/>
          <w:szCs w:val="24"/>
          <w:lang w:val="en-US"/>
        </w:rPr>
        <w:t>S</w:t>
      </w:r>
      <w:r w:rsidR="001C6389" w:rsidRPr="003F4939">
        <w:rPr>
          <w:rFonts w:ascii="Times New Roman" w:hAnsi="Times New Roman" w:cs="Times New Roman"/>
          <w:sz w:val="24"/>
          <w:szCs w:val="24"/>
          <w:lang w:val="en-US"/>
        </w:rPr>
        <w:t>/</w:t>
      </w:r>
      <w:r w:rsidR="008F02C3" w:rsidRPr="003F4939">
        <w:rPr>
          <w:rFonts w:ascii="Times New Roman" w:hAnsi="Times New Roman" w:cs="Times New Roman"/>
          <w:sz w:val="24"/>
          <w:szCs w:val="24"/>
          <w:lang w:val="en-US"/>
        </w:rPr>
        <w:t>C</w:t>
      </w:r>
      <w:r w:rsidR="001C6389" w:rsidRPr="003F4939">
        <w:rPr>
          <w:rFonts w:ascii="Times New Roman" w:hAnsi="Times New Roman" w:cs="Times New Roman"/>
          <w:sz w:val="24"/>
          <w:szCs w:val="24"/>
          <w:lang w:val="en-US"/>
        </w:rPr>
        <w:t xml:space="preserve"> route</w:t>
      </w:r>
      <w:r w:rsidR="000C1C08" w:rsidRPr="003F4939">
        <w:rPr>
          <w:rFonts w:ascii="Times New Roman" w:hAnsi="Times New Roman" w:cs="Times New Roman"/>
          <w:sz w:val="24"/>
          <w:szCs w:val="24"/>
          <w:lang w:val="en-US"/>
        </w:rPr>
        <w:t xml:space="preserve"> and the other group was kept as infected untreated control (n = 10). </w:t>
      </w:r>
      <w:proofErr w:type="spellStart"/>
      <w:r w:rsidR="000C1C08" w:rsidRPr="003F4939">
        <w:rPr>
          <w:rFonts w:ascii="Times New Roman" w:hAnsi="Times New Roman" w:cs="Times New Roman"/>
          <w:sz w:val="24"/>
          <w:szCs w:val="24"/>
          <w:lang w:val="en-US"/>
        </w:rPr>
        <w:t>Faecal</w:t>
      </w:r>
      <w:proofErr w:type="spellEnd"/>
      <w:r w:rsidR="000C1C08" w:rsidRPr="003F4939">
        <w:rPr>
          <w:rFonts w:ascii="Times New Roman" w:hAnsi="Times New Roman" w:cs="Times New Roman"/>
          <w:sz w:val="24"/>
          <w:szCs w:val="24"/>
          <w:lang w:val="en-US"/>
        </w:rPr>
        <w:t xml:space="preserve"> egg count of all the dogs was measured again on 10 days post treatment (DPT). </w:t>
      </w:r>
      <w:proofErr w:type="spellStart"/>
      <w:r w:rsidR="000C1C08" w:rsidRPr="003F4939">
        <w:rPr>
          <w:rFonts w:ascii="Times New Roman" w:hAnsi="Times New Roman" w:cs="Times New Roman"/>
          <w:sz w:val="24"/>
          <w:szCs w:val="24"/>
          <w:lang w:val="en-US"/>
        </w:rPr>
        <w:t>Haemoglobin</w:t>
      </w:r>
      <w:proofErr w:type="spellEnd"/>
      <w:r w:rsidR="000C1C08" w:rsidRPr="003F4939">
        <w:rPr>
          <w:rFonts w:ascii="Times New Roman" w:hAnsi="Times New Roman" w:cs="Times New Roman"/>
          <w:sz w:val="24"/>
          <w:szCs w:val="24"/>
          <w:lang w:val="en-US"/>
        </w:rPr>
        <w:t xml:space="preserve"> (</w:t>
      </w:r>
      <w:proofErr w:type="spellStart"/>
      <w:r w:rsidR="000C1C08" w:rsidRPr="003F4939">
        <w:rPr>
          <w:rFonts w:ascii="Times New Roman" w:hAnsi="Times New Roman" w:cs="Times New Roman"/>
          <w:sz w:val="24"/>
          <w:szCs w:val="24"/>
          <w:lang w:val="en-US"/>
        </w:rPr>
        <w:t>Hb</w:t>
      </w:r>
      <w:proofErr w:type="spellEnd"/>
      <w:r w:rsidR="000C1C08" w:rsidRPr="003F4939">
        <w:rPr>
          <w:rFonts w:ascii="Times New Roman" w:hAnsi="Times New Roman" w:cs="Times New Roman"/>
          <w:sz w:val="24"/>
          <w:szCs w:val="24"/>
          <w:lang w:val="en-US"/>
        </w:rPr>
        <w:t xml:space="preserve">), packed cell volume (PCV), total erythrocyte count (TEC) and </w:t>
      </w:r>
      <w:r w:rsidR="008F02C3" w:rsidRPr="003F4939">
        <w:rPr>
          <w:rFonts w:ascii="Times New Roman" w:hAnsi="Times New Roman" w:cs="Times New Roman"/>
          <w:sz w:val="24"/>
          <w:szCs w:val="24"/>
          <w:lang w:val="en-US"/>
        </w:rPr>
        <w:t xml:space="preserve">total </w:t>
      </w:r>
      <w:r w:rsidR="000C1C08" w:rsidRPr="003F4939">
        <w:rPr>
          <w:rFonts w:ascii="Times New Roman" w:hAnsi="Times New Roman" w:cs="Times New Roman"/>
          <w:sz w:val="24"/>
          <w:szCs w:val="24"/>
          <w:lang w:val="en-US"/>
        </w:rPr>
        <w:t xml:space="preserve">serum protein </w:t>
      </w:r>
      <w:r w:rsidR="008F02C3" w:rsidRPr="003F4939">
        <w:rPr>
          <w:rFonts w:ascii="Times New Roman" w:hAnsi="Times New Roman" w:cs="Times New Roman"/>
          <w:sz w:val="24"/>
          <w:szCs w:val="24"/>
          <w:lang w:val="en-US"/>
        </w:rPr>
        <w:t xml:space="preserve">(TSP) </w:t>
      </w:r>
      <w:r w:rsidR="000C1C08" w:rsidRPr="003F4939">
        <w:rPr>
          <w:rFonts w:ascii="Times New Roman" w:hAnsi="Times New Roman" w:cs="Times New Roman"/>
          <w:sz w:val="24"/>
          <w:szCs w:val="24"/>
          <w:lang w:val="en-US"/>
        </w:rPr>
        <w:t>concentration of all the dogs</w:t>
      </w:r>
      <w:r w:rsidR="005E4E64" w:rsidRPr="003F4939">
        <w:rPr>
          <w:rFonts w:ascii="Times New Roman" w:hAnsi="Times New Roman" w:cs="Times New Roman"/>
          <w:sz w:val="24"/>
          <w:szCs w:val="24"/>
          <w:lang w:val="en-US"/>
        </w:rPr>
        <w:t xml:space="preserve"> were estimated on </w:t>
      </w:r>
      <w:r w:rsidR="008F02C3" w:rsidRPr="003F4939">
        <w:rPr>
          <w:rFonts w:ascii="Times New Roman" w:hAnsi="Times New Roman" w:cs="Times New Roman"/>
          <w:sz w:val="24"/>
          <w:szCs w:val="24"/>
          <w:lang w:val="en-US"/>
        </w:rPr>
        <w:t>‘</w:t>
      </w:r>
      <w:r w:rsidR="005E4E64" w:rsidRPr="003F4939">
        <w:rPr>
          <w:rFonts w:ascii="Times New Roman" w:hAnsi="Times New Roman" w:cs="Times New Roman"/>
          <w:sz w:val="24"/>
          <w:szCs w:val="24"/>
          <w:lang w:val="en-US"/>
        </w:rPr>
        <w:t>0</w:t>
      </w:r>
      <w:r w:rsidR="008F02C3" w:rsidRPr="003F4939">
        <w:rPr>
          <w:rFonts w:ascii="Times New Roman" w:hAnsi="Times New Roman" w:cs="Times New Roman"/>
          <w:sz w:val="24"/>
          <w:szCs w:val="24"/>
          <w:lang w:val="en-US"/>
        </w:rPr>
        <w:t>’</w:t>
      </w:r>
      <w:r w:rsidR="005E4E64" w:rsidRPr="003F4939">
        <w:rPr>
          <w:rFonts w:ascii="Times New Roman" w:hAnsi="Times New Roman" w:cs="Times New Roman"/>
          <w:sz w:val="24"/>
          <w:szCs w:val="24"/>
          <w:lang w:val="en-US"/>
        </w:rPr>
        <w:t xml:space="preserve"> and 10 DPT.</w:t>
      </w:r>
    </w:p>
    <w:p w14:paraId="1FBA7B54" w14:textId="77777777" w:rsidR="008B0841" w:rsidRPr="003F4939" w:rsidRDefault="005E4E64" w:rsidP="00291025">
      <w:pPr>
        <w:spacing w:after="0"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 xml:space="preserve">Ivermectin was found to be 100% effective against </w:t>
      </w:r>
      <w:proofErr w:type="spellStart"/>
      <w:r w:rsidRPr="003F4939">
        <w:rPr>
          <w:rFonts w:ascii="Times New Roman" w:hAnsi="Times New Roman" w:cs="Times New Roman"/>
          <w:i/>
          <w:iCs/>
          <w:sz w:val="24"/>
          <w:szCs w:val="24"/>
          <w:lang w:val="en-US"/>
        </w:rPr>
        <w:t>Toxocara</w:t>
      </w:r>
      <w:proofErr w:type="spellEnd"/>
      <w:r w:rsidRPr="003F4939">
        <w:rPr>
          <w:rFonts w:ascii="Times New Roman" w:hAnsi="Times New Roman" w:cs="Times New Roman"/>
          <w:sz w:val="24"/>
          <w:szCs w:val="24"/>
          <w:lang w:val="en-US"/>
        </w:rPr>
        <w:t xml:space="preserve"> and </w:t>
      </w:r>
      <w:proofErr w:type="spellStart"/>
      <w:r w:rsidRPr="003F4939">
        <w:rPr>
          <w:rFonts w:ascii="Times New Roman" w:hAnsi="Times New Roman" w:cs="Times New Roman"/>
          <w:i/>
          <w:iCs/>
          <w:sz w:val="24"/>
          <w:szCs w:val="24"/>
          <w:lang w:val="en-US"/>
        </w:rPr>
        <w:t>Ancylostoma</w:t>
      </w:r>
      <w:proofErr w:type="spellEnd"/>
      <w:r w:rsidRPr="003F4939">
        <w:rPr>
          <w:rFonts w:ascii="Times New Roman" w:hAnsi="Times New Roman" w:cs="Times New Roman"/>
          <w:sz w:val="24"/>
          <w:szCs w:val="24"/>
          <w:lang w:val="en-US"/>
        </w:rPr>
        <w:t xml:space="preserve">. </w:t>
      </w:r>
      <w:r w:rsidR="00C774D4" w:rsidRPr="003F4939">
        <w:rPr>
          <w:rFonts w:ascii="Times New Roman" w:hAnsi="Times New Roman" w:cs="Times New Roman"/>
          <w:sz w:val="24"/>
          <w:szCs w:val="24"/>
          <w:lang w:val="en-US"/>
        </w:rPr>
        <w:t xml:space="preserve">Single application of </w:t>
      </w:r>
      <w:proofErr w:type="spellStart"/>
      <w:r w:rsidR="00C774D4" w:rsidRPr="003F4939">
        <w:rPr>
          <w:rFonts w:ascii="Times New Roman" w:hAnsi="Times New Roman" w:cs="Times New Roman"/>
          <w:sz w:val="24"/>
          <w:szCs w:val="24"/>
          <w:lang w:val="en-US"/>
        </w:rPr>
        <w:t>Ivermectin</w:t>
      </w:r>
      <w:proofErr w:type="spellEnd"/>
      <w:r w:rsidR="00C774D4" w:rsidRPr="003F4939">
        <w:rPr>
          <w:rFonts w:ascii="Times New Roman" w:hAnsi="Times New Roman" w:cs="Times New Roman"/>
          <w:sz w:val="24"/>
          <w:szCs w:val="24"/>
          <w:lang w:val="en-US"/>
        </w:rPr>
        <w:t xml:space="preserve"> significantly improved </w:t>
      </w:r>
      <w:proofErr w:type="spellStart"/>
      <w:r w:rsidR="00C774D4" w:rsidRPr="003F4939">
        <w:rPr>
          <w:rFonts w:ascii="Times New Roman" w:hAnsi="Times New Roman" w:cs="Times New Roman"/>
          <w:sz w:val="24"/>
          <w:szCs w:val="24"/>
          <w:lang w:val="en-US"/>
        </w:rPr>
        <w:t>haematological</w:t>
      </w:r>
      <w:proofErr w:type="spellEnd"/>
      <w:r w:rsidR="00C774D4" w:rsidRPr="003F4939">
        <w:rPr>
          <w:rFonts w:ascii="Times New Roman" w:hAnsi="Times New Roman" w:cs="Times New Roman"/>
          <w:sz w:val="24"/>
          <w:szCs w:val="24"/>
          <w:lang w:val="en-US"/>
        </w:rPr>
        <w:t xml:space="preserve"> values and serum protein concentration in treated dogs compared to infected dogs. The present study indicated that Ivermectin is highly effective against common gastrointestinal nematodes and can be used strategically in dogs. </w:t>
      </w:r>
      <w:r w:rsidR="000C1C08" w:rsidRPr="003F4939">
        <w:rPr>
          <w:rFonts w:ascii="Times New Roman" w:hAnsi="Times New Roman" w:cs="Times New Roman"/>
          <w:sz w:val="24"/>
          <w:szCs w:val="24"/>
          <w:lang w:val="en-US"/>
        </w:rPr>
        <w:t xml:space="preserve"> </w:t>
      </w:r>
    </w:p>
    <w:p w14:paraId="501A008F" w14:textId="77777777" w:rsidR="00190CAA" w:rsidRPr="003F4939" w:rsidRDefault="00190CAA" w:rsidP="008B0841">
      <w:pPr>
        <w:jc w:val="both"/>
        <w:rPr>
          <w:rFonts w:ascii="Times New Roman" w:hAnsi="Times New Roman" w:cs="Times New Roman"/>
          <w:sz w:val="24"/>
          <w:szCs w:val="24"/>
          <w:lang w:val="en-US"/>
        </w:rPr>
      </w:pPr>
      <w:r w:rsidRPr="003F4939">
        <w:rPr>
          <w:rFonts w:ascii="Times New Roman" w:hAnsi="Times New Roman" w:cs="Times New Roman"/>
          <w:b/>
          <w:bCs/>
          <w:sz w:val="24"/>
          <w:szCs w:val="24"/>
          <w:lang w:val="en-US"/>
        </w:rPr>
        <w:t>Keywords:</w:t>
      </w:r>
      <w:r w:rsidRPr="003F4939">
        <w:rPr>
          <w:rFonts w:ascii="Times New Roman" w:hAnsi="Times New Roman" w:cs="Times New Roman"/>
          <w:sz w:val="24"/>
          <w:szCs w:val="24"/>
          <w:lang w:val="en-US"/>
        </w:rPr>
        <w:t xml:space="preserve"> Efficacy, </w:t>
      </w:r>
      <w:proofErr w:type="spellStart"/>
      <w:r w:rsidRPr="003F4939">
        <w:rPr>
          <w:rFonts w:ascii="Times New Roman" w:hAnsi="Times New Roman" w:cs="Times New Roman"/>
          <w:sz w:val="24"/>
          <w:szCs w:val="24"/>
          <w:lang w:val="en-US"/>
        </w:rPr>
        <w:t>Ivermectin</w:t>
      </w:r>
      <w:proofErr w:type="spellEnd"/>
      <w:r w:rsidRPr="003F4939">
        <w:rPr>
          <w:rFonts w:ascii="Times New Roman" w:hAnsi="Times New Roman" w:cs="Times New Roman"/>
          <w:sz w:val="24"/>
          <w:szCs w:val="24"/>
          <w:lang w:val="en-US"/>
        </w:rPr>
        <w:t xml:space="preserve">, </w:t>
      </w:r>
      <w:proofErr w:type="spellStart"/>
      <w:r w:rsidRPr="003F4939">
        <w:rPr>
          <w:rFonts w:ascii="Times New Roman" w:hAnsi="Times New Roman" w:cs="Times New Roman"/>
          <w:i/>
          <w:iCs/>
          <w:sz w:val="24"/>
          <w:szCs w:val="24"/>
          <w:lang w:val="en-US"/>
        </w:rPr>
        <w:t>Ancylostoma</w:t>
      </w:r>
      <w:proofErr w:type="spellEnd"/>
      <w:r w:rsidRPr="003F4939">
        <w:rPr>
          <w:rFonts w:ascii="Times New Roman" w:hAnsi="Times New Roman" w:cs="Times New Roman"/>
          <w:sz w:val="24"/>
          <w:szCs w:val="24"/>
          <w:lang w:val="en-US"/>
        </w:rPr>
        <w:t xml:space="preserve">, </w:t>
      </w:r>
      <w:proofErr w:type="spellStart"/>
      <w:r w:rsidR="00291025" w:rsidRPr="003F4939">
        <w:rPr>
          <w:rFonts w:ascii="Times New Roman" w:hAnsi="Times New Roman" w:cs="Times New Roman"/>
          <w:i/>
          <w:iCs/>
          <w:sz w:val="24"/>
          <w:szCs w:val="24"/>
          <w:lang w:val="en-US"/>
        </w:rPr>
        <w:t>Toxocara</w:t>
      </w:r>
      <w:proofErr w:type="spellEnd"/>
      <w:r w:rsidR="00291025" w:rsidRPr="003F4939">
        <w:rPr>
          <w:rFonts w:ascii="Times New Roman" w:hAnsi="Times New Roman" w:cs="Times New Roman"/>
          <w:sz w:val="24"/>
          <w:szCs w:val="24"/>
          <w:lang w:val="en-US"/>
        </w:rPr>
        <w:t xml:space="preserve">, </w:t>
      </w:r>
      <w:r w:rsidRPr="003F4939">
        <w:rPr>
          <w:rFonts w:ascii="Times New Roman" w:hAnsi="Times New Roman" w:cs="Times New Roman"/>
          <w:sz w:val="24"/>
          <w:szCs w:val="24"/>
          <w:lang w:val="en-US"/>
        </w:rPr>
        <w:t>Dogs</w:t>
      </w:r>
    </w:p>
    <w:p w14:paraId="10944CE3" w14:textId="77777777" w:rsidR="00190CAA" w:rsidRPr="003F4939" w:rsidRDefault="00190CAA" w:rsidP="008B0841">
      <w:pPr>
        <w:jc w:val="both"/>
        <w:rPr>
          <w:rFonts w:ascii="Times New Roman" w:hAnsi="Times New Roman" w:cs="Times New Roman"/>
          <w:sz w:val="24"/>
          <w:szCs w:val="24"/>
          <w:lang w:val="en-US"/>
        </w:rPr>
      </w:pPr>
    </w:p>
    <w:p w14:paraId="24565943" w14:textId="77777777" w:rsidR="00190CAA" w:rsidRPr="003F4939" w:rsidRDefault="00190CAA" w:rsidP="008B0841">
      <w:pPr>
        <w:jc w:val="both"/>
        <w:rPr>
          <w:rFonts w:ascii="Times New Roman" w:hAnsi="Times New Roman" w:cs="Times New Roman"/>
          <w:sz w:val="24"/>
          <w:szCs w:val="24"/>
          <w:lang w:val="en-US"/>
        </w:rPr>
      </w:pPr>
    </w:p>
    <w:p w14:paraId="1FAB2D0B" w14:textId="77777777" w:rsidR="00190CAA" w:rsidRPr="003F4939" w:rsidRDefault="00190CAA" w:rsidP="008B0841">
      <w:pPr>
        <w:jc w:val="both"/>
        <w:rPr>
          <w:rFonts w:ascii="Times New Roman" w:hAnsi="Times New Roman" w:cs="Times New Roman"/>
          <w:sz w:val="24"/>
          <w:szCs w:val="24"/>
          <w:lang w:val="en-US"/>
        </w:rPr>
      </w:pPr>
    </w:p>
    <w:p w14:paraId="04EBC056" w14:textId="77777777" w:rsidR="00190CAA" w:rsidRPr="003F4939" w:rsidRDefault="00190CAA" w:rsidP="008B0841">
      <w:pPr>
        <w:jc w:val="both"/>
        <w:rPr>
          <w:rFonts w:ascii="Times New Roman" w:hAnsi="Times New Roman" w:cs="Times New Roman"/>
          <w:sz w:val="24"/>
          <w:szCs w:val="24"/>
          <w:lang w:val="en-US"/>
        </w:rPr>
      </w:pPr>
    </w:p>
    <w:p w14:paraId="633E65B4" w14:textId="77777777" w:rsidR="00190CAA" w:rsidRPr="003F4939" w:rsidRDefault="00190CAA" w:rsidP="008B0841">
      <w:pPr>
        <w:jc w:val="both"/>
        <w:rPr>
          <w:rFonts w:ascii="Times New Roman" w:hAnsi="Times New Roman" w:cs="Times New Roman"/>
          <w:sz w:val="24"/>
          <w:szCs w:val="24"/>
          <w:lang w:val="en-US"/>
        </w:rPr>
      </w:pPr>
    </w:p>
    <w:p w14:paraId="6BD088A6" w14:textId="77777777" w:rsidR="00190CAA" w:rsidRPr="003F4939" w:rsidRDefault="00190CAA" w:rsidP="008B0841">
      <w:pPr>
        <w:jc w:val="both"/>
        <w:rPr>
          <w:rFonts w:ascii="Times New Roman" w:hAnsi="Times New Roman" w:cs="Times New Roman"/>
          <w:sz w:val="24"/>
          <w:szCs w:val="24"/>
          <w:lang w:val="en-US"/>
        </w:rPr>
      </w:pPr>
    </w:p>
    <w:p w14:paraId="3A17357A" w14:textId="77777777" w:rsidR="00190CAA" w:rsidRPr="003F4939" w:rsidRDefault="00190CAA" w:rsidP="008B0841">
      <w:pPr>
        <w:jc w:val="both"/>
        <w:rPr>
          <w:rFonts w:ascii="Times New Roman" w:hAnsi="Times New Roman" w:cs="Times New Roman"/>
          <w:sz w:val="24"/>
          <w:szCs w:val="24"/>
          <w:lang w:val="en-US"/>
        </w:rPr>
      </w:pPr>
    </w:p>
    <w:p w14:paraId="276B55D3" w14:textId="77777777" w:rsidR="00190CAA" w:rsidRPr="003F4939" w:rsidRDefault="00190CAA" w:rsidP="008B0841">
      <w:pPr>
        <w:jc w:val="both"/>
        <w:rPr>
          <w:rFonts w:ascii="Times New Roman" w:hAnsi="Times New Roman" w:cs="Times New Roman"/>
          <w:sz w:val="24"/>
          <w:szCs w:val="24"/>
          <w:lang w:val="en-US"/>
        </w:rPr>
      </w:pPr>
    </w:p>
    <w:p w14:paraId="5BC84496" w14:textId="77777777" w:rsidR="00190CAA" w:rsidRPr="003F4939" w:rsidRDefault="00190CAA" w:rsidP="008B0841">
      <w:pPr>
        <w:jc w:val="both"/>
        <w:rPr>
          <w:rFonts w:ascii="Times New Roman" w:hAnsi="Times New Roman" w:cs="Times New Roman"/>
          <w:sz w:val="24"/>
          <w:szCs w:val="24"/>
          <w:lang w:val="en-US"/>
        </w:rPr>
      </w:pPr>
    </w:p>
    <w:p w14:paraId="2CFC0C87" w14:textId="77777777" w:rsidR="00190CAA" w:rsidRPr="003F4939" w:rsidRDefault="00190CAA" w:rsidP="008B0841">
      <w:pPr>
        <w:jc w:val="both"/>
        <w:rPr>
          <w:rFonts w:ascii="Times New Roman" w:hAnsi="Times New Roman" w:cs="Times New Roman"/>
          <w:sz w:val="24"/>
          <w:szCs w:val="24"/>
          <w:lang w:val="en-US"/>
        </w:rPr>
      </w:pPr>
    </w:p>
    <w:p w14:paraId="5C796F4F" w14:textId="77777777" w:rsidR="00190CAA" w:rsidRPr="003F4939" w:rsidRDefault="00190CAA" w:rsidP="00291025">
      <w:pPr>
        <w:pStyle w:val="ListParagraph"/>
        <w:numPr>
          <w:ilvl w:val="0"/>
          <w:numId w:val="3"/>
        </w:numPr>
        <w:ind w:left="284" w:hanging="284"/>
        <w:jc w:val="both"/>
        <w:rPr>
          <w:rFonts w:ascii="Times New Roman" w:hAnsi="Times New Roman" w:cs="Times New Roman"/>
          <w:b/>
          <w:bCs/>
          <w:sz w:val="28"/>
          <w:szCs w:val="28"/>
          <w:lang w:val="en-US"/>
        </w:rPr>
      </w:pPr>
      <w:r w:rsidRPr="003F4939">
        <w:rPr>
          <w:rFonts w:ascii="Times New Roman" w:hAnsi="Times New Roman" w:cs="Times New Roman"/>
          <w:b/>
          <w:bCs/>
          <w:sz w:val="28"/>
          <w:szCs w:val="28"/>
          <w:lang w:val="en-US"/>
        </w:rPr>
        <w:t>Introduction</w:t>
      </w:r>
    </w:p>
    <w:p w14:paraId="39B0027D" w14:textId="77777777" w:rsidR="00190CAA" w:rsidRPr="003F4939" w:rsidRDefault="00190CAA" w:rsidP="0029102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 xml:space="preserve">Dogs are most important and lovable companion animals of human being. Number of dogs as pets are increasing day </w:t>
      </w:r>
      <w:r w:rsidR="001C352C" w:rsidRPr="003F4939">
        <w:rPr>
          <w:rFonts w:ascii="Times New Roman" w:hAnsi="Times New Roman" w:cs="Times New Roman"/>
          <w:sz w:val="24"/>
          <w:szCs w:val="24"/>
          <w:lang w:val="en-US"/>
        </w:rPr>
        <w:t>by</w:t>
      </w:r>
      <w:r w:rsidRPr="003F4939">
        <w:rPr>
          <w:rFonts w:ascii="Times New Roman" w:hAnsi="Times New Roman" w:cs="Times New Roman"/>
          <w:sz w:val="24"/>
          <w:szCs w:val="24"/>
          <w:lang w:val="en-US"/>
        </w:rPr>
        <w:t xml:space="preserve"> day in towns and cities. </w:t>
      </w:r>
      <w:r w:rsidR="00D91AF0" w:rsidRPr="003F4939">
        <w:rPr>
          <w:rFonts w:ascii="Times New Roman" w:hAnsi="Times New Roman" w:cs="Times New Roman"/>
          <w:sz w:val="24"/>
          <w:szCs w:val="24"/>
          <w:lang w:val="en-US"/>
        </w:rPr>
        <w:t xml:space="preserve">Dogs have been found to be infected with different types of </w:t>
      </w:r>
      <w:proofErr w:type="spellStart"/>
      <w:r w:rsidR="00D91AF0" w:rsidRPr="003F4939">
        <w:rPr>
          <w:rFonts w:ascii="Times New Roman" w:hAnsi="Times New Roman" w:cs="Times New Roman"/>
          <w:sz w:val="24"/>
          <w:szCs w:val="24"/>
          <w:lang w:val="en-US"/>
        </w:rPr>
        <w:t>ecto</w:t>
      </w:r>
      <w:proofErr w:type="spellEnd"/>
      <w:r w:rsidR="00D91AF0" w:rsidRPr="003F4939">
        <w:rPr>
          <w:rFonts w:ascii="Times New Roman" w:hAnsi="Times New Roman" w:cs="Times New Roman"/>
          <w:sz w:val="24"/>
          <w:szCs w:val="24"/>
          <w:lang w:val="en-US"/>
        </w:rPr>
        <w:t xml:space="preserve"> and </w:t>
      </w:r>
      <w:proofErr w:type="spellStart"/>
      <w:r w:rsidR="00D91AF0" w:rsidRPr="003F4939">
        <w:rPr>
          <w:rFonts w:ascii="Times New Roman" w:hAnsi="Times New Roman" w:cs="Times New Roman"/>
          <w:sz w:val="24"/>
          <w:szCs w:val="24"/>
          <w:lang w:val="en-US"/>
        </w:rPr>
        <w:t>endo</w:t>
      </w:r>
      <w:proofErr w:type="spellEnd"/>
      <w:r w:rsidR="00D91AF0" w:rsidRPr="003F4939">
        <w:rPr>
          <w:rFonts w:ascii="Times New Roman" w:hAnsi="Times New Roman" w:cs="Times New Roman"/>
          <w:sz w:val="24"/>
          <w:szCs w:val="24"/>
          <w:lang w:val="en-US"/>
        </w:rPr>
        <w:t xml:space="preserve"> parasites. Among the endoparasites different types of gastrointestinal (GI) helminth parasites are most common. Gastrointestinal helminth parasites are noticed in all ages, but in puppies it is more prevalent (</w:t>
      </w:r>
      <w:proofErr w:type="spellStart"/>
      <w:r w:rsidR="00D91AF0" w:rsidRPr="003F4939">
        <w:rPr>
          <w:rFonts w:ascii="Times New Roman" w:hAnsi="Times New Roman" w:cs="Times New Roman"/>
          <w:sz w:val="24"/>
          <w:szCs w:val="24"/>
          <w:lang w:val="en-US"/>
        </w:rPr>
        <w:t>Barutzki</w:t>
      </w:r>
      <w:proofErr w:type="spellEnd"/>
      <w:r w:rsidR="00D91AF0" w:rsidRPr="003F4939">
        <w:rPr>
          <w:rFonts w:ascii="Times New Roman" w:hAnsi="Times New Roman" w:cs="Times New Roman"/>
          <w:sz w:val="24"/>
          <w:szCs w:val="24"/>
          <w:lang w:val="en-US"/>
        </w:rPr>
        <w:t xml:space="preserve"> and </w:t>
      </w:r>
      <w:proofErr w:type="spellStart"/>
      <w:r w:rsidR="00D91AF0" w:rsidRPr="003F4939">
        <w:rPr>
          <w:rFonts w:ascii="Times New Roman" w:hAnsi="Times New Roman" w:cs="Times New Roman"/>
          <w:sz w:val="24"/>
          <w:szCs w:val="24"/>
          <w:lang w:val="en-US"/>
        </w:rPr>
        <w:t>Schaper</w:t>
      </w:r>
      <w:proofErr w:type="spellEnd"/>
      <w:r w:rsidR="00D91AF0" w:rsidRPr="003F4939">
        <w:rPr>
          <w:rFonts w:ascii="Times New Roman" w:hAnsi="Times New Roman" w:cs="Times New Roman"/>
          <w:sz w:val="24"/>
          <w:szCs w:val="24"/>
          <w:lang w:val="en-US"/>
        </w:rPr>
        <w:t xml:space="preserve">, 2013) due to prenatal transmission and lowered level of immunity. The major GI parasites of dogs are </w:t>
      </w:r>
      <w:proofErr w:type="spellStart"/>
      <w:r w:rsidR="00D91AF0" w:rsidRPr="003F4939">
        <w:rPr>
          <w:rFonts w:ascii="Times New Roman" w:hAnsi="Times New Roman" w:cs="Times New Roman"/>
          <w:i/>
          <w:iCs/>
          <w:sz w:val="24"/>
          <w:szCs w:val="24"/>
          <w:lang w:val="en-US"/>
        </w:rPr>
        <w:t>Ancylostoma</w:t>
      </w:r>
      <w:proofErr w:type="spellEnd"/>
      <w:r w:rsidR="00D91AF0" w:rsidRPr="003F4939">
        <w:rPr>
          <w:rFonts w:ascii="Times New Roman" w:hAnsi="Times New Roman" w:cs="Times New Roman"/>
          <w:sz w:val="24"/>
          <w:szCs w:val="24"/>
          <w:lang w:val="en-US"/>
        </w:rPr>
        <w:t xml:space="preserve">, </w:t>
      </w:r>
      <w:proofErr w:type="spellStart"/>
      <w:r w:rsidR="00D91AF0" w:rsidRPr="003F4939">
        <w:rPr>
          <w:rFonts w:ascii="Times New Roman" w:hAnsi="Times New Roman" w:cs="Times New Roman"/>
          <w:i/>
          <w:iCs/>
          <w:sz w:val="24"/>
          <w:szCs w:val="24"/>
          <w:lang w:val="en-US"/>
        </w:rPr>
        <w:t>Toxocara</w:t>
      </w:r>
      <w:proofErr w:type="spellEnd"/>
      <w:r w:rsidR="00D91AF0" w:rsidRPr="003F4939">
        <w:rPr>
          <w:rFonts w:ascii="Times New Roman" w:hAnsi="Times New Roman" w:cs="Times New Roman"/>
          <w:sz w:val="24"/>
          <w:szCs w:val="24"/>
          <w:lang w:val="en-US"/>
        </w:rPr>
        <w:t xml:space="preserve">, </w:t>
      </w:r>
      <w:proofErr w:type="spellStart"/>
      <w:r w:rsidR="00D91AF0" w:rsidRPr="003F4939">
        <w:rPr>
          <w:rFonts w:ascii="Times New Roman" w:hAnsi="Times New Roman" w:cs="Times New Roman"/>
          <w:i/>
          <w:iCs/>
          <w:sz w:val="24"/>
          <w:szCs w:val="24"/>
          <w:lang w:val="en-US"/>
        </w:rPr>
        <w:t>Trichuris</w:t>
      </w:r>
      <w:proofErr w:type="spellEnd"/>
      <w:r w:rsidR="00D91AF0" w:rsidRPr="003F4939">
        <w:rPr>
          <w:rFonts w:ascii="Times New Roman" w:hAnsi="Times New Roman" w:cs="Times New Roman"/>
          <w:sz w:val="24"/>
          <w:szCs w:val="24"/>
          <w:lang w:val="en-US"/>
        </w:rPr>
        <w:t xml:space="preserve">, coccidian parasites and </w:t>
      </w:r>
      <w:r w:rsidR="00D91AF0" w:rsidRPr="003F4939">
        <w:rPr>
          <w:rFonts w:ascii="Times New Roman" w:hAnsi="Times New Roman" w:cs="Times New Roman"/>
          <w:i/>
          <w:iCs/>
          <w:sz w:val="24"/>
          <w:szCs w:val="24"/>
          <w:lang w:val="en-US"/>
        </w:rPr>
        <w:t>Giardia</w:t>
      </w:r>
      <w:r w:rsidR="00D91AF0" w:rsidRPr="003F4939">
        <w:rPr>
          <w:rFonts w:ascii="Times New Roman" w:hAnsi="Times New Roman" w:cs="Times New Roman"/>
          <w:sz w:val="24"/>
          <w:szCs w:val="24"/>
          <w:lang w:val="en-US"/>
        </w:rPr>
        <w:t xml:space="preserve"> (Kumar et al., 2015; </w:t>
      </w:r>
      <w:proofErr w:type="spellStart"/>
      <w:r w:rsidR="00D91AF0" w:rsidRPr="003F4939">
        <w:rPr>
          <w:rFonts w:ascii="Times New Roman" w:hAnsi="Times New Roman" w:cs="Times New Roman"/>
          <w:sz w:val="24"/>
          <w:szCs w:val="24"/>
          <w:lang w:val="en-US"/>
        </w:rPr>
        <w:t>Khante</w:t>
      </w:r>
      <w:proofErr w:type="spellEnd"/>
      <w:r w:rsidR="00D91AF0" w:rsidRPr="003F4939">
        <w:rPr>
          <w:rFonts w:ascii="Times New Roman" w:hAnsi="Times New Roman" w:cs="Times New Roman"/>
          <w:sz w:val="24"/>
          <w:szCs w:val="24"/>
          <w:lang w:val="en-US"/>
        </w:rPr>
        <w:t xml:space="preserve"> et al., 2009). </w:t>
      </w:r>
      <w:proofErr w:type="spellStart"/>
      <w:r w:rsidR="00D91AF0" w:rsidRPr="003F4939">
        <w:rPr>
          <w:rFonts w:ascii="Times New Roman" w:hAnsi="Times New Roman" w:cs="Times New Roman"/>
          <w:i/>
          <w:iCs/>
          <w:sz w:val="24"/>
          <w:szCs w:val="24"/>
          <w:lang w:val="en-US"/>
        </w:rPr>
        <w:t>Toxocara</w:t>
      </w:r>
      <w:proofErr w:type="spellEnd"/>
      <w:r w:rsidR="00D91AF0" w:rsidRPr="003F4939">
        <w:rPr>
          <w:rFonts w:ascii="Times New Roman" w:hAnsi="Times New Roman" w:cs="Times New Roman"/>
          <w:i/>
          <w:iCs/>
          <w:sz w:val="24"/>
          <w:szCs w:val="24"/>
          <w:lang w:val="en-US"/>
        </w:rPr>
        <w:t xml:space="preserve"> </w:t>
      </w:r>
      <w:proofErr w:type="spellStart"/>
      <w:r w:rsidR="00D91AF0" w:rsidRPr="003F4939">
        <w:rPr>
          <w:rFonts w:ascii="Times New Roman" w:hAnsi="Times New Roman" w:cs="Times New Roman"/>
          <w:i/>
          <w:iCs/>
          <w:sz w:val="24"/>
          <w:szCs w:val="24"/>
          <w:lang w:val="en-US"/>
        </w:rPr>
        <w:t>canis</w:t>
      </w:r>
      <w:proofErr w:type="spellEnd"/>
      <w:r w:rsidR="00D91AF0" w:rsidRPr="003F4939">
        <w:rPr>
          <w:rFonts w:ascii="Times New Roman" w:hAnsi="Times New Roman" w:cs="Times New Roman"/>
          <w:sz w:val="24"/>
          <w:szCs w:val="24"/>
          <w:lang w:val="en-US"/>
        </w:rPr>
        <w:t xml:space="preserve"> and </w:t>
      </w:r>
      <w:proofErr w:type="spellStart"/>
      <w:r w:rsidR="00D91AF0" w:rsidRPr="003F4939">
        <w:rPr>
          <w:rFonts w:ascii="Times New Roman" w:hAnsi="Times New Roman" w:cs="Times New Roman"/>
          <w:i/>
          <w:iCs/>
          <w:sz w:val="24"/>
          <w:szCs w:val="24"/>
          <w:lang w:val="en-US"/>
        </w:rPr>
        <w:t>Ancylostoma</w:t>
      </w:r>
      <w:proofErr w:type="spellEnd"/>
      <w:r w:rsidR="00D91AF0" w:rsidRPr="003F4939">
        <w:rPr>
          <w:rFonts w:ascii="Times New Roman" w:hAnsi="Times New Roman" w:cs="Times New Roman"/>
          <w:i/>
          <w:iCs/>
          <w:sz w:val="24"/>
          <w:szCs w:val="24"/>
          <w:lang w:val="en-US"/>
        </w:rPr>
        <w:t xml:space="preserve"> caninum</w:t>
      </w:r>
      <w:r w:rsidR="00D91AF0" w:rsidRPr="003F4939">
        <w:rPr>
          <w:rFonts w:ascii="Times New Roman" w:hAnsi="Times New Roman" w:cs="Times New Roman"/>
          <w:sz w:val="24"/>
          <w:szCs w:val="24"/>
          <w:lang w:val="en-US"/>
        </w:rPr>
        <w:t xml:space="preserve"> are the two important parasites of dogs all over the world including India (</w:t>
      </w:r>
      <w:r w:rsidR="00852C17" w:rsidRPr="003F4939">
        <w:rPr>
          <w:rFonts w:ascii="Times New Roman" w:hAnsi="Times New Roman" w:cs="Times New Roman"/>
          <w:sz w:val="24"/>
          <w:szCs w:val="24"/>
          <w:lang w:val="en-US"/>
        </w:rPr>
        <w:t>Panigrahi et al., 2014; Rouf et al., 2017</w:t>
      </w:r>
      <w:r w:rsidR="00291025" w:rsidRPr="003F4939">
        <w:rPr>
          <w:rFonts w:ascii="Times New Roman" w:hAnsi="Times New Roman" w:cs="Times New Roman"/>
          <w:sz w:val="24"/>
          <w:szCs w:val="24"/>
          <w:lang w:val="en-US"/>
        </w:rPr>
        <w:t xml:space="preserve">; </w:t>
      </w:r>
      <w:proofErr w:type="spellStart"/>
      <w:r w:rsidR="00291025" w:rsidRPr="003F4939">
        <w:rPr>
          <w:rFonts w:ascii="Times New Roman" w:hAnsi="Times New Roman" w:cs="Times New Roman"/>
          <w:sz w:val="24"/>
          <w:szCs w:val="24"/>
          <w:lang w:val="en-US"/>
        </w:rPr>
        <w:t>Pratihar</w:t>
      </w:r>
      <w:proofErr w:type="spellEnd"/>
      <w:r w:rsidR="00291025" w:rsidRPr="003F4939">
        <w:rPr>
          <w:rFonts w:ascii="Times New Roman" w:hAnsi="Times New Roman" w:cs="Times New Roman"/>
          <w:sz w:val="24"/>
          <w:szCs w:val="24"/>
          <w:lang w:val="en-US"/>
        </w:rPr>
        <w:t xml:space="preserve"> et al., 2024</w:t>
      </w:r>
      <w:r w:rsidR="00852C17" w:rsidRPr="003F4939">
        <w:rPr>
          <w:rFonts w:ascii="Times New Roman" w:hAnsi="Times New Roman" w:cs="Times New Roman"/>
          <w:sz w:val="24"/>
          <w:szCs w:val="24"/>
          <w:lang w:val="en-US"/>
        </w:rPr>
        <w:t xml:space="preserve">). Due to close relationship with human being dogs can be an essential host for transmission of zoonotic illness particularly zoonotic helminths like visceral larva </w:t>
      </w:r>
      <w:proofErr w:type="spellStart"/>
      <w:r w:rsidR="00852C17" w:rsidRPr="003F4939">
        <w:rPr>
          <w:rFonts w:ascii="Times New Roman" w:hAnsi="Times New Roman" w:cs="Times New Roman"/>
          <w:sz w:val="24"/>
          <w:szCs w:val="24"/>
          <w:lang w:val="en-US"/>
        </w:rPr>
        <w:t>migrans</w:t>
      </w:r>
      <w:proofErr w:type="spellEnd"/>
      <w:r w:rsidR="00852C17" w:rsidRPr="003F4939">
        <w:rPr>
          <w:rFonts w:ascii="Times New Roman" w:hAnsi="Times New Roman" w:cs="Times New Roman"/>
          <w:sz w:val="24"/>
          <w:szCs w:val="24"/>
          <w:lang w:val="en-US"/>
        </w:rPr>
        <w:t xml:space="preserve"> by </w:t>
      </w:r>
      <w:proofErr w:type="spellStart"/>
      <w:r w:rsidR="00852C17" w:rsidRPr="003F4939">
        <w:rPr>
          <w:rFonts w:ascii="Times New Roman" w:hAnsi="Times New Roman" w:cs="Times New Roman"/>
          <w:i/>
          <w:iCs/>
          <w:sz w:val="24"/>
          <w:szCs w:val="24"/>
          <w:lang w:val="en-US"/>
        </w:rPr>
        <w:t>Toxocara</w:t>
      </w:r>
      <w:proofErr w:type="spellEnd"/>
      <w:r w:rsidR="00852C17" w:rsidRPr="003F4939">
        <w:rPr>
          <w:rFonts w:ascii="Times New Roman" w:hAnsi="Times New Roman" w:cs="Times New Roman"/>
          <w:sz w:val="24"/>
          <w:szCs w:val="24"/>
          <w:lang w:val="en-US"/>
        </w:rPr>
        <w:t xml:space="preserve">, cutaneous larva </w:t>
      </w:r>
      <w:proofErr w:type="spellStart"/>
      <w:r w:rsidR="00852C17" w:rsidRPr="003F4939">
        <w:rPr>
          <w:rFonts w:ascii="Times New Roman" w:hAnsi="Times New Roman" w:cs="Times New Roman"/>
          <w:sz w:val="24"/>
          <w:szCs w:val="24"/>
          <w:lang w:val="en-US"/>
        </w:rPr>
        <w:t>migrans</w:t>
      </w:r>
      <w:proofErr w:type="spellEnd"/>
      <w:r w:rsidR="00852C17" w:rsidRPr="003F4939">
        <w:rPr>
          <w:rFonts w:ascii="Times New Roman" w:hAnsi="Times New Roman" w:cs="Times New Roman"/>
          <w:sz w:val="24"/>
          <w:szCs w:val="24"/>
          <w:lang w:val="en-US"/>
        </w:rPr>
        <w:t xml:space="preserve"> by </w:t>
      </w:r>
      <w:r w:rsidR="00852C17" w:rsidRPr="003F4939">
        <w:rPr>
          <w:rFonts w:ascii="Times New Roman" w:hAnsi="Times New Roman" w:cs="Times New Roman"/>
          <w:i/>
          <w:iCs/>
          <w:sz w:val="24"/>
          <w:szCs w:val="24"/>
          <w:lang w:val="en-US"/>
        </w:rPr>
        <w:t>Ancylostoma</w:t>
      </w:r>
      <w:r w:rsidR="00852C17" w:rsidRPr="003F4939">
        <w:rPr>
          <w:rFonts w:ascii="Times New Roman" w:hAnsi="Times New Roman" w:cs="Times New Roman"/>
          <w:sz w:val="24"/>
          <w:szCs w:val="24"/>
          <w:lang w:val="en-US"/>
        </w:rPr>
        <w:t xml:space="preserve">, hydatid cyst, </w:t>
      </w:r>
      <w:proofErr w:type="spellStart"/>
      <w:r w:rsidR="00852C17" w:rsidRPr="003F4939">
        <w:rPr>
          <w:rFonts w:ascii="Times New Roman" w:hAnsi="Times New Roman" w:cs="Times New Roman"/>
          <w:i/>
          <w:iCs/>
          <w:sz w:val="24"/>
          <w:szCs w:val="24"/>
          <w:lang w:val="en-US"/>
        </w:rPr>
        <w:t>Diphyllobothrium</w:t>
      </w:r>
      <w:proofErr w:type="spellEnd"/>
      <w:r w:rsidR="00852C17" w:rsidRPr="003F4939">
        <w:rPr>
          <w:rFonts w:ascii="Times New Roman" w:hAnsi="Times New Roman" w:cs="Times New Roman"/>
          <w:sz w:val="24"/>
          <w:szCs w:val="24"/>
          <w:lang w:val="en-US"/>
        </w:rPr>
        <w:t xml:space="preserve">, </w:t>
      </w:r>
      <w:proofErr w:type="spellStart"/>
      <w:r w:rsidR="00852C17" w:rsidRPr="003F4939">
        <w:rPr>
          <w:rFonts w:ascii="Times New Roman" w:hAnsi="Times New Roman" w:cs="Times New Roman"/>
          <w:i/>
          <w:iCs/>
          <w:sz w:val="24"/>
          <w:szCs w:val="24"/>
          <w:lang w:val="en-US"/>
        </w:rPr>
        <w:t>Trichuris</w:t>
      </w:r>
      <w:proofErr w:type="spellEnd"/>
      <w:r w:rsidR="00852C17" w:rsidRPr="003F4939">
        <w:rPr>
          <w:rFonts w:ascii="Times New Roman" w:hAnsi="Times New Roman" w:cs="Times New Roman"/>
          <w:i/>
          <w:iCs/>
          <w:sz w:val="24"/>
          <w:szCs w:val="24"/>
          <w:lang w:val="en-US"/>
        </w:rPr>
        <w:t xml:space="preserve"> </w:t>
      </w:r>
      <w:proofErr w:type="spellStart"/>
      <w:r w:rsidR="00852C17" w:rsidRPr="003F4939">
        <w:rPr>
          <w:rFonts w:ascii="Times New Roman" w:hAnsi="Times New Roman" w:cs="Times New Roman"/>
          <w:i/>
          <w:iCs/>
          <w:sz w:val="24"/>
          <w:szCs w:val="24"/>
          <w:lang w:val="en-US"/>
        </w:rPr>
        <w:t>trichiura</w:t>
      </w:r>
      <w:proofErr w:type="spellEnd"/>
      <w:r w:rsidR="00852C17" w:rsidRPr="003F4939">
        <w:rPr>
          <w:rFonts w:ascii="Times New Roman" w:hAnsi="Times New Roman" w:cs="Times New Roman"/>
          <w:sz w:val="24"/>
          <w:szCs w:val="24"/>
          <w:lang w:val="en-US"/>
        </w:rPr>
        <w:t>. Therefore, routine deworming of dogs is a prerequisite for betterment of pets and pet-owners. Indiscriminate use of anthelmintics in ruminants has resulted in emergence of anthelmintic resistance in ruminant worm population (</w:t>
      </w:r>
      <w:proofErr w:type="spellStart"/>
      <w:r w:rsidR="00DE4ECA" w:rsidRPr="003F4939">
        <w:rPr>
          <w:rFonts w:ascii="Times New Roman" w:hAnsi="Times New Roman" w:cs="Times New Roman"/>
          <w:sz w:val="24"/>
          <w:szCs w:val="24"/>
          <w:lang w:val="en-US"/>
        </w:rPr>
        <w:t>Gelot</w:t>
      </w:r>
      <w:proofErr w:type="spellEnd"/>
      <w:r w:rsidR="00DE4ECA" w:rsidRPr="003F4939">
        <w:rPr>
          <w:rFonts w:ascii="Times New Roman" w:hAnsi="Times New Roman" w:cs="Times New Roman"/>
          <w:sz w:val="24"/>
          <w:szCs w:val="24"/>
          <w:lang w:val="en-US"/>
        </w:rPr>
        <w:t xml:space="preserve"> et al., 2016</w:t>
      </w:r>
      <w:r w:rsidR="00852C17" w:rsidRPr="003F4939">
        <w:rPr>
          <w:rFonts w:ascii="Times New Roman" w:hAnsi="Times New Roman" w:cs="Times New Roman"/>
          <w:sz w:val="24"/>
          <w:szCs w:val="24"/>
          <w:lang w:val="en-US"/>
        </w:rPr>
        <w:t xml:space="preserve">). Anthelmintic resistant strains of GI nematodes have </w:t>
      </w:r>
      <w:r w:rsidR="001C352C" w:rsidRPr="003F4939">
        <w:rPr>
          <w:rFonts w:ascii="Times New Roman" w:hAnsi="Times New Roman" w:cs="Times New Roman"/>
          <w:sz w:val="24"/>
          <w:szCs w:val="24"/>
          <w:lang w:val="en-US"/>
        </w:rPr>
        <w:t xml:space="preserve">also </w:t>
      </w:r>
      <w:r w:rsidR="00852C17" w:rsidRPr="003F4939">
        <w:rPr>
          <w:rFonts w:ascii="Times New Roman" w:hAnsi="Times New Roman" w:cs="Times New Roman"/>
          <w:sz w:val="24"/>
          <w:szCs w:val="24"/>
          <w:lang w:val="en-US"/>
        </w:rPr>
        <w:t xml:space="preserve">been reported in dogs (Marsh &amp; Lakritz, 2023). </w:t>
      </w:r>
      <w:r w:rsidR="00A11D9E" w:rsidRPr="003F4939">
        <w:rPr>
          <w:rFonts w:ascii="Times New Roman" w:hAnsi="Times New Roman" w:cs="Times New Roman"/>
          <w:sz w:val="24"/>
          <w:szCs w:val="24"/>
          <w:lang w:val="en-US"/>
        </w:rPr>
        <w:t xml:space="preserve">In India pet dogs are routinely treated with anthelmintics but deworming is not practiced for the street dogs. Monitoring of efficacy of commonly used anthelmintics against canine GI nematodes is not generally practiced regularly in India. Therefore, the </w:t>
      </w:r>
      <w:r w:rsidR="00A11D9E" w:rsidRPr="003F4939">
        <w:rPr>
          <w:rFonts w:ascii="Times New Roman" w:hAnsi="Times New Roman" w:cs="Times New Roman"/>
          <w:sz w:val="24"/>
          <w:szCs w:val="24"/>
          <w:lang w:val="en-US"/>
        </w:rPr>
        <w:lastRenderedPageBreak/>
        <w:t xml:space="preserve">present study was designed to evaluate the efficacy of Ivermectin against naturally occurring </w:t>
      </w:r>
      <w:proofErr w:type="spellStart"/>
      <w:r w:rsidR="00A11D9E" w:rsidRPr="003F4939">
        <w:rPr>
          <w:rFonts w:ascii="Times New Roman" w:hAnsi="Times New Roman" w:cs="Times New Roman"/>
          <w:i/>
          <w:iCs/>
          <w:sz w:val="24"/>
          <w:szCs w:val="24"/>
          <w:lang w:val="en-US"/>
        </w:rPr>
        <w:t>Toxocara</w:t>
      </w:r>
      <w:proofErr w:type="spellEnd"/>
      <w:r w:rsidR="00A11D9E" w:rsidRPr="003F4939">
        <w:rPr>
          <w:rFonts w:ascii="Times New Roman" w:hAnsi="Times New Roman" w:cs="Times New Roman"/>
          <w:sz w:val="24"/>
          <w:szCs w:val="24"/>
          <w:lang w:val="en-US"/>
        </w:rPr>
        <w:t xml:space="preserve"> and </w:t>
      </w:r>
      <w:proofErr w:type="spellStart"/>
      <w:r w:rsidR="00A11D9E" w:rsidRPr="003F4939">
        <w:rPr>
          <w:rFonts w:ascii="Times New Roman" w:hAnsi="Times New Roman" w:cs="Times New Roman"/>
          <w:i/>
          <w:iCs/>
          <w:sz w:val="24"/>
          <w:szCs w:val="24"/>
          <w:lang w:val="en-US"/>
        </w:rPr>
        <w:t>Ancylostoma</w:t>
      </w:r>
      <w:proofErr w:type="spellEnd"/>
      <w:r w:rsidR="00A11D9E" w:rsidRPr="003F4939">
        <w:rPr>
          <w:rFonts w:ascii="Times New Roman" w:hAnsi="Times New Roman" w:cs="Times New Roman"/>
          <w:sz w:val="24"/>
          <w:szCs w:val="24"/>
          <w:lang w:val="en-US"/>
        </w:rPr>
        <w:t xml:space="preserve"> species infection in dogs.</w:t>
      </w:r>
    </w:p>
    <w:p w14:paraId="305C589E" w14:textId="77777777" w:rsidR="00357F11" w:rsidRPr="003F4939" w:rsidRDefault="00291025" w:rsidP="008B0841">
      <w:pPr>
        <w:jc w:val="both"/>
        <w:rPr>
          <w:rFonts w:ascii="Times New Roman" w:hAnsi="Times New Roman" w:cs="Times New Roman"/>
          <w:b/>
          <w:bCs/>
          <w:sz w:val="28"/>
          <w:szCs w:val="28"/>
          <w:lang w:val="en-US"/>
        </w:rPr>
      </w:pPr>
      <w:r w:rsidRPr="003F4939">
        <w:rPr>
          <w:rFonts w:ascii="Times New Roman" w:hAnsi="Times New Roman" w:cs="Times New Roman"/>
          <w:b/>
          <w:bCs/>
          <w:sz w:val="28"/>
          <w:szCs w:val="28"/>
          <w:lang w:val="en-US"/>
        </w:rPr>
        <w:t xml:space="preserve">2. </w:t>
      </w:r>
      <w:r w:rsidR="00357F11" w:rsidRPr="003F4939">
        <w:rPr>
          <w:rFonts w:ascii="Times New Roman" w:hAnsi="Times New Roman" w:cs="Times New Roman"/>
          <w:b/>
          <w:bCs/>
          <w:sz w:val="28"/>
          <w:szCs w:val="28"/>
          <w:lang w:val="en-US"/>
        </w:rPr>
        <w:t>Materials and Methods</w:t>
      </w:r>
    </w:p>
    <w:p w14:paraId="61C06BC1" w14:textId="77777777" w:rsidR="00357F11" w:rsidRPr="003F4939" w:rsidRDefault="00291025" w:rsidP="008B0841">
      <w:pPr>
        <w:jc w:val="both"/>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 xml:space="preserve">2.1. </w:t>
      </w:r>
      <w:r w:rsidR="00357F11" w:rsidRPr="003F4939">
        <w:rPr>
          <w:rFonts w:ascii="Times New Roman" w:hAnsi="Times New Roman" w:cs="Times New Roman"/>
          <w:b/>
          <w:bCs/>
          <w:sz w:val="24"/>
          <w:szCs w:val="24"/>
          <w:lang w:val="en-US"/>
        </w:rPr>
        <w:t>Selection and treatment of experimental dogs</w:t>
      </w:r>
    </w:p>
    <w:p w14:paraId="2DF2BA75" w14:textId="77777777" w:rsidR="00357F11" w:rsidRPr="003F4939" w:rsidRDefault="00357F11" w:rsidP="00291025">
      <w:pPr>
        <w:spacing w:after="0"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 xml:space="preserve">Forty stray dogs in the age group of 6 months to one year were selected in a Non-Government Organization named </w:t>
      </w:r>
      <w:r w:rsidR="00662D7B" w:rsidRPr="003F4939">
        <w:rPr>
          <w:rFonts w:ascii="Times New Roman" w:hAnsi="Times New Roman" w:cs="Times New Roman"/>
          <w:sz w:val="24"/>
          <w:szCs w:val="24"/>
          <w:lang w:val="en-US"/>
        </w:rPr>
        <w:t>‘</w:t>
      </w:r>
      <w:r w:rsidRPr="003F4939">
        <w:rPr>
          <w:rFonts w:ascii="Times New Roman" w:hAnsi="Times New Roman" w:cs="Times New Roman"/>
          <w:sz w:val="24"/>
          <w:szCs w:val="24"/>
          <w:lang w:val="en-US"/>
        </w:rPr>
        <w:t>Ashari</w:t>
      </w:r>
      <w:r w:rsidR="00662D7B" w:rsidRPr="003F4939">
        <w:rPr>
          <w:rFonts w:ascii="Times New Roman" w:hAnsi="Times New Roman" w:cs="Times New Roman"/>
          <w:sz w:val="24"/>
          <w:szCs w:val="24"/>
          <w:lang w:val="en-US"/>
        </w:rPr>
        <w:t>’</w:t>
      </w:r>
      <w:r w:rsidRPr="003F4939">
        <w:rPr>
          <w:rFonts w:ascii="Times New Roman" w:hAnsi="Times New Roman" w:cs="Times New Roman"/>
          <w:sz w:val="24"/>
          <w:szCs w:val="24"/>
          <w:lang w:val="en-US"/>
        </w:rPr>
        <w:t xml:space="preserve"> in Kolkata, West Bengal, India. All the forty dogs were </w:t>
      </w:r>
      <w:proofErr w:type="spellStart"/>
      <w:r w:rsidRPr="003F4939">
        <w:rPr>
          <w:rFonts w:ascii="Times New Roman" w:hAnsi="Times New Roman" w:cs="Times New Roman"/>
          <w:sz w:val="24"/>
          <w:szCs w:val="24"/>
          <w:lang w:val="en-US"/>
        </w:rPr>
        <w:t>coprologically</w:t>
      </w:r>
      <w:proofErr w:type="spellEnd"/>
      <w:r w:rsidRPr="003F4939">
        <w:rPr>
          <w:rFonts w:ascii="Times New Roman" w:hAnsi="Times New Roman" w:cs="Times New Roman"/>
          <w:sz w:val="24"/>
          <w:szCs w:val="24"/>
          <w:lang w:val="en-US"/>
        </w:rPr>
        <w:t xml:space="preserve"> screened by standard sedimentation and floatation technique (Soulsby, 1982). Dogs found positive for GI nematodes were subjected to quantitative </w:t>
      </w:r>
      <w:proofErr w:type="spellStart"/>
      <w:r w:rsidRPr="003F4939">
        <w:rPr>
          <w:rFonts w:ascii="Times New Roman" w:hAnsi="Times New Roman" w:cs="Times New Roman"/>
          <w:sz w:val="24"/>
          <w:szCs w:val="24"/>
          <w:lang w:val="en-US"/>
        </w:rPr>
        <w:t>faecal</w:t>
      </w:r>
      <w:proofErr w:type="spellEnd"/>
      <w:r w:rsidRPr="003F4939">
        <w:rPr>
          <w:rFonts w:ascii="Times New Roman" w:hAnsi="Times New Roman" w:cs="Times New Roman"/>
          <w:sz w:val="24"/>
          <w:szCs w:val="24"/>
          <w:lang w:val="en-US"/>
        </w:rPr>
        <w:t xml:space="preserve"> examination by modified McMaster technique (Soulsby, 1982) to determine </w:t>
      </w:r>
      <w:r w:rsidR="004C1B76" w:rsidRPr="003F4939">
        <w:rPr>
          <w:rFonts w:ascii="Times New Roman" w:hAnsi="Times New Roman" w:cs="Times New Roman"/>
          <w:sz w:val="24"/>
          <w:szCs w:val="24"/>
          <w:lang w:val="en-US"/>
        </w:rPr>
        <w:t xml:space="preserve">eggs per gram of </w:t>
      </w:r>
      <w:proofErr w:type="spellStart"/>
      <w:r w:rsidR="004C1B76" w:rsidRPr="003F4939">
        <w:rPr>
          <w:rFonts w:ascii="Times New Roman" w:hAnsi="Times New Roman" w:cs="Times New Roman"/>
          <w:sz w:val="24"/>
          <w:szCs w:val="24"/>
          <w:lang w:val="en-US"/>
        </w:rPr>
        <w:t>faeces</w:t>
      </w:r>
      <w:proofErr w:type="spellEnd"/>
      <w:r w:rsidR="004C1B76" w:rsidRPr="003F4939">
        <w:rPr>
          <w:rFonts w:ascii="Times New Roman" w:hAnsi="Times New Roman" w:cs="Times New Roman"/>
          <w:sz w:val="24"/>
          <w:szCs w:val="24"/>
          <w:lang w:val="en-US"/>
        </w:rPr>
        <w:t xml:space="preserve"> (</w:t>
      </w:r>
      <w:r w:rsidRPr="003F4939">
        <w:rPr>
          <w:rFonts w:ascii="Times New Roman" w:hAnsi="Times New Roman" w:cs="Times New Roman"/>
          <w:sz w:val="24"/>
          <w:szCs w:val="24"/>
          <w:lang w:val="en-US"/>
        </w:rPr>
        <w:t>EPG</w:t>
      </w:r>
      <w:r w:rsidR="004C1B76" w:rsidRPr="003F4939">
        <w:rPr>
          <w:rFonts w:ascii="Times New Roman" w:hAnsi="Times New Roman" w:cs="Times New Roman"/>
          <w:sz w:val="24"/>
          <w:szCs w:val="24"/>
          <w:lang w:val="en-US"/>
        </w:rPr>
        <w:t>)</w:t>
      </w:r>
      <w:r w:rsidRPr="003F4939">
        <w:rPr>
          <w:rFonts w:ascii="Times New Roman" w:hAnsi="Times New Roman" w:cs="Times New Roman"/>
          <w:sz w:val="24"/>
          <w:szCs w:val="24"/>
          <w:lang w:val="en-US"/>
        </w:rPr>
        <w:t xml:space="preserve">. </w:t>
      </w:r>
      <w:r w:rsidR="004C1B76" w:rsidRPr="003F4939">
        <w:rPr>
          <w:rFonts w:ascii="Times New Roman" w:hAnsi="Times New Roman" w:cs="Times New Roman"/>
          <w:sz w:val="24"/>
          <w:szCs w:val="24"/>
          <w:lang w:val="en-US"/>
        </w:rPr>
        <w:t xml:space="preserve">Finally, twenty dogs including male and female </w:t>
      </w:r>
      <w:r w:rsidR="00291025" w:rsidRPr="003F4939">
        <w:rPr>
          <w:rFonts w:ascii="Times New Roman" w:hAnsi="Times New Roman" w:cs="Times New Roman"/>
          <w:sz w:val="24"/>
          <w:szCs w:val="24"/>
          <w:lang w:val="en-US"/>
        </w:rPr>
        <w:t>animals</w:t>
      </w:r>
      <w:r w:rsidR="004C1B76" w:rsidRPr="003F4939">
        <w:rPr>
          <w:rFonts w:ascii="Times New Roman" w:hAnsi="Times New Roman" w:cs="Times New Roman"/>
          <w:sz w:val="24"/>
          <w:szCs w:val="24"/>
          <w:lang w:val="en-US"/>
        </w:rPr>
        <w:t xml:space="preserve"> showing EPG</w:t>
      </w:r>
      <w:r w:rsidRPr="003F4939">
        <w:rPr>
          <w:rFonts w:ascii="Times New Roman" w:hAnsi="Times New Roman" w:cs="Times New Roman"/>
          <w:sz w:val="24"/>
          <w:szCs w:val="24"/>
          <w:lang w:val="en-US"/>
        </w:rPr>
        <w:t xml:space="preserve"> </w:t>
      </w:r>
      <w:r w:rsidR="004C1B76" w:rsidRPr="003F4939">
        <w:rPr>
          <w:rFonts w:ascii="Times New Roman" w:hAnsi="Times New Roman" w:cs="Times New Roman"/>
          <w:sz w:val="24"/>
          <w:szCs w:val="24"/>
          <w:lang w:val="en-US"/>
        </w:rPr>
        <w:t xml:space="preserve">greater than 500 were selected for studying the efficacy of Ivermectin against GI nematodes of dogs. </w:t>
      </w:r>
    </w:p>
    <w:p w14:paraId="53E7F132" w14:textId="77777777" w:rsidR="004C1B76" w:rsidRPr="003F4939" w:rsidRDefault="004C1B76" w:rsidP="00291025">
      <w:pPr>
        <w:spacing w:after="0"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 xml:space="preserve">Twenty dogs were </w:t>
      </w:r>
      <w:r w:rsidR="00866FDB" w:rsidRPr="003F4939">
        <w:rPr>
          <w:rFonts w:ascii="Times New Roman" w:hAnsi="Times New Roman" w:cs="Times New Roman"/>
          <w:sz w:val="24"/>
          <w:szCs w:val="24"/>
          <w:lang w:val="en-US"/>
        </w:rPr>
        <w:t xml:space="preserve">divided into two equal groups; one group (n = 10) was treated with Ivermectin @ 0.2mg/kg body weight through </w:t>
      </w:r>
      <w:r w:rsidR="00662D7B" w:rsidRPr="003F4939">
        <w:rPr>
          <w:rFonts w:ascii="Times New Roman" w:hAnsi="Times New Roman" w:cs="Times New Roman"/>
          <w:sz w:val="24"/>
          <w:szCs w:val="24"/>
          <w:lang w:val="en-US"/>
        </w:rPr>
        <w:t xml:space="preserve">S/C </w:t>
      </w:r>
      <w:r w:rsidR="00866FDB" w:rsidRPr="003F4939">
        <w:rPr>
          <w:rFonts w:ascii="Times New Roman" w:hAnsi="Times New Roman" w:cs="Times New Roman"/>
          <w:sz w:val="24"/>
          <w:szCs w:val="24"/>
          <w:lang w:val="en-US"/>
        </w:rPr>
        <w:t>route and the other group was maintained as infected untreated control.</w:t>
      </w:r>
    </w:p>
    <w:p w14:paraId="041CEB14" w14:textId="77777777" w:rsidR="00866FDB" w:rsidRPr="003F4939" w:rsidRDefault="00D01802" w:rsidP="008B0841">
      <w:pPr>
        <w:jc w:val="both"/>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 xml:space="preserve">2.2. </w:t>
      </w:r>
      <w:r w:rsidR="00866FDB" w:rsidRPr="003F4939">
        <w:rPr>
          <w:rFonts w:ascii="Times New Roman" w:hAnsi="Times New Roman" w:cs="Times New Roman"/>
          <w:b/>
          <w:bCs/>
          <w:sz w:val="24"/>
          <w:szCs w:val="24"/>
          <w:lang w:val="en-US"/>
        </w:rPr>
        <w:t>De</w:t>
      </w:r>
      <w:r w:rsidR="00EF0CE9" w:rsidRPr="003F4939">
        <w:rPr>
          <w:rFonts w:ascii="Times New Roman" w:hAnsi="Times New Roman" w:cs="Times New Roman"/>
          <w:b/>
          <w:bCs/>
          <w:sz w:val="24"/>
          <w:szCs w:val="24"/>
          <w:lang w:val="en-US"/>
        </w:rPr>
        <w:t>t</w:t>
      </w:r>
      <w:r w:rsidR="00866FDB" w:rsidRPr="003F4939">
        <w:rPr>
          <w:rFonts w:ascii="Times New Roman" w:hAnsi="Times New Roman" w:cs="Times New Roman"/>
          <w:b/>
          <w:bCs/>
          <w:sz w:val="24"/>
          <w:szCs w:val="24"/>
          <w:lang w:val="en-US"/>
        </w:rPr>
        <w:t xml:space="preserve">ermination </w:t>
      </w:r>
      <w:r w:rsidR="00EF0CE9" w:rsidRPr="003F4939">
        <w:rPr>
          <w:rFonts w:ascii="Times New Roman" w:hAnsi="Times New Roman" w:cs="Times New Roman"/>
          <w:b/>
          <w:bCs/>
          <w:sz w:val="24"/>
          <w:szCs w:val="24"/>
          <w:lang w:val="en-US"/>
        </w:rPr>
        <w:t xml:space="preserve">of FEC, </w:t>
      </w:r>
      <w:proofErr w:type="spellStart"/>
      <w:r w:rsidR="00EF0CE9" w:rsidRPr="003F4939">
        <w:rPr>
          <w:rFonts w:ascii="Times New Roman" w:hAnsi="Times New Roman" w:cs="Times New Roman"/>
          <w:b/>
          <w:bCs/>
          <w:sz w:val="24"/>
          <w:szCs w:val="24"/>
          <w:lang w:val="en-US"/>
        </w:rPr>
        <w:t>haematological</w:t>
      </w:r>
      <w:proofErr w:type="spellEnd"/>
      <w:r w:rsidR="00EF0CE9" w:rsidRPr="003F4939">
        <w:rPr>
          <w:rFonts w:ascii="Times New Roman" w:hAnsi="Times New Roman" w:cs="Times New Roman"/>
          <w:b/>
          <w:bCs/>
          <w:sz w:val="24"/>
          <w:szCs w:val="24"/>
          <w:lang w:val="en-US"/>
        </w:rPr>
        <w:t xml:space="preserve"> values and serum protein</w:t>
      </w:r>
    </w:p>
    <w:p w14:paraId="6472FE8F" w14:textId="77ABE337" w:rsidR="00EF0CE9" w:rsidRPr="003F4939" w:rsidRDefault="00EF0CE9" w:rsidP="00D01802">
      <w:pPr>
        <w:spacing w:line="480" w:lineRule="auto"/>
        <w:jc w:val="both"/>
        <w:rPr>
          <w:rFonts w:ascii="Times New Roman" w:hAnsi="Times New Roman" w:cs="Times New Roman"/>
          <w:sz w:val="24"/>
          <w:szCs w:val="24"/>
          <w:lang w:val="en-US"/>
        </w:rPr>
      </w:pPr>
      <w:proofErr w:type="spellStart"/>
      <w:r w:rsidRPr="003F4939">
        <w:rPr>
          <w:rFonts w:ascii="Times New Roman" w:hAnsi="Times New Roman" w:cs="Times New Roman"/>
          <w:sz w:val="24"/>
          <w:szCs w:val="24"/>
          <w:lang w:val="en-US"/>
        </w:rPr>
        <w:t>Faecal</w:t>
      </w:r>
      <w:proofErr w:type="spellEnd"/>
      <w:r w:rsidRPr="003F4939">
        <w:rPr>
          <w:rFonts w:ascii="Times New Roman" w:hAnsi="Times New Roman" w:cs="Times New Roman"/>
          <w:sz w:val="24"/>
          <w:szCs w:val="24"/>
          <w:lang w:val="en-US"/>
        </w:rPr>
        <w:t xml:space="preserve"> egg count of all the dogs was measured on ‘0’ day </w:t>
      </w:r>
      <w:r w:rsidRPr="00F07C9C">
        <w:rPr>
          <w:rFonts w:ascii="Times New Roman" w:hAnsi="Times New Roman" w:cs="Times New Roman"/>
          <w:strike/>
          <w:color w:val="FF0000"/>
          <w:sz w:val="24"/>
          <w:szCs w:val="24"/>
          <w:lang w:val="en-US"/>
        </w:rPr>
        <w:t>post treatment (DPT)</w:t>
      </w:r>
      <w:r w:rsidRPr="003F4939">
        <w:rPr>
          <w:rFonts w:ascii="Times New Roman" w:hAnsi="Times New Roman" w:cs="Times New Roman"/>
          <w:sz w:val="24"/>
          <w:szCs w:val="24"/>
          <w:lang w:val="en-US"/>
        </w:rPr>
        <w:t xml:space="preserve"> and again on 10 </w:t>
      </w:r>
      <w:r w:rsidR="00F07C9C" w:rsidRPr="00F07C9C">
        <w:rPr>
          <w:rFonts w:ascii="Times New Roman" w:hAnsi="Times New Roman" w:cs="Times New Roman"/>
          <w:color w:val="FF0000"/>
          <w:sz w:val="24"/>
          <w:szCs w:val="24"/>
          <w:lang w:val="en-US"/>
        </w:rPr>
        <w:t>days post treatment (</w:t>
      </w:r>
      <w:r w:rsidRPr="00F07C9C">
        <w:rPr>
          <w:rFonts w:ascii="Times New Roman" w:hAnsi="Times New Roman" w:cs="Times New Roman"/>
          <w:color w:val="FF0000"/>
          <w:sz w:val="24"/>
          <w:szCs w:val="24"/>
          <w:lang w:val="en-US"/>
        </w:rPr>
        <w:t>DPT</w:t>
      </w:r>
      <w:r w:rsidR="00F07C9C" w:rsidRPr="00F07C9C">
        <w:rPr>
          <w:rFonts w:ascii="Times New Roman" w:hAnsi="Times New Roman" w:cs="Times New Roman"/>
          <w:color w:val="FF0000"/>
          <w:sz w:val="24"/>
          <w:szCs w:val="24"/>
          <w:lang w:val="en-US"/>
        </w:rPr>
        <w:t>)</w:t>
      </w:r>
      <w:r w:rsidRPr="003F4939">
        <w:rPr>
          <w:rFonts w:ascii="Times New Roman" w:hAnsi="Times New Roman" w:cs="Times New Roman"/>
          <w:sz w:val="24"/>
          <w:szCs w:val="24"/>
          <w:lang w:val="en-US"/>
        </w:rPr>
        <w:t xml:space="preserve"> by modified McMaster technique (Soulsby, 1982). Efficacy of Ivermectin was determined by </w:t>
      </w:r>
      <w:proofErr w:type="spellStart"/>
      <w:r w:rsidRPr="003F4939">
        <w:rPr>
          <w:rFonts w:ascii="Times New Roman" w:hAnsi="Times New Roman" w:cs="Times New Roman"/>
          <w:sz w:val="24"/>
          <w:szCs w:val="24"/>
          <w:lang w:val="en-US"/>
        </w:rPr>
        <w:t>faecal</w:t>
      </w:r>
      <w:proofErr w:type="spellEnd"/>
      <w:r w:rsidRPr="003F4939">
        <w:rPr>
          <w:rFonts w:ascii="Times New Roman" w:hAnsi="Times New Roman" w:cs="Times New Roman"/>
          <w:sz w:val="24"/>
          <w:szCs w:val="24"/>
          <w:lang w:val="en-US"/>
        </w:rPr>
        <w:t xml:space="preserve"> egg count reduction test suggested by Coles et al</w:t>
      </w:r>
      <w:r w:rsidR="00D01802" w:rsidRPr="003F4939">
        <w:rPr>
          <w:rFonts w:ascii="Times New Roman" w:hAnsi="Times New Roman" w:cs="Times New Roman"/>
          <w:sz w:val="24"/>
          <w:szCs w:val="24"/>
          <w:lang w:val="en-US"/>
        </w:rPr>
        <w:t>.</w:t>
      </w:r>
      <w:r w:rsidRPr="003F4939">
        <w:rPr>
          <w:rFonts w:ascii="Times New Roman" w:hAnsi="Times New Roman" w:cs="Times New Roman"/>
          <w:sz w:val="24"/>
          <w:szCs w:val="24"/>
          <w:lang w:val="en-US"/>
        </w:rPr>
        <w:t xml:space="preserve"> (2006) and the per cent efficacy was calculated as per the following formula:</w:t>
      </w:r>
    </w:p>
    <w:p w14:paraId="2A9C98CE" w14:textId="77777777" w:rsidR="00611877" w:rsidRPr="003F4939" w:rsidRDefault="00611877" w:rsidP="00D01802">
      <w:pPr>
        <w:spacing w:after="0" w:line="24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 xml:space="preserve">% Efficacy = </w:t>
      </w:r>
      <w:r w:rsidRPr="003F4939">
        <w:rPr>
          <w:rFonts w:ascii="Times New Roman" w:hAnsi="Times New Roman" w:cs="Times New Roman"/>
          <w:sz w:val="24"/>
          <w:szCs w:val="24"/>
          <w:u w:val="single"/>
          <w:lang w:val="en-US"/>
        </w:rPr>
        <w:t>EPG of untreated dogs – EPG of treated dogs</w:t>
      </w:r>
      <w:r w:rsidRPr="003F4939">
        <w:rPr>
          <w:rFonts w:ascii="Times New Roman" w:hAnsi="Times New Roman" w:cs="Times New Roman"/>
          <w:sz w:val="24"/>
          <w:szCs w:val="24"/>
          <w:lang w:val="en-US"/>
        </w:rPr>
        <w:t xml:space="preserve">     X 100%</w:t>
      </w:r>
    </w:p>
    <w:p w14:paraId="549EDD0B" w14:textId="77777777" w:rsidR="00611877" w:rsidRPr="003F4939" w:rsidRDefault="00611877" w:rsidP="00D01802">
      <w:pPr>
        <w:spacing w:after="0" w:line="24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ab/>
      </w:r>
      <w:r w:rsidRPr="003F4939">
        <w:rPr>
          <w:rFonts w:ascii="Times New Roman" w:hAnsi="Times New Roman" w:cs="Times New Roman"/>
          <w:sz w:val="24"/>
          <w:szCs w:val="24"/>
          <w:lang w:val="en-US"/>
        </w:rPr>
        <w:tab/>
      </w:r>
      <w:r w:rsidRPr="003F4939">
        <w:rPr>
          <w:rFonts w:ascii="Times New Roman" w:hAnsi="Times New Roman" w:cs="Times New Roman"/>
          <w:sz w:val="24"/>
          <w:szCs w:val="24"/>
          <w:lang w:val="en-US"/>
        </w:rPr>
        <w:tab/>
      </w:r>
      <w:r w:rsidRPr="003F4939">
        <w:rPr>
          <w:rFonts w:ascii="Times New Roman" w:hAnsi="Times New Roman" w:cs="Times New Roman"/>
          <w:sz w:val="24"/>
          <w:szCs w:val="24"/>
          <w:lang w:val="en-US"/>
        </w:rPr>
        <w:tab/>
        <w:t>EPG of Untreated dogs</w:t>
      </w:r>
    </w:p>
    <w:p w14:paraId="6D92D067" w14:textId="77777777" w:rsidR="00D01802" w:rsidRPr="003F4939" w:rsidRDefault="00D01802" w:rsidP="00D01802">
      <w:pPr>
        <w:spacing w:line="480" w:lineRule="auto"/>
        <w:jc w:val="both"/>
        <w:rPr>
          <w:rFonts w:ascii="Times New Roman" w:hAnsi="Times New Roman" w:cs="Times New Roman"/>
          <w:sz w:val="24"/>
          <w:szCs w:val="24"/>
          <w:lang w:val="en-US"/>
        </w:rPr>
      </w:pPr>
    </w:p>
    <w:p w14:paraId="3451DE5A" w14:textId="77777777" w:rsidR="00CD2BCB" w:rsidRPr="003F4939" w:rsidRDefault="00CD2BCB" w:rsidP="00D01802">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 xml:space="preserve">To study the haemato-biochemical impact of Ivermectin treatment about 2 mL of blood was drawn out aseptically from the recurrent tarsal vein or radial vein on two occasions i.e. on 0 </w:t>
      </w:r>
      <w:r w:rsidRPr="00F07C9C">
        <w:rPr>
          <w:rFonts w:ascii="Times New Roman" w:hAnsi="Times New Roman" w:cs="Times New Roman"/>
          <w:strike/>
          <w:color w:val="FF0000"/>
          <w:sz w:val="24"/>
          <w:szCs w:val="24"/>
          <w:lang w:val="en-US"/>
        </w:rPr>
        <w:t>DPT</w:t>
      </w:r>
      <w:r w:rsidRPr="003F4939">
        <w:rPr>
          <w:rFonts w:ascii="Times New Roman" w:hAnsi="Times New Roman" w:cs="Times New Roman"/>
          <w:sz w:val="24"/>
          <w:szCs w:val="24"/>
          <w:lang w:val="en-US"/>
        </w:rPr>
        <w:t xml:space="preserve"> and 10 DPT following the standard procedure. About 1 mL of blood was used for </w:t>
      </w:r>
      <w:r w:rsidRPr="003F4939">
        <w:rPr>
          <w:rFonts w:ascii="Times New Roman" w:hAnsi="Times New Roman" w:cs="Times New Roman"/>
          <w:sz w:val="24"/>
          <w:szCs w:val="24"/>
          <w:lang w:val="en-US"/>
        </w:rPr>
        <w:lastRenderedPageBreak/>
        <w:t xml:space="preserve">estimation of </w:t>
      </w:r>
      <w:proofErr w:type="spellStart"/>
      <w:r w:rsidRPr="003F4939">
        <w:rPr>
          <w:rFonts w:ascii="Times New Roman" w:hAnsi="Times New Roman" w:cs="Times New Roman"/>
          <w:sz w:val="24"/>
          <w:szCs w:val="24"/>
          <w:lang w:val="en-US"/>
        </w:rPr>
        <w:t>haematological</w:t>
      </w:r>
      <w:proofErr w:type="spellEnd"/>
      <w:r w:rsidRPr="003F4939">
        <w:rPr>
          <w:rFonts w:ascii="Times New Roman" w:hAnsi="Times New Roman" w:cs="Times New Roman"/>
          <w:sz w:val="24"/>
          <w:szCs w:val="24"/>
          <w:lang w:val="en-US"/>
        </w:rPr>
        <w:t xml:space="preserve"> values and rest 1 mL blood was kept undisturbed to separate serum and estimation of </w:t>
      </w:r>
      <w:r w:rsidR="00662D7B" w:rsidRPr="003F4939">
        <w:rPr>
          <w:rFonts w:ascii="Times New Roman" w:hAnsi="Times New Roman" w:cs="Times New Roman"/>
          <w:sz w:val="24"/>
          <w:szCs w:val="24"/>
          <w:lang w:val="en-US"/>
        </w:rPr>
        <w:t xml:space="preserve">total </w:t>
      </w:r>
      <w:r w:rsidRPr="003F4939">
        <w:rPr>
          <w:rFonts w:ascii="Times New Roman" w:hAnsi="Times New Roman" w:cs="Times New Roman"/>
          <w:sz w:val="24"/>
          <w:szCs w:val="24"/>
          <w:lang w:val="en-US"/>
        </w:rPr>
        <w:t xml:space="preserve">serum protein </w:t>
      </w:r>
      <w:r w:rsidR="00662D7B" w:rsidRPr="003F4939">
        <w:rPr>
          <w:rFonts w:ascii="Times New Roman" w:hAnsi="Times New Roman" w:cs="Times New Roman"/>
          <w:sz w:val="24"/>
          <w:szCs w:val="24"/>
          <w:lang w:val="en-US"/>
        </w:rPr>
        <w:t xml:space="preserve">(TSP) </w:t>
      </w:r>
      <w:r w:rsidRPr="003F4939">
        <w:rPr>
          <w:rFonts w:ascii="Times New Roman" w:hAnsi="Times New Roman" w:cs="Times New Roman"/>
          <w:sz w:val="24"/>
          <w:szCs w:val="24"/>
          <w:lang w:val="en-US"/>
        </w:rPr>
        <w:t>concentration.</w:t>
      </w:r>
    </w:p>
    <w:p w14:paraId="43CC01EE" w14:textId="77777777" w:rsidR="00CD2BCB" w:rsidRPr="003F4939" w:rsidRDefault="00CD2BCB" w:rsidP="00D01802">
      <w:pPr>
        <w:spacing w:after="0" w:line="480" w:lineRule="auto"/>
        <w:jc w:val="both"/>
        <w:rPr>
          <w:rFonts w:ascii="Times New Roman" w:hAnsi="Times New Roman" w:cs="Times New Roman"/>
          <w:sz w:val="24"/>
          <w:szCs w:val="24"/>
          <w:lang w:val="en-US"/>
        </w:rPr>
      </w:pPr>
      <w:proofErr w:type="spellStart"/>
      <w:r w:rsidRPr="003F4939">
        <w:rPr>
          <w:rFonts w:ascii="Times New Roman" w:hAnsi="Times New Roman" w:cs="Times New Roman"/>
          <w:sz w:val="24"/>
          <w:szCs w:val="24"/>
          <w:lang w:val="en-US"/>
        </w:rPr>
        <w:t>Haemoglobin</w:t>
      </w:r>
      <w:proofErr w:type="spellEnd"/>
      <w:r w:rsidRPr="003F4939">
        <w:rPr>
          <w:rFonts w:ascii="Times New Roman" w:hAnsi="Times New Roman" w:cs="Times New Roman"/>
          <w:sz w:val="24"/>
          <w:szCs w:val="24"/>
          <w:lang w:val="en-US"/>
        </w:rPr>
        <w:t xml:space="preserve"> concentration (</w:t>
      </w:r>
      <w:proofErr w:type="spellStart"/>
      <w:r w:rsidR="00662D7B" w:rsidRPr="003F4939">
        <w:rPr>
          <w:rFonts w:ascii="Times New Roman" w:hAnsi="Times New Roman" w:cs="Times New Roman"/>
          <w:sz w:val="24"/>
          <w:szCs w:val="24"/>
          <w:lang w:val="en-US"/>
        </w:rPr>
        <w:t>Hb</w:t>
      </w:r>
      <w:proofErr w:type="spellEnd"/>
      <w:r w:rsidR="00662D7B" w:rsidRPr="003F4939">
        <w:rPr>
          <w:rFonts w:ascii="Times New Roman" w:hAnsi="Times New Roman" w:cs="Times New Roman"/>
          <w:sz w:val="24"/>
          <w:szCs w:val="24"/>
          <w:lang w:val="en-US"/>
        </w:rPr>
        <w:t xml:space="preserve">; </w:t>
      </w:r>
      <w:proofErr w:type="spellStart"/>
      <w:r w:rsidRPr="003F4939">
        <w:rPr>
          <w:rFonts w:ascii="Times New Roman" w:hAnsi="Times New Roman" w:cs="Times New Roman"/>
          <w:sz w:val="24"/>
          <w:szCs w:val="24"/>
          <w:lang w:val="en-US"/>
        </w:rPr>
        <w:t>gm</w:t>
      </w:r>
      <w:proofErr w:type="spellEnd"/>
      <w:r w:rsidRPr="003F4939">
        <w:rPr>
          <w:rFonts w:ascii="Times New Roman" w:hAnsi="Times New Roman" w:cs="Times New Roman"/>
          <w:sz w:val="24"/>
          <w:szCs w:val="24"/>
          <w:lang w:val="en-US"/>
        </w:rPr>
        <w:t xml:space="preserve">/ dL) and packed cell volume (PCV%) of all the experimental dogs were estimated by </w:t>
      </w:r>
      <w:proofErr w:type="spellStart"/>
      <w:r w:rsidRPr="003F4939">
        <w:rPr>
          <w:rFonts w:ascii="Times New Roman" w:hAnsi="Times New Roman" w:cs="Times New Roman"/>
          <w:sz w:val="24"/>
          <w:szCs w:val="24"/>
          <w:lang w:val="en-US"/>
        </w:rPr>
        <w:t>Sahli’s</w:t>
      </w:r>
      <w:proofErr w:type="spellEnd"/>
      <w:r w:rsidRPr="003F4939">
        <w:rPr>
          <w:rFonts w:ascii="Times New Roman" w:hAnsi="Times New Roman" w:cs="Times New Roman"/>
          <w:sz w:val="24"/>
          <w:szCs w:val="24"/>
          <w:lang w:val="en-US"/>
        </w:rPr>
        <w:t xml:space="preserve"> method and </w:t>
      </w:r>
      <w:proofErr w:type="spellStart"/>
      <w:r w:rsidRPr="003F4939">
        <w:rPr>
          <w:rFonts w:ascii="Times New Roman" w:hAnsi="Times New Roman" w:cs="Times New Roman"/>
          <w:sz w:val="24"/>
          <w:szCs w:val="24"/>
          <w:lang w:val="en-US"/>
        </w:rPr>
        <w:t>microhaematocrit</w:t>
      </w:r>
      <w:proofErr w:type="spellEnd"/>
      <w:r w:rsidRPr="003F4939">
        <w:rPr>
          <w:rFonts w:ascii="Times New Roman" w:hAnsi="Times New Roman" w:cs="Times New Roman"/>
          <w:sz w:val="24"/>
          <w:szCs w:val="24"/>
          <w:lang w:val="en-US"/>
        </w:rPr>
        <w:t xml:space="preserve"> method, respectively (</w:t>
      </w:r>
      <w:proofErr w:type="spellStart"/>
      <w:r w:rsidRPr="003F4939">
        <w:rPr>
          <w:rFonts w:ascii="Times New Roman" w:hAnsi="Times New Roman" w:cs="Times New Roman"/>
          <w:sz w:val="24"/>
          <w:szCs w:val="24"/>
          <w:lang w:val="en-US"/>
        </w:rPr>
        <w:t>Schalm</w:t>
      </w:r>
      <w:proofErr w:type="spellEnd"/>
      <w:r w:rsidRPr="003F4939">
        <w:rPr>
          <w:rFonts w:ascii="Times New Roman" w:hAnsi="Times New Roman" w:cs="Times New Roman"/>
          <w:sz w:val="24"/>
          <w:szCs w:val="24"/>
          <w:lang w:val="en-US"/>
        </w:rPr>
        <w:t xml:space="preserve"> et al., 1986). Total erythrocyte count (TEC; x10</w:t>
      </w:r>
      <w:r w:rsidRPr="003F4939">
        <w:rPr>
          <w:rFonts w:ascii="Times New Roman" w:hAnsi="Times New Roman" w:cs="Times New Roman"/>
          <w:sz w:val="24"/>
          <w:szCs w:val="24"/>
          <w:vertAlign w:val="superscript"/>
          <w:lang w:val="en-US"/>
        </w:rPr>
        <w:t>6</w:t>
      </w:r>
      <w:r w:rsidR="00304AA4" w:rsidRPr="003F4939">
        <w:rPr>
          <w:rFonts w:ascii="Times New Roman" w:hAnsi="Times New Roman" w:cs="Times New Roman"/>
          <w:sz w:val="24"/>
          <w:szCs w:val="24"/>
          <w:lang w:val="en-US"/>
        </w:rPr>
        <w:t>/µL</w:t>
      </w:r>
      <w:r w:rsidRPr="003F4939">
        <w:rPr>
          <w:rFonts w:ascii="Times New Roman" w:hAnsi="Times New Roman" w:cs="Times New Roman"/>
          <w:sz w:val="24"/>
          <w:szCs w:val="24"/>
          <w:lang w:val="en-US"/>
        </w:rPr>
        <w:t>)</w:t>
      </w:r>
      <w:r w:rsidR="00304AA4" w:rsidRPr="003F4939">
        <w:rPr>
          <w:rFonts w:ascii="Times New Roman" w:hAnsi="Times New Roman" w:cs="Times New Roman"/>
          <w:sz w:val="24"/>
          <w:szCs w:val="24"/>
          <w:lang w:val="en-US"/>
        </w:rPr>
        <w:t xml:space="preserve"> was estimated by the method described by </w:t>
      </w:r>
      <w:r w:rsidR="00037821" w:rsidRPr="003F4939">
        <w:rPr>
          <w:rFonts w:ascii="Times New Roman" w:hAnsi="Times New Roman" w:cs="Times New Roman"/>
          <w:sz w:val="24"/>
          <w:szCs w:val="24"/>
          <w:lang w:val="en-US"/>
        </w:rPr>
        <w:t>Schalm et al.</w:t>
      </w:r>
      <w:r w:rsidR="00304AA4" w:rsidRPr="003F4939">
        <w:rPr>
          <w:rFonts w:ascii="Times New Roman" w:hAnsi="Times New Roman" w:cs="Times New Roman"/>
          <w:sz w:val="24"/>
          <w:szCs w:val="24"/>
          <w:lang w:val="en-US"/>
        </w:rPr>
        <w:t xml:space="preserve"> (1986). Total serum protein (gm /dL) was measured by Biuret method (Reinhold, 1953). </w:t>
      </w:r>
    </w:p>
    <w:p w14:paraId="0472DC22" w14:textId="77777777" w:rsidR="00304AA4" w:rsidRPr="003F4939" w:rsidRDefault="00D01802" w:rsidP="00D01802">
      <w:pPr>
        <w:spacing w:after="0" w:line="480" w:lineRule="auto"/>
        <w:jc w:val="both"/>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 xml:space="preserve">2.3. </w:t>
      </w:r>
      <w:r w:rsidR="00304AA4" w:rsidRPr="003F4939">
        <w:rPr>
          <w:rFonts w:ascii="Times New Roman" w:hAnsi="Times New Roman" w:cs="Times New Roman"/>
          <w:b/>
          <w:bCs/>
          <w:sz w:val="24"/>
          <w:szCs w:val="24"/>
          <w:lang w:val="en-US"/>
        </w:rPr>
        <w:t>Statistical Analysis</w:t>
      </w:r>
    </w:p>
    <w:p w14:paraId="4573C191" w14:textId="177C3542" w:rsidR="00304AA4" w:rsidRPr="003F4939" w:rsidRDefault="00304AA4" w:rsidP="00D01802">
      <w:pPr>
        <w:spacing w:after="0"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rPr>
        <w:t xml:space="preserve">All the data which were obtained during the present investigation were </w:t>
      </w:r>
      <w:proofErr w:type="spellStart"/>
      <w:r w:rsidRPr="003F4939">
        <w:rPr>
          <w:rFonts w:ascii="Times New Roman" w:hAnsi="Times New Roman" w:cs="Times New Roman"/>
          <w:sz w:val="24"/>
          <w:szCs w:val="24"/>
        </w:rPr>
        <w:t>analyzed</w:t>
      </w:r>
      <w:proofErr w:type="spellEnd"/>
      <w:r w:rsidRPr="003F4939">
        <w:rPr>
          <w:rFonts w:ascii="Times New Roman" w:hAnsi="Times New Roman" w:cs="Times New Roman"/>
          <w:sz w:val="24"/>
          <w:szCs w:val="24"/>
        </w:rPr>
        <w:t xml:space="preserve"> </w:t>
      </w:r>
      <w:r w:rsidRPr="00FB2F02">
        <w:rPr>
          <w:rFonts w:ascii="Times New Roman" w:hAnsi="Times New Roman" w:cs="Times New Roman"/>
          <w:strike/>
          <w:color w:val="FF0000"/>
          <w:sz w:val="24"/>
          <w:szCs w:val="24"/>
        </w:rPr>
        <w:t>in IBM</w:t>
      </w:r>
      <w:r w:rsidRPr="003F4939">
        <w:rPr>
          <w:rFonts w:ascii="Times New Roman" w:hAnsi="Times New Roman" w:cs="Times New Roman"/>
          <w:sz w:val="24"/>
          <w:szCs w:val="24"/>
        </w:rPr>
        <w:t>, statistically to draw a valid conclusion in</w:t>
      </w:r>
      <w:r w:rsidR="00FB2F02">
        <w:rPr>
          <w:rFonts w:ascii="Times New Roman" w:hAnsi="Times New Roman" w:cs="Times New Roman"/>
          <w:sz w:val="24"/>
          <w:szCs w:val="24"/>
        </w:rPr>
        <w:t xml:space="preserve"> </w:t>
      </w:r>
      <w:r w:rsidR="00FB2F02" w:rsidRPr="00FB2F02">
        <w:rPr>
          <w:rFonts w:ascii="Times New Roman" w:hAnsi="Times New Roman" w:cs="Times New Roman"/>
          <w:color w:val="FF0000"/>
          <w:sz w:val="24"/>
          <w:szCs w:val="24"/>
        </w:rPr>
        <w:t>IBM</w:t>
      </w:r>
      <w:r w:rsidRPr="003F4939">
        <w:rPr>
          <w:rFonts w:ascii="Times New Roman" w:hAnsi="Times New Roman" w:cs="Times New Roman"/>
          <w:sz w:val="24"/>
          <w:szCs w:val="24"/>
        </w:rPr>
        <w:t xml:space="preserve"> SPSS (version 20.0) software, using one-way Anova. The results were expressed in terms of mean and standard error (SE). A probability value of </w:t>
      </w:r>
      <w:r w:rsidR="001C1B13" w:rsidRPr="003F4939">
        <w:rPr>
          <w:rFonts w:ascii="Times New Roman" w:hAnsi="Times New Roman" w:cs="Times New Roman"/>
          <w:sz w:val="24"/>
          <w:szCs w:val="24"/>
        </w:rPr>
        <w:t xml:space="preserve">P </w:t>
      </w:r>
      <w:r w:rsidRPr="003F4939">
        <w:rPr>
          <w:rFonts w:ascii="Times New Roman" w:hAnsi="Times New Roman" w:cs="Times New Roman"/>
          <w:sz w:val="24"/>
          <w:szCs w:val="24"/>
        </w:rPr>
        <w:t xml:space="preserve">&lt; 0.05 was described as significant and </w:t>
      </w:r>
      <w:r w:rsidR="001C1B13" w:rsidRPr="003F4939">
        <w:rPr>
          <w:rFonts w:ascii="Times New Roman" w:hAnsi="Times New Roman" w:cs="Times New Roman"/>
          <w:sz w:val="24"/>
          <w:szCs w:val="24"/>
        </w:rPr>
        <w:t xml:space="preserve">P </w:t>
      </w:r>
      <w:r w:rsidRPr="003F4939">
        <w:rPr>
          <w:rFonts w:ascii="Times New Roman" w:hAnsi="Times New Roman" w:cs="Times New Roman"/>
          <w:sz w:val="24"/>
          <w:szCs w:val="24"/>
        </w:rPr>
        <w:t>&gt; 0.05 was described as nonsignificant.</w:t>
      </w:r>
    </w:p>
    <w:p w14:paraId="04D5C0E1" w14:textId="77777777" w:rsidR="00304AA4" w:rsidRPr="003F4939" w:rsidRDefault="00304AA4" w:rsidP="00D01802">
      <w:pPr>
        <w:pStyle w:val="ListParagraph"/>
        <w:numPr>
          <w:ilvl w:val="0"/>
          <w:numId w:val="4"/>
        </w:numPr>
        <w:ind w:left="284" w:hanging="284"/>
        <w:jc w:val="both"/>
        <w:rPr>
          <w:rFonts w:ascii="Times New Roman" w:hAnsi="Times New Roman" w:cs="Times New Roman"/>
          <w:b/>
          <w:bCs/>
          <w:sz w:val="28"/>
          <w:szCs w:val="28"/>
          <w:lang w:val="en-US"/>
        </w:rPr>
      </w:pPr>
      <w:r w:rsidRPr="003F4939">
        <w:rPr>
          <w:rFonts w:ascii="Times New Roman" w:hAnsi="Times New Roman" w:cs="Times New Roman"/>
          <w:b/>
          <w:bCs/>
          <w:sz w:val="28"/>
          <w:szCs w:val="28"/>
          <w:lang w:val="en-US"/>
        </w:rPr>
        <w:t>Results and Discussion</w:t>
      </w:r>
    </w:p>
    <w:p w14:paraId="17552C1E" w14:textId="3D557029" w:rsidR="009852B5" w:rsidRPr="003F4939" w:rsidRDefault="00D14489" w:rsidP="00D01802">
      <w:pPr>
        <w:spacing w:after="0" w:line="480" w:lineRule="auto"/>
        <w:jc w:val="both"/>
        <w:rPr>
          <w:rFonts w:ascii="Times New Roman" w:hAnsi="Times New Roman" w:cs="Times New Roman"/>
          <w:sz w:val="24"/>
          <w:szCs w:val="24"/>
        </w:rPr>
      </w:pPr>
      <w:r w:rsidRPr="003F4939">
        <w:t xml:space="preserve">All the twenty dogs were infected with Ancylostoma and Toxocara species. The FEC of the infected untreated dogs in terms of mean EPG was 2023 (±703.51) </w:t>
      </w:r>
      <w:r w:rsidR="00FB2F02" w:rsidRPr="00FB2F02">
        <w:rPr>
          <w:color w:val="FF0000"/>
        </w:rPr>
        <w:t xml:space="preserve">and </w:t>
      </w:r>
      <w:r w:rsidR="00FB2F02" w:rsidRPr="00FB2F02">
        <w:rPr>
          <w:color w:val="FF0000"/>
        </w:rPr>
        <w:t>2160 (±672.67)</w:t>
      </w:r>
      <w:r w:rsidR="00FB2F02">
        <w:t xml:space="preserve"> </w:t>
      </w:r>
      <w:r w:rsidRPr="003F4939">
        <w:t xml:space="preserve">for </w:t>
      </w:r>
      <w:proofErr w:type="spellStart"/>
      <w:r w:rsidRPr="003F4939">
        <w:t>Ancylostoma</w:t>
      </w:r>
      <w:proofErr w:type="spellEnd"/>
      <w:r w:rsidRPr="003F4939">
        <w:t xml:space="preserve"> species and </w:t>
      </w:r>
      <w:r w:rsidR="00FB2F02" w:rsidRPr="00FB2F02">
        <w:rPr>
          <w:color w:val="FF0000"/>
        </w:rPr>
        <w:t xml:space="preserve">for </w:t>
      </w:r>
      <w:proofErr w:type="spellStart"/>
      <w:r w:rsidR="00FB2F02" w:rsidRPr="00FB2F02">
        <w:rPr>
          <w:color w:val="FF0000"/>
        </w:rPr>
        <w:t>Toxocara</w:t>
      </w:r>
      <w:proofErr w:type="spellEnd"/>
      <w:r w:rsidR="00FB2F02" w:rsidRPr="00FB2F02">
        <w:rPr>
          <w:color w:val="FF0000"/>
        </w:rPr>
        <w:t xml:space="preserve"> species was</w:t>
      </w:r>
      <w:r w:rsidR="00FB2F02">
        <w:t xml:space="preserve"> </w:t>
      </w:r>
      <w:r w:rsidRPr="003F4939">
        <w:t>650 (± 285.48)</w:t>
      </w:r>
      <w:r w:rsidR="00FB2F02">
        <w:t xml:space="preserve"> </w:t>
      </w:r>
      <w:r w:rsidR="00FB2F02" w:rsidRPr="00FB2F02">
        <w:rPr>
          <w:color w:val="FF0000"/>
        </w:rPr>
        <w:t xml:space="preserve">and </w:t>
      </w:r>
      <w:r w:rsidR="00FB2F02" w:rsidRPr="00FB2F02">
        <w:rPr>
          <w:color w:val="FF0000"/>
        </w:rPr>
        <w:t>435 (±89.76)</w:t>
      </w:r>
      <w:r w:rsidRPr="003F4939">
        <w:t xml:space="preserve"> </w:t>
      </w:r>
      <w:r w:rsidRPr="00FB2F02">
        <w:rPr>
          <w:strike/>
          <w:color w:val="FF0000"/>
        </w:rPr>
        <w:t xml:space="preserve">for </w:t>
      </w:r>
      <w:proofErr w:type="spellStart"/>
      <w:r w:rsidRPr="00FB2F02">
        <w:rPr>
          <w:strike/>
          <w:color w:val="FF0000"/>
        </w:rPr>
        <w:t>Toxocara</w:t>
      </w:r>
      <w:proofErr w:type="spellEnd"/>
      <w:r w:rsidRPr="00FB2F02">
        <w:rPr>
          <w:strike/>
          <w:color w:val="FF0000"/>
        </w:rPr>
        <w:t xml:space="preserve"> species</w:t>
      </w:r>
      <w:r w:rsidRPr="003F4939">
        <w:t xml:space="preserve"> on 0 </w:t>
      </w:r>
      <w:r w:rsidRPr="00FB2F02">
        <w:rPr>
          <w:strike/>
          <w:color w:val="FF0000"/>
        </w:rPr>
        <w:t>DPT</w:t>
      </w:r>
      <w:r w:rsidR="00FB2F02">
        <w:t xml:space="preserve"> </w:t>
      </w:r>
      <w:r w:rsidR="00FB2F02" w:rsidRPr="00FB2F02">
        <w:rPr>
          <w:color w:val="FF0000"/>
        </w:rPr>
        <w:t>day</w:t>
      </w:r>
      <w:r w:rsidRPr="003F4939">
        <w:t xml:space="preserve"> and on 10 DPT </w:t>
      </w:r>
      <w:r w:rsidRPr="00FB2F02">
        <w:rPr>
          <w:strike/>
          <w:color w:val="FF0000"/>
        </w:rPr>
        <w:t>the values were 2160 (±672.67) and 435 (±89.76) for Ancylostoma and Toxocara species</w:t>
      </w:r>
      <w:r w:rsidRPr="003F4939">
        <w:t xml:space="preserve">, respectively. Before giving treatment, the treated group of dogs showed a mean EPG of 2685 ± 892.03 for Ancylostoma infection and 870 ± 174.35 for Toxocara sp. infection respectively on 0 </w:t>
      </w:r>
      <w:r w:rsidRPr="00FB2F02">
        <w:rPr>
          <w:strike/>
          <w:color w:val="FF0000"/>
        </w:rPr>
        <w:t>DPT</w:t>
      </w:r>
      <w:r w:rsidR="00FB2F02">
        <w:t xml:space="preserve"> </w:t>
      </w:r>
      <w:bookmarkStart w:id="0" w:name="_GoBack"/>
      <w:proofErr w:type="gramStart"/>
      <w:r w:rsidR="00FB2F02" w:rsidRPr="00FB2F02">
        <w:rPr>
          <w:color w:val="FF0000"/>
        </w:rPr>
        <w:t>day</w:t>
      </w:r>
      <w:bookmarkEnd w:id="0"/>
      <w:proofErr w:type="gramEnd"/>
      <w:r w:rsidRPr="003F4939">
        <w:t xml:space="preserve">. On 10 DPT no eggs of Ancylostoma and Toxocara were observed in the faecal samples of treated group of dogs. Hence, the efficacy of ivermectin was recorded as 100% against the common GI nematodes of dogs. This complete faecal egg count reduction by 10 DPT is consistent with earlier experimental and field evidence showing marked efficacy of ivermectin against canine intestinal nematodes, including Ancylostoma infections, when used at appropriate dose levels (Anderson &amp; Roberson, 1982; Bhanjadeo et al., 2023; Panigrahi et al., 2016; Wang et al., 1989). Ivermectin acts as </w:t>
      </w:r>
      <w:r w:rsidRPr="003F4939">
        <w:lastRenderedPageBreak/>
        <w:t>an agonist of GABA and inhibits the glutamate-activated chloride ion channel, causing hyperpolarization followed by death of the parasites (Rahman et al., 2023). Macrocyclic lactones such as ivermectin are therefore pharmacologically relevant for nematode control, although efficacy findings should be interpreted in relation to parasite species, route of administration, dose, and follow-up interval (Nolan &amp; Lok, 2012). Ivermectin has been utilized as an anthelmintic in dogs for a long time (Rachel &amp; Suryanarayana, 2001; Wang et al., 1989) and, in the present short-term assessment, it showed high efficacy against the detected canine nematodes. As in the present study, other workers from different parts of the world recorded greater efficacy of ivermectin or related anthelmintic protocols against gastrointestinal nematodes in companion animals (Ardelean et al., 2006; Panigrahi et al., 2016; Widiyono et al., 2023). At the same time, the interpretation should remain cautious because WAAVP guidance emphasizes adequate sampling, appropriate control comparison, and repeated monitoring when faecal egg count reduction tests are used to infer anthelmintic efficacy, and recent reports of drug-resistant A. caninum indicate the need for continued surveillance (Coles et al., 2006; Jimenez Castro et al., 2019; Marsh &amp; Lakritz, 2023).</w:t>
      </w:r>
    </w:p>
    <w:p w14:paraId="398A2D1A" w14:textId="77777777" w:rsidR="00D44C47" w:rsidRPr="003F4939" w:rsidRDefault="00D44C47" w:rsidP="00D01802">
      <w:pPr>
        <w:spacing w:after="0" w:line="480" w:lineRule="auto"/>
        <w:jc w:val="both"/>
        <w:rPr>
          <w:rFonts w:ascii="Times New Roman" w:hAnsi="Times New Roman" w:cs="Times New Roman"/>
          <w:sz w:val="24"/>
          <w:szCs w:val="24"/>
        </w:rPr>
      </w:pPr>
      <w:r w:rsidRPr="003F4939">
        <w:t xml:space="preserve">Ancylostoma is a voracious blood sucker and protein-losing enteropathy is a common effect of GI nematodes (Soulsby, 1982). Anaemia and hypoproteinaemia are common symptoms of combined infection of Ancylostoma and Toxocara in dogs. Therefore, the effect of ivermectin on haemato-biochemical parameters was measured in treated dogs. Before treatment (on 0 DPT), there was no significant difference in haematological values (Hb, PCV and TEC) and serum protein concentration between the treated and untreated groups of dogs. While on 10 DPT, all the three indicators of anaemia (Hb, PCV and TEC), including serum protein concentration, improved markedly in treated dogs and these values were significantly (P &lt; 0.05) higher than the untreated dogs (Table 1). This response agrees with previous canine helminth studies in which reduction of gastrointestinal nematode burden was accompanied by improvement in haematological and serum biochemical variables, particularly in hookworm-positive dogs (Bhanjadeo et al., 2023; Rachel &amp; Suryanarayana, 2001; Rouf et al., 2017). The higher TSP in treated dogs is biologically plausible because removal of </w:t>
      </w:r>
      <w:r w:rsidRPr="003F4939">
        <w:lastRenderedPageBreak/>
        <w:t>intestinal nematodes can reduce ongoing mucosal injury, blood loss, and protein leakage, although the present data cannot separate direct drug effect from the effect of parasite clearance.</w:t>
      </w:r>
    </w:p>
    <w:p w14:paraId="04F10CC0" w14:textId="77777777" w:rsidR="002E199C" w:rsidRPr="003F4939" w:rsidRDefault="00994772" w:rsidP="00D01802">
      <w:pPr>
        <w:spacing w:after="0" w:line="480" w:lineRule="auto"/>
        <w:jc w:val="both"/>
        <w:rPr>
          <w:rFonts w:ascii="Times New Roman" w:hAnsi="Times New Roman" w:cs="Times New Roman"/>
          <w:sz w:val="24"/>
          <w:szCs w:val="24"/>
        </w:rPr>
      </w:pPr>
      <w:r w:rsidRPr="003F4939">
        <w:t>Ancylostoma species suck 0.01-0.09 ml of blood per worm per day and secrete different types of enzymes in saliva; saliva also contains major anticoagulants (Harrison et al., 2002) that cause damage in gastrointestinal epithelial tissue, leading to escape of protein, mainly albumin, to the lumen of the intestine due to its lower molecular size and thus resulting in anaemia and hypoalbuminaemia as recorded in the present study. This mechanism is consistent with the recognized pathogenicity of canine hookworms, which are important both for animal health and for zoonotic risk management (Traversa, 2012). Toxocara sp. also causes anaemia but not directly as hookworm. Due to the robust size of Toxocara, it blocks the surface area of intestinal epithelial layers leading to decreased absorption of nutrients, and it also irritates the epithelial layer resulting in leakage of blood and protein into the intestinal lumen (Lan et al., 2015). In the treated dogs, no eggs of GI nematodes were found on 10 DPT, indicating clearance of egg shedding and thereby improvement of haematological and serum protein concentration. Whereas untreated dogs continued to carry a heavy worm load as indicated by their FEC, and thus lower haematological values and protein concentration were expected due to the pathogenic effects of GI nematodes. Therefore, the present results support short-term therapeutic benefit under the study conditions, but they should not be generalized to sustained efficacy or resistance status without longer follow-up, post-treatment egg reappearance monitoring, and larger controlled trials.</w:t>
      </w:r>
    </w:p>
    <w:p w14:paraId="2E82CE1C" w14:textId="77777777" w:rsidR="00367A95" w:rsidRPr="003F4939" w:rsidRDefault="00367A95" w:rsidP="00367A95">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3F4939">
        <w:rPr>
          <w:rFonts w:ascii="Times New Roman" w:eastAsia="Times New Roman" w:hAnsi="Times New Roman" w:cs="Times New Roman"/>
          <w:b/>
          <w:bCs/>
          <w:kern w:val="0"/>
          <w:sz w:val="27"/>
          <w:szCs w:val="27"/>
          <w:lang w:val="en-US"/>
          <w14:ligatures w14:val="none"/>
        </w:rPr>
        <w:t>Conclusions</w:t>
      </w:r>
    </w:p>
    <w:p w14:paraId="6B29D007" w14:textId="77777777" w:rsidR="00367A95" w:rsidRPr="003F4939" w:rsidRDefault="00367A95" w:rsidP="00367A9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3F4939">
        <w:rPr>
          <w:rFonts w:ascii="Times New Roman" w:eastAsia="Times New Roman" w:hAnsi="Times New Roman" w:cs="Times New Roman"/>
          <w:kern w:val="0"/>
          <w:sz w:val="24"/>
          <w:szCs w:val="24"/>
          <w:lang w:val="en-US"/>
          <w14:ligatures w14:val="none"/>
        </w:rPr>
        <w:t xml:space="preserve">The study showed that ivermectin administered at 0.2 mg/kg body weight by the subcutaneous route produced complete </w:t>
      </w:r>
      <w:proofErr w:type="spellStart"/>
      <w:r w:rsidRPr="003F4939">
        <w:rPr>
          <w:rFonts w:ascii="Times New Roman" w:eastAsia="Times New Roman" w:hAnsi="Times New Roman" w:cs="Times New Roman"/>
          <w:kern w:val="0"/>
          <w:sz w:val="24"/>
          <w:szCs w:val="24"/>
          <w:lang w:val="en-US"/>
          <w14:ligatures w14:val="none"/>
        </w:rPr>
        <w:t>faecal</w:t>
      </w:r>
      <w:proofErr w:type="spellEnd"/>
      <w:r w:rsidRPr="003F4939">
        <w:rPr>
          <w:rFonts w:ascii="Times New Roman" w:eastAsia="Times New Roman" w:hAnsi="Times New Roman" w:cs="Times New Roman"/>
          <w:kern w:val="0"/>
          <w:sz w:val="24"/>
          <w:szCs w:val="24"/>
          <w:lang w:val="en-US"/>
          <w14:ligatures w14:val="none"/>
        </w:rPr>
        <w:t xml:space="preserve"> egg count reduction against naturally occurring </w:t>
      </w:r>
      <w:proofErr w:type="spellStart"/>
      <w:r w:rsidRPr="003F4939">
        <w:rPr>
          <w:rFonts w:ascii="Times New Roman" w:eastAsia="Times New Roman" w:hAnsi="Times New Roman" w:cs="Times New Roman"/>
          <w:i/>
          <w:iCs/>
          <w:kern w:val="0"/>
          <w:sz w:val="24"/>
          <w:szCs w:val="24"/>
          <w:lang w:val="en-US"/>
          <w14:ligatures w14:val="none"/>
        </w:rPr>
        <w:t>Ancylostoma</w:t>
      </w:r>
      <w:proofErr w:type="spellEnd"/>
      <w:r w:rsidRPr="003F4939">
        <w:rPr>
          <w:rFonts w:ascii="Times New Roman" w:eastAsia="Times New Roman" w:hAnsi="Times New Roman" w:cs="Times New Roman"/>
          <w:kern w:val="0"/>
          <w:sz w:val="24"/>
          <w:szCs w:val="24"/>
          <w:lang w:val="en-US"/>
          <w14:ligatures w14:val="none"/>
        </w:rPr>
        <w:t xml:space="preserve"> and </w:t>
      </w:r>
      <w:proofErr w:type="spellStart"/>
      <w:r w:rsidRPr="003F4939">
        <w:rPr>
          <w:rFonts w:ascii="Times New Roman" w:eastAsia="Times New Roman" w:hAnsi="Times New Roman" w:cs="Times New Roman"/>
          <w:i/>
          <w:iCs/>
          <w:kern w:val="0"/>
          <w:sz w:val="24"/>
          <w:szCs w:val="24"/>
          <w:lang w:val="en-US"/>
          <w14:ligatures w14:val="none"/>
        </w:rPr>
        <w:t>Toxocara</w:t>
      </w:r>
      <w:proofErr w:type="spellEnd"/>
      <w:r w:rsidRPr="003F4939">
        <w:rPr>
          <w:rFonts w:ascii="Times New Roman" w:eastAsia="Times New Roman" w:hAnsi="Times New Roman" w:cs="Times New Roman"/>
          <w:kern w:val="0"/>
          <w:sz w:val="24"/>
          <w:szCs w:val="24"/>
          <w:lang w:val="en-US"/>
          <w14:ligatures w14:val="none"/>
        </w:rPr>
        <w:t xml:space="preserve"> infections in the treated dogs by 10 days post-treatment. In contrast, untreated infected dogs continued to shed parasite eggs during the same period. Improvement in </w:t>
      </w:r>
      <w:proofErr w:type="spellStart"/>
      <w:r w:rsidRPr="003F4939">
        <w:rPr>
          <w:rFonts w:ascii="Times New Roman" w:eastAsia="Times New Roman" w:hAnsi="Times New Roman" w:cs="Times New Roman"/>
          <w:kern w:val="0"/>
          <w:sz w:val="24"/>
          <w:szCs w:val="24"/>
          <w:lang w:val="en-US"/>
          <w14:ligatures w14:val="none"/>
        </w:rPr>
        <w:t>haemoglobin</w:t>
      </w:r>
      <w:proofErr w:type="spellEnd"/>
      <w:r w:rsidRPr="003F4939">
        <w:rPr>
          <w:rFonts w:ascii="Times New Roman" w:eastAsia="Times New Roman" w:hAnsi="Times New Roman" w:cs="Times New Roman"/>
          <w:kern w:val="0"/>
          <w:sz w:val="24"/>
          <w:szCs w:val="24"/>
          <w:lang w:val="en-US"/>
          <w14:ligatures w14:val="none"/>
        </w:rPr>
        <w:t xml:space="preserve">, packed cell volume, total erythrocyte count, and total serum protein in treated dogs suggests that removal of gastrointestinal nematode infection contributed to recovery from </w:t>
      </w:r>
      <w:proofErr w:type="spellStart"/>
      <w:r w:rsidRPr="003F4939">
        <w:rPr>
          <w:rFonts w:ascii="Times New Roman" w:eastAsia="Times New Roman" w:hAnsi="Times New Roman" w:cs="Times New Roman"/>
          <w:kern w:val="0"/>
          <w:sz w:val="24"/>
          <w:szCs w:val="24"/>
          <w:lang w:val="en-US"/>
          <w14:ligatures w14:val="none"/>
        </w:rPr>
        <w:t>anaemia</w:t>
      </w:r>
      <w:proofErr w:type="spellEnd"/>
      <w:r w:rsidRPr="003F4939">
        <w:rPr>
          <w:rFonts w:ascii="Times New Roman" w:eastAsia="Times New Roman" w:hAnsi="Times New Roman" w:cs="Times New Roman"/>
          <w:kern w:val="0"/>
          <w:sz w:val="24"/>
          <w:szCs w:val="24"/>
          <w:lang w:val="en-US"/>
          <w14:ligatures w14:val="none"/>
        </w:rPr>
        <w:t xml:space="preserve"> and protein loss associated with parasitism. These findings support the usefulness of ivermectin for controlling common gastrointestinal nematodes in dogs under the study conditions. However, the results should be interpreted as short-term efficacy evidence because the study involved a small number of naturally infected </w:t>
      </w:r>
      <w:r w:rsidRPr="003F4939">
        <w:rPr>
          <w:rFonts w:ascii="Times New Roman" w:eastAsia="Times New Roman" w:hAnsi="Times New Roman" w:cs="Times New Roman"/>
          <w:kern w:val="0"/>
          <w:sz w:val="24"/>
          <w:szCs w:val="24"/>
          <w:lang w:val="en-US"/>
          <w14:ligatures w14:val="none"/>
        </w:rPr>
        <w:lastRenderedPageBreak/>
        <w:t>dogs and follow-up was limited to 10 days. Further studies with larger samples, longer post-treatment monitoring, and safety assessment are needed to confirm sustained efficacy and practical field application.</w:t>
      </w:r>
    </w:p>
    <w:p w14:paraId="3E1E7DCD" w14:textId="77777777" w:rsidR="00367A95" w:rsidRPr="003F4939" w:rsidRDefault="00367A95" w:rsidP="00367A95">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3F4939">
        <w:rPr>
          <w:rFonts w:ascii="Times New Roman" w:eastAsia="Times New Roman" w:hAnsi="Times New Roman" w:cs="Times New Roman"/>
          <w:b/>
          <w:bCs/>
          <w:kern w:val="0"/>
          <w:sz w:val="27"/>
          <w:szCs w:val="27"/>
          <w:lang w:val="en-US"/>
          <w14:ligatures w14:val="none"/>
        </w:rPr>
        <w:t>Limitations</w:t>
      </w:r>
    </w:p>
    <w:p w14:paraId="32CCF29F" w14:textId="77777777" w:rsidR="00367A95" w:rsidRPr="003F4939" w:rsidRDefault="00367A95" w:rsidP="00367A9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3F4939">
        <w:rPr>
          <w:rFonts w:ascii="Times New Roman" w:eastAsia="Times New Roman" w:hAnsi="Times New Roman" w:cs="Times New Roman"/>
          <w:kern w:val="0"/>
          <w:sz w:val="24"/>
          <w:szCs w:val="24"/>
          <w:lang w:val="en-US"/>
          <w14:ligatures w14:val="none"/>
        </w:rPr>
        <w:t xml:space="preserve">This study was limited to 20 naturally infected stray dogs, with 10 animals each in treated and untreated groups. Follow-up was conducted only up to 10 days post-treatment, so sustained efficacy, reinfection, and egg reappearance were not evaluated. The study did not report breed, body weight range, sex-wise distribution, randomization, blinding, or ivermectin product details. </w:t>
      </w:r>
      <w:proofErr w:type="spellStart"/>
      <w:r w:rsidRPr="003F4939">
        <w:rPr>
          <w:rFonts w:ascii="Times New Roman" w:eastAsia="Times New Roman" w:hAnsi="Times New Roman" w:cs="Times New Roman"/>
          <w:kern w:val="0"/>
          <w:sz w:val="24"/>
          <w:szCs w:val="24"/>
          <w:lang w:val="en-US"/>
          <w14:ligatures w14:val="none"/>
        </w:rPr>
        <w:t>Faecal</w:t>
      </w:r>
      <w:proofErr w:type="spellEnd"/>
      <w:r w:rsidRPr="003F4939">
        <w:rPr>
          <w:rFonts w:ascii="Times New Roman" w:eastAsia="Times New Roman" w:hAnsi="Times New Roman" w:cs="Times New Roman"/>
          <w:kern w:val="0"/>
          <w:sz w:val="24"/>
          <w:szCs w:val="24"/>
          <w:lang w:val="en-US"/>
          <w14:ligatures w14:val="none"/>
        </w:rPr>
        <w:t xml:space="preserve"> egg count reduction was not supported by a separate detailed FEC table. Safety observations after ivermectin administration were not described. The findings should therefore be considered preliminary and should be confirmed through larger, longer, and better-controlled field studies.</w:t>
      </w:r>
    </w:p>
    <w:p w14:paraId="7B848CBC" w14:textId="77777777" w:rsidR="00367A95" w:rsidRPr="003F4939" w:rsidRDefault="00367A95" w:rsidP="00367A95">
      <w:pPr>
        <w:spacing w:after="200" w:line="276" w:lineRule="auto"/>
        <w:rPr>
          <w:rFonts w:ascii="Calibri" w:eastAsia="Calibri" w:hAnsi="Calibri" w:cs="Times New Roman"/>
          <w:kern w:val="0"/>
          <w:lang w:val="en-GB"/>
        </w:rPr>
      </w:pPr>
    </w:p>
    <w:p w14:paraId="2717F35F" w14:textId="77777777" w:rsidR="005A326B" w:rsidRPr="003F4939" w:rsidRDefault="005A326B" w:rsidP="005A326B">
      <w:pPr>
        <w:spacing w:after="0" w:line="240" w:lineRule="auto"/>
        <w:rPr>
          <w:rFonts w:ascii="Times New Roman" w:eastAsia="Calibri" w:hAnsi="Times New Roman" w:cs="Times New Roman"/>
          <w:b/>
          <w:kern w:val="0"/>
          <w:lang w:val="en-US"/>
          <w14:ligatures w14:val="none"/>
        </w:rPr>
      </w:pPr>
      <w:r w:rsidRPr="003F4939">
        <w:rPr>
          <w:rFonts w:ascii="Times New Roman" w:eastAsia="Calibri" w:hAnsi="Times New Roman" w:cs="Times New Roman"/>
          <w:b/>
          <w:kern w:val="0"/>
          <w:lang w:val="en-US"/>
          <w14:ligatures w14:val="none"/>
        </w:rPr>
        <w:t>Declaration of AI Use</w:t>
      </w:r>
    </w:p>
    <w:p w14:paraId="5CE04CB7" w14:textId="77777777" w:rsidR="005A326B" w:rsidRPr="003F4939" w:rsidRDefault="005A326B" w:rsidP="005A326B">
      <w:pPr>
        <w:spacing w:after="0" w:line="240" w:lineRule="auto"/>
        <w:rPr>
          <w:rFonts w:ascii="Times New Roman" w:eastAsia="Calibri" w:hAnsi="Times New Roman" w:cs="Times New Roman"/>
          <w:kern w:val="0"/>
          <w:lang w:val="en-US"/>
          <w14:ligatures w14:val="none"/>
        </w:rPr>
      </w:pPr>
    </w:p>
    <w:p w14:paraId="23EBF414" w14:textId="77777777" w:rsidR="005A326B" w:rsidRPr="003F4939" w:rsidRDefault="005A326B" w:rsidP="005A326B">
      <w:pPr>
        <w:spacing w:after="0" w:line="240" w:lineRule="auto"/>
        <w:jc w:val="both"/>
        <w:rPr>
          <w:rFonts w:ascii="Times New Roman" w:eastAsia="Calibri" w:hAnsi="Times New Roman" w:cs="Times New Roman"/>
          <w:kern w:val="0"/>
          <w:lang w:val="en-US"/>
          <w14:ligatures w14:val="none"/>
        </w:rPr>
      </w:pPr>
      <w:r w:rsidRPr="003F4939">
        <w:rPr>
          <w:rFonts w:ascii="Times New Roman" w:eastAsia="Calibri"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DFF76D0" w14:textId="77777777" w:rsidR="00DC1E2D" w:rsidRPr="003F4939" w:rsidRDefault="00DC1E2D" w:rsidP="004535A3">
      <w:pPr>
        <w:spacing w:line="360" w:lineRule="auto"/>
        <w:jc w:val="both"/>
        <w:rPr>
          <w:rFonts w:ascii="Times New Roman" w:hAnsi="Times New Roman" w:cs="Times New Roman"/>
          <w:b/>
          <w:bCs/>
          <w:sz w:val="24"/>
          <w:szCs w:val="24"/>
        </w:rPr>
      </w:pPr>
    </w:p>
    <w:p w14:paraId="3C7DD158" w14:textId="77777777" w:rsidR="00DC1E2D" w:rsidRPr="003F4939" w:rsidRDefault="00DC1E2D" w:rsidP="004535A3">
      <w:pPr>
        <w:spacing w:line="360" w:lineRule="auto"/>
        <w:jc w:val="both"/>
        <w:rPr>
          <w:rFonts w:ascii="Times New Roman" w:hAnsi="Times New Roman" w:cs="Times New Roman"/>
          <w:b/>
          <w:bCs/>
          <w:sz w:val="24"/>
          <w:szCs w:val="24"/>
        </w:rPr>
      </w:pPr>
    </w:p>
    <w:p w14:paraId="0558A3C0" w14:textId="77777777" w:rsidR="004535A3" w:rsidRPr="003F4939" w:rsidRDefault="004535A3" w:rsidP="004535A3">
      <w:pPr>
        <w:spacing w:after="0" w:line="480" w:lineRule="auto"/>
        <w:rPr>
          <w:rFonts w:ascii="Times New Roman" w:hAnsi="Times New Roman" w:cs="Times New Roman"/>
        </w:rPr>
      </w:pPr>
      <w:r w:rsidRPr="003F4939">
        <w:rPr>
          <w:rFonts w:ascii="Times New Roman" w:hAnsi="Times New Roman" w:cs="Times New Roman"/>
          <w:b/>
          <w:bCs/>
          <w:sz w:val="24"/>
          <w:szCs w:val="24"/>
        </w:rPr>
        <w:t xml:space="preserve">Competing Interests: </w:t>
      </w:r>
      <w:r w:rsidRPr="003F4939">
        <w:rPr>
          <w:rFonts w:ascii="Times New Roman" w:hAnsi="Times New Roman" w:cs="Times New Roman"/>
          <w:sz w:val="24"/>
          <w:szCs w:val="24"/>
        </w:rPr>
        <w:t>Authors declares that there is no competing interest in publishing the article.</w:t>
      </w:r>
    </w:p>
    <w:p w14:paraId="36DC0815" w14:textId="77777777" w:rsidR="00067E6D" w:rsidRPr="003F4939" w:rsidRDefault="00067E6D" w:rsidP="00067E6D">
      <w:pPr>
        <w:spacing w:line="480" w:lineRule="auto"/>
        <w:jc w:val="both"/>
        <w:rPr>
          <w:rFonts w:ascii="Times New Roman" w:eastAsia="Times New Roman" w:hAnsi="Times New Roman" w:cs="Times New Roman"/>
          <w:color w:val="000000" w:themeColor="text1"/>
          <w:sz w:val="24"/>
          <w:szCs w:val="24"/>
        </w:rPr>
      </w:pPr>
      <w:r w:rsidRPr="003F4939">
        <w:rPr>
          <w:rFonts w:ascii="Times New Roman" w:eastAsia="Times New Roman" w:hAnsi="Times New Roman" w:cs="Times New Roman"/>
          <w:b/>
          <w:bCs/>
          <w:color w:val="000000" w:themeColor="text1"/>
          <w:sz w:val="24"/>
          <w:szCs w:val="24"/>
        </w:rPr>
        <w:t>Ethical approval</w:t>
      </w:r>
    </w:p>
    <w:p w14:paraId="322ED363" w14:textId="77777777" w:rsidR="00D94432" w:rsidRPr="003F4939" w:rsidRDefault="00067E6D" w:rsidP="00067E6D">
      <w:pPr>
        <w:spacing w:line="480" w:lineRule="auto"/>
        <w:jc w:val="both"/>
        <w:rPr>
          <w:rFonts w:ascii="Times New Roman" w:eastAsia="Times New Roman" w:hAnsi="Times New Roman" w:cs="Times New Roman"/>
          <w:color w:val="000000" w:themeColor="text1"/>
          <w:sz w:val="24"/>
          <w:szCs w:val="24"/>
        </w:rPr>
      </w:pPr>
      <w:r w:rsidRPr="003F4939">
        <w:rPr>
          <w:rFonts w:ascii="Times New Roman" w:eastAsia="Times New Roman" w:hAnsi="Times New Roman" w:cs="Times New Roman"/>
          <w:color w:val="000000" w:themeColor="text1"/>
          <w:sz w:val="24"/>
          <w:szCs w:val="24"/>
        </w:rPr>
        <w:t xml:space="preserve">The entire experimental design and protocol for animal care were approved by the Institutional Animal Ethical Committee of the West Bengal University of Animal and Fishery Sciences, Kolkata, (763/GO/Re-S/ </w:t>
      </w:r>
      <w:proofErr w:type="spellStart"/>
      <w:r w:rsidRPr="003F4939">
        <w:rPr>
          <w:rFonts w:ascii="Times New Roman" w:eastAsia="Times New Roman" w:hAnsi="Times New Roman" w:cs="Times New Roman"/>
          <w:color w:val="000000" w:themeColor="text1"/>
          <w:sz w:val="24"/>
          <w:szCs w:val="24"/>
        </w:rPr>
        <w:t>ReRc</w:t>
      </w:r>
      <w:proofErr w:type="spellEnd"/>
      <w:r w:rsidRPr="003F4939">
        <w:rPr>
          <w:rFonts w:ascii="Times New Roman" w:eastAsia="Times New Roman" w:hAnsi="Times New Roman" w:cs="Times New Roman"/>
          <w:color w:val="000000" w:themeColor="text1"/>
          <w:sz w:val="24"/>
          <w:szCs w:val="24"/>
        </w:rPr>
        <w:t>-L/03/CCSEA/48/2022-23) approved by the Committee for Control and Supervision of Experiments on Animals (CPCSEA) under the Ministry of Fisheries, Animal Husbandry and Dairying; Government of India.</w:t>
      </w:r>
    </w:p>
    <w:p w14:paraId="49705AED" w14:textId="77777777" w:rsidR="008808AD" w:rsidRPr="003F4939" w:rsidRDefault="008808AD" w:rsidP="00AE150F">
      <w:pPr>
        <w:spacing w:after="0" w:line="480" w:lineRule="auto"/>
        <w:jc w:val="both"/>
        <w:rPr>
          <w:rFonts w:ascii="Times New Roman" w:hAnsi="Times New Roman" w:cs="Times New Roman"/>
          <w:b/>
          <w:bCs/>
          <w:sz w:val="28"/>
          <w:szCs w:val="28"/>
          <w:lang w:val="en-US"/>
        </w:rPr>
      </w:pPr>
    </w:p>
    <w:p w14:paraId="765D0764" w14:textId="77777777" w:rsidR="008808AD" w:rsidRPr="003F4939" w:rsidRDefault="008808AD" w:rsidP="00AE150F">
      <w:pPr>
        <w:spacing w:after="0" w:line="480" w:lineRule="auto"/>
        <w:jc w:val="both"/>
        <w:rPr>
          <w:rFonts w:ascii="Times New Roman" w:hAnsi="Times New Roman" w:cs="Times New Roman"/>
          <w:b/>
          <w:bCs/>
          <w:sz w:val="28"/>
          <w:szCs w:val="28"/>
          <w:lang w:val="en-US"/>
        </w:rPr>
      </w:pPr>
    </w:p>
    <w:p w14:paraId="69F18A9A" w14:textId="77777777" w:rsidR="00AE150F" w:rsidRPr="003F4939" w:rsidRDefault="00AE150F" w:rsidP="00AE150F">
      <w:pPr>
        <w:spacing w:after="0" w:line="480" w:lineRule="auto"/>
        <w:jc w:val="both"/>
        <w:rPr>
          <w:rFonts w:ascii="Times New Roman" w:hAnsi="Times New Roman" w:cs="Times New Roman"/>
          <w:b/>
          <w:bCs/>
          <w:sz w:val="28"/>
          <w:szCs w:val="28"/>
          <w:lang w:val="en-US"/>
        </w:rPr>
      </w:pPr>
      <w:r w:rsidRPr="003F4939">
        <w:rPr>
          <w:rFonts w:ascii="Times New Roman" w:hAnsi="Times New Roman" w:cs="Times New Roman"/>
          <w:b/>
          <w:bCs/>
          <w:sz w:val="28"/>
          <w:szCs w:val="28"/>
          <w:lang w:val="en-US"/>
        </w:rPr>
        <w:t>References</w:t>
      </w:r>
    </w:p>
    <w:p w14:paraId="725F18C6" w14:textId="77777777" w:rsidR="004115E9" w:rsidRPr="003F4939" w:rsidRDefault="006C75D9">
      <w:r w:rsidRPr="003F4939">
        <w:t xml:space="preserve">Anderson, D. L., &amp; Roberson, E. L. (1982). Activity of ivermectin against canine intestinal </w:t>
      </w:r>
      <w:r w:rsidRPr="003F4939">
        <w:t>helminths. American Journal of Veterinary Research, 43(9), 1681-1683. https://avmajournals.avma.org/view/journals/ajvr/43/9/ajvr.1982.43.09.1681.xml</w:t>
      </w:r>
    </w:p>
    <w:p w14:paraId="4546542C" w14:textId="77777777" w:rsidR="004115E9" w:rsidRPr="003F4939" w:rsidRDefault="006C75D9">
      <w:r w:rsidRPr="003F4939">
        <w:t>Ardelean, A. I., Suteu, I., &amp; Cozma, V. (2006). Efficacy of anthelmintic drugs in natural infection at dogs</w:t>
      </w:r>
      <w:r w:rsidRPr="003F4939">
        <w:t>. Bulletin of University of Agricultural Sciences and Veterinary Medicine Cluj-Napoca. Veterinary Medicine, 63(1-2), 1-2. https://journals.usamvcluj.ro/index.php/veterinary/article/view/718</w:t>
      </w:r>
    </w:p>
    <w:p w14:paraId="3617F9B8" w14:textId="77777777" w:rsidR="004115E9" w:rsidRPr="003F4939" w:rsidRDefault="006C75D9">
      <w:r w:rsidRPr="003F4939">
        <w:t>Barutzki, D., &amp; Schaper, R. (2013). Age-dependant prevalence of en</w:t>
      </w:r>
      <w:r w:rsidRPr="003F4939">
        <w:t>doparasites in young dogs and cats up to one year of age. Parasitology Research, 112(Suppl. 1), 119-131. https://doi.org/10.1007/s00436-013-3286-6</w:t>
      </w:r>
    </w:p>
    <w:p w14:paraId="50D3EA99" w14:textId="77777777" w:rsidR="004115E9" w:rsidRPr="003F4939" w:rsidRDefault="006C75D9">
      <w:r w:rsidRPr="003F4939">
        <w:t xml:space="preserve">Bhanjadeo, R., Patra, R. C., Panda, D., Sahoo, R., Das, D. P., &amp; Mohanty, B. N. (2023). Comparative efficacy </w:t>
      </w:r>
      <w:r w:rsidRPr="003F4939">
        <w:t>of ivermectin and fenbendazole against ancylostomiasis in dogs. Journal of Parasitic Diseases, 47, 37-45. https://doi.org/10.1007/s12639-022-01536-9</w:t>
      </w:r>
    </w:p>
    <w:p w14:paraId="6CDBD8DB" w14:textId="77777777" w:rsidR="004115E9" w:rsidRPr="003F4939" w:rsidRDefault="006C75D9">
      <w:r w:rsidRPr="003F4939">
        <w:t>Coles, G. C., Jackson, F., Pomroy, W. E., Prichard, R. K., von Samson-Himmelstjerna, G., Silvestre, A., Tay</w:t>
      </w:r>
      <w:r w:rsidRPr="003F4939">
        <w:t>lor, M. A., &amp; Vercruysse, J. (2006). The detection of anthelmintic resistance in nematodes of veterinary importance. Veterinary Parasitology, 136(3-4), 167-185. https://doi.org/10.1016/j.vetpar.2005.11.019</w:t>
      </w:r>
    </w:p>
    <w:p w14:paraId="491B2B44" w14:textId="77777777" w:rsidR="004115E9" w:rsidRPr="003F4939" w:rsidRDefault="006C75D9">
      <w:r w:rsidRPr="003F4939">
        <w:t xml:space="preserve">Gelot, I. S., Singh, V., Shyma, K. P., &amp; Parsani, </w:t>
      </w:r>
      <w:r w:rsidRPr="003F4939">
        <w:t>H. R. (2016). Emergence of multiple resistances against gastrointestinal nematodes of Mehsana-cross goats in a semi-organized farm of semi-arid region of India. Journal of Applied Animal Research, 44(1), 146-149. https://doi.org/10.1080/09712119.2015.10218</w:t>
      </w:r>
      <w:r w:rsidRPr="003F4939">
        <w:t>13</w:t>
      </w:r>
    </w:p>
    <w:p w14:paraId="3257A426" w14:textId="77777777" w:rsidR="004115E9" w:rsidRPr="003F4939" w:rsidRDefault="006C75D9">
      <w:r w:rsidRPr="003F4939">
        <w:t xml:space="preserve">Harrison, L. M., Nerlinger, A., Bungiro, R. D., Córdova, J. L., Kuzmic, P., &amp; Cappello, M. (2002). Molecular characterization of Ancylostoma inhibitors of coagulation factor Xa: Hookworm anticoagulant activity in vitro predicts parasite bloodfeeding in </w:t>
      </w:r>
      <w:r w:rsidRPr="003F4939">
        <w:t>vivo. Journal of Biological Chemistry, 277(8), 6223-6229. https://doi.org/10.1074/jbc.M109908200</w:t>
      </w:r>
    </w:p>
    <w:p w14:paraId="6741147A" w14:textId="77777777" w:rsidR="004115E9" w:rsidRPr="003F4939" w:rsidRDefault="006C75D9">
      <w:r w:rsidRPr="003F4939">
        <w:t>Jimenez Castro, P. D., Howell, S. B., Schaefer, J. J., Avramenko, R. W., Gilleard, J. S., &amp; Kaplan, R. M. (2019). Multiple drug resistance in the canine hookwo</w:t>
      </w:r>
      <w:r w:rsidRPr="003F4939">
        <w:t>rm Ancylostoma caninum: An emerging threat? Parasites &amp; Vectors, 12, 576. https://doi.org/10.1186/s13071-019-3828-6</w:t>
      </w:r>
    </w:p>
    <w:p w14:paraId="46BB81E2" w14:textId="77777777" w:rsidR="004115E9" w:rsidRPr="003F4939" w:rsidRDefault="006C75D9">
      <w:r w:rsidRPr="003F4939">
        <w:t>Khante, G. S., Khan, L. A., Bodkhe, A. M., Suryawanshi, P. R., Majed, M. A., Suradkar, U. S., &amp; Gaikwad, S. S. (2009). Epidemiological surve</w:t>
      </w:r>
      <w:r w:rsidRPr="003F4939">
        <w:t>y of gastro-intestinal parasites of non-descript dogs in Nagpur city. Veterinary World, 2(1), 22-23. https://www.veterinaryworld.org/Vol.2/January/Epidemiological%20survey%20of%20Gastro-intestinal%20parasites%20of%20non.pdf</w:t>
      </w:r>
    </w:p>
    <w:p w14:paraId="227294B8" w14:textId="77777777" w:rsidR="004115E9" w:rsidRPr="003F4939" w:rsidRDefault="006C75D9">
      <w:r w:rsidRPr="003F4939">
        <w:t>Kumar, B., Maharana, B. R., Pras</w:t>
      </w:r>
      <w:r w:rsidRPr="003F4939">
        <w:t>had, A., Hirani, N. D., &amp; Joseph, J. P. (2015). Epidemiological survey of gastrointestinal parasites of dogs in south-western Gujarat (Junagadh), India. Journal of Veterinary Parasitology, 29(1), 56-60. https://www.indianjournals.com/ijor.aspx?target=ijor:</w:t>
      </w:r>
      <w:r w:rsidRPr="003F4939">
        <w:t>jvp&amp;volume=29&amp;issue=1&amp;article=013</w:t>
      </w:r>
    </w:p>
    <w:p w14:paraId="20C0139D" w14:textId="77777777" w:rsidR="004115E9" w:rsidRPr="003F4939" w:rsidRDefault="006C75D9">
      <w:r w:rsidRPr="003F4939">
        <w:t xml:space="preserve">Lan, N. T. K., Quyen, N. T., Van, C., &amp; Nang, N. T. (2015). Study on Toxocara canis in experimentally infected dogs by Toxocara canis. Journal of Agricultural Technology, 11(8), 2577-2588. </w:t>
      </w:r>
      <w:r w:rsidRPr="003F4939">
        <w:lastRenderedPageBreak/>
        <w:t>http://www.ijat-aatsea.com/pdf/v1</w:t>
      </w:r>
      <w:r w:rsidRPr="003F4939">
        <w:t>1_n8_15_December/57_IJAT_2015_11(8)_Lan,%20N.T.K.-Veterinary%20Science.pdf</w:t>
      </w:r>
    </w:p>
    <w:p w14:paraId="03BD2D6E" w14:textId="77777777" w:rsidR="004115E9" w:rsidRPr="003F4939" w:rsidRDefault="006C75D9">
      <w:r w:rsidRPr="003F4939">
        <w:t>Marsh, A. E., &amp; Lakritz, J. (2023). Reflecting on the past and fast forwarding to present day anthelmintic resistant Ancylostoma caninum-A critical issue we neglected to forecast. I</w:t>
      </w:r>
      <w:r w:rsidRPr="003F4939">
        <w:t>nternational Journal for Parasitology: Drugs and Drug Resistance, 22, 36-43. https://doi.org/10.1016/j.ijpddr.2023.04.003</w:t>
      </w:r>
    </w:p>
    <w:p w14:paraId="0B847BB4" w14:textId="77777777" w:rsidR="004115E9" w:rsidRPr="003F4939" w:rsidRDefault="006C75D9">
      <w:r w:rsidRPr="003F4939">
        <w:t>Nolan, T. J., &amp; Lok, J. B. (2012). Macrocyclic lactones in the treatment and control of parasitism in small companion animals. Current</w:t>
      </w:r>
      <w:r w:rsidRPr="003F4939">
        <w:t xml:space="preserve"> Pharmaceutical Biotechnology, 13(6), 1078-1094. https://doi.org/10.2174/138920112800399167</w:t>
      </w:r>
    </w:p>
    <w:p w14:paraId="748A5858" w14:textId="77777777" w:rsidR="004115E9" w:rsidRPr="003F4939" w:rsidRDefault="006C75D9">
      <w:r w:rsidRPr="003F4939">
        <w:t>Panigrahi, P. N., Gupta, A. R., Behera, S. K., Panda, B. S. K., Patra, R. C., Mohanty, B. N., &amp; Sahoo, G. R. (2014). Evaluation of gastrointestinal helminths in can</w:t>
      </w:r>
      <w:r w:rsidRPr="003F4939">
        <w:t>ine population of Bhubaneswar, Odisha, India: A public health appraisal. Veterinary World, 7(5), 295-298. https://doi.org/10.14202/vetworld.2014.295-298</w:t>
      </w:r>
    </w:p>
    <w:p w14:paraId="7A6C0B65" w14:textId="77777777" w:rsidR="004115E9" w:rsidRPr="003F4939" w:rsidRDefault="006C75D9">
      <w:r w:rsidRPr="003F4939">
        <w:t>Panigrahi, P. N., Gupta, A. R., Patra, R. C., Mohanty, B. N., Maiti, A., &amp; Sahoo, G. R. (2016). Compara</w:t>
      </w:r>
      <w:r w:rsidRPr="003F4939">
        <w:t>tive anthelmintic efficacy of ivermectin delivered through different routes in gastrointestinal nematode infected dogs. Journal of Parasitic Diseases, 40(1), 46-51. https://doi.org/10.1007/s12639-014-0441-7</w:t>
      </w:r>
    </w:p>
    <w:p w14:paraId="1DFE2365" w14:textId="77777777" w:rsidR="004115E9" w:rsidRPr="003F4939" w:rsidRDefault="006C75D9">
      <w:r w:rsidRPr="003F4939">
        <w:t>Pratihar, P., Sarkar, S., Das, S., Hembram, A., P</w:t>
      </w:r>
      <w:r w:rsidRPr="003F4939">
        <w:t>andit, S., &amp; Jas, R. (2024). Point prevalence of gastrointestinal parasitism in dogs in and around Kolkata, West Bengal, India. Indian Journal of Veterinary Public Health, 10(2), 65-69. https://www.ijvph.com</w:t>
      </w:r>
    </w:p>
    <w:p w14:paraId="39A09D5A" w14:textId="77777777" w:rsidR="004115E9" w:rsidRPr="003F4939" w:rsidRDefault="006C75D9">
      <w:r w:rsidRPr="003F4939">
        <w:t>Rachel, S., &amp; Suryanarayana, C. (2001). Haemato-</w:t>
      </w:r>
      <w:r w:rsidRPr="003F4939">
        <w:t>biochemical and therapeutic studies on ancylostomiasis in dogs. Indian Journal of Veterinary Medicine, 21(2), 109-110. https://www.indianjournals.com/ijor.aspx?target=ijor:ijvm</w:t>
      </w:r>
    </w:p>
    <w:p w14:paraId="61C1605B" w14:textId="77777777" w:rsidR="004115E9" w:rsidRPr="003F4939" w:rsidRDefault="006C75D9">
      <w:r w:rsidRPr="003F4939">
        <w:t>Rahman, A., Alouffi, A. S., Husain, M., &amp; Rub, A. (2023). Ivermectin as an anti</w:t>
      </w:r>
      <w:r w:rsidRPr="003F4939">
        <w:t>-parasitic agent. In A. Rahman (Ed.), Chemistry and biological activities of ivermectin (pp. 69-92). Bentham Science Publishers. https://doi.org/10.2174/9789815124659123010006</w:t>
      </w:r>
    </w:p>
    <w:p w14:paraId="529A7B05" w14:textId="77777777" w:rsidR="004115E9" w:rsidRPr="003F4939" w:rsidRDefault="006C75D9">
      <w:r w:rsidRPr="003F4939">
        <w:t>Reinhold, J. G. (1953). Total protein, albumin, and globulin. In M. Reiner (Ed.)</w:t>
      </w:r>
      <w:r w:rsidRPr="003F4939">
        <w:t>, Standard methods of clinical chemistry (Vol. 1, pp. 88-97). Academic Press. https://www.worldcat.org/title/standard-methods-of-clinical-chemistry/oclc/1462129</w:t>
      </w:r>
    </w:p>
    <w:p w14:paraId="0B6E413E" w14:textId="77777777" w:rsidR="004115E9" w:rsidRPr="003F4939" w:rsidRDefault="006C75D9">
      <w:r w:rsidRPr="003F4939">
        <w:t>Rouf, A., Khurana, K., Dar, S., Shah, O., Rather, M., &amp; Khaliq, T. (2017). Prevalence and haema</w:t>
      </w:r>
      <w:r w:rsidRPr="003F4939">
        <w:t>to-biochemical alterations in GI helminth infected dogs from Bareilly, India. International Journal of Livestock Research, 7(7), 166-170. https://doi.org/10.5455/ijlr.20170424085019</w:t>
      </w:r>
    </w:p>
    <w:p w14:paraId="1FC99382" w14:textId="77777777" w:rsidR="004115E9" w:rsidRPr="003F4939" w:rsidRDefault="006C75D9">
      <w:r w:rsidRPr="003F4939">
        <w:t>Schalm, O. W., Jain, N. C., &amp; Carroll, E. J. (1986). Veterinary haematolog</w:t>
      </w:r>
      <w:r w:rsidRPr="003F4939">
        <w:t>y (4th ed.). Lea &amp; Febiger. https://www.worldcat.org/title/veterinary-hematology/oclc/13357405</w:t>
      </w:r>
    </w:p>
    <w:p w14:paraId="132CAD9C" w14:textId="77777777" w:rsidR="004115E9" w:rsidRPr="003F4939" w:rsidRDefault="006C75D9">
      <w:r w:rsidRPr="003F4939">
        <w:t xml:space="preserve">Soulsby, E. J. L. (1982). Helminths, arthropods and protozoa of domesticated animals (7th ed.). Bailliere Tindall. </w:t>
      </w:r>
      <w:r w:rsidRPr="003F4939">
        <w:t>https://www.worldcat.org/title/helminths-arthropods-and-protozoa-of-domesticated-animals/oclc/8160199</w:t>
      </w:r>
    </w:p>
    <w:p w14:paraId="340CE2CF" w14:textId="77777777" w:rsidR="004115E9" w:rsidRPr="003F4939" w:rsidRDefault="006C75D9">
      <w:r w:rsidRPr="003F4939">
        <w:t>Traversa, D. (2012). Pet roundworms and hookworms: A continuing need for global worming. Parasites &amp; Vectors, 5, 91. https://doi.org/10.1186/1756-3305-5-9</w:t>
      </w:r>
      <w:r w:rsidRPr="003F4939">
        <w:t>1</w:t>
      </w:r>
    </w:p>
    <w:p w14:paraId="6D65EE52" w14:textId="77777777" w:rsidR="004115E9" w:rsidRPr="003F4939" w:rsidRDefault="006C75D9">
      <w:r w:rsidRPr="003F4939">
        <w:lastRenderedPageBreak/>
        <w:t>Wang, C. I., Huang, X. X., Zhang, Y. Q., Yen, Q. Y., &amp; Wen, Y. (1989). Efficacy of ivermectin in hookworms as examined in Ancylostoma caninum infections. Journal of Parasitology, 75(3), 373-377. https://doi.org/10.2307/3282591</w:t>
      </w:r>
    </w:p>
    <w:p w14:paraId="7A74B8CC" w14:textId="77777777" w:rsidR="004115E9" w:rsidRPr="003F4939" w:rsidRDefault="006C75D9">
      <w:r w:rsidRPr="003F4939">
        <w:t xml:space="preserve">Widiyono, I., Rusmihayati, </w:t>
      </w:r>
      <w:r w:rsidRPr="003F4939">
        <w:t>R., Purnamaningsih, H., &amp; Sahara, A. (2023). Zoonotic gastrointestinal nematodes in pet cats in Yogyakarta (Indonesia) and their susceptibility to anthelmintics. Biodiversitas Journal of Biological Diversity, 24(6), 3332-3337. https://doi.org/10.13057/biod</w:t>
      </w:r>
      <w:r w:rsidRPr="003F4939">
        <w:t>iv/d240631</w:t>
      </w:r>
    </w:p>
    <w:p w14:paraId="6AE2516F" w14:textId="77777777" w:rsidR="004666FD" w:rsidRPr="003F4939" w:rsidRDefault="004666FD" w:rsidP="0099385E">
      <w:pPr>
        <w:pageBreakBefore/>
        <w:spacing w:after="0" w:line="276" w:lineRule="auto"/>
        <w:jc w:val="center"/>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lastRenderedPageBreak/>
        <w:t xml:space="preserve">Table 1. Haemato-biochemical impact of Ivermectin treatment </w:t>
      </w:r>
      <w:r w:rsidR="0099385E" w:rsidRPr="003F4939">
        <w:rPr>
          <w:rFonts w:ascii="Times New Roman" w:hAnsi="Times New Roman" w:cs="Times New Roman"/>
          <w:b/>
          <w:bCs/>
          <w:sz w:val="24"/>
          <w:szCs w:val="24"/>
          <w:lang w:val="en-US"/>
        </w:rPr>
        <w:t xml:space="preserve">in dogs naturally infected </w:t>
      </w:r>
      <w:proofErr w:type="spellStart"/>
      <w:r w:rsidR="0099385E" w:rsidRPr="003F4939">
        <w:rPr>
          <w:rFonts w:ascii="Times New Roman" w:hAnsi="Times New Roman" w:cs="Times New Roman"/>
          <w:b/>
          <w:bCs/>
          <w:i/>
          <w:iCs/>
          <w:sz w:val="24"/>
          <w:szCs w:val="24"/>
          <w:lang w:val="en-US"/>
        </w:rPr>
        <w:t>Ancylostoma</w:t>
      </w:r>
      <w:proofErr w:type="spellEnd"/>
      <w:r w:rsidR="0099385E" w:rsidRPr="003F4939">
        <w:rPr>
          <w:rFonts w:ascii="Times New Roman" w:hAnsi="Times New Roman" w:cs="Times New Roman"/>
          <w:b/>
          <w:bCs/>
          <w:sz w:val="24"/>
          <w:szCs w:val="24"/>
          <w:lang w:val="en-US"/>
        </w:rPr>
        <w:t xml:space="preserve"> and </w:t>
      </w:r>
      <w:proofErr w:type="spellStart"/>
      <w:r w:rsidR="0099385E" w:rsidRPr="003F4939">
        <w:rPr>
          <w:rFonts w:ascii="Times New Roman" w:hAnsi="Times New Roman" w:cs="Times New Roman"/>
          <w:b/>
          <w:bCs/>
          <w:i/>
          <w:iCs/>
          <w:sz w:val="24"/>
          <w:szCs w:val="24"/>
          <w:lang w:val="en-US"/>
        </w:rPr>
        <w:t>Toxocara</w:t>
      </w:r>
      <w:proofErr w:type="spellEnd"/>
      <w:r w:rsidR="0099385E" w:rsidRPr="003F4939">
        <w:rPr>
          <w:rFonts w:ascii="Times New Roman" w:hAnsi="Times New Roman" w:cs="Times New Roman"/>
          <w:b/>
          <w:bCs/>
          <w:sz w:val="24"/>
          <w:szCs w:val="24"/>
          <w:lang w:val="en-US"/>
        </w:rPr>
        <w:t xml:space="preserve"> species</w:t>
      </w:r>
    </w:p>
    <w:p w14:paraId="075AFBC0" w14:textId="77777777" w:rsidR="0099385E" w:rsidRPr="003F4939" w:rsidRDefault="0099385E" w:rsidP="0099385E">
      <w:pPr>
        <w:spacing w:after="0" w:line="276" w:lineRule="auto"/>
        <w:jc w:val="both"/>
        <w:rPr>
          <w:rFonts w:ascii="Times New Roman" w:hAnsi="Times New Roman" w:cs="Times New Roman"/>
          <w:sz w:val="24"/>
          <w:szCs w:val="24"/>
          <w:lang w:val="en-US"/>
        </w:rPr>
      </w:pPr>
    </w:p>
    <w:tbl>
      <w:tblPr>
        <w:tblStyle w:val="TableGrid"/>
        <w:tblW w:w="8988" w:type="dxa"/>
        <w:tblInd w:w="279" w:type="dxa"/>
        <w:tblLook w:val="04A0" w:firstRow="1" w:lastRow="0" w:firstColumn="1" w:lastColumn="0" w:noHBand="0" w:noVBand="1"/>
      </w:tblPr>
      <w:tblGrid>
        <w:gridCol w:w="2041"/>
        <w:gridCol w:w="1472"/>
        <w:gridCol w:w="2193"/>
        <w:gridCol w:w="1986"/>
        <w:gridCol w:w="1296"/>
      </w:tblGrid>
      <w:tr w:rsidR="00F9235D" w:rsidRPr="003F4939" w14:paraId="3DFE510E" w14:textId="77777777" w:rsidTr="0099385E">
        <w:trPr>
          <w:trHeight w:val="569"/>
        </w:trPr>
        <w:tc>
          <w:tcPr>
            <w:tcW w:w="2041" w:type="dxa"/>
            <w:vMerge w:val="restart"/>
          </w:tcPr>
          <w:p w14:paraId="4878A1EE" w14:textId="77777777" w:rsidR="00F9235D" w:rsidRPr="003F4939" w:rsidRDefault="00F9235D" w:rsidP="00BD427C">
            <w:pPr>
              <w:spacing w:line="480" w:lineRule="auto"/>
              <w:jc w:val="center"/>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Variables</w:t>
            </w:r>
          </w:p>
        </w:tc>
        <w:tc>
          <w:tcPr>
            <w:tcW w:w="1472" w:type="dxa"/>
            <w:vMerge w:val="restart"/>
          </w:tcPr>
          <w:p w14:paraId="56E9159B" w14:textId="77777777" w:rsidR="00F9235D" w:rsidRPr="003F4939" w:rsidRDefault="00F9235D" w:rsidP="00BD427C">
            <w:pPr>
              <w:spacing w:line="480" w:lineRule="auto"/>
              <w:jc w:val="center"/>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 xml:space="preserve">Day post treatment </w:t>
            </w:r>
          </w:p>
        </w:tc>
        <w:tc>
          <w:tcPr>
            <w:tcW w:w="4179" w:type="dxa"/>
            <w:gridSpan w:val="2"/>
          </w:tcPr>
          <w:p w14:paraId="46EEB599" w14:textId="77777777" w:rsidR="00F9235D" w:rsidRPr="003F4939" w:rsidRDefault="00F9235D" w:rsidP="00BD427C">
            <w:pPr>
              <w:spacing w:line="480" w:lineRule="auto"/>
              <w:jc w:val="center"/>
              <w:rPr>
                <w:rFonts w:ascii="Times New Roman" w:hAnsi="Times New Roman" w:cs="Times New Roman"/>
                <w:b/>
                <w:bCs/>
                <w:sz w:val="24"/>
                <w:szCs w:val="24"/>
                <w:lang w:val="en-US"/>
              </w:rPr>
            </w:pPr>
            <w:r w:rsidRPr="003F4939">
              <w:rPr>
                <w:rFonts w:ascii="Times New Roman" w:hAnsi="Times New Roman" w:cs="Times New Roman"/>
                <w:b/>
                <w:bCs/>
                <w:sz w:val="24"/>
                <w:szCs w:val="24"/>
              </w:rPr>
              <w:t>Groups</w:t>
            </w:r>
          </w:p>
        </w:tc>
        <w:tc>
          <w:tcPr>
            <w:tcW w:w="1296" w:type="dxa"/>
            <w:vMerge w:val="restart"/>
          </w:tcPr>
          <w:p w14:paraId="4EB983B3" w14:textId="77777777" w:rsidR="00F9235D" w:rsidRPr="003F4939" w:rsidRDefault="00F9235D" w:rsidP="00BD427C">
            <w:pPr>
              <w:spacing w:line="480" w:lineRule="auto"/>
              <w:jc w:val="center"/>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P value</w:t>
            </w:r>
          </w:p>
        </w:tc>
      </w:tr>
      <w:tr w:rsidR="00F9235D" w:rsidRPr="003F4939" w14:paraId="1966241D" w14:textId="77777777" w:rsidTr="0099385E">
        <w:trPr>
          <w:trHeight w:val="148"/>
        </w:trPr>
        <w:tc>
          <w:tcPr>
            <w:tcW w:w="2041" w:type="dxa"/>
            <w:vMerge/>
          </w:tcPr>
          <w:p w14:paraId="6078568F" w14:textId="77777777" w:rsidR="00F9235D" w:rsidRPr="003F4939" w:rsidRDefault="00F9235D" w:rsidP="00BD427C">
            <w:pPr>
              <w:spacing w:line="480" w:lineRule="auto"/>
              <w:jc w:val="center"/>
              <w:rPr>
                <w:rFonts w:ascii="Times New Roman" w:hAnsi="Times New Roman" w:cs="Times New Roman"/>
                <w:b/>
                <w:bCs/>
                <w:sz w:val="24"/>
                <w:szCs w:val="24"/>
                <w:lang w:val="en-US"/>
              </w:rPr>
            </w:pPr>
          </w:p>
        </w:tc>
        <w:tc>
          <w:tcPr>
            <w:tcW w:w="1472" w:type="dxa"/>
            <w:vMerge/>
          </w:tcPr>
          <w:p w14:paraId="039D88F0" w14:textId="77777777" w:rsidR="00F9235D" w:rsidRPr="003F4939" w:rsidRDefault="00F9235D" w:rsidP="00BD427C">
            <w:pPr>
              <w:spacing w:line="480" w:lineRule="auto"/>
              <w:jc w:val="center"/>
              <w:rPr>
                <w:rFonts w:ascii="Times New Roman" w:hAnsi="Times New Roman" w:cs="Times New Roman"/>
                <w:b/>
                <w:bCs/>
                <w:sz w:val="24"/>
                <w:szCs w:val="24"/>
                <w:lang w:val="en-US"/>
              </w:rPr>
            </w:pPr>
          </w:p>
        </w:tc>
        <w:tc>
          <w:tcPr>
            <w:tcW w:w="2193" w:type="dxa"/>
          </w:tcPr>
          <w:p w14:paraId="4D9B229F" w14:textId="77777777" w:rsidR="00F9235D" w:rsidRPr="003F4939" w:rsidRDefault="00F9235D" w:rsidP="00BD427C">
            <w:pPr>
              <w:spacing w:line="480" w:lineRule="auto"/>
              <w:jc w:val="center"/>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Treated group</w:t>
            </w:r>
          </w:p>
        </w:tc>
        <w:tc>
          <w:tcPr>
            <w:tcW w:w="1985" w:type="dxa"/>
          </w:tcPr>
          <w:p w14:paraId="538C19E2" w14:textId="77777777" w:rsidR="00F9235D" w:rsidRPr="003F4939" w:rsidRDefault="00F9235D" w:rsidP="00BD427C">
            <w:pPr>
              <w:spacing w:line="480" w:lineRule="auto"/>
              <w:jc w:val="center"/>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Untreated group</w:t>
            </w:r>
          </w:p>
        </w:tc>
        <w:tc>
          <w:tcPr>
            <w:tcW w:w="1296" w:type="dxa"/>
            <w:vMerge/>
          </w:tcPr>
          <w:p w14:paraId="40C9D110" w14:textId="77777777" w:rsidR="00F9235D" w:rsidRPr="003F4939" w:rsidRDefault="00F9235D" w:rsidP="00BD427C">
            <w:pPr>
              <w:spacing w:line="480" w:lineRule="auto"/>
              <w:jc w:val="center"/>
              <w:rPr>
                <w:rFonts w:ascii="Times New Roman" w:hAnsi="Times New Roman" w:cs="Times New Roman"/>
                <w:b/>
                <w:bCs/>
                <w:sz w:val="24"/>
                <w:szCs w:val="24"/>
                <w:lang w:val="en-US"/>
              </w:rPr>
            </w:pPr>
          </w:p>
        </w:tc>
      </w:tr>
      <w:tr w:rsidR="00F9235D" w:rsidRPr="003F4939" w14:paraId="233F363E" w14:textId="77777777" w:rsidTr="0099385E">
        <w:trPr>
          <w:trHeight w:val="557"/>
        </w:trPr>
        <w:tc>
          <w:tcPr>
            <w:tcW w:w="2041" w:type="dxa"/>
            <w:vMerge w:val="restart"/>
          </w:tcPr>
          <w:p w14:paraId="7E842314" w14:textId="77777777" w:rsidR="00F9235D" w:rsidRPr="003F4939" w:rsidRDefault="00F9235D" w:rsidP="00AE150F">
            <w:pPr>
              <w:spacing w:line="480" w:lineRule="auto"/>
              <w:jc w:val="both"/>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Hb (gm / dL)</w:t>
            </w:r>
          </w:p>
        </w:tc>
        <w:tc>
          <w:tcPr>
            <w:tcW w:w="1472" w:type="dxa"/>
          </w:tcPr>
          <w:p w14:paraId="2E42BF76" w14:textId="77777777" w:rsidR="00F9235D" w:rsidRPr="003F4939" w:rsidRDefault="00F9235D" w:rsidP="00AE150F">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0 DPT</w:t>
            </w:r>
          </w:p>
        </w:tc>
        <w:tc>
          <w:tcPr>
            <w:tcW w:w="2193" w:type="dxa"/>
          </w:tcPr>
          <w:p w14:paraId="51B7DBD2" w14:textId="77777777" w:rsidR="00F9235D" w:rsidRPr="003F4939" w:rsidRDefault="00F9235D" w:rsidP="00C35D8F">
            <w:pPr>
              <w:pStyle w:val="Default"/>
              <w:jc w:val="center"/>
            </w:pPr>
            <w:r w:rsidRPr="003F4939">
              <w:t>9.916</w:t>
            </w:r>
            <w:r w:rsidR="004B3285" w:rsidRPr="003F4939">
              <w:rPr>
                <w:vertAlign w:val="superscript"/>
              </w:rPr>
              <w:t>b</w:t>
            </w:r>
            <w:r w:rsidRPr="003F4939">
              <w:t xml:space="preserve"> ± 0.374</w:t>
            </w:r>
          </w:p>
        </w:tc>
        <w:tc>
          <w:tcPr>
            <w:tcW w:w="1985" w:type="dxa"/>
          </w:tcPr>
          <w:p w14:paraId="1578EBD9" w14:textId="77777777" w:rsidR="00F9235D" w:rsidRPr="003F4939" w:rsidRDefault="00F9235D" w:rsidP="00C35D8F">
            <w:pPr>
              <w:pStyle w:val="Default"/>
              <w:jc w:val="center"/>
            </w:pPr>
            <w:r w:rsidRPr="003F4939">
              <w:t>10.167 ± 0.189</w:t>
            </w:r>
          </w:p>
        </w:tc>
        <w:tc>
          <w:tcPr>
            <w:tcW w:w="1296" w:type="dxa"/>
          </w:tcPr>
          <w:p w14:paraId="5AFC8E2A" w14:textId="77777777" w:rsidR="004B3285" w:rsidRPr="003F4939" w:rsidRDefault="004B3285" w:rsidP="004B3285">
            <w:pPr>
              <w:pStyle w:val="Default"/>
              <w:jc w:val="both"/>
            </w:pPr>
            <w:r w:rsidRPr="003F4939">
              <w:t xml:space="preserve">0.788 </w:t>
            </w:r>
          </w:p>
          <w:p w14:paraId="25E6D327" w14:textId="77777777" w:rsidR="00F9235D" w:rsidRPr="003F4939" w:rsidRDefault="00F9235D" w:rsidP="00F9235D">
            <w:pPr>
              <w:pStyle w:val="Default"/>
              <w:jc w:val="both"/>
            </w:pPr>
          </w:p>
        </w:tc>
      </w:tr>
      <w:tr w:rsidR="00F9235D" w:rsidRPr="003F4939" w14:paraId="55C4F1A4" w14:textId="77777777" w:rsidTr="0099385E">
        <w:trPr>
          <w:trHeight w:val="148"/>
        </w:trPr>
        <w:tc>
          <w:tcPr>
            <w:tcW w:w="2041" w:type="dxa"/>
            <w:vMerge/>
          </w:tcPr>
          <w:p w14:paraId="4B10AF68" w14:textId="77777777" w:rsidR="00F9235D" w:rsidRPr="003F4939" w:rsidRDefault="00F9235D" w:rsidP="00AE150F">
            <w:pPr>
              <w:spacing w:line="480" w:lineRule="auto"/>
              <w:jc w:val="both"/>
              <w:rPr>
                <w:rFonts w:ascii="Times New Roman" w:hAnsi="Times New Roman" w:cs="Times New Roman"/>
                <w:b/>
                <w:bCs/>
                <w:sz w:val="24"/>
                <w:szCs w:val="24"/>
                <w:lang w:val="en-US"/>
              </w:rPr>
            </w:pPr>
          </w:p>
        </w:tc>
        <w:tc>
          <w:tcPr>
            <w:tcW w:w="1472" w:type="dxa"/>
          </w:tcPr>
          <w:p w14:paraId="5A25FC2D" w14:textId="77777777" w:rsidR="00F9235D" w:rsidRPr="003F4939" w:rsidRDefault="00F9235D" w:rsidP="00AE150F">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10 DPT</w:t>
            </w:r>
          </w:p>
        </w:tc>
        <w:tc>
          <w:tcPr>
            <w:tcW w:w="2193" w:type="dxa"/>
          </w:tcPr>
          <w:p w14:paraId="7E482A8D" w14:textId="77777777" w:rsidR="00F9235D" w:rsidRPr="003F4939" w:rsidRDefault="00F9235D" w:rsidP="00C35D8F">
            <w:pPr>
              <w:pStyle w:val="Default"/>
              <w:jc w:val="center"/>
            </w:pPr>
            <w:r w:rsidRPr="003F4939">
              <w:t>11.367</w:t>
            </w:r>
            <w:r w:rsidRPr="003F4939">
              <w:rPr>
                <w:vertAlign w:val="superscript"/>
              </w:rPr>
              <w:t>xa</w:t>
            </w:r>
            <w:r w:rsidRPr="003F4939">
              <w:t xml:space="preserve"> ± 0.403</w:t>
            </w:r>
          </w:p>
        </w:tc>
        <w:tc>
          <w:tcPr>
            <w:tcW w:w="1985" w:type="dxa"/>
          </w:tcPr>
          <w:p w14:paraId="31956C1E" w14:textId="77777777" w:rsidR="00F9235D" w:rsidRPr="003F4939" w:rsidRDefault="00F9235D" w:rsidP="00C35D8F">
            <w:pPr>
              <w:spacing w:line="480" w:lineRule="auto"/>
              <w:jc w:val="center"/>
              <w:rPr>
                <w:rFonts w:ascii="Times New Roman" w:hAnsi="Times New Roman" w:cs="Times New Roman"/>
                <w:sz w:val="24"/>
                <w:szCs w:val="24"/>
                <w:lang w:val="en-US"/>
              </w:rPr>
            </w:pPr>
            <w:r w:rsidRPr="003F4939">
              <w:rPr>
                <w:rFonts w:ascii="Times New Roman" w:hAnsi="Times New Roman" w:cs="Times New Roman"/>
                <w:sz w:val="24"/>
                <w:szCs w:val="24"/>
              </w:rPr>
              <w:t>9.583</w:t>
            </w:r>
            <w:r w:rsidR="004B3285" w:rsidRPr="003F4939">
              <w:rPr>
                <w:rFonts w:ascii="Times New Roman" w:hAnsi="Times New Roman" w:cs="Times New Roman"/>
                <w:sz w:val="24"/>
                <w:szCs w:val="24"/>
                <w:vertAlign w:val="superscript"/>
              </w:rPr>
              <w:t>y</w:t>
            </w:r>
            <w:r w:rsidRPr="003F4939">
              <w:rPr>
                <w:rFonts w:ascii="Times New Roman" w:hAnsi="Times New Roman" w:cs="Times New Roman"/>
                <w:sz w:val="24"/>
                <w:szCs w:val="24"/>
              </w:rPr>
              <w:t xml:space="preserve"> ± 0.279</w:t>
            </w:r>
          </w:p>
        </w:tc>
        <w:tc>
          <w:tcPr>
            <w:tcW w:w="1296" w:type="dxa"/>
          </w:tcPr>
          <w:p w14:paraId="4C618F58" w14:textId="77777777" w:rsidR="00F9235D" w:rsidRPr="003F4939" w:rsidRDefault="004B3285" w:rsidP="004B3285">
            <w:pPr>
              <w:pStyle w:val="Default"/>
              <w:jc w:val="both"/>
            </w:pPr>
            <w:r w:rsidRPr="003F4939">
              <w:t xml:space="preserve">0.007 </w:t>
            </w:r>
          </w:p>
        </w:tc>
      </w:tr>
      <w:tr w:rsidR="00F9235D" w:rsidRPr="003F4939" w14:paraId="41EF1185" w14:textId="77777777" w:rsidTr="0099385E">
        <w:trPr>
          <w:trHeight w:val="148"/>
        </w:trPr>
        <w:tc>
          <w:tcPr>
            <w:tcW w:w="2041" w:type="dxa"/>
            <w:vMerge/>
          </w:tcPr>
          <w:p w14:paraId="7F771623" w14:textId="77777777" w:rsidR="00F9235D" w:rsidRPr="003F4939" w:rsidRDefault="00F9235D" w:rsidP="00AE150F">
            <w:pPr>
              <w:spacing w:line="480" w:lineRule="auto"/>
              <w:jc w:val="both"/>
              <w:rPr>
                <w:rFonts w:ascii="Times New Roman" w:hAnsi="Times New Roman" w:cs="Times New Roman"/>
                <w:b/>
                <w:bCs/>
                <w:sz w:val="24"/>
                <w:szCs w:val="24"/>
                <w:lang w:val="en-US"/>
              </w:rPr>
            </w:pPr>
          </w:p>
        </w:tc>
        <w:tc>
          <w:tcPr>
            <w:tcW w:w="1472" w:type="dxa"/>
          </w:tcPr>
          <w:p w14:paraId="16993CB2" w14:textId="77777777" w:rsidR="00F9235D" w:rsidRPr="003F4939" w:rsidRDefault="00F9235D" w:rsidP="00AE150F">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P value</w:t>
            </w:r>
          </w:p>
        </w:tc>
        <w:tc>
          <w:tcPr>
            <w:tcW w:w="2193" w:type="dxa"/>
          </w:tcPr>
          <w:p w14:paraId="0FBA356F" w14:textId="77777777" w:rsidR="00F9235D" w:rsidRPr="003F4939" w:rsidRDefault="00F9235D" w:rsidP="004B3285">
            <w:pPr>
              <w:pStyle w:val="Default"/>
              <w:jc w:val="center"/>
            </w:pPr>
            <w:r w:rsidRPr="003F4939">
              <w:t>0.025</w:t>
            </w:r>
          </w:p>
        </w:tc>
        <w:tc>
          <w:tcPr>
            <w:tcW w:w="1985" w:type="dxa"/>
          </w:tcPr>
          <w:p w14:paraId="75A0A2B6" w14:textId="77777777" w:rsidR="00F9235D" w:rsidRPr="003F4939" w:rsidRDefault="00F9235D" w:rsidP="004B3285">
            <w:pPr>
              <w:spacing w:line="480" w:lineRule="auto"/>
              <w:jc w:val="center"/>
              <w:rPr>
                <w:rFonts w:ascii="Times New Roman" w:hAnsi="Times New Roman" w:cs="Times New Roman"/>
                <w:sz w:val="24"/>
                <w:szCs w:val="24"/>
                <w:lang w:val="en-US"/>
              </w:rPr>
            </w:pPr>
            <w:r w:rsidRPr="003F4939">
              <w:rPr>
                <w:rFonts w:ascii="Times New Roman" w:hAnsi="Times New Roman" w:cs="Times New Roman"/>
                <w:sz w:val="24"/>
                <w:szCs w:val="24"/>
              </w:rPr>
              <w:t>0.115</w:t>
            </w:r>
          </w:p>
        </w:tc>
        <w:tc>
          <w:tcPr>
            <w:tcW w:w="1296" w:type="dxa"/>
          </w:tcPr>
          <w:p w14:paraId="2E8F1395" w14:textId="77777777" w:rsidR="00F9235D" w:rsidRPr="003F4939" w:rsidRDefault="004B3285" w:rsidP="004B3285">
            <w:pPr>
              <w:spacing w:line="480" w:lineRule="auto"/>
              <w:jc w:val="center"/>
              <w:rPr>
                <w:rFonts w:ascii="Times New Roman" w:hAnsi="Times New Roman" w:cs="Times New Roman"/>
                <w:sz w:val="24"/>
                <w:szCs w:val="24"/>
                <w:lang w:val="en-US"/>
              </w:rPr>
            </w:pPr>
            <w:r w:rsidRPr="003F4939">
              <w:rPr>
                <w:rFonts w:ascii="Times New Roman" w:hAnsi="Times New Roman" w:cs="Times New Roman"/>
                <w:sz w:val="24"/>
                <w:szCs w:val="24"/>
                <w:lang w:val="en-US"/>
              </w:rPr>
              <w:t>N = 10</w:t>
            </w:r>
          </w:p>
        </w:tc>
      </w:tr>
      <w:tr w:rsidR="004B3285" w:rsidRPr="003F4939" w14:paraId="44530D5C" w14:textId="77777777" w:rsidTr="0099385E">
        <w:trPr>
          <w:trHeight w:val="569"/>
        </w:trPr>
        <w:tc>
          <w:tcPr>
            <w:tcW w:w="2041" w:type="dxa"/>
            <w:vMerge w:val="restart"/>
          </w:tcPr>
          <w:p w14:paraId="0B8005B8" w14:textId="77777777" w:rsidR="004B3285" w:rsidRPr="003F4939" w:rsidRDefault="004B3285" w:rsidP="004B3285">
            <w:pPr>
              <w:spacing w:line="480" w:lineRule="auto"/>
              <w:jc w:val="both"/>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PCV %</w:t>
            </w:r>
          </w:p>
        </w:tc>
        <w:tc>
          <w:tcPr>
            <w:tcW w:w="1472" w:type="dxa"/>
          </w:tcPr>
          <w:p w14:paraId="4968149F"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0 DPT</w:t>
            </w:r>
          </w:p>
        </w:tc>
        <w:tc>
          <w:tcPr>
            <w:tcW w:w="2193" w:type="dxa"/>
          </w:tcPr>
          <w:p w14:paraId="38EBFB1E" w14:textId="77777777" w:rsidR="004B3285" w:rsidRPr="003F4939" w:rsidRDefault="004B3285" w:rsidP="00C35D8F">
            <w:pPr>
              <w:pStyle w:val="Default"/>
              <w:jc w:val="center"/>
            </w:pPr>
            <w:r w:rsidRPr="003F4939">
              <w:t>30.383</w:t>
            </w:r>
            <w:r w:rsidRPr="003F4939">
              <w:rPr>
                <w:vertAlign w:val="superscript"/>
              </w:rPr>
              <w:t>b</w:t>
            </w:r>
            <w:r w:rsidRPr="003F4939">
              <w:t xml:space="preserve"> ± 1.224</w:t>
            </w:r>
          </w:p>
        </w:tc>
        <w:tc>
          <w:tcPr>
            <w:tcW w:w="1985" w:type="dxa"/>
          </w:tcPr>
          <w:p w14:paraId="500D8231" w14:textId="77777777" w:rsidR="004B3285" w:rsidRPr="003F4939" w:rsidRDefault="004B3285" w:rsidP="00C35D8F">
            <w:pPr>
              <w:pStyle w:val="Default"/>
              <w:jc w:val="center"/>
            </w:pPr>
            <w:r w:rsidRPr="003F4939">
              <w:t>30.683 ± 0.61</w:t>
            </w:r>
          </w:p>
        </w:tc>
        <w:tc>
          <w:tcPr>
            <w:tcW w:w="1296" w:type="dxa"/>
          </w:tcPr>
          <w:p w14:paraId="314878E7" w14:textId="77777777" w:rsidR="004B3285" w:rsidRPr="003F4939" w:rsidRDefault="004B3285" w:rsidP="004B3285">
            <w:pPr>
              <w:pStyle w:val="Default"/>
              <w:jc w:val="both"/>
            </w:pPr>
            <w:r w:rsidRPr="003F4939">
              <w:t xml:space="preserve">0.972 </w:t>
            </w:r>
          </w:p>
        </w:tc>
      </w:tr>
      <w:tr w:rsidR="004B3285" w:rsidRPr="003F4939" w14:paraId="39EF2D40" w14:textId="77777777" w:rsidTr="0099385E">
        <w:trPr>
          <w:trHeight w:val="148"/>
        </w:trPr>
        <w:tc>
          <w:tcPr>
            <w:tcW w:w="2041" w:type="dxa"/>
            <w:vMerge/>
          </w:tcPr>
          <w:p w14:paraId="41345B49" w14:textId="77777777" w:rsidR="004B3285" w:rsidRPr="003F4939" w:rsidRDefault="004B3285" w:rsidP="004B3285">
            <w:pPr>
              <w:spacing w:line="480" w:lineRule="auto"/>
              <w:jc w:val="both"/>
              <w:rPr>
                <w:rFonts w:ascii="Times New Roman" w:hAnsi="Times New Roman" w:cs="Times New Roman"/>
                <w:sz w:val="24"/>
                <w:szCs w:val="24"/>
                <w:lang w:val="en-US"/>
              </w:rPr>
            </w:pPr>
          </w:p>
        </w:tc>
        <w:tc>
          <w:tcPr>
            <w:tcW w:w="1472" w:type="dxa"/>
          </w:tcPr>
          <w:p w14:paraId="109EE9B2"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10 DPT</w:t>
            </w:r>
          </w:p>
        </w:tc>
        <w:tc>
          <w:tcPr>
            <w:tcW w:w="2193" w:type="dxa"/>
          </w:tcPr>
          <w:p w14:paraId="3B7813E7" w14:textId="77777777" w:rsidR="004B3285" w:rsidRPr="003F4939" w:rsidRDefault="004B3285" w:rsidP="00C35D8F">
            <w:pPr>
              <w:pStyle w:val="Default"/>
              <w:jc w:val="center"/>
            </w:pPr>
            <w:r w:rsidRPr="003F4939">
              <w:t>36.833</w:t>
            </w:r>
            <w:r w:rsidRPr="003F4939">
              <w:rPr>
                <w:vertAlign w:val="superscript"/>
              </w:rPr>
              <w:t>xa</w:t>
            </w:r>
            <w:r w:rsidRPr="003F4939">
              <w:t xml:space="preserve"> ± 0.485</w:t>
            </w:r>
          </w:p>
        </w:tc>
        <w:tc>
          <w:tcPr>
            <w:tcW w:w="1985" w:type="dxa"/>
          </w:tcPr>
          <w:p w14:paraId="08A04E47" w14:textId="77777777" w:rsidR="004B3285" w:rsidRPr="003F4939" w:rsidRDefault="004B3285" w:rsidP="00C35D8F">
            <w:pPr>
              <w:pStyle w:val="Default"/>
              <w:jc w:val="center"/>
            </w:pPr>
            <w:r w:rsidRPr="003F4939">
              <w:t>29.767</w:t>
            </w:r>
            <w:r w:rsidRPr="003F4939">
              <w:rPr>
                <w:vertAlign w:val="superscript"/>
              </w:rPr>
              <w:t>y</w:t>
            </w:r>
            <w:r w:rsidRPr="003F4939">
              <w:t xml:space="preserve"> ± 0.67</w:t>
            </w:r>
          </w:p>
        </w:tc>
        <w:tc>
          <w:tcPr>
            <w:tcW w:w="1296" w:type="dxa"/>
          </w:tcPr>
          <w:p w14:paraId="08E7A69B" w14:textId="77777777" w:rsidR="004B3285" w:rsidRPr="003F4939" w:rsidRDefault="004B3285" w:rsidP="004B3285">
            <w:pPr>
              <w:pStyle w:val="Default"/>
              <w:jc w:val="both"/>
            </w:pPr>
            <w:r w:rsidRPr="003F4939">
              <w:t xml:space="preserve">0.000 </w:t>
            </w:r>
          </w:p>
        </w:tc>
      </w:tr>
      <w:tr w:rsidR="004B3285" w:rsidRPr="003F4939" w14:paraId="2A7690E9" w14:textId="77777777" w:rsidTr="0099385E">
        <w:trPr>
          <w:trHeight w:val="148"/>
        </w:trPr>
        <w:tc>
          <w:tcPr>
            <w:tcW w:w="2041" w:type="dxa"/>
            <w:vMerge/>
          </w:tcPr>
          <w:p w14:paraId="27A7B8C8" w14:textId="77777777" w:rsidR="004B3285" w:rsidRPr="003F4939" w:rsidRDefault="004B3285" w:rsidP="004B3285">
            <w:pPr>
              <w:spacing w:line="480" w:lineRule="auto"/>
              <w:jc w:val="both"/>
              <w:rPr>
                <w:rFonts w:ascii="Times New Roman" w:hAnsi="Times New Roman" w:cs="Times New Roman"/>
                <w:sz w:val="24"/>
                <w:szCs w:val="24"/>
                <w:lang w:val="en-US"/>
              </w:rPr>
            </w:pPr>
          </w:p>
        </w:tc>
        <w:tc>
          <w:tcPr>
            <w:tcW w:w="1472" w:type="dxa"/>
          </w:tcPr>
          <w:p w14:paraId="6868A3E6"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P value</w:t>
            </w:r>
          </w:p>
        </w:tc>
        <w:tc>
          <w:tcPr>
            <w:tcW w:w="2193" w:type="dxa"/>
          </w:tcPr>
          <w:p w14:paraId="1164A731" w14:textId="77777777" w:rsidR="004B3285" w:rsidRPr="003F4939" w:rsidRDefault="004B3285" w:rsidP="004B3285">
            <w:pPr>
              <w:pStyle w:val="Default"/>
              <w:jc w:val="center"/>
            </w:pPr>
            <w:r w:rsidRPr="003F4939">
              <w:t>0.001</w:t>
            </w:r>
          </w:p>
        </w:tc>
        <w:tc>
          <w:tcPr>
            <w:tcW w:w="1985" w:type="dxa"/>
          </w:tcPr>
          <w:p w14:paraId="5D6EC735" w14:textId="77777777" w:rsidR="004B3285" w:rsidRPr="003F4939" w:rsidRDefault="004B3285" w:rsidP="004B3285">
            <w:pPr>
              <w:pStyle w:val="Default"/>
              <w:jc w:val="center"/>
            </w:pPr>
            <w:r w:rsidRPr="003F4939">
              <w:t>0.336</w:t>
            </w:r>
          </w:p>
        </w:tc>
        <w:tc>
          <w:tcPr>
            <w:tcW w:w="1296" w:type="dxa"/>
          </w:tcPr>
          <w:p w14:paraId="7DDD363C" w14:textId="77777777" w:rsidR="004B3285" w:rsidRPr="003F4939" w:rsidRDefault="004B3285" w:rsidP="004B3285">
            <w:pPr>
              <w:spacing w:line="480" w:lineRule="auto"/>
              <w:jc w:val="center"/>
              <w:rPr>
                <w:rFonts w:ascii="Times New Roman" w:hAnsi="Times New Roman" w:cs="Times New Roman"/>
                <w:sz w:val="24"/>
                <w:szCs w:val="24"/>
                <w:lang w:val="en-US"/>
              </w:rPr>
            </w:pPr>
            <w:r w:rsidRPr="003F4939">
              <w:rPr>
                <w:rFonts w:ascii="Times New Roman" w:hAnsi="Times New Roman" w:cs="Times New Roman"/>
                <w:sz w:val="24"/>
                <w:szCs w:val="24"/>
                <w:lang w:val="en-US"/>
              </w:rPr>
              <w:t>N = 10</w:t>
            </w:r>
          </w:p>
        </w:tc>
      </w:tr>
      <w:tr w:rsidR="004B3285" w:rsidRPr="003F4939" w14:paraId="5C8F704A" w14:textId="77777777" w:rsidTr="0099385E">
        <w:trPr>
          <w:trHeight w:val="557"/>
        </w:trPr>
        <w:tc>
          <w:tcPr>
            <w:tcW w:w="2041" w:type="dxa"/>
            <w:vMerge w:val="restart"/>
          </w:tcPr>
          <w:p w14:paraId="21A210E4" w14:textId="77777777" w:rsidR="004B3285" w:rsidRPr="003F4939" w:rsidRDefault="004B3285" w:rsidP="004B3285">
            <w:pPr>
              <w:spacing w:line="480" w:lineRule="auto"/>
              <w:jc w:val="both"/>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TEC (x10</w:t>
            </w:r>
            <w:r w:rsidRPr="003F4939">
              <w:rPr>
                <w:rFonts w:ascii="Times New Roman" w:hAnsi="Times New Roman" w:cs="Times New Roman"/>
                <w:b/>
                <w:bCs/>
                <w:sz w:val="24"/>
                <w:szCs w:val="24"/>
                <w:vertAlign w:val="superscript"/>
                <w:lang w:val="en-US"/>
              </w:rPr>
              <w:t>6</w:t>
            </w:r>
            <w:r w:rsidRPr="003F4939">
              <w:rPr>
                <w:rFonts w:ascii="Times New Roman" w:hAnsi="Times New Roman" w:cs="Times New Roman"/>
                <w:b/>
                <w:bCs/>
                <w:sz w:val="24"/>
                <w:szCs w:val="24"/>
                <w:lang w:val="en-US"/>
              </w:rPr>
              <w:t>/ µL)</w:t>
            </w:r>
          </w:p>
        </w:tc>
        <w:tc>
          <w:tcPr>
            <w:tcW w:w="1472" w:type="dxa"/>
          </w:tcPr>
          <w:p w14:paraId="616EB0ED"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0 DPT</w:t>
            </w:r>
          </w:p>
        </w:tc>
        <w:tc>
          <w:tcPr>
            <w:tcW w:w="2193" w:type="dxa"/>
          </w:tcPr>
          <w:p w14:paraId="6E86537B" w14:textId="77777777" w:rsidR="004B3285" w:rsidRPr="003F4939" w:rsidRDefault="004B3285" w:rsidP="00C35D8F">
            <w:pPr>
              <w:pStyle w:val="Default"/>
              <w:jc w:val="center"/>
            </w:pPr>
            <w:r w:rsidRPr="003F4939">
              <w:t>4.746</w:t>
            </w:r>
            <w:r w:rsidR="00791B16" w:rsidRPr="003F4939">
              <w:rPr>
                <w:vertAlign w:val="superscript"/>
              </w:rPr>
              <w:t>b</w:t>
            </w:r>
            <w:r w:rsidRPr="003F4939">
              <w:t xml:space="preserve"> ± 0.19</w:t>
            </w:r>
          </w:p>
        </w:tc>
        <w:tc>
          <w:tcPr>
            <w:tcW w:w="1985" w:type="dxa"/>
          </w:tcPr>
          <w:p w14:paraId="323D784A" w14:textId="77777777" w:rsidR="004B3285" w:rsidRPr="003F4939" w:rsidRDefault="004B3285" w:rsidP="00C35D8F">
            <w:pPr>
              <w:pStyle w:val="Default"/>
              <w:jc w:val="center"/>
            </w:pPr>
            <w:r w:rsidRPr="003F4939">
              <w:t>4.818 ± 0.08</w:t>
            </w:r>
          </w:p>
        </w:tc>
        <w:tc>
          <w:tcPr>
            <w:tcW w:w="1296" w:type="dxa"/>
          </w:tcPr>
          <w:p w14:paraId="7B3C8A38" w14:textId="77777777" w:rsidR="004B3285" w:rsidRPr="003F4939" w:rsidRDefault="004B3285" w:rsidP="00791B16">
            <w:pPr>
              <w:pStyle w:val="Default"/>
              <w:jc w:val="both"/>
            </w:pPr>
            <w:r w:rsidRPr="003F4939">
              <w:t xml:space="preserve">0.912 </w:t>
            </w:r>
          </w:p>
        </w:tc>
      </w:tr>
      <w:tr w:rsidR="004B3285" w:rsidRPr="003F4939" w14:paraId="0F9E83EF" w14:textId="77777777" w:rsidTr="0099385E">
        <w:trPr>
          <w:trHeight w:val="148"/>
        </w:trPr>
        <w:tc>
          <w:tcPr>
            <w:tcW w:w="2041" w:type="dxa"/>
            <w:vMerge/>
          </w:tcPr>
          <w:p w14:paraId="05D3C118" w14:textId="77777777" w:rsidR="004B3285" w:rsidRPr="003F4939" w:rsidRDefault="004B3285" w:rsidP="004B3285">
            <w:pPr>
              <w:spacing w:line="480" w:lineRule="auto"/>
              <w:jc w:val="both"/>
              <w:rPr>
                <w:rFonts w:ascii="Times New Roman" w:hAnsi="Times New Roman" w:cs="Times New Roman"/>
                <w:sz w:val="24"/>
                <w:szCs w:val="24"/>
                <w:lang w:val="en-US"/>
              </w:rPr>
            </w:pPr>
          </w:p>
        </w:tc>
        <w:tc>
          <w:tcPr>
            <w:tcW w:w="1472" w:type="dxa"/>
          </w:tcPr>
          <w:p w14:paraId="27A37303"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10 DPT</w:t>
            </w:r>
          </w:p>
        </w:tc>
        <w:tc>
          <w:tcPr>
            <w:tcW w:w="2193" w:type="dxa"/>
          </w:tcPr>
          <w:p w14:paraId="448003E5" w14:textId="77777777" w:rsidR="004B3285" w:rsidRPr="003F4939" w:rsidRDefault="004B3285" w:rsidP="00C35D8F">
            <w:pPr>
              <w:pStyle w:val="Default"/>
              <w:jc w:val="center"/>
            </w:pPr>
            <w:r w:rsidRPr="003F4939">
              <w:t>5.367</w:t>
            </w:r>
            <w:r w:rsidRPr="003F4939">
              <w:rPr>
                <w:vertAlign w:val="superscript"/>
              </w:rPr>
              <w:t>xa</w:t>
            </w:r>
            <w:r w:rsidRPr="003F4939">
              <w:t xml:space="preserve"> ± 0.14</w:t>
            </w:r>
          </w:p>
        </w:tc>
        <w:tc>
          <w:tcPr>
            <w:tcW w:w="1985" w:type="dxa"/>
          </w:tcPr>
          <w:p w14:paraId="7E223ECE" w14:textId="77777777" w:rsidR="004B3285" w:rsidRPr="003F4939" w:rsidRDefault="004B3285" w:rsidP="00C35D8F">
            <w:pPr>
              <w:pStyle w:val="Default"/>
              <w:jc w:val="center"/>
            </w:pPr>
            <w:r w:rsidRPr="003F4939">
              <w:t>4.693</w:t>
            </w:r>
            <w:r w:rsidR="00791B16" w:rsidRPr="003F4939">
              <w:rPr>
                <w:vertAlign w:val="superscript"/>
              </w:rPr>
              <w:t>y</w:t>
            </w:r>
            <w:r w:rsidRPr="003F4939">
              <w:t xml:space="preserve"> ± 0.059</w:t>
            </w:r>
          </w:p>
        </w:tc>
        <w:tc>
          <w:tcPr>
            <w:tcW w:w="1296" w:type="dxa"/>
          </w:tcPr>
          <w:p w14:paraId="02D06425"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rPr>
              <w:t xml:space="preserve">0.000 </w:t>
            </w:r>
          </w:p>
        </w:tc>
      </w:tr>
      <w:tr w:rsidR="004B3285" w:rsidRPr="003F4939" w14:paraId="6C717895" w14:textId="77777777" w:rsidTr="0099385E">
        <w:trPr>
          <w:trHeight w:val="148"/>
        </w:trPr>
        <w:tc>
          <w:tcPr>
            <w:tcW w:w="2041" w:type="dxa"/>
            <w:vMerge/>
          </w:tcPr>
          <w:p w14:paraId="4F382CE9" w14:textId="77777777" w:rsidR="004B3285" w:rsidRPr="003F4939" w:rsidRDefault="004B3285" w:rsidP="004B3285">
            <w:pPr>
              <w:spacing w:line="480" w:lineRule="auto"/>
              <w:jc w:val="both"/>
              <w:rPr>
                <w:rFonts w:ascii="Times New Roman" w:hAnsi="Times New Roman" w:cs="Times New Roman"/>
                <w:sz w:val="24"/>
                <w:szCs w:val="24"/>
                <w:lang w:val="en-US"/>
              </w:rPr>
            </w:pPr>
          </w:p>
        </w:tc>
        <w:tc>
          <w:tcPr>
            <w:tcW w:w="1472" w:type="dxa"/>
          </w:tcPr>
          <w:p w14:paraId="391FC342"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P value</w:t>
            </w:r>
          </w:p>
        </w:tc>
        <w:tc>
          <w:tcPr>
            <w:tcW w:w="2193" w:type="dxa"/>
          </w:tcPr>
          <w:p w14:paraId="129281F0" w14:textId="77777777" w:rsidR="004B3285" w:rsidRPr="003F4939" w:rsidRDefault="004B3285" w:rsidP="00791B16">
            <w:pPr>
              <w:pStyle w:val="Default"/>
              <w:jc w:val="center"/>
            </w:pPr>
            <w:r w:rsidRPr="003F4939">
              <w:t>0.026</w:t>
            </w:r>
          </w:p>
        </w:tc>
        <w:tc>
          <w:tcPr>
            <w:tcW w:w="1985" w:type="dxa"/>
          </w:tcPr>
          <w:p w14:paraId="198F8831" w14:textId="77777777" w:rsidR="004B3285" w:rsidRPr="003F4939" w:rsidRDefault="004B3285" w:rsidP="00791B16">
            <w:pPr>
              <w:pStyle w:val="Default"/>
              <w:jc w:val="center"/>
            </w:pPr>
            <w:r w:rsidRPr="003F4939">
              <w:t>0.241</w:t>
            </w:r>
          </w:p>
        </w:tc>
        <w:tc>
          <w:tcPr>
            <w:tcW w:w="1296" w:type="dxa"/>
          </w:tcPr>
          <w:p w14:paraId="32687587" w14:textId="77777777" w:rsidR="004B3285" w:rsidRPr="003F4939" w:rsidRDefault="00791B16" w:rsidP="00791B16">
            <w:pPr>
              <w:spacing w:line="480" w:lineRule="auto"/>
              <w:jc w:val="center"/>
              <w:rPr>
                <w:rFonts w:ascii="Times New Roman" w:hAnsi="Times New Roman" w:cs="Times New Roman"/>
                <w:sz w:val="24"/>
                <w:szCs w:val="24"/>
                <w:lang w:val="en-US"/>
              </w:rPr>
            </w:pPr>
            <w:r w:rsidRPr="003F4939">
              <w:rPr>
                <w:rFonts w:ascii="Times New Roman" w:hAnsi="Times New Roman" w:cs="Times New Roman"/>
                <w:sz w:val="24"/>
                <w:szCs w:val="24"/>
                <w:lang w:val="en-US"/>
              </w:rPr>
              <w:t>N = 10</w:t>
            </w:r>
          </w:p>
        </w:tc>
      </w:tr>
      <w:tr w:rsidR="004B3285" w:rsidRPr="003F4939" w14:paraId="0D0BA64C" w14:textId="77777777" w:rsidTr="0099385E">
        <w:trPr>
          <w:trHeight w:val="569"/>
        </w:trPr>
        <w:tc>
          <w:tcPr>
            <w:tcW w:w="2041" w:type="dxa"/>
            <w:vMerge w:val="restart"/>
          </w:tcPr>
          <w:p w14:paraId="582BE357" w14:textId="77777777" w:rsidR="004B3285" w:rsidRPr="003F4939" w:rsidRDefault="004B3285" w:rsidP="004B3285">
            <w:pPr>
              <w:spacing w:line="480" w:lineRule="auto"/>
              <w:jc w:val="both"/>
              <w:rPr>
                <w:rFonts w:ascii="Times New Roman" w:hAnsi="Times New Roman" w:cs="Times New Roman"/>
                <w:b/>
                <w:bCs/>
                <w:sz w:val="24"/>
                <w:szCs w:val="24"/>
                <w:lang w:val="en-US"/>
              </w:rPr>
            </w:pPr>
            <w:r w:rsidRPr="003F4939">
              <w:rPr>
                <w:rFonts w:ascii="Times New Roman" w:hAnsi="Times New Roman" w:cs="Times New Roman"/>
                <w:b/>
                <w:bCs/>
                <w:sz w:val="24"/>
                <w:szCs w:val="24"/>
                <w:lang w:val="en-US"/>
              </w:rPr>
              <w:t>TSP (gm/dL)</w:t>
            </w:r>
          </w:p>
        </w:tc>
        <w:tc>
          <w:tcPr>
            <w:tcW w:w="1472" w:type="dxa"/>
          </w:tcPr>
          <w:p w14:paraId="26BD5A26"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0 DPT</w:t>
            </w:r>
          </w:p>
        </w:tc>
        <w:tc>
          <w:tcPr>
            <w:tcW w:w="2193" w:type="dxa"/>
          </w:tcPr>
          <w:p w14:paraId="4938199A" w14:textId="77777777" w:rsidR="004B3285" w:rsidRPr="003F4939" w:rsidRDefault="00791B16" w:rsidP="00C35D8F">
            <w:pPr>
              <w:pStyle w:val="Default"/>
              <w:jc w:val="center"/>
            </w:pPr>
            <w:r w:rsidRPr="003F4939">
              <w:t>4.883</w:t>
            </w:r>
            <w:r w:rsidRPr="003F4939">
              <w:rPr>
                <w:vertAlign w:val="superscript"/>
              </w:rPr>
              <w:t>yb</w:t>
            </w:r>
            <w:r w:rsidRPr="003F4939">
              <w:t xml:space="preserve"> ± 0.202</w:t>
            </w:r>
          </w:p>
        </w:tc>
        <w:tc>
          <w:tcPr>
            <w:tcW w:w="1985" w:type="dxa"/>
          </w:tcPr>
          <w:p w14:paraId="083B12D3" w14:textId="77777777" w:rsidR="004B3285" w:rsidRPr="003F4939" w:rsidRDefault="00791B16" w:rsidP="00C35D8F">
            <w:pPr>
              <w:pStyle w:val="Default"/>
              <w:jc w:val="center"/>
            </w:pPr>
            <w:r w:rsidRPr="003F4939">
              <w:t>5.067</w:t>
            </w:r>
            <w:r w:rsidR="004666FD" w:rsidRPr="003F4939">
              <w:rPr>
                <w:vertAlign w:val="superscript"/>
              </w:rPr>
              <w:t>x</w:t>
            </w:r>
            <w:r w:rsidRPr="003F4939">
              <w:t xml:space="preserve"> ± 0.082</w:t>
            </w:r>
          </w:p>
        </w:tc>
        <w:tc>
          <w:tcPr>
            <w:tcW w:w="1296" w:type="dxa"/>
          </w:tcPr>
          <w:p w14:paraId="5D4DCF04" w14:textId="77777777" w:rsidR="004B3285" w:rsidRPr="003F4939" w:rsidRDefault="00791B16" w:rsidP="004666FD">
            <w:pPr>
              <w:pStyle w:val="Default"/>
              <w:jc w:val="both"/>
            </w:pPr>
            <w:r w:rsidRPr="003F4939">
              <w:t xml:space="preserve">0.014 </w:t>
            </w:r>
          </w:p>
        </w:tc>
      </w:tr>
      <w:tr w:rsidR="004B3285" w:rsidRPr="003F4939" w14:paraId="120A35B9" w14:textId="77777777" w:rsidTr="0099385E">
        <w:trPr>
          <w:trHeight w:val="148"/>
        </w:trPr>
        <w:tc>
          <w:tcPr>
            <w:tcW w:w="2041" w:type="dxa"/>
            <w:vMerge/>
          </w:tcPr>
          <w:p w14:paraId="12F75CEC" w14:textId="77777777" w:rsidR="004B3285" w:rsidRPr="003F4939" w:rsidRDefault="004B3285" w:rsidP="004B3285">
            <w:pPr>
              <w:spacing w:line="480" w:lineRule="auto"/>
              <w:jc w:val="both"/>
              <w:rPr>
                <w:rFonts w:ascii="Times New Roman" w:hAnsi="Times New Roman" w:cs="Times New Roman"/>
                <w:sz w:val="24"/>
                <w:szCs w:val="24"/>
                <w:lang w:val="en-US"/>
              </w:rPr>
            </w:pPr>
          </w:p>
        </w:tc>
        <w:tc>
          <w:tcPr>
            <w:tcW w:w="1472" w:type="dxa"/>
          </w:tcPr>
          <w:p w14:paraId="36B47CC3"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10 DPT</w:t>
            </w:r>
          </w:p>
        </w:tc>
        <w:tc>
          <w:tcPr>
            <w:tcW w:w="2193" w:type="dxa"/>
          </w:tcPr>
          <w:p w14:paraId="45231311" w14:textId="77777777" w:rsidR="004B3285" w:rsidRPr="003F4939" w:rsidRDefault="00791B16" w:rsidP="00C35D8F">
            <w:pPr>
              <w:pStyle w:val="Default"/>
              <w:jc w:val="center"/>
            </w:pPr>
            <w:r w:rsidRPr="003F4939">
              <w:t>6.033</w:t>
            </w:r>
            <w:r w:rsidRPr="003F4939">
              <w:rPr>
                <w:vertAlign w:val="superscript"/>
              </w:rPr>
              <w:t xml:space="preserve">xa </w:t>
            </w:r>
            <w:r w:rsidRPr="003F4939">
              <w:t>± 0.241</w:t>
            </w:r>
          </w:p>
        </w:tc>
        <w:tc>
          <w:tcPr>
            <w:tcW w:w="1985" w:type="dxa"/>
          </w:tcPr>
          <w:p w14:paraId="6D9F3EED" w14:textId="77777777" w:rsidR="004B3285" w:rsidRPr="003F4939" w:rsidRDefault="00791B16" w:rsidP="00C35D8F">
            <w:pPr>
              <w:pStyle w:val="Default"/>
              <w:jc w:val="center"/>
            </w:pPr>
            <w:r w:rsidRPr="003F4939">
              <w:t>4.823</w:t>
            </w:r>
            <w:r w:rsidRPr="003F4939">
              <w:rPr>
                <w:vertAlign w:val="superscript"/>
              </w:rPr>
              <w:t>y</w:t>
            </w:r>
            <w:r w:rsidRPr="003F4939">
              <w:t xml:space="preserve"> ± 0.081</w:t>
            </w:r>
          </w:p>
        </w:tc>
        <w:tc>
          <w:tcPr>
            <w:tcW w:w="1296" w:type="dxa"/>
          </w:tcPr>
          <w:p w14:paraId="113DFC71" w14:textId="77777777" w:rsidR="004B3285" w:rsidRPr="003F4939" w:rsidRDefault="00791B16" w:rsidP="004666FD">
            <w:pPr>
              <w:pStyle w:val="Default"/>
              <w:jc w:val="both"/>
            </w:pPr>
            <w:r w:rsidRPr="003F4939">
              <w:t xml:space="preserve">0.004 </w:t>
            </w:r>
          </w:p>
        </w:tc>
      </w:tr>
      <w:tr w:rsidR="004B3285" w14:paraId="1C8A5242" w14:textId="77777777" w:rsidTr="0099385E">
        <w:trPr>
          <w:trHeight w:val="148"/>
        </w:trPr>
        <w:tc>
          <w:tcPr>
            <w:tcW w:w="2041" w:type="dxa"/>
            <w:vMerge/>
          </w:tcPr>
          <w:p w14:paraId="2CBBB64D" w14:textId="77777777" w:rsidR="004B3285" w:rsidRPr="003F4939" w:rsidRDefault="004B3285" w:rsidP="004B3285">
            <w:pPr>
              <w:spacing w:line="480" w:lineRule="auto"/>
              <w:jc w:val="both"/>
              <w:rPr>
                <w:rFonts w:ascii="Times New Roman" w:hAnsi="Times New Roman" w:cs="Times New Roman"/>
                <w:sz w:val="24"/>
                <w:szCs w:val="24"/>
                <w:lang w:val="en-US"/>
              </w:rPr>
            </w:pPr>
          </w:p>
        </w:tc>
        <w:tc>
          <w:tcPr>
            <w:tcW w:w="1472" w:type="dxa"/>
          </w:tcPr>
          <w:p w14:paraId="384D7560" w14:textId="77777777" w:rsidR="004B3285" w:rsidRPr="003F4939" w:rsidRDefault="004B3285" w:rsidP="004B3285">
            <w:pPr>
              <w:spacing w:line="480" w:lineRule="auto"/>
              <w:jc w:val="both"/>
              <w:rPr>
                <w:rFonts w:ascii="Times New Roman" w:hAnsi="Times New Roman" w:cs="Times New Roman"/>
                <w:sz w:val="24"/>
                <w:szCs w:val="24"/>
                <w:lang w:val="en-US"/>
              </w:rPr>
            </w:pPr>
            <w:r w:rsidRPr="003F4939">
              <w:rPr>
                <w:rFonts w:ascii="Times New Roman" w:hAnsi="Times New Roman" w:cs="Times New Roman"/>
                <w:sz w:val="24"/>
                <w:szCs w:val="24"/>
                <w:lang w:val="en-US"/>
              </w:rPr>
              <w:t>P value</w:t>
            </w:r>
          </w:p>
        </w:tc>
        <w:tc>
          <w:tcPr>
            <w:tcW w:w="2193" w:type="dxa"/>
          </w:tcPr>
          <w:p w14:paraId="0E9CAFB5" w14:textId="77777777" w:rsidR="004B3285" w:rsidRPr="003F4939" w:rsidRDefault="00791B16" w:rsidP="004666FD">
            <w:pPr>
              <w:pStyle w:val="Default"/>
              <w:jc w:val="center"/>
            </w:pPr>
            <w:r w:rsidRPr="003F4939">
              <w:t>0.004</w:t>
            </w:r>
          </w:p>
        </w:tc>
        <w:tc>
          <w:tcPr>
            <w:tcW w:w="1985" w:type="dxa"/>
          </w:tcPr>
          <w:p w14:paraId="2C0D5F56" w14:textId="77777777" w:rsidR="004B3285" w:rsidRPr="003F4939" w:rsidRDefault="00791B16" w:rsidP="004666FD">
            <w:pPr>
              <w:pStyle w:val="Default"/>
              <w:jc w:val="center"/>
            </w:pPr>
            <w:r w:rsidRPr="003F4939">
              <w:t>0.062</w:t>
            </w:r>
          </w:p>
        </w:tc>
        <w:tc>
          <w:tcPr>
            <w:tcW w:w="1296" w:type="dxa"/>
          </w:tcPr>
          <w:p w14:paraId="180F4302" w14:textId="77777777" w:rsidR="004B3285" w:rsidRPr="004666FD" w:rsidRDefault="004666FD" w:rsidP="0099385E">
            <w:pPr>
              <w:spacing w:line="480" w:lineRule="auto"/>
              <w:jc w:val="center"/>
              <w:rPr>
                <w:rFonts w:ascii="Times New Roman" w:hAnsi="Times New Roman" w:cs="Times New Roman"/>
                <w:sz w:val="24"/>
                <w:szCs w:val="24"/>
                <w:lang w:val="en-US"/>
              </w:rPr>
            </w:pPr>
            <w:r w:rsidRPr="003F4939">
              <w:rPr>
                <w:rFonts w:ascii="Times New Roman" w:hAnsi="Times New Roman" w:cs="Times New Roman"/>
                <w:sz w:val="24"/>
                <w:szCs w:val="24"/>
                <w:lang w:val="en-US"/>
              </w:rPr>
              <w:t>N = 10</w:t>
            </w:r>
          </w:p>
        </w:tc>
      </w:tr>
    </w:tbl>
    <w:p w14:paraId="0182801A" w14:textId="77777777" w:rsidR="00B268C4" w:rsidRPr="006E651D" w:rsidRDefault="00B268C4" w:rsidP="00AE150F">
      <w:pPr>
        <w:spacing w:after="0" w:line="480" w:lineRule="auto"/>
        <w:jc w:val="both"/>
        <w:rPr>
          <w:rFonts w:ascii="Times New Roman" w:hAnsi="Times New Roman" w:cs="Times New Roman"/>
          <w:sz w:val="24"/>
          <w:szCs w:val="24"/>
          <w:lang w:val="en-US"/>
        </w:rPr>
      </w:pPr>
    </w:p>
    <w:sectPr w:rsidR="00B268C4" w:rsidRPr="006E651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090329" w14:textId="77777777" w:rsidR="006C75D9" w:rsidRDefault="006C75D9" w:rsidP="00A23918">
      <w:pPr>
        <w:spacing w:after="0" w:line="240" w:lineRule="auto"/>
      </w:pPr>
      <w:r>
        <w:separator/>
      </w:r>
    </w:p>
  </w:endnote>
  <w:endnote w:type="continuationSeparator" w:id="0">
    <w:p w14:paraId="2154A243" w14:textId="77777777" w:rsidR="006C75D9" w:rsidRDefault="006C75D9" w:rsidP="00A23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76679" w14:textId="77777777" w:rsidR="00A23918" w:rsidRDefault="00A239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654DD" w14:textId="77777777" w:rsidR="00A23918" w:rsidRDefault="00A239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A1676" w14:textId="77777777" w:rsidR="00A23918" w:rsidRDefault="00A239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D9EF4" w14:textId="77777777" w:rsidR="006C75D9" w:rsidRDefault="006C75D9" w:rsidP="00A23918">
      <w:pPr>
        <w:spacing w:after="0" w:line="240" w:lineRule="auto"/>
      </w:pPr>
      <w:r>
        <w:separator/>
      </w:r>
    </w:p>
  </w:footnote>
  <w:footnote w:type="continuationSeparator" w:id="0">
    <w:p w14:paraId="2B4D922B" w14:textId="77777777" w:rsidR="006C75D9" w:rsidRDefault="006C75D9" w:rsidP="00A239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AE528" w14:textId="6AE93062" w:rsidR="00A23918" w:rsidRDefault="006C75D9">
    <w:pPr>
      <w:pStyle w:val="Header"/>
    </w:pPr>
    <w:r>
      <w:rPr>
        <w:noProof/>
      </w:rPr>
      <w:pict w14:anchorId="57BC39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24204"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A5A508" w14:textId="7566F3D6" w:rsidR="00A23918" w:rsidRDefault="006C75D9">
    <w:pPr>
      <w:pStyle w:val="Header"/>
    </w:pPr>
    <w:r>
      <w:rPr>
        <w:noProof/>
      </w:rPr>
      <w:pict w14:anchorId="3ADAC2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24205"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00BD0" w14:textId="6E844B00" w:rsidR="00A23918" w:rsidRDefault="006C75D9">
    <w:pPr>
      <w:pStyle w:val="Header"/>
    </w:pPr>
    <w:r>
      <w:rPr>
        <w:noProof/>
      </w:rPr>
      <w:pict w14:anchorId="582716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24203"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053F3"/>
    <w:multiLevelType w:val="hybridMultilevel"/>
    <w:tmpl w:val="338042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337713C"/>
    <w:multiLevelType w:val="multilevel"/>
    <w:tmpl w:val="A30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F07E99"/>
    <w:multiLevelType w:val="hybridMultilevel"/>
    <w:tmpl w:val="7CBA66E0"/>
    <w:lvl w:ilvl="0" w:tplc="FFBA127E">
      <w:start w:val="1"/>
      <w:numFmt w:val="decimal"/>
      <w:lvlText w:val="%1."/>
      <w:lvlJc w:val="left"/>
      <w:pPr>
        <w:ind w:left="1080" w:hanging="360"/>
      </w:pPr>
      <w:rPr>
        <w:rFonts w:hint="default"/>
        <w:b/>
        <w:bCs/>
        <w:sz w:val="20"/>
        <w:szCs w:val="2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488431CA"/>
    <w:multiLevelType w:val="hybridMultilevel"/>
    <w:tmpl w:val="81C2891E"/>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781E6CDE"/>
    <w:multiLevelType w:val="hybridMultilevel"/>
    <w:tmpl w:val="B51A53C8"/>
    <w:lvl w:ilvl="0" w:tplc="A3A8EE20">
      <w:start w:val="1"/>
      <w:numFmt w:val="decimal"/>
      <w:lvlText w:val="%1."/>
      <w:lvlJc w:val="left"/>
      <w:pPr>
        <w:ind w:left="408" w:hanging="360"/>
      </w:pPr>
      <w:rPr>
        <w:rFonts w:ascii="Times New Roman" w:hAnsi="Times New Roman" w:cs="Times New Roman" w:hint="default"/>
        <w:b w:val="0"/>
        <w:bCs/>
        <w:sz w:val="24"/>
        <w:szCs w:val="28"/>
      </w:rPr>
    </w:lvl>
    <w:lvl w:ilvl="1" w:tplc="40090019" w:tentative="1">
      <w:start w:val="1"/>
      <w:numFmt w:val="lowerLetter"/>
      <w:lvlText w:val="%2."/>
      <w:lvlJc w:val="left"/>
      <w:pPr>
        <w:ind w:left="1128" w:hanging="360"/>
      </w:pPr>
    </w:lvl>
    <w:lvl w:ilvl="2" w:tplc="4009001B" w:tentative="1">
      <w:start w:val="1"/>
      <w:numFmt w:val="lowerRoman"/>
      <w:lvlText w:val="%3."/>
      <w:lvlJc w:val="right"/>
      <w:pPr>
        <w:ind w:left="1848" w:hanging="180"/>
      </w:pPr>
    </w:lvl>
    <w:lvl w:ilvl="3" w:tplc="4009000F" w:tentative="1">
      <w:start w:val="1"/>
      <w:numFmt w:val="decimal"/>
      <w:lvlText w:val="%4."/>
      <w:lvlJc w:val="left"/>
      <w:pPr>
        <w:ind w:left="2568" w:hanging="360"/>
      </w:pPr>
    </w:lvl>
    <w:lvl w:ilvl="4" w:tplc="40090019" w:tentative="1">
      <w:start w:val="1"/>
      <w:numFmt w:val="lowerLetter"/>
      <w:lvlText w:val="%5."/>
      <w:lvlJc w:val="left"/>
      <w:pPr>
        <w:ind w:left="3288" w:hanging="360"/>
      </w:pPr>
    </w:lvl>
    <w:lvl w:ilvl="5" w:tplc="4009001B" w:tentative="1">
      <w:start w:val="1"/>
      <w:numFmt w:val="lowerRoman"/>
      <w:lvlText w:val="%6."/>
      <w:lvlJc w:val="right"/>
      <w:pPr>
        <w:ind w:left="4008" w:hanging="180"/>
      </w:pPr>
    </w:lvl>
    <w:lvl w:ilvl="6" w:tplc="4009000F" w:tentative="1">
      <w:start w:val="1"/>
      <w:numFmt w:val="decimal"/>
      <w:lvlText w:val="%7."/>
      <w:lvlJc w:val="left"/>
      <w:pPr>
        <w:ind w:left="4728" w:hanging="360"/>
      </w:pPr>
    </w:lvl>
    <w:lvl w:ilvl="7" w:tplc="40090019" w:tentative="1">
      <w:start w:val="1"/>
      <w:numFmt w:val="lowerLetter"/>
      <w:lvlText w:val="%8."/>
      <w:lvlJc w:val="left"/>
      <w:pPr>
        <w:ind w:left="5448" w:hanging="360"/>
      </w:pPr>
    </w:lvl>
    <w:lvl w:ilvl="8" w:tplc="4009001B" w:tentative="1">
      <w:start w:val="1"/>
      <w:numFmt w:val="lowerRoman"/>
      <w:lvlText w:val="%9."/>
      <w:lvlJc w:val="right"/>
      <w:pPr>
        <w:ind w:left="6168"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7B1"/>
    <w:rsid w:val="00000D88"/>
    <w:rsid w:val="0000205B"/>
    <w:rsid w:val="00037821"/>
    <w:rsid w:val="000421EA"/>
    <w:rsid w:val="00067E6D"/>
    <w:rsid w:val="000C1C08"/>
    <w:rsid w:val="00111147"/>
    <w:rsid w:val="00190CAA"/>
    <w:rsid w:val="001C1B13"/>
    <w:rsid w:val="001C352C"/>
    <w:rsid w:val="001C6389"/>
    <w:rsid w:val="00291025"/>
    <w:rsid w:val="002B38B8"/>
    <w:rsid w:val="002E199C"/>
    <w:rsid w:val="00304AA4"/>
    <w:rsid w:val="0030578A"/>
    <w:rsid w:val="0034355D"/>
    <w:rsid w:val="00357F11"/>
    <w:rsid w:val="00367A95"/>
    <w:rsid w:val="003F4939"/>
    <w:rsid w:val="004115E9"/>
    <w:rsid w:val="004535A3"/>
    <w:rsid w:val="004666FD"/>
    <w:rsid w:val="00476064"/>
    <w:rsid w:val="004B3285"/>
    <w:rsid w:val="004C1B76"/>
    <w:rsid w:val="004C7401"/>
    <w:rsid w:val="004D0D03"/>
    <w:rsid w:val="004F4AB5"/>
    <w:rsid w:val="005A326B"/>
    <w:rsid w:val="005E4E64"/>
    <w:rsid w:val="005E5983"/>
    <w:rsid w:val="005E5C43"/>
    <w:rsid w:val="005F5BFE"/>
    <w:rsid w:val="00603596"/>
    <w:rsid w:val="00611877"/>
    <w:rsid w:val="00662D7B"/>
    <w:rsid w:val="006C75D9"/>
    <w:rsid w:val="006E651D"/>
    <w:rsid w:val="006F1280"/>
    <w:rsid w:val="00702405"/>
    <w:rsid w:val="007318A9"/>
    <w:rsid w:val="00783093"/>
    <w:rsid w:val="007917B1"/>
    <w:rsid w:val="00791B16"/>
    <w:rsid w:val="007922A3"/>
    <w:rsid w:val="0081744B"/>
    <w:rsid w:val="00852C17"/>
    <w:rsid w:val="00866FDB"/>
    <w:rsid w:val="008808AD"/>
    <w:rsid w:val="008B0841"/>
    <w:rsid w:val="008D7AD6"/>
    <w:rsid w:val="008F02C3"/>
    <w:rsid w:val="00903191"/>
    <w:rsid w:val="009852B5"/>
    <w:rsid w:val="0099385E"/>
    <w:rsid w:val="00994772"/>
    <w:rsid w:val="00A11D9E"/>
    <w:rsid w:val="00A23918"/>
    <w:rsid w:val="00A722BE"/>
    <w:rsid w:val="00AD7263"/>
    <w:rsid w:val="00AE150F"/>
    <w:rsid w:val="00B268C4"/>
    <w:rsid w:val="00B77FA3"/>
    <w:rsid w:val="00BD427C"/>
    <w:rsid w:val="00BD7D99"/>
    <w:rsid w:val="00C35D8F"/>
    <w:rsid w:val="00C75F90"/>
    <w:rsid w:val="00C774D4"/>
    <w:rsid w:val="00CD2BCB"/>
    <w:rsid w:val="00CD7A29"/>
    <w:rsid w:val="00D01802"/>
    <w:rsid w:val="00D14489"/>
    <w:rsid w:val="00D3282A"/>
    <w:rsid w:val="00D44C47"/>
    <w:rsid w:val="00D570C2"/>
    <w:rsid w:val="00D862B2"/>
    <w:rsid w:val="00D91AF0"/>
    <w:rsid w:val="00D94432"/>
    <w:rsid w:val="00DC0C14"/>
    <w:rsid w:val="00DC1E2D"/>
    <w:rsid w:val="00DC329C"/>
    <w:rsid w:val="00DE4ECA"/>
    <w:rsid w:val="00E00E98"/>
    <w:rsid w:val="00E16C37"/>
    <w:rsid w:val="00E24AC0"/>
    <w:rsid w:val="00E25403"/>
    <w:rsid w:val="00E4553F"/>
    <w:rsid w:val="00E7162A"/>
    <w:rsid w:val="00EB2D7C"/>
    <w:rsid w:val="00EF0CE9"/>
    <w:rsid w:val="00F07C9C"/>
    <w:rsid w:val="00F9235D"/>
    <w:rsid w:val="00FB2F0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2C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17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17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17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17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17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17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7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7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7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7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17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17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17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17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17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7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7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7B1"/>
    <w:rPr>
      <w:rFonts w:eastAsiaTheme="majorEastAsia" w:cstheme="majorBidi"/>
      <w:color w:val="272727" w:themeColor="text1" w:themeTint="D8"/>
    </w:rPr>
  </w:style>
  <w:style w:type="paragraph" w:styleId="Title">
    <w:name w:val="Title"/>
    <w:basedOn w:val="Normal"/>
    <w:next w:val="Normal"/>
    <w:link w:val="TitleChar"/>
    <w:uiPriority w:val="10"/>
    <w:qFormat/>
    <w:rsid w:val="007917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7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7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7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7B1"/>
    <w:pPr>
      <w:spacing w:before="160"/>
      <w:jc w:val="center"/>
    </w:pPr>
    <w:rPr>
      <w:i/>
      <w:iCs/>
      <w:color w:val="404040" w:themeColor="text1" w:themeTint="BF"/>
    </w:rPr>
  </w:style>
  <w:style w:type="character" w:customStyle="1" w:styleId="QuoteChar">
    <w:name w:val="Quote Char"/>
    <w:basedOn w:val="DefaultParagraphFont"/>
    <w:link w:val="Quote"/>
    <w:uiPriority w:val="29"/>
    <w:rsid w:val="007917B1"/>
    <w:rPr>
      <w:i/>
      <w:iCs/>
      <w:color w:val="404040" w:themeColor="text1" w:themeTint="BF"/>
    </w:rPr>
  </w:style>
  <w:style w:type="paragraph" w:styleId="ListParagraph">
    <w:name w:val="List Paragraph"/>
    <w:aliases w:val="Citation List,List Paragraph1"/>
    <w:basedOn w:val="Normal"/>
    <w:link w:val="ListParagraphChar"/>
    <w:uiPriority w:val="34"/>
    <w:qFormat/>
    <w:rsid w:val="007917B1"/>
    <w:pPr>
      <w:ind w:left="720"/>
      <w:contextualSpacing/>
    </w:pPr>
  </w:style>
  <w:style w:type="character" w:styleId="IntenseEmphasis">
    <w:name w:val="Intense Emphasis"/>
    <w:basedOn w:val="DefaultParagraphFont"/>
    <w:uiPriority w:val="21"/>
    <w:qFormat/>
    <w:rsid w:val="007917B1"/>
    <w:rPr>
      <w:i/>
      <w:iCs/>
      <w:color w:val="2F5496" w:themeColor="accent1" w:themeShade="BF"/>
    </w:rPr>
  </w:style>
  <w:style w:type="paragraph" w:styleId="IntenseQuote">
    <w:name w:val="Intense Quote"/>
    <w:basedOn w:val="Normal"/>
    <w:next w:val="Normal"/>
    <w:link w:val="IntenseQuoteChar"/>
    <w:uiPriority w:val="30"/>
    <w:qFormat/>
    <w:rsid w:val="007917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17B1"/>
    <w:rPr>
      <w:i/>
      <w:iCs/>
      <w:color w:val="2F5496" w:themeColor="accent1" w:themeShade="BF"/>
    </w:rPr>
  </w:style>
  <w:style w:type="character" w:styleId="IntenseReference">
    <w:name w:val="Intense Reference"/>
    <w:basedOn w:val="DefaultParagraphFont"/>
    <w:uiPriority w:val="32"/>
    <w:qFormat/>
    <w:rsid w:val="007917B1"/>
    <w:rPr>
      <w:b/>
      <w:bCs/>
      <w:smallCaps/>
      <w:color w:val="2F5496" w:themeColor="accent1" w:themeShade="BF"/>
      <w:spacing w:val="5"/>
    </w:rPr>
  </w:style>
  <w:style w:type="character" w:customStyle="1" w:styleId="ListParagraphChar">
    <w:name w:val="List Paragraph Char"/>
    <w:aliases w:val="Citation List Char,List Paragraph1 Char"/>
    <w:link w:val="ListParagraph"/>
    <w:uiPriority w:val="34"/>
    <w:rsid w:val="00C75F90"/>
  </w:style>
  <w:style w:type="character" w:styleId="Hyperlink">
    <w:name w:val="Hyperlink"/>
    <w:basedOn w:val="DefaultParagraphFont"/>
    <w:uiPriority w:val="99"/>
    <w:unhideWhenUsed/>
    <w:rsid w:val="006E651D"/>
    <w:rPr>
      <w:color w:val="0563C1" w:themeColor="hyperlink"/>
      <w:u w:val="single"/>
    </w:rPr>
  </w:style>
  <w:style w:type="character" w:customStyle="1" w:styleId="UnresolvedMention">
    <w:name w:val="Unresolved Mention"/>
    <w:basedOn w:val="DefaultParagraphFont"/>
    <w:uiPriority w:val="99"/>
    <w:semiHidden/>
    <w:unhideWhenUsed/>
    <w:rsid w:val="006E651D"/>
    <w:rPr>
      <w:color w:val="605E5C"/>
      <w:shd w:val="clear" w:color="auto" w:fill="E1DFDD"/>
    </w:rPr>
  </w:style>
  <w:style w:type="table" w:styleId="TableGrid">
    <w:name w:val="Table Grid"/>
    <w:basedOn w:val="TableNormal"/>
    <w:uiPriority w:val="39"/>
    <w:rsid w:val="00B268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9235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A23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918"/>
  </w:style>
  <w:style w:type="paragraph" w:styleId="Footer">
    <w:name w:val="footer"/>
    <w:basedOn w:val="Normal"/>
    <w:link w:val="FooterChar"/>
    <w:uiPriority w:val="99"/>
    <w:unhideWhenUsed/>
    <w:rsid w:val="00A23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9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17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17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17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17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17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17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7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7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7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7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17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17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17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17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17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7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7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7B1"/>
    <w:rPr>
      <w:rFonts w:eastAsiaTheme="majorEastAsia" w:cstheme="majorBidi"/>
      <w:color w:val="272727" w:themeColor="text1" w:themeTint="D8"/>
    </w:rPr>
  </w:style>
  <w:style w:type="paragraph" w:styleId="Title">
    <w:name w:val="Title"/>
    <w:basedOn w:val="Normal"/>
    <w:next w:val="Normal"/>
    <w:link w:val="TitleChar"/>
    <w:uiPriority w:val="10"/>
    <w:qFormat/>
    <w:rsid w:val="007917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7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7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7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7B1"/>
    <w:pPr>
      <w:spacing w:before="160"/>
      <w:jc w:val="center"/>
    </w:pPr>
    <w:rPr>
      <w:i/>
      <w:iCs/>
      <w:color w:val="404040" w:themeColor="text1" w:themeTint="BF"/>
    </w:rPr>
  </w:style>
  <w:style w:type="character" w:customStyle="1" w:styleId="QuoteChar">
    <w:name w:val="Quote Char"/>
    <w:basedOn w:val="DefaultParagraphFont"/>
    <w:link w:val="Quote"/>
    <w:uiPriority w:val="29"/>
    <w:rsid w:val="007917B1"/>
    <w:rPr>
      <w:i/>
      <w:iCs/>
      <w:color w:val="404040" w:themeColor="text1" w:themeTint="BF"/>
    </w:rPr>
  </w:style>
  <w:style w:type="paragraph" w:styleId="ListParagraph">
    <w:name w:val="List Paragraph"/>
    <w:aliases w:val="Citation List,List Paragraph1"/>
    <w:basedOn w:val="Normal"/>
    <w:link w:val="ListParagraphChar"/>
    <w:uiPriority w:val="34"/>
    <w:qFormat/>
    <w:rsid w:val="007917B1"/>
    <w:pPr>
      <w:ind w:left="720"/>
      <w:contextualSpacing/>
    </w:pPr>
  </w:style>
  <w:style w:type="character" w:styleId="IntenseEmphasis">
    <w:name w:val="Intense Emphasis"/>
    <w:basedOn w:val="DefaultParagraphFont"/>
    <w:uiPriority w:val="21"/>
    <w:qFormat/>
    <w:rsid w:val="007917B1"/>
    <w:rPr>
      <w:i/>
      <w:iCs/>
      <w:color w:val="2F5496" w:themeColor="accent1" w:themeShade="BF"/>
    </w:rPr>
  </w:style>
  <w:style w:type="paragraph" w:styleId="IntenseQuote">
    <w:name w:val="Intense Quote"/>
    <w:basedOn w:val="Normal"/>
    <w:next w:val="Normal"/>
    <w:link w:val="IntenseQuoteChar"/>
    <w:uiPriority w:val="30"/>
    <w:qFormat/>
    <w:rsid w:val="007917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17B1"/>
    <w:rPr>
      <w:i/>
      <w:iCs/>
      <w:color w:val="2F5496" w:themeColor="accent1" w:themeShade="BF"/>
    </w:rPr>
  </w:style>
  <w:style w:type="character" w:styleId="IntenseReference">
    <w:name w:val="Intense Reference"/>
    <w:basedOn w:val="DefaultParagraphFont"/>
    <w:uiPriority w:val="32"/>
    <w:qFormat/>
    <w:rsid w:val="007917B1"/>
    <w:rPr>
      <w:b/>
      <w:bCs/>
      <w:smallCaps/>
      <w:color w:val="2F5496" w:themeColor="accent1" w:themeShade="BF"/>
      <w:spacing w:val="5"/>
    </w:rPr>
  </w:style>
  <w:style w:type="character" w:customStyle="1" w:styleId="ListParagraphChar">
    <w:name w:val="List Paragraph Char"/>
    <w:aliases w:val="Citation List Char,List Paragraph1 Char"/>
    <w:link w:val="ListParagraph"/>
    <w:uiPriority w:val="34"/>
    <w:rsid w:val="00C75F90"/>
  </w:style>
  <w:style w:type="character" w:styleId="Hyperlink">
    <w:name w:val="Hyperlink"/>
    <w:basedOn w:val="DefaultParagraphFont"/>
    <w:uiPriority w:val="99"/>
    <w:unhideWhenUsed/>
    <w:rsid w:val="006E651D"/>
    <w:rPr>
      <w:color w:val="0563C1" w:themeColor="hyperlink"/>
      <w:u w:val="single"/>
    </w:rPr>
  </w:style>
  <w:style w:type="character" w:customStyle="1" w:styleId="UnresolvedMention">
    <w:name w:val="Unresolved Mention"/>
    <w:basedOn w:val="DefaultParagraphFont"/>
    <w:uiPriority w:val="99"/>
    <w:semiHidden/>
    <w:unhideWhenUsed/>
    <w:rsid w:val="006E651D"/>
    <w:rPr>
      <w:color w:val="605E5C"/>
      <w:shd w:val="clear" w:color="auto" w:fill="E1DFDD"/>
    </w:rPr>
  </w:style>
  <w:style w:type="table" w:styleId="TableGrid">
    <w:name w:val="Table Grid"/>
    <w:basedOn w:val="TableNormal"/>
    <w:uiPriority w:val="39"/>
    <w:rsid w:val="00B268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9235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A23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918"/>
  </w:style>
  <w:style w:type="paragraph" w:styleId="Footer">
    <w:name w:val="footer"/>
    <w:basedOn w:val="Normal"/>
    <w:link w:val="FooterChar"/>
    <w:uiPriority w:val="99"/>
    <w:unhideWhenUsed/>
    <w:rsid w:val="00A23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586</TotalTime>
  <Pages>11</Pages>
  <Words>3262</Words>
  <Characters>18598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dc:creator>
  <cp:keywords/>
  <dc:description/>
  <cp:lastModifiedBy>Dr Sudhakar</cp:lastModifiedBy>
  <cp:revision>32</cp:revision>
  <dcterms:created xsi:type="dcterms:W3CDTF">2026-06-28T02:04:00Z</dcterms:created>
  <dcterms:modified xsi:type="dcterms:W3CDTF">2026-07-02T17:29:00Z</dcterms:modified>
</cp:coreProperties>
</file>