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A9D621" w14:textId="77777777" w:rsidR="00860800" w:rsidRPr="005221C8" w:rsidRDefault="00860800" w:rsidP="00860800">
      <w:pPr>
        <w:jc w:val="both"/>
        <w:rPr>
          <w:rFonts w:ascii="Times New Roman" w:hAnsi="Times New Roman" w:cs="Times New Roman"/>
          <w:b/>
          <w:sz w:val="24"/>
          <w:szCs w:val="24"/>
        </w:rPr>
      </w:pPr>
      <w:r w:rsidRPr="005221C8">
        <w:rPr>
          <w:rFonts w:ascii="Times New Roman" w:hAnsi="Times New Roman" w:cs="Times New Roman"/>
          <w:b/>
          <w:sz w:val="24"/>
          <w:szCs w:val="24"/>
        </w:rPr>
        <w:t>ASSESSING THE RELATIONSHIP BETWEEN FUELWOOD CONSUMPTION AND ENVIRONMENTAL DEGRADATION IN BENUE STATE</w:t>
      </w:r>
    </w:p>
    <w:p w14:paraId="280EB00A" w14:textId="77777777" w:rsidR="00B04A9B" w:rsidRDefault="00B04A9B" w:rsidP="00FE2066">
      <w:pPr>
        <w:spacing w:before="100" w:beforeAutospacing="1" w:after="100" w:afterAutospacing="1" w:line="240" w:lineRule="auto"/>
        <w:outlineLvl w:val="2"/>
        <w:rPr>
          <w:rFonts w:ascii="Times New Roman" w:hAnsi="Times New Roman" w:cs="Times New Roman"/>
          <w:b/>
        </w:rPr>
      </w:pPr>
    </w:p>
    <w:p w14:paraId="27660DC9" w14:textId="77777777" w:rsidR="00B04A9B" w:rsidRDefault="00B04A9B" w:rsidP="00FE2066">
      <w:pPr>
        <w:spacing w:before="100" w:beforeAutospacing="1" w:after="100" w:afterAutospacing="1" w:line="240" w:lineRule="auto"/>
        <w:outlineLvl w:val="2"/>
        <w:rPr>
          <w:rFonts w:ascii="Times New Roman" w:hAnsi="Times New Roman" w:cs="Times New Roman"/>
          <w:b/>
        </w:rPr>
      </w:pPr>
    </w:p>
    <w:p w14:paraId="5F1AB59B" w14:textId="56842AAD" w:rsidR="00FE2066" w:rsidRPr="002278EB" w:rsidRDefault="00FE2066" w:rsidP="00FE2066">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2278EB">
        <w:rPr>
          <w:rFonts w:ascii="Times New Roman" w:eastAsia="Times New Roman" w:hAnsi="Times New Roman" w:cs="Times New Roman"/>
          <w:b/>
          <w:bCs/>
          <w:sz w:val="27"/>
          <w:szCs w:val="27"/>
          <w:lang w:eastAsia="en-GB"/>
        </w:rPr>
        <w:t>Abstract</w:t>
      </w:r>
    </w:p>
    <w:p w14:paraId="1EB5F405" w14:textId="77777777" w:rsidR="00FE2066" w:rsidRPr="002278EB" w:rsidRDefault="00FE2066" w:rsidP="00FE2066">
      <w:pPr>
        <w:spacing w:before="100" w:beforeAutospacing="1" w:after="100" w:afterAutospacing="1" w:line="240" w:lineRule="auto"/>
        <w:rPr>
          <w:rFonts w:ascii="Times New Roman" w:eastAsia="Times New Roman" w:hAnsi="Times New Roman" w:cs="Times New Roman"/>
          <w:sz w:val="24"/>
          <w:szCs w:val="24"/>
          <w:lang w:eastAsia="en-GB"/>
        </w:rPr>
      </w:pPr>
      <w:r w:rsidRPr="002278EB">
        <w:rPr>
          <w:rFonts w:ascii="Times New Roman" w:eastAsia="Times New Roman" w:hAnsi="Times New Roman" w:cs="Times New Roman"/>
          <w:sz w:val="24"/>
          <w:szCs w:val="24"/>
          <w:lang w:eastAsia="en-GB"/>
        </w:rPr>
        <w:t>This study assessed the relationship between fuelwood consumption and environmental degradation in Benue State, Nigeria. The study focused on five Local Government Areas: Guma, Otukpo, Katsina-Ala, Oju, and Gwer-East. It examined the factors responsible for fuelwood use, the major forms of fuelwood consumption, the frequency of use, the perceived environmental effects, and possible control measures. A mixed-methods research design was adopted, combining a questionnaire-based survey with oral interviews. A total of 400 questionnaires were administered, out of which 392 were retrieved and used for analysis. Ten respondents were also interviewed to provide qualitative insights. Quantitative data were presented using frequency and percentage tables, while interview responses were discussed descriptively. The findings showed that poverty and low income, free or easy access to firewood, high cost of alternative fuels, and limited support infrastructure for cleaner energy sources were major factors encouraging fuelwood consumption. Fuelwood was mainly used directly as firewood for cooking, processed into charcoal, and used for brick burning and other heat-generating activities. A large proportion of respondents reported regular use of fuelwood. Respondents associated fuelwood consumption with air pollution, deforestation, blackening of walls, soil erosion, ecological imbalance, desertification, greenhouse gas emissions, disruption of the water cycle, land degradation, and loss of biodiversity. The study further identified subsidizing alternative fuels, improving support infrastructure, regulating tree felling, promoting efficient stoves, encouraging cleaner fuels, creating public awareness, and supporting economic empowerment as possible control measures. The study concludes that fuelwood consumption is an important contributor to environmental degradation in Benue State and recommends practical interventions to reduce dependence on fuelwood while promoting cleaner and more sustainable energy options.</w:t>
      </w:r>
    </w:p>
    <w:p w14:paraId="17F393DF" w14:textId="77777777" w:rsidR="00860800" w:rsidRPr="005221C8" w:rsidRDefault="00860800" w:rsidP="00860800">
      <w:pPr>
        <w:spacing w:after="120"/>
        <w:jc w:val="both"/>
        <w:rPr>
          <w:rFonts w:ascii="Times New Roman" w:hAnsi="Times New Roman" w:cs="Times New Roman"/>
          <w:sz w:val="24"/>
          <w:szCs w:val="24"/>
        </w:rPr>
      </w:pPr>
      <w:r w:rsidRPr="00171BA6">
        <w:rPr>
          <w:rFonts w:ascii="Times New Roman" w:hAnsi="Times New Roman" w:cs="Times New Roman"/>
          <w:b/>
          <w:sz w:val="24"/>
          <w:szCs w:val="24"/>
        </w:rPr>
        <w:t>Keywords</w:t>
      </w:r>
      <w:r>
        <w:rPr>
          <w:rFonts w:ascii="Times New Roman" w:hAnsi="Times New Roman" w:cs="Times New Roman"/>
          <w:sz w:val="24"/>
          <w:szCs w:val="24"/>
        </w:rPr>
        <w:t xml:space="preserve">: Fuelwood, consumption, deforestation, </w:t>
      </w:r>
      <w:r w:rsidR="00171BA6">
        <w:rPr>
          <w:rFonts w:ascii="Times New Roman" w:hAnsi="Times New Roman" w:cs="Times New Roman"/>
          <w:sz w:val="24"/>
          <w:szCs w:val="24"/>
        </w:rPr>
        <w:t xml:space="preserve">household energy, </w:t>
      </w:r>
      <w:r>
        <w:rPr>
          <w:rFonts w:ascii="Times New Roman" w:hAnsi="Times New Roman" w:cs="Times New Roman"/>
          <w:sz w:val="24"/>
          <w:szCs w:val="24"/>
        </w:rPr>
        <w:t>environmental de</w:t>
      </w:r>
      <w:r w:rsidR="00171BA6">
        <w:rPr>
          <w:rFonts w:ascii="Times New Roman" w:hAnsi="Times New Roman" w:cs="Times New Roman"/>
          <w:sz w:val="24"/>
          <w:szCs w:val="24"/>
        </w:rPr>
        <w:t>gradation</w:t>
      </w:r>
      <w:r>
        <w:rPr>
          <w:rFonts w:ascii="Times New Roman" w:hAnsi="Times New Roman" w:cs="Times New Roman"/>
          <w:sz w:val="24"/>
          <w:szCs w:val="24"/>
        </w:rPr>
        <w:t xml:space="preserve"> </w:t>
      </w:r>
    </w:p>
    <w:p w14:paraId="767C9C43" w14:textId="77777777" w:rsidR="00860800" w:rsidRPr="005221C8" w:rsidRDefault="00860800" w:rsidP="00860800">
      <w:pPr>
        <w:jc w:val="both"/>
        <w:rPr>
          <w:rFonts w:ascii="Times New Roman" w:hAnsi="Times New Roman" w:cs="Times New Roman"/>
          <w:b/>
          <w:sz w:val="24"/>
          <w:szCs w:val="24"/>
        </w:rPr>
      </w:pPr>
      <w:r w:rsidRPr="005221C8">
        <w:rPr>
          <w:rFonts w:ascii="Times New Roman" w:hAnsi="Times New Roman" w:cs="Times New Roman"/>
          <w:b/>
          <w:sz w:val="24"/>
          <w:szCs w:val="24"/>
        </w:rPr>
        <w:t>Introduction</w:t>
      </w:r>
    </w:p>
    <w:p w14:paraId="2583B6C5" w14:textId="77777777" w:rsidR="00860800" w:rsidRPr="005221C8" w:rsidRDefault="00860800" w:rsidP="00860800">
      <w:pPr>
        <w:spacing w:after="120" w:line="480" w:lineRule="auto"/>
        <w:jc w:val="both"/>
        <w:rPr>
          <w:rFonts w:ascii="Times New Roman" w:hAnsi="Times New Roman" w:cs="Times New Roman"/>
          <w:sz w:val="24"/>
          <w:szCs w:val="24"/>
        </w:rPr>
      </w:pPr>
      <w:r w:rsidRPr="005221C8">
        <w:rPr>
          <w:rFonts w:ascii="Times New Roman" w:hAnsi="Times New Roman" w:cs="Times New Roman"/>
          <w:sz w:val="24"/>
          <w:szCs w:val="24"/>
        </w:rPr>
        <w:t xml:space="preserve">All forms of life (including plants and animals} require the right kind of environment to thrive. It is for this reason that some living species that have no control over their environment are forced to migrate when the environment can no longer adequately support their existence. Humans however have some level of control over some environmental challenges caused by their activities. This notwithstanding, the use of different forms of fuel has continued to rise as a result of rapid urbanization and industrialization and the consequential demand for different sources of energy. While the sun has always been there, man’s evolved ability to control fire made, fuelwood, (mainly </w:t>
      </w:r>
      <w:r w:rsidRPr="005221C8">
        <w:rPr>
          <w:rFonts w:ascii="Times New Roman" w:hAnsi="Times New Roman" w:cs="Times New Roman"/>
          <w:sz w:val="24"/>
          <w:szCs w:val="24"/>
        </w:rPr>
        <w:lastRenderedPageBreak/>
        <w:t xml:space="preserve">exploited in the form of firewood and charcoal) humanity’s primary source of energy. Thus, for a long time, fuelwood was used by human societies for heating until sources such as coal, fossil fuel and electricity were discovered. However, the rapid expansion of human population with a corresponding increase in the exploitation of energy sources especially fuelwood has continued to post significant consequences on the environment. </w:t>
      </w:r>
    </w:p>
    <w:p w14:paraId="490763EE" w14:textId="77777777" w:rsidR="00860800" w:rsidRPr="005221C8" w:rsidRDefault="00860800" w:rsidP="0047369C">
      <w:pPr>
        <w:spacing w:after="120" w:line="480" w:lineRule="auto"/>
        <w:jc w:val="both"/>
        <w:rPr>
          <w:rFonts w:ascii="Times New Roman" w:hAnsi="Times New Roman" w:cs="Times New Roman"/>
          <w:sz w:val="24"/>
          <w:szCs w:val="24"/>
        </w:rPr>
      </w:pPr>
      <w:r w:rsidRPr="005221C8">
        <w:rPr>
          <w:rFonts w:ascii="Times New Roman" w:hAnsi="Times New Roman" w:cs="Times New Roman"/>
          <w:sz w:val="24"/>
          <w:szCs w:val="24"/>
        </w:rPr>
        <w:t xml:space="preserve">While many developed societies have shifted to cleaner sources of energy for cooking albeit the large volumes of greenhouse gases produced from their large industrial complexes, Nigeria continues to grapple with continuous exploitation of fuelwood in both the rural and urban areas. An overwhelming proportion of the population in Nigeria’s rural landscape depends on fuelwood more so as Dual Purpose Kerosene (DPK) has become too costly and almost unavailable. This, with cases of kerosene explosion arising from adulteration contributed to increased dependence on fuelwood in both the urban areas. The demand for fuelwood in the rural areas however pales out in comparison to the demand in the urban areas which have to depend on the surrounding rural environment for supply. In contrast with the rural areas where firewood dominates, fuelwood in the urban areas takes the form of firewood and charcoal. Apart from cooking, industries such as bakeries and brick burning combine to drive the urban demand for fuelwood to alarming levels. </w:t>
      </w:r>
    </w:p>
    <w:p w14:paraId="3B917C6D" w14:textId="77777777" w:rsidR="00860800" w:rsidRPr="005221C8" w:rsidRDefault="00860800" w:rsidP="0047369C">
      <w:pPr>
        <w:spacing w:after="120" w:line="480" w:lineRule="auto"/>
        <w:jc w:val="both"/>
        <w:rPr>
          <w:rFonts w:ascii="Times New Roman" w:hAnsi="Times New Roman" w:cs="Times New Roman"/>
          <w:sz w:val="24"/>
          <w:szCs w:val="24"/>
        </w:rPr>
      </w:pPr>
      <w:r w:rsidRPr="005221C8">
        <w:rPr>
          <w:rFonts w:ascii="Times New Roman" w:hAnsi="Times New Roman" w:cs="Times New Roman"/>
          <w:sz w:val="24"/>
          <w:szCs w:val="24"/>
        </w:rPr>
        <w:t xml:space="preserve">Faced with the threat of dessert encroachment in the Sahel north, the Guinea where Benue State is located serves as a wall between the forest belt in Nigeria’s south and Sahel North. Without adequate measures being taken, the environment in Benue State will be lost to different forms of degradation. As kerosene (DPK), LPG, electricity continue to go out of reach while incomes drop, fuelwood continues to serve as the most dependable and affordable source of energy for the people in Benue State. However, continuous tree felling for fuel without replacement can lead to deforestation and environmental degradation, though environmental degradation can be caused by some other factors as </w:t>
      </w:r>
      <w:r w:rsidRPr="005221C8">
        <w:rPr>
          <w:rFonts w:ascii="Times New Roman" w:hAnsi="Times New Roman" w:cs="Times New Roman"/>
          <w:sz w:val="24"/>
          <w:szCs w:val="24"/>
        </w:rPr>
        <w:lastRenderedPageBreak/>
        <w:t>well (Oluwabenga, and Orimoogunje, 2015). Deforestation has also been identified as the first step in a sequence of events that would lead to land degradation (Wajim, 2020).</w:t>
      </w:r>
    </w:p>
    <w:p w14:paraId="575F28B4" w14:textId="77777777" w:rsidR="0047369C" w:rsidRDefault="00860800" w:rsidP="0047369C">
      <w:pPr>
        <w:spacing w:after="120" w:line="480" w:lineRule="auto"/>
        <w:jc w:val="both"/>
        <w:rPr>
          <w:rFonts w:ascii="Times New Roman" w:hAnsi="Times New Roman" w:cs="Times New Roman"/>
          <w:sz w:val="24"/>
          <w:szCs w:val="24"/>
        </w:rPr>
      </w:pPr>
      <w:r w:rsidRPr="005221C8">
        <w:rPr>
          <w:rFonts w:ascii="Times New Roman" w:hAnsi="Times New Roman" w:cs="Times New Roman"/>
          <w:sz w:val="24"/>
          <w:szCs w:val="24"/>
        </w:rPr>
        <w:t xml:space="preserve">The economy of Benue State largely revolves around agriculture which is dependent on land. Thus, environmental degradation poses serious challenges for the economy of the area. This is due to the adverse effects posed on land by the different forms of degradation such as erosion and deforestation. Having realized the consequences of deforestation, the British colonial administration introduced the forestry policy in the then, Benue Province and other parts of the Nigeria area. The policy was intended to check indiscriminate felling of trees and protect communal forest areas by promoting tree planting with the introduction of hitherto alien tree species such as teak, gmelina and neem. In spite of these efforts the increasing use of forest resources as fuelwood continues to pose challenges for the environment.  Against this backdrop, this research is an attempt to expand the scope of awareness creation on environmental conservation while identifying fuelwood consumption as one of the major causes of environmental degradation and to find ways of addressing this challenge.   </w:t>
      </w:r>
    </w:p>
    <w:p w14:paraId="78A969B0" w14:textId="77777777" w:rsidR="00860800" w:rsidRPr="0047369C" w:rsidRDefault="00860800" w:rsidP="0047369C">
      <w:pPr>
        <w:spacing w:after="120" w:line="480" w:lineRule="auto"/>
        <w:jc w:val="both"/>
        <w:rPr>
          <w:rFonts w:ascii="Times New Roman" w:hAnsi="Times New Roman" w:cs="Times New Roman"/>
          <w:sz w:val="24"/>
          <w:szCs w:val="24"/>
        </w:rPr>
      </w:pPr>
      <w:r w:rsidRPr="005221C8">
        <w:rPr>
          <w:rFonts w:asciiTheme="majorBidi" w:hAnsiTheme="majorBidi" w:cstheme="majorBidi"/>
          <w:b/>
          <w:bCs/>
          <w:sz w:val="24"/>
          <w:szCs w:val="24"/>
        </w:rPr>
        <w:t>Statement of the Problem</w:t>
      </w:r>
    </w:p>
    <w:p w14:paraId="16487F26" w14:textId="77777777" w:rsidR="0047369C" w:rsidRDefault="00860800" w:rsidP="00860800">
      <w:pPr>
        <w:spacing w:line="480" w:lineRule="auto"/>
        <w:jc w:val="both"/>
        <w:rPr>
          <w:rFonts w:asciiTheme="majorBidi" w:hAnsiTheme="majorBidi" w:cstheme="majorBidi"/>
          <w:b/>
          <w:bCs/>
          <w:sz w:val="24"/>
          <w:szCs w:val="24"/>
        </w:rPr>
      </w:pPr>
      <w:r w:rsidRPr="005221C8">
        <w:rPr>
          <w:rFonts w:ascii="Times New Roman" w:hAnsi="Times New Roman" w:cs="Times New Roman"/>
          <w:sz w:val="24"/>
          <w:szCs w:val="24"/>
        </w:rPr>
        <w:t xml:space="preserve">Benue State faces various forms of environmental problems that include flooding, deforestation, leaching, erosion and loss of soil fertility. The predominant collective consequence of these challenges is land degradation which can be attributed to different factors. This problem is exacerbated by the fact that Benue State is essentially an agricultural state which depends on land as a crucial factor of production. Land degradation in any form poses challenges for the economy of the State given that it compromises the ability of the soil to produce maximally. At the same time, practices which are responsible for land degradation such as the felling of trees for fuel wood, are on the increase. Against this background, the status of the state as the “Food Basket of the Nation” is threatened. It is therefore important for this problem to be properly dissected especially by </w:t>
      </w:r>
      <w:r w:rsidRPr="005221C8">
        <w:rPr>
          <w:rFonts w:ascii="Times New Roman" w:hAnsi="Times New Roman" w:cs="Times New Roman"/>
          <w:sz w:val="24"/>
          <w:szCs w:val="24"/>
        </w:rPr>
        <w:lastRenderedPageBreak/>
        <w:t>understanding the causes of fuel wood consumption and the implications for environmental degradation as well as the way forward.</w:t>
      </w:r>
      <w:r w:rsidRPr="005221C8">
        <w:rPr>
          <w:rFonts w:asciiTheme="majorBidi" w:hAnsiTheme="majorBidi" w:cstheme="majorBidi"/>
          <w:b/>
          <w:bCs/>
          <w:sz w:val="24"/>
          <w:szCs w:val="24"/>
        </w:rPr>
        <w:t xml:space="preserve">   </w:t>
      </w:r>
    </w:p>
    <w:p w14:paraId="7642922B" w14:textId="77777777" w:rsidR="0047369C" w:rsidRDefault="00860800" w:rsidP="0047369C">
      <w:pPr>
        <w:spacing w:line="480" w:lineRule="auto"/>
        <w:jc w:val="both"/>
        <w:rPr>
          <w:rFonts w:asciiTheme="majorBidi" w:hAnsiTheme="majorBidi" w:cstheme="majorBidi"/>
          <w:b/>
          <w:bCs/>
          <w:sz w:val="24"/>
          <w:szCs w:val="24"/>
        </w:rPr>
      </w:pPr>
      <w:r w:rsidRPr="005221C8">
        <w:rPr>
          <w:rFonts w:asciiTheme="majorBidi" w:hAnsiTheme="majorBidi" w:cstheme="majorBidi"/>
          <w:b/>
          <w:bCs/>
          <w:sz w:val="24"/>
          <w:szCs w:val="24"/>
        </w:rPr>
        <w:t>Objectives of the Research</w:t>
      </w:r>
    </w:p>
    <w:p w14:paraId="72EE72C1" w14:textId="77777777" w:rsidR="0047369C" w:rsidRDefault="00860800" w:rsidP="0047369C">
      <w:pPr>
        <w:spacing w:line="480" w:lineRule="auto"/>
        <w:jc w:val="both"/>
        <w:rPr>
          <w:rFonts w:asciiTheme="majorBidi" w:hAnsiTheme="majorBidi" w:cstheme="majorBidi"/>
          <w:b/>
          <w:bCs/>
          <w:sz w:val="24"/>
          <w:szCs w:val="24"/>
        </w:rPr>
      </w:pPr>
      <w:r w:rsidRPr="005221C8">
        <w:rPr>
          <w:rFonts w:ascii="Times New Roman" w:hAnsi="Times New Roman" w:cs="Times New Roman"/>
          <w:sz w:val="24"/>
          <w:szCs w:val="24"/>
        </w:rPr>
        <w:t>This proposal aims to examine the relationship between fuelwood consumption and environmental degradation in Benue State. The specific objectives are to:</w:t>
      </w:r>
    </w:p>
    <w:p w14:paraId="40B54F1F" w14:textId="77777777" w:rsidR="0047369C" w:rsidRPr="0047369C" w:rsidRDefault="00860800" w:rsidP="0047369C">
      <w:pPr>
        <w:pStyle w:val="ListParagraph"/>
        <w:numPr>
          <w:ilvl w:val="0"/>
          <w:numId w:val="18"/>
        </w:numPr>
        <w:spacing w:line="480" w:lineRule="auto"/>
        <w:jc w:val="both"/>
        <w:rPr>
          <w:rFonts w:asciiTheme="majorBidi" w:hAnsiTheme="majorBidi" w:cstheme="majorBidi"/>
          <w:b/>
          <w:bCs/>
          <w:sz w:val="24"/>
          <w:szCs w:val="24"/>
        </w:rPr>
      </w:pPr>
      <w:r w:rsidRPr="0047369C">
        <w:rPr>
          <w:rFonts w:ascii="Times New Roman" w:hAnsi="Times New Roman"/>
          <w:sz w:val="24"/>
          <w:szCs w:val="24"/>
        </w:rPr>
        <w:t>Ascertain the factors responsible for fuelwood consumption in Benue State.</w:t>
      </w:r>
    </w:p>
    <w:p w14:paraId="06A93F97" w14:textId="77777777" w:rsidR="0047369C" w:rsidRPr="0047369C" w:rsidRDefault="00860800" w:rsidP="0047369C">
      <w:pPr>
        <w:pStyle w:val="ListParagraph"/>
        <w:numPr>
          <w:ilvl w:val="0"/>
          <w:numId w:val="18"/>
        </w:numPr>
        <w:spacing w:line="480" w:lineRule="auto"/>
        <w:jc w:val="both"/>
        <w:rPr>
          <w:rFonts w:asciiTheme="majorBidi" w:hAnsiTheme="majorBidi" w:cstheme="majorBidi"/>
          <w:b/>
          <w:bCs/>
          <w:sz w:val="24"/>
          <w:szCs w:val="24"/>
        </w:rPr>
      </w:pPr>
      <w:r w:rsidRPr="0047369C">
        <w:rPr>
          <w:rFonts w:ascii="Times New Roman" w:hAnsi="Times New Roman"/>
          <w:sz w:val="24"/>
          <w:szCs w:val="24"/>
        </w:rPr>
        <w:t>Explain the major ways in which fuel wood is consumed in Benue State</w:t>
      </w:r>
    </w:p>
    <w:p w14:paraId="25F949D7" w14:textId="77777777" w:rsidR="0047369C" w:rsidRPr="0047369C" w:rsidRDefault="00860800" w:rsidP="0047369C">
      <w:pPr>
        <w:pStyle w:val="ListParagraph"/>
        <w:numPr>
          <w:ilvl w:val="0"/>
          <w:numId w:val="18"/>
        </w:numPr>
        <w:spacing w:line="480" w:lineRule="auto"/>
        <w:jc w:val="both"/>
        <w:rPr>
          <w:rFonts w:asciiTheme="majorBidi" w:hAnsiTheme="majorBidi" w:cstheme="majorBidi"/>
          <w:b/>
          <w:bCs/>
          <w:sz w:val="24"/>
          <w:szCs w:val="24"/>
        </w:rPr>
      </w:pPr>
      <w:r w:rsidRPr="0047369C">
        <w:rPr>
          <w:rFonts w:ascii="Times New Roman" w:hAnsi="Times New Roman"/>
          <w:sz w:val="24"/>
          <w:szCs w:val="24"/>
        </w:rPr>
        <w:t>Determine how often fuelwood is consumed in Benue State.</w:t>
      </w:r>
    </w:p>
    <w:p w14:paraId="6792899B" w14:textId="77777777" w:rsidR="0047369C" w:rsidRPr="0047369C" w:rsidRDefault="00860800" w:rsidP="0047369C">
      <w:pPr>
        <w:pStyle w:val="ListParagraph"/>
        <w:numPr>
          <w:ilvl w:val="0"/>
          <w:numId w:val="18"/>
        </w:numPr>
        <w:spacing w:line="480" w:lineRule="auto"/>
        <w:jc w:val="both"/>
        <w:rPr>
          <w:rFonts w:asciiTheme="majorBidi" w:hAnsiTheme="majorBidi" w:cstheme="majorBidi"/>
          <w:b/>
          <w:bCs/>
          <w:sz w:val="24"/>
          <w:szCs w:val="24"/>
        </w:rPr>
      </w:pPr>
      <w:r w:rsidRPr="0047369C">
        <w:rPr>
          <w:rFonts w:ascii="Times New Roman" w:hAnsi="Times New Roman"/>
          <w:sz w:val="24"/>
          <w:szCs w:val="24"/>
        </w:rPr>
        <w:t>Examine the contributions of fuelwood consumption to environmental degradation</w:t>
      </w:r>
      <w:r w:rsidR="0047369C">
        <w:rPr>
          <w:rFonts w:ascii="Times New Roman" w:hAnsi="Times New Roman"/>
          <w:sz w:val="24"/>
          <w:szCs w:val="24"/>
        </w:rPr>
        <w:t xml:space="preserve"> in Benue State and </w:t>
      </w:r>
    </w:p>
    <w:p w14:paraId="7BB5EA9A" w14:textId="77777777" w:rsidR="0047369C" w:rsidRPr="0047369C" w:rsidRDefault="00860800" w:rsidP="0047369C">
      <w:pPr>
        <w:pStyle w:val="ListParagraph"/>
        <w:numPr>
          <w:ilvl w:val="0"/>
          <w:numId w:val="18"/>
        </w:numPr>
        <w:spacing w:line="480" w:lineRule="auto"/>
        <w:jc w:val="both"/>
        <w:rPr>
          <w:rFonts w:asciiTheme="majorBidi" w:hAnsiTheme="majorBidi" w:cstheme="majorBidi"/>
          <w:b/>
          <w:bCs/>
          <w:sz w:val="24"/>
          <w:szCs w:val="24"/>
        </w:rPr>
      </w:pPr>
      <w:r w:rsidRPr="0047369C">
        <w:rPr>
          <w:rFonts w:ascii="Times New Roman" w:hAnsi="Times New Roman"/>
          <w:sz w:val="24"/>
          <w:szCs w:val="24"/>
        </w:rPr>
        <w:t>Suggest the ways of controlling fuelwood consumption in Benue State</w:t>
      </w:r>
    </w:p>
    <w:p w14:paraId="0CF61A59" w14:textId="77777777" w:rsidR="0047369C" w:rsidRDefault="00860800" w:rsidP="0047369C">
      <w:pPr>
        <w:autoSpaceDE w:val="0"/>
        <w:autoSpaceDN w:val="0"/>
        <w:adjustRightInd w:val="0"/>
        <w:jc w:val="both"/>
        <w:rPr>
          <w:rFonts w:ascii="Times New Roman" w:hAnsi="Times New Roman"/>
          <w:sz w:val="24"/>
          <w:szCs w:val="24"/>
        </w:rPr>
      </w:pPr>
      <w:r w:rsidRPr="0047369C">
        <w:rPr>
          <w:rFonts w:asciiTheme="majorBidi" w:hAnsiTheme="majorBidi" w:cstheme="majorBidi"/>
          <w:b/>
          <w:bCs/>
          <w:sz w:val="24"/>
          <w:szCs w:val="24"/>
        </w:rPr>
        <w:t>Research Questions</w:t>
      </w:r>
    </w:p>
    <w:p w14:paraId="585D7A4F" w14:textId="77777777" w:rsidR="0047369C" w:rsidRDefault="00860800" w:rsidP="0047369C">
      <w:pPr>
        <w:pStyle w:val="ListParagraph"/>
        <w:numPr>
          <w:ilvl w:val="0"/>
          <w:numId w:val="19"/>
        </w:numPr>
        <w:autoSpaceDE w:val="0"/>
        <w:autoSpaceDN w:val="0"/>
        <w:adjustRightInd w:val="0"/>
        <w:jc w:val="both"/>
        <w:rPr>
          <w:rFonts w:ascii="Times New Roman" w:hAnsi="Times New Roman"/>
          <w:sz w:val="24"/>
          <w:szCs w:val="24"/>
        </w:rPr>
      </w:pPr>
      <w:r w:rsidRPr="0047369C">
        <w:rPr>
          <w:rFonts w:ascii="Times New Roman" w:hAnsi="Times New Roman"/>
          <w:sz w:val="24"/>
          <w:szCs w:val="24"/>
        </w:rPr>
        <w:t>What are the factors responsible for fuelwood consumption in Benue State?</w:t>
      </w:r>
    </w:p>
    <w:p w14:paraId="152A0876" w14:textId="77777777" w:rsidR="0047369C" w:rsidRDefault="00860800" w:rsidP="0047369C">
      <w:pPr>
        <w:pStyle w:val="ListParagraph"/>
        <w:numPr>
          <w:ilvl w:val="0"/>
          <w:numId w:val="19"/>
        </w:numPr>
        <w:autoSpaceDE w:val="0"/>
        <w:autoSpaceDN w:val="0"/>
        <w:adjustRightInd w:val="0"/>
        <w:jc w:val="both"/>
        <w:rPr>
          <w:rFonts w:ascii="Times New Roman" w:hAnsi="Times New Roman"/>
          <w:sz w:val="24"/>
          <w:szCs w:val="24"/>
        </w:rPr>
      </w:pPr>
      <w:r w:rsidRPr="0047369C">
        <w:rPr>
          <w:rFonts w:ascii="Times New Roman" w:hAnsi="Times New Roman"/>
          <w:sz w:val="24"/>
          <w:szCs w:val="24"/>
        </w:rPr>
        <w:t>In what major ways is fuel wood consumed in Benue State?</w:t>
      </w:r>
    </w:p>
    <w:p w14:paraId="08934F97" w14:textId="77777777" w:rsidR="0047369C" w:rsidRDefault="00860800" w:rsidP="0047369C">
      <w:pPr>
        <w:pStyle w:val="ListParagraph"/>
        <w:numPr>
          <w:ilvl w:val="0"/>
          <w:numId w:val="19"/>
        </w:numPr>
        <w:autoSpaceDE w:val="0"/>
        <w:autoSpaceDN w:val="0"/>
        <w:adjustRightInd w:val="0"/>
        <w:jc w:val="both"/>
        <w:rPr>
          <w:rFonts w:ascii="Times New Roman" w:hAnsi="Times New Roman"/>
          <w:sz w:val="24"/>
          <w:szCs w:val="24"/>
        </w:rPr>
      </w:pPr>
      <w:r w:rsidRPr="0047369C">
        <w:rPr>
          <w:rFonts w:ascii="Times New Roman" w:hAnsi="Times New Roman"/>
          <w:sz w:val="24"/>
          <w:szCs w:val="24"/>
        </w:rPr>
        <w:t>How often is fuelwood consumed in Benue State?</w:t>
      </w:r>
    </w:p>
    <w:p w14:paraId="16611A97" w14:textId="77777777" w:rsidR="0047369C" w:rsidRDefault="00860800" w:rsidP="0047369C">
      <w:pPr>
        <w:pStyle w:val="ListParagraph"/>
        <w:numPr>
          <w:ilvl w:val="0"/>
          <w:numId w:val="19"/>
        </w:numPr>
        <w:autoSpaceDE w:val="0"/>
        <w:autoSpaceDN w:val="0"/>
        <w:adjustRightInd w:val="0"/>
        <w:jc w:val="both"/>
        <w:rPr>
          <w:rFonts w:ascii="Times New Roman" w:hAnsi="Times New Roman"/>
          <w:sz w:val="24"/>
          <w:szCs w:val="24"/>
        </w:rPr>
      </w:pPr>
      <w:r w:rsidRPr="0047369C">
        <w:rPr>
          <w:rFonts w:ascii="Times New Roman" w:hAnsi="Times New Roman"/>
          <w:sz w:val="24"/>
          <w:szCs w:val="24"/>
        </w:rPr>
        <w:t>In what ways does fuelwood consumption contribute to environmental degradation in Benue State?</w:t>
      </w:r>
      <w:r w:rsidR="0047369C">
        <w:rPr>
          <w:rFonts w:ascii="Times New Roman" w:hAnsi="Times New Roman"/>
          <w:sz w:val="24"/>
          <w:szCs w:val="24"/>
        </w:rPr>
        <w:t xml:space="preserve">  </w:t>
      </w:r>
    </w:p>
    <w:p w14:paraId="2645D851" w14:textId="77777777" w:rsidR="00860800" w:rsidRPr="0047369C" w:rsidRDefault="00860800" w:rsidP="0047369C">
      <w:pPr>
        <w:pStyle w:val="ListParagraph"/>
        <w:numPr>
          <w:ilvl w:val="0"/>
          <w:numId w:val="19"/>
        </w:numPr>
        <w:autoSpaceDE w:val="0"/>
        <w:autoSpaceDN w:val="0"/>
        <w:adjustRightInd w:val="0"/>
        <w:jc w:val="both"/>
        <w:rPr>
          <w:rFonts w:ascii="Times New Roman" w:hAnsi="Times New Roman"/>
          <w:sz w:val="24"/>
          <w:szCs w:val="24"/>
        </w:rPr>
      </w:pPr>
      <w:r w:rsidRPr="0047369C">
        <w:rPr>
          <w:rFonts w:ascii="Times New Roman" w:hAnsi="Times New Roman"/>
          <w:sz w:val="24"/>
          <w:szCs w:val="24"/>
        </w:rPr>
        <w:t>In what ways can fuelwood consumption in Benue State be controlled?</w:t>
      </w:r>
    </w:p>
    <w:p w14:paraId="60885D83" w14:textId="77777777" w:rsidR="00860800" w:rsidRPr="005221C8" w:rsidRDefault="00860800" w:rsidP="00860800">
      <w:pPr>
        <w:pStyle w:val="ListParagraph"/>
        <w:autoSpaceDE w:val="0"/>
        <w:autoSpaceDN w:val="0"/>
        <w:adjustRightInd w:val="0"/>
        <w:ind w:left="1800"/>
        <w:jc w:val="both"/>
        <w:rPr>
          <w:rFonts w:ascii="Times New Roman" w:hAnsi="Times New Roman"/>
          <w:sz w:val="24"/>
          <w:szCs w:val="24"/>
        </w:rPr>
      </w:pPr>
    </w:p>
    <w:p w14:paraId="6A784C5E" w14:textId="77777777" w:rsidR="00860800" w:rsidRPr="005221C8" w:rsidRDefault="00B87964" w:rsidP="00860800">
      <w:pPr>
        <w:ind w:left="180"/>
        <w:jc w:val="both"/>
        <w:rPr>
          <w:rFonts w:ascii="Times New Roman" w:hAnsi="Times New Roman" w:cs="Times New Roman"/>
          <w:b/>
          <w:sz w:val="24"/>
          <w:szCs w:val="24"/>
        </w:rPr>
      </w:pPr>
      <w:r>
        <w:rPr>
          <w:rFonts w:ascii="Times New Roman" w:hAnsi="Times New Roman" w:cs="Times New Roman"/>
          <w:b/>
          <w:sz w:val="24"/>
          <w:szCs w:val="24"/>
        </w:rPr>
        <w:t>Research Hypothese</w:t>
      </w:r>
      <w:r w:rsidR="00860800" w:rsidRPr="005221C8">
        <w:rPr>
          <w:rFonts w:ascii="Times New Roman" w:hAnsi="Times New Roman" w:cs="Times New Roman"/>
          <w:b/>
          <w:sz w:val="24"/>
          <w:szCs w:val="24"/>
        </w:rPr>
        <w:t>s</w:t>
      </w:r>
    </w:p>
    <w:p w14:paraId="2416B3ED" w14:textId="77777777" w:rsidR="00860800" w:rsidRPr="005221C8" w:rsidRDefault="00860800" w:rsidP="00860800">
      <w:pPr>
        <w:ind w:left="180"/>
        <w:jc w:val="both"/>
        <w:rPr>
          <w:rFonts w:ascii="Times New Roman" w:hAnsi="Times New Roman"/>
          <w:sz w:val="24"/>
          <w:szCs w:val="24"/>
        </w:rPr>
      </w:pPr>
      <w:r w:rsidRPr="005221C8">
        <w:rPr>
          <w:rFonts w:ascii="Times New Roman" w:hAnsi="Times New Roman"/>
          <w:sz w:val="24"/>
          <w:szCs w:val="24"/>
        </w:rPr>
        <w:t xml:space="preserve">The </w:t>
      </w:r>
      <w:r w:rsidR="000C16D9">
        <w:rPr>
          <w:rFonts w:ascii="Times New Roman" w:hAnsi="Times New Roman"/>
          <w:sz w:val="24"/>
          <w:szCs w:val="24"/>
        </w:rPr>
        <w:t>following</w:t>
      </w:r>
      <w:r w:rsidRPr="005221C8">
        <w:rPr>
          <w:rFonts w:ascii="Times New Roman" w:hAnsi="Times New Roman"/>
          <w:sz w:val="24"/>
          <w:szCs w:val="24"/>
        </w:rPr>
        <w:t xml:space="preserve"> </w:t>
      </w:r>
      <w:r w:rsidR="000C16D9">
        <w:rPr>
          <w:rFonts w:ascii="Times New Roman" w:hAnsi="Times New Roman"/>
          <w:sz w:val="24"/>
          <w:szCs w:val="24"/>
        </w:rPr>
        <w:t>hypothese</w:t>
      </w:r>
      <w:r w:rsidRPr="005221C8">
        <w:rPr>
          <w:rFonts w:ascii="Times New Roman" w:hAnsi="Times New Roman"/>
          <w:sz w:val="24"/>
          <w:szCs w:val="24"/>
        </w:rPr>
        <w:t xml:space="preserve">s </w:t>
      </w:r>
      <w:r w:rsidR="000C16D9">
        <w:rPr>
          <w:rFonts w:ascii="Times New Roman" w:hAnsi="Times New Roman"/>
          <w:sz w:val="24"/>
          <w:szCs w:val="24"/>
        </w:rPr>
        <w:t>were</w:t>
      </w:r>
      <w:r w:rsidRPr="005221C8">
        <w:rPr>
          <w:rFonts w:ascii="Times New Roman" w:hAnsi="Times New Roman"/>
          <w:sz w:val="24"/>
          <w:szCs w:val="24"/>
        </w:rPr>
        <w:t xml:space="preserve"> formulated for the study:</w:t>
      </w:r>
    </w:p>
    <w:p w14:paraId="160155A7" w14:textId="77777777" w:rsidR="00860800" w:rsidRDefault="00860800" w:rsidP="00860800">
      <w:pPr>
        <w:ind w:left="540" w:hanging="360"/>
        <w:jc w:val="both"/>
        <w:rPr>
          <w:rFonts w:ascii="Times New Roman" w:hAnsi="Times New Roman"/>
          <w:sz w:val="24"/>
          <w:szCs w:val="24"/>
        </w:rPr>
      </w:pPr>
      <w:r>
        <w:rPr>
          <w:rFonts w:ascii="Times New Roman" w:hAnsi="Times New Roman"/>
          <w:sz w:val="24"/>
          <w:szCs w:val="24"/>
        </w:rPr>
        <w:t>H</w:t>
      </w:r>
      <w:r w:rsidRPr="00B30D14">
        <w:rPr>
          <w:rFonts w:ascii="Times New Roman" w:hAnsi="Times New Roman"/>
          <w:sz w:val="24"/>
          <w:szCs w:val="24"/>
          <w:vertAlign w:val="subscript"/>
        </w:rPr>
        <w:t>0</w:t>
      </w:r>
      <w:r w:rsidR="0047369C">
        <w:rPr>
          <w:rFonts w:ascii="Times New Roman" w:hAnsi="Times New Roman"/>
          <w:sz w:val="24"/>
          <w:szCs w:val="24"/>
        </w:rPr>
        <w:t>:</w:t>
      </w:r>
      <w:r w:rsidR="0047369C">
        <w:rPr>
          <w:rFonts w:ascii="Times New Roman" w:hAnsi="Times New Roman"/>
          <w:sz w:val="24"/>
          <w:szCs w:val="24"/>
          <w:vertAlign w:val="subscript"/>
        </w:rPr>
        <w:t xml:space="preserve"> </w:t>
      </w:r>
      <w:r w:rsidRPr="007C7FF9">
        <w:rPr>
          <w:rFonts w:ascii="Times New Roman" w:hAnsi="Times New Roman"/>
          <w:sz w:val="24"/>
          <w:szCs w:val="24"/>
        </w:rPr>
        <w:t xml:space="preserve">There is no </w:t>
      </w:r>
      <w:r>
        <w:rPr>
          <w:rFonts w:ascii="Times New Roman" w:hAnsi="Times New Roman"/>
          <w:sz w:val="24"/>
          <w:szCs w:val="24"/>
        </w:rPr>
        <w:t xml:space="preserve">significant difference between </w:t>
      </w:r>
      <w:r w:rsidRPr="007C7FF9">
        <w:rPr>
          <w:rFonts w:ascii="Times New Roman" w:hAnsi="Times New Roman"/>
          <w:sz w:val="24"/>
          <w:szCs w:val="24"/>
        </w:rPr>
        <w:t>fuelwood consumption and environmental degradation in Benue State.</w:t>
      </w:r>
    </w:p>
    <w:p w14:paraId="4C3FB73E" w14:textId="77777777" w:rsidR="001653C6" w:rsidRDefault="00860800" w:rsidP="001653C6">
      <w:pPr>
        <w:ind w:left="540" w:hanging="360"/>
        <w:jc w:val="both"/>
        <w:rPr>
          <w:rFonts w:ascii="Times New Roman" w:hAnsi="Times New Roman" w:cs="Times New Roman"/>
          <w:sz w:val="24"/>
          <w:szCs w:val="24"/>
        </w:rPr>
      </w:pPr>
      <w:r>
        <w:rPr>
          <w:rFonts w:ascii="Times New Roman" w:hAnsi="Times New Roman"/>
          <w:sz w:val="24"/>
          <w:szCs w:val="24"/>
        </w:rPr>
        <w:t>H</w:t>
      </w:r>
      <w:r w:rsidRPr="00B30D14">
        <w:rPr>
          <w:rFonts w:ascii="Times New Roman" w:hAnsi="Times New Roman"/>
          <w:sz w:val="24"/>
          <w:szCs w:val="24"/>
          <w:vertAlign w:val="subscript"/>
        </w:rPr>
        <w:t>1</w:t>
      </w:r>
      <w:r w:rsidR="0047369C">
        <w:rPr>
          <w:rFonts w:ascii="Times New Roman" w:hAnsi="Times New Roman"/>
          <w:sz w:val="24"/>
          <w:szCs w:val="24"/>
          <w:vertAlign w:val="subscript"/>
        </w:rPr>
        <w:t xml:space="preserve">: </w:t>
      </w:r>
      <w:r>
        <w:rPr>
          <w:rFonts w:ascii="Times New Roman" w:hAnsi="Times New Roman"/>
          <w:sz w:val="24"/>
          <w:szCs w:val="24"/>
        </w:rPr>
        <w:t xml:space="preserve">There is a significant difference between </w:t>
      </w:r>
      <w:r w:rsidRPr="007C7FF9">
        <w:rPr>
          <w:rFonts w:ascii="Times New Roman" w:hAnsi="Times New Roman"/>
          <w:sz w:val="24"/>
          <w:szCs w:val="24"/>
        </w:rPr>
        <w:t>fuelwood consumption and environmental degradation in Benue State.</w:t>
      </w:r>
    </w:p>
    <w:p w14:paraId="43659B9E" w14:textId="77777777" w:rsidR="00860800" w:rsidRPr="001653C6" w:rsidRDefault="00860800" w:rsidP="001653C6">
      <w:pPr>
        <w:ind w:left="540" w:hanging="360"/>
        <w:jc w:val="both"/>
        <w:rPr>
          <w:rFonts w:ascii="Times New Roman" w:hAnsi="Times New Roman" w:cs="Times New Roman"/>
          <w:sz w:val="24"/>
          <w:szCs w:val="24"/>
        </w:rPr>
      </w:pPr>
      <w:r w:rsidRPr="005221C8">
        <w:rPr>
          <w:rFonts w:ascii="Times New Roman" w:hAnsi="Times New Roman" w:cs="Times New Roman"/>
          <w:b/>
          <w:sz w:val="24"/>
          <w:szCs w:val="24"/>
        </w:rPr>
        <w:t>Conceptual framework</w:t>
      </w:r>
    </w:p>
    <w:p w14:paraId="2C0FCAED" w14:textId="77777777" w:rsidR="00860800" w:rsidRPr="005221C8" w:rsidRDefault="00860800" w:rsidP="00B87964">
      <w:pPr>
        <w:tabs>
          <w:tab w:val="left" w:pos="6690"/>
        </w:tabs>
        <w:spacing w:line="360" w:lineRule="auto"/>
        <w:jc w:val="both"/>
        <w:rPr>
          <w:rFonts w:ascii="Times New Roman" w:hAnsi="Times New Roman" w:cs="Times New Roman"/>
          <w:sz w:val="24"/>
          <w:szCs w:val="24"/>
        </w:rPr>
      </w:pPr>
      <w:r w:rsidRPr="005221C8">
        <w:rPr>
          <w:rFonts w:ascii="Times New Roman" w:hAnsi="Times New Roman" w:cs="Times New Roman"/>
          <w:sz w:val="24"/>
          <w:szCs w:val="24"/>
        </w:rPr>
        <w:lastRenderedPageBreak/>
        <w:t xml:space="preserve">According to the United Nations International Strategy for Disaster Reduction as cited in Choudhary, (2018), ‘‘environmental degradation is the reduction of the capacity of the environment to meet social and ecological objectives, and needs’’. This means environmental degradation is the deterioration of the environment through depletion of resources including air, water and soil; the destruction of ecosystems and the extinction of wildlife. Environmental degradation is caused by both human and natural factors. The human factors are urbanization, population growth, economic growth, agricultural intensification, increase in energy use and increase in transportation. The natural factors include floods, typhoons, droughts, rising temperatures and fires. The degree of impact of environmental degradation varies with respect to the drivers, the habitats, plants and animals in the specific settings they are located (Anloho, 2023). </w:t>
      </w:r>
    </w:p>
    <w:p w14:paraId="74E8A75B" w14:textId="77777777" w:rsidR="00860800" w:rsidRPr="005221C8" w:rsidRDefault="00860800" w:rsidP="00B87964">
      <w:pPr>
        <w:autoSpaceDE w:val="0"/>
        <w:autoSpaceDN w:val="0"/>
        <w:adjustRightInd w:val="0"/>
        <w:spacing w:line="360" w:lineRule="auto"/>
        <w:jc w:val="both"/>
        <w:rPr>
          <w:rFonts w:ascii="Times New Roman" w:hAnsi="Times New Roman" w:cs="Times New Roman"/>
          <w:sz w:val="24"/>
          <w:szCs w:val="24"/>
        </w:rPr>
      </w:pPr>
      <w:r w:rsidRPr="005221C8">
        <w:rPr>
          <w:rFonts w:ascii="Times New Roman" w:hAnsi="Times New Roman" w:cs="Times New Roman"/>
          <w:sz w:val="24"/>
          <w:szCs w:val="24"/>
        </w:rPr>
        <w:t>Environmental degradation is sometimes expressed through land degradation. The United Nations Convention to Combat Desertification in those countries Experiencing Serious Drought and or/ Desertification particularly in Africa</w:t>
      </w:r>
      <w:r w:rsidR="000C16D9">
        <w:rPr>
          <w:rFonts w:ascii="Times New Roman" w:hAnsi="Times New Roman" w:cs="Times New Roman"/>
          <w:sz w:val="24"/>
          <w:szCs w:val="24"/>
        </w:rPr>
        <w:t xml:space="preserve"> </w:t>
      </w:r>
      <w:r w:rsidRPr="005221C8">
        <w:rPr>
          <w:rFonts w:ascii="Times New Roman" w:hAnsi="Times New Roman" w:cs="Times New Roman"/>
          <w:sz w:val="24"/>
          <w:szCs w:val="24"/>
        </w:rPr>
        <w:t>(UNCCD) is apt. It defines land degradation as reduction or loss of the biological or economic productivity and complexity of rain-fed cropland, irrigated cropland, or range, forest and woodland resulting from land uses or from a process or combination of processes, including processes arising from human activities and habitation patterns such as soil erosion caused by wind and/or water, deterioration of the physical, chemical and biological or economic properties of soil, and long-terms loss of natural vegetation (</w:t>
      </w:r>
      <w:r w:rsidRPr="005221C8">
        <w:rPr>
          <w:rFonts w:ascii="Times New Roman" w:hAnsi="Times New Roman" w:cs="Times New Roman"/>
          <w:bCs/>
          <w:sz w:val="24"/>
          <w:szCs w:val="24"/>
        </w:rPr>
        <w:t>Hasnat, A. et al (2022) )</w:t>
      </w:r>
      <w:r w:rsidRPr="005221C8">
        <w:rPr>
          <w:rFonts w:ascii="Times New Roman" w:hAnsi="Times New Roman" w:cs="Times New Roman"/>
          <w:sz w:val="24"/>
          <w:szCs w:val="24"/>
        </w:rPr>
        <w:t>.</w:t>
      </w:r>
    </w:p>
    <w:p w14:paraId="1C695648" w14:textId="77777777" w:rsidR="00860800" w:rsidRPr="005221C8" w:rsidRDefault="00860800" w:rsidP="00B87964">
      <w:pPr>
        <w:autoSpaceDE w:val="0"/>
        <w:autoSpaceDN w:val="0"/>
        <w:adjustRightInd w:val="0"/>
        <w:spacing w:line="360" w:lineRule="auto"/>
        <w:jc w:val="both"/>
        <w:rPr>
          <w:rFonts w:ascii="Times New Roman" w:hAnsi="Times New Roman" w:cs="Times New Roman"/>
          <w:sz w:val="24"/>
          <w:szCs w:val="24"/>
        </w:rPr>
      </w:pPr>
      <w:r w:rsidRPr="005221C8">
        <w:rPr>
          <w:rFonts w:ascii="Times New Roman" w:hAnsi="Times New Roman" w:cs="Times New Roman"/>
          <w:sz w:val="24"/>
          <w:szCs w:val="24"/>
        </w:rPr>
        <w:t>Some scholars argue that environmental degradation is not purely a biophysical phenomenon despite many assumptions. According to Scoones, (2022) environmental degradation refers to an effectively permanent decline in the rate at which the land yields products under a given system. This means that the natural processes will not rehabilitate the land within a timeframe relevant to humans, and that invested capital and labour to rehabilitate the land are not justified. The above definition therefore excludes reversible vegetation changes even if they result to temporary declines but includes all irreversible changes in both soils and vegetation (Scoones, 2022). Available literature reveals that the world’s environment has undergone deterioration in the last two centuries affecting every part of the planet in important ways which include critical aspects of human existence including social, economic, and political conditions or phenomena such as migrations, conflicts, wars, poor economic production systems, poverty, human ill-health, among other issues.</w:t>
      </w:r>
    </w:p>
    <w:p w14:paraId="101FC454" w14:textId="77777777" w:rsidR="00860800" w:rsidRPr="005221C8" w:rsidRDefault="00860800" w:rsidP="00860800">
      <w:pPr>
        <w:spacing w:line="480" w:lineRule="auto"/>
        <w:jc w:val="both"/>
        <w:rPr>
          <w:rFonts w:ascii="Times New Roman" w:hAnsi="Times New Roman" w:cs="Times New Roman"/>
          <w:b/>
          <w:sz w:val="24"/>
          <w:szCs w:val="24"/>
        </w:rPr>
      </w:pPr>
      <w:r w:rsidRPr="005221C8">
        <w:rPr>
          <w:rFonts w:ascii="Times New Roman" w:hAnsi="Times New Roman" w:cs="Times New Roman"/>
          <w:b/>
          <w:sz w:val="24"/>
          <w:szCs w:val="24"/>
        </w:rPr>
        <w:t>Review of Empirical studies</w:t>
      </w:r>
    </w:p>
    <w:p w14:paraId="2DBB7886" w14:textId="77777777" w:rsidR="00860800" w:rsidRPr="005221C8" w:rsidRDefault="00860800" w:rsidP="00B87964">
      <w:pPr>
        <w:autoSpaceDE w:val="0"/>
        <w:autoSpaceDN w:val="0"/>
        <w:adjustRightInd w:val="0"/>
        <w:spacing w:line="480" w:lineRule="auto"/>
        <w:jc w:val="both"/>
        <w:rPr>
          <w:rFonts w:ascii="Times New Roman" w:hAnsi="Times New Roman" w:cs="Times New Roman"/>
          <w:sz w:val="24"/>
          <w:szCs w:val="24"/>
        </w:rPr>
      </w:pPr>
      <w:r w:rsidRPr="005221C8">
        <w:rPr>
          <w:rFonts w:ascii="Times New Roman" w:hAnsi="Times New Roman" w:cs="Times New Roman"/>
          <w:bCs/>
          <w:sz w:val="24"/>
          <w:szCs w:val="24"/>
        </w:rPr>
        <w:lastRenderedPageBreak/>
        <w:t xml:space="preserve">The study by Ogunwale (2015) titled “Deforestation and Greening the Nigerian Environment” </w:t>
      </w:r>
      <w:r w:rsidRPr="005221C8">
        <w:rPr>
          <w:rFonts w:ascii="Times New Roman" w:hAnsi="Times New Roman" w:cs="Times New Roman"/>
          <w:sz w:val="24"/>
          <w:szCs w:val="24"/>
        </w:rPr>
        <w:t>aimed analyzing deforestation in Nigeria and the depletion of the green environment. It therefore</w:t>
      </w:r>
      <w:r w:rsidRPr="005221C8">
        <w:rPr>
          <w:rFonts w:ascii="Times New Roman" w:hAnsi="Times New Roman" w:cs="Times New Roman"/>
          <w:bCs/>
          <w:sz w:val="24"/>
          <w:szCs w:val="24"/>
        </w:rPr>
        <w:t xml:space="preserve"> discusses the </w:t>
      </w:r>
      <w:r w:rsidRPr="005221C8">
        <w:rPr>
          <w:rFonts w:ascii="Times New Roman" w:hAnsi="Times New Roman" w:cs="Times New Roman"/>
          <w:sz w:val="24"/>
          <w:szCs w:val="24"/>
        </w:rPr>
        <w:t xml:space="preserve">negative effects of deforestation on the environment and argues that trees in forested and agricultural landscapes are particularly important because they disproportionately provide high values of environmental services and biodiversity. The study explains that it is due to this importance that the Nigerian government has over the years promulgated laws as regards forest conservation and protection but these laws are not enforced. The methodological approach to the study relied on the use of primary data sources. The data were sourced through questionnaire and interview to test the participation of households in deforestation activities from the six geo-political zones of Nigeria. The results of the qualitative analysis shows that poverty, awareness and lack of enforcement are important variables that affect greening the environment. The paper concludes that the three levels of </w:t>
      </w:r>
      <w:r>
        <w:rPr>
          <w:rFonts w:ascii="Times New Roman" w:hAnsi="Times New Roman" w:cs="Times New Roman"/>
          <w:sz w:val="24"/>
          <w:szCs w:val="24"/>
        </w:rPr>
        <w:t>g</w:t>
      </w:r>
      <w:r w:rsidRPr="005221C8">
        <w:rPr>
          <w:rFonts w:ascii="Times New Roman" w:hAnsi="Times New Roman" w:cs="Times New Roman"/>
          <w:sz w:val="24"/>
          <w:szCs w:val="24"/>
        </w:rPr>
        <w:t>overnment, communities and individuals can successfully manage forests in a sustainable way, when the appropriate policy actions are enforced. The paper was able to identify some of the causes of deforestation but it could not succinctly explain the negative effects of deforestation.</w:t>
      </w:r>
    </w:p>
    <w:p w14:paraId="0C0B7464" w14:textId="77777777" w:rsidR="00860800" w:rsidRPr="005221C8" w:rsidRDefault="00860800" w:rsidP="000C16D9">
      <w:pPr>
        <w:autoSpaceDE w:val="0"/>
        <w:autoSpaceDN w:val="0"/>
        <w:adjustRightInd w:val="0"/>
        <w:spacing w:line="480" w:lineRule="auto"/>
        <w:jc w:val="both"/>
        <w:rPr>
          <w:rFonts w:ascii="Times New Roman" w:hAnsi="Times New Roman" w:cs="Times New Roman"/>
          <w:iCs/>
          <w:sz w:val="24"/>
          <w:szCs w:val="24"/>
        </w:rPr>
      </w:pPr>
      <w:r w:rsidRPr="005221C8">
        <w:rPr>
          <w:rFonts w:ascii="Times New Roman" w:hAnsi="Times New Roman" w:cs="Times New Roman"/>
          <w:sz w:val="24"/>
          <w:szCs w:val="24"/>
        </w:rPr>
        <w:t>Michael and Matthew (2016) in their work, “</w:t>
      </w:r>
      <w:r w:rsidRPr="005221C8">
        <w:rPr>
          <w:rFonts w:ascii="Times New Roman" w:hAnsi="Times New Roman" w:cs="Times New Roman"/>
          <w:bCs/>
          <w:sz w:val="24"/>
          <w:szCs w:val="24"/>
        </w:rPr>
        <w:t xml:space="preserve">Deforestation in Nigeria: The Needs for Urgent Mitigating Measures” observe that </w:t>
      </w:r>
      <w:r w:rsidRPr="005221C8">
        <w:rPr>
          <w:rFonts w:ascii="Times New Roman" w:hAnsi="Times New Roman" w:cs="Times New Roman"/>
          <w:iCs/>
          <w:sz w:val="24"/>
          <w:szCs w:val="24"/>
        </w:rPr>
        <w:t xml:space="preserve">the problems of an ecologically degrading world has been manifesting in persistent forest depletion, or deforestation. To them therefore, taking into consideration the fact that this environmental problem has been alarming underscores the need for the paper which examines the trends and status of deforestation as well as how it can be mitigated. The paper establishes the existence of pressures on the forest communities in Nigeria. These pressures are due to urbanization, overpopulation, execution of developmental projects, agricultural expansion, mining, bush burning, logging and fuel wood collection among others. </w:t>
      </w:r>
      <w:r w:rsidRPr="005221C8">
        <w:rPr>
          <w:rFonts w:ascii="Times New Roman" w:hAnsi="Times New Roman" w:cs="Times New Roman"/>
          <w:sz w:val="24"/>
          <w:szCs w:val="24"/>
        </w:rPr>
        <w:t>The authors further argue that f</w:t>
      </w:r>
      <w:r w:rsidRPr="005221C8">
        <w:rPr>
          <w:rFonts w:ascii="Times New Roman" w:hAnsi="Times New Roman" w:cs="Times New Roman"/>
          <w:iCs/>
          <w:sz w:val="24"/>
          <w:szCs w:val="24"/>
        </w:rPr>
        <w:t xml:space="preserve">or the nation to retain the forest resources that promote rural welfare, income and employment </w:t>
      </w:r>
      <w:r w:rsidRPr="005221C8">
        <w:rPr>
          <w:rFonts w:ascii="Times New Roman" w:hAnsi="Times New Roman" w:cs="Times New Roman"/>
          <w:iCs/>
          <w:sz w:val="24"/>
          <w:szCs w:val="24"/>
        </w:rPr>
        <w:lastRenderedPageBreak/>
        <w:t>generation, urban and rural livelihood, poverty alleviation, and sustainable forest management, then attempt should be made to guard against human activities that encourage forest depletion.</w:t>
      </w:r>
    </w:p>
    <w:p w14:paraId="2E7CCD49" w14:textId="77777777" w:rsidR="00860800" w:rsidRPr="005221C8" w:rsidRDefault="00860800" w:rsidP="00B87964">
      <w:pPr>
        <w:spacing w:line="480" w:lineRule="auto"/>
        <w:jc w:val="both"/>
        <w:rPr>
          <w:rFonts w:ascii="Times New Roman" w:hAnsi="Times New Roman" w:cs="Times New Roman"/>
          <w:sz w:val="24"/>
          <w:szCs w:val="24"/>
        </w:rPr>
      </w:pPr>
      <w:r w:rsidRPr="005221C8">
        <w:rPr>
          <w:rFonts w:ascii="Times New Roman" w:hAnsi="Times New Roman" w:cs="Times New Roman"/>
          <w:iCs/>
          <w:sz w:val="24"/>
          <w:szCs w:val="24"/>
        </w:rPr>
        <w:t xml:space="preserve">The work by </w:t>
      </w:r>
      <w:r w:rsidRPr="005221C8">
        <w:rPr>
          <w:rFonts w:ascii="Times New Roman" w:hAnsi="Times New Roman" w:cs="Times New Roman"/>
          <w:sz w:val="24"/>
          <w:szCs w:val="24"/>
        </w:rPr>
        <w:t>Wajim (2020) “</w:t>
      </w:r>
      <w:r w:rsidRPr="005221C8">
        <w:rPr>
          <w:rFonts w:ascii="Times New Roman" w:hAnsi="Times New Roman" w:cs="Times New Roman"/>
          <w:bCs/>
          <w:sz w:val="24"/>
          <w:szCs w:val="24"/>
        </w:rPr>
        <w:t xml:space="preserve">Impacts of Deforestation on Socio-Economic Development and Environment in Nigeria” </w:t>
      </w:r>
      <w:r w:rsidRPr="005221C8">
        <w:rPr>
          <w:rFonts w:ascii="Times New Roman" w:hAnsi="Times New Roman" w:cs="Times New Roman"/>
          <w:sz w:val="24"/>
          <w:szCs w:val="24"/>
        </w:rPr>
        <w:t>posits that deforestation conditions the earth soil to run off into sources of water supply due to the absence of tree roots to absorb water thereby causing water pollution. According to the author, who relied on the analysis of extant literature, the absence of tree roots further deprives the soil of important nutrients necessary for the growth of new vegetation. Through deforestation, more carbons are released into the atmosphere, climatic changes take place and soil is exposed to rainfall and this promotes erosion. He alludes that, these situations are not without serious health implications. On the positive side, he points out that the trade of wood products is an obvious source of substantial income for national and local governments as well as traditional rulers and individuals. This often comes in the form of export earnings, taxes, royalties and personal income for those engaged either directly or indirectly in the exploitation of these forest products. Consequently, he recommends that corrupt government officials in charge of forestry laws and policies should be prosecuted alongside illegal loggers, and that environmental education should be accorded to the general public on the dire consequences of deforestation on people and the society at large. The work also calls for skills acquisition program</w:t>
      </w:r>
      <w:r>
        <w:rPr>
          <w:rFonts w:ascii="Times New Roman" w:hAnsi="Times New Roman" w:cs="Times New Roman"/>
          <w:sz w:val="24"/>
          <w:szCs w:val="24"/>
        </w:rPr>
        <w:t>s</w:t>
      </w:r>
      <w:r w:rsidRPr="005221C8">
        <w:rPr>
          <w:rFonts w:ascii="Times New Roman" w:hAnsi="Times New Roman" w:cs="Times New Roman"/>
          <w:sz w:val="24"/>
          <w:szCs w:val="24"/>
        </w:rPr>
        <w:t xml:space="preserve"> to be organized for rural dwellers and women as well as the uneducated youths in order to curtail the rate of deforestation in the country. </w:t>
      </w:r>
    </w:p>
    <w:p w14:paraId="04DC42C3" w14:textId="77777777" w:rsidR="00860800" w:rsidRPr="005221C8" w:rsidRDefault="00860800" w:rsidP="00860800">
      <w:pPr>
        <w:jc w:val="both"/>
        <w:rPr>
          <w:rFonts w:ascii="Times New Roman" w:hAnsi="Times New Roman" w:cs="Times New Roman"/>
          <w:b/>
          <w:sz w:val="24"/>
          <w:szCs w:val="24"/>
        </w:rPr>
      </w:pPr>
      <w:r w:rsidRPr="005221C8">
        <w:rPr>
          <w:rFonts w:ascii="Times New Roman" w:hAnsi="Times New Roman" w:cs="Times New Roman"/>
          <w:b/>
          <w:sz w:val="24"/>
          <w:szCs w:val="24"/>
        </w:rPr>
        <w:t>Design of the study</w:t>
      </w:r>
    </w:p>
    <w:p w14:paraId="10F9F322" w14:textId="77777777" w:rsidR="00860800" w:rsidRPr="005221C8" w:rsidRDefault="00860800" w:rsidP="00B87964">
      <w:pPr>
        <w:spacing w:line="480" w:lineRule="auto"/>
        <w:jc w:val="both"/>
        <w:rPr>
          <w:rFonts w:ascii="Times New Roman" w:hAnsi="Times New Roman" w:cs="Times New Roman"/>
          <w:b/>
          <w:sz w:val="24"/>
          <w:szCs w:val="24"/>
        </w:rPr>
      </w:pPr>
      <w:r w:rsidRPr="005221C8">
        <w:rPr>
          <w:rFonts w:ascii="Times New Roman" w:hAnsi="Times New Roman" w:cs="Times New Roman"/>
          <w:sz w:val="24"/>
          <w:szCs w:val="24"/>
        </w:rPr>
        <w:t xml:space="preserve">The design of this research is both quantitative and qualitative. In quantitative terms, the researcher employed the use of the survey research method using a close ended questionnaire to obtain data for the research.   The qualitative aspect of the research involved the use of 10 open – ended oral interviews as well as the analysis of primary and secondary sources of information. The information collected in the quantitative part of the research was presented using frequency, and percentage </w:t>
      </w:r>
      <w:r w:rsidRPr="005221C8">
        <w:rPr>
          <w:rFonts w:ascii="Times New Roman" w:hAnsi="Times New Roman" w:cs="Times New Roman"/>
          <w:sz w:val="24"/>
          <w:szCs w:val="24"/>
        </w:rPr>
        <w:lastRenderedPageBreak/>
        <w:t>tables. The qualitative and narrative aspect of the research was subjected to an analytical, descriptive approach.</w:t>
      </w:r>
    </w:p>
    <w:p w14:paraId="5FF10CFB" w14:textId="77777777" w:rsidR="00860800" w:rsidRPr="005221C8" w:rsidRDefault="00860800" w:rsidP="00B87964">
      <w:pPr>
        <w:jc w:val="both"/>
        <w:rPr>
          <w:rFonts w:ascii="Times New Roman" w:hAnsi="Times New Roman" w:cs="Times New Roman"/>
          <w:b/>
          <w:sz w:val="24"/>
          <w:szCs w:val="24"/>
        </w:rPr>
      </w:pPr>
      <w:r w:rsidRPr="005221C8">
        <w:rPr>
          <w:rFonts w:ascii="Times New Roman" w:hAnsi="Times New Roman" w:cs="Times New Roman"/>
          <w:b/>
          <w:sz w:val="24"/>
          <w:szCs w:val="24"/>
        </w:rPr>
        <w:t>Description of Study area</w:t>
      </w:r>
    </w:p>
    <w:p w14:paraId="3D8BEAC6" w14:textId="77777777" w:rsidR="00860800" w:rsidRPr="005221C8" w:rsidRDefault="00860800" w:rsidP="00860800">
      <w:pPr>
        <w:spacing w:after="120" w:line="480" w:lineRule="auto"/>
        <w:ind w:left="342"/>
        <w:jc w:val="both"/>
        <w:rPr>
          <w:rFonts w:ascii="Times New Roman" w:hAnsi="Times New Roman" w:cs="Times New Roman"/>
          <w:sz w:val="10"/>
          <w:szCs w:val="24"/>
        </w:rPr>
      </w:pPr>
    </w:p>
    <w:p w14:paraId="3BBA95DB" w14:textId="77777777" w:rsidR="00860800" w:rsidRPr="005221C8" w:rsidRDefault="00860800" w:rsidP="00B87964">
      <w:pPr>
        <w:spacing w:after="120" w:line="480" w:lineRule="auto"/>
        <w:jc w:val="both"/>
        <w:rPr>
          <w:rFonts w:ascii="Times New Roman" w:hAnsi="Times New Roman" w:cs="Times New Roman"/>
          <w:sz w:val="24"/>
          <w:szCs w:val="24"/>
        </w:rPr>
      </w:pPr>
      <w:r w:rsidRPr="005221C8">
        <w:rPr>
          <w:rFonts w:ascii="Times New Roman" w:hAnsi="Times New Roman" w:cs="Times New Roman"/>
          <w:sz w:val="24"/>
          <w:szCs w:val="24"/>
        </w:rPr>
        <w:t>The study area, (Benue State) lies within the lower Benue trough in the Middle Belt of Nigeria. The State lies between longitude 7</w:t>
      </w:r>
      <w:r w:rsidRPr="005221C8">
        <w:rPr>
          <w:rFonts w:ascii="Times New Roman" w:hAnsi="Times New Roman" w:cs="Times New Roman"/>
          <w:sz w:val="24"/>
          <w:szCs w:val="24"/>
          <w:vertAlign w:val="superscript"/>
        </w:rPr>
        <w:t>o</w:t>
      </w:r>
      <w:r w:rsidRPr="005221C8">
        <w:rPr>
          <w:rFonts w:ascii="Times New Roman" w:hAnsi="Times New Roman" w:cs="Times New Roman"/>
          <w:sz w:val="24"/>
          <w:szCs w:val="24"/>
        </w:rPr>
        <w:t>40 and 10 0 east, and latitude 6</w:t>
      </w:r>
      <w:r w:rsidRPr="005221C8">
        <w:rPr>
          <w:rFonts w:ascii="Times New Roman" w:hAnsi="Times New Roman" w:cs="Times New Roman"/>
          <w:sz w:val="24"/>
          <w:szCs w:val="24"/>
          <w:vertAlign w:val="superscript"/>
        </w:rPr>
        <w:t>o</w:t>
      </w:r>
      <w:r w:rsidRPr="005221C8">
        <w:rPr>
          <w:rFonts w:ascii="Times New Roman" w:hAnsi="Times New Roman" w:cs="Times New Roman"/>
          <w:sz w:val="24"/>
          <w:szCs w:val="24"/>
        </w:rPr>
        <w:t xml:space="preserve"> 25' and 8</w:t>
      </w:r>
      <w:r w:rsidRPr="005221C8">
        <w:rPr>
          <w:rFonts w:ascii="Times New Roman" w:hAnsi="Times New Roman" w:cs="Times New Roman"/>
          <w:sz w:val="24"/>
          <w:szCs w:val="24"/>
          <w:vertAlign w:val="superscript"/>
        </w:rPr>
        <w:t>o</w:t>
      </w:r>
      <w:r w:rsidRPr="005221C8">
        <w:rPr>
          <w:rFonts w:ascii="Times New Roman" w:hAnsi="Times New Roman" w:cs="Times New Roman"/>
          <w:sz w:val="24"/>
          <w:szCs w:val="24"/>
        </w:rPr>
        <w:t xml:space="preserve"> 8' north of the equator. The state covers a total area of 32, 5118 square kilometers and is bounded by Nasarawa State to the North, Taraba to the North-East. It is bounded by Cross River State to the South, Enugu State to the South-West and Kogi State to the West. The state also shares a section of Nigeria's international boundary with the Republic of Cameron to the south east of the State. Benue state is drained predominantly by River Benue and Katsina-ala, in addition to several smaller rivers. The state receives about seven month of rainfall annually and dry season which begins from December to March. Benue State lies in the Guinea Savannah with tall grasses, shrubs and scattered trees. High density of trees characterizing large forest area is largely not common. </w:t>
      </w:r>
    </w:p>
    <w:p w14:paraId="0013C9EE" w14:textId="77777777" w:rsidR="00860800" w:rsidRPr="005221C8" w:rsidRDefault="00860800" w:rsidP="00B87964">
      <w:pPr>
        <w:spacing w:after="120" w:line="480" w:lineRule="auto"/>
        <w:jc w:val="both"/>
        <w:rPr>
          <w:rFonts w:ascii="Times New Roman" w:hAnsi="Times New Roman" w:cs="Times New Roman"/>
          <w:sz w:val="24"/>
          <w:szCs w:val="24"/>
        </w:rPr>
      </w:pPr>
      <w:r w:rsidRPr="005221C8">
        <w:rPr>
          <w:rFonts w:ascii="Times New Roman" w:hAnsi="Times New Roman" w:cs="Times New Roman"/>
          <w:sz w:val="24"/>
          <w:szCs w:val="24"/>
        </w:rPr>
        <w:t>Benue state was created out of the defunct Benue – Plateau state in 1976. The state currently has twenty – three Local Government Areas (LGAs). There are 3 major ethnic groups in the state namely, Tiv, Idoma and Igede who are spread over the 23 LGAs.  The Tiv occupy Makurdi, Gwer, Guma, Gwer-West, Konshisha, Vandeikya, Kwande, Ushongo, Gboko, Tarka, Ukum, Katsina-Ala, Logo and Buruku LGAs. The Idoma people are found in Ado, Agatu, Apa, Otukpo, Ogbadibo, Ohimini and Okpokwu LGAs while the Igede occupy Oju and Obi LGAs. However, there are other smaller ethnic groups that can be found in some of these LGAs. The study will however be strategically limited to 5 LGAs of the State that are purposively drawn from the Northern, Eastern, Western, Southern as well as central part of the State. These LGAs are Guma, Otukpo, Katsina – Ala, Oju, and Gwer-East LGAs.</w:t>
      </w:r>
    </w:p>
    <w:p w14:paraId="12365AFF" w14:textId="77777777" w:rsidR="00860800" w:rsidRPr="005221C8" w:rsidRDefault="00860800" w:rsidP="00B87964">
      <w:pPr>
        <w:spacing w:after="120" w:line="480" w:lineRule="auto"/>
        <w:jc w:val="both"/>
        <w:rPr>
          <w:rFonts w:ascii="Times New Roman" w:hAnsi="Times New Roman" w:cs="Times New Roman"/>
          <w:sz w:val="24"/>
          <w:szCs w:val="24"/>
        </w:rPr>
      </w:pPr>
      <w:r w:rsidRPr="005221C8">
        <w:rPr>
          <w:rFonts w:ascii="Times New Roman" w:hAnsi="Times New Roman" w:cs="Times New Roman"/>
          <w:sz w:val="24"/>
          <w:szCs w:val="24"/>
        </w:rPr>
        <w:lastRenderedPageBreak/>
        <w:t>Generally, peasantry food crop production is the major occupation of Benue people. They produce such crops as yam, cassava, potatoes, millet, rice and maize. Other crops include groundnuts, beniseed, soybeans, beans, melon and varieties of vegetables. Some communities in the state produce tree crops such as oranges, mangoes and oil palm. In terms of animal husbandry, the Benue people keep animals such as cattle, goats, sheep, pigs and poultry. Apart from agriculture, the Benue people carry out other economic activities and these include fishing, trade and local industries such as blacksmithing, pottery making, basket weaving, textile production, soap making, local beer brewery and woodwork.</w:t>
      </w:r>
    </w:p>
    <w:p w14:paraId="4A4DB092" w14:textId="77777777" w:rsidR="00860800" w:rsidRPr="005221C8" w:rsidRDefault="00860800" w:rsidP="00B87964">
      <w:pPr>
        <w:jc w:val="both"/>
        <w:rPr>
          <w:rFonts w:ascii="Times New Roman" w:hAnsi="Times New Roman" w:cs="Times New Roman"/>
          <w:b/>
          <w:sz w:val="24"/>
          <w:szCs w:val="24"/>
        </w:rPr>
      </w:pPr>
      <w:r w:rsidRPr="005221C8">
        <w:rPr>
          <w:rFonts w:ascii="Times New Roman" w:hAnsi="Times New Roman" w:cs="Times New Roman"/>
          <w:b/>
          <w:sz w:val="24"/>
          <w:szCs w:val="24"/>
        </w:rPr>
        <w:t>Population and Sample Size</w:t>
      </w:r>
    </w:p>
    <w:p w14:paraId="217BA08F" w14:textId="77777777" w:rsidR="00860800" w:rsidRPr="005221C8" w:rsidRDefault="00860800" w:rsidP="00B87964">
      <w:pPr>
        <w:spacing w:after="120" w:line="480" w:lineRule="auto"/>
        <w:jc w:val="both"/>
        <w:rPr>
          <w:rFonts w:ascii="Times New Roman" w:hAnsi="Times New Roman" w:cs="Times New Roman"/>
          <w:sz w:val="24"/>
          <w:szCs w:val="24"/>
        </w:rPr>
      </w:pPr>
      <w:r w:rsidRPr="005221C8">
        <w:rPr>
          <w:rFonts w:ascii="Times New Roman" w:hAnsi="Times New Roman" w:cs="Times New Roman"/>
          <w:sz w:val="24"/>
          <w:szCs w:val="24"/>
        </w:rPr>
        <w:t xml:space="preserve">The population of the research comprised residents of 5 selected LGAs in Benue State that were purposively drawn from the Northern, Eastern, Western, Southern and Central parts of the State. These LGAs are Guma, Otukpo, Katsina – Ala, Oju, and Gwer-East LGAs respectively. A sample size of 80 respondents was derived from each of the 5 LGAs and this provided a total sample size of 400 respondents. It is within this sample that 10 respondents were selected for the conduct of oral interviews.  </w:t>
      </w:r>
    </w:p>
    <w:p w14:paraId="1ECB5535" w14:textId="77777777" w:rsidR="00860800" w:rsidRPr="005221C8" w:rsidRDefault="00860800" w:rsidP="00B87964">
      <w:pPr>
        <w:jc w:val="both"/>
        <w:rPr>
          <w:rFonts w:ascii="Times New Roman" w:hAnsi="Times New Roman" w:cs="Times New Roman"/>
          <w:b/>
          <w:sz w:val="24"/>
          <w:szCs w:val="24"/>
        </w:rPr>
      </w:pPr>
      <w:r w:rsidRPr="005221C8">
        <w:rPr>
          <w:rFonts w:ascii="Times New Roman" w:hAnsi="Times New Roman" w:cs="Times New Roman"/>
          <w:b/>
          <w:sz w:val="24"/>
          <w:szCs w:val="24"/>
        </w:rPr>
        <w:t xml:space="preserve">Sampling Technique </w:t>
      </w:r>
    </w:p>
    <w:p w14:paraId="7990A220" w14:textId="77777777" w:rsidR="00860800" w:rsidRPr="005221C8" w:rsidRDefault="00860800" w:rsidP="00B87964">
      <w:pPr>
        <w:spacing w:line="480" w:lineRule="auto"/>
        <w:jc w:val="both"/>
        <w:rPr>
          <w:rFonts w:ascii="Times New Roman" w:hAnsi="Times New Roman" w:cs="Times New Roman"/>
          <w:sz w:val="24"/>
          <w:szCs w:val="24"/>
        </w:rPr>
      </w:pPr>
      <w:r w:rsidRPr="005221C8">
        <w:rPr>
          <w:rFonts w:ascii="Times New Roman" w:hAnsi="Times New Roman" w:cs="Times New Roman"/>
          <w:sz w:val="24"/>
          <w:szCs w:val="24"/>
        </w:rPr>
        <w:t>A two-layered sampling method involving the purposive and simple random sampling techniques was used to select a sample size of 400 respondents. The purposive sampling method was also used to select 5 LGAs namely; Guma, Otukpo, Katsina – Ala, Oju, and Gwer- East LGAs. The random sampling method will be deployed at the point of administering the questionnaire.</w:t>
      </w:r>
    </w:p>
    <w:p w14:paraId="3CA89797" w14:textId="77777777" w:rsidR="00860800" w:rsidRPr="005221C8" w:rsidRDefault="00860800" w:rsidP="00B87964">
      <w:pPr>
        <w:jc w:val="both"/>
        <w:rPr>
          <w:rFonts w:ascii="Times New Roman" w:hAnsi="Times New Roman" w:cs="Times New Roman"/>
          <w:b/>
          <w:sz w:val="24"/>
          <w:szCs w:val="24"/>
        </w:rPr>
      </w:pPr>
      <w:r w:rsidRPr="005221C8">
        <w:rPr>
          <w:rFonts w:ascii="Times New Roman" w:hAnsi="Times New Roman" w:cs="Times New Roman"/>
          <w:b/>
          <w:sz w:val="24"/>
          <w:szCs w:val="24"/>
        </w:rPr>
        <w:t xml:space="preserve">Instrument for data collection </w:t>
      </w:r>
    </w:p>
    <w:p w14:paraId="2ACC6056" w14:textId="77777777" w:rsidR="00B87964" w:rsidRDefault="00860800" w:rsidP="00B87964">
      <w:pPr>
        <w:spacing w:line="480" w:lineRule="auto"/>
        <w:jc w:val="both"/>
        <w:rPr>
          <w:rFonts w:ascii="Times New Roman" w:hAnsi="Times New Roman" w:cs="Times New Roman"/>
          <w:sz w:val="24"/>
          <w:szCs w:val="24"/>
        </w:rPr>
      </w:pPr>
      <w:r w:rsidRPr="005221C8">
        <w:rPr>
          <w:rFonts w:ascii="Times New Roman" w:hAnsi="Times New Roman" w:cs="Times New Roman"/>
          <w:sz w:val="24"/>
          <w:szCs w:val="24"/>
        </w:rPr>
        <w:t xml:space="preserve">Data for this study was mainly collected from primary and secondary sources. The instrument for obtaining primary data was the questionnaire and oral interviews. The questionnaire was administered by the researcher and research assistants who were trained on how to administer and retrieve same </w:t>
      </w:r>
      <w:r w:rsidRPr="005221C8">
        <w:rPr>
          <w:rFonts w:ascii="Times New Roman" w:hAnsi="Times New Roman" w:cs="Times New Roman"/>
          <w:sz w:val="24"/>
          <w:szCs w:val="24"/>
        </w:rPr>
        <w:lastRenderedPageBreak/>
        <w:t>from the respondents. A total of 400 copies of the questionnaire was given out to the respondents in the selected LGAs. The instrument that was used for data collection was a questionnaire due to its advantage of easy administration given the resources at the disposal of the researcher. The questionnaire had two sections – A and B. Section A was designed to obtain the bio data of the respondents while section B contained the questions which generated the data that was used for the analysis in the research. The questionnaire composed of close ended or structured questions with the responses tabulated using frequency and simple percentage tables. The decision to make use of close – ended questions was due to the ease which characterizes the computation of its results and the fact that its results have uniform measurability and can be easily converted into quantitative data for statistical analysis.  The close – ended questions have a weakness in the sense that they do not offer flexibility for the respondents (are non-qualitative).  The research hypothesis was tested using standard deviation and chi-square (</w:t>
      </w:r>
      <w:r w:rsidRPr="005221C8">
        <w:rPr>
          <w:rFonts w:ascii="Cambria Math" w:hAnsi="Cambria Math" w:cs="Times New Roman"/>
          <w:sz w:val="24"/>
          <w:szCs w:val="24"/>
        </w:rPr>
        <w:t>𝑥</w:t>
      </w:r>
      <w:r w:rsidRPr="005221C8">
        <w:rPr>
          <w:rFonts w:ascii="Times New Roman" w:hAnsi="Times New Roman" w:cs="Times New Roman"/>
          <w:sz w:val="24"/>
          <w:szCs w:val="24"/>
        </w:rPr>
        <w:t>2). In order to render a qualitative angle to the study, 10 oral interviews were also randomly administered on some of the respondents. The secondary sources of information were mainly used in the literature review segment of the research.</w:t>
      </w:r>
    </w:p>
    <w:p w14:paraId="7D988CF8" w14:textId="77777777" w:rsidR="00860800" w:rsidRPr="00B87964" w:rsidRDefault="00860800" w:rsidP="00B87964">
      <w:pPr>
        <w:spacing w:line="480" w:lineRule="auto"/>
        <w:jc w:val="both"/>
        <w:rPr>
          <w:rFonts w:ascii="Times New Roman" w:hAnsi="Times New Roman" w:cs="Times New Roman"/>
          <w:sz w:val="24"/>
          <w:szCs w:val="24"/>
        </w:rPr>
      </w:pPr>
      <w:r w:rsidRPr="005221C8">
        <w:rPr>
          <w:rFonts w:ascii="Times New Roman" w:hAnsi="Times New Roman" w:cs="Times New Roman"/>
          <w:b/>
          <w:sz w:val="24"/>
          <w:szCs w:val="24"/>
        </w:rPr>
        <w:t>Instrument for data analysis</w:t>
      </w:r>
    </w:p>
    <w:p w14:paraId="6064FC1B" w14:textId="77777777" w:rsidR="00860800" w:rsidRPr="005221C8" w:rsidRDefault="00860800" w:rsidP="00B87964">
      <w:pPr>
        <w:spacing w:line="480" w:lineRule="auto"/>
        <w:jc w:val="both"/>
        <w:rPr>
          <w:rFonts w:ascii="Times New Roman" w:hAnsi="Times New Roman" w:cs="Times New Roman"/>
          <w:sz w:val="24"/>
          <w:szCs w:val="24"/>
        </w:rPr>
      </w:pPr>
      <w:r w:rsidRPr="005221C8">
        <w:rPr>
          <w:rFonts w:ascii="Times New Roman" w:hAnsi="Times New Roman" w:cs="Times New Roman"/>
          <w:sz w:val="24"/>
          <w:szCs w:val="24"/>
        </w:rPr>
        <w:t>Data generated for the research was carefully sorted, and extracted.  The data was then quantitatively tabulated using frequency and simple percentage tables. Fifty – one (51) percent was therefore considered as affirmation while scores below 50 percent were considered as rejection. A score of 50 percent was considered as undecided or neutral. on a Likert Scale, analyzed and presented. The research hypothesis was tested using a frequency, percentages and mean table to determine the standard deviation and chi-square (</w:t>
      </w:r>
      <w:r w:rsidRPr="005221C8">
        <w:rPr>
          <w:rFonts w:ascii="Cambria Math" w:hAnsi="Cambria Math" w:cs="Times New Roman"/>
          <w:sz w:val="24"/>
          <w:szCs w:val="24"/>
        </w:rPr>
        <w:t>𝑥</w:t>
      </w:r>
      <w:r w:rsidRPr="005221C8">
        <w:rPr>
          <w:rFonts w:ascii="Times New Roman" w:hAnsi="Times New Roman" w:cs="Times New Roman"/>
          <w:sz w:val="24"/>
          <w:szCs w:val="24"/>
        </w:rPr>
        <w:t>2). The question used in testing the hypothesis had a rating scale of Strongly Agree (SA) = 4, Agree (A) = 3, Disagree (D) =2 a</w:t>
      </w:r>
      <w:r>
        <w:rPr>
          <w:rFonts w:ascii="Times New Roman" w:hAnsi="Times New Roman" w:cs="Times New Roman"/>
          <w:sz w:val="24"/>
          <w:szCs w:val="24"/>
        </w:rPr>
        <w:t xml:space="preserve">nd Strongly Disagree (SD) = 1. </w:t>
      </w:r>
      <w:r w:rsidRPr="005221C8">
        <w:rPr>
          <w:rFonts w:ascii="Times New Roman" w:hAnsi="Times New Roman" w:cs="Times New Roman"/>
          <w:sz w:val="24"/>
          <w:szCs w:val="24"/>
        </w:rPr>
        <w:t xml:space="preserve">The cut-off point considered as agree for the mean was 2.50. The basis for arriving at 2.50 was to sum 4+3+2+1 = 10/4 = 2.50. Thus, the interpretation of the mean scores were based on a cut-off point of </w:t>
      </w:r>
      <w:r w:rsidRPr="005221C8">
        <w:rPr>
          <w:rFonts w:ascii="Times New Roman" w:hAnsi="Times New Roman" w:cs="Times New Roman"/>
          <w:sz w:val="24"/>
          <w:szCs w:val="24"/>
        </w:rPr>
        <w:lastRenderedPageBreak/>
        <w:t>2.50. A Mean score of up to 2.50 was considered positive while a mean score below 2.50 was considered negative. Chi-square (</w:t>
      </w:r>
      <w:r w:rsidRPr="005221C8">
        <w:rPr>
          <w:rFonts w:ascii="Cambria Math" w:hAnsi="Cambria Math" w:cs="Times New Roman"/>
          <w:sz w:val="24"/>
          <w:szCs w:val="24"/>
        </w:rPr>
        <w:t>𝑥</w:t>
      </w:r>
      <w:r w:rsidRPr="005221C8">
        <w:rPr>
          <w:rFonts w:ascii="Times New Roman" w:hAnsi="Times New Roman" w:cs="Times New Roman"/>
          <w:sz w:val="24"/>
          <w:szCs w:val="24"/>
        </w:rPr>
        <w:t>2) was used to test the hypotheses at .05 level of significance. This was considered appropriate for the study because. The tabulation was followed by a textual analysis of the data using both descriptive and discussion approaches.</w:t>
      </w:r>
    </w:p>
    <w:p w14:paraId="1D2874F2" w14:textId="77777777" w:rsidR="00860800" w:rsidRPr="005221C8" w:rsidRDefault="00860800" w:rsidP="00860800">
      <w:pPr>
        <w:spacing w:line="480" w:lineRule="auto"/>
        <w:jc w:val="both"/>
        <w:rPr>
          <w:rFonts w:asciiTheme="majorBidi" w:hAnsiTheme="majorBidi" w:cstheme="majorBidi"/>
          <w:b/>
          <w:bCs/>
          <w:sz w:val="24"/>
          <w:szCs w:val="24"/>
        </w:rPr>
      </w:pPr>
      <w:r w:rsidRPr="005221C8">
        <w:rPr>
          <w:rFonts w:asciiTheme="majorBidi" w:hAnsiTheme="majorBidi" w:cstheme="majorBidi"/>
          <w:b/>
          <w:bCs/>
          <w:sz w:val="24"/>
          <w:szCs w:val="24"/>
        </w:rPr>
        <w:t>Presentation and Analysis of Research Question One</w:t>
      </w:r>
    </w:p>
    <w:p w14:paraId="341B394A" w14:textId="77777777" w:rsidR="00860800" w:rsidRPr="005221C8" w:rsidRDefault="00860800" w:rsidP="00B87964">
      <w:pPr>
        <w:spacing w:after="0" w:line="480" w:lineRule="auto"/>
        <w:ind w:right="180"/>
        <w:jc w:val="both"/>
        <w:rPr>
          <w:rFonts w:ascii="Times New Roman" w:hAnsi="Times New Roman"/>
          <w:sz w:val="24"/>
          <w:szCs w:val="24"/>
        </w:rPr>
      </w:pPr>
      <w:r w:rsidRPr="005221C8">
        <w:rPr>
          <w:rFonts w:ascii="Times New Roman" w:hAnsi="Times New Roman"/>
          <w:sz w:val="24"/>
          <w:szCs w:val="24"/>
        </w:rPr>
        <w:t>Only 392 (representing 98%) of the 400 copies of the questionnaire that were randomly administered on the sample were returned. The eight copies of the questionnaire that could not be retrieved constituted only 2% of the number administered hence, this was considered as not being significant enough to affect the outcome of the research.</w:t>
      </w:r>
    </w:p>
    <w:p w14:paraId="13718967" w14:textId="77777777" w:rsidR="00B87964" w:rsidRDefault="00860800" w:rsidP="00B87964">
      <w:pPr>
        <w:autoSpaceDE w:val="0"/>
        <w:autoSpaceDN w:val="0"/>
        <w:adjustRightInd w:val="0"/>
        <w:ind w:left="2340" w:hanging="2340"/>
        <w:jc w:val="both"/>
        <w:rPr>
          <w:rFonts w:ascii="Times New Roman" w:hAnsi="Times New Roman"/>
          <w:b/>
          <w:sz w:val="24"/>
          <w:szCs w:val="24"/>
        </w:rPr>
      </w:pPr>
      <w:r w:rsidRPr="005221C8">
        <w:rPr>
          <w:rFonts w:ascii="Times New Roman" w:hAnsi="Times New Roman"/>
          <w:b/>
        </w:rPr>
        <w:t xml:space="preserve">Research Question 1. </w:t>
      </w:r>
      <w:r w:rsidRPr="005221C8">
        <w:rPr>
          <w:rFonts w:ascii="Times New Roman" w:hAnsi="Times New Roman"/>
          <w:b/>
          <w:sz w:val="24"/>
          <w:szCs w:val="24"/>
        </w:rPr>
        <w:t>What are the factors responsible for fuelwood consumption in Benue State?</w:t>
      </w:r>
    </w:p>
    <w:p w14:paraId="05B0ECC5" w14:textId="77777777" w:rsidR="00860800" w:rsidRPr="00B87964" w:rsidRDefault="00860800" w:rsidP="00B87964">
      <w:pPr>
        <w:autoSpaceDE w:val="0"/>
        <w:autoSpaceDN w:val="0"/>
        <w:adjustRightInd w:val="0"/>
        <w:ind w:left="2340" w:hanging="2340"/>
        <w:jc w:val="both"/>
        <w:rPr>
          <w:rFonts w:ascii="Times New Roman" w:hAnsi="Times New Roman"/>
          <w:b/>
          <w:sz w:val="24"/>
          <w:szCs w:val="24"/>
        </w:rPr>
      </w:pPr>
      <w:r w:rsidRPr="005221C8">
        <w:rPr>
          <w:rFonts w:asciiTheme="majorBidi" w:hAnsiTheme="majorBidi" w:cstheme="majorBidi"/>
          <w:b/>
          <w:sz w:val="24"/>
          <w:szCs w:val="24"/>
        </w:rPr>
        <w:t>Table 1 Showing</w:t>
      </w:r>
      <w:r w:rsidRPr="005221C8">
        <w:rPr>
          <w:rFonts w:ascii="Times New Roman" w:hAnsi="Times New Roman"/>
          <w:b/>
          <w:sz w:val="24"/>
          <w:szCs w:val="24"/>
        </w:rPr>
        <w:t xml:space="preserve"> the factors Responsible for Fuelwood Consumption in Benue State</w:t>
      </w:r>
      <w:r w:rsidRPr="005221C8">
        <w:rPr>
          <w:rFonts w:asciiTheme="majorBidi" w:hAnsiTheme="majorBidi" w:cstheme="majorBidi"/>
          <w:sz w:val="24"/>
          <w:szCs w:val="24"/>
        </w:rPr>
        <w:t>.</w:t>
      </w:r>
    </w:p>
    <w:tbl>
      <w:tblPr>
        <w:tblStyle w:val="TableGrid"/>
        <w:tblW w:w="9946" w:type="dxa"/>
        <w:tblInd w:w="-5" w:type="dxa"/>
        <w:tblLook w:val="04A0" w:firstRow="1" w:lastRow="0" w:firstColumn="1" w:lastColumn="0" w:noHBand="0" w:noVBand="1"/>
      </w:tblPr>
      <w:tblGrid>
        <w:gridCol w:w="626"/>
        <w:gridCol w:w="5494"/>
        <w:gridCol w:w="1185"/>
        <w:gridCol w:w="642"/>
        <w:gridCol w:w="1310"/>
        <w:gridCol w:w="689"/>
      </w:tblGrid>
      <w:tr w:rsidR="00860800" w:rsidRPr="005221C8" w14:paraId="24BF74EF" w14:textId="77777777" w:rsidTr="00D377F1">
        <w:tc>
          <w:tcPr>
            <w:tcW w:w="626" w:type="dxa"/>
          </w:tcPr>
          <w:p w14:paraId="6F77E574" w14:textId="77777777" w:rsidR="00860800" w:rsidRPr="005221C8" w:rsidRDefault="00860800" w:rsidP="00860800">
            <w:pPr>
              <w:tabs>
                <w:tab w:val="left" w:pos="2517"/>
              </w:tabs>
              <w:jc w:val="both"/>
              <w:rPr>
                <w:rFonts w:asciiTheme="majorBidi" w:hAnsiTheme="majorBidi" w:cstheme="majorBidi"/>
                <w:b/>
                <w:bCs/>
              </w:rPr>
            </w:pPr>
            <w:r w:rsidRPr="005221C8">
              <w:rPr>
                <w:rFonts w:asciiTheme="majorBidi" w:hAnsiTheme="majorBidi" w:cstheme="majorBidi"/>
                <w:b/>
                <w:bCs/>
              </w:rPr>
              <w:t>S/N</w:t>
            </w:r>
          </w:p>
        </w:tc>
        <w:tc>
          <w:tcPr>
            <w:tcW w:w="5494" w:type="dxa"/>
          </w:tcPr>
          <w:p w14:paraId="65AA9391" w14:textId="77777777" w:rsidR="00860800" w:rsidRPr="005221C8" w:rsidRDefault="00860800" w:rsidP="00860800">
            <w:pPr>
              <w:tabs>
                <w:tab w:val="left" w:pos="2517"/>
              </w:tabs>
              <w:jc w:val="both"/>
              <w:rPr>
                <w:rFonts w:asciiTheme="majorBidi" w:hAnsiTheme="majorBidi" w:cstheme="majorBidi"/>
                <w:b/>
                <w:bCs/>
              </w:rPr>
            </w:pPr>
            <w:r w:rsidRPr="005221C8">
              <w:rPr>
                <w:rFonts w:asciiTheme="majorBidi" w:hAnsiTheme="majorBidi" w:cstheme="majorBidi"/>
                <w:b/>
                <w:bCs/>
              </w:rPr>
              <w:t>Items</w:t>
            </w:r>
          </w:p>
        </w:tc>
        <w:tc>
          <w:tcPr>
            <w:tcW w:w="1185" w:type="dxa"/>
          </w:tcPr>
          <w:p w14:paraId="5BEC0867" w14:textId="77777777" w:rsidR="00860800" w:rsidRPr="005221C8" w:rsidRDefault="00860800" w:rsidP="00860800">
            <w:pPr>
              <w:tabs>
                <w:tab w:val="left" w:pos="2517"/>
              </w:tabs>
              <w:jc w:val="both"/>
              <w:rPr>
                <w:rFonts w:asciiTheme="majorBidi" w:hAnsiTheme="majorBidi" w:cstheme="majorBidi"/>
                <w:b/>
                <w:bCs/>
              </w:rPr>
            </w:pPr>
            <w:r w:rsidRPr="005221C8">
              <w:rPr>
                <w:rFonts w:asciiTheme="majorBidi" w:hAnsiTheme="majorBidi" w:cstheme="majorBidi"/>
                <w:b/>
                <w:bCs/>
              </w:rPr>
              <w:t>YES</w:t>
            </w:r>
          </w:p>
        </w:tc>
        <w:tc>
          <w:tcPr>
            <w:tcW w:w="642" w:type="dxa"/>
          </w:tcPr>
          <w:p w14:paraId="090B3262" w14:textId="77777777" w:rsidR="00860800" w:rsidRPr="005221C8" w:rsidRDefault="00860800" w:rsidP="00860800">
            <w:pPr>
              <w:tabs>
                <w:tab w:val="left" w:pos="2517"/>
              </w:tabs>
              <w:jc w:val="both"/>
              <w:rPr>
                <w:rFonts w:asciiTheme="majorBidi" w:hAnsiTheme="majorBidi" w:cstheme="majorBidi"/>
                <w:b/>
                <w:bCs/>
              </w:rPr>
            </w:pPr>
            <w:r w:rsidRPr="005221C8">
              <w:rPr>
                <w:rFonts w:asciiTheme="majorBidi" w:hAnsiTheme="majorBidi" w:cstheme="majorBidi"/>
                <w:b/>
                <w:bCs/>
              </w:rPr>
              <w:t>%</w:t>
            </w:r>
          </w:p>
        </w:tc>
        <w:tc>
          <w:tcPr>
            <w:tcW w:w="1310" w:type="dxa"/>
          </w:tcPr>
          <w:p w14:paraId="0D98A0B6" w14:textId="77777777" w:rsidR="00860800" w:rsidRPr="005221C8" w:rsidRDefault="00860800" w:rsidP="00860800">
            <w:pPr>
              <w:tabs>
                <w:tab w:val="left" w:pos="2517"/>
              </w:tabs>
              <w:jc w:val="both"/>
              <w:rPr>
                <w:rFonts w:asciiTheme="majorBidi" w:hAnsiTheme="majorBidi" w:cstheme="majorBidi"/>
                <w:b/>
                <w:bCs/>
              </w:rPr>
            </w:pPr>
            <w:r w:rsidRPr="005221C8">
              <w:rPr>
                <w:rFonts w:asciiTheme="majorBidi" w:hAnsiTheme="majorBidi" w:cstheme="majorBidi"/>
                <w:b/>
                <w:bCs/>
              </w:rPr>
              <w:t>NO</w:t>
            </w:r>
          </w:p>
        </w:tc>
        <w:tc>
          <w:tcPr>
            <w:tcW w:w="689" w:type="dxa"/>
          </w:tcPr>
          <w:p w14:paraId="335A280E" w14:textId="77777777" w:rsidR="00860800" w:rsidRPr="005221C8" w:rsidRDefault="00860800" w:rsidP="00860800">
            <w:pPr>
              <w:tabs>
                <w:tab w:val="left" w:pos="2517"/>
              </w:tabs>
              <w:jc w:val="both"/>
              <w:rPr>
                <w:rFonts w:asciiTheme="majorBidi" w:hAnsiTheme="majorBidi" w:cstheme="majorBidi"/>
                <w:b/>
                <w:bCs/>
              </w:rPr>
            </w:pPr>
            <w:r w:rsidRPr="005221C8">
              <w:rPr>
                <w:rFonts w:asciiTheme="majorBidi" w:hAnsiTheme="majorBidi" w:cstheme="majorBidi"/>
                <w:b/>
                <w:bCs/>
              </w:rPr>
              <w:t>%</w:t>
            </w:r>
          </w:p>
        </w:tc>
      </w:tr>
      <w:tr w:rsidR="00860800" w:rsidRPr="005221C8" w14:paraId="6B2E5BFF" w14:textId="77777777" w:rsidTr="00D377F1">
        <w:tc>
          <w:tcPr>
            <w:tcW w:w="626" w:type="dxa"/>
          </w:tcPr>
          <w:p w14:paraId="5FF5B21D"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1</w:t>
            </w:r>
          </w:p>
        </w:tc>
        <w:tc>
          <w:tcPr>
            <w:tcW w:w="5494" w:type="dxa"/>
          </w:tcPr>
          <w:p w14:paraId="6FBEF2B3"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 xml:space="preserve">Cooking with fuelwood is considered as part of culture </w:t>
            </w:r>
          </w:p>
        </w:tc>
        <w:tc>
          <w:tcPr>
            <w:tcW w:w="1185" w:type="dxa"/>
          </w:tcPr>
          <w:p w14:paraId="0B71BA03"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258</w:t>
            </w:r>
          </w:p>
        </w:tc>
        <w:tc>
          <w:tcPr>
            <w:tcW w:w="642" w:type="dxa"/>
          </w:tcPr>
          <w:p w14:paraId="24F9B7AB"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65.8</w:t>
            </w:r>
          </w:p>
        </w:tc>
        <w:tc>
          <w:tcPr>
            <w:tcW w:w="1310" w:type="dxa"/>
          </w:tcPr>
          <w:p w14:paraId="1B07E5E7"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134</w:t>
            </w:r>
          </w:p>
        </w:tc>
        <w:tc>
          <w:tcPr>
            <w:tcW w:w="689" w:type="dxa"/>
          </w:tcPr>
          <w:p w14:paraId="190B8D09"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34.2</w:t>
            </w:r>
          </w:p>
        </w:tc>
      </w:tr>
      <w:tr w:rsidR="00860800" w:rsidRPr="005221C8" w14:paraId="46F88F83" w14:textId="77777777" w:rsidTr="00D377F1">
        <w:tc>
          <w:tcPr>
            <w:tcW w:w="626" w:type="dxa"/>
          </w:tcPr>
          <w:p w14:paraId="6C8C3BA5"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2</w:t>
            </w:r>
          </w:p>
        </w:tc>
        <w:tc>
          <w:tcPr>
            <w:tcW w:w="5494" w:type="dxa"/>
          </w:tcPr>
          <w:p w14:paraId="5AD92C70"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Some people are scared of the risks involved with LPG</w:t>
            </w:r>
          </w:p>
        </w:tc>
        <w:tc>
          <w:tcPr>
            <w:tcW w:w="1185" w:type="dxa"/>
          </w:tcPr>
          <w:p w14:paraId="588ABC7F"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240</w:t>
            </w:r>
          </w:p>
        </w:tc>
        <w:tc>
          <w:tcPr>
            <w:tcW w:w="642" w:type="dxa"/>
          </w:tcPr>
          <w:p w14:paraId="5D6E3EFC"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61.2</w:t>
            </w:r>
          </w:p>
        </w:tc>
        <w:tc>
          <w:tcPr>
            <w:tcW w:w="1310" w:type="dxa"/>
          </w:tcPr>
          <w:p w14:paraId="69732422"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152</w:t>
            </w:r>
          </w:p>
        </w:tc>
        <w:tc>
          <w:tcPr>
            <w:tcW w:w="689" w:type="dxa"/>
          </w:tcPr>
          <w:p w14:paraId="013E1D59"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38.8</w:t>
            </w:r>
          </w:p>
        </w:tc>
      </w:tr>
      <w:tr w:rsidR="00860800" w:rsidRPr="005221C8" w14:paraId="4E8E7488" w14:textId="77777777" w:rsidTr="00D377F1">
        <w:tc>
          <w:tcPr>
            <w:tcW w:w="626" w:type="dxa"/>
          </w:tcPr>
          <w:p w14:paraId="48A66690"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3</w:t>
            </w:r>
          </w:p>
        </w:tc>
        <w:tc>
          <w:tcPr>
            <w:tcW w:w="5494" w:type="dxa"/>
          </w:tcPr>
          <w:p w14:paraId="32B97CAD"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Firewood is available and can be obtained for free</w:t>
            </w:r>
          </w:p>
        </w:tc>
        <w:tc>
          <w:tcPr>
            <w:tcW w:w="1185" w:type="dxa"/>
          </w:tcPr>
          <w:p w14:paraId="10F0D4F0"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320</w:t>
            </w:r>
          </w:p>
        </w:tc>
        <w:tc>
          <w:tcPr>
            <w:tcW w:w="642" w:type="dxa"/>
          </w:tcPr>
          <w:p w14:paraId="0225B7BC"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81.6</w:t>
            </w:r>
          </w:p>
        </w:tc>
        <w:tc>
          <w:tcPr>
            <w:tcW w:w="1310" w:type="dxa"/>
          </w:tcPr>
          <w:p w14:paraId="7C0651C7"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72</w:t>
            </w:r>
          </w:p>
        </w:tc>
        <w:tc>
          <w:tcPr>
            <w:tcW w:w="689" w:type="dxa"/>
          </w:tcPr>
          <w:p w14:paraId="197C3F20"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18.4</w:t>
            </w:r>
          </w:p>
        </w:tc>
      </w:tr>
      <w:tr w:rsidR="00860800" w:rsidRPr="005221C8" w14:paraId="13F46AA0" w14:textId="77777777" w:rsidTr="00D377F1">
        <w:tc>
          <w:tcPr>
            <w:tcW w:w="626" w:type="dxa"/>
          </w:tcPr>
          <w:p w14:paraId="4A19714D"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4</w:t>
            </w:r>
          </w:p>
        </w:tc>
        <w:tc>
          <w:tcPr>
            <w:tcW w:w="5494" w:type="dxa"/>
          </w:tcPr>
          <w:p w14:paraId="4D1C8664"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The alternatives to fuelwood are more expensive</w:t>
            </w:r>
          </w:p>
        </w:tc>
        <w:tc>
          <w:tcPr>
            <w:tcW w:w="1185" w:type="dxa"/>
          </w:tcPr>
          <w:p w14:paraId="5A5C87FD"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302</w:t>
            </w:r>
          </w:p>
        </w:tc>
        <w:tc>
          <w:tcPr>
            <w:tcW w:w="642" w:type="dxa"/>
          </w:tcPr>
          <w:p w14:paraId="2AD9D0B3"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77</w:t>
            </w:r>
          </w:p>
        </w:tc>
        <w:tc>
          <w:tcPr>
            <w:tcW w:w="1310" w:type="dxa"/>
          </w:tcPr>
          <w:p w14:paraId="01282A10"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90</w:t>
            </w:r>
          </w:p>
        </w:tc>
        <w:tc>
          <w:tcPr>
            <w:tcW w:w="689" w:type="dxa"/>
          </w:tcPr>
          <w:p w14:paraId="7CE262C7"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23</w:t>
            </w:r>
          </w:p>
        </w:tc>
      </w:tr>
      <w:tr w:rsidR="00860800" w:rsidRPr="005221C8" w14:paraId="36EBF989" w14:textId="77777777" w:rsidTr="00D377F1">
        <w:tc>
          <w:tcPr>
            <w:tcW w:w="626" w:type="dxa"/>
          </w:tcPr>
          <w:p w14:paraId="22AB4495"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5</w:t>
            </w:r>
          </w:p>
        </w:tc>
        <w:tc>
          <w:tcPr>
            <w:tcW w:w="5494" w:type="dxa"/>
          </w:tcPr>
          <w:p w14:paraId="1F72D469"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Fuelwood is more reliable for large scale cooking</w:t>
            </w:r>
          </w:p>
        </w:tc>
        <w:tc>
          <w:tcPr>
            <w:tcW w:w="1185" w:type="dxa"/>
          </w:tcPr>
          <w:p w14:paraId="134B702D"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300</w:t>
            </w:r>
          </w:p>
        </w:tc>
        <w:tc>
          <w:tcPr>
            <w:tcW w:w="642" w:type="dxa"/>
          </w:tcPr>
          <w:p w14:paraId="501B3262"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76.5</w:t>
            </w:r>
          </w:p>
        </w:tc>
        <w:tc>
          <w:tcPr>
            <w:tcW w:w="1310" w:type="dxa"/>
          </w:tcPr>
          <w:p w14:paraId="3E68B0BE"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92</w:t>
            </w:r>
          </w:p>
        </w:tc>
        <w:tc>
          <w:tcPr>
            <w:tcW w:w="689" w:type="dxa"/>
          </w:tcPr>
          <w:p w14:paraId="51514C61"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23.5</w:t>
            </w:r>
          </w:p>
        </w:tc>
      </w:tr>
      <w:tr w:rsidR="00860800" w:rsidRPr="005221C8" w14:paraId="3C3315F3" w14:textId="77777777" w:rsidTr="00D377F1">
        <w:tc>
          <w:tcPr>
            <w:tcW w:w="626" w:type="dxa"/>
          </w:tcPr>
          <w:p w14:paraId="15D0BD83"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6</w:t>
            </w:r>
          </w:p>
        </w:tc>
        <w:tc>
          <w:tcPr>
            <w:tcW w:w="5494" w:type="dxa"/>
          </w:tcPr>
          <w:p w14:paraId="0402FBAC"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LPG Refilling stations are difficult to find in some areas</w:t>
            </w:r>
          </w:p>
        </w:tc>
        <w:tc>
          <w:tcPr>
            <w:tcW w:w="1185" w:type="dxa"/>
          </w:tcPr>
          <w:p w14:paraId="017DA7FD"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260</w:t>
            </w:r>
          </w:p>
        </w:tc>
        <w:tc>
          <w:tcPr>
            <w:tcW w:w="642" w:type="dxa"/>
          </w:tcPr>
          <w:p w14:paraId="4CA258B8"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66.3</w:t>
            </w:r>
          </w:p>
        </w:tc>
        <w:tc>
          <w:tcPr>
            <w:tcW w:w="1310" w:type="dxa"/>
          </w:tcPr>
          <w:p w14:paraId="0B327373"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132</w:t>
            </w:r>
          </w:p>
        </w:tc>
        <w:tc>
          <w:tcPr>
            <w:tcW w:w="689" w:type="dxa"/>
          </w:tcPr>
          <w:p w14:paraId="2983B13C"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33,7</w:t>
            </w:r>
          </w:p>
        </w:tc>
      </w:tr>
      <w:tr w:rsidR="00860800" w:rsidRPr="005221C8" w14:paraId="06F5D699" w14:textId="77777777" w:rsidTr="00D377F1">
        <w:tc>
          <w:tcPr>
            <w:tcW w:w="626" w:type="dxa"/>
          </w:tcPr>
          <w:p w14:paraId="0EDDEC3D"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7</w:t>
            </w:r>
          </w:p>
        </w:tc>
        <w:tc>
          <w:tcPr>
            <w:tcW w:w="5494" w:type="dxa"/>
          </w:tcPr>
          <w:p w14:paraId="72BC9548"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 xml:space="preserve">Poverty and low income </w:t>
            </w:r>
          </w:p>
        </w:tc>
        <w:tc>
          <w:tcPr>
            <w:tcW w:w="1185" w:type="dxa"/>
          </w:tcPr>
          <w:p w14:paraId="47B7E30B"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322</w:t>
            </w:r>
          </w:p>
        </w:tc>
        <w:tc>
          <w:tcPr>
            <w:tcW w:w="642" w:type="dxa"/>
          </w:tcPr>
          <w:p w14:paraId="748DE872"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82.4</w:t>
            </w:r>
          </w:p>
        </w:tc>
        <w:tc>
          <w:tcPr>
            <w:tcW w:w="1310" w:type="dxa"/>
          </w:tcPr>
          <w:p w14:paraId="031B5A40"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70</w:t>
            </w:r>
          </w:p>
        </w:tc>
        <w:tc>
          <w:tcPr>
            <w:tcW w:w="689" w:type="dxa"/>
          </w:tcPr>
          <w:p w14:paraId="4B61EE0A"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17,6</w:t>
            </w:r>
          </w:p>
        </w:tc>
      </w:tr>
      <w:tr w:rsidR="00860800" w:rsidRPr="005221C8" w14:paraId="59542472" w14:textId="77777777" w:rsidTr="00D377F1">
        <w:tc>
          <w:tcPr>
            <w:tcW w:w="626" w:type="dxa"/>
          </w:tcPr>
          <w:p w14:paraId="20365159"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8</w:t>
            </w:r>
          </w:p>
        </w:tc>
        <w:tc>
          <w:tcPr>
            <w:tcW w:w="5494" w:type="dxa"/>
          </w:tcPr>
          <w:p w14:paraId="5EDB8BC9"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Some activities such burning bricks. herbal concoctions require heating from fuelwood</w:t>
            </w:r>
          </w:p>
        </w:tc>
        <w:tc>
          <w:tcPr>
            <w:tcW w:w="1185" w:type="dxa"/>
          </w:tcPr>
          <w:p w14:paraId="278E90A9"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260</w:t>
            </w:r>
          </w:p>
        </w:tc>
        <w:tc>
          <w:tcPr>
            <w:tcW w:w="642" w:type="dxa"/>
          </w:tcPr>
          <w:p w14:paraId="235079CA"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66.3</w:t>
            </w:r>
          </w:p>
        </w:tc>
        <w:tc>
          <w:tcPr>
            <w:tcW w:w="1310" w:type="dxa"/>
          </w:tcPr>
          <w:p w14:paraId="615CFE6A"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132</w:t>
            </w:r>
          </w:p>
        </w:tc>
        <w:tc>
          <w:tcPr>
            <w:tcW w:w="689" w:type="dxa"/>
          </w:tcPr>
          <w:p w14:paraId="47992603"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33,7</w:t>
            </w:r>
          </w:p>
        </w:tc>
      </w:tr>
    </w:tbl>
    <w:p w14:paraId="0C06FDB6" w14:textId="77777777" w:rsidR="00860800" w:rsidRPr="005221C8" w:rsidRDefault="00860800" w:rsidP="00860800">
      <w:pPr>
        <w:tabs>
          <w:tab w:val="left" w:pos="2517"/>
        </w:tabs>
        <w:spacing w:line="480" w:lineRule="auto"/>
        <w:jc w:val="both"/>
        <w:rPr>
          <w:rFonts w:asciiTheme="majorBidi" w:hAnsiTheme="majorBidi" w:cstheme="majorBidi"/>
          <w:b/>
          <w:bCs/>
          <w:sz w:val="2"/>
          <w:szCs w:val="24"/>
        </w:rPr>
      </w:pPr>
    </w:p>
    <w:p w14:paraId="033FEFDC" w14:textId="77777777" w:rsidR="00860800" w:rsidRPr="005221C8" w:rsidRDefault="00860800" w:rsidP="00860800">
      <w:pPr>
        <w:tabs>
          <w:tab w:val="left" w:pos="2517"/>
        </w:tabs>
        <w:spacing w:line="480" w:lineRule="auto"/>
        <w:jc w:val="both"/>
        <w:rPr>
          <w:rFonts w:asciiTheme="majorBidi" w:hAnsiTheme="majorBidi" w:cstheme="majorBidi"/>
          <w:b/>
          <w:sz w:val="24"/>
          <w:szCs w:val="24"/>
        </w:rPr>
      </w:pPr>
      <w:r w:rsidRPr="005221C8">
        <w:rPr>
          <w:rFonts w:asciiTheme="majorBidi" w:hAnsiTheme="majorBidi" w:cstheme="majorBidi"/>
          <w:b/>
          <w:bCs/>
          <w:sz w:val="24"/>
          <w:szCs w:val="24"/>
        </w:rPr>
        <w:t>S</w:t>
      </w:r>
      <w:r w:rsidRPr="005221C8">
        <w:rPr>
          <w:rFonts w:asciiTheme="majorBidi" w:hAnsiTheme="majorBidi" w:cstheme="majorBidi"/>
          <w:b/>
          <w:sz w:val="24"/>
          <w:szCs w:val="24"/>
        </w:rPr>
        <w:t>ource</w:t>
      </w:r>
      <w:r w:rsidRPr="005221C8">
        <w:rPr>
          <w:rFonts w:asciiTheme="majorBidi" w:hAnsiTheme="majorBidi" w:cstheme="majorBidi"/>
          <w:b/>
          <w:bCs/>
          <w:sz w:val="24"/>
          <w:szCs w:val="24"/>
        </w:rPr>
        <w:t>:</w:t>
      </w:r>
      <w:r w:rsidRPr="005221C8">
        <w:rPr>
          <w:rFonts w:asciiTheme="majorBidi" w:hAnsiTheme="majorBidi" w:cstheme="majorBidi"/>
          <w:b/>
          <w:sz w:val="24"/>
          <w:szCs w:val="24"/>
        </w:rPr>
        <w:t xml:space="preserve"> Researchers’ Field Survey, May, 2026</w:t>
      </w:r>
    </w:p>
    <w:p w14:paraId="46E17C00" w14:textId="77777777" w:rsidR="00860800" w:rsidRPr="005221C8" w:rsidRDefault="00860800" w:rsidP="00860800">
      <w:pPr>
        <w:tabs>
          <w:tab w:val="left" w:pos="2517"/>
        </w:tabs>
        <w:jc w:val="both"/>
        <w:rPr>
          <w:rFonts w:asciiTheme="majorBidi" w:hAnsiTheme="majorBidi" w:cstheme="majorBidi"/>
          <w:sz w:val="24"/>
          <w:szCs w:val="24"/>
        </w:rPr>
      </w:pPr>
      <w:r w:rsidRPr="005221C8">
        <w:rPr>
          <w:rFonts w:asciiTheme="majorBidi" w:hAnsiTheme="majorBidi" w:cstheme="majorBidi"/>
          <w:sz w:val="24"/>
          <w:szCs w:val="24"/>
        </w:rPr>
        <w:t>Poverty and low income are identified with the highest percentage (82.4%) representing 322 respondents as a major cause of fuelwood consumption in Benue State. Second on this ranking is 320 respondents (81.6%) who indicated that f</w:t>
      </w:r>
      <w:r w:rsidRPr="005221C8">
        <w:rPr>
          <w:rFonts w:asciiTheme="majorBidi" w:hAnsiTheme="majorBidi" w:cstheme="majorBidi"/>
        </w:rPr>
        <w:t>uelwood is available and can be obtained for free.</w:t>
      </w:r>
      <w:r w:rsidRPr="005221C8">
        <w:rPr>
          <w:rFonts w:asciiTheme="majorBidi" w:hAnsiTheme="majorBidi" w:cstheme="majorBidi"/>
          <w:sz w:val="24"/>
          <w:szCs w:val="24"/>
        </w:rPr>
        <w:t xml:space="preserve"> This is followed by 302 respondents (77%) who indicated that the </w:t>
      </w:r>
      <w:r w:rsidRPr="005221C8">
        <w:rPr>
          <w:rFonts w:asciiTheme="majorBidi" w:hAnsiTheme="majorBidi" w:cstheme="majorBidi"/>
        </w:rPr>
        <w:t>alternatives to fuelwood are more expensive.  Three hundred (300) respondents representing 76.5% indicated that fuelwood is more reliable for large scale cooking</w:t>
      </w:r>
      <w:r w:rsidRPr="005221C8">
        <w:rPr>
          <w:rFonts w:asciiTheme="majorBidi" w:hAnsiTheme="majorBidi" w:cstheme="majorBidi"/>
          <w:sz w:val="24"/>
          <w:szCs w:val="24"/>
        </w:rPr>
        <w:t xml:space="preserve">. The notions that </w:t>
      </w:r>
      <w:r w:rsidRPr="005221C8">
        <w:rPr>
          <w:rFonts w:asciiTheme="majorBidi" w:hAnsiTheme="majorBidi" w:cstheme="majorBidi"/>
        </w:rPr>
        <w:t xml:space="preserve">LPG Refilling stations are difficult to find in some areas and that some activities such burning bricks. herbal concoctions require heating from fuelwood is held by 260 respondents (66.3%). </w:t>
      </w:r>
      <w:r w:rsidRPr="005221C8">
        <w:rPr>
          <w:rFonts w:asciiTheme="majorBidi" w:hAnsiTheme="majorBidi" w:cstheme="majorBidi"/>
          <w:b/>
          <w:bCs/>
        </w:rPr>
        <w:t xml:space="preserve">Two hundred </w:t>
      </w:r>
      <w:r w:rsidRPr="005221C8">
        <w:rPr>
          <w:rFonts w:asciiTheme="majorBidi" w:hAnsiTheme="majorBidi" w:cstheme="majorBidi"/>
          <w:bCs/>
        </w:rPr>
        <w:t>and fifty – eight (258) respondents (65.8%) indicated that c</w:t>
      </w:r>
      <w:r w:rsidRPr="005221C8">
        <w:rPr>
          <w:rFonts w:asciiTheme="majorBidi" w:hAnsiTheme="majorBidi" w:cstheme="majorBidi"/>
        </w:rPr>
        <w:t>ooking with fuelwood is considered as part of culture while 240 respondents (61.4%) indicated that some people are scared of the risks involved with LPG and opt for fuelwood.</w:t>
      </w:r>
    </w:p>
    <w:p w14:paraId="535EE4DE" w14:textId="77777777" w:rsidR="00860800" w:rsidRPr="005221C8" w:rsidRDefault="00860800" w:rsidP="00860800">
      <w:pPr>
        <w:autoSpaceDE w:val="0"/>
        <w:autoSpaceDN w:val="0"/>
        <w:adjustRightInd w:val="0"/>
        <w:jc w:val="both"/>
        <w:rPr>
          <w:rFonts w:ascii="Times New Roman" w:hAnsi="Times New Roman"/>
          <w:b/>
          <w:sz w:val="24"/>
          <w:szCs w:val="24"/>
        </w:rPr>
      </w:pPr>
      <w:r w:rsidRPr="005221C8">
        <w:rPr>
          <w:rFonts w:ascii="Times New Roman" w:hAnsi="Times New Roman"/>
          <w:b/>
          <w:sz w:val="24"/>
          <w:szCs w:val="24"/>
        </w:rPr>
        <w:t>Research Question 2. In what major ways is fuelwood mainly consumed in Benue State?</w:t>
      </w:r>
    </w:p>
    <w:p w14:paraId="7A7EF375" w14:textId="77777777" w:rsidR="00860800" w:rsidRPr="005221C8" w:rsidRDefault="00860800" w:rsidP="00860800">
      <w:pPr>
        <w:spacing w:line="480" w:lineRule="auto"/>
        <w:jc w:val="both"/>
        <w:rPr>
          <w:rFonts w:asciiTheme="majorBidi" w:hAnsiTheme="majorBidi" w:cstheme="majorBidi"/>
          <w:b/>
          <w:sz w:val="24"/>
          <w:szCs w:val="24"/>
        </w:rPr>
      </w:pPr>
      <w:r w:rsidRPr="005221C8">
        <w:rPr>
          <w:rFonts w:ascii="Times New Roman" w:hAnsi="Times New Roman"/>
          <w:b/>
          <w:sz w:val="24"/>
          <w:szCs w:val="24"/>
        </w:rPr>
        <w:lastRenderedPageBreak/>
        <w:t xml:space="preserve"> </w:t>
      </w:r>
      <w:r w:rsidRPr="005221C8">
        <w:rPr>
          <w:rFonts w:asciiTheme="majorBidi" w:hAnsiTheme="majorBidi" w:cstheme="majorBidi"/>
          <w:b/>
          <w:sz w:val="24"/>
          <w:szCs w:val="24"/>
        </w:rPr>
        <w:t>Table 2 Showing the Major ways in which Fuelwood is Consumed in Benue State.</w:t>
      </w:r>
    </w:p>
    <w:tbl>
      <w:tblPr>
        <w:tblStyle w:val="TableGrid"/>
        <w:tblW w:w="9946" w:type="dxa"/>
        <w:tblInd w:w="-5" w:type="dxa"/>
        <w:tblLook w:val="04A0" w:firstRow="1" w:lastRow="0" w:firstColumn="1" w:lastColumn="0" w:noHBand="0" w:noVBand="1"/>
      </w:tblPr>
      <w:tblGrid>
        <w:gridCol w:w="626"/>
        <w:gridCol w:w="5494"/>
        <w:gridCol w:w="1185"/>
        <w:gridCol w:w="642"/>
        <w:gridCol w:w="1310"/>
        <w:gridCol w:w="689"/>
      </w:tblGrid>
      <w:tr w:rsidR="00860800" w:rsidRPr="005221C8" w14:paraId="758186EF" w14:textId="77777777" w:rsidTr="00D377F1">
        <w:tc>
          <w:tcPr>
            <w:tcW w:w="626" w:type="dxa"/>
          </w:tcPr>
          <w:p w14:paraId="734ED566" w14:textId="77777777" w:rsidR="00860800" w:rsidRPr="005221C8" w:rsidRDefault="00860800" w:rsidP="00860800">
            <w:pPr>
              <w:tabs>
                <w:tab w:val="left" w:pos="2517"/>
              </w:tabs>
              <w:jc w:val="both"/>
              <w:rPr>
                <w:rFonts w:asciiTheme="majorBidi" w:hAnsiTheme="majorBidi" w:cstheme="majorBidi"/>
                <w:b/>
                <w:bCs/>
              </w:rPr>
            </w:pPr>
            <w:r w:rsidRPr="005221C8">
              <w:rPr>
                <w:rFonts w:asciiTheme="majorBidi" w:hAnsiTheme="majorBidi" w:cstheme="majorBidi"/>
                <w:b/>
                <w:bCs/>
              </w:rPr>
              <w:t>S/N</w:t>
            </w:r>
          </w:p>
        </w:tc>
        <w:tc>
          <w:tcPr>
            <w:tcW w:w="5494" w:type="dxa"/>
          </w:tcPr>
          <w:p w14:paraId="325D9AAC" w14:textId="77777777" w:rsidR="00860800" w:rsidRPr="005221C8" w:rsidRDefault="00860800" w:rsidP="00860800">
            <w:pPr>
              <w:tabs>
                <w:tab w:val="left" w:pos="2517"/>
              </w:tabs>
              <w:jc w:val="both"/>
              <w:rPr>
                <w:rFonts w:asciiTheme="majorBidi" w:hAnsiTheme="majorBidi" w:cstheme="majorBidi"/>
                <w:b/>
                <w:bCs/>
              </w:rPr>
            </w:pPr>
            <w:r w:rsidRPr="005221C8">
              <w:rPr>
                <w:rFonts w:asciiTheme="majorBidi" w:hAnsiTheme="majorBidi" w:cstheme="majorBidi"/>
                <w:b/>
                <w:bCs/>
              </w:rPr>
              <w:t>Items</w:t>
            </w:r>
          </w:p>
        </w:tc>
        <w:tc>
          <w:tcPr>
            <w:tcW w:w="1185" w:type="dxa"/>
          </w:tcPr>
          <w:p w14:paraId="4C03929F" w14:textId="77777777" w:rsidR="00860800" w:rsidRPr="005221C8" w:rsidRDefault="00860800" w:rsidP="00860800">
            <w:pPr>
              <w:tabs>
                <w:tab w:val="left" w:pos="2517"/>
              </w:tabs>
              <w:jc w:val="both"/>
              <w:rPr>
                <w:rFonts w:asciiTheme="majorBidi" w:hAnsiTheme="majorBidi" w:cstheme="majorBidi"/>
                <w:b/>
                <w:bCs/>
              </w:rPr>
            </w:pPr>
            <w:r w:rsidRPr="005221C8">
              <w:rPr>
                <w:rFonts w:asciiTheme="majorBidi" w:hAnsiTheme="majorBidi" w:cstheme="majorBidi"/>
                <w:b/>
                <w:bCs/>
              </w:rPr>
              <w:t>YES</w:t>
            </w:r>
          </w:p>
        </w:tc>
        <w:tc>
          <w:tcPr>
            <w:tcW w:w="642" w:type="dxa"/>
          </w:tcPr>
          <w:p w14:paraId="401CCB4F" w14:textId="77777777" w:rsidR="00860800" w:rsidRPr="005221C8" w:rsidRDefault="00860800" w:rsidP="00860800">
            <w:pPr>
              <w:tabs>
                <w:tab w:val="left" w:pos="2517"/>
              </w:tabs>
              <w:jc w:val="both"/>
              <w:rPr>
                <w:rFonts w:asciiTheme="majorBidi" w:hAnsiTheme="majorBidi" w:cstheme="majorBidi"/>
                <w:b/>
                <w:bCs/>
              </w:rPr>
            </w:pPr>
            <w:r w:rsidRPr="005221C8">
              <w:rPr>
                <w:rFonts w:asciiTheme="majorBidi" w:hAnsiTheme="majorBidi" w:cstheme="majorBidi"/>
                <w:b/>
                <w:bCs/>
              </w:rPr>
              <w:t>%</w:t>
            </w:r>
          </w:p>
        </w:tc>
        <w:tc>
          <w:tcPr>
            <w:tcW w:w="1310" w:type="dxa"/>
          </w:tcPr>
          <w:p w14:paraId="2BB05E9B" w14:textId="77777777" w:rsidR="00860800" w:rsidRPr="005221C8" w:rsidRDefault="00860800" w:rsidP="00860800">
            <w:pPr>
              <w:tabs>
                <w:tab w:val="left" w:pos="2517"/>
              </w:tabs>
              <w:jc w:val="both"/>
              <w:rPr>
                <w:rFonts w:asciiTheme="majorBidi" w:hAnsiTheme="majorBidi" w:cstheme="majorBidi"/>
                <w:b/>
                <w:bCs/>
              </w:rPr>
            </w:pPr>
            <w:r w:rsidRPr="005221C8">
              <w:rPr>
                <w:rFonts w:asciiTheme="majorBidi" w:hAnsiTheme="majorBidi" w:cstheme="majorBidi"/>
                <w:b/>
                <w:bCs/>
              </w:rPr>
              <w:t>NO</w:t>
            </w:r>
          </w:p>
        </w:tc>
        <w:tc>
          <w:tcPr>
            <w:tcW w:w="689" w:type="dxa"/>
          </w:tcPr>
          <w:p w14:paraId="282A3009" w14:textId="77777777" w:rsidR="00860800" w:rsidRPr="005221C8" w:rsidRDefault="00860800" w:rsidP="00860800">
            <w:pPr>
              <w:tabs>
                <w:tab w:val="left" w:pos="2517"/>
              </w:tabs>
              <w:jc w:val="both"/>
              <w:rPr>
                <w:rFonts w:asciiTheme="majorBidi" w:hAnsiTheme="majorBidi" w:cstheme="majorBidi"/>
                <w:b/>
                <w:bCs/>
              </w:rPr>
            </w:pPr>
            <w:r w:rsidRPr="005221C8">
              <w:rPr>
                <w:rFonts w:asciiTheme="majorBidi" w:hAnsiTheme="majorBidi" w:cstheme="majorBidi"/>
                <w:b/>
                <w:bCs/>
              </w:rPr>
              <w:t>%</w:t>
            </w:r>
          </w:p>
        </w:tc>
      </w:tr>
      <w:tr w:rsidR="00860800" w:rsidRPr="005221C8" w14:paraId="5AAEBD6D" w14:textId="77777777" w:rsidTr="00D377F1">
        <w:tc>
          <w:tcPr>
            <w:tcW w:w="626" w:type="dxa"/>
          </w:tcPr>
          <w:p w14:paraId="05226B79"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1</w:t>
            </w:r>
          </w:p>
        </w:tc>
        <w:tc>
          <w:tcPr>
            <w:tcW w:w="5494" w:type="dxa"/>
          </w:tcPr>
          <w:p w14:paraId="1481C31F"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It is directly used as firewood and used for cooking</w:t>
            </w:r>
          </w:p>
        </w:tc>
        <w:tc>
          <w:tcPr>
            <w:tcW w:w="1185" w:type="dxa"/>
          </w:tcPr>
          <w:p w14:paraId="51273EA6"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341</w:t>
            </w:r>
          </w:p>
        </w:tc>
        <w:tc>
          <w:tcPr>
            <w:tcW w:w="642" w:type="dxa"/>
          </w:tcPr>
          <w:p w14:paraId="699B3D98"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87</w:t>
            </w:r>
          </w:p>
        </w:tc>
        <w:tc>
          <w:tcPr>
            <w:tcW w:w="1310" w:type="dxa"/>
          </w:tcPr>
          <w:p w14:paraId="0396E184"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51</w:t>
            </w:r>
          </w:p>
        </w:tc>
        <w:tc>
          <w:tcPr>
            <w:tcW w:w="689" w:type="dxa"/>
          </w:tcPr>
          <w:p w14:paraId="4E562AA4"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13</w:t>
            </w:r>
          </w:p>
        </w:tc>
      </w:tr>
      <w:tr w:rsidR="00860800" w:rsidRPr="005221C8" w14:paraId="5F5CC6AC" w14:textId="77777777" w:rsidTr="00D377F1">
        <w:tc>
          <w:tcPr>
            <w:tcW w:w="626" w:type="dxa"/>
          </w:tcPr>
          <w:p w14:paraId="7CA5F55B"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2</w:t>
            </w:r>
          </w:p>
        </w:tc>
        <w:tc>
          <w:tcPr>
            <w:tcW w:w="5494" w:type="dxa"/>
          </w:tcPr>
          <w:p w14:paraId="05C2A072"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It is processed into charcoal and used for cooking</w:t>
            </w:r>
          </w:p>
        </w:tc>
        <w:tc>
          <w:tcPr>
            <w:tcW w:w="1185" w:type="dxa"/>
          </w:tcPr>
          <w:p w14:paraId="1691D69C"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323</w:t>
            </w:r>
          </w:p>
        </w:tc>
        <w:tc>
          <w:tcPr>
            <w:tcW w:w="642" w:type="dxa"/>
          </w:tcPr>
          <w:p w14:paraId="73E2E40D"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82.4</w:t>
            </w:r>
          </w:p>
        </w:tc>
        <w:tc>
          <w:tcPr>
            <w:tcW w:w="1310" w:type="dxa"/>
          </w:tcPr>
          <w:p w14:paraId="6253CE91"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72</w:t>
            </w:r>
          </w:p>
        </w:tc>
        <w:tc>
          <w:tcPr>
            <w:tcW w:w="689" w:type="dxa"/>
          </w:tcPr>
          <w:p w14:paraId="442876A7"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17.6</w:t>
            </w:r>
          </w:p>
        </w:tc>
      </w:tr>
      <w:tr w:rsidR="00860800" w:rsidRPr="005221C8" w14:paraId="54028CB0" w14:textId="77777777" w:rsidTr="00D377F1">
        <w:tc>
          <w:tcPr>
            <w:tcW w:w="626" w:type="dxa"/>
          </w:tcPr>
          <w:p w14:paraId="053EA4CE"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3</w:t>
            </w:r>
          </w:p>
        </w:tc>
        <w:tc>
          <w:tcPr>
            <w:tcW w:w="5494" w:type="dxa"/>
          </w:tcPr>
          <w:p w14:paraId="4F453107"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It is burnt as logs when burning bricks</w:t>
            </w:r>
          </w:p>
        </w:tc>
        <w:tc>
          <w:tcPr>
            <w:tcW w:w="1185" w:type="dxa"/>
          </w:tcPr>
          <w:p w14:paraId="2C76AA3E"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303</w:t>
            </w:r>
          </w:p>
        </w:tc>
        <w:tc>
          <w:tcPr>
            <w:tcW w:w="642" w:type="dxa"/>
          </w:tcPr>
          <w:p w14:paraId="5F6DD80D"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77.3</w:t>
            </w:r>
          </w:p>
        </w:tc>
        <w:tc>
          <w:tcPr>
            <w:tcW w:w="1310" w:type="dxa"/>
          </w:tcPr>
          <w:p w14:paraId="14064829"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89</w:t>
            </w:r>
          </w:p>
        </w:tc>
        <w:tc>
          <w:tcPr>
            <w:tcW w:w="689" w:type="dxa"/>
          </w:tcPr>
          <w:p w14:paraId="500B13C7"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22.7</w:t>
            </w:r>
          </w:p>
        </w:tc>
      </w:tr>
      <w:tr w:rsidR="00860800" w:rsidRPr="005221C8" w14:paraId="46AEF1E1" w14:textId="77777777" w:rsidTr="00D377F1">
        <w:tc>
          <w:tcPr>
            <w:tcW w:w="626" w:type="dxa"/>
          </w:tcPr>
          <w:p w14:paraId="00DC1C26"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4</w:t>
            </w:r>
          </w:p>
        </w:tc>
        <w:tc>
          <w:tcPr>
            <w:tcW w:w="5494" w:type="dxa"/>
          </w:tcPr>
          <w:p w14:paraId="173099FA"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It used as logs in factories to produce heat</w:t>
            </w:r>
          </w:p>
        </w:tc>
        <w:tc>
          <w:tcPr>
            <w:tcW w:w="1185" w:type="dxa"/>
          </w:tcPr>
          <w:p w14:paraId="3E8FB9D4"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302</w:t>
            </w:r>
          </w:p>
        </w:tc>
        <w:tc>
          <w:tcPr>
            <w:tcW w:w="642" w:type="dxa"/>
          </w:tcPr>
          <w:p w14:paraId="2AD8CD3A"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77</w:t>
            </w:r>
          </w:p>
        </w:tc>
        <w:tc>
          <w:tcPr>
            <w:tcW w:w="1310" w:type="dxa"/>
          </w:tcPr>
          <w:p w14:paraId="5A45E5B6"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90</w:t>
            </w:r>
          </w:p>
        </w:tc>
        <w:tc>
          <w:tcPr>
            <w:tcW w:w="689" w:type="dxa"/>
          </w:tcPr>
          <w:p w14:paraId="468A676F"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23</w:t>
            </w:r>
          </w:p>
        </w:tc>
      </w:tr>
      <w:tr w:rsidR="00860800" w:rsidRPr="005221C8" w14:paraId="5C60B1DA" w14:textId="77777777" w:rsidTr="00D377F1">
        <w:tc>
          <w:tcPr>
            <w:tcW w:w="626" w:type="dxa"/>
          </w:tcPr>
          <w:p w14:paraId="40821570"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5</w:t>
            </w:r>
          </w:p>
        </w:tc>
        <w:tc>
          <w:tcPr>
            <w:tcW w:w="5494" w:type="dxa"/>
          </w:tcPr>
          <w:p w14:paraId="597D3537"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It is sold to outsiders to earn income</w:t>
            </w:r>
          </w:p>
        </w:tc>
        <w:tc>
          <w:tcPr>
            <w:tcW w:w="1185" w:type="dxa"/>
          </w:tcPr>
          <w:p w14:paraId="336F5C6B"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209</w:t>
            </w:r>
          </w:p>
        </w:tc>
        <w:tc>
          <w:tcPr>
            <w:tcW w:w="642" w:type="dxa"/>
          </w:tcPr>
          <w:p w14:paraId="52393BC1"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53.3</w:t>
            </w:r>
          </w:p>
        </w:tc>
        <w:tc>
          <w:tcPr>
            <w:tcW w:w="1310" w:type="dxa"/>
          </w:tcPr>
          <w:p w14:paraId="78B62E81"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183</w:t>
            </w:r>
          </w:p>
        </w:tc>
        <w:tc>
          <w:tcPr>
            <w:tcW w:w="689" w:type="dxa"/>
          </w:tcPr>
          <w:p w14:paraId="00231170"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46.7</w:t>
            </w:r>
          </w:p>
        </w:tc>
      </w:tr>
    </w:tbl>
    <w:p w14:paraId="0493F2EF" w14:textId="77777777" w:rsidR="00B87964" w:rsidRDefault="00860800" w:rsidP="00860800">
      <w:pPr>
        <w:tabs>
          <w:tab w:val="left" w:pos="2517"/>
        </w:tabs>
        <w:spacing w:line="480" w:lineRule="auto"/>
        <w:jc w:val="both"/>
        <w:rPr>
          <w:rFonts w:asciiTheme="majorBidi" w:hAnsiTheme="majorBidi" w:cstheme="majorBidi"/>
          <w:b/>
          <w:sz w:val="24"/>
          <w:szCs w:val="24"/>
        </w:rPr>
      </w:pPr>
      <w:r w:rsidRPr="005221C8">
        <w:rPr>
          <w:rFonts w:asciiTheme="majorBidi" w:hAnsiTheme="majorBidi" w:cstheme="majorBidi"/>
          <w:b/>
          <w:bCs/>
          <w:sz w:val="24"/>
          <w:szCs w:val="24"/>
        </w:rPr>
        <w:t>S</w:t>
      </w:r>
      <w:r w:rsidRPr="005221C8">
        <w:rPr>
          <w:rFonts w:asciiTheme="majorBidi" w:hAnsiTheme="majorBidi" w:cstheme="majorBidi"/>
          <w:b/>
          <w:sz w:val="24"/>
          <w:szCs w:val="24"/>
        </w:rPr>
        <w:t>ource</w:t>
      </w:r>
      <w:r w:rsidRPr="005221C8">
        <w:rPr>
          <w:rFonts w:asciiTheme="majorBidi" w:hAnsiTheme="majorBidi" w:cstheme="majorBidi"/>
          <w:b/>
          <w:bCs/>
          <w:sz w:val="24"/>
          <w:szCs w:val="24"/>
        </w:rPr>
        <w:t>:</w:t>
      </w:r>
      <w:r w:rsidRPr="005221C8">
        <w:rPr>
          <w:rFonts w:asciiTheme="majorBidi" w:hAnsiTheme="majorBidi" w:cstheme="majorBidi"/>
          <w:b/>
          <w:sz w:val="24"/>
          <w:szCs w:val="24"/>
        </w:rPr>
        <w:t xml:space="preserve"> Researchers’ Field Survey, May, 2026</w:t>
      </w:r>
    </w:p>
    <w:p w14:paraId="3ADB6A8E" w14:textId="77777777" w:rsidR="00860800" w:rsidRPr="00B87964" w:rsidRDefault="00860800" w:rsidP="00860800">
      <w:pPr>
        <w:tabs>
          <w:tab w:val="left" w:pos="2517"/>
        </w:tabs>
        <w:spacing w:line="480" w:lineRule="auto"/>
        <w:jc w:val="both"/>
        <w:rPr>
          <w:rFonts w:asciiTheme="majorBidi" w:hAnsiTheme="majorBidi" w:cstheme="majorBidi"/>
          <w:b/>
          <w:sz w:val="24"/>
          <w:szCs w:val="24"/>
        </w:rPr>
      </w:pPr>
      <w:r w:rsidRPr="005221C8">
        <w:rPr>
          <w:rFonts w:asciiTheme="majorBidi" w:hAnsiTheme="majorBidi" w:cstheme="majorBidi"/>
          <w:sz w:val="24"/>
          <w:szCs w:val="24"/>
        </w:rPr>
        <w:t xml:space="preserve">Table 2 above indicates that majority of the population </w:t>
      </w:r>
      <w:r>
        <w:rPr>
          <w:rFonts w:asciiTheme="majorBidi" w:hAnsiTheme="majorBidi" w:cstheme="majorBidi"/>
          <w:sz w:val="24"/>
          <w:szCs w:val="24"/>
        </w:rPr>
        <w:t>(</w:t>
      </w:r>
      <w:r w:rsidRPr="005221C8">
        <w:rPr>
          <w:rFonts w:asciiTheme="majorBidi" w:hAnsiTheme="majorBidi" w:cstheme="majorBidi"/>
          <w:sz w:val="24"/>
          <w:szCs w:val="24"/>
        </w:rPr>
        <w:t>341 respondents</w:t>
      </w:r>
      <w:r>
        <w:rPr>
          <w:rFonts w:asciiTheme="majorBidi" w:hAnsiTheme="majorBidi" w:cstheme="majorBidi"/>
          <w:sz w:val="24"/>
          <w:szCs w:val="24"/>
        </w:rPr>
        <w:t xml:space="preserve">) representing 87% </w:t>
      </w:r>
      <w:r w:rsidRPr="005221C8">
        <w:rPr>
          <w:rFonts w:asciiTheme="majorBidi" w:hAnsiTheme="majorBidi" w:cstheme="majorBidi"/>
          <w:sz w:val="24"/>
          <w:szCs w:val="24"/>
        </w:rPr>
        <w:t xml:space="preserve">directly use fuelwood as firewood. This is followed by charcoal which scores 323 (82.4%) while 303 respondents representing 77.3% fuelwood is used as logs in the burnt brick industry. This is closely followed by the </w:t>
      </w:r>
      <w:r w:rsidRPr="005221C8">
        <w:rPr>
          <w:rFonts w:asciiTheme="majorBidi" w:hAnsiTheme="majorBidi" w:cstheme="majorBidi"/>
        </w:rPr>
        <w:t>use of fuelwood as logs in factories to produce heat as indicated by 302 respondents (77%).  The last form of exploitation is the sale of fuelwood to outsiders to earn income as indicated by 209 respondents (53.3).</w:t>
      </w:r>
    </w:p>
    <w:p w14:paraId="0E93981D" w14:textId="77777777" w:rsidR="00B87964" w:rsidRDefault="00860800" w:rsidP="00B87964">
      <w:pPr>
        <w:pStyle w:val="ListParagraph"/>
        <w:spacing w:after="0" w:line="240" w:lineRule="auto"/>
        <w:ind w:left="2340" w:hanging="2340"/>
        <w:jc w:val="both"/>
        <w:rPr>
          <w:rFonts w:ascii="Times New Roman" w:hAnsi="Times New Roman"/>
          <w:b/>
          <w:sz w:val="24"/>
          <w:szCs w:val="24"/>
        </w:rPr>
      </w:pPr>
      <w:r w:rsidRPr="005221C8">
        <w:rPr>
          <w:rFonts w:ascii="Times New Roman" w:hAnsi="Times New Roman"/>
          <w:b/>
          <w:sz w:val="24"/>
          <w:szCs w:val="24"/>
        </w:rPr>
        <w:t>Research Question 3. How often is fuelwood consumed in Household (Benue State)?</w:t>
      </w:r>
    </w:p>
    <w:p w14:paraId="4F3F51CC" w14:textId="77777777" w:rsidR="00860800" w:rsidRPr="00B87964" w:rsidRDefault="00860800" w:rsidP="00B87964">
      <w:pPr>
        <w:pStyle w:val="ListParagraph"/>
        <w:spacing w:after="0" w:line="240" w:lineRule="auto"/>
        <w:ind w:left="2340" w:hanging="2340"/>
        <w:jc w:val="both"/>
        <w:rPr>
          <w:rFonts w:ascii="Times New Roman" w:hAnsi="Times New Roman"/>
          <w:sz w:val="24"/>
          <w:szCs w:val="24"/>
        </w:rPr>
      </w:pPr>
      <w:r w:rsidRPr="005221C8">
        <w:rPr>
          <w:rFonts w:asciiTheme="majorBidi" w:hAnsiTheme="majorBidi" w:cstheme="majorBidi"/>
          <w:b/>
          <w:sz w:val="24"/>
          <w:szCs w:val="24"/>
        </w:rPr>
        <w:t>Table 3 Showing</w:t>
      </w:r>
      <w:r w:rsidRPr="005221C8">
        <w:rPr>
          <w:rFonts w:ascii="Times New Roman" w:hAnsi="Times New Roman"/>
          <w:b/>
          <w:sz w:val="24"/>
          <w:szCs w:val="24"/>
        </w:rPr>
        <w:t xml:space="preserve"> How Often Fuelwood is Consumed in Benue State</w:t>
      </w:r>
    </w:p>
    <w:p w14:paraId="4B31E0F7" w14:textId="77777777" w:rsidR="00860800" w:rsidRPr="005221C8" w:rsidRDefault="00860800" w:rsidP="00860800">
      <w:pPr>
        <w:tabs>
          <w:tab w:val="left" w:pos="720"/>
        </w:tabs>
        <w:spacing w:line="240" w:lineRule="auto"/>
        <w:ind w:left="900" w:hanging="900"/>
        <w:jc w:val="both"/>
        <w:rPr>
          <w:rFonts w:asciiTheme="majorBidi" w:hAnsiTheme="majorBidi" w:cstheme="majorBidi"/>
          <w:sz w:val="24"/>
          <w:szCs w:val="24"/>
        </w:rPr>
      </w:pPr>
    </w:p>
    <w:tbl>
      <w:tblPr>
        <w:tblStyle w:val="TableGrid"/>
        <w:tblW w:w="9180" w:type="dxa"/>
        <w:tblInd w:w="-5" w:type="dxa"/>
        <w:tblLook w:val="04A0" w:firstRow="1" w:lastRow="0" w:firstColumn="1" w:lastColumn="0" w:noHBand="0" w:noVBand="1"/>
      </w:tblPr>
      <w:tblGrid>
        <w:gridCol w:w="626"/>
        <w:gridCol w:w="5467"/>
        <w:gridCol w:w="1467"/>
        <w:gridCol w:w="1620"/>
      </w:tblGrid>
      <w:tr w:rsidR="00860800" w:rsidRPr="005221C8" w14:paraId="00BC38F6" w14:textId="77777777" w:rsidTr="00D377F1">
        <w:tc>
          <w:tcPr>
            <w:tcW w:w="626" w:type="dxa"/>
          </w:tcPr>
          <w:p w14:paraId="5390461C" w14:textId="77777777" w:rsidR="00860800" w:rsidRPr="005221C8" w:rsidRDefault="00860800" w:rsidP="00860800">
            <w:pPr>
              <w:tabs>
                <w:tab w:val="left" w:pos="2517"/>
              </w:tabs>
              <w:jc w:val="both"/>
              <w:rPr>
                <w:rFonts w:asciiTheme="majorBidi" w:hAnsiTheme="majorBidi" w:cstheme="majorBidi"/>
                <w:b/>
                <w:bCs/>
              </w:rPr>
            </w:pPr>
            <w:r w:rsidRPr="005221C8">
              <w:rPr>
                <w:rFonts w:asciiTheme="majorBidi" w:hAnsiTheme="majorBidi" w:cstheme="majorBidi"/>
                <w:b/>
                <w:bCs/>
              </w:rPr>
              <w:t>S/N</w:t>
            </w:r>
          </w:p>
        </w:tc>
        <w:tc>
          <w:tcPr>
            <w:tcW w:w="5467" w:type="dxa"/>
          </w:tcPr>
          <w:p w14:paraId="60DE8CF7" w14:textId="77777777" w:rsidR="00860800" w:rsidRPr="005221C8" w:rsidRDefault="00860800" w:rsidP="00860800">
            <w:pPr>
              <w:tabs>
                <w:tab w:val="left" w:pos="2517"/>
              </w:tabs>
              <w:jc w:val="both"/>
              <w:rPr>
                <w:rFonts w:asciiTheme="majorBidi" w:hAnsiTheme="majorBidi" w:cstheme="majorBidi"/>
                <w:b/>
                <w:bCs/>
              </w:rPr>
            </w:pPr>
            <w:r w:rsidRPr="005221C8">
              <w:rPr>
                <w:rFonts w:asciiTheme="majorBidi" w:hAnsiTheme="majorBidi" w:cstheme="majorBidi"/>
                <w:b/>
                <w:bCs/>
              </w:rPr>
              <w:t>Items</w:t>
            </w:r>
          </w:p>
        </w:tc>
        <w:tc>
          <w:tcPr>
            <w:tcW w:w="1467" w:type="dxa"/>
          </w:tcPr>
          <w:p w14:paraId="54D2D60B" w14:textId="77777777" w:rsidR="00860800" w:rsidRPr="005221C8" w:rsidRDefault="00860800" w:rsidP="00860800">
            <w:pPr>
              <w:tabs>
                <w:tab w:val="left" w:pos="2517"/>
              </w:tabs>
              <w:jc w:val="both"/>
              <w:rPr>
                <w:rFonts w:asciiTheme="majorBidi" w:hAnsiTheme="majorBidi" w:cstheme="majorBidi"/>
                <w:b/>
                <w:bCs/>
              </w:rPr>
            </w:pPr>
            <w:r w:rsidRPr="005221C8">
              <w:rPr>
                <w:rFonts w:asciiTheme="majorBidi" w:hAnsiTheme="majorBidi" w:cstheme="majorBidi"/>
                <w:b/>
                <w:bCs/>
              </w:rPr>
              <w:t>Frequency</w:t>
            </w:r>
          </w:p>
        </w:tc>
        <w:tc>
          <w:tcPr>
            <w:tcW w:w="1620" w:type="dxa"/>
          </w:tcPr>
          <w:p w14:paraId="376A3691" w14:textId="77777777" w:rsidR="00860800" w:rsidRPr="005221C8" w:rsidRDefault="00860800" w:rsidP="00860800">
            <w:pPr>
              <w:tabs>
                <w:tab w:val="left" w:pos="2517"/>
              </w:tabs>
              <w:jc w:val="both"/>
              <w:rPr>
                <w:rFonts w:asciiTheme="majorBidi" w:hAnsiTheme="majorBidi" w:cstheme="majorBidi"/>
                <w:b/>
                <w:bCs/>
              </w:rPr>
            </w:pPr>
            <w:r w:rsidRPr="005221C8">
              <w:rPr>
                <w:rFonts w:asciiTheme="majorBidi" w:hAnsiTheme="majorBidi" w:cstheme="majorBidi"/>
                <w:b/>
                <w:bCs/>
              </w:rPr>
              <w:t>%</w:t>
            </w:r>
          </w:p>
        </w:tc>
      </w:tr>
      <w:tr w:rsidR="00860800" w:rsidRPr="005221C8" w14:paraId="54D76C6F" w14:textId="77777777" w:rsidTr="00D377F1">
        <w:tc>
          <w:tcPr>
            <w:tcW w:w="626" w:type="dxa"/>
          </w:tcPr>
          <w:p w14:paraId="4FE1F881"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1</w:t>
            </w:r>
          </w:p>
        </w:tc>
        <w:tc>
          <w:tcPr>
            <w:tcW w:w="5467" w:type="dxa"/>
          </w:tcPr>
          <w:p w14:paraId="2B073D1D"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 xml:space="preserve">Fuelwood is always used </w:t>
            </w:r>
          </w:p>
        </w:tc>
        <w:tc>
          <w:tcPr>
            <w:tcW w:w="1467" w:type="dxa"/>
          </w:tcPr>
          <w:p w14:paraId="4FC05514"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247</w:t>
            </w:r>
          </w:p>
        </w:tc>
        <w:tc>
          <w:tcPr>
            <w:tcW w:w="1620" w:type="dxa"/>
          </w:tcPr>
          <w:p w14:paraId="208CCE6A"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63</w:t>
            </w:r>
          </w:p>
        </w:tc>
      </w:tr>
      <w:tr w:rsidR="00860800" w:rsidRPr="005221C8" w14:paraId="2FC58EBE" w14:textId="77777777" w:rsidTr="00D377F1">
        <w:tc>
          <w:tcPr>
            <w:tcW w:w="626" w:type="dxa"/>
          </w:tcPr>
          <w:p w14:paraId="6767B371"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2</w:t>
            </w:r>
          </w:p>
        </w:tc>
        <w:tc>
          <w:tcPr>
            <w:tcW w:w="5467" w:type="dxa"/>
          </w:tcPr>
          <w:p w14:paraId="105BDD15"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Fuelwood has never been used</w:t>
            </w:r>
          </w:p>
        </w:tc>
        <w:tc>
          <w:tcPr>
            <w:tcW w:w="1467" w:type="dxa"/>
          </w:tcPr>
          <w:p w14:paraId="2F3D18BD"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24</w:t>
            </w:r>
          </w:p>
        </w:tc>
        <w:tc>
          <w:tcPr>
            <w:tcW w:w="1620" w:type="dxa"/>
          </w:tcPr>
          <w:p w14:paraId="55EAE7A5"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6.</w:t>
            </w:r>
          </w:p>
        </w:tc>
      </w:tr>
      <w:tr w:rsidR="00860800" w:rsidRPr="005221C8" w14:paraId="5152DF3B" w14:textId="77777777" w:rsidTr="00D377F1">
        <w:tc>
          <w:tcPr>
            <w:tcW w:w="626" w:type="dxa"/>
          </w:tcPr>
          <w:p w14:paraId="4901D4C8"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3</w:t>
            </w:r>
          </w:p>
        </w:tc>
        <w:tc>
          <w:tcPr>
            <w:tcW w:w="5467" w:type="dxa"/>
          </w:tcPr>
          <w:p w14:paraId="664CDA9D"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Fuelwood is sometimes used</w:t>
            </w:r>
          </w:p>
        </w:tc>
        <w:tc>
          <w:tcPr>
            <w:tcW w:w="1467" w:type="dxa"/>
          </w:tcPr>
          <w:p w14:paraId="2D6BB0B2"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47</w:t>
            </w:r>
          </w:p>
        </w:tc>
        <w:tc>
          <w:tcPr>
            <w:tcW w:w="1620" w:type="dxa"/>
          </w:tcPr>
          <w:p w14:paraId="17667994"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12</w:t>
            </w:r>
          </w:p>
        </w:tc>
      </w:tr>
      <w:tr w:rsidR="00860800" w:rsidRPr="005221C8" w14:paraId="36BB9B11" w14:textId="77777777" w:rsidTr="00D377F1">
        <w:tc>
          <w:tcPr>
            <w:tcW w:w="626" w:type="dxa"/>
          </w:tcPr>
          <w:p w14:paraId="734ACAAC"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4</w:t>
            </w:r>
          </w:p>
        </w:tc>
        <w:tc>
          <w:tcPr>
            <w:tcW w:w="5467" w:type="dxa"/>
          </w:tcPr>
          <w:p w14:paraId="174E2C70"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Fuelwood  is often combined with other types of fuel</w:t>
            </w:r>
          </w:p>
        </w:tc>
        <w:tc>
          <w:tcPr>
            <w:tcW w:w="1467" w:type="dxa"/>
          </w:tcPr>
          <w:p w14:paraId="2D0B7338"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31</w:t>
            </w:r>
          </w:p>
        </w:tc>
        <w:tc>
          <w:tcPr>
            <w:tcW w:w="1620" w:type="dxa"/>
          </w:tcPr>
          <w:p w14:paraId="2B4FFD77"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8</w:t>
            </w:r>
          </w:p>
        </w:tc>
      </w:tr>
      <w:tr w:rsidR="00860800" w:rsidRPr="005221C8" w14:paraId="0AEB69EE" w14:textId="77777777" w:rsidTr="00D377F1">
        <w:tc>
          <w:tcPr>
            <w:tcW w:w="626" w:type="dxa"/>
          </w:tcPr>
          <w:p w14:paraId="5638B709"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5</w:t>
            </w:r>
          </w:p>
        </w:tc>
        <w:tc>
          <w:tcPr>
            <w:tcW w:w="5467" w:type="dxa"/>
          </w:tcPr>
          <w:p w14:paraId="58D2C8A2"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Fuelwood  is only used in heating traditional concoctions</w:t>
            </w:r>
          </w:p>
        </w:tc>
        <w:tc>
          <w:tcPr>
            <w:tcW w:w="1467" w:type="dxa"/>
          </w:tcPr>
          <w:p w14:paraId="2967CC10"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16</w:t>
            </w:r>
          </w:p>
        </w:tc>
        <w:tc>
          <w:tcPr>
            <w:tcW w:w="1620" w:type="dxa"/>
          </w:tcPr>
          <w:p w14:paraId="0E0C5A28"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4</w:t>
            </w:r>
          </w:p>
        </w:tc>
      </w:tr>
      <w:tr w:rsidR="00860800" w:rsidRPr="005221C8" w14:paraId="29A3A89E" w14:textId="77777777" w:rsidTr="00D377F1">
        <w:tc>
          <w:tcPr>
            <w:tcW w:w="626" w:type="dxa"/>
          </w:tcPr>
          <w:p w14:paraId="044B8830"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6</w:t>
            </w:r>
          </w:p>
        </w:tc>
        <w:tc>
          <w:tcPr>
            <w:tcW w:w="5467" w:type="dxa"/>
          </w:tcPr>
          <w:p w14:paraId="60B439CE"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Fuelwood  is only used for non-cooking purposes  only</w:t>
            </w:r>
          </w:p>
        </w:tc>
        <w:tc>
          <w:tcPr>
            <w:tcW w:w="1467" w:type="dxa"/>
          </w:tcPr>
          <w:p w14:paraId="7D1A7FA8"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27</w:t>
            </w:r>
          </w:p>
        </w:tc>
        <w:tc>
          <w:tcPr>
            <w:tcW w:w="1620" w:type="dxa"/>
          </w:tcPr>
          <w:p w14:paraId="7CA0387A"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7</w:t>
            </w:r>
          </w:p>
        </w:tc>
      </w:tr>
    </w:tbl>
    <w:p w14:paraId="06887877" w14:textId="77777777" w:rsidR="00B87964" w:rsidRDefault="00860800" w:rsidP="00B87964">
      <w:pPr>
        <w:tabs>
          <w:tab w:val="left" w:pos="2517"/>
        </w:tabs>
        <w:spacing w:line="480" w:lineRule="auto"/>
        <w:jc w:val="both"/>
        <w:rPr>
          <w:rFonts w:asciiTheme="majorBidi" w:hAnsiTheme="majorBidi" w:cstheme="majorBidi"/>
          <w:b/>
          <w:sz w:val="24"/>
          <w:szCs w:val="24"/>
        </w:rPr>
      </w:pPr>
      <w:r w:rsidRPr="005221C8">
        <w:rPr>
          <w:rFonts w:asciiTheme="majorBidi" w:hAnsiTheme="majorBidi" w:cstheme="majorBidi"/>
          <w:b/>
          <w:bCs/>
          <w:sz w:val="24"/>
          <w:szCs w:val="24"/>
        </w:rPr>
        <w:t>S</w:t>
      </w:r>
      <w:r w:rsidRPr="005221C8">
        <w:rPr>
          <w:rFonts w:asciiTheme="majorBidi" w:hAnsiTheme="majorBidi" w:cstheme="majorBidi"/>
          <w:b/>
          <w:sz w:val="24"/>
          <w:szCs w:val="24"/>
        </w:rPr>
        <w:t>ource</w:t>
      </w:r>
      <w:r w:rsidRPr="005221C8">
        <w:rPr>
          <w:rFonts w:asciiTheme="majorBidi" w:hAnsiTheme="majorBidi" w:cstheme="majorBidi"/>
          <w:b/>
          <w:bCs/>
          <w:sz w:val="24"/>
          <w:szCs w:val="24"/>
        </w:rPr>
        <w:t>:</w:t>
      </w:r>
      <w:r w:rsidRPr="005221C8">
        <w:rPr>
          <w:rFonts w:asciiTheme="majorBidi" w:hAnsiTheme="majorBidi" w:cstheme="majorBidi"/>
          <w:b/>
          <w:sz w:val="24"/>
          <w:szCs w:val="24"/>
        </w:rPr>
        <w:t xml:space="preserve"> Researchers’ Field Survey, May, 2026</w:t>
      </w:r>
    </w:p>
    <w:p w14:paraId="3C821026" w14:textId="77777777" w:rsidR="00B87964" w:rsidRDefault="00860800" w:rsidP="00B87964">
      <w:pPr>
        <w:tabs>
          <w:tab w:val="left" w:pos="2517"/>
        </w:tabs>
        <w:spacing w:line="480" w:lineRule="auto"/>
        <w:jc w:val="both"/>
        <w:rPr>
          <w:rFonts w:asciiTheme="majorBidi" w:hAnsiTheme="majorBidi" w:cstheme="majorBidi"/>
          <w:b/>
          <w:sz w:val="24"/>
          <w:szCs w:val="24"/>
        </w:rPr>
      </w:pPr>
      <w:r w:rsidRPr="005221C8">
        <w:rPr>
          <w:rFonts w:asciiTheme="majorBidi" w:hAnsiTheme="majorBidi" w:cstheme="majorBidi"/>
          <w:sz w:val="24"/>
          <w:szCs w:val="24"/>
        </w:rPr>
        <w:t xml:space="preserve">From the data presented in Table 3 above, 247 respondents representing 63% always use fuelwood while 24 respondents representing 6% have never used fuelwood. Forty-seven (47) respondents (12%) sometimes use fuelwood while 31 respondents which translates to 8 % of the respondents indicated that fuelwood is often combined with other types of fuel. Sixteen (16) respondents representing 4% indicated that they only </w:t>
      </w:r>
      <w:r w:rsidRPr="005221C8">
        <w:rPr>
          <w:rFonts w:asciiTheme="majorBidi" w:hAnsiTheme="majorBidi" w:cstheme="majorBidi"/>
        </w:rPr>
        <w:t>use fuelwood in heating traditional concoctions. Twenty-seven (27) respondents (7%) showed that fuelwood is only used for non-cooking purposes.</w:t>
      </w:r>
    </w:p>
    <w:p w14:paraId="64B24E01" w14:textId="77777777" w:rsidR="00860800" w:rsidRPr="00B87964" w:rsidRDefault="00860800" w:rsidP="00B87964">
      <w:pPr>
        <w:tabs>
          <w:tab w:val="left" w:pos="2517"/>
        </w:tabs>
        <w:spacing w:line="480" w:lineRule="auto"/>
        <w:jc w:val="both"/>
        <w:rPr>
          <w:rFonts w:asciiTheme="majorBidi" w:hAnsiTheme="majorBidi" w:cstheme="majorBidi"/>
          <w:b/>
          <w:sz w:val="24"/>
          <w:szCs w:val="24"/>
        </w:rPr>
      </w:pPr>
      <w:r w:rsidRPr="005221C8">
        <w:rPr>
          <w:rFonts w:ascii="Times New Roman" w:hAnsi="Times New Roman"/>
          <w:b/>
          <w:sz w:val="24"/>
          <w:szCs w:val="24"/>
        </w:rPr>
        <w:lastRenderedPageBreak/>
        <w:t>Research Question 4. In what ways does fuelwood consumption contribute to environmental degradation in Benue State?</w:t>
      </w:r>
    </w:p>
    <w:p w14:paraId="27677227" w14:textId="77777777" w:rsidR="00860800" w:rsidRPr="005221C8" w:rsidRDefault="00860800" w:rsidP="00860800">
      <w:pPr>
        <w:tabs>
          <w:tab w:val="left" w:pos="720"/>
        </w:tabs>
        <w:spacing w:line="240" w:lineRule="auto"/>
        <w:ind w:left="1080" w:hanging="1080"/>
        <w:jc w:val="both"/>
        <w:rPr>
          <w:rFonts w:asciiTheme="majorBidi" w:hAnsiTheme="majorBidi" w:cstheme="majorBidi"/>
          <w:b/>
          <w:sz w:val="2"/>
          <w:szCs w:val="24"/>
        </w:rPr>
      </w:pPr>
    </w:p>
    <w:p w14:paraId="46930A53" w14:textId="77777777" w:rsidR="00860800" w:rsidRPr="005221C8" w:rsidRDefault="00860800" w:rsidP="00860800">
      <w:pPr>
        <w:tabs>
          <w:tab w:val="left" w:pos="720"/>
        </w:tabs>
        <w:spacing w:line="240" w:lineRule="auto"/>
        <w:ind w:left="1080" w:hanging="1080"/>
        <w:jc w:val="both"/>
        <w:rPr>
          <w:rFonts w:ascii="Times New Roman" w:hAnsi="Times New Roman"/>
          <w:b/>
          <w:sz w:val="24"/>
          <w:szCs w:val="24"/>
        </w:rPr>
      </w:pPr>
      <w:r w:rsidRPr="005221C8">
        <w:rPr>
          <w:rFonts w:asciiTheme="majorBidi" w:hAnsiTheme="majorBidi" w:cstheme="majorBidi"/>
          <w:b/>
          <w:sz w:val="24"/>
          <w:szCs w:val="24"/>
        </w:rPr>
        <w:t>Table 4 Showing</w:t>
      </w:r>
      <w:r w:rsidRPr="005221C8">
        <w:rPr>
          <w:rFonts w:ascii="Times New Roman" w:hAnsi="Times New Roman"/>
          <w:b/>
          <w:sz w:val="24"/>
          <w:szCs w:val="24"/>
        </w:rPr>
        <w:t xml:space="preserve"> Ways in which Fuelwood Consumption Contributes to Environmental   Degradation in Benue State</w:t>
      </w:r>
    </w:p>
    <w:tbl>
      <w:tblPr>
        <w:tblStyle w:val="TableGrid"/>
        <w:tblW w:w="9946" w:type="dxa"/>
        <w:tblInd w:w="-5" w:type="dxa"/>
        <w:tblLook w:val="04A0" w:firstRow="1" w:lastRow="0" w:firstColumn="1" w:lastColumn="0" w:noHBand="0" w:noVBand="1"/>
      </w:tblPr>
      <w:tblGrid>
        <w:gridCol w:w="626"/>
        <w:gridCol w:w="5494"/>
        <w:gridCol w:w="1185"/>
        <w:gridCol w:w="642"/>
        <w:gridCol w:w="1310"/>
        <w:gridCol w:w="689"/>
      </w:tblGrid>
      <w:tr w:rsidR="00860800" w:rsidRPr="005221C8" w14:paraId="2A32ADB8" w14:textId="77777777" w:rsidTr="00D377F1">
        <w:tc>
          <w:tcPr>
            <w:tcW w:w="626" w:type="dxa"/>
          </w:tcPr>
          <w:p w14:paraId="11FFE8EC" w14:textId="77777777" w:rsidR="00860800" w:rsidRPr="005221C8" w:rsidRDefault="00860800" w:rsidP="00860800">
            <w:pPr>
              <w:tabs>
                <w:tab w:val="left" w:pos="2517"/>
              </w:tabs>
              <w:jc w:val="both"/>
              <w:rPr>
                <w:rFonts w:asciiTheme="majorBidi" w:hAnsiTheme="majorBidi" w:cstheme="majorBidi"/>
                <w:b/>
                <w:bCs/>
              </w:rPr>
            </w:pPr>
            <w:r w:rsidRPr="005221C8">
              <w:rPr>
                <w:rFonts w:asciiTheme="majorBidi" w:hAnsiTheme="majorBidi" w:cstheme="majorBidi"/>
                <w:b/>
                <w:bCs/>
              </w:rPr>
              <w:t>S/N</w:t>
            </w:r>
          </w:p>
        </w:tc>
        <w:tc>
          <w:tcPr>
            <w:tcW w:w="5494" w:type="dxa"/>
          </w:tcPr>
          <w:p w14:paraId="21976640" w14:textId="77777777" w:rsidR="00860800" w:rsidRPr="005221C8" w:rsidRDefault="00860800" w:rsidP="00860800">
            <w:pPr>
              <w:tabs>
                <w:tab w:val="left" w:pos="2517"/>
              </w:tabs>
              <w:jc w:val="both"/>
              <w:rPr>
                <w:rFonts w:asciiTheme="majorBidi" w:hAnsiTheme="majorBidi" w:cstheme="majorBidi"/>
                <w:b/>
                <w:bCs/>
              </w:rPr>
            </w:pPr>
            <w:r w:rsidRPr="005221C8">
              <w:rPr>
                <w:rFonts w:asciiTheme="majorBidi" w:hAnsiTheme="majorBidi" w:cstheme="majorBidi"/>
                <w:b/>
                <w:bCs/>
              </w:rPr>
              <w:t>Items</w:t>
            </w:r>
          </w:p>
        </w:tc>
        <w:tc>
          <w:tcPr>
            <w:tcW w:w="1185" w:type="dxa"/>
          </w:tcPr>
          <w:p w14:paraId="483A67C9" w14:textId="77777777" w:rsidR="00860800" w:rsidRPr="005221C8" w:rsidRDefault="00860800" w:rsidP="00860800">
            <w:pPr>
              <w:tabs>
                <w:tab w:val="left" w:pos="2517"/>
              </w:tabs>
              <w:jc w:val="both"/>
              <w:rPr>
                <w:rFonts w:asciiTheme="majorBidi" w:hAnsiTheme="majorBidi" w:cstheme="majorBidi"/>
                <w:b/>
                <w:bCs/>
              </w:rPr>
            </w:pPr>
            <w:r w:rsidRPr="005221C8">
              <w:rPr>
                <w:rFonts w:asciiTheme="majorBidi" w:hAnsiTheme="majorBidi" w:cstheme="majorBidi"/>
                <w:b/>
                <w:bCs/>
              </w:rPr>
              <w:t>YES</w:t>
            </w:r>
          </w:p>
        </w:tc>
        <w:tc>
          <w:tcPr>
            <w:tcW w:w="642" w:type="dxa"/>
          </w:tcPr>
          <w:p w14:paraId="03AC6F40" w14:textId="77777777" w:rsidR="00860800" w:rsidRPr="005221C8" w:rsidRDefault="00860800" w:rsidP="00860800">
            <w:pPr>
              <w:tabs>
                <w:tab w:val="left" w:pos="2517"/>
              </w:tabs>
              <w:jc w:val="both"/>
              <w:rPr>
                <w:rFonts w:asciiTheme="majorBidi" w:hAnsiTheme="majorBidi" w:cstheme="majorBidi"/>
                <w:b/>
                <w:bCs/>
              </w:rPr>
            </w:pPr>
            <w:r w:rsidRPr="005221C8">
              <w:rPr>
                <w:rFonts w:asciiTheme="majorBidi" w:hAnsiTheme="majorBidi" w:cstheme="majorBidi"/>
                <w:b/>
                <w:bCs/>
              </w:rPr>
              <w:t>%</w:t>
            </w:r>
          </w:p>
        </w:tc>
        <w:tc>
          <w:tcPr>
            <w:tcW w:w="1310" w:type="dxa"/>
          </w:tcPr>
          <w:p w14:paraId="0934ACF1" w14:textId="77777777" w:rsidR="00860800" w:rsidRPr="005221C8" w:rsidRDefault="00860800" w:rsidP="00860800">
            <w:pPr>
              <w:tabs>
                <w:tab w:val="left" w:pos="2517"/>
              </w:tabs>
              <w:jc w:val="both"/>
              <w:rPr>
                <w:rFonts w:asciiTheme="majorBidi" w:hAnsiTheme="majorBidi" w:cstheme="majorBidi"/>
                <w:b/>
                <w:bCs/>
              </w:rPr>
            </w:pPr>
            <w:r w:rsidRPr="005221C8">
              <w:rPr>
                <w:rFonts w:asciiTheme="majorBidi" w:hAnsiTheme="majorBidi" w:cstheme="majorBidi"/>
                <w:b/>
                <w:bCs/>
              </w:rPr>
              <w:t>NO</w:t>
            </w:r>
          </w:p>
        </w:tc>
        <w:tc>
          <w:tcPr>
            <w:tcW w:w="689" w:type="dxa"/>
          </w:tcPr>
          <w:p w14:paraId="44DB3FFD" w14:textId="77777777" w:rsidR="00860800" w:rsidRPr="005221C8" w:rsidRDefault="00860800" w:rsidP="00860800">
            <w:pPr>
              <w:tabs>
                <w:tab w:val="left" w:pos="2517"/>
              </w:tabs>
              <w:jc w:val="both"/>
              <w:rPr>
                <w:rFonts w:asciiTheme="majorBidi" w:hAnsiTheme="majorBidi" w:cstheme="majorBidi"/>
                <w:b/>
                <w:bCs/>
              </w:rPr>
            </w:pPr>
            <w:r w:rsidRPr="005221C8">
              <w:rPr>
                <w:rFonts w:asciiTheme="majorBidi" w:hAnsiTheme="majorBidi" w:cstheme="majorBidi"/>
                <w:b/>
                <w:bCs/>
              </w:rPr>
              <w:t>%</w:t>
            </w:r>
          </w:p>
        </w:tc>
      </w:tr>
      <w:tr w:rsidR="00860800" w:rsidRPr="005221C8" w14:paraId="63809BBE" w14:textId="77777777" w:rsidTr="00D377F1">
        <w:tc>
          <w:tcPr>
            <w:tcW w:w="626" w:type="dxa"/>
          </w:tcPr>
          <w:p w14:paraId="753F3964"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1</w:t>
            </w:r>
          </w:p>
        </w:tc>
        <w:tc>
          <w:tcPr>
            <w:tcW w:w="5494" w:type="dxa"/>
          </w:tcPr>
          <w:p w14:paraId="1589B175"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Desertification</w:t>
            </w:r>
          </w:p>
        </w:tc>
        <w:tc>
          <w:tcPr>
            <w:tcW w:w="1185" w:type="dxa"/>
          </w:tcPr>
          <w:p w14:paraId="5E69A05B"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298</w:t>
            </w:r>
          </w:p>
        </w:tc>
        <w:tc>
          <w:tcPr>
            <w:tcW w:w="642" w:type="dxa"/>
          </w:tcPr>
          <w:p w14:paraId="1539AE82"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76</w:t>
            </w:r>
          </w:p>
        </w:tc>
        <w:tc>
          <w:tcPr>
            <w:tcW w:w="1310" w:type="dxa"/>
          </w:tcPr>
          <w:p w14:paraId="60E876D5"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94</w:t>
            </w:r>
          </w:p>
        </w:tc>
        <w:tc>
          <w:tcPr>
            <w:tcW w:w="689" w:type="dxa"/>
          </w:tcPr>
          <w:p w14:paraId="5123BFC4"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24</w:t>
            </w:r>
          </w:p>
        </w:tc>
      </w:tr>
      <w:tr w:rsidR="00860800" w:rsidRPr="005221C8" w14:paraId="4FE5AB9D" w14:textId="77777777" w:rsidTr="00D377F1">
        <w:tc>
          <w:tcPr>
            <w:tcW w:w="626" w:type="dxa"/>
          </w:tcPr>
          <w:p w14:paraId="57E3A42F"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2</w:t>
            </w:r>
          </w:p>
        </w:tc>
        <w:tc>
          <w:tcPr>
            <w:tcW w:w="5494" w:type="dxa"/>
          </w:tcPr>
          <w:p w14:paraId="531E88F2"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Land Degradation</w:t>
            </w:r>
          </w:p>
        </w:tc>
        <w:tc>
          <w:tcPr>
            <w:tcW w:w="1185" w:type="dxa"/>
          </w:tcPr>
          <w:p w14:paraId="55789F01"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240</w:t>
            </w:r>
          </w:p>
        </w:tc>
        <w:tc>
          <w:tcPr>
            <w:tcW w:w="642" w:type="dxa"/>
          </w:tcPr>
          <w:p w14:paraId="0F78C335"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61.2</w:t>
            </w:r>
          </w:p>
        </w:tc>
        <w:tc>
          <w:tcPr>
            <w:tcW w:w="1310" w:type="dxa"/>
          </w:tcPr>
          <w:p w14:paraId="26E57390"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152</w:t>
            </w:r>
          </w:p>
        </w:tc>
        <w:tc>
          <w:tcPr>
            <w:tcW w:w="689" w:type="dxa"/>
          </w:tcPr>
          <w:p w14:paraId="4B8F34B4"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38.8</w:t>
            </w:r>
          </w:p>
        </w:tc>
      </w:tr>
      <w:tr w:rsidR="00860800" w:rsidRPr="005221C8" w14:paraId="6955B72A" w14:textId="77777777" w:rsidTr="00D377F1">
        <w:tc>
          <w:tcPr>
            <w:tcW w:w="626" w:type="dxa"/>
          </w:tcPr>
          <w:p w14:paraId="38F59827"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3</w:t>
            </w:r>
          </w:p>
        </w:tc>
        <w:tc>
          <w:tcPr>
            <w:tcW w:w="5494" w:type="dxa"/>
          </w:tcPr>
          <w:p w14:paraId="40DADC25"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Ecological Imbalance</w:t>
            </w:r>
          </w:p>
        </w:tc>
        <w:tc>
          <w:tcPr>
            <w:tcW w:w="1185" w:type="dxa"/>
          </w:tcPr>
          <w:p w14:paraId="273C5853"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320</w:t>
            </w:r>
          </w:p>
        </w:tc>
        <w:tc>
          <w:tcPr>
            <w:tcW w:w="642" w:type="dxa"/>
          </w:tcPr>
          <w:p w14:paraId="51153CAC"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81.6</w:t>
            </w:r>
          </w:p>
        </w:tc>
        <w:tc>
          <w:tcPr>
            <w:tcW w:w="1310" w:type="dxa"/>
          </w:tcPr>
          <w:p w14:paraId="36C56821"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72</w:t>
            </w:r>
          </w:p>
        </w:tc>
        <w:tc>
          <w:tcPr>
            <w:tcW w:w="689" w:type="dxa"/>
          </w:tcPr>
          <w:p w14:paraId="4E388511"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18.4</w:t>
            </w:r>
          </w:p>
        </w:tc>
      </w:tr>
      <w:tr w:rsidR="00860800" w:rsidRPr="005221C8" w14:paraId="2D91C695" w14:textId="77777777" w:rsidTr="00D377F1">
        <w:tc>
          <w:tcPr>
            <w:tcW w:w="626" w:type="dxa"/>
          </w:tcPr>
          <w:p w14:paraId="1860A5DE"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4</w:t>
            </w:r>
          </w:p>
        </w:tc>
        <w:tc>
          <w:tcPr>
            <w:tcW w:w="5494" w:type="dxa"/>
          </w:tcPr>
          <w:p w14:paraId="4EC806CC"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Deforestation</w:t>
            </w:r>
          </w:p>
        </w:tc>
        <w:tc>
          <w:tcPr>
            <w:tcW w:w="1185" w:type="dxa"/>
          </w:tcPr>
          <w:p w14:paraId="6AB98F15"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341</w:t>
            </w:r>
          </w:p>
        </w:tc>
        <w:tc>
          <w:tcPr>
            <w:tcW w:w="642" w:type="dxa"/>
          </w:tcPr>
          <w:p w14:paraId="6BB303B3"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87</w:t>
            </w:r>
          </w:p>
        </w:tc>
        <w:tc>
          <w:tcPr>
            <w:tcW w:w="1310" w:type="dxa"/>
          </w:tcPr>
          <w:p w14:paraId="4DA1D985"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51</w:t>
            </w:r>
          </w:p>
        </w:tc>
        <w:tc>
          <w:tcPr>
            <w:tcW w:w="689" w:type="dxa"/>
          </w:tcPr>
          <w:p w14:paraId="5522A7F2"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13</w:t>
            </w:r>
          </w:p>
        </w:tc>
      </w:tr>
      <w:tr w:rsidR="00860800" w:rsidRPr="005221C8" w14:paraId="5C929D77" w14:textId="77777777" w:rsidTr="00D377F1">
        <w:tc>
          <w:tcPr>
            <w:tcW w:w="626" w:type="dxa"/>
          </w:tcPr>
          <w:p w14:paraId="4C7C0989"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5</w:t>
            </w:r>
          </w:p>
        </w:tc>
        <w:tc>
          <w:tcPr>
            <w:tcW w:w="5494" w:type="dxa"/>
          </w:tcPr>
          <w:p w14:paraId="4D86AA94"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Air Pollution</w:t>
            </w:r>
          </w:p>
        </w:tc>
        <w:tc>
          <w:tcPr>
            <w:tcW w:w="1185" w:type="dxa"/>
          </w:tcPr>
          <w:p w14:paraId="424AD97D"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350</w:t>
            </w:r>
          </w:p>
        </w:tc>
        <w:tc>
          <w:tcPr>
            <w:tcW w:w="642" w:type="dxa"/>
          </w:tcPr>
          <w:p w14:paraId="4C867590"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89.3</w:t>
            </w:r>
          </w:p>
        </w:tc>
        <w:tc>
          <w:tcPr>
            <w:tcW w:w="1310" w:type="dxa"/>
          </w:tcPr>
          <w:p w14:paraId="5D58F764"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42</w:t>
            </w:r>
          </w:p>
        </w:tc>
        <w:tc>
          <w:tcPr>
            <w:tcW w:w="689" w:type="dxa"/>
          </w:tcPr>
          <w:p w14:paraId="3917AE9D"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10.7</w:t>
            </w:r>
          </w:p>
        </w:tc>
      </w:tr>
      <w:tr w:rsidR="00860800" w:rsidRPr="005221C8" w14:paraId="5289F688" w14:textId="77777777" w:rsidTr="00D377F1">
        <w:tc>
          <w:tcPr>
            <w:tcW w:w="626" w:type="dxa"/>
          </w:tcPr>
          <w:p w14:paraId="7FAFD5AA"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6</w:t>
            </w:r>
          </w:p>
        </w:tc>
        <w:tc>
          <w:tcPr>
            <w:tcW w:w="5494" w:type="dxa"/>
          </w:tcPr>
          <w:p w14:paraId="17A4C921"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Blackening of Walls</w:t>
            </w:r>
          </w:p>
        </w:tc>
        <w:tc>
          <w:tcPr>
            <w:tcW w:w="1185" w:type="dxa"/>
          </w:tcPr>
          <w:p w14:paraId="27C4BFE5"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341</w:t>
            </w:r>
          </w:p>
        </w:tc>
        <w:tc>
          <w:tcPr>
            <w:tcW w:w="642" w:type="dxa"/>
          </w:tcPr>
          <w:p w14:paraId="420283EA"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87</w:t>
            </w:r>
          </w:p>
        </w:tc>
        <w:tc>
          <w:tcPr>
            <w:tcW w:w="1310" w:type="dxa"/>
          </w:tcPr>
          <w:p w14:paraId="758B8C09"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51</w:t>
            </w:r>
          </w:p>
        </w:tc>
        <w:tc>
          <w:tcPr>
            <w:tcW w:w="689" w:type="dxa"/>
          </w:tcPr>
          <w:p w14:paraId="058821EB"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13</w:t>
            </w:r>
          </w:p>
        </w:tc>
      </w:tr>
      <w:tr w:rsidR="00860800" w:rsidRPr="005221C8" w14:paraId="4192F807" w14:textId="77777777" w:rsidTr="00D377F1">
        <w:tc>
          <w:tcPr>
            <w:tcW w:w="626" w:type="dxa"/>
          </w:tcPr>
          <w:p w14:paraId="11C3A829"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7</w:t>
            </w:r>
          </w:p>
        </w:tc>
        <w:tc>
          <w:tcPr>
            <w:tcW w:w="5494" w:type="dxa"/>
          </w:tcPr>
          <w:p w14:paraId="1A16DDD3"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Soil Erosion</w:t>
            </w:r>
          </w:p>
        </w:tc>
        <w:tc>
          <w:tcPr>
            <w:tcW w:w="1185" w:type="dxa"/>
          </w:tcPr>
          <w:p w14:paraId="7A48B294"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312</w:t>
            </w:r>
          </w:p>
        </w:tc>
        <w:tc>
          <w:tcPr>
            <w:tcW w:w="642" w:type="dxa"/>
          </w:tcPr>
          <w:p w14:paraId="51F7CA2E"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82.4</w:t>
            </w:r>
          </w:p>
        </w:tc>
        <w:tc>
          <w:tcPr>
            <w:tcW w:w="1310" w:type="dxa"/>
          </w:tcPr>
          <w:p w14:paraId="2A142EA3"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80</w:t>
            </w:r>
          </w:p>
        </w:tc>
        <w:tc>
          <w:tcPr>
            <w:tcW w:w="689" w:type="dxa"/>
          </w:tcPr>
          <w:p w14:paraId="634DFA94"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17,6</w:t>
            </w:r>
          </w:p>
        </w:tc>
      </w:tr>
      <w:tr w:rsidR="00860800" w:rsidRPr="005221C8" w14:paraId="75F0177B" w14:textId="77777777" w:rsidTr="00D377F1">
        <w:tc>
          <w:tcPr>
            <w:tcW w:w="626" w:type="dxa"/>
          </w:tcPr>
          <w:p w14:paraId="3E41EC79"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8</w:t>
            </w:r>
          </w:p>
        </w:tc>
        <w:tc>
          <w:tcPr>
            <w:tcW w:w="5494" w:type="dxa"/>
          </w:tcPr>
          <w:p w14:paraId="0219C630"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Emission of Greenhouse Gases</w:t>
            </w:r>
          </w:p>
        </w:tc>
        <w:tc>
          <w:tcPr>
            <w:tcW w:w="1185" w:type="dxa"/>
          </w:tcPr>
          <w:p w14:paraId="31D4C5F4"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260</w:t>
            </w:r>
          </w:p>
        </w:tc>
        <w:tc>
          <w:tcPr>
            <w:tcW w:w="642" w:type="dxa"/>
          </w:tcPr>
          <w:p w14:paraId="4ABAE30E"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66.3</w:t>
            </w:r>
          </w:p>
        </w:tc>
        <w:tc>
          <w:tcPr>
            <w:tcW w:w="1310" w:type="dxa"/>
          </w:tcPr>
          <w:p w14:paraId="7EA57084"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132</w:t>
            </w:r>
          </w:p>
        </w:tc>
        <w:tc>
          <w:tcPr>
            <w:tcW w:w="689" w:type="dxa"/>
          </w:tcPr>
          <w:p w14:paraId="2BDA6F64"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33,7</w:t>
            </w:r>
          </w:p>
        </w:tc>
      </w:tr>
      <w:tr w:rsidR="00860800" w:rsidRPr="005221C8" w14:paraId="7A30EEE4" w14:textId="77777777" w:rsidTr="00D377F1">
        <w:tc>
          <w:tcPr>
            <w:tcW w:w="626" w:type="dxa"/>
          </w:tcPr>
          <w:p w14:paraId="16C1C6D1"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9</w:t>
            </w:r>
          </w:p>
        </w:tc>
        <w:tc>
          <w:tcPr>
            <w:tcW w:w="5494" w:type="dxa"/>
          </w:tcPr>
          <w:p w14:paraId="22F50097"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Disruption of Water Cycle</w:t>
            </w:r>
          </w:p>
        </w:tc>
        <w:tc>
          <w:tcPr>
            <w:tcW w:w="1185" w:type="dxa"/>
          </w:tcPr>
          <w:p w14:paraId="2C247154"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240</w:t>
            </w:r>
          </w:p>
        </w:tc>
        <w:tc>
          <w:tcPr>
            <w:tcW w:w="642" w:type="dxa"/>
          </w:tcPr>
          <w:p w14:paraId="0D1C8081"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61.2</w:t>
            </w:r>
          </w:p>
        </w:tc>
        <w:tc>
          <w:tcPr>
            <w:tcW w:w="1310" w:type="dxa"/>
          </w:tcPr>
          <w:p w14:paraId="197A984D"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152</w:t>
            </w:r>
          </w:p>
        </w:tc>
        <w:tc>
          <w:tcPr>
            <w:tcW w:w="689" w:type="dxa"/>
          </w:tcPr>
          <w:p w14:paraId="0F3187BC"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38.8</w:t>
            </w:r>
          </w:p>
        </w:tc>
      </w:tr>
      <w:tr w:rsidR="00860800" w:rsidRPr="005221C8" w14:paraId="68715D37" w14:textId="77777777" w:rsidTr="00D377F1">
        <w:tc>
          <w:tcPr>
            <w:tcW w:w="626" w:type="dxa"/>
          </w:tcPr>
          <w:p w14:paraId="4249987D"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10</w:t>
            </w:r>
          </w:p>
        </w:tc>
        <w:tc>
          <w:tcPr>
            <w:tcW w:w="5494" w:type="dxa"/>
          </w:tcPr>
          <w:p w14:paraId="1C6BD066"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Loss of Biodiversity</w:t>
            </w:r>
          </w:p>
        </w:tc>
        <w:tc>
          <w:tcPr>
            <w:tcW w:w="1185" w:type="dxa"/>
          </w:tcPr>
          <w:p w14:paraId="6F269C7D"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283</w:t>
            </w:r>
          </w:p>
        </w:tc>
        <w:tc>
          <w:tcPr>
            <w:tcW w:w="642" w:type="dxa"/>
          </w:tcPr>
          <w:p w14:paraId="374E5388"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72.2</w:t>
            </w:r>
          </w:p>
        </w:tc>
        <w:tc>
          <w:tcPr>
            <w:tcW w:w="1310" w:type="dxa"/>
          </w:tcPr>
          <w:p w14:paraId="52E76671"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109</w:t>
            </w:r>
          </w:p>
        </w:tc>
        <w:tc>
          <w:tcPr>
            <w:tcW w:w="689" w:type="dxa"/>
          </w:tcPr>
          <w:p w14:paraId="1251D552"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27.8</w:t>
            </w:r>
          </w:p>
        </w:tc>
      </w:tr>
    </w:tbl>
    <w:p w14:paraId="6011EA2F" w14:textId="77777777" w:rsidR="00860800" w:rsidRPr="005221C8" w:rsidRDefault="00860800" w:rsidP="00860800">
      <w:pPr>
        <w:tabs>
          <w:tab w:val="left" w:pos="2517"/>
        </w:tabs>
        <w:spacing w:line="480" w:lineRule="auto"/>
        <w:jc w:val="both"/>
        <w:rPr>
          <w:rFonts w:asciiTheme="majorBidi" w:hAnsiTheme="majorBidi" w:cstheme="majorBidi"/>
          <w:b/>
          <w:bCs/>
          <w:sz w:val="2"/>
          <w:szCs w:val="24"/>
        </w:rPr>
      </w:pPr>
    </w:p>
    <w:p w14:paraId="2A51F9CC" w14:textId="77777777" w:rsidR="00B87964" w:rsidRDefault="00860800" w:rsidP="00B87964">
      <w:pPr>
        <w:tabs>
          <w:tab w:val="left" w:pos="2517"/>
        </w:tabs>
        <w:spacing w:line="480" w:lineRule="auto"/>
        <w:jc w:val="both"/>
        <w:rPr>
          <w:rFonts w:asciiTheme="majorBidi" w:hAnsiTheme="majorBidi" w:cstheme="majorBidi"/>
          <w:b/>
          <w:sz w:val="24"/>
          <w:szCs w:val="24"/>
        </w:rPr>
      </w:pPr>
      <w:r w:rsidRPr="005221C8">
        <w:rPr>
          <w:rFonts w:asciiTheme="majorBidi" w:hAnsiTheme="majorBidi" w:cstheme="majorBidi"/>
          <w:b/>
          <w:bCs/>
          <w:sz w:val="24"/>
          <w:szCs w:val="24"/>
        </w:rPr>
        <w:t>S</w:t>
      </w:r>
      <w:r w:rsidRPr="005221C8">
        <w:rPr>
          <w:rFonts w:asciiTheme="majorBidi" w:hAnsiTheme="majorBidi" w:cstheme="majorBidi"/>
          <w:b/>
          <w:sz w:val="24"/>
          <w:szCs w:val="24"/>
        </w:rPr>
        <w:t>ource</w:t>
      </w:r>
      <w:r w:rsidRPr="005221C8">
        <w:rPr>
          <w:rFonts w:asciiTheme="majorBidi" w:hAnsiTheme="majorBidi" w:cstheme="majorBidi"/>
          <w:b/>
          <w:bCs/>
          <w:sz w:val="24"/>
          <w:szCs w:val="24"/>
        </w:rPr>
        <w:t>:</w:t>
      </w:r>
      <w:r w:rsidRPr="005221C8">
        <w:rPr>
          <w:rFonts w:asciiTheme="majorBidi" w:hAnsiTheme="majorBidi" w:cstheme="majorBidi"/>
          <w:b/>
          <w:sz w:val="24"/>
          <w:szCs w:val="24"/>
        </w:rPr>
        <w:t xml:space="preserve"> Researchers’ Field Survey, May, 2026</w:t>
      </w:r>
    </w:p>
    <w:p w14:paraId="25E8D017" w14:textId="77777777" w:rsidR="00860800" w:rsidRPr="00B87964" w:rsidRDefault="00860800" w:rsidP="00B87964">
      <w:pPr>
        <w:tabs>
          <w:tab w:val="left" w:pos="2517"/>
        </w:tabs>
        <w:spacing w:line="480" w:lineRule="auto"/>
        <w:jc w:val="both"/>
        <w:rPr>
          <w:rFonts w:asciiTheme="majorBidi" w:hAnsiTheme="majorBidi" w:cstheme="majorBidi"/>
          <w:b/>
          <w:sz w:val="24"/>
          <w:szCs w:val="24"/>
        </w:rPr>
      </w:pPr>
      <w:r w:rsidRPr="005221C8">
        <w:rPr>
          <w:rFonts w:asciiTheme="majorBidi" w:hAnsiTheme="majorBidi" w:cstheme="majorBidi"/>
          <w:bCs/>
          <w:sz w:val="24"/>
          <w:szCs w:val="24"/>
        </w:rPr>
        <w:t xml:space="preserve">Air pollution can be identified with </w:t>
      </w:r>
      <w:r w:rsidRPr="005221C8">
        <w:rPr>
          <w:rFonts w:asciiTheme="majorBidi" w:hAnsiTheme="majorBidi" w:cstheme="majorBidi"/>
        </w:rPr>
        <w:t xml:space="preserve">89.3% affirmation as one of the ways in which fuelwood consumption contributes to environmental degradation in Benue State. This is followed by </w:t>
      </w:r>
      <w:r w:rsidRPr="005221C8">
        <w:rPr>
          <w:rFonts w:asciiTheme="majorBidi" w:hAnsiTheme="majorBidi" w:cstheme="majorBidi"/>
          <w:bCs/>
          <w:sz w:val="24"/>
          <w:szCs w:val="24"/>
        </w:rPr>
        <w:t>desertification and the blackening of walls with 87</w:t>
      </w:r>
      <w:r w:rsidRPr="005221C8">
        <w:rPr>
          <w:rFonts w:asciiTheme="majorBidi" w:hAnsiTheme="majorBidi" w:cstheme="majorBidi"/>
        </w:rPr>
        <w:t>%. Ecological imbalance has a frequency of 320 (81</w:t>
      </w:r>
      <w:r>
        <w:rPr>
          <w:rFonts w:asciiTheme="majorBidi" w:hAnsiTheme="majorBidi" w:cstheme="majorBidi"/>
        </w:rPr>
        <w:t xml:space="preserve">.6%) while soil erosion polled </w:t>
      </w:r>
      <w:r w:rsidRPr="005221C8">
        <w:rPr>
          <w:rFonts w:asciiTheme="majorBidi" w:hAnsiTheme="majorBidi" w:cstheme="majorBidi"/>
        </w:rPr>
        <w:t xml:space="preserve">312 (82.4%) Desertification is also identified with 298 (76%), loss of biodiversity 283 (72’2%) emission of greenhouse gases 260 (66.3%) Disruption of water cycle and land degradation settle at the base with 240 (61.2%). </w:t>
      </w:r>
    </w:p>
    <w:p w14:paraId="6F83D90C" w14:textId="77777777" w:rsidR="00860800" w:rsidRPr="005221C8" w:rsidRDefault="00860800" w:rsidP="00860800">
      <w:pPr>
        <w:autoSpaceDE w:val="0"/>
        <w:autoSpaceDN w:val="0"/>
        <w:adjustRightInd w:val="0"/>
        <w:jc w:val="both"/>
        <w:rPr>
          <w:rFonts w:ascii="Times New Roman" w:hAnsi="Times New Roman"/>
          <w:b/>
          <w:sz w:val="24"/>
          <w:szCs w:val="24"/>
        </w:rPr>
      </w:pPr>
      <w:r w:rsidRPr="005221C8">
        <w:rPr>
          <w:rFonts w:ascii="Times New Roman" w:hAnsi="Times New Roman"/>
          <w:b/>
          <w:sz w:val="24"/>
          <w:szCs w:val="24"/>
        </w:rPr>
        <w:t>Research Question 5. In what ways can fuelwood consumption in Benue State be controlled?</w:t>
      </w:r>
    </w:p>
    <w:p w14:paraId="302A8145" w14:textId="77777777" w:rsidR="00860800" w:rsidRPr="005221C8" w:rsidRDefault="00860800" w:rsidP="00860800">
      <w:pPr>
        <w:tabs>
          <w:tab w:val="left" w:pos="720"/>
        </w:tabs>
        <w:spacing w:line="240" w:lineRule="auto"/>
        <w:ind w:left="900" w:hanging="900"/>
        <w:jc w:val="both"/>
        <w:rPr>
          <w:rFonts w:ascii="Times New Roman" w:hAnsi="Times New Roman"/>
          <w:b/>
          <w:sz w:val="24"/>
          <w:szCs w:val="24"/>
        </w:rPr>
      </w:pPr>
      <w:r w:rsidRPr="005221C8">
        <w:rPr>
          <w:rFonts w:asciiTheme="majorBidi" w:hAnsiTheme="majorBidi" w:cstheme="majorBidi"/>
          <w:b/>
          <w:sz w:val="24"/>
          <w:szCs w:val="24"/>
        </w:rPr>
        <w:t>Table 5 showing</w:t>
      </w:r>
      <w:r w:rsidRPr="005221C8">
        <w:rPr>
          <w:rFonts w:ascii="Times New Roman" w:hAnsi="Times New Roman"/>
          <w:b/>
          <w:sz w:val="24"/>
          <w:szCs w:val="24"/>
        </w:rPr>
        <w:t xml:space="preserve"> Ways of controlling fuelwood Consumption in Benue State</w:t>
      </w:r>
    </w:p>
    <w:p w14:paraId="69ADFAB9" w14:textId="77777777" w:rsidR="00860800" w:rsidRPr="005221C8" w:rsidRDefault="00860800" w:rsidP="00860800">
      <w:pPr>
        <w:tabs>
          <w:tab w:val="left" w:pos="720"/>
        </w:tabs>
        <w:spacing w:line="240" w:lineRule="auto"/>
        <w:ind w:left="900" w:hanging="900"/>
        <w:jc w:val="both"/>
        <w:rPr>
          <w:rFonts w:asciiTheme="majorBidi" w:hAnsiTheme="majorBidi" w:cstheme="majorBidi"/>
          <w:sz w:val="24"/>
          <w:szCs w:val="24"/>
        </w:rPr>
      </w:pPr>
    </w:p>
    <w:tbl>
      <w:tblPr>
        <w:tblStyle w:val="TableGrid"/>
        <w:tblW w:w="9946" w:type="dxa"/>
        <w:tblInd w:w="-5" w:type="dxa"/>
        <w:tblLook w:val="04A0" w:firstRow="1" w:lastRow="0" w:firstColumn="1" w:lastColumn="0" w:noHBand="0" w:noVBand="1"/>
      </w:tblPr>
      <w:tblGrid>
        <w:gridCol w:w="626"/>
        <w:gridCol w:w="5494"/>
        <w:gridCol w:w="1185"/>
        <w:gridCol w:w="642"/>
        <w:gridCol w:w="1310"/>
        <w:gridCol w:w="689"/>
      </w:tblGrid>
      <w:tr w:rsidR="00860800" w:rsidRPr="005221C8" w14:paraId="361B672A" w14:textId="77777777" w:rsidTr="00D377F1">
        <w:tc>
          <w:tcPr>
            <w:tcW w:w="626" w:type="dxa"/>
          </w:tcPr>
          <w:p w14:paraId="5278700F" w14:textId="77777777" w:rsidR="00860800" w:rsidRPr="005221C8" w:rsidRDefault="00860800" w:rsidP="00860800">
            <w:pPr>
              <w:tabs>
                <w:tab w:val="left" w:pos="2517"/>
              </w:tabs>
              <w:jc w:val="both"/>
              <w:rPr>
                <w:rFonts w:asciiTheme="majorBidi" w:hAnsiTheme="majorBidi" w:cstheme="majorBidi"/>
                <w:b/>
                <w:bCs/>
              </w:rPr>
            </w:pPr>
            <w:r w:rsidRPr="005221C8">
              <w:rPr>
                <w:rFonts w:asciiTheme="majorBidi" w:hAnsiTheme="majorBidi" w:cstheme="majorBidi"/>
                <w:b/>
                <w:bCs/>
              </w:rPr>
              <w:t>S/N</w:t>
            </w:r>
          </w:p>
        </w:tc>
        <w:tc>
          <w:tcPr>
            <w:tcW w:w="5494" w:type="dxa"/>
          </w:tcPr>
          <w:p w14:paraId="716FDC05" w14:textId="77777777" w:rsidR="00860800" w:rsidRPr="005221C8" w:rsidRDefault="00860800" w:rsidP="00860800">
            <w:pPr>
              <w:tabs>
                <w:tab w:val="left" w:pos="2517"/>
              </w:tabs>
              <w:jc w:val="both"/>
              <w:rPr>
                <w:rFonts w:asciiTheme="majorBidi" w:hAnsiTheme="majorBidi" w:cstheme="majorBidi"/>
                <w:b/>
                <w:bCs/>
              </w:rPr>
            </w:pPr>
            <w:r w:rsidRPr="005221C8">
              <w:rPr>
                <w:rFonts w:asciiTheme="majorBidi" w:hAnsiTheme="majorBidi" w:cstheme="majorBidi"/>
                <w:b/>
                <w:bCs/>
              </w:rPr>
              <w:t>Items</w:t>
            </w:r>
          </w:p>
        </w:tc>
        <w:tc>
          <w:tcPr>
            <w:tcW w:w="1185" w:type="dxa"/>
          </w:tcPr>
          <w:p w14:paraId="6B588D39" w14:textId="77777777" w:rsidR="00860800" w:rsidRPr="005221C8" w:rsidRDefault="00860800" w:rsidP="00860800">
            <w:pPr>
              <w:tabs>
                <w:tab w:val="left" w:pos="2517"/>
              </w:tabs>
              <w:jc w:val="both"/>
              <w:rPr>
                <w:rFonts w:asciiTheme="majorBidi" w:hAnsiTheme="majorBidi" w:cstheme="majorBidi"/>
                <w:b/>
                <w:bCs/>
              </w:rPr>
            </w:pPr>
            <w:r w:rsidRPr="005221C8">
              <w:rPr>
                <w:rFonts w:asciiTheme="majorBidi" w:hAnsiTheme="majorBidi" w:cstheme="majorBidi"/>
                <w:b/>
                <w:bCs/>
              </w:rPr>
              <w:t>YES</w:t>
            </w:r>
          </w:p>
        </w:tc>
        <w:tc>
          <w:tcPr>
            <w:tcW w:w="642" w:type="dxa"/>
          </w:tcPr>
          <w:p w14:paraId="3F2EA2A4" w14:textId="77777777" w:rsidR="00860800" w:rsidRPr="005221C8" w:rsidRDefault="00860800" w:rsidP="00860800">
            <w:pPr>
              <w:tabs>
                <w:tab w:val="left" w:pos="2517"/>
              </w:tabs>
              <w:jc w:val="both"/>
              <w:rPr>
                <w:rFonts w:asciiTheme="majorBidi" w:hAnsiTheme="majorBidi" w:cstheme="majorBidi"/>
                <w:b/>
                <w:bCs/>
              </w:rPr>
            </w:pPr>
            <w:r w:rsidRPr="005221C8">
              <w:rPr>
                <w:rFonts w:asciiTheme="majorBidi" w:hAnsiTheme="majorBidi" w:cstheme="majorBidi"/>
                <w:b/>
                <w:bCs/>
              </w:rPr>
              <w:t>%</w:t>
            </w:r>
          </w:p>
        </w:tc>
        <w:tc>
          <w:tcPr>
            <w:tcW w:w="1310" w:type="dxa"/>
          </w:tcPr>
          <w:p w14:paraId="7B224CCF" w14:textId="77777777" w:rsidR="00860800" w:rsidRPr="005221C8" w:rsidRDefault="00860800" w:rsidP="00860800">
            <w:pPr>
              <w:tabs>
                <w:tab w:val="left" w:pos="2517"/>
              </w:tabs>
              <w:jc w:val="both"/>
              <w:rPr>
                <w:rFonts w:asciiTheme="majorBidi" w:hAnsiTheme="majorBidi" w:cstheme="majorBidi"/>
                <w:b/>
                <w:bCs/>
              </w:rPr>
            </w:pPr>
            <w:r w:rsidRPr="005221C8">
              <w:rPr>
                <w:rFonts w:asciiTheme="majorBidi" w:hAnsiTheme="majorBidi" w:cstheme="majorBidi"/>
                <w:b/>
                <w:bCs/>
              </w:rPr>
              <w:t>NO</w:t>
            </w:r>
          </w:p>
        </w:tc>
        <w:tc>
          <w:tcPr>
            <w:tcW w:w="689" w:type="dxa"/>
          </w:tcPr>
          <w:p w14:paraId="6DE99C3B" w14:textId="77777777" w:rsidR="00860800" w:rsidRPr="005221C8" w:rsidRDefault="00860800" w:rsidP="00860800">
            <w:pPr>
              <w:tabs>
                <w:tab w:val="left" w:pos="2517"/>
              </w:tabs>
              <w:jc w:val="both"/>
              <w:rPr>
                <w:rFonts w:asciiTheme="majorBidi" w:hAnsiTheme="majorBidi" w:cstheme="majorBidi"/>
                <w:b/>
                <w:bCs/>
              </w:rPr>
            </w:pPr>
            <w:r w:rsidRPr="005221C8">
              <w:rPr>
                <w:rFonts w:asciiTheme="majorBidi" w:hAnsiTheme="majorBidi" w:cstheme="majorBidi"/>
                <w:b/>
                <w:bCs/>
              </w:rPr>
              <w:t>%</w:t>
            </w:r>
          </w:p>
        </w:tc>
      </w:tr>
      <w:tr w:rsidR="00860800" w:rsidRPr="005221C8" w14:paraId="44215827" w14:textId="77777777" w:rsidTr="00D377F1">
        <w:tc>
          <w:tcPr>
            <w:tcW w:w="626" w:type="dxa"/>
          </w:tcPr>
          <w:p w14:paraId="5451871B"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1</w:t>
            </w:r>
          </w:p>
        </w:tc>
        <w:tc>
          <w:tcPr>
            <w:tcW w:w="5494" w:type="dxa"/>
          </w:tcPr>
          <w:p w14:paraId="56B8F046"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Creation of public awareness on dangers of fuelwood use</w:t>
            </w:r>
          </w:p>
        </w:tc>
        <w:tc>
          <w:tcPr>
            <w:tcW w:w="1185" w:type="dxa"/>
          </w:tcPr>
          <w:p w14:paraId="0FE682A0"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258</w:t>
            </w:r>
          </w:p>
        </w:tc>
        <w:tc>
          <w:tcPr>
            <w:tcW w:w="642" w:type="dxa"/>
          </w:tcPr>
          <w:p w14:paraId="192DFBC2"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65.8</w:t>
            </w:r>
          </w:p>
        </w:tc>
        <w:tc>
          <w:tcPr>
            <w:tcW w:w="1310" w:type="dxa"/>
          </w:tcPr>
          <w:p w14:paraId="14200DD5"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134</w:t>
            </w:r>
          </w:p>
        </w:tc>
        <w:tc>
          <w:tcPr>
            <w:tcW w:w="689" w:type="dxa"/>
          </w:tcPr>
          <w:p w14:paraId="2CBF5B61"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34.2</w:t>
            </w:r>
          </w:p>
        </w:tc>
      </w:tr>
      <w:tr w:rsidR="00860800" w:rsidRPr="005221C8" w14:paraId="14515DCD" w14:textId="77777777" w:rsidTr="00D377F1">
        <w:tc>
          <w:tcPr>
            <w:tcW w:w="626" w:type="dxa"/>
          </w:tcPr>
          <w:p w14:paraId="4E3FA7AF"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2</w:t>
            </w:r>
          </w:p>
        </w:tc>
        <w:tc>
          <w:tcPr>
            <w:tcW w:w="5494" w:type="dxa"/>
          </w:tcPr>
          <w:p w14:paraId="7B10C467"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Economic empowerment for rural and urban dwellers</w:t>
            </w:r>
          </w:p>
        </w:tc>
        <w:tc>
          <w:tcPr>
            <w:tcW w:w="1185" w:type="dxa"/>
          </w:tcPr>
          <w:p w14:paraId="4D4BAFD5"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240</w:t>
            </w:r>
          </w:p>
        </w:tc>
        <w:tc>
          <w:tcPr>
            <w:tcW w:w="642" w:type="dxa"/>
          </w:tcPr>
          <w:p w14:paraId="6BA56780"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61.2</w:t>
            </w:r>
          </w:p>
        </w:tc>
        <w:tc>
          <w:tcPr>
            <w:tcW w:w="1310" w:type="dxa"/>
          </w:tcPr>
          <w:p w14:paraId="438093A2"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152</w:t>
            </w:r>
          </w:p>
        </w:tc>
        <w:tc>
          <w:tcPr>
            <w:tcW w:w="689" w:type="dxa"/>
          </w:tcPr>
          <w:p w14:paraId="36AC8AB0"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38.8</w:t>
            </w:r>
          </w:p>
        </w:tc>
      </w:tr>
      <w:tr w:rsidR="00860800" w:rsidRPr="005221C8" w14:paraId="4D165AA7" w14:textId="77777777" w:rsidTr="00D377F1">
        <w:tc>
          <w:tcPr>
            <w:tcW w:w="626" w:type="dxa"/>
          </w:tcPr>
          <w:p w14:paraId="10884F7A"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3</w:t>
            </w:r>
          </w:p>
        </w:tc>
        <w:tc>
          <w:tcPr>
            <w:tcW w:w="5494" w:type="dxa"/>
          </w:tcPr>
          <w:p w14:paraId="585DB22B"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Provision of  support infrastructure for other fuel sources</w:t>
            </w:r>
          </w:p>
        </w:tc>
        <w:tc>
          <w:tcPr>
            <w:tcW w:w="1185" w:type="dxa"/>
          </w:tcPr>
          <w:p w14:paraId="1D88F3F7"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320</w:t>
            </w:r>
          </w:p>
        </w:tc>
        <w:tc>
          <w:tcPr>
            <w:tcW w:w="642" w:type="dxa"/>
          </w:tcPr>
          <w:p w14:paraId="2A040421"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81.6</w:t>
            </w:r>
          </w:p>
        </w:tc>
        <w:tc>
          <w:tcPr>
            <w:tcW w:w="1310" w:type="dxa"/>
          </w:tcPr>
          <w:p w14:paraId="771F1EB5"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72</w:t>
            </w:r>
          </w:p>
        </w:tc>
        <w:tc>
          <w:tcPr>
            <w:tcW w:w="689" w:type="dxa"/>
          </w:tcPr>
          <w:p w14:paraId="7FE9F2D9"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18.4</w:t>
            </w:r>
          </w:p>
        </w:tc>
      </w:tr>
      <w:tr w:rsidR="00860800" w:rsidRPr="005221C8" w14:paraId="5639C3F4" w14:textId="77777777" w:rsidTr="00D377F1">
        <w:tc>
          <w:tcPr>
            <w:tcW w:w="626" w:type="dxa"/>
          </w:tcPr>
          <w:p w14:paraId="6DA0A131"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4</w:t>
            </w:r>
          </w:p>
        </w:tc>
        <w:tc>
          <w:tcPr>
            <w:tcW w:w="5494" w:type="dxa"/>
          </w:tcPr>
          <w:p w14:paraId="4654BD8D"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Increased Regulation against the felling of trees</w:t>
            </w:r>
          </w:p>
        </w:tc>
        <w:tc>
          <w:tcPr>
            <w:tcW w:w="1185" w:type="dxa"/>
          </w:tcPr>
          <w:p w14:paraId="3BF8A1AA"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302</w:t>
            </w:r>
          </w:p>
        </w:tc>
        <w:tc>
          <w:tcPr>
            <w:tcW w:w="642" w:type="dxa"/>
          </w:tcPr>
          <w:p w14:paraId="4C5ECF9F"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77</w:t>
            </w:r>
          </w:p>
        </w:tc>
        <w:tc>
          <w:tcPr>
            <w:tcW w:w="1310" w:type="dxa"/>
          </w:tcPr>
          <w:p w14:paraId="6C4FF0EF"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90</w:t>
            </w:r>
          </w:p>
        </w:tc>
        <w:tc>
          <w:tcPr>
            <w:tcW w:w="689" w:type="dxa"/>
          </w:tcPr>
          <w:p w14:paraId="51DAE96C"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23</w:t>
            </w:r>
          </w:p>
        </w:tc>
      </w:tr>
      <w:tr w:rsidR="00860800" w:rsidRPr="005221C8" w14:paraId="5D29DB94" w14:textId="77777777" w:rsidTr="00D377F1">
        <w:tc>
          <w:tcPr>
            <w:tcW w:w="626" w:type="dxa"/>
          </w:tcPr>
          <w:p w14:paraId="011F3AD1"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5</w:t>
            </w:r>
          </w:p>
        </w:tc>
        <w:tc>
          <w:tcPr>
            <w:tcW w:w="5494" w:type="dxa"/>
          </w:tcPr>
          <w:p w14:paraId="262008DE"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Population Control</w:t>
            </w:r>
          </w:p>
        </w:tc>
        <w:tc>
          <w:tcPr>
            <w:tcW w:w="1185" w:type="dxa"/>
          </w:tcPr>
          <w:p w14:paraId="3600F52E"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170</w:t>
            </w:r>
          </w:p>
        </w:tc>
        <w:tc>
          <w:tcPr>
            <w:tcW w:w="642" w:type="dxa"/>
          </w:tcPr>
          <w:p w14:paraId="5DCAC475"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43.4</w:t>
            </w:r>
          </w:p>
        </w:tc>
        <w:tc>
          <w:tcPr>
            <w:tcW w:w="1310" w:type="dxa"/>
          </w:tcPr>
          <w:p w14:paraId="46DF9D76"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222</w:t>
            </w:r>
          </w:p>
        </w:tc>
        <w:tc>
          <w:tcPr>
            <w:tcW w:w="689" w:type="dxa"/>
          </w:tcPr>
          <w:p w14:paraId="0BA8935C"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56.6</w:t>
            </w:r>
          </w:p>
        </w:tc>
      </w:tr>
      <w:tr w:rsidR="00860800" w:rsidRPr="005221C8" w14:paraId="28E7DECF" w14:textId="77777777" w:rsidTr="00D377F1">
        <w:tc>
          <w:tcPr>
            <w:tcW w:w="626" w:type="dxa"/>
          </w:tcPr>
          <w:p w14:paraId="29D9AE95"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 xml:space="preserve">6 </w:t>
            </w:r>
          </w:p>
        </w:tc>
        <w:tc>
          <w:tcPr>
            <w:tcW w:w="5494" w:type="dxa"/>
          </w:tcPr>
          <w:p w14:paraId="1F0B6099"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Production of more efficient Stoves</w:t>
            </w:r>
          </w:p>
        </w:tc>
        <w:tc>
          <w:tcPr>
            <w:tcW w:w="1185" w:type="dxa"/>
          </w:tcPr>
          <w:p w14:paraId="12859897"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260</w:t>
            </w:r>
          </w:p>
        </w:tc>
        <w:tc>
          <w:tcPr>
            <w:tcW w:w="642" w:type="dxa"/>
          </w:tcPr>
          <w:p w14:paraId="2A3B8584"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66.3</w:t>
            </w:r>
          </w:p>
        </w:tc>
        <w:tc>
          <w:tcPr>
            <w:tcW w:w="1310" w:type="dxa"/>
          </w:tcPr>
          <w:p w14:paraId="487DD652"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132</w:t>
            </w:r>
          </w:p>
        </w:tc>
        <w:tc>
          <w:tcPr>
            <w:tcW w:w="689" w:type="dxa"/>
          </w:tcPr>
          <w:p w14:paraId="1E93D890"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33,7</w:t>
            </w:r>
          </w:p>
        </w:tc>
      </w:tr>
      <w:tr w:rsidR="00860800" w:rsidRPr="005221C8" w14:paraId="6214858B" w14:textId="77777777" w:rsidTr="00D377F1">
        <w:tc>
          <w:tcPr>
            <w:tcW w:w="626" w:type="dxa"/>
          </w:tcPr>
          <w:p w14:paraId="625B8483"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7</w:t>
            </w:r>
          </w:p>
        </w:tc>
        <w:tc>
          <w:tcPr>
            <w:tcW w:w="5494" w:type="dxa"/>
          </w:tcPr>
          <w:p w14:paraId="6BF78335"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Subsidizing Alternative Sources of Fuel</w:t>
            </w:r>
          </w:p>
        </w:tc>
        <w:tc>
          <w:tcPr>
            <w:tcW w:w="1185" w:type="dxa"/>
          </w:tcPr>
          <w:p w14:paraId="11717E7E"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322</w:t>
            </w:r>
          </w:p>
        </w:tc>
        <w:tc>
          <w:tcPr>
            <w:tcW w:w="642" w:type="dxa"/>
          </w:tcPr>
          <w:p w14:paraId="4A0E7387"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82.4</w:t>
            </w:r>
          </w:p>
        </w:tc>
        <w:tc>
          <w:tcPr>
            <w:tcW w:w="1310" w:type="dxa"/>
          </w:tcPr>
          <w:p w14:paraId="2772CE06"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70</w:t>
            </w:r>
          </w:p>
        </w:tc>
        <w:tc>
          <w:tcPr>
            <w:tcW w:w="689" w:type="dxa"/>
          </w:tcPr>
          <w:p w14:paraId="7A5676B2"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17,6</w:t>
            </w:r>
          </w:p>
        </w:tc>
      </w:tr>
      <w:tr w:rsidR="00860800" w:rsidRPr="005221C8" w14:paraId="68211E39" w14:textId="77777777" w:rsidTr="00D377F1">
        <w:tc>
          <w:tcPr>
            <w:tcW w:w="626" w:type="dxa"/>
          </w:tcPr>
          <w:p w14:paraId="48542181"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8</w:t>
            </w:r>
          </w:p>
        </w:tc>
        <w:tc>
          <w:tcPr>
            <w:tcW w:w="5494" w:type="dxa"/>
          </w:tcPr>
          <w:p w14:paraId="5E961CF1"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Promoting the Usage of Cleaner Fuels</w:t>
            </w:r>
          </w:p>
        </w:tc>
        <w:tc>
          <w:tcPr>
            <w:tcW w:w="1185" w:type="dxa"/>
          </w:tcPr>
          <w:p w14:paraId="3FE1238A"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260</w:t>
            </w:r>
          </w:p>
        </w:tc>
        <w:tc>
          <w:tcPr>
            <w:tcW w:w="642" w:type="dxa"/>
          </w:tcPr>
          <w:p w14:paraId="3B1D44BE"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66.3</w:t>
            </w:r>
          </w:p>
        </w:tc>
        <w:tc>
          <w:tcPr>
            <w:tcW w:w="1310" w:type="dxa"/>
          </w:tcPr>
          <w:p w14:paraId="6CE2FE2B"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132</w:t>
            </w:r>
          </w:p>
        </w:tc>
        <w:tc>
          <w:tcPr>
            <w:tcW w:w="689" w:type="dxa"/>
          </w:tcPr>
          <w:p w14:paraId="5B3DACF5"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33,7</w:t>
            </w:r>
          </w:p>
        </w:tc>
      </w:tr>
    </w:tbl>
    <w:p w14:paraId="59916E23" w14:textId="77777777" w:rsidR="00B87964" w:rsidRDefault="00860800" w:rsidP="00860800">
      <w:pPr>
        <w:tabs>
          <w:tab w:val="left" w:pos="2517"/>
        </w:tabs>
        <w:spacing w:line="480" w:lineRule="auto"/>
        <w:jc w:val="both"/>
        <w:rPr>
          <w:rFonts w:asciiTheme="majorBidi" w:hAnsiTheme="majorBidi" w:cstheme="majorBidi"/>
          <w:sz w:val="24"/>
          <w:szCs w:val="24"/>
        </w:rPr>
      </w:pPr>
      <w:r w:rsidRPr="005221C8">
        <w:rPr>
          <w:rFonts w:asciiTheme="majorBidi" w:hAnsiTheme="majorBidi" w:cstheme="majorBidi"/>
          <w:b/>
          <w:bCs/>
          <w:sz w:val="24"/>
          <w:szCs w:val="24"/>
        </w:rPr>
        <w:lastRenderedPageBreak/>
        <w:t>S</w:t>
      </w:r>
      <w:r w:rsidRPr="005221C8">
        <w:rPr>
          <w:rFonts w:asciiTheme="majorBidi" w:hAnsiTheme="majorBidi" w:cstheme="majorBidi"/>
          <w:sz w:val="24"/>
          <w:szCs w:val="24"/>
        </w:rPr>
        <w:t>ource</w:t>
      </w:r>
      <w:r w:rsidRPr="005221C8">
        <w:rPr>
          <w:rFonts w:asciiTheme="majorBidi" w:hAnsiTheme="majorBidi" w:cstheme="majorBidi"/>
          <w:b/>
          <w:bCs/>
          <w:sz w:val="24"/>
          <w:szCs w:val="24"/>
        </w:rPr>
        <w:t>:</w:t>
      </w:r>
      <w:r w:rsidRPr="005221C8">
        <w:rPr>
          <w:rFonts w:asciiTheme="majorBidi" w:hAnsiTheme="majorBidi" w:cstheme="majorBidi"/>
          <w:sz w:val="24"/>
          <w:szCs w:val="24"/>
        </w:rPr>
        <w:t xml:space="preserve"> Researchers’ Field Survey, May, 2026 </w:t>
      </w:r>
    </w:p>
    <w:p w14:paraId="3B3B111A" w14:textId="77777777" w:rsidR="00860800" w:rsidRPr="005221C8" w:rsidRDefault="00860800" w:rsidP="00860800">
      <w:pPr>
        <w:tabs>
          <w:tab w:val="left" w:pos="2517"/>
        </w:tabs>
        <w:spacing w:line="480" w:lineRule="auto"/>
        <w:jc w:val="both"/>
        <w:rPr>
          <w:rFonts w:asciiTheme="majorBidi" w:hAnsiTheme="majorBidi" w:cstheme="majorBidi"/>
          <w:sz w:val="24"/>
          <w:szCs w:val="24"/>
        </w:rPr>
      </w:pPr>
      <w:r w:rsidRPr="005221C8">
        <w:rPr>
          <w:rFonts w:asciiTheme="majorBidi" w:hAnsiTheme="majorBidi" w:cstheme="majorBidi"/>
          <w:sz w:val="24"/>
          <w:szCs w:val="24"/>
        </w:rPr>
        <w:t xml:space="preserve">The responses to research question 5 which set out to determine the how the consumption of fuelwood in Benue State can be controlled indicated that subsidizing alternative sources of fuel ranked had the highest affirmation percentage while the respondents rejected the proposition for population control.  The </w:t>
      </w:r>
      <w:r w:rsidRPr="005221C8">
        <w:rPr>
          <w:rFonts w:asciiTheme="majorBidi" w:hAnsiTheme="majorBidi" w:cstheme="majorBidi"/>
        </w:rPr>
        <w:t xml:space="preserve">provision of support infrastructure for other fuel sources, </w:t>
      </w:r>
      <w:r w:rsidRPr="005221C8">
        <w:rPr>
          <w:rFonts w:asciiTheme="majorBidi" w:hAnsiTheme="majorBidi" w:cstheme="majorBidi"/>
          <w:sz w:val="24"/>
          <w:szCs w:val="24"/>
        </w:rPr>
        <w:t>increased regulation against the felling of trees and production of more efficient stoves as well as promoting the usage of cleaner fuels were all affirmed as ways of controlling the consumption of fuelwood. Other measures affirmed by the respondents were the creation of public awareness on the dangers of fuelwood use as well as the economic empowerment of rural and urban dwellers so that they too can afford cleaner sources of energy.</w:t>
      </w:r>
    </w:p>
    <w:p w14:paraId="640BEADC" w14:textId="77777777" w:rsidR="00860800" w:rsidRPr="005221C8" w:rsidRDefault="00B87964" w:rsidP="00860800">
      <w:pPr>
        <w:spacing w:line="480" w:lineRule="auto"/>
        <w:jc w:val="both"/>
        <w:rPr>
          <w:rFonts w:ascii="Times New Roman" w:hAnsi="Times New Roman"/>
          <w:b/>
          <w:sz w:val="24"/>
          <w:szCs w:val="24"/>
        </w:rPr>
      </w:pPr>
      <w:r>
        <w:rPr>
          <w:rFonts w:ascii="Times New Roman" w:hAnsi="Times New Roman"/>
          <w:b/>
          <w:sz w:val="24"/>
          <w:szCs w:val="24"/>
        </w:rPr>
        <w:t>Testing of Hypothese</w:t>
      </w:r>
      <w:r w:rsidR="00860800" w:rsidRPr="005221C8">
        <w:rPr>
          <w:rFonts w:ascii="Times New Roman" w:hAnsi="Times New Roman"/>
          <w:b/>
          <w:sz w:val="24"/>
          <w:szCs w:val="24"/>
        </w:rPr>
        <w:t>s</w:t>
      </w:r>
    </w:p>
    <w:p w14:paraId="383DE0A6" w14:textId="77777777" w:rsidR="00860800" w:rsidRPr="007C7FF9" w:rsidRDefault="00860800" w:rsidP="00860800">
      <w:pPr>
        <w:jc w:val="both"/>
        <w:rPr>
          <w:rFonts w:ascii="Times New Roman" w:hAnsi="Times New Roman" w:cs="Times New Roman"/>
          <w:b/>
          <w:sz w:val="24"/>
          <w:szCs w:val="24"/>
        </w:rPr>
      </w:pPr>
      <w:r w:rsidRPr="007C7FF9">
        <w:rPr>
          <w:rFonts w:ascii="Times New Roman" w:hAnsi="Times New Roman"/>
          <w:b/>
          <w:sz w:val="24"/>
          <w:szCs w:val="24"/>
        </w:rPr>
        <w:t>There is no relationship between fuelwood consumption and environmental degradation in Benue State.</w:t>
      </w:r>
    </w:p>
    <w:p w14:paraId="38E01B45" w14:textId="77777777" w:rsidR="00860800" w:rsidRPr="005221C8" w:rsidRDefault="00860800" w:rsidP="00860800">
      <w:pPr>
        <w:jc w:val="both"/>
        <w:rPr>
          <w:rFonts w:ascii="Times New Roman" w:hAnsi="Times New Roman" w:cs="Times New Roman"/>
          <w:b/>
          <w:sz w:val="24"/>
          <w:szCs w:val="24"/>
        </w:rPr>
      </w:pPr>
      <w:r w:rsidRPr="005221C8">
        <w:rPr>
          <w:rFonts w:ascii="Times New Roman" w:hAnsi="Times New Roman"/>
          <w:sz w:val="24"/>
          <w:szCs w:val="24"/>
        </w:rPr>
        <w:t>In order to test this hypothesis, values were derived from Table 6 which was designed to ascertain whether most people in Benue State are aware of the negative effects of fuelwood consumption on the environment</w:t>
      </w:r>
    </w:p>
    <w:p w14:paraId="0882ED2D" w14:textId="77777777" w:rsidR="00860800" w:rsidRPr="007C7FF9" w:rsidRDefault="00860800" w:rsidP="00860800">
      <w:pPr>
        <w:ind w:left="1170" w:hanging="1170"/>
        <w:jc w:val="both"/>
        <w:rPr>
          <w:rFonts w:ascii="Times New Roman" w:hAnsi="Times New Roman" w:cs="Times New Roman"/>
          <w:b/>
          <w:sz w:val="24"/>
          <w:szCs w:val="24"/>
        </w:rPr>
      </w:pPr>
      <w:r w:rsidRPr="005221C8">
        <w:rPr>
          <w:rFonts w:ascii="Times New Roman" w:hAnsi="Times New Roman"/>
          <w:b/>
          <w:sz w:val="24"/>
          <w:szCs w:val="24"/>
        </w:rPr>
        <w:t xml:space="preserve">Table 6   Showing Responses to the Question: </w:t>
      </w:r>
      <w:r w:rsidRPr="007C7FF9">
        <w:rPr>
          <w:rFonts w:ascii="Times New Roman" w:hAnsi="Times New Roman"/>
          <w:b/>
          <w:sz w:val="24"/>
          <w:szCs w:val="24"/>
        </w:rPr>
        <w:t>There is no</w:t>
      </w:r>
      <w:r>
        <w:rPr>
          <w:rFonts w:ascii="Times New Roman" w:hAnsi="Times New Roman"/>
          <w:b/>
          <w:sz w:val="24"/>
          <w:szCs w:val="24"/>
        </w:rPr>
        <w:t xml:space="preserve"> </w:t>
      </w:r>
      <w:r w:rsidRPr="007C7FF9">
        <w:rPr>
          <w:rFonts w:ascii="Times New Roman" w:hAnsi="Times New Roman"/>
          <w:b/>
          <w:sz w:val="24"/>
          <w:szCs w:val="24"/>
        </w:rPr>
        <w:t>relationship between fuelwood consumption and environmental degradation in Benue State.</w:t>
      </w:r>
    </w:p>
    <w:p w14:paraId="21D19949" w14:textId="77777777" w:rsidR="00860800" w:rsidRPr="005221C8" w:rsidRDefault="00860800" w:rsidP="00860800">
      <w:pPr>
        <w:spacing w:after="0" w:line="240" w:lineRule="auto"/>
        <w:ind w:left="1080" w:hanging="1080"/>
        <w:jc w:val="both"/>
        <w:rPr>
          <w:rFonts w:ascii="Times New Roman" w:hAnsi="Times New Roman"/>
          <w:b/>
          <w:sz w:val="24"/>
          <w:szCs w:val="24"/>
        </w:rPr>
      </w:pPr>
    </w:p>
    <w:tbl>
      <w:tblPr>
        <w:tblW w:w="0" w:type="auto"/>
        <w:tblInd w:w="813" w:type="dxa"/>
        <w:tblBorders>
          <w:top w:val="single" w:sz="4" w:space="0" w:color="auto"/>
        </w:tblBorders>
        <w:tblLook w:val="0000" w:firstRow="0" w:lastRow="0" w:firstColumn="0" w:lastColumn="0" w:noHBand="0" w:noVBand="0"/>
      </w:tblPr>
      <w:tblGrid>
        <w:gridCol w:w="7755"/>
      </w:tblGrid>
      <w:tr w:rsidR="00860800" w:rsidRPr="005221C8" w14:paraId="6C5B2870" w14:textId="77777777" w:rsidTr="00D377F1">
        <w:trPr>
          <w:trHeight w:val="100"/>
        </w:trPr>
        <w:tc>
          <w:tcPr>
            <w:tcW w:w="7755" w:type="dxa"/>
          </w:tcPr>
          <w:p w14:paraId="00F2595E" w14:textId="77777777" w:rsidR="00860800" w:rsidRPr="005221C8" w:rsidRDefault="00860800" w:rsidP="00860800">
            <w:pPr>
              <w:pStyle w:val="ListParagraph"/>
              <w:ind w:left="0"/>
              <w:jc w:val="both"/>
              <w:rPr>
                <w:rFonts w:ascii="Times New Roman" w:hAnsi="Times New Roman"/>
                <w:b/>
                <w:sz w:val="4"/>
                <w:szCs w:val="24"/>
              </w:rPr>
            </w:pPr>
          </w:p>
        </w:tc>
      </w:tr>
    </w:tbl>
    <w:p w14:paraId="002B40DC" w14:textId="77777777" w:rsidR="00860800" w:rsidRPr="005221C8" w:rsidRDefault="00860800" w:rsidP="00860800">
      <w:pPr>
        <w:pStyle w:val="NoSpacing"/>
        <w:tabs>
          <w:tab w:val="left" w:pos="90"/>
        </w:tabs>
        <w:spacing w:line="360" w:lineRule="auto"/>
        <w:ind w:hanging="720"/>
        <w:jc w:val="both"/>
        <w:rPr>
          <w:rFonts w:ascii="Times New Roman" w:hAnsi="Times New Roman"/>
          <w:sz w:val="24"/>
          <w:szCs w:val="24"/>
        </w:rPr>
      </w:pPr>
      <w:r w:rsidRPr="005221C8">
        <w:rPr>
          <w:rFonts w:ascii="Times New Roman" w:hAnsi="Times New Roman"/>
          <w:b/>
          <w:sz w:val="24"/>
          <w:szCs w:val="24"/>
        </w:rPr>
        <w:t xml:space="preserve">                        </w:t>
      </w:r>
      <w:r w:rsidRPr="005221C8">
        <w:rPr>
          <w:rFonts w:ascii="Times New Roman" w:hAnsi="Times New Roman"/>
          <w:b/>
          <w:sz w:val="24"/>
          <w:szCs w:val="24"/>
          <w:u w:val="single"/>
        </w:rPr>
        <w:t>Responses                        Frequency</w:t>
      </w:r>
      <w:r w:rsidRPr="005221C8">
        <w:rPr>
          <w:rFonts w:ascii="Times New Roman" w:hAnsi="Times New Roman"/>
          <w:b/>
          <w:sz w:val="24"/>
          <w:szCs w:val="24"/>
          <w:u w:val="single"/>
        </w:rPr>
        <w:tab/>
      </w:r>
      <w:r w:rsidRPr="005221C8">
        <w:rPr>
          <w:rFonts w:ascii="Times New Roman" w:hAnsi="Times New Roman"/>
          <w:b/>
          <w:sz w:val="24"/>
          <w:szCs w:val="24"/>
          <w:u w:val="single"/>
        </w:rPr>
        <w:tab/>
        <w:t xml:space="preserve">            Percentage</w:t>
      </w:r>
      <w:r w:rsidRPr="005221C8">
        <w:rPr>
          <w:rFonts w:ascii="Times New Roman" w:hAnsi="Times New Roman"/>
          <w:b/>
          <w:sz w:val="24"/>
          <w:szCs w:val="24"/>
          <w:u w:val="single"/>
        </w:rPr>
        <w:tab/>
        <w:t xml:space="preserve">          Mean</w:t>
      </w:r>
      <w:r w:rsidRPr="005221C8">
        <w:rPr>
          <w:rFonts w:ascii="Times New Roman" w:hAnsi="Times New Roman"/>
          <w:sz w:val="24"/>
          <w:szCs w:val="24"/>
        </w:rPr>
        <w:tab/>
      </w:r>
      <w:r w:rsidRPr="005221C8">
        <w:rPr>
          <w:rFonts w:ascii="Times New Roman" w:hAnsi="Times New Roman"/>
          <w:sz w:val="24"/>
          <w:szCs w:val="24"/>
        </w:rPr>
        <w:tab/>
      </w:r>
      <w:r w:rsidRPr="005221C8">
        <w:rPr>
          <w:rFonts w:ascii="Times New Roman" w:hAnsi="Times New Roman"/>
          <w:sz w:val="24"/>
          <w:szCs w:val="24"/>
        </w:rPr>
        <w:tab/>
      </w:r>
      <w:r w:rsidRPr="005221C8">
        <w:rPr>
          <w:rFonts w:ascii="Times New Roman" w:hAnsi="Times New Roman"/>
          <w:sz w:val="24"/>
          <w:szCs w:val="24"/>
        </w:rPr>
        <w:tab/>
        <w:t>Strongly Agree</w:t>
      </w:r>
      <w:r w:rsidRPr="005221C8">
        <w:rPr>
          <w:rFonts w:ascii="Times New Roman" w:hAnsi="Times New Roman"/>
          <w:sz w:val="24"/>
          <w:szCs w:val="24"/>
        </w:rPr>
        <w:tab/>
        <w:t xml:space="preserve">        44</w:t>
      </w:r>
      <w:r w:rsidRPr="005221C8">
        <w:rPr>
          <w:rFonts w:ascii="Times New Roman" w:hAnsi="Times New Roman"/>
          <w:sz w:val="24"/>
          <w:szCs w:val="24"/>
        </w:rPr>
        <w:tab/>
        <w:t xml:space="preserve">  </w:t>
      </w:r>
      <w:r w:rsidRPr="005221C8">
        <w:rPr>
          <w:rFonts w:ascii="Times New Roman" w:hAnsi="Times New Roman"/>
          <w:sz w:val="24"/>
          <w:szCs w:val="24"/>
        </w:rPr>
        <w:tab/>
      </w:r>
      <w:r w:rsidRPr="005221C8">
        <w:rPr>
          <w:rFonts w:ascii="Times New Roman" w:hAnsi="Times New Roman"/>
          <w:sz w:val="24"/>
          <w:szCs w:val="24"/>
        </w:rPr>
        <w:tab/>
        <w:t xml:space="preserve">     11.2</w:t>
      </w:r>
      <w:r w:rsidRPr="005221C8">
        <w:rPr>
          <w:rFonts w:ascii="Times New Roman" w:hAnsi="Times New Roman"/>
          <w:sz w:val="24"/>
          <w:szCs w:val="24"/>
        </w:rPr>
        <w:tab/>
      </w:r>
      <w:r w:rsidRPr="005221C8">
        <w:rPr>
          <w:rFonts w:ascii="Times New Roman" w:hAnsi="Times New Roman"/>
          <w:sz w:val="24"/>
          <w:szCs w:val="24"/>
        </w:rPr>
        <w:tab/>
      </w:r>
    </w:p>
    <w:p w14:paraId="1663F3CB" w14:textId="77777777" w:rsidR="00860800" w:rsidRPr="005221C8" w:rsidRDefault="00860800" w:rsidP="00860800">
      <w:pPr>
        <w:pStyle w:val="NoSpacing"/>
        <w:tabs>
          <w:tab w:val="left" w:pos="90"/>
        </w:tabs>
        <w:spacing w:line="360" w:lineRule="auto"/>
        <w:ind w:hanging="720"/>
        <w:jc w:val="both"/>
        <w:rPr>
          <w:rFonts w:ascii="Times New Roman" w:hAnsi="Times New Roman"/>
          <w:sz w:val="24"/>
          <w:szCs w:val="24"/>
        </w:rPr>
      </w:pPr>
      <w:r w:rsidRPr="005221C8">
        <w:rPr>
          <w:rFonts w:ascii="Times New Roman" w:hAnsi="Times New Roman"/>
          <w:sz w:val="24"/>
          <w:szCs w:val="24"/>
        </w:rPr>
        <w:t xml:space="preserve">                        Agree            </w:t>
      </w:r>
      <w:r w:rsidRPr="005221C8">
        <w:rPr>
          <w:rFonts w:ascii="Times New Roman" w:hAnsi="Times New Roman"/>
          <w:sz w:val="24"/>
          <w:szCs w:val="24"/>
        </w:rPr>
        <w:tab/>
      </w:r>
      <w:r w:rsidRPr="005221C8">
        <w:rPr>
          <w:rFonts w:ascii="Times New Roman" w:hAnsi="Times New Roman"/>
          <w:sz w:val="24"/>
          <w:szCs w:val="24"/>
        </w:rPr>
        <w:tab/>
        <w:t xml:space="preserve">        98</w:t>
      </w:r>
      <w:r w:rsidRPr="005221C8">
        <w:rPr>
          <w:rFonts w:ascii="Times New Roman" w:hAnsi="Times New Roman"/>
          <w:sz w:val="24"/>
          <w:szCs w:val="24"/>
        </w:rPr>
        <w:tab/>
      </w:r>
      <w:r w:rsidRPr="005221C8">
        <w:rPr>
          <w:rFonts w:ascii="Times New Roman" w:hAnsi="Times New Roman"/>
          <w:sz w:val="24"/>
          <w:szCs w:val="24"/>
        </w:rPr>
        <w:tab/>
      </w:r>
      <w:r w:rsidRPr="005221C8">
        <w:rPr>
          <w:rFonts w:ascii="Times New Roman" w:hAnsi="Times New Roman"/>
          <w:sz w:val="24"/>
          <w:szCs w:val="24"/>
        </w:rPr>
        <w:tab/>
        <w:t xml:space="preserve">     25</w:t>
      </w:r>
    </w:p>
    <w:p w14:paraId="138C6B3F" w14:textId="77777777" w:rsidR="00860800" w:rsidRPr="005221C8" w:rsidRDefault="00860800" w:rsidP="00860800">
      <w:pPr>
        <w:pStyle w:val="NoSpacing"/>
        <w:tabs>
          <w:tab w:val="left" w:pos="90"/>
        </w:tabs>
        <w:spacing w:line="360" w:lineRule="auto"/>
        <w:ind w:hanging="720"/>
        <w:jc w:val="both"/>
        <w:rPr>
          <w:rFonts w:ascii="Times New Roman" w:hAnsi="Times New Roman"/>
          <w:sz w:val="24"/>
          <w:szCs w:val="24"/>
        </w:rPr>
      </w:pPr>
      <w:r w:rsidRPr="005221C8">
        <w:rPr>
          <w:rFonts w:ascii="Times New Roman" w:hAnsi="Times New Roman"/>
          <w:sz w:val="24"/>
          <w:szCs w:val="24"/>
        </w:rPr>
        <w:tab/>
      </w:r>
      <w:r w:rsidRPr="005221C8">
        <w:rPr>
          <w:rFonts w:ascii="Times New Roman" w:hAnsi="Times New Roman"/>
          <w:sz w:val="24"/>
          <w:szCs w:val="24"/>
        </w:rPr>
        <w:tab/>
      </w:r>
      <w:r w:rsidRPr="005221C8">
        <w:rPr>
          <w:rFonts w:ascii="Times New Roman" w:hAnsi="Times New Roman"/>
          <w:sz w:val="24"/>
          <w:szCs w:val="24"/>
        </w:rPr>
        <w:tab/>
        <w:t>Strongly Disagree</w:t>
      </w:r>
      <w:r w:rsidRPr="005221C8">
        <w:rPr>
          <w:rFonts w:ascii="Times New Roman" w:hAnsi="Times New Roman"/>
          <w:sz w:val="24"/>
          <w:szCs w:val="24"/>
        </w:rPr>
        <w:tab/>
        <w:t xml:space="preserve">        100</w:t>
      </w:r>
      <w:r w:rsidRPr="005221C8">
        <w:rPr>
          <w:rFonts w:ascii="Times New Roman" w:hAnsi="Times New Roman"/>
          <w:sz w:val="24"/>
          <w:szCs w:val="24"/>
        </w:rPr>
        <w:tab/>
      </w:r>
      <w:r w:rsidRPr="005221C8">
        <w:rPr>
          <w:rFonts w:ascii="Times New Roman" w:hAnsi="Times New Roman"/>
          <w:sz w:val="24"/>
          <w:szCs w:val="24"/>
        </w:rPr>
        <w:tab/>
      </w:r>
      <w:r w:rsidRPr="005221C8">
        <w:rPr>
          <w:rFonts w:ascii="Times New Roman" w:hAnsi="Times New Roman"/>
          <w:sz w:val="24"/>
          <w:szCs w:val="24"/>
        </w:rPr>
        <w:tab/>
        <w:t xml:space="preserve">     25.5</w:t>
      </w:r>
    </w:p>
    <w:p w14:paraId="0CFB1016" w14:textId="77777777" w:rsidR="00860800" w:rsidRPr="005221C8" w:rsidRDefault="00860800" w:rsidP="00860800">
      <w:pPr>
        <w:pStyle w:val="NoSpacing"/>
        <w:tabs>
          <w:tab w:val="left" w:pos="90"/>
        </w:tabs>
        <w:spacing w:line="360" w:lineRule="auto"/>
        <w:ind w:hanging="720"/>
        <w:jc w:val="both"/>
        <w:rPr>
          <w:rFonts w:ascii="Times New Roman" w:hAnsi="Times New Roman"/>
          <w:sz w:val="24"/>
          <w:szCs w:val="24"/>
        </w:rPr>
      </w:pPr>
      <w:r w:rsidRPr="005221C8">
        <w:rPr>
          <w:rFonts w:ascii="Times New Roman" w:hAnsi="Times New Roman"/>
          <w:sz w:val="24"/>
          <w:szCs w:val="24"/>
        </w:rPr>
        <w:t xml:space="preserve">                       </w:t>
      </w:r>
      <w:r w:rsidRPr="005221C8">
        <w:rPr>
          <w:rFonts w:ascii="Times New Roman" w:hAnsi="Times New Roman"/>
          <w:b/>
          <w:sz w:val="24"/>
          <w:szCs w:val="24"/>
        </w:rPr>
        <w:t xml:space="preserve"> </w:t>
      </w:r>
      <w:r w:rsidRPr="005221C8">
        <w:rPr>
          <w:rFonts w:ascii="Times New Roman" w:hAnsi="Times New Roman"/>
          <w:sz w:val="24"/>
          <w:szCs w:val="24"/>
        </w:rPr>
        <w:t>Disagree                              150</w:t>
      </w:r>
      <w:r w:rsidRPr="005221C8">
        <w:rPr>
          <w:rFonts w:ascii="Times New Roman" w:hAnsi="Times New Roman"/>
          <w:sz w:val="24"/>
          <w:szCs w:val="24"/>
        </w:rPr>
        <w:tab/>
      </w:r>
      <w:r w:rsidRPr="005221C8">
        <w:rPr>
          <w:rFonts w:ascii="Times New Roman" w:hAnsi="Times New Roman"/>
          <w:sz w:val="24"/>
          <w:szCs w:val="24"/>
        </w:rPr>
        <w:tab/>
      </w:r>
      <w:r w:rsidRPr="005221C8">
        <w:rPr>
          <w:rFonts w:ascii="Times New Roman" w:hAnsi="Times New Roman"/>
          <w:sz w:val="24"/>
          <w:szCs w:val="24"/>
        </w:rPr>
        <w:tab/>
        <w:t xml:space="preserve">     38.3</w:t>
      </w:r>
    </w:p>
    <w:p w14:paraId="16A4CA82" w14:textId="77777777" w:rsidR="00860800" w:rsidRPr="005221C8" w:rsidRDefault="00860800" w:rsidP="00860800">
      <w:pPr>
        <w:pStyle w:val="NoSpacing"/>
        <w:tabs>
          <w:tab w:val="left" w:pos="90"/>
        </w:tabs>
        <w:spacing w:line="360" w:lineRule="auto"/>
        <w:ind w:hanging="720"/>
        <w:jc w:val="both"/>
        <w:rPr>
          <w:rFonts w:ascii="Times New Roman" w:hAnsi="Times New Roman"/>
          <w:sz w:val="24"/>
          <w:szCs w:val="24"/>
          <w:u w:val="single"/>
        </w:rPr>
      </w:pPr>
      <w:r w:rsidRPr="005221C8">
        <w:rPr>
          <w:rFonts w:ascii="Times New Roman" w:hAnsi="Times New Roman"/>
          <w:sz w:val="24"/>
          <w:szCs w:val="24"/>
        </w:rPr>
        <w:tab/>
      </w:r>
      <w:r w:rsidRPr="005221C8">
        <w:rPr>
          <w:rFonts w:ascii="Times New Roman" w:hAnsi="Times New Roman"/>
          <w:sz w:val="24"/>
          <w:szCs w:val="24"/>
        </w:rPr>
        <w:tab/>
      </w:r>
      <w:r w:rsidRPr="005221C8">
        <w:rPr>
          <w:rFonts w:ascii="Times New Roman" w:hAnsi="Times New Roman"/>
          <w:sz w:val="24"/>
          <w:szCs w:val="24"/>
        </w:rPr>
        <w:tab/>
      </w:r>
      <w:r w:rsidRPr="005221C8">
        <w:rPr>
          <w:rFonts w:ascii="Times New Roman" w:hAnsi="Times New Roman"/>
          <w:b/>
          <w:sz w:val="24"/>
          <w:szCs w:val="24"/>
          <w:u w:val="single"/>
        </w:rPr>
        <w:t>Total</w:t>
      </w:r>
      <w:r w:rsidRPr="005221C8">
        <w:rPr>
          <w:rFonts w:ascii="Times New Roman" w:hAnsi="Times New Roman"/>
          <w:sz w:val="24"/>
          <w:szCs w:val="24"/>
          <w:u w:val="single"/>
        </w:rPr>
        <w:tab/>
      </w:r>
      <w:r w:rsidRPr="005221C8">
        <w:rPr>
          <w:rFonts w:ascii="Times New Roman" w:hAnsi="Times New Roman"/>
          <w:sz w:val="24"/>
          <w:szCs w:val="24"/>
          <w:u w:val="single"/>
        </w:rPr>
        <w:tab/>
        <w:t xml:space="preserve">     </w:t>
      </w:r>
      <w:r w:rsidRPr="005221C8">
        <w:rPr>
          <w:rFonts w:ascii="Times New Roman" w:hAnsi="Times New Roman"/>
          <w:sz w:val="24"/>
          <w:szCs w:val="24"/>
          <w:u w:val="single"/>
        </w:rPr>
        <w:tab/>
      </w:r>
      <w:r w:rsidRPr="005221C8">
        <w:rPr>
          <w:rFonts w:ascii="Times New Roman" w:hAnsi="Times New Roman"/>
          <w:b/>
          <w:sz w:val="24"/>
          <w:szCs w:val="24"/>
          <w:u w:val="single"/>
        </w:rPr>
        <w:t xml:space="preserve">        392</w:t>
      </w:r>
      <w:r w:rsidRPr="005221C8">
        <w:rPr>
          <w:rFonts w:ascii="Times New Roman" w:hAnsi="Times New Roman"/>
          <w:b/>
          <w:sz w:val="24"/>
          <w:szCs w:val="24"/>
          <w:u w:val="single"/>
        </w:rPr>
        <w:tab/>
      </w:r>
      <w:r w:rsidRPr="005221C8">
        <w:rPr>
          <w:rFonts w:ascii="Times New Roman" w:hAnsi="Times New Roman"/>
          <w:b/>
          <w:sz w:val="24"/>
          <w:szCs w:val="24"/>
          <w:u w:val="single"/>
        </w:rPr>
        <w:tab/>
      </w:r>
      <w:r w:rsidRPr="005221C8">
        <w:rPr>
          <w:rFonts w:ascii="Times New Roman" w:hAnsi="Times New Roman"/>
          <w:b/>
          <w:sz w:val="24"/>
          <w:szCs w:val="24"/>
          <w:u w:val="single"/>
        </w:rPr>
        <w:tab/>
        <w:t xml:space="preserve">     100                            </w:t>
      </w:r>
    </w:p>
    <w:p w14:paraId="0FDD6A81" w14:textId="77777777" w:rsidR="00C06E3F" w:rsidRDefault="00860800" w:rsidP="00B87964">
      <w:pPr>
        <w:tabs>
          <w:tab w:val="left" w:pos="2517"/>
        </w:tabs>
        <w:spacing w:line="480" w:lineRule="auto"/>
        <w:jc w:val="both"/>
        <w:rPr>
          <w:rFonts w:asciiTheme="majorBidi" w:hAnsiTheme="majorBidi" w:cstheme="majorBidi"/>
          <w:b/>
          <w:sz w:val="24"/>
          <w:szCs w:val="24"/>
        </w:rPr>
      </w:pPr>
      <w:r w:rsidRPr="005221C8">
        <w:rPr>
          <w:rFonts w:ascii="Times New Roman" w:hAnsi="Times New Roman"/>
          <w:b/>
          <w:i/>
          <w:sz w:val="24"/>
          <w:szCs w:val="24"/>
        </w:rPr>
        <w:t xml:space="preserve">Source: </w:t>
      </w:r>
      <w:r w:rsidRPr="005221C8">
        <w:rPr>
          <w:rFonts w:asciiTheme="majorBidi" w:hAnsiTheme="majorBidi" w:cstheme="majorBidi"/>
          <w:b/>
          <w:sz w:val="24"/>
          <w:szCs w:val="24"/>
        </w:rPr>
        <w:t>Field Survey, May, 2026</w:t>
      </w:r>
    </w:p>
    <w:p w14:paraId="4AF990D5" w14:textId="2BA263DA" w:rsidR="00860800" w:rsidRPr="00B87964" w:rsidRDefault="00860800" w:rsidP="00B87964">
      <w:pPr>
        <w:tabs>
          <w:tab w:val="left" w:pos="2517"/>
        </w:tabs>
        <w:spacing w:line="480" w:lineRule="auto"/>
        <w:jc w:val="both"/>
        <w:rPr>
          <w:rStyle w:val="Emphasis"/>
          <w:rFonts w:asciiTheme="majorBidi" w:hAnsiTheme="majorBidi" w:cstheme="majorBidi"/>
          <w:b/>
          <w:i w:val="0"/>
          <w:iCs w:val="0"/>
          <w:sz w:val="24"/>
          <w:szCs w:val="24"/>
        </w:rPr>
      </w:pPr>
      <w:r w:rsidRPr="005221C8">
        <w:rPr>
          <w:rStyle w:val="Emphasis"/>
          <w:rFonts w:ascii="Times New Roman" w:hAnsi="Times New Roman"/>
          <w:sz w:val="24"/>
          <w:szCs w:val="24"/>
        </w:rPr>
        <w:t xml:space="preserve">                         </w:t>
      </w:r>
    </w:p>
    <w:p w14:paraId="633622D6" w14:textId="77777777" w:rsidR="00860800" w:rsidRPr="005221C8" w:rsidRDefault="00860800" w:rsidP="00860800">
      <w:pPr>
        <w:spacing w:after="0" w:line="240" w:lineRule="auto"/>
        <w:ind w:left="1170" w:hanging="1170"/>
        <w:jc w:val="both"/>
        <w:rPr>
          <w:rFonts w:ascii="Times New Roman" w:hAnsi="Times New Roman"/>
          <w:b/>
          <w:sz w:val="24"/>
          <w:szCs w:val="24"/>
        </w:rPr>
      </w:pPr>
      <w:r w:rsidRPr="005221C8">
        <w:rPr>
          <w:rStyle w:val="Emphasis"/>
          <w:rFonts w:ascii="Times New Roman" w:hAnsi="Times New Roman"/>
          <w:sz w:val="24"/>
          <w:szCs w:val="24"/>
        </w:rPr>
        <w:lastRenderedPageBreak/>
        <w:t xml:space="preserve"> </w:t>
      </w:r>
      <w:r w:rsidRPr="005221C8">
        <w:rPr>
          <w:rFonts w:ascii="Times New Roman" w:hAnsi="Times New Roman"/>
          <w:b/>
          <w:sz w:val="24"/>
          <w:szCs w:val="24"/>
        </w:rPr>
        <w:t xml:space="preserve">Table 7   Contigency Table Representing the Values in Table 6 Above  </w:t>
      </w:r>
    </w:p>
    <w:p w14:paraId="2EE34788" w14:textId="77777777" w:rsidR="00860800" w:rsidRPr="005221C8" w:rsidRDefault="00860800" w:rsidP="00860800">
      <w:pPr>
        <w:tabs>
          <w:tab w:val="left" w:pos="540"/>
        </w:tabs>
        <w:spacing w:after="0"/>
        <w:ind w:left="720" w:hanging="1800"/>
        <w:jc w:val="both"/>
        <w:rPr>
          <w:rStyle w:val="Emphasis"/>
          <w:rFonts w:ascii="Times New Roman" w:hAnsi="Times New Roman"/>
          <w:i w:val="0"/>
          <w:sz w:val="24"/>
          <w:szCs w:val="24"/>
        </w:rPr>
      </w:pPr>
      <w:r w:rsidRPr="005221C8">
        <w:rPr>
          <w:rStyle w:val="Emphasis"/>
          <w:rFonts w:ascii="Times New Roman" w:hAnsi="Times New Roman"/>
          <w:sz w:val="24"/>
          <w:szCs w:val="24"/>
        </w:rPr>
        <w:t xml:space="preserve">  </w:t>
      </w:r>
    </w:p>
    <w:p w14:paraId="603BF370" w14:textId="77777777" w:rsidR="00860800" w:rsidRPr="005221C8" w:rsidRDefault="00860800" w:rsidP="00860800">
      <w:pPr>
        <w:tabs>
          <w:tab w:val="left" w:pos="540"/>
        </w:tabs>
        <w:spacing w:after="0"/>
        <w:ind w:left="720" w:hanging="1800"/>
        <w:jc w:val="both"/>
        <w:rPr>
          <w:rStyle w:val="Emphasis"/>
          <w:rFonts w:ascii="Times New Roman" w:hAnsi="Times New Roman"/>
          <w:i w:val="0"/>
          <w:sz w:val="2"/>
          <w:szCs w:val="24"/>
        </w:rPr>
      </w:pPr>
    </w:p>
    <w:tbl>
      <w:tblPr>
        <w:tblW w:w="0" w:type="auto"/>
        <w:tblInd w:w="903" w:type="dxa"/>
        <w:tblBorders>
          <w:top w:val="single" w:sz="4" w:space="0" w:color="auto"/>
        </w:tblBorders>
        <w:tblLook w:val="0000" w:firstRow="0" w:lastRow="0" w:firstColumn="0" w:lastColumn="0" w:noHBand="0" w:noVBand="0"/>
      </w:tblPr>
      <w:tblGrid>
        <w:gridCol w:w="6960"/>
      </w:tblGrid>
      <w:tr w:rsidR="00860800" w:rsidRPr="005221C8" w14:paraId="7A8924C7" w14:textId="77777777" w:rsidTr="00D377F1">
        <w:trPr>
          <w:trHeight w:val="100"/>
        </w:trPr>
        <w:tc>
          <w:tcPr>
            <w:tcW w:w="6960" w:type="dxa"/>
          </w:tcPr>
          <w:p w14:paraId="76F6F104" w14:textId="77777777" w:rsidR="00860800" w:rsidRPr="005221C8" w:rsidRDefault="00860800" w:rsidP="00860800">
            <w:pPr>
              <w:tabs>
                <w:tab w:val="left" w:pos="540"/>
              </w:tabs>
              <w:spacing w:after="0"/>
              <w:jc w:val="both"/>
              <w:rPr>
                <w:rStyle w:val="Emphasis"/>
                <w:rFonts w:ascii="Times New Roman" w:hAnsi="Times New Roman"/>
                <w:i w:val="0"/>
                <w:sz w:val="24"/>
                <w:szCs w:val="24"/>
                <w:u w:val="single"/>
              </w:rPr>
            </w:pPr>
          </w:p>
        </w:tc>
      </w:tr>
    </w:tbl>
    <w:p w14:paraId="7A54F015" w14:textId="77777777" w:rsidR="00860800" w:rsidRPr="005221C8" w:rsidRDefault="00860800" w:rsidP="00860800">
      <w:pPr>
        <w:tabs>
          <w:tab w:val="left" w:pos="540"/>
        </w:tabs>
        <w:spacing w:after="0"/>
        <w:ind w:left="720" w:hanging="1800"/>
        <w:jc w:val="both"/>
        <w:rPr>
          <w:rStyle w:val="Emphasis"/>
          <w:rFonts w:ascii="Times New Roman" w:hAnsi="Times New Roman"/>
          <w:i w:val="0"/>
          <w:sz w:val="2"/>
          <w:szCs w:val="24"/>
          <w:u w:val="single"/>
        </w:rPr>
      </w:pPr>
      <w:r w:rsidRPr="005221C8">
        <w:rPr>
          <w:rStyle w:val="Emphasis"/>
          <w:rFonts w:ascii="Times New Roman" w:hAnsi="Times New Roman"/>
          <w:sz w:val="24"/>
          <w:szCs w:val="24"/>
          <w:u w:val="single"/>
        </w:rPr>
        <w:t xml:space="preserve">                               </w:t>
      </w:r>
    </w:p>
    <w:p w14:paraId="278B5755" w14:textId="77777777" w:rsidR="00860800" w:rsidRPr="005221C8" w:rsidRDefault="00860800" w:rsidP="00860800">
      <w:pPr>
        <w:pStyle w:val="NoSpacing"/>
        <w:tabs>
          <w:tab w:val="left" w:pos="90"/>
        </w:tabs>
        <w:spacing w:line="480" w:lineRule="auto"/>
        <w:ind w:hanging="720"/>
        <w:jc w:val="both"/>
        <w:rPr>
          <w:rFonts w:ascii="Times New Roman" w:hAnsi="Times New Roman"/>
          <w:b/>
          <w:sz w:val="24"/>
          <w:szCs w:val="24"/>
          <w:u w:val="single"/>
        </w:rPr>
      </w:pPr>
      <w:r w:rsidRPr="005221C8">
        <w:rPr>
          <w:rFonts w:ascii="Times New Roman" w:hAnsi="Times New Roman"/>
          <w:b/>
          <w:sz w:val="24"/>
          <w:szCs w:val="24"/>
        </w:rPr>
        <w:t xml:space="preserve"> </w:t>
      </w:r>
      <w:r w:rsidRPr="005221C8">
        <w:rPr>
          <w:rFonts w:ascii="Times New Roman" w:hAnsi="Times New Roman"/>
          <w:b/>
          <w:sz w:val="24"/>
          <w:szCs w:val="24"/>
        </w:rPr>
        <w:tab/>
      </w:r>
      <w:r w:rsidRPr="005221C8">
        <w:rPr>
          <w:rFonts w:ascii="Times New Roman" w:hAnsi="Times New Roman"/>
          <w:b/>
          <w:sz w:val="24"/>
          <w:szCs w:val="24"/>
        </w:rPr>
        <w:tab/>
      </w:r>
      <w:r w:rsidRPr="005221C8">
        <w:rPr>
          <w:rFonts w:ascii="Times New Roman" w:hAnsi="Times New Roman"/>
          <w:b/>
          <w:sz w:val="24"/>
          <w:szCs w:val="24"/>
        </w:rPr>
        <w:tab/>
      </w:r>
      <w:r w:rsidRPr="005221C8">
        <w:rPr>
          <w:rFonts w:ascii="Times New Roman" w:hAnsi="Times New Roman"/>
          <w:b/>
          <w:sz w:val="24"/>
          <w:szCs w:val="24"/>
          <w:u w:val="single"/>
        </w:rPr>
        <w:t>S/No.</w:t>
      </w:r>
      <w:r w:rsidRPr="005221C8">
        <w:rPr>
          <w:rFonts w:ascii="Times New Roman" w:hAnsi="Times New Roman"/>
          <w:b/>
          <w:sz w:val="24"/>
          <w:szCs w:val="24"/>
          <w:u w:val="single"/>
        </w:rPr>
        <w:tab/>
      </w:r>
      <w:r w:rsidRPr="005221C8">
        <w:rPr>
          <w:rFonts w:ascii="Times New Roman" w:hAnsi="Times New Roman"/>
          <w:b/>
          <w:sz w:val="24"/>
          <w:szCs w:val="24"/>
          <w:u w:val="single"/>
        </w:rPr>
        <w:tab/>
        <w:t>oi</w:t>
      </w:r>
      <w:r w:rsidRPr="005221C8">
        <w:rPr>
          <w:rFonts w:ascii="Times New Roman" w:hAnsi="Times New Roman"/>
          <w:b/>
          <w:sz w:val="24"/>
          <w:szCs w:val="24"/>
          <w:u w:val="single"/>
        </w:rPr>
        <w:tab/>
      </w:r>
      <w:r w:rsidRPr="005221C8">
        <w:rPr>
          <w:rFonts w:ascii="Times New Roman" w:hAnsi="Times New Roman"/>
          <w:b/>
          <w:sz w:val="24"/>
          <w:szCs w:val="24"/>
          <w:u w:val="single"/>
        </w:rPr>
        <w:tab/>
        <w:t>ei</w:t>
      </w:r>
      <w:r w:rsidRPr="005221C8">
        <w:rPr>
          <w:rFonts w:ascii="Times New Roman" w:hAnsi="Times New Roman"/>
          <w:b/>
          <w:sz w:val="24"/>
          <w:szCs w:val="24"/>
          <w:u w:val="single"/>
        </w:rPr>
        <w:tab/>
      </w:r>
      <w:r w:rsidRPr="005221C8">
        <w:rPr>
          <w:rFonts w:ascii="Times New Roman" w:hAnsi="Times New Roman"/>
          <w:b/>
          <w:sz w:val="24"/>
          <w:szCs w:val="24"/>
          <w:u w:val="single"/>
        </w:rPr>
        <w:tab/>
        <w:t>oi-ei</w:t>
      </w:r>
      <w:r w:rsidRPr="005221C8">
        <w:rPr>
          <w:rFonts w:ascii="Times New Roman" w:hAnsi="Times New Roman"/>
          <w:b/>
          <w:sz w:val="24"/>
          <w:szCs w:val="24"/>
          <w:u w:val="single"/>
        </w:rPr>
        <w:tab/>
      </w:r>
      <w:r w:rsidRPr="005221C8">
        <w:rPr>
          <w:rFonts w:ascii="Times New Roman" w:hAnsi="Times New Roman"/>
          <w:b/>
          <w:sz w:val="24"/>
          <w:szCs w:val="24"/>
          <w:u w:val="single"/>
        </w:rPr>
        <w:tab/>
      </w:r>
      <w:r w:rsidRPr="005221C8">
        <w:rPr>
          <w:rFonts w:ascii="Times New Roman" w:hAnsi="Times New Roman"/>
          <w:b/>
          <w:sz w:val="24"/>
          <w:szCs w:val="24"/>
          <w:u w:val="single"/>
        </w:rPr>
        <w:tab/>
        <w:t>(oi-ei)</w:t>
      </w:r>
      <w:r w:rsidRPr="005221C8">
        <w:rPr>
          <w:rFonts w:ascii="Times New Roman" w:hAnsi="Times New Roman"/>
          <w:b/>
          <w:sz w:val="24"/>
          <w:szCs w:val="24"/>
          <w:u w:val="single"/>
          <w:vertAlign w:val="superscript"/>
        </w:rPr>
        <w:t>2</w:t>
      </w:r>
    </w:p>
    <w:p w14:paraId="27A21B8A" w14:textId="77777777" w:rsidR="00860800" w:rsidRPr="005221C8" w:rsidRDefault="00860800" w:rsidP="00860800">
      <w:pPr>
        <w:pStyle w:val="NoSpacing"/>
        <w:tabs>
          <w:tab w:val="left" w:pos="90"/>
        </w:tabs>
        <w:spacing w:line="480" w:lineRule="auto"/>
        <w:ind w:hanging="720"/>
        <w:jc w:val="both"/>
        <w:rPr>
          <w:rFonts w:ascii="Times New Roman" w:hAnsi="Times New Roman"/>
          <w:sz w:val="24"/>
          <w:szCs w:val="24"/>
        </w:rPr>
      </w:pPr>
      <w:r w:rsidRPr="005221C8">
        <w:rPr>
          <w:rFonts w:ascii="Times New Roman" w:hAnsi="Times New Roman"/>
          <w:sz w:val="24"/>
          <w:szCs w:val="24"/>
        </w:rPr>
        <w:tab/>
      </w:r>
      <w:r w:rsidRPr="005221C8">
        <w:rPr>
          <w:rFonts w:ascii="Times New Roman" w:hAnsi="Times New Roman"/>
          <w:sz w:val="24"/>
          <w:szCs w:val="24"/>
        </w:rPr>
        <w:tab/>
      </w:r>
      <w:r w:rsidRPr="005221C8">
        <w:rPr>
          <w:rFonts w:ascii="Times New Roman" w:hAnsi="Times New Roman"/>
          <w:sz w:val="24"/>
          <w:szCs w:val="24"/>
        </w:rPr>
        <w:tab/>
        <w:t>1.</w:t>
      </w:r>
      <w:r w:rsidRPr="005221C8">
        <w:rPr>
          <w:rFonts w:ascii="Times New Roman" w:hAnsi="Times New Roman"/>
          <w:sz w:val="24"/>
          <w:szCs w:val="24"/>
        </w:rPr>
        <w:tab/>
      </w:r>
      <w:r w:rsidRPr="005221C8">
        <w:rPr>
          <w:rFonts w:ascii="Times New Roman" w:hAnsi="Times New Roman"/>
          <w:sz w:val="24"/>
          <w:szCs w:val="24"/>
        </w:rPr>
        <w:tab/>
        <w:t>44                    98                    -54                               2,916</w:t>
      </w:r>
      <w:r w:rsidRPr="005221C8">
        <w:rPr>
          <w:rFonts w:ascii="Times New Roman" w:hAnsi="Times New Roman"/>
          <w:sz w:val="24"/>
          <w:szCs w:val="24"/>
        </w:rPr>
        <w:tab/>
      </w:r>
      <w:r w:rsidRPr="005221C8">
        <w:rPr>
          <w:rFonts w:ascii="Times New Roman" w:hAnsi="Times New Roman"/>
          <w:sz w:val="24"/>
          <w:szCs w:val="24"/>
        </w:rPr>
        <w:tab/>
      </w:r>
      <w:r w:rsidRPr="005221C8">
        <w:rPr>
          <w:rFonts w:ascii="Times New Roman" w:hAnsi="Times New Roman"/>
          <w:sz w:val="24"/>
          <w:szCs w:val="24"/>
        </w:rPr>
        <w:tab/>
      </w:r>
    </w:p>
    <w:p w14:paraId="110757CD" w14:textId="77777777" w:rsidR="00860800" w:rsidRPr="005221C8" w:rsidRDefault="00860800" w:rsidP="00860800">
      <w:pPr>
        <w:pStyle w:val="NoSpacing"/>
        <w:tabs>
          <w:tab w:val="left" w:pos="90"/>
        </w:tabs>
        <w:spacing w:line="480" w:lineRule="auto"/>
        <w:ind w:hanging="720"/>
        <w:jc w:val="both"/>
        <w:rPr>
          <w:rFonts w:ascii="Times New Roman" w:hAnsi="Times New Roman"/>
          <w:sz w:val="24"/>
          <w:szCs w:val="24"/>
        </w:rPr>
      </w:pPr>
      <w:r w:rsidRPr="005221C8">
        <w:rPr>
          <w:rFonts w:ascii="Times New Roman" w:hAnsi="Times New Roman"/>
          <w:sz w:val="24"/>
          <w:szCs w:val="24"/>
        </w:rPr>
        <w:t xml:space="preserve">                        2.</w:t>
      </w:r>
      <w:r w:rsidRPr="005221C8">
        <w:rPr>
          <w:rFonts w:ascii="Times New Roman" w:hAnsi="Times New Roman"/>
          <w:sz w:val="24"/>
          <w:szCs w:val="24"/>
        </w:rPr>
        <w:tab/>
      </w:r>
      <w:r w:rsidRPr="005221C8">
        <w:rPr>
          <w:rFonts w:ascii="Times New Roman" w:hAnsi="Times New Roman"/>
          <w:sz w:val="24"/>
          <w:szCs w:val="24"/>
        </w:rPr>
        <w:tab/>
        <w:t>98                    98                      0                                   0</w:t>
      </w:r>
    </w:p>
    <w:p w14:paraId="61BFFEB4" w14:textId="77777777" w:rsidR="00860800" w:rsidRPr="005221C8" w:rsidRDefault="00860800" w:rsidP="00860800">
      <w:pPr>
        <w:pStyle w:val="NoSpacing"/>
        <w:tabs>
          <w:tab w:val="left" w:pos="90"/>
        </w:tabs>
        <w:spacing w:line="480" w:lineRule="auto"/>
        <w:ind w:hanging="720"/>
        <w:jc w:val="both"/>
        <w:rPr>
          <w:rFonts w:ascii="Times New Roman" w:hAnsi="Times New Roman"/>
          <w:sz w:val="24"/>
          <w:szCs w:val="24"/>
        </w:rPr>
      </w:pPr>
      <w:r w:rsidRPr="005221C8">
        <w:rPr>
          <w:rFonts w:ascii="Times New Roman" w:hAnsi="Times New Roman"/>
          <w:sz w:val="24"/>
          <w:szCs w:val="24"/>
        </w:rPr>
        <w:t xml:space="preserve">                        3.                     100</w:t>
      </w:r>
      <w:r w:rsidRPr="005221C8">
        <w:rPr>
          <w:rFonts w:ascii="Times New Roman" w:hAnsi="Times New Roman"/>
          <w:sz w:val="24"/>
          <w:szCs w:val="24"/>
        </w:rPr>
        <w:tab/>
      </w:r>
      <w:r w:rsidRPr="005221C8">
        <w:rPr>
          <w:rFonts w:ascii="Times New Roman" w:hAnsi="Times New Roman"/>
          <w:sz w:val="24"/>
          <w:szCs w:val="24"/>
        </w:rPr>
        <w:tab/>
        <w:t>98</w:t>
      </w:r>
      <w:r w:rsidRPr="005221C8">
        <w:rPr>
          <w:rFonts w:ascii="Times New Roman" w:hAnsi="Times New Roman"/>
          <w:sz w:val="24"/>
          <w:szCs w:val="24"/>
        </w:rPr>
        <w:tab/>
      </w:r>
      <w:r w:rsidRPr="005221C8">
        <w:rPr>
          <w:rFonts w:ascii="Times New Roman" w:hAnsi="Times New Roman"/>
          <w:sz w:val="24"/>
          <w:szCs w:val="24"/>
        </w:rPr>
        <w:tab/>
        <w:t xml:space="preserve">   2</w:t>
      </w:r>
      <w:r w:rsidRPr="005221C8">
        <w:rPr>
          <w:rFonts w:ascii="Times New Roman" w:hAnsi="Times New Roman"/>
          <w:sz w:val="24"/>
          <w:szCs w:val="24"/>
        </w:rPr>
        <w:tab/>
      </w:r>
      <w:r w:rsidRPr="005221C8">
        <w:rPr>
          <w:rFonts w:ascii="Times New Roman" w:hAnsi="Times New Roman"/>
          <w:sz w:val="24"/>
          <w:szCs w:val="24"/>
        </w:rPr>
        <w:tab/>
      </w:r>
      <w:r w:rsidRPr="005221C8">
        <w:rPr>
          <w:rFonts w:ascii="Times New Roman" w:hAnsi="Times New Roman"/>
          <w:sz w:val="24"/>
          <w:szCs w:val="24"/>
        </w:rPr>
        <w:tab/>
        <w:t xml:space="preserve">   4</w:t>
      </w:r>
    </w:p>
    <w:p w14:paraId="1D9B382D" w14:textId="77777777" w:rsidR="00860800" w:rsidRPr="005221C8" w:rsidRDefault="00860800" w:rsidP="00860800">
      <w:pPr>
        <w:pStyle w:val="NoSpacing"/>
        <w:tabs>
          <w:tab w:val="left" w:pos="90"/>
        </w:tabs>
        <w:spacing w:line="480" w:lineRule="auto"/>
        <w:ind w:hanging="720"/>
        <w:jc w:val="both"/>
        <w:rPr>
          <w:rFonts w:ascii="Times New Roman" w:hAnsi="Times New Roman"/>
          <w:sz w:val="24"/>
          <w:szCs w:val="24"/>
        </w:rPr>
      </w:pPr>
      <w:r w:rsidRPr="005221C8">
        <w:rPr>
          <w:rFonts w:ascii="Times New Roman" w:hAnsi="Times New Roman"/>
          <w:sz w:val="24"/>
          <w:szCs w:val="24"/>
        </w:rPr>
        <w:t xml:space="preserve">                        4.                     150</w:t>
      </w:r>
      <w:r w:rsidRPr="005221C8">
        <w:rPr>
          <w:rFonts w:ascii="Times New Roman" w:hAnsi="Times New Roman"/>
          <w:sz w:val="24"/>
          <w:szCs w:val="24"/>
        </w:rPr>
        <w:tab/>
      </w:r>
      <w:r w:rsidRPr="005221C8">
        <w:rPr>
          <w:rFonts w:ascii="Times New Roman" w:hAnsi="Times New Roman"/>
          <w:sz w:val="24"/>
          <w:szCs w:val="24"/>
        </w:rPr>
        <w:tab/>
        <w:t>98</w:t>
      </w:r>
      <w:r w:rsidRPr="005221C8">
        <w:rPr>
          <w:rFonts w:ascii="Times New Roman" w:hAnsi="Times New Roman"/>
          <w:sz w:val="24"/>
          <w:szCs w:val="24"/>
        </w:rPr>
        <w:tab/>
      </w:r>
      <w:r w:rsidRPr="005221C8">
        <w:rPr>
          <w:rFonts w:ascii="Times New Roman" w:hAnsi="Times New Roman"/>
          <w:sz w:val="24"/>
          <w:szCs w:val="24"/>
        </w:rPr>
        <w:tab/>
        <w:t xml:space="preserve">  52</w:t>
      </w:r>
      <w:r w:rsidRPr="005221C8">
        <w:rPr>
          <w:rFonts w:ascii="Times New Roman" w:hAnsi="Times New Roman"/>
          <w:sz w:val="24"/>
          <w:szCs w:val="24"/>
        </w:rPr>
        <w:tab/>
      </w:r>
      <w:r w:rsidRPr="005221C8">
        <w:rPr>
          <w:rFonts w:ascii="Times New Roman" w:hAnsi="Times New Roman"/>
          <w:sz w:val="24"/>
          <w:szCs w:val="24"/>
        </w:rPr>
        <w:tab/>
      </w:r>
      <w:r w:rsidRPr="005221C8">
        <w:rPr>
          <w:rFonts w:ascii="Times New Roman" w:hAnsi="Times New Roman"/>
          <w:sz w:val="24"/>
          <w:szCs w:val="24"/>
        </w:rPr>
        <w:tab/>
        <w:t>2,704</w:t>
      </w:r>
    </w:p>
    <w:p w14:paraId="66C6E8B1" w14:textId="77777777" w:rsidR="00860800" w:rsidRPr="005221C8" w:rsidRDefault="00860800" w:rsidP="00860800">
      <w:pPr>
        <w:pStyle w:val="NoSpacing"/>
        <w:tabs>
          <w:tab w:val="left" w:pos="90"/>
        </w:tabs>
        <w:spacing w:line="480" w:lineRule="auto"/>
        <w:ind w:hanging="720"/>
        <w:jc w:val="both"/>
        <w:rPr>
          <w:rFonts w:ascii="Times New Roman" w:hAnsi="Times New Roman"/>
          <w:sz w:val="24"/>
          <w:szCs w:val="24"/>
        </w:rPr>
      </w:pPr>
      <w:r w:rsidRPr="005221C8">
        <w:rPr>
          <w:rFonts w:ascii="Times New Roman" w:hAnsi="Times New Roman"/>
          <w:sz w:val="24"/>
          <w:szCs w:val="24"/>
        </w:rPr>
        <w:t xml:space="preserve">             </w:t>
      </w:r>
    </w:p>
    <w:p w14:paraId="77D9C00A" w14:textId="77777777" w:rsidR="00860800" w:rsidRPr="005221C8" w:rsidRDefault="00860800" w:rsidP="00860800">
      <w:pPr>
        <w:pStyle w:val="NoSpacing"/>
        <w:tabs>
          <w:tab w:val="left" w:pos="90"/>
        </w:tabs>
        <w:spacing w:line="480" w:lineRule="auto"/>
        <w:ind w:hanging="720"/>
        <w:jc w:val="both"/>
        <w:rPr>
          <w:rFonts w:ascii="Times New Roman" w:hAnsi="Times New Roman"/>
          <w:sz w:val="24"/>
          <w:szCs w:val="24"/>
          <w:u w:val="single"/>
        </w:rPr>
      </w:pPr>
      <w:r w:rsidRPr="005221C8">
        <w:rPr>
          <w:rFonts w:ascii="Times New Roman" w:hAnsi="Times New Roman"/>
          <w:sz w:val="24"/>
          <w:szCs w:val="24"/>
        </w:rPr>
        <w:tab/>
      </w:r>
      <w:r w:rsidRPr="005221C8">
        <w:rPr>
          <w:rFonts w:ascii="Times New Roman" w:hAnsi="Times New Roman"/>
          <w:sz w:val="24"/>
          <w:szCs w:val="24"/>
        </w:rPr>
        <w:tab/>
      </w:r>
      <w:r w:rsidRPr="005221C8">
        <w:rPr>
          <w:rFonts w:ascii="Times New Roman" w:hAnsi="Times New Roman"/>
          <w:sz w:val="24"/>
          <w:szCs w:val="24"/>
        </w:rPr>
        <w:tab/>
      </w:r>
      <w:r w:rsidRPr="005221C8">
        <w:rPr>
          <w:rFonts w:ascii="Times New Roman" w:hAnsi="Times New Roman"/>
          <w:sz w:val="24"/>
          <w:szCs w:val="24"/>
          <w:u w:val="single"/>
        </w:rPr>
        <w:t>Total</w:t>
      </w:r>
      <w:r w:rsidRPr="005221C8">
        <w:rPr>
          <w:rFonts w:ascii="Times New Roman" w:hAnsi="Times New Roman"/>
          <w:sz w:val="24"/>
          <w:szCs w:val="24"/>
          <w:u w:val="single"/>
        </w:rPr>
        <w:tab/>
      </w:r>
      <w:r w:rsidRPr="005221C8">
        <w:rPr>
          <w:rFonts w:ascii="Times New Roman" w:hAnsi="Times New Roman"/>
          <w:sz w:val="24"/>
          <w:szCs w:val="24"/>
          <w:u w:val="single"/>
        </w:rPr>
        <w:tab/>
        <w:t>392</w:t>
      </w:r>
      <w:r w:rsidRPr="005221C8">
        <w:rPr>
          <w:rFonts w:ascii="Times New Roman" w:hAnsi="Times New Roman"/>
          <w:sz w:val="24"/>
          <w:szCs w:val="24"/>
          <w:u w:val="single"/>
        </w:rPr>
        <w:tab/>
      </w:r>
      <w:r w:rsidRPr="005221C8">
        <w:rPr>
          <w:rFonts w:ascii="Times New Roman" w:hAnsi="Times New Roman"/>
          <w:sz w:val="24"/>
          <w:szCs w:val="24"/>
          <w:u w:val="single"/>
        </w:rPr>
        <w:tab/>
      </w:r>
      <w:r w:rsidRPr="005221C8">
        <w:rPr>
          <w:rFonts w:ascii="Times New Roman" w:hAnsi="Times New Roman"/>
          <w:sz w:val="24"/>
          <w:szCs w:val="24"/>
          <w:u w:val="single"/>
        </w:rPr>
        <w:tab/>
      </w:r>
      <w:r w:rsidRPr="005221C8">
        <w:rPr>
          <w:rFonts w:ascii="Times New Roman" w:hAnsi="Times New Roman"/>
          <w:sz w:val="24"/>
          <w:szCs w:val="24"/>
          <w:u w:val="single"/>
        </w:rPr>
        <w:tab/>
      </w:r>
      <w:r w:rsidRPr="005221C8">
        <w:rPr>
          <w:rFonts w:ascii="Times New Roman" w:hAnsi="Times New Roman"/>
          <w:sz w:val="24"/>
          <w:szCs w:val="24"/>
          <w:u w:val="single"/>
        </w:rPr>
        <w:tab/>
      </w:r>
      <w:r w:rsidRPr="005221C8">
        <w:rPr>
          <w:rFonts w:ascii="Times New Roman" w:hAnsi="Times New Roman"/>
          <w:sz w:val="24"/>
          <w:szCs w:val="24"/>
          <w:u w:val="single"/>
        </w:rPr>
        <w:tab/>
      </w:r>
      <w:r w:rsidRPr="005221C8">
        <w:rPr>
          <w:rFonts w:ascii="Times New Roman" w:hAnsi="Times New Roman"/>
          <w:sz w:val="24"/>
          <w:szCs w:val="24"/>
          <w:u w:val="single"/>
        </w:rPr>
        <w:tab/>
        <w:t>5624</w:t>
      </w:r>
    </w:p>
    <w:p w14:paraId="77A9357E" w14:textId="77777777" w:rsidR="00860800" w:rsidRPr="005221C8" w:rsidRDefault="00860800" w:rsidP="00860800">
      <w:pPr>
        <w:tabs>
          <w:tab w:val="left" w:pos="540"/>
        </w:tabs>
        <w:spacing w:after="0" w:line="480" w:lineRule="auto"/>
        <w:ind w:left="720" w:hanging="1080"/>
        <w:jc w:val="both"/>
        <w:rPr>
          <w:rFonts w:ascii="Times New Roman" w:hAnsi="Times New Roman"/>
          <w:sz w:val="24"/>
          <w:szCs w:val="24"/>
        </w:rPr>
      </w:pPr>
      <w:r w:rsidRPr="005221C8">
        <w:rPr>
          <w:rFonts w:ascii="Times New Roman" w:hAnsi="Times New Roman"/>
          <w:sz w:val="24"/>
          <w:szCs w:val="24"/>
        </w:rPr>
        <w:t>The hypothesis formulated to guide research is hereby tested using chi-square. The formula is given as:</w:t>
      </w:r>
    </w:p>
    <w:p w14:paraId="31761856" w14:textId="77777777" w:rsidR="00860800" w:rsidRPr="005221C8" w:rsidRDefault="00B87964" w:rsidP="00860800">
      <w:pPr>
        <w:tabs>
          <w:tab w:val="left" w:pos="540"/>
        </w:tabs>
        <w:spacing w:after="0" w:line="240" w:lineRule="auto"/>
        <w:ind w:hanging="1080"/>
        <w:jc w:val="both"/>
        <w:rPr>
          <w:rFonts w:ascii="Times New Roman" w:hAnsi="Times New Roman"/>
          <w:sz w:val="24"/>
          <w:szCs w:val="24"/>
          <w:u w:val="single"/>
        </w:rPr>
      </w:pPr>
      <w:r>
        <w:rPr>
          <w:rFonts w:ascii="Times New Roman" w:hAnsi="Times New Roman"/>
          <w:sz w:val="24"/>
          <w:szCs w:val="24"/>
        </w:rPr>
        <w:tab/>
      </w:r>
      <w:r w:rsidR="00860800" w:rsidRPr="005221C8">
        <w:rPr>
          <w:rFonts w:ascii="Times New Roman" w:hAnsi="Times New Roman"/>
          <w:sz w:val="24"/>
          <w:szCs w:val="24"/>
        </w:rPr>
        <w:t>X</w:t>
      </w:r>
      <w:r w:rsidR="00860800" w:rsidRPr="005221C8">
        <w:rPr>
          <w:rFonts w:ascii="Times New Roman" w:hAnsi="Times New Roman"/>
          <w:sz w:val="24"/>
          <w:szCs w:val="24"/>
          <w:vertAlign w:val="superscript"/>
        </w:rPr>
        <w:t>2</w:t>
      </w:r>
      <w:r w:rsidR="00860800" w:rsidRPr="005221C8">
        <w:rPr>
          <w:rFonts w:ascii="Times New Roman" w:hAnsi="Times New Roman"/>
          <w:sz w:val="24"/>
          <w:szCs w:val="24"/>
        </w:rPr>
        <w:tab/>
        <w:t>=</w:t>
      </w:r>
      <w:r w:rsidR="00860800" w:rsidRPr="005221C8">
        <w:rPr>
          <w:rFonts w:ascii="Times New Roman" w:hAnsi="Times New Roman"/>
          <w:sz w:val="24"/>
          <w:szCs w:val="24"/>
        </w:rPr>
        <w:tab/>
      </w:r>
      <w:r w:rsidR="00860800" w:rsidRPr="005221C8">
        <w:rPr>
          <w:rFonts w:ascii="Times New Roman" w:hAnsi="Times New Roman"/>
          <w:noProof/>
          <w:position w:val="-24"/>
          <w:sz w:val="24"/>
          <w:szCs w:val="24"/>
        </w:rPr>
        <w:object w:dxaOrig="1180" w:dyaOrig="660" w14:anchorId="060332C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pt;height:33.5pt" o:ole="">
            <v:imagedata r:id="rId7" o:title=""/>
          </v:shape>
          <o:OLEObject Type="Embed" ProgID="Equation.3" ShapeID="_x0000_i1025" DrawAspect="Content" ObjectID="_1843305257" r:id="rId8"/>
        </w:object>
      </w:r>
    </w:p>
    <w:p w14:paraId="1A9074EF" w14:textId="77777777" w:rsidR="00860800" w:rsidRPr="005221C8" w:rsidRDefault="00860800" w:rsidP="00860800">
      <w:pPr>
        <w:tabs>
          <w:tab w:val="left" w:pos="540"/>
        </w:tabs>
        <w:spacing w:after="0" w:line="240" w:lineRule="auto"/>
        <w:ind w:hanging="1080"/>
        <w:jc w:val="both"/>
        <w:rPr>
          <w:rFonts w:ascii="Times New Roman" w:hAnsi="Times New Roman"/>
          <w:sz w:val="24"/>
          <w:szCs w:val="24"/>
        </w:rPr>
      </w:pPr>
      <w:r w:rsidRPr="005221C8">
        <w:rPr>
          <w:rFonts w:ascii="Times New Roman" w:hAnsi="Times New Roman"/>
          <w:sz w:val="24"/>
          <w:szCs w:val="24"/>
        </w:rPr>
        <w:tab/>
      </w:r>
      <w:r w:rsidRPr="005221C8">
        <w:rPr>
          <w:rFonts w:ascii="Times New Roman" w:hAnsi="Times New Roman"/>
          <w:sz w:val="24"/>
          <w:szCs w:val="24"/>
        </w:rPr>
        <w:tab/>
      </w:r>
      <w:r w:rsidRPr="005221C8">
        <w:rPr>
          <w:rFonts w:ascii="Times New Roman" w:hAnsi="Times New Roman"/>
          <w:sz w:val="24"/>
          <w:szCs w:val="24"/>
        </w:rPr>
        <w:tab/>
      </w:r>
      <w:r w:rsidRPr="005221C8">
        <w:rPr>
          <w:rFonts w:ascii="Times New Roman" w:hAnsi="Times New Roman"/>
          <w:sz w:val="24"/>
          <w:szCs w:val="24"/>
        </w:rPr>
        <w:tab/>
      </w:r>
      <w:r w:rsidRPr="005221C8">
        <w:rPr>
          <w:rFonts w:ascii="Times New Roman" w:hAnsi="Times New Roman"/>
          <w:sz w:val="24"/>
          <w:szCs w:val="24"/>
        </w:rPr>
        <w:tab/>
      </w:r>
      <w:r w:rsidRPr="005221C8">
        <w:rPr>
          <w:rFonts w:ascii="Times New Roman" w:hAnsi="Times New Roman"/>
          <w:sz w:val="24"/>
          <w:szCs w:val="24"/>
        </w:rPr>
        <w:tab/>
      </w:r>
    </w:p>
    <w:p w14:paraId="32E2B88F" w14:textId="77777777" w:rsidR="00860800" w:rsidRPr="005221C8" w:rsidRDefault="00B87964" w:rsidP="00B87964">
      <w:pPr>
        <w:tabs>
          <w:tab w:val="left" w:pos="540"/>
        </w:tabs>
        <w:spacing w:after="0" w:line="480" w:lineRule="auto"/>
        <w:ind w:hanging="1080"/>
        <w:jc w:val="both"/>
        <w:rPr>
          <w:rFonts w:ascii="Times New Roman" w:hAnsi="Times New Roman"/>
          <w:sz w:val="24"/>
          <w:szCs w:val="24"/>
        </w:rPr>
      </w:pPr>
      <w:r>
        <w:rPr>
          <w:rFonts w:ascii="Times New Roman" w:hAnsi="Times New Roman"/>
          <w:sz w:val="24"/>
          <w:szCs w:val="24"/>
        </w:rPr>
        <w:tab/>
      </w:r>
      <w:r w:rsidR="00860800" w:rsidRPr="005221C8">
        <w:rPr>
          <w:rFonts w:ascii="Times New Roman" w:hAnsi="Times New Roman"/>
          <w:sz w:val="24"/>
          <w:szCs w:val="24"/>
        </w:rPr>
        <w:t>Where X</w:t>
      </w:r>
      <w:r w:rsidR="00860800" w:rsidRPr="005221C8">
        <w:rPr>
          <w:rFonts w:ascii="Times New Roman" w:hAnsi="Times New Roman"/>
          <w:sz w:val="24"/>
          <w:szCs w:val="24"/>
          <w:vertAlign w:val="superscript"/>
        </w:rPr>
        <w:t>2</w:t>
      </w:r>
      <w:r>
        <w:rPr>
          <w:rFonts w:ascii="Times New Roman" w:hAnsi="Times New Roman"/>
          <w:sz w:val="24"/>
          <w:szCs w:val="24"/>
        </w:rPr>
        <w:t> = </w:t>
      </w:r>
      <w:r w:rsidR="00860800" w:rsidRPr="005221C8">
        <w:rPr>
          <w:rFonts w:ascii="Times New Roman" w:hAnsi="Times New Roman"/>
          <w:sz w:val="24"/>
          <w:szCs w:val="24"/>
        </w:rPr>
        <w:t>chi-square</w:t>
      </w:r>
      <w:r>
        <w:rPr>
          <w:rFonts w:ascii="Times New Roman" w:hAnsi="Times New Roman"/>
          <w:sz w:val="24"/>
          <w:szCs w:val="24"/>
        </w:rPr>
        <w:t>, ∑ = </w:t>
      </w:r>
      <w:r w:rsidR="00860800" w:rsidRPr="005221C8">
        <w:rPr>
          <w:rFonts w:ascii="Times New Roman" w:hAnsi="Times New Roman"/>
          <w:sz w:val="24"/>
          <w:szCs w:val="24"/>
        </w:rPr>
        <w:t>Summation</w:t>
      </w:r>
      <w:r>
        <w:rPr>
          <w:rFonts w:ascii="Times New Roman" w:hAnsi="Times New Roman"/>
          <w:sz w:val="24"/>
          <w:szCs w:val="24"/>
        </w:rPr>
        <w:t>, oi</w:t>
      </w:r>
      <w:r>
        <w:rPr>
          <w:rFonts w:ascii="Times New Roman" w:hAnsi="Times New Roman"/>
          <w:sz w:val="24"/>
          <w:szCs w:val="24"/>
        </w:rPr>
        <w:tab/>
        <w:t>= </w:t>
      </w:r>
      <w:r w:rsidR="00860800" w:rsidRPr="005221C8">
        <w:rPr>
          <w:rFonts w:ascii="Times New Roman" w:hAnsi="Times New Roman"/>
          <w:sz w:val="24"/>
          <w:szCs w:val="24"/>
        </w:rPr>
        <w:t>observed frequency</w:t>
      </w:r>
      <w:r>
        <w:rPr>
          <w:rFonts w:ascii="Times New Roman" w:hAnsi="Times New Roman"/>
          <w:sz w:val="24"/>
          <w:szCs w:val="24"/>
        </w:rPr>
        <w:t>, ei = </w:t>
      </w:r>
      <w:r w:rsidR="00860800" w:rsidRPr="005221C8">
        <w:rPr>
          <w:rFonts w:ascii="Times New Roman" w:hAnsi="Times New Roman"/>
          <w:sz w:val="24"/>
          <w:szCs w:val="24"/>
        </w:rPr>
        <w:t>expected frequency</w:t>
      </w:r>
    </w:p>
    <w:p w14:paraId="3ECF2795" w14:textId="77777777" w:rsidR="00860800" w:rsidRPr="005221C8" w:rsidRDefault="00860800" w:rsidP="00860800">
      <w:pPr>
        <w:pStyle w:val="NoSpacing"/>
        <w:tabs>
          <w:tab w:val="left" w:pos="90"/>
        </w:tabs>
        <w:ind w:hanging="720"/>
        <w:jc w:val="both"/>
        <w:rPr>
          <w:rFonts w:ascii="Times New Roman" w:hAnsi="Times New Roman"/>
          <w:sz w:val="24"/>
          <w:szCs w:val="24"/>
          <w:u w:val="single"/>
        </w:rPr>
      </w:pPr>
      <w:r w:rsidRPr="005221C8">
        <w:rPr>
          <w:rFonts w:ascii="Times New Roman" w:hAnsi="Times New Roman"/>
          <w:sz w:val="24"/>
          <w:szCs w:val="24"/>
        </w:rPr>
        <w:tab/>
      </w:r>
      <w:r w:rsidR="00B87964">
        <w:rPr>
          <w:rFonts w:ascii="Times New Roman" w:hAnsi="Times New Roman"/>
          <w:i/>
          <w:sz w:val="24"/>
          <w:szCs w:val="24"/>
        </w:rPr>
        <w:tab/>
      </w:r>
      <w:r w:rsidRPr="005221C8">
        <w:rPr>
          <w:rFonts w:ascii="Times New Roman" w:hAnsi="Times New Roman"/>
          <w:sz w:val="24"/>
          <w:szCs w:val="24"/>
        </w:rPr>
        <w:t>X</w:t>
      </w:r>
      <w:r w:rsidRPr="005221C8">
        <w:rPr>
          <w:rFonts w:ascii="Times New Roman" w:hAnsi="Times New Roman"/>
          <w:sz w:val="24"/>
          <w:szCs w:val="24"/>
          <w:vertAlign w:val="superscript"/>
        </w:rPr>
        <w:t>2</w:t>
      </w:r>
      <w:r w:rsidR="00B87964">
        <w:rPr>
          <w:rFonts w:ascii="Times New Roman" w:hAnsi="Times New Roman"/>
          <w:sz w:val="24"/>
          <w:szCs w:val="24"/>
        </w:rPr>
        <w:t> </w:t>
      </w:r>
      <w:r w:rsidR="002D6803">
        <w:rPr>
          <w:rFonts w:ascii="Times New Roman" w:hAnsi="Times New Roman"/>
          <w:sz w:val="24"/>
          <w:szCs w:val="24"/>
        </w:rPr>
        <w:t>=</w:t>
      </w:r>
      <w:r w:rsidRPr="005221C8">
        <w:rPr>
          <w:rFonts w:ascii="Times New Roman" w:hAnsi="Times New Roman"/>
          <w:sz w:val="24"/>
          <w:szCs w:val="24"/>
        </w:rPr>
        <w:t xml:space="preserve"> </w:t>
      </w:r>
      <w:r w:rsidRPr="005221C8">
        <w:rPr>
          <w:rFonts w:ascii="Times New Roman" w:hAnsi="Times New Roman"/>
          <w:sz w:val="24"/>
          <w:szCs w:val="24"/>
        </w:rPr>
        <w:tab/>
      </w:r>
      <w:r w:rsidRPr="005221C8">
        <w:rPr>
          <w:rFonts w:ascii="Times New Roman" w:hAnsi="Times New Roman"/>
          <w:noProof/>
          <w:position w:val="-24"/>
          <w:sz w:val="24"/>
          <w:szCs w:val="24"/>
        </w:rPr>
        <w:object w:dxaOrig="1120" w:dyaOrig="660" w14:anchorId="43C089F6">
          <v:shape id="_x0000_i1026" type="#_x0000_t75" style="width:55.5pt;height:33.5pt" o:ole="">
            <v:imagedata r:id="rId9" o:title=""/>
          </v:shape>
          <o:OLEObject Type="Embed" ProgID="Equation.3" ShapeID="_x0000_i1026" DrawAspect="Content" ObjectID="_1843305258" r:id="rId10"/>
        </w:object>
      </w:r>
    </w:p>
    <w:p w14:paraId="2C2E4C9B" w14:textId="77777777" w:rsidR="00860800" w:rsidRPr="005221C8" w:rsidRDefault="002D6803" w:rsidP="002D6803">
      <w:pPr>
        <w:pStyle w:val="NoSpacing"/>
        <w:tabs>
          <w:tab w:val="left" w:pos="90"/>
        </w:tabs>
        <w:spacing w:line="480" w:lineRule="auto"/>
        <w:ind w:hanging="72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 xml:space="preserve"> =  </w:t>
      </w:r>
      <w:r w:rsidR="00860800" w:rsidRPr="005221C8">
        <w:rPr>
          <w:rFonts w:ascii="Times New Roman" w:hAnsi="Times New Roman"/>
          <w:noProof/>
          <w:position w:val="-24"/>
          <w:sz w:val="24"/>
          <w:szCs w:val="24"/>
        </w:rPr>
        <w:object w:dxaOrig="580" w:dyaOrig="620" w14:anchorId="4C7971A4">
          <v:shape id="_x0000_i1027" type="#_x0000_t75" style="width:28.5pt;height:30pt" o:ole="">
            <v:imagedata r:id="rId11" o:title=""/>
          </v:shape>
          <o:OLEObject Type="Embed" ProgID="Equation.3" ShapeID="_x0000_i1027" DrawAspect="Content" ObjectID="_1843305259" r:id="rId12"/>
        </w:object>
      </w:r>
    </w:p>
    <w:p w14:paraId="073DA91C" w14:textId="77777777" w:rsidR="00860800" w:rsidRPr="005221C8" w:rsidRDefault="002D6803" w:rsidP="002D6803">
      <w:pPr>
        <w:pStyle w:val="NoSpacing"/>
        <w:spacing w:line="480" w:lineRule="auto"/>
        <w:jc w:val="both"/>
        <w:rPr>
          <w:rFonts w:ascii="Times New Roman" w:hAnsi="Times New Roman"/>
          <w:sz w:val="24"/>
          <w:szCs w:val="24"/>
        </w:rPr>
      </w:pPr>
      <w:r>
        <w:rPr>
          <w:rFonts w:ascii="Times New Roman" w:hAnsi="Times New Roman"/>
          <w:sz w:val="24"/>
          <w:szCs w:val="24"/>
        </w:rPr>
        <w:t>= </w:t>
      </w:r>
      <w:r w:rsidR="00860800" w:rsidRPr="005221C8">
        <w:rPr>
          <w:rFonts w:ascii="Times New Roman" w:hAnsi="Times New Roman"/>
          <w:sz w:val="24"/>
          <w:szCs w:val="24"/>
        </w:rPr>
        <w:t>57.39</w:t>
      </w:r>
    </w:p>
    <w:p w14:paraId="638D3FA2" w14:textId="77777777" w:rsidR="00860800" w:rsidRPr="005221C8" w:rsidRDefault="002D6803" w:rsidP="002D6803">
      <w:pPr>
        <w:pStyle w:val="NoSpacing"/>
        <w:spacing w:line="480" w:lineRule="auto"/>
        <w:jc w:val="both"/>
        <w:rPr>
          <w:rFonts w:ascii="Times New Roman" w:hAnsi="Times New Roman"/>
          <w:sz w:val="24"/>
          <w:szCs w:val="24"/>
        </w:rPr>
      </w:pPr>
      <w:r>
        <w:rPr>
          <w:rFonts w:ascii="Times New Roman" w:hAnsi="Times New Roman"/>
          <w:sz w:val="24"/>
          <w:szCs w:val="24"/>
        </w:rPr>
        <w:t>Degree of freedom (df) = </w:t>
      </w:r>
      <w:r w:rsidR="00860800" w:rsidRPr="005221C8">
        <w:rPr>
          <w:rFonts w:ascii="Times New Roman" w:hAnsi="Times New Roman"/>
          <w:sz w:val="24"/>
          <w:szCs w:val="24"/>
        </w:rPr>
        <w:t>(</w:t>
      </w:r>
      <w:r w:rsidR="00860800">
        <w:rPr>
          <w:rFonts w:ascii="Times New Roman" w:hAnsi="Times New Roman"/>
          <w:sz w:val="24"/>
          <w:szCs w:val="24"/>
        </w:rPr>
        <w:t>n</w:t>
      </w:r>
      <w:r w:rsidR="00860800" w:rsidRPr="005221C8">
        <w:rPr>
          <w:rFonts w:ascii="Times New Roman" w:hAnsi="Times New Roman"/>
          <w:sz w:val="24"/>
          <w:szCs w:val="24"/>
        </w:rPr>
        <w:t xml:space="preserve"> – 1</w:t>
      </w:r>
      <w:r w:rsidR="00860800">
        <w:rPr>
          <w:rFonts w:ascii="Times New Roman" w:hAnsi="Times New Roman"/>
          <w:sz w:val="24"/>
          <w:szCs w:val="24"/>
        </w:rPr>
        <w:t xml:space="preserve">) </w:t>
      </w:r>
    </w:p>
    <w:p w14:paraId="3CCF06FD" w14:textId="77777777" w:rsidR="00860800" w:rsidRDefault="002D6803" w:rsidP="002D6803">
      <w:pPr>
        <w:pStyle w:val="NoSpacing"/>
        <w:spacing w:line="480" w:lineRule="auto"/>
        <w:jc w:val="both"/>
        <w:rPr>
          <w:rFonts w:ascii="Times New Roman" w:hAnsi="Times New Roman"/>
          <w:sz w:val="24"/>
          <w:szCs w:val="24"/>
        </w:rPr>
      </w:pPr>
      <w:r>
        <w:rPr>
          <w:rFonts w:ascii="Times New Roman" w:hAnsi="Times New Roman"/>
          <w:sz w:val="24"/>
          <w:szCs w:val="24"/>
        </w:rPr>
        <w:t>= </w:t>
      </w:r>
      <w:r w:rsidR="00860800">
        <w:rPr>
          <w:rFonts w:ascii="Times New Roman" w:hAnsi="Times New Roman"/>
          <w:sz w:val="24"/>
          <w:szCs w:val="24"/>
        </w:rPr>
        <w:t>4 – 1=3</w:t>
      </w:r>
    </w:p>
    <w:p w14:paraId="6D4BE948" w14:textId="77777777" w:rsidR="00860800" w:rsidRPr="005221C8" w:rsidRDefault="00860800" w:rsidP="002D6803">
      <w:pPr>
        <w:pStyle w:val="NoSpacing"/>
        <w:spacing w:line="480" w:lineRule="auto"/>
        <w:jc w:val="both"/>
        <w:rPr>
          <w:rFonts w:ascii="Times New Roman" w:hAnsi="Times New Roman"/>
          <w:sz w:val="24"/>
          <w:szCs w:val="24"/>
        </w:rPr>
      </w:pPr>
      <w:r>
        <w:rPr>
          <w:rStyle w:val="Emphasis"/>
          <w:rFonts w:ascii="Times New Roman" w:hAnsi="Times New Roman"/>
          <w:i w:val="0"/>
          <w:sz w:val="24"/>
          <w:szCs w:val="24"/>
        </w:rPr>
        <w:t xml:space="preserve">At </w:t>
      </w:r>
      <w:r w:rsidRPr="00AA707C">
        <w:rPr>
          <w:rStyle w:val="Emphasis"/>
          <w:rFonts w:ascii="Times New Roman" w:hAnsi="Times New Roman"/>
          <w:i w:val="0"/>
          <w:sz w:val="24"/>
          <w:szCs w:val="24"/>
        </w:rPr>
        <w:t>% level of significance</w:t>
      </w:r>
      <w:r>
        <w:rPr>
          <w:rStyle w:val="Emphasis"/>
          <w:rFonts w:ascii="Times New Roman" w:hAnsi="Times New Roman"/>
          <w:i w:val="0"/>
          <w:sz w:val="24"/>
          <w:szCs w:val="24"/>
        </w:rPr>
        <w:t xml:space="preserve"> α = 0.05 and df =</w:t>
      </w:r>
      <w:r w:rsidR="002D6803">
        <w:rPr>
          <w:rStyle w:val="Emphasis"/>
          <w:rFonts w:ascii="Times New Roman" w:hAnsi="Times New Roman"/>
          <w:i w:val="0"/>
          <w:sz w:val="24"/>
          <w:szCs w:val="24"/>
        </w:rPr>
        <w:t> </w:t>
      </w:r>
      <w:r>
        <w:rPr>
          <w:rStyle w:val="Emphasis"/>
          <w:rFonts w:ascii="Times New Roman" w:hAnsi="Times New Roman"/>
          <w:i w:val="0"/>
          <w:sz w:val="24"/>
          <w:szCs w:val="24"/>
        </w:rPr>
        <w:t>3</w:t>
      </w:r>
    </w:p>
    <w:p w14:paraId="1441530A" w14:textId="77777777" w:rsidR="00860800" w:rsidRPr="005221C8" w:rsidRDefault="00860800" w:rsidP="002D6803">
      <w:pPr>
        <w:pStyle w:val="NoSpacing"/>
        <w:spacing w:line="480" w:lineRule="auto"/>
        <w:jc w:val="both"/>
        <w:rPr>
          <w:rFonts w:ascii="Times New Roman" w:hAnsi="Times New Roman"/>
          <w:sz w:val="24"/>
          <w:szCs w:val="24"/>
        </w:rPr>
      </w:pPr>
      <w:r>
        <w:rPr>
          <w:rFonts w:ascii="Times New Roman" w:hAnsi="Times New Roman"/>
          <w:sz w:val="24"/>
          <w:szCs w:val="24"/>
        </w:rPr>
        <w:t>X</w:t>
      </w:r>
      <w:r>
        <w:rPr>
          <w:rFonts w:ascii="Times New Roman" w:hAnsi="Times New Roman"/>
          <w:sz w:val="24"/>
          <w:szCs w:val="24"/>
          <w:vertAlign w:val="superscript"/>
        </w:rPr>
        <w:t>2</w:t>
      </w:r>
      <w:r>
        <w:rPr>
          <w:rFonts w:ascii="Times New Roman" w:hAnsi="Times New Roman"/>
          <w:sz w:val="24"/>
          <w:szCs w:val="24"/>
        </w:rPr>
        <w:t xml:space="preserve"> </w:t>
      </w:r>
      <w:r w:rsidRPr="00350A4B">
        <w:rPr>
          <w:rFonts w:ascii="Times New Roman" w:hAnsi="Times New Roman"/>
          <w:sz w:val="16"/>
          <w:szCs w:val="16"/>
        </w:rPr>
        <w:t>0.05, 3</w:t>
      </w:r>
      <w:r>
        <w:rPr>
          <w:rFonts w:ascii="Times New Roman" w:hAnsi="Times New Roman"/>
          <w:sz w:val="24"/>
          <w:szCs w:val="24"/>
        </w:rPr>
        <w:t xml:space="preserve"> =7.815</w:t>
      </w:r>
      <w:r w:rsidRPr="005221C8">
        <w:rPr>
          <w:rFonts w:ascii="Times New Roman" w:hAnsi="Times New Roman"/>
          <w:sz w:val="24"/>
          <w:szCs w:val="24"/>
        </w:rPr>
        <w:tab/>
      </w:r>
    </w:p>
    <w:p w14:paraId="291B5F0E" w14:textId="77777777" w:rsidR="00860800" w:rsidRPr="005221C8" w:rsidRDefault="002D6803" w:rsidP="002D6803">
      <w:pPr>
        <w:pStyle w:val="NoSpacing"/>
        <w:spacing w:line="480" w:lineRule="auto"/>
        <w:jc w:val="both"/>
        <w:rPr>
          <w:rFonts w:ascii="Times New Roman" w:hAnsi="Times New Roman"/>
          <w:sz w:val="24"/>
          <w:szCs w:val="24"/>
        </w:rPr>
      </w:pPr>
      <w:r>
        <w:rPr>
          <w:rFonts w:ascii="Times New Roman" w:hAnsi="Times New Roman"/>
          <w:sz w:val="24"/>
          <w:szCs w:val="24"/>
        </w:rPr>
        <w:t>Calculated Chi- Square = </w:t>
      </w:r>
      <w:r w:rsidR="00860800" w:rsidRPr="005221C8">
        <w:rPr>
          <w:rFonts w:ascii="Times New Roman" w:hAnsi="Times New Roman"/>
          <w:sz w:val="24"/>
          <w:szCs w:val="24"/>
        </w:rPr>
        <w:t>57.39</w:t>
      </w:r>
    </w:p>
    <w:p w14:paraId="1A1A6D50" w14:textId="77777777" w:rsidR="00860800" w:rsidRPr="005221C8" w:rsidRDefault="00860800" w:rsidP="002D6803">
      <w:pPr>
        <w:pStyle w:val="NoSpacing"/>
        <w:spacing w:line="480" w:lineRule="auto"/>
        <w:jc w:val="both"/>
        <w:rPr>
          <w:rFonts w:ascii="Times New Roman" w:hAnsi="Times New Roman"/>
          <w:sz w:val="24"/>
          <w:szCs w:val="24"/>
        </w:rPr>
      </w:pPr>
      <w:r w:rsidRPr="005221C8">
        <w:rPr>
          <w:rFonts w:ascii="Times New Roman" w:hAnsi="Times New Roman"/>
          <w:sz w:val="24"/>
          <w:szCs w:val="24"/>
        </w:rPr>
        <w:t>Table value of X</w:t>
      </w:r>
      <w:r w:rsidRPr="005221C8">
        <w:rPr>
          <w:rFonts w:ascii="Times New Roman" w:hAnsi="Times New Roman"/>
          <w:sz w:val="24"/>
          <w:szCs w:val="24"/>
          <w:vertAlign w:val="superscript"/>
        </w:rPr>
        <w:t>2</w:t>
      </w:r>
      <w:r w:rsidR="002D6803">
        <w:rPr>
          <w:rFonts w:ascii="Times New Roman" w:hAnsi="Times New Roman"/>
          <w:sz w:val="24"/>
          <w:szCs w:val="24"/>
        </w:rPr>
        <w:t xml:space="preserve"> at 0.05 df</w:t>
      </w:r>
      <w:r w:rsidR="002D6803">
        <w:rPr>
          <w:rFonts w:ascii="Times New Roman" w:hAnsi="Times New Roman"/>
          <w:sz w:val="24"/>
          <w:szCs w:val="24"/>
        </w:rPr>
        <w:tab/>
        <w:t xml:space="preserve">= </w:t>
      </w:r>
      <w:r>
        <w:rPr>
          <w:rFonts w:ascii="Times New Roman" w:hAnsi="Times New Roman"/>
          <w:sz w:val="24"/>
          <w:szCs w:val="24"/>
        </w:rPr>
        <w:t>7.815</w:t>
      </w:r>
    </w:p>
    <w:p w14:paraId="02E045A5" w14:textId="77777777" w:rsidR="00860800" w:rsidRPr="005221C8" w:rsidRDefault="00860800" w:rsidP="002D6803">
      <w:pPr>
        <w:tabs>
          <w:tab w:val="left" w:pos="720"/>
        </w:tabs>
        <w:spacing w:after="0" w:line="480" w:lineRule="auto"/>
        <w:jc w:val="both"/>
        <w:rPr>
          <w:rFonts w:ascii="Times New Roman" w:hAnsi="Times New Roman"/>
          <w:sz w:val="24"/>
          <w:szCs w:val="24"/>
        </w:rPr>
      </w:pPr>
      <w:r w:rsidRPr="005221C8">
        <w:rPr>
          <w:rFonts w:ascii="Times New Roman" w:hAnsi="Times New Roman"/>
          <w:sz w:val="24"/>
          <w:szCs w:val="24"/>
        </w:rPr>
        <w:t>Decision rule: Reject Ho</w:t>
      </w:r>
      <w:r w:rsidRPr="005221C8">
        <w:rPr>
          <w:rFonts w:ascii="Times New Roman" w:hAnsi="Times New Roman"/>
          <w:sz w:val="24"/>
          <w:szCs w:val="24"/>
          <w:vertAlign w:val="subscript"/>
        </w:rPr>
        <w:t>1</w:t>
      </w:r>
      <w:r w:rsidRPr="005221C8">
        <w:rPr>
          <w:rFonts w:ascii="Times New Roman" w:hAnsi="Times New Roman"/>
          <w:sz w:val="24"/>
          <w:szCs w:val="24"/>
        </w:rPr>
        <w:t xml:space="preserve"> if </w:t>
      </w:r>
      <w:r>
        <w:rPr>
          <w:rFonts w:ascii="Times New Roman" w:hAnsi="Times New Roman"/>
          <w:sz w:val="24"/>
          <w:szCs w:val="24"/>
        </w:rPr>
        <w:t xml:space="preserve">Chi- Square </w:t>
      </w:r>
      <w:r w:rsidRPr="005221C8">
        <w:rPr>
          <w:rFonts w:ascii="Times New Roman" w:hAnsi="Times New Roman"/>
          <w:sz w:val="24"/>
          <w:szCs w:val="24"/>
        </w:rPr>
        <w:t>is greater than the table value.</w:t>
      </w:r>
    </w:p>
    <w:p w14:paraId="70DC8B87" w14:textId="77777777" w:rsidR="00860800" w:rsidRPr="00350A4B" w:rsidRDefault="00860800" w:rsidP="002D6803">
      <w:pPr>
        <w:tabs>
          <w:tab w:val="left" w:pos="720"/>
        </w:tabs>
        <w:spacing w:after="0" w:line="480" w:lineRule="auto"/>
        <w:jc w:val="both"/>
        <w:rPr>
          <w:rStyle w:val="Emphasis"/>
          <w:rFonts w:ascii="Times New Roman" w:hAnsi="Times New Roman"/>
          <w:i w:val="0"/>
          <w:sz w:val="24"/>
          <w:szCs w:val="24"/>
        </w:rPr>
      </w:pPr>
      <w:r w:rsidRPr="00350A4B">
        <w:rPr>
          <w:rStyle w:val="Emphasis"/>
          <w:rFonts w:ascii="Times New Roman" w:hAnsi="Times New Roman"/>
          <w:i w:val="0"/>
          <w:sz w:val="24"/>
          <w:szCs w:val="24"/>
        </w:rPr>
        <w:lastRenderedPageBreak/>
        <w:t>Decision rule was that the null hypothesis be set aside or rejected if the calculated value of x</w:t>
      </w:r>
      <w:r w:rsidRPr="00350A4B">
        <w:rPr>
          <w:rStyle w:val="Emphasis"/>
          <w:rFonts w:ascii="Times New Roman" w:hAnsi="Times New Roman"/>
          <w:i w:val="0"/>
          <w:sz w:val="24"/>
          <w:szCs w:val="24"/>
          <w:vertAlign w:val="superscript"/>
        </w:rPr>
        <w:t>2</w:t>
      </w:r>
      <w:r w:rsidRPr="00350A4B">
        <w:rPr>
          <w:rStyle w:val="Emphasis"/>
          <w:rFonts w:ascii="Times New Roman" w:hAnsi="Times New Roman"/>
          <w:i w:val="0"/>
          <w:sz w:val="24"/>
          <w:szCs w:val="24"/>
        </w:rPr>
        <w:t xml:space="preserve"> is equal or greater than the table value.</w:t>
      </w:r>
    </w:p>
    <w:p w14:paraId="57E1A9EA" w14:textId="77777777" w:rsidR="002D6803" w:rsidRDefault="00860800" w:rsidP="002D6803">
      <w:pPr>
        <w:spacing w:line="480" w:lineRule="auto"/>
        <w:jc w:val="both"/>
        <w:rPr>
          <w:rFonts w:ascii="Times New Roman" w:hAnsi="Times New Roman" w:cs="Times New Roman"/>
          <w:i/>
          <w:sz w:val="24"/>
          <w:szCs w:val="24"/>
        </w:rPr>
      </w:pPr>
      <w:r>
        <w:rPr>
          <w:rStyle w:val="Emphasis"/>
          <w:rFonts w:ascii="Times New Roman" w:hAnsi="Times New Roman"/>
          <w:i w:val="0"/>
          <w:sz w:val="24"/>
          <w:szCs w:val="24"/>
        </w:rPr>
        <w:t>Since the</w:t>
      </w:r>
      <w:r w:rsidRPr="00350A4B">
        <w:rPr>
          <w:rStyle w:val="Emphasis"/>
          <w:rFonts w:ascii="Times New Roman" w:hAnsi="Times New Roman"/>
          <w:i w:val="0"/>
          <w:sz w:val="24"/>
          <w:szCs w:val="24"/>
        </w:rPr>
        <w:t xml:space="preserve"> calculated value </w:t>
      </w:r>
      <w:r>
        <w:rPr>
          <w:rStyle w:val="Emphasis"/>
          <w:rFonts w:ascii="Times New Roman" w:hAnsi="Times New Roman"/>
          <w:i w:val="0"/>
          <w:sz w:val="24"/>
          <w:szCs w:val="24"/>
        </w:rPr>
        <w:t>(</w:t>
      </w:r>
      <w:r w:rsidRPr="005221C8">
        <w:rPr>
          <w:rFonts w:ascii="Times New Roman" w:hAnsi="Times New Roman"/>
          <w:sz w:val="24"/>
          <w:szCs w:val="24"/>
        </w:rPr>
        <w:t>57.39</w:t>
      </w:r>
      <w:r>
        <w:rPr>
          <w:rFonts w:ascii="Times New Roman" w:hAnsi="Times New Roman"/>
          <w:sz w:val="24"/>
          <w:szCs w:val="24"/>
        </w:rPr>
        <w:t xml:space="preserve">) significantly </w:t>
      </w:r>
      <w:r w:rsidRPr="00350A4B">
        <w:rPr>
          <w:rStyle w:val="Emphasis"/>
          <w:rFonts w:ascii="Times New Roman" w:hAnsi="Times New Roman"/>
          <w:i w:val="0"/>
          <w:sz w:val="24"/>
          <w:szCs w:val="24"/>
        </w:rPr>
        <w:t>exceeds the table value</w:t>
      </w:r>
      <w:r>
        <w:rPr>
          <w:rStyle w:val="Emphasis"/>
          <w:rFonts w:ascii="Times New Roman" w:hAnsi="Times New Roman"/>
          <w:i w:val="0"/>
          <w:sz w:val="24"/>
          <w:szCs w:val="24"/>
        </w:rPr>
        <w:t xml:space="preserve"> (</w:t>
      </w:r>
      <w:r>
        <w:rPr>
          <w:rFonts w:ascii="Times New Roman" w:hAnsi="Times New Roman"/>
          <w:sz w:val="24"/>
          <w:szCs w:val="24"/>
        </w:rPr>
        <w:t>7.815)</w:t>
      </w:r>
      <w:r w:rsidRPr="00350A4B">
        <w:rPr>
          <w:rStyle w:val="Emphasis"/>
          <w:rFonts w:ascii="Times New Roman" w:hAnsi="Times New Roman"/>
          <w:i w:val="0"/>
          <w:sz w:val="24"/>
          <w:szCs w:val="24"/>
        </w:rPr>
        <w:t xml:space="preserve">, the proposition that </w:t>
      </w:r>
      <w:r>
        <w:rPr>
          <w:rFonts w:ascii="Times New Roman" w:hAnsi="Times New Roman"/>
          <w:sz w:val="24"/>
          <w:szCs w:val="24"/>
        </w:rPr>
        <w:t xml:space="preserve">“There is no significant difference between </w:t>
      </w:r>
      <w:r w:rsidRPr="007C7FF9">
        <w:rPr>
          <w:rFonts w:ascii="Times New Roman" w:hAnsi="Times New Roman"/>
          <w:sz w:val="24"/>
          <w:szCs w:val="24"/>
        </w:rPr>
        <w:t>fuelwood consumption and environmental degradation in Benue State.</w:t>
      </w:r>
      <w:r>
        <w:rPr>
          <w:rFonts w:ascii="Times New Roman" w:hAnsi="Times New Roman"/>
          <w:sz w:val="24"/>
          <w:szCs w:val="24"/>
        </w:rPr>
        <w:t>”</w:t>
      </w:r>
      <w:r w:rsidRPr="00350A4B">
        <w:rPr>
          <w:rFonts w:ascii="Times New Roman" w:hAnsi="Times New Roman"/>
          <w:i/>
          <w:sz w:val="24"/>
          <w:szCs w:val="24"/>
        </w:rPr>
        <w:t xml:space="preserve"> </w:t>
      </w:r>
      <w:r w:rsidRPr="00350A4B">
        <w:rPr>
          <w:rStyle w:val="Emphasis"/>
          <w:rFonts w:ascii="Times New Roman" w:hAnsi="Times New Roman"/>
          <w:i w:val="0"/>
          <w:sz w:val="24"/>
          <w:szCs w:val="24"/>
        </w:rPr>
        <w:t xml:space="preserve">is rejected. Thus, the result validates the </w:t>
      </w:r>
      <w:r>
        <w:rPr>
          <w:rStyle w:val="Emphasis"/>
          <w:rFonts w:ascii="Times New Roman" w:hAnsi="Times New Roman"/>
          <w:i w:val="0"/>
          <w:sz w:val="24"/>
          <w:szCs w:val="24"/>
        </w:rPr>
        <w:t>alternate hypothesis</w:t>
      </w:r>
      <w:r w:rsidRPr="00350A4B">
        <w:rPr>
          <w:rStyle w:val="Emphasis"/>
          <w:rFonts w:ascii="Times New Roman" w:hAnsi="Times New Roman"/>
          <w:i w:val="0"/>
          <w:sz w:val="24"/>
          <w:szCs w:val="24"/>
        </w:rPr>
        <w:t xml:space="preserve"> that </w:t>
      </w:r>
      <w:r>
        <w:rPr>
          <w:rFonts w:ascii="Times New Roman" w:hAnsi="Times New Roman"/>
          <w:sz w:val="24"/>
          <w:szCs w:val="24"/>
        </w:rPr>
        <w:t xml:space="preserve">there is a significant difference between </w:t>
      </w:r>
      <w:r w:rsidRPr="007C7FF9">
        <w:rPr>
          <w:rFonts w:ascii="Times New Roman" w:hAnsi="Times New Roman"/>
          <w:sz w:val="24"/>
          <w:szCs w:val="24"/>
        </w:rPr>
        <w:t>fuelwood consumption and environmental degradation in Benue State.</w:t>
      </w:r>
    </w:p>
    <w:p w14:paraId="074047C2" w14:textId="77777777" w:rsidR="00860800" w:rsidRPr="002D6803" w:rsidRDefault="00860800" w:rsidP="002D6803">
      <w:pPr>
        <w:spacing w:line="480" w:lineRule="auto"/>
        <w:jc w:val="both"/>
        <w:rPr>
          <w:rFonts w:ascii="Times New Roman" w:hAnsi="Times New Roman" w:cs="Times New Roman"/>
          <w:i/>
          <w:sz w:val="24"/>
          <w:szCs w:val="24"/>
        </w:rPr>
      </w:pPr>
      <w:r w:rsidRPr="005221C8">
        <w:rPr>
          <w:rFonts w:ascii="Times New Roman" w:hAnsi="Times New Roman"/>
          <w:b/>
          <w:sz w:val="24"/>
          <w:szCs w:val="24"/>
        </w:rPr>
        <w:t>Oral Interview Findings</w:t>
      </w:r>
    </w:p>
    <w:p w14:paraId="480D9779" w14:textId="77777777" w:rsidR="002D6803" w:rsidRDefault="00860800" w:rsidP="002D6803">
      <w:pPr>
        <w:tabs>
          <w:tab w:val="left" w:pos="720"/>
        </w:tabs>
        <w:spacing w:after="0" w:line="480" w:lineRule="auto"/>
        <w:jc w:val="both"/>
        <w:rPr>
          <w:rFonts w:ascii="Times New Roman" w:hAnsi="Times New Roman"/>
          <w:sz w:val="24"/>
          <w:szCs w:val="24"/>
        </w:rPr>
      </w:pPr>
      <w:r w:rsidRPr="005221C8">
        <w:rPr>
          <w:rFonts w:ascii="Times New Roman" w:hAnsi="Times New Roman"/>
          <w:sz w:val="24"/>
          <w:szCs w:val="24"/>
        </w:rPr>
        <w:t xml:space="preserve">Data from the oral interviews </w:t>
      </w:r>
      <w:r>
        <w:rPr>
          <w:rFonts w:ascii="Times New Roman" w:hAnsi="Times New Roman"/>
          <w:sz w:val="24"/>
          <w:szCs w:val="24"/>
        </w:rPr>
        <w:t>collaborated</w:t>
      </w:r>
      <w:r w:rsidRPr="005221C8">
        <w:rPr>
          <w:rFonts w:ascii="Times New Roman" w:hAnsi="Times New Roman"/>
          <w:sz w:val="24"/>
          <w:szCs w:val="24"/>
        </w:rPr>
        <w:t xml:space="preserve"> the results obtained from oral interviews </w:t>
      </w:r>
      <w:r w:rsidR="002D6803">
        <w:rPr>
          <w:rFonts w:ascii="Times New Roman" w:hAnsi="Times New Roman"/>
          <w:sz w:val="24"/>
          <w:szCs w:val="24"/>
        </w:rPr>
        <w:t xml:space="preserve">hence it is only </w:t>
      </w:r>
      <w:r w:rsidRPr="005221C8">
        <w:rPr>
          <w:rFonts w:ascii="Times New Roman" w:hAnsi="Times New Roman"/>
          <w:sz w:val="24"/>
          <w:szCs w:val="24"/>
        </w:rPr>
        <w:t>necessary to discuss the issues not raised in the close ended questions but which were pointed out in the responses of those subjected to oral interviews. Samuel Ajoko added to the causes of fuelwood use that some people use fuelwood because they believe that food cooked on firewood or charcoal tastes better and is free from the hazards of modernity.</w:t>
      </w:r>
      <w:r w:rsidRPr="008323D0">
        <w:rPr>
          <w:rFonts w:ascii="Times New Roman" w:hAnsi="Times New Roman"/>
          <w:sz w:val="24"/>
          <w:szCs w:val="24"/>
        </w:rPr>
        <w:t xml:space="preserve"> </w:t>
      </w:r>
      <w:r w:rsidRPr="005221C8">
        <w:rPr>
          <w:rFonts w:ascii="Times New Roman" w:hAnsi="Times New Roman"/>
          <w:sz w:val="24"/>
          <w:szCs w:val="24"/>
        </w:rPr>
        <w:t xml:space="preserve">Ajoko </w:t>
      </w:r>
      <w:r>
        <w:rPr>
          <w:rFonts w:ascii="Times New Roman" w:hAnsi="Times New Roman"/>
          <w:sz w:val="24"/>
          <w:szCs w:val="24"/>
        </w:rPr>
        <w:t xml:space="preserve">further explained that the continuous exploitation of forests for fuelwood leads to the loss of trees and other forms of vegetation cover. As pointed out by Solomon Iorkyase the land gradually becomes exposed to erosion or leaching. Environmental degradation then sets in. for instance, The soil may no longer be able to retain plant nutrients or moisture given its exposure to direct sunlight, </w:t>
      </w:r>
      <w:r w:rsidRPr="005221C8">
        <w:rPr>
          <w:rFonts w:ascii="Times New Roman" w:hAnsi="Times New Roman"/>
          <w:sz w:val="24"/>
          <w:szCs w:val="24"/>
        </w:rPr>
        <w:t xml:space="preserve">Movihinze Ikyueen on her part </w:t>
      </w:r>
      <w:r>
        <w:rPr>
          <w:rFonts w:ascii="Times New Roman" w:hAnsi="Times New Roman"/>
          <w:sz w:val="24"/>
          <w:szCs w:val="24"/>
        </w:rPr>
        <w:t xml:space="preserve">pointed out that fuelwood consumption has led to the worrisome loss of some tree species and important economic trees as they are going extinct. Movihinze also </w:t>
      </w:r>
      <w:r w:rsidRPr="005221C8">
        <w:rPr>
          <w:rFonts w:ascii="Times New Roman" w:hAnsi="Times New Roman"/>
          <w:sz w:val="24"/>
          <w:szCs w:val="24"/>
        </w:rPr>
        <w:t xml:space="preserve">maintained that many people use fuelwood because they cook in the open where gas cylinders cannot be kept more so as their thatch houses cannot accommodate electricity or gas cylinders.  Agnes Iorgyer also maintained that fragmenting lands and forests on individual basis can help in protecting the trees on some lands because communal lands gives too many people access to the trees on those lands. </w:t>
      </w:r>
    </w:p>
    <w:p w14:paraId="023A9736" w14:textId="77777777" w:rsidR="00895D29" w:rsidRDefault="00895D29" w:rsidP="002D6803">
      <w:pPr>
        <w:tabs>
          <w:tab w:val="left" w:pos="720"/>
        </w:tabs>
        <w:spacing w:after="0" w:line="480" w:lineRule="auto"/>
        <w:jc w:val="both"/>
        <w:rPr>
          <w:rFonts w:ascii="Times New Roman" w:hAnsi="Times New Roman"/>
          <w:sz w:val="24"/>
          <w:szCs w:val="24"/>
        </w:rPr>
      </w:pPr>
    </w:p>
    <w:p w14:paraId="2F19BC7A" w14:textId="77777777" w:rsidR="00895D29" w:rsidRDefault="00895D29" w:rsidP="002D6803">
      <w:pPr>
        <w:tabs>
          <w:tab w:val="left" w:pos="720"/>
        </w:tabs>
        <w:spacing w:after="0" w:line="480" w:lineRule="auto"/>
        <w:jc w:val="both"/>
        <w:rPr>
          <w:rFonts w:ascii="Times New Roman" w:hAnsi="Times New Roman"/>
          <w:sz w:val="24"/>
          <w:szCs w:val="24"/>
        </w:rPr>
      </w:pPr>
    </w:p>
    <w:p w14:paraId="4C78C710" w14:textId="77777777" w:rsidR="00860800" w:rsidRPr="002D6803" w:rsidRDefault="00860800" w:rsidP="002D6803">
      <w:pPr>
        <w:tabs>
          <w:tab w:val="left" w:pos="720"/>
        </w:tabs>
        <w:spacing w:after="0" w:line="480" w:lineRule="auto"/>
        <w:jc w:val="both"/>
        <w:rPr>
          <w:rFonts w:ascii="Times New Roman" w:hAnsi="Times New Roman"/>
          <w:sz w:val="24"/>
          <w:szCs w:val="24"/>
        </w:rPr>
      </w:pPr>
      <w:r w:rsidRPr="005221C8">
        <w:rPr>
          <w:rFonts w:ascii="Times New Roman" w:hAnsi="Times New Roman" w:cs="Times New Roman"/>
          <w:b/>
          <w:sz w:val="24"/>
          <w:szCs w:val="24"/>
        </w:rPr>
        <w:lastRenderedPageBreak/>
        <w:t>Discussion of Findings</w:t>
      </w:r>
    </w:p>
    <w:p w14:paraId="50797CF0" w14:textId="77777777" w:rsidR="00860800" w:rsidRPr="005221C8" w:rsidRDefault="00860800" w:rsidP="00860800">
      <w:pPr>
        <w:spacing w:after="0" w:line="480" w:lineRule="auto"/>
        <w:ind w:left="180" w:hanging="90"/>
        <w:jc w:val="both"/>
        <w:rPr>
          <w:rFonts w:ascii="Times New Roman" w:hAnsi="Times New Roman" w:cs="Times New Roman"/>
          <w:sz w:val="2"/>
          <w:szCs w:val="2"/>
        </w:rPr>
      </w:pPr>
    </w:p>
    <w:p w14:paraId="5FBAF201" w14:textId="77777777" w:rsidR="00860800" w:rsidRPr="005221C8" w:rsidRDefault="00860800" w:rsidP="002D6803">
      <w:pPr>
        <w:spacing w:after="120" w:line="480" w:lineRule="auto"/>
        <w:jc w:val="both"/>
        <w:rPr>
          <w:rFonts w:ascii="Times New Roman" w:hAnsi="Times New Roman" w:cs="Times New Roman"/>
          <w:sz w:val="24"/>
          <w:szCs w:val="24"/>
        </w:rPr>
      </w:pPr>
      <w:r w:rsidRPr="005221C8">
        <w:rPr>
          <w:rFonts w:ascii="Times New Roman" w:hAnsi="Times New Roman" w:cs="Times New Roman"/>
          <w:sz w:val="24"/>
          <w:szCs w:val="24"/>
        </w:rPr>
        <w:t>This study has provided empirical evidence on fuelwood use in Benue State in Central Nigeria. Even though the study was carried out in only 5 out of the 23 LGAs in Benue State, the sampling process was a diligent enough to ensure that the sample was a true reflection of the larger population. To this extent the data generated adequately answered the research questions.  The major findings showed that the availability of fuelwood combines with pervasive poverty and poor income to promote fuelwood consumption in Benue State. This was collaborated in oral interviews conducted as it was revealed that the initial sum needed to buy a gas cylinder is what ties many people to fuelwood even when they can afford the cost of refiling LPG (Cooking gas)</w:t>
      </w:r>
      <w:r w:rsidR="002D6803">
        <w:rPr>
          <w:rFonts w:ascii="Times New Roman" w:hAnsi="Times New Roman" w:cs="Times New Roman"/>
          <w:sz w:val="24"/>
          <w:szCs w:val="24"/>
        </w:rPr>
        <w:t>.</w:t>
      </w:r>
    </w:p>
    <w:p w14:paraId="21E30301" w14:textId="77777777" w:rsidR="00860800" w:rsidRPr="005221C8" w:rsidRDefault="00860800" w:rsidP="002D6803">
      <w:pPr>
        <w:spacing w:after="120" w:line="480" w:lineRule="auto"/>
        <w:jc w:val="both"/>
        <w:rPr>
          <w:rFonts w:ascii="Times New Roman" w:hAnsi="Times New Roman" w:cs="Times New Roman"/>
          <w:sz w:val="24"/>
          <w:szCs w:val="24"/>
        </w:rPr>
      </w:pPr>
      <w:r w:rsidRPr="005221C8">
        <w:rPr>
          <w:rFonts w:ascii="Times New Roman" w:hAnsi="Times New Roman" w:cs="Times New Roman"/>
          <w:sz w:val="24"/>
          <w:szCs w:val="24"/>
        </w:rPr>
        <w:t>The study also shows that firewood is the main form in which fuelwood is consumed and this is followed by charcoal but charcoal is largely used in the urban areas while firewood dominates in the rural areas. Most people use fuelwood or combine its use in the urban areas while those who have never used fuelwood a negligible. Deforestation is also observed as the major consequence of fuelwood consumption as well as the blackening of walls and buildings probably because they are physically glaring and non-technical consequences that can be observed by the eyes easily.</w:t>
      </w:r>
    </w:p>
    <w:p w14:paraId="297330A0" w14:textId="77777777" w:rsidR="00FE2066" w:rsidRPr="002278EB" w:rsidRDefault="00FE2066" w:rsidP="00FE2066">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2278EB">
        <w:rPr>
          <w:rFonts w:ascii="Times New Roman" w:eastAsia="Times New Roman" w:hAnsi="Times New Roman" w:cs="Times New Roman"/>
          <w:b/>
          <w:bCs/>
          <w:sz w:val="27"/>
          <w:szCs w:val="27"/>
          <w:lang w:eastAsia="en-GB"/>
        </w:rPr>
        <w:t>Conclusions</w:t>
      </w:r>
    </w:p>
    <w:p w14:paraId="431D21F2" w14:textId="77777777" w:rsidR="00FE2066" w:rsidRPr="002278EB" w:rsidRDefault="00FE2066" w:rsidP="00FE2066">
      <w:pPr>
        <w:spacing w:before="100" w:beforeAutospacing="1" w:after="100" w:afterAutospacing="1" w:line="240" w:lineRule="auto"/>
        <w:rPr>
          <w:rFonts w:ascii="Times New Roman" w:eastAsia="Times New Roman" w:hAnsi="Times New Roman" w:cs="Times New Roman"/>
          <w:sz w:val="24"/>
          <w:szCs w:val="24"/>
          <w:lang w:eastAsia="en-GB"/>
        </w:rPr>
      </w:pPr>
      <w:r w:rsidRPr="002278EB">
        <w:rPr>
          <w:rFonts w:ascii="Times New Roman" w:eastAsia="Times New Roman" w:hAnsi="Times New Roman" w:cs="Times New Roman"/>
          <w:sz w:val="24"/>
          <w:szCs w:val="24"/>
          <w:lang w:eastAsia="en-GB"/>
        </w:rPr>
        <w:t xml:space="preserve">This study concludes that fuelwood consumption remains a major household and livelihood-related energy practice in Benue State. The findings indicate that the continued use of fuelwood is strongly influenced by poverty, low income, availability of firewood, high cost of alternative fuels, and inadequate infrastructure for cleaner energy sources. Firewood and charcoal are the main forms in which fuelwood is consumed, while additional use occurs in activities such as brick burning and other heat-dependent local practices. The study also shows that many respondents associate fuelwood consumption with several forms of environmental degradation, including deforestation, air pollution, soil erosion, ecological imbalance, desertification, greenhouse gas emissions, land degradation, disruption of the water cycle, and loss of biodiversity. These effects are important because Benue State depends heavily on land-based economic activities, especially agriculture. Reducing fuelwood dependence therefore requires both environmental and socio-economic responses. Subsidizing cleaner fuel alternatives, improving energy infrastructure, supporting efficient stoves, regulating tree felling, creating public awareness, promoting tree planting, and improving household income are necessary measures. Overall, the study establishes that addressing fuelwood consumption in Benue State </w:t>
      </w:r>
      <w:r w:rsidRPr="002278EB">
        <w:rPr>
          <w:rFonts w:ascii="Times New Roman" w:eastAsia="Times New Roman" w:hAnsi="Times New Roman" w:cs="Times New Roman"/>
          <w:sz w:val="24"/>
          <w:szCs w:val="24"/>
          <w:lang w:eastAsia="en-GB"/>
        </w:rPr>
        <w:lastRenderedPageBreak/>
        <w:t>requires practical, affordable, and locally acceptable interventions that can reduce environmental pressure while meeting the energy needs of households and communities.</w:t>
      </w:r>
    </w:p>
    <w:p w14:paraId="7A38ACAA" w14:textId="77777777" w:rsidR="009010A2" w:rsidRDefault="009010A2" w:rsidP="00FE2066">
      <w:pPr>
        <w:spacing w:before="100" w:beforeAutospacing="1" w:after="100" w:afterAutospacing="1" w:line="240" w:lineRule="auto"/>
        <w:outlineLvl w:val="2"/>
        <w:rPr>
          <w:rFonts w:ascii="Times New Roman" w:hAnsi="Times New Roman" w:cs="Times New Roman"/>
          <w:b/>
          <w:bCs/>
          <w:sz w:val="24"/>
          <w:szCs w:val="24"/>
        </w:rPr>
      </w:pPr>
    </w:p>
    <w:p w14:paraId="7825AB67" w14:textId="53157BBC" w:rsidR="00FE2066" w:rsidRPr="002278EB" w:rsidRDefault="00FE2066" w:rsidP="00FE2066">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2278EB">
        <w:rPr>
          <w:rFonts w:ascii="Times New Roman" w:eastAsia="Times New Roman" w:hAnsi="Times New Roman" w:cs="Times New Roman"/>
          <w:b/>
          <w:bCs/>
          <w:sz w:val="27"/>
          <w:szCs w:val="27"/>
          <w:lang w:eastAsia="en-GB"/>
        </w:rPr>
        <w:t>Limitations</w:t>
      </w:r>
    </w:p>
    <w:p w14:paraId="582D9716" w14:textId="77777777" w:rsidR="00FE2066" w:rsidRPr="002278EB" w:rsidRDefault="00FE2066" w:rsidP="00FE2066">
      <w:pPr>
        <w:spacing w:before="100" w:beforeAutospacing="1" w:after="100" w:afterAutospacing="1" w:line="240" w:lineRule="auto"/>
        <w:rPr>
          <w:rFonts w:ascii="Times New Roman" w:eastAsia="Times New Roman" w:hAnsi="Times New Roman" w:cs="Times New Roman"/>
          <w:sz w:val="24"/>
          <w:szCs w:val="24"/>
          <w:lang w:eastAsia="en-GB"/>
        </w:rPr>
      </w:pPr>
      <w:r w:rsidRPr="002278EB">
        <w:rPr>
          <w:rFonts w:ascii="Times New Roman" w:eastAsia="Times New Roman" w:hAnsi="Times New Roman" w:cs="Times New Roman"/>
          <w:sz w:val="24"/>
          <w:szCs w:val="24"/>
          <w:lang w:eastAsia="en-GB"/>
        </w:rPr>
        <w:t>This study has some limitations that should be considered when interpreting the findings. First, the research was conducted in five selected Local Government Areas of Benue State, namely Guma, Otukpo, Katsina-Ala, Oju, and Gwer-East. Although these areas were selected to reflect different parts of the state, the findings may not fully represent all the twenty-three Local Government Areas. Second, the study relied largely on questionnaire responses and oral interviews, which means that some findings were based on respondents’ perceptions and self-reported practices. Such responses may be influenced by recall limitations or personal interpretation of environmental changes. Third, the study used frequency and percentage distributions to present most findings, which limits the depth of statistical explanation. Fourth, the study did not directly measure the physical extent of deforestation, land degradation, air pollution, or biodiversity loss. Future studies may combine household surveys with field-based environmental measurements, spatial analysis, and longer-term monitoring to provide stronger evidence on the environmental effects of fuelwood consumption.</w:t>
      </w:r>
    </w:p>
    <w:p w14:paraId="377AAC02" w14:textId="77777777" w:rsidR="00FE2066" w:rsidRPr="00842DD6" w:rsidRDefault="00FE2066" w:rsidP="00842DD6">
      <w:pPr>
        <w:autoSpaceDE w:val="0"/>
        <w:autoSpaceDN w:val="0"/>
        <w:adjustRightInd w:val="0"/>
        <w:spacing w:line="480" w:lineRule="auto"/>
        <w:jc w:val="both"/>
        <w:rPr>
          <w:rFonts w:ascii="Times New Roman" w:hAnsi="Times New Roman" w:cs="Times New Roman"/>
          <w:bCs/>
          <w:color w:val="000000"/>
          <w:sz w:val="24"/>
          <w:szCs w:val="24"/>
        </w:rPr>
      </w:pPr>
    </w:p>
    <w:p w14:paraId="03C0ABD4" w14:textId="77777777" w:rsidR="00860800" w:rsidRPr="00904621" w:rsidRDefault="00860800" w:rsidP="00904621">
      <w:pPr>
        <w:pStyle w:val="NoSpacing"/>
        <w:jc w:val="both"/>
        <w:rPr>
          <w:sz w:val="24"/>
          <w:szCs w:val="24"/>
        </w:rPr>
      </w:pPr>
      <w:r w:rsidRPr="00904621">
        <w:rPr>
          <w:rFonts w:ascii="Times New Roman" w:hAnsi="Times New Roman"/>
          <w:b/>
          <w:bCs/>
          <w:sz w:val="24"/>
          <w:szCs w:val="24"/>
        </w:rPr>
        <w:t>References</w:t>
      </w:r>
    </w:p>
    <w:p w14:paraId="118C85F6" w14:textId="77777777" w:rsidR="001653C6" w:rsidRDefault="001653C6" w:rsidP="00904621">
      <w:pPr>
        <w:pStyle w:val="NoSpacing"/>
        <w:jc w:val="both"/>
        <w:rPr>
          <w:rFonts w:ascii="Times New Roman" w:hAnsi="Times New Roman"/>
          <w:sz w:val="24"/>
          <w:szCs w:val="24"/>
        </w:rPr>
      </w:pPr>
    </w:p>
    <w:p w14:paraId="56FBECB5" w14:textId="77777777" w:rsidR="00860800" w:rsidRDefault="00860800" w:rsidP="00904621">
      <w:pPr>
        <w:pStyle w:val="NoSpacing"/>
        <w:jc w:val="both"/>
        <w:rPr>
          <w:rFonts w:ascii="Times New Roman" w:hAnsi="Times New Roman"/>
          <w:sz w:val="24"/>
          <w:szCs w:val="24"/>
        </w:rPr>
      </w:pPr>
      <w:r w:rsidRPr="00904621">
        <w:rPr>
          <w:rFonts w:ascii="Times New Roman" w:hAnsi="Times New Roman"/>
          <w:sz w:val="24"/>
          <w:szCs w:val="24"/>
        </w:rPr>
        <w:t xml:space="preserve">Anloho A. T. (2024)  “Environmental Degradation and Conflicts in the Upper Benue River Basin </w:t>
      </w:r>
      <w:r w:rsidR="00904621">
        <w:rPr>
          <w:rFonts w:ascii="Times New Roman" w:hAnsi="Times New Roman"/>
          <w:sz w:val="24"/>
          <w:szCs w:val="24"/>
        </w:rPr>
        <w:tab/>
      </w:r>
      <w:r w:rsidRPr="00904621">
        <w:rPr>
          <w:rFonts w:ascii="Times New Roman" w:hAnsi="Times New Roman"/>
          <w:sz w:val="24"/>
          <w:szCs w:val="24"/>
        </w:rPr>
        <w:t>Since The End Of The 20</w:t>
      </w:r>
      <w:r w:rsidRPr="00904621">
        <w:rPr>
          <w:rFonts w:ascii="Times New Roman" w:hAnsi="Times New Roman"/>
          <w:sz w:val="24"/>
          <w:szCs w:val="24"/>
          <w:vertAlign w:val="superscript"/>
        </w:rPr>
        <w:t>th</w:t>
      </w:r>
      <w:r w:rsidRPr="00904621">
        <w:rPr>
          <w:rFonts w:ascii="Times New Roman" w:hAnsi="Times New Roman"/>
          <w:sz w:val="24"/>
          <w:szCs w:val="24"/>
        </w:rPr>
        <w:t xml:space="preserve"> Century” A paper Presented at the Biennial International </w:t>
      </w:r>
      <w:r w:rsidR="00904621">
        <w:rPr>
          <w:rFonts w:ascii="Times New Roman" w:hAnsi="Times New Roman"/>
          <w:sz w:val="24"/>
          <w:szCs w:val="24"/>
        </w:rPr>
        <w:tab/>
      </w:r>
      <w:r w:rsidRPr="00904621">
        <w:rPr>
          <w:rFonts w:ascii="Times New Roman" w:hAnsi="Times New Roman"/>
          <w:sz w:val="24"/>
          <w:szCs w:val="24"/>
        </w:rPr>
        <w:t xml:space="preserve">Conference On, “Water Bodies And Development in Africa: Economic, Cultural, Religious </w:t>
      </w:r>
      <w:r w:rsidR="00904621">
        <w:rPr>
          <w:rFonts w:ascii="Times New Roman" w:hAnsi="Times New Roman"/>
          <w:sz w:val="24"/>
          <w:szCs w:val="24"/>
        </w:rPr>
        <w:tab/>
      </w:r>
      <w:r w:rsidRPr="00904621">
        <w:rPr>
          <w:rFonts w:ascii="Times New Roman" w:hAnsi="Times New Roman"/>
          <w:sz w:val="24"/>
          <w:szCs w:val="24"/>
        </w:rPr>
        <w:t xml:space="preserve">And Political Perspectives on the River Benue Organised by Toyin Falola Conference (Tofac) </w:t>
      </w:r>
      <w:r w:rsidR="00904621">
        <w:rPr>
          <w:rFonts w:ascii="Times New Roman" w:hAnsi="Times New Roman"/>
          <w:sz w:val="24"/>
          <w:szCs w:val="24"/>
        </w:rPr>
        <w:tab/>
      </w:r>
      <w:r w:rsidRPr="00904621">
        <w:rPr>
          <w:rFonts w:ascii="Times New Roman" w:hAnsi="Times New Roman"/>
          <w:sz w:val="24"/>
          <w:szCs w:val="24"/>
        </w:rPr>
        <w:t xml:space="preserve">in Collaboration with A Consortium of Universities of the River Benue Basin Conference </w:t>
      </w:r>
      <w:r w:rsidR="00904621">
        <w:rPr>
          <w:rFonts w:ascii="Times New Roman" w:hAnsi="Times New Roman"/>
          <w:sz w:val="24"/>
          <w:szCs w:val="24"/>
        </w:rPr>
        <w:tab/>
      </w:r>
      <w:r w:rsidRPr="00904621">
        <w:rPr>
          <w:rFonts w:ascii="Times New Roman" w:hAnsi="Times New Roman"/>
          <w:sz w:val="24"/>
          <w:szCs w:val="24"/>
        </w:rPr>
        <w:t xml:space="preserve">Hall, Social Science Complex Benue State University, Makurdi – Nigeria from 29th – </w:t>
      </w:r>
      <w:r w:rsidR="00904621">
        <w:rPr>
          <w:rFonts w:ascii="Times New Roman" w:hAnsi="Times New Roman"/>
          <w:sz w:val="24"/>
          <w:szCs w:val="24"/>
        </w:rPr>
        <w:tab/>
      </w:r>
      <w:r w:rsidRPr="00904621">
        <w:rPr>
          <w:rFonts w:ascii="Times New Roman" w:hAnsi="Times New Roman"/>
          <w:sz w:val="24"/>
          <w:szCs w:val="24"/>
        </w:rPr>
        <w:t>31stJuly, 2024</w:t>
      </w:r>
    </w:p>
    <w:p w14:paraId="19B4BA64" w14:textId="77777777" w:rsidR="00904621" w:rsidRPr="00904621" w:rsidRDefault="00904621" w:rsidP="00904621">
      <w:pPr>
        <w:pStyle w:val="NoSpacing"/>
        <w:jc w:val="both"/>
        <w:rPr>
          <w:rFonts w:ascii="Times New Roman" w:hAnsi="Times New Roman"/>
          <w:sz w:val="24"/>
          <w:szCs w:val="24"/>
        </w:rPr>
      </w:pPr>
    </w:p>
    <w:p w14:paraId="455F519D" w14:textId="77777777" w:rsidR="00860800" w:rsidRPr="00904621" w:rsidRDefault="00860800" w:rsidP="00904621">
      <w:pPr>
        <w:pStyle w:val="NoSpacing"/>
        <w:jc w:val="both"/>
        <w:rPr>
          <w:rFonts w:ascii="Times New Roman" w:hAnsi="Times New Roman"/>
          <w:sz w:val="24"/>
          <w:szCs w:val="24"/>
        </w:rPr>
      </w:pPr>
      <w:r w:rsidRPr="00904621">
        <w:rPr>
          <w:rFonts w:ascii="Times New Roman" w:hAnsi="Times New Roman"/>
          <w:bCs/>
          <w:sz w:val="24"/>
          <w:szCs w:val="24"/>
        </w:rPr>
        <w:t>Choudhary et al (2018)</w:t>
      </w:r>
      <w:r w:rsidRPr="00904621">
        <w:rPr>
          <w:rFonts w:ascii="Times New Roman" w:hAnsi="Times New Roman"/>
          <w:sz w:val="24"/>
          <w:szCs w:val="24"/>
        </w:rPr>
        <w:t xml:space="preserve"> ‘‘Environmental Degradation: Causes, Impacts and Mitigation’’, Available at </w:t>
      </w:r>
      <w:r w:rsidR="00904621">
        <w:rPr>
          <w:rFonts w:ascii="Times New Roman" w:hAnsi="Times New Roman"/>
          <w:sz w:val="24"/>
          <w:szCs w:val="24"/>
        </w:rPr>
        <w:tab/>
      </w:r>
      <w:hyperlink r:id="rId13" w:history="1">
        <w:r w:rsidRPr="00904621">
          <w:rPr>
            <w:rStyle w:val="Hyperlink"/>
            <w:rFonts w:ascii="Times New Roman" w:hAnsi="Times New Roman"/>
            <w:color w:val="auto"/>
            <w:sz w:val="24"/>
            <w:szCs w:val="24"/>
          </w:rPr>
          <w:t>https://www.researchgate.net/publication/279201881</w:t>
        </w:r>
      </w:hyperlink>
    </w:p>
    <w:p w14:paraId="74CAD238" w14:textId="77777777" w:rsidR="00860800" w:rsidRPr="00904621" w:rsidRDefault="00860800" w:rsidP="00904621">
      <w:pPr>
        <w:pStyle w:val="NoSpacing"/>
        <w:jc w:val="both"/>
        <w:rPr>
          <w:rFonts w:ascii="Times New Roman" w:hAnsi="Times New Roman"/>
          <w:bCs/>
          <w:sz w:val="24"/>
          <w:szCs w:val="24"/>
        </w:rPr>
      </w:pPr>
    </w:p>
    <w:p w14:paraId="23EF948C" w14:textId="77777777" w:rsidR="00860800" w:rsidRPr="00904621" w:rsidRDefault="00860800" w:rsidP="00904621">
      <w:pPr>
        <w:pStyle w:val="NoSpacing"/>
        <w:jc w:val="both"/>
        <w:rPr>
          <w:rFonts w:ascii="Times New Roman" w:hAnsi="Times New Roman"/>
          <w:sz w:val="24"/>
          <w:szCs w:val="24"/>
        </w:rPr>
      </w:pPr>
      <w:r w:rsidRPr="00904621">
        <w:rPr>
          <w:rFonts w:ascii="Times New Roman" w:hAnsi="Times New Roman"/>
          <w:bCs/>
          <w:sz w:val="24"/>
          <w:szCs w:val="24"/>
        </w:rPr>
        <w:t xml:space="preserve">Hasnat, A. et al (2022) </w:t>
      </w:r>
      <w:r w:rsidRPr="00904621">
        <w:rPr>
          <w:rFonts w:ascii="Times New Roman" w:hAnsi="Times New Roman"/>
          <w:sz w:val="24"/>
          <w:szCs w:val="24"/>
        </w:rPr>
        <w:t xml:space="preserve">‘‘Environmental Degradation: Its Effects, Causes and Restoration’’ in </w:t>
      </w:r>
      <w:r w:rsidR="00904621">
        <w:rPr>
          <w:rFonts w:ascii="Times New Roman" w:hAnsi="Times New Roman"/>
          <w:sz w:val="24"/>
          <w:szCs w:val="24"/>
        </w:rPr>
        <w:tab/>
      </w:r>
      <w:r w:rsidRPr="00904621">
        <w:rPr>
          <w:rFonts w:ascii="Times New Roman" w:hAnsi="Times New Roman"/>
          <w:sz w:val="24"/>
          <w:szCs w:val="24"/>
        </w:rPr>
        <w:t>IJFANS, Vol.11, ISSN 1, 2022, 1494.</w:t>
      </w:r>
    </w:p>
    <w:p w14:paraId="39228F68" w14:textId="77777777" w:rsidR="00860800" w:rsidRPr="00904621" w:rsidRDefault="00860800" w:rsidP="00904621">
      <w:pPr>
        <w:pStyle w:val="NoSpacing"/>
        <w:jc w:val="both"/>
        <w:rPr>
          <w:rFonts w:ascii="Times New Roman" w:hAnsi="Times New Roman"/>
          <w:sz w:val="24"/>
          <w:szCs w:val="24"/>
        </w:rPr>
      </w:pPr>
    </w:p>
    <w:p w14:paraId="7DE46CBB" w14:textId="77777777" w:rsidR="00904621" w:rsidRDefault="00860800" w:rsidP="00904621">
      <w:pPr>
        <w:pStyle w:val="NoSpacing"/>
        <w:jc w:val="both"/>
        <w:rPr>
          <w:rFonts w:ascii="Times New Roman" w:hAnsi="Times New Roman"/>
          <w:sz w:val="24"/>
          <w:szCs w:val="24"/>
        </w:rPr>
      </w:pPr>
      <w:r w:rsidRPr="00904621">
        <w:rPr>
          <w:rFonts w:ascii="Times New Roman" w:hAnsi="Times New Roman"/>
          <w:sz w:val="24"/>
          <w:szCs w:val="24"/>
        </w:rPr>
        <w:t>Micheal O. O. and Matthew, A. O. (2016) “</w:t>
      </w:r>
      <w:r w:rsidRPr="00904621">
        <w:rPr>
          <w:rFonts w:ascii="Times New Roman" w:hAnsi="Times New Roman"/>
          <w:bCs/>
          <w:sz w:val="24"/>
          <w:szCs w:val="24"/>
        </w:rPr>
        <w:t xml:space="preserve">Deforestation in Nigeria: The Needs for Urgent </w:t>
      </w:r>
      <w:r w:rsidR="00904621">
        <w:rPr>
          <w:rFonts w:ascii="Times New Roman" w:hAnsi="Times New Roman"/>
          <w:bCs/>
          <w:sz w:val="24"/>
          <w:szCs w:val="24"/>
        </w:rPr>
        <w:tab/>
      </w:r>
      <w:r w:rsidRPr="00904621">
        <w:rPr>
          <w:rFonts w:ascii="Times New Roman" w:hAnsi="Times New Roman"/>
          <w:bCs/>
          <w:sz w:val="24"/>
          <w:szCs w:val="24"/>
        </w:rPr>
        <w:t xml:space="preserve">Mitigating Measures” </w:t>
      </w:r>
      <w:r w:rsidRPr="00904621">
        <w:rPr>
          <w:rFonts w:ascii="Times New Roman" w:hAnsi="Times New Roman"/>
          <w:sz w:val="24"/>
          <w:szCs w:val="24"/>
        </w:rPr>
        <w:t xml:space="preserve">International Institute of Academic Research and Development IIARD </w:t>
      </w:r>
      <w:r w:rsidR="00904621">
        <w:rPr>
          <w:rFonts w:ascii="Times New Roman" w:hAnsi="Times New Roman"/>
          <w:sz w:val="24"/>
          <w:szCs w:val="24"/>
        </w:rPr>
        <w:tab/>
      </w:r>
      <w:r w:rsidRPr="00904621">
        <w:rPr>
          <w:rFonts w:ascii="Times New Roman" w:hAnsi="Times New Roman"/>
          <w:sz w:val="24"/>
          <w:szCs w:val="24"/>
        </w:rPr>
        <w:t xml:space="preserve">International Journal of Geography and Environmental Management ISSN 2504-8821 Vol. 2 </w:t>
      </w:r>
      <w:r w:rsidR="00904621">
        <w:rPr>
          <w:rFonts w:ascii="Times New Roman" w:hAnsi="Times New Roman"/>
          <w:sz w:val="24"/>
          <w:szCs w:val="24"/>
        </w:rPr>
        <w:tab/>
      </w:r>
      <w:r w:rsidRPr="00904621">
        <w:rPr>
          <w:rFonts w:ascii="Times New Roman" w:hAnsi="Times New Roman"/>
          <w:sz w:val="24"/>
          <w:szCs w:val="24"/>
        </w:rPr>
        <w:t xml:space="preserve">No.1, </w:t>
      </w:r>
      <w:hyperlink r:id="rId14" w:history="1">
        <w:r w:rsidR="00904621" w:rsidRPr="0042168D">
          <w:rPr>
            <w:rStyle w:val="Hyperlink"/>
            <w:rFonts w:ascii="Times New Roman" w:hAnsi="Times New Roman"/>
            <w:sz w:val="24"/>
            <w:szCs w:val="24"/>
          </w:rPr>
          <w:t>www.iiardpub.org</w:t>
        </w:r>
      </w:hyperlink>
    </w:p>
    <w:p w14:paraId="3F2C4DFA" w14:textId="77777777" w:rsidR="00860800" w:rsidRPr="00904621" w:rsidRDefault="00860800" w:rsidP="00904621">
      <w:pPr>
        <w:pStyle w:val="NoSpacing"/>
        <w:jc w:val="both"/>
        <w:rPr>
          <w:rFonts w:ascii="Times New Roman" w:hAnsi="Times New Roman"/>
          <w:sz w:val="24"/>
          <w:szCs w:val="24"/>
        </w:rPr>
      </w:pPr>
      <w:r w:rsidRPr="00904621">
        <w:rPr>
          <w:rFonts w:ascii="Times New Roman" w:hAnsi="Times New Roman"/>
          <w:sz w:val="24"/>
          <w:szCs w:val="24"/>
        </w:rPr>
        <w:t xml:space="preserve">  </w:t>
      </w:r>
    </w:p>
    <w:p w14:paraId="21B83608" w14:textId="77777777" w:rsidR="00860800" w:rsidRDefault="00860800" w:rsidP="00904621">
      <w:pPr>
        <w:pStyle w:val="NoSpacing"/>
        <w:jc w:val="both"/>
        <w:rPr>
          <w:rFonts w:ascii="Times New Roman" w:hAnsi="Times New Roman"/>
          <w:sz w:val="24"/>
          <w:szCs w:val="24"/>
        </w:rPr>
      </w:pPr>
      <w:r w:rsidRPr="00904621">
        <w:rPr>
          <w:rFonts w:ascii="Times New Roman" w:hAnsi="Times New Roman"/>
          <w:bCs/>
          <w:sz w:val="24"/>
          <w:szCs w:val="24"/>
        </w:rPr>
        <w:t xml:space="preserve">Ogunwale A. O. (2015) “Deforestation and Greening the Nigerian Environment” </w:t>
      </w:r>
      <w:r w:rsidRPr="00904621">
        <w:rPr>
          <w:rFonts w:ascii="Times New Roman" w:hAnsi="Times New Roman"/>
          <w:sz w:val="24"/>
          <w:szCs w:val="24"/>
        </w:rPr>
        <w:t xml:space="preserve">International </w:t>
      </w:r>
      <w:r w:rsidR="00904621">
        <w:rPr>
          <w:rFonts w:ascii="Times New Roman" w:hAnsi="Times New Roman"/>
          <w:sz w:val="24"/>
          <w:szCs w:val="24"/>
        </w:rPr>
        <w:tab/>
      </w:r>
      <w:r w:rsidRPr="00904621">
        <w:rPr>
          <w:rFonts w:ascii="Times New Roman" w:hAnsi="Times New Roman"/>
          <w:sz w:val="24"/>
          <w:szCs w:val="24"/>
        </w:rPr>
        <w:t>Conference on African Development Issues (CU-ICADI) 2015: Renewable Energy Track</w:t>
      </w:r>
    </w:p>
    <w:p w14:paraId="32FD8BF3" w14:textId="77777777" w:rsidR="00904621" w:rsidRPr="00904621" w:rsidRDefault="00904621" w:rsidP="00904621">
      <w:pPr>
        <w:pStyle w:val="NoSpacing"/>
        <w:jc w:val="both"/>
        <w:rPr>
          <w:rFonts w:ascii="Times New Roman" w:hAnsi="Times New Roman"/>
          <w:sz w:val="24"/>
          <w:szCs w:val="24"/>
        </w:rPr>
      </w:pPr>
    </w:p>
    <w:p w14:paraId="43EEC836" w14:textId="77777777" w:rsidR="00860800" w:rsidRDefault="00860800" w:rsidP="00904621">
      <w:pPr>
        <w:pStyle w:val="NoSpacing"/>
        <w:jc w:val="both"/>
        <w:rPr>
          <w:rFonts w:ascii="Times New Roman" w:hAnsi="Times New Roman"/>
          <w:i/>
          <w:sz w:val="24"/>
          <w:szCs w:val="24"/>
        </w:rPr>
      </w:pPr>
      <w:r w:rsidRPr="00904621">
        <w:rPr>
          <w:rFonts w:ascii="Times New Roman" w:hAnsi="Times New Roman"/>
          <w:sz w:val="24"/>
          <w:szCs w:val="24"/>
        </w:rPr>
        <w:lastRenderedPageBreak/>
        <w:t xml:space="preserve">Oluwabenga, O. I. and Orimoogunje,J. A.  “Fuel Wood Consumption and Species Degradation in </w:t>
      </w:r>
      <w:r w:rsidR="00904621">
        <w:rPr>
          <w:rFonts w:ascii="Times New Roman" w:hAnsi="Times New Roman"/>
          <w:sz w:val="24"/>
          <w:szCs w:val="24"/>
        </w:rPr>
        <w:tab/>
      </w:r>
      <w:r w:rsidRPr="00904621">
        <w:rPr>
          <w:rFonts w:ascii="Times New Roman" w:hAnsi="Times New Roman"/>
          <w:sz w:val="24"/>
          <w:szCs w:val="24"/>
        </w:rPr>
        <w:t xml:space="preserve">South – Western Nigeria: The Ecological Relevance”, in </w:t>
      </w:r>
      <w:r w:rsidRPr="00904621">
        <w:rPr>
          <w:rFonts w:ascii="Times New Roman" w:hAnsi="Times New Roman"/>
          <w:i/>
          <w:sz w:val="24"/>
          <w:szCs w:val="24"/>
        </w:rPr>
        <w:t xml:space="preserve">Journal of Landscape Ecology, Vol: </w:t>
      </w:r>
      <w:r w:rsidR="00904621">
        <w:rPr>
          <w:rFonts w:ascii="Times New Roman" w:hAnsi="Times New Roman"/>
          <w:i/>
          <w:sz w:val="24"/>
          <w:szCs w:val="24"/>
        </w:rPr>
        <w:tab/>
      </w:r>
      <w:r w:rsidRPr="00904621">
        <w:rPr>
          <w:rFonts w:ascii="Times New Roman" w:hAnsi="Times New Roman"/>
          <w:i/>
          <w:sz w:val="24"/>
          <w:szCs w:val="24"/>
        </w:rPr>
        <w:t>8. No. 1, 2015.</w:t>
      </w:r>
    </w:p>
    <w:p w14:paraId="3A839EC7" w14:textId="77777777" w:rsidR="00904621" w:rsidRPr="00904621" w:rsidRDefault="00904621" w:rsidP="00904621">
      <w:pPr>
        <w:pStyle w:val="NoSpacing"/>
        <w:jc w:val="both"/>
        <w:rPr>
          <w:rFonts w:ascii="Times New Roman" w:hAnsi="Times New Roman"/>
          <w:i/>
          <w:sz w:val="24"/>
          <w:szCs w:val="24"/>
        </w:rPr>
      </w:pPr>
    </w:p>
    <w:p w14:paraId="666F05FE" w14:textId="77777777" w:rsidR="00860800" w:rsidRDefault="00860800" w:rsidP="00904621">
      <w:pPr>
        <w:pStyle w:val="NoSpacing"/>
        <w:jc w:val="both"/>
        <w:rPr>
          <w:rFonts w:ascii="Times New Roman" w:hAnsi="Times New Roman"/>
          <w:sz w:val="24"/>
          <w:szCs w:val="24"/>
        </w:rPr>
      </w:pPr>
      <w:r w:rsidRPr="00904621">
        <w:rPr>
          <w:rFonts w:ascii="Times New Roman" w:hAnsi="Times New Roman"/>
          <w:bCs/>
          <w:sz w:val="24"/>
          <w:szCs w:val="24"/>
        </w:rPr>
        <w:t>Plesnik, J. et al, (2011), ‘‘</w:t>
      </w:r>
      <w:r w:rsidRPr="00904621">
        <w:rPr>
          <w:rFonts w:ascii="Times New Roman" w:hAnsi="Times New Roman"/>
          <w:sz w:val="24"/>
          <w:szCs w:val="24"/>
        </w:rPr>
        <w:t xml:space="preserve">A Concept of Degraded Ecosystem in Theory and Practice; A Review’’, </w:t>
      </w:r>
      <w:r w:rsidR="00904621">
        <w:rPr>
          <w:rFonts w:ascii="Times New Roman" w:hAnsi="Times New Roman"/>
          <w:sz w:val="24"/>
          <w:szCs w:val="24"/>
        </w:rPr>
        <w:tab/>
      </w:r>
      <w:r w:rsidRPr="00904621">
        <w:rPr>
          <w:rFonts w:ascii="Times New Roman" w:hAnsi="Times New Roman"/>
          <w:sz w:val="24"/>
          <w:szCs w:val="24"/>
        </w:rPr>
        <w:t xml:space="preserve">Working Paper, No A,-2011, ETC/BD-European Environment Agency and European Topic </w:t>
      </w:r>
      <w:r w:rsidR="00904621">
        <w:rPr>
          <w:rFonts w:ascii="Times New Roman" w:hAnsi="Times New Roman"/>
          <w:sz w:val="24"/>
          <w:szCs w:val="24"/>
        </w:rPr>
        <w:tab/>
      </w:r>
      <w:r w:rsidRPr="00904621">
        <w:rPr>
          <w:rFonts w:ascii="Times New Roman" w:hAnsi="Times New Roman"/>
          <w:sz w:val="24"/>
          <w:szCs w:val="24"/>
        </w:rPr>
        <w:t>Center on Biological Diversity, 2011, 4-5.</w:t>
      </w:r>
    </w:p>
    <w:p w14:paraId="4C45C8F9" w14:textId="77777777" w:rsidR="00904621" w:rsidRPr="00904621" w:rsidRDefault="00904621" w:rsidP="00904621">
      <w:pPr>
        <w:pStyle w:val="NoSpacing"/>
        <w:jc w:val="both"/>
        <w:rPr>
          <w:rFonts w:ascii="Times New Roman" w:hAnsi="Times New Roman"/>
          <w:sz w:val="24"/>
          <w:szCs w:val="24"/>
        </w:rPr>
      </w:pPr>
    </w:p>
    <w:p w14:paraId="2C3BE149" w14:textId="77777777" w:rsidR="00860800" w:rsidRPr="00904621" w:rsidRDefault="00860800" w:rsidP="00904621">
      <w:pPr>
        <w:pStyle w:val="NoSpacing"/>
        <w:jc w:val="both"/>
        <w:rPr>
          <w:rFonts w:ascii="Times New Roman" w:hAnsi="Times New Roman"/>
          <w:sz w:val="24"/>
          <w:szCs w:val="24"/>
        </w:rPr>
      </w:pPr>
      <w:r w:rsidRPr="00904621">
        <w:rPr>
          <w:rFonts w:ascii="Times New Roman" w:hAnsi="Times New Roman"/>
          <w:bCs/>
          <w:sz w:val="24"/>
          <w:szCs w:val="24"/>
        </w:rPr>
        <w:t xml:space="preserve">Scoones, I., (2022) </w:t>
      </w:r>
      <w:r w:rsidRPr="00904621">
        <w:rPr>
          <w:rFonts w:ascii="Times New Roman" w:hAnsi="Times New Roman"/>
          <w:bCs/>
          <w:i/>
          <w:sz w:val="24"/>
          <w:szCs w:val="24"/>
        </w:rPr>
        <w:t xml:space="preserve">What is Environmental Degradation, What are its Causes, and How to Respond?, </w:t>
      </w:r>
      <w:r w:rsidR="00904621">
        <w:rPr>
          <w:rFonts w:ascii="Times New Roman" w:hAnsi="Times New Roman"/>
          <w:bCs/>
          <w:i/>
          <w:sz w:val="24"/>
          <w:szCs w:val="24"/>
        </w:rPr>
        <w:tab/>
      </w:r>
      <w:r w:rsidRPr="00904621">
        <w:rPr>
          <w:rFonts w:ascii="Times New Roman" w:hAnsi="Times New Roman"/>
          <w:bCs/>
          <w:i/>
          <w:sz w:val="24"/>
          <w:szCs w:val="24"/>
        </w:rPr>
        <w:t>Vol.2022 Number 577</w:t>
      </w:r>
      <w:r w:rsidRPr="00904621">
        <w:rPr>
          <w:rFonts w:ascii="Times New Roman" w:hAnsi="Times New Roman"/>
          <w:b/>
          <w:bCs/>
          <w:i/>
          <w:sz w:val="24"/>
          <w:szCs w:val="24"/>
        </w:rPr>
        <w:t xml:space="preserve">, </w:t>
      </w:r>
      <w:r w:rsidRPr="00904621">
        <w:rPr>
          <w:rFonts w:ascii="Times New Roman" w:hAnsi="Times New Roman"/>
          <w:bCs/>
          <w:sz w:val="24"/>
          <w:szCs w:val="24"/>
        </w:rPr>
        <w:t>Working Paper,Institute of Development Studies (IDS)</w:t>
      </w:r>
    </w:p>
    <w:p w14:paraId="103E656B" w14:textId="77777777" w:rsidR="00860800" w:rsidRPr="00904621" w:rsidRDefault="00860800" w:rsidP="00904621">
      <w:pPr>
        <w:pStyle w:val="NoSpacing"/>
        <w:jc w:val="both"/>
        <w:rPr>
          <w:rFonts w:ascii="Times New Roman" w:hAnsi="Times New Roman"/>
          <w:sz w:val="24"/>
          <w:szCs w:val="24"/>
        </w:rPr>
      </w:pPr>
    </w:p>
    <w:p w14:paraId="44C580AE" w14:textId="77777777" w:rsidR="00860800" w:rsidRPr="00904621" w:rsidRDefault="00860800" w:rsidP="00904621">
      <w:pPr>
        <w:pStyle w:val="NoSpacing"/>
        <w:jc w:val="both"/>
        <w:rPr>
          <w:rFonts w:ascii="Times New Roman" w:hAnsi="Times New Roman"/>
          <w:sz w:val="24"/>
          <w:szCs w:val="24"/>
        </w:rPr>
      </w:pPr>
      <w:r w:rsidRPr="00904621">
        <w:rPr>
          <w:rFonts w:ascii="Times New Roman" w:hAnsi="Times New Roman"/>
          <w:sz w:val="24"/>
          <w:szCs w:val="24"/>
        </w:rPr>
        <w:t>Wajim J (2020) “</w:t>
      </w:r>
      <w:r w:rsidRPr="00904621">
        <w:rPr>
          <w:rFonts w:ascii="Times New Roman" w:hAnsi="Times New Roman"/>
          <w:bCs/>
          <w:sz w:val="24"/>
          <w:szCs w:val="24"/>
        </w:rPr>
        <w:t xml:space="preserve">Impacts of Deforestation on Socio-Economic Development and Environment in </w:t>
      </w:r>
      <w:r w:rsidR="00904621">
        <w:rPr>
          <w:rFonts w:ascii="Times New Roman" w:hAnsi="Times New Roman"/>
          <w:bCs/>
          <w:sz w:val="24"/>
          <w:szCs w:val="24"/>
        </w:rPr>
        <w:tab/>
      </w:r>
      <w:r w:rsidRPr="00904621">
        <w:rPr>
          <w:rFonts w:ascii="Times New Roman" w:hAnsi="Times New Roman"/>
          <w:bCs/>
          <w:sz w:val="24"/>
          <w:szCs w:val="24"/>
        </w:rPr>
        <w:t>Nigeria” The International Journal of Social Sciences and Humanities Invention 7(03): 5852-</w:t>
      </w:r>
      <w:r w:rsidR="00904621">
        <w:rPr>
          <w:rFonts w:ascii="Times New Roman" w:hAnsi="Times New Roman"/>
          <w:bCs/>
          <w:sz w:val="24"/>
          <w:szCs w:val="24"/>
        </w:rPr>
        <w:tab/>
      </w:r>
      <w:r w:rsidRPr="00904621">
        <w:rPr>
          <w:rFonts w:ascii="Times New Roman" w:hAnsi="Times New Roman"/>
          <w:bCs/>
          <w:sz w:val="24"/>
          <w:szCs w:val="24"/>
        </w:rPr>
        <w:t xml:space="preserve">5863 </w:t>
      </w:r>
    </w:p>
    <w:p w14:paraId="67E65FA3" w14:textId="77777777" w:rsidR="00DE23CC" w:rsidRDefault="00DE23CC" w:rsidP="00904621">
      <w:pPr>
        <w:pStyle w:val="NoSpacing"/>
        <w:jc w:val="both"/>
        <w:rPr>
          <w:rFonts w:ascii="Times New Roman" w:hAnsi="Times New Roman"/>
          <w:b/>
          <w:bCs/>
          <w:sz w:val="24"/>
          <w:szCs w:val="24"/>
        </w:rPr>
      </w:pPr>
    </w:p>
    <w:p w14:paraId="2588A3DE" w14:textId="77777777" w:rsidR="00B57AE7" w:rsidRDefault="00B57AE7" w:rsidP="00860800">
      <w:pPr>
        <w:jc w:val="both"/>
      </w:pPr>
    </w:p>
    <w:sectPr w:rsidR="00B57AE7" w:rsidSect="001653C6">
      <w:headerReference w:type="even" r:id="rId15"/>
      <w:headerReference w:type="default" r:id="rId16"/>
      <w:footerReference w:type="even" r:id="rId17"/>
      <w:footerReference w:type="default" r:id="rId18"/>
      <w:headerReference w:type="first" r:id="rId19"/>
      <w:footerReference w:type="first" r:id="rId20"/>
      <w:pgSz w:w="12240" w:h="15840"/>
      <w:pgMar w:top="810" w:right="990" w:bottom="12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9B6FA4" w14:textId="77777777" w:rsidR="001C76E0" w:rsidRDefault="001C76E0" w:rsidP="0047369C">
      <w:pPr>
        <w:spacing w:after="0" w:line="240" w:lineRule="auto"/>
      </w:pPr>
      <w:r>
        <w:separator/>
      </w:r>
    </w:p>
  </w:endnote>
  <w:endnote w:type="continuationSeparator" w:id="0">
    <w:p w14:paraId="2D9586E3" w14:textId="77777777" w:rsidR="001C76E0" w:rsidRDefault="001C76E0" w:rsidP="004736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7C74A" w14:textId="77777777" w:rsidR="004C5109" w:rsidRDefault="004C51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1878395"/>
      <w:docPartObj>
        <w:docPartGallery w:val="Page Numbers (Bottom of Page)"/>
        <w:docPartUnique/>
      </w:docPartObj>
    </w:sdtPr>
    <w:sdtEndPr>
      <w:rPr>
        <w:noProof/>
      </w:rPr>
    </w:sdtEndPr>
    <w:sdtContent>
      <w:p w14:paraId="168D85B6" w14:textId="77777777" w:rsidR="0047369C" w:rsidRDefault="0047369C">
        <w:pPr>
          <w:pStyle w:val="Footer"/>
          <w:jc w:val="center"/>
        </w:pPr>
        <w:r>
          <w:fldChar w:fldCharType="begin"/>
        </w:r>
        <w:r>
          <w:instrText xml:space="preserve"> PAGE   \* MERGEFORMAT </w:instrText>
        </w:r>
        <w:r>
          <w:fldChar w:fldCharType="separate"/>
        </w:r>
        <w:r w:rsidR="006B7441">
          <w:rPr>
            <w:noProof/>
          </w:rPr>
          <w:t>18</w:t>
        </w:r>
        <w:r>
          <w:rPr>
            <w:noProof/>
          </w:rPr>
          <w:fldChar w:fldCharType="end"/>
        </w:r>
      </w:p>
    </w:sdtContent>
  </w:sdt>
  <w:p w14:paraId="4E4F5C47" w14:textId="77777777" w:rsidR="0047369C" w:rsidRDefault="0047369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0A12E" w14:textId="77777777" w:rsidR="004C5109" w:rsidRDefault="004C51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073E12" w14:textId="77777777" w:rsidR="001C76E0" w:rsidRDefault="001C76E0" w:rsidP="0047369C">
      <w:pPr>
        <w:spacing w:after="0" w:line="240" w:lineRule="auto"/>
      </w:pPr>
      <w:r>
        <w:separator/>
      </w:r>
    </w:p>
  </w:footnote>
  <w:footnote w:type="continuationSeparator" w:id="0">
    <w:p w14:paraId="2E58836F" w14:textId="77777777" w:rsidR="001C76E0" w:rsidRDefault="001C76E0" w:rsidP="004736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FD9BC" w14:textId="37CD7860" w:rsidR="004C5109" w:rsidRDefault="004C5109">
    <w:pPr>
      <w:pStyle w:val="Header"/>
    </w:pPr>
    <w:r>
      <w:rPr>
        <w:noProof/>
      </w:rPr>
      <w:pict w14:anchorId="522385B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408454" o:spid="_x0000_s1026" type="#_x0000_t136" style="position:absolute;margin-left:0;margin-top:0;width:582.3pt;height:109.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9C4CD" w14:textId="3C3EDB71" w:rsidR="004C5109" w:rsidRDefault="004C5109">
    <w:pPr>
      <w:pStyle w:val="Header"/>
    </w:pPr>
    <w:r>
      <w:rPr>
        <w:noProof/>
      </w:rPr>
      <w:pict w14:anchorId="3B335B3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408455" o:spid="_x0000_s1027" type="#_x0000_t136" style="position:absolute;margin-left:0;margin-top:0;width:582.3pt;height:109.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FC0CF" w14:textId="2A3C99CB" w:rsidR="004C5109" w:rsidRDefault="004C5109">
    <w:pPr>
      <w:pStyle w:val="Header"/>
    </w:pPr>
    <w:r>
      <w:rPr>
        <w:noProof/>
      </w:rPr>
      <w:pict w14:anchorId="4026C41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408453" o:spid="_x0000_s1025" type="#_x0000_t136" style="position:absolute;margin-left:0;margin-top:0;width:582.3pt;height:109.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C3FE4"/>
    <w:multiLevelType w:val="hybridMultilevel"/>
    <w:tmpl w:val="8D14D200"/>
    <w:lvl w:ilvl="0" w:tplc="70D05E52">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EB7053"/>
    <w:multiLevelType w:val="hybridMultilevel"/>
    <w:tmpl w:val="316EAD52"/>
    <w:lvl w:ilvl="0" w:tplc="6CDEE1E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493A68"/>
    <w:multiLevelType w:val="hybridMultilevel"/>
    <w:tmpl w:val="AE64A636"/>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A45F8F"/>
    <w:multiLevelType w:val="hybridMultilevel"/>
    <w:tmpl w:val="69241880"/>
    <w:lvl w:ilvl="0" w:tplc="3814BCC0">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2864F2"/>
    <w:multiLevelType w:val="hybridMultilevel"/>
    <w:tmpl w:val="9A0C2BD4"/>
    <w:lvl w:ilvl="0" w:tplc="20769744">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3314321"/>
    <w:multiLevelType w:val="hybridMultilevel"/>
    <w:tmpl w:val="3AB469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9C2CB1"/>
    <w:multiLevelType w:val="hybridMultilevel"/>
    <w:tmpl w:val="51F8189A"/>
    <w:lvl w:ilvl="0" w:tplc="51128D6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3E7671A"/>
    <w:multiLevelType w:val="hybridMultilevel"/>
    <w:tmpl w:val="5D7029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3F85FC9"/>
    <w:multiLevelType w:val="hybridMultilevel"/>
    <w:tmpl w:val="53D20088"/>
    <w:lvl w:ilvl="0" w:tplc="B35ED49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DF4698"/>
    <w:multiLevelType w:val="hybridMultilevel"/>
    <w:tmpl w:val="F0323DE6"/>
    <w:lvl w:ilvl="0" w:tplc="2258067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3196A37"/>
    <w:multiLevelType w:val="hybridMultilevel"/>
    <w:tmpl w:val="5CC8EB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6C66FB4"/>
    <w:multiLevelType w:val="hybridMultilevel"/>
    <w:tmpl w:val="0582AB62"/>
    <w:lvl w:ilvl="0" w:tplc="285A4FC8">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483C721C"/>
    <w:multiLevelType w:val="hybridMultilevel"/>
    <w:tmpl w:val="2AA2002E"/>
    <w:lvl w:ilvl="0" w:tplc="F81CFDB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AA27586"/>
    <w:multiLevelType w:val="hybridMultilevel"/>
    <w:tmpl w:val="1430DD6E"/>
    <w:lvl w:ilvl="0" w:tplc="64A43D6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9653ED5"/>
    <w:multiLevelType w:val="hybridMultilevel"/>
    <w:tmpl w:val="67548748"/>
    <w:lvl w:ilvl="0" w:tplc="70D05E52">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5B758B5"/>
    <w:multiLevelType w:val="hybridMultilevel"/>
    <w:tmpl w:val="D6ECDC4A"/>
    <w:lvl w:ilvl="0" w:tplc="F90AA2E0">
      <w:start w:val="1"/>
      <w:numFmt w:val="decimal"/>
      <w:lvlText w:val="%1."/>
      <w:lvlJc w:val="left"/>
      <w:pPr>
        <w:ind w:left="825" w:hanging="360"/>
      </w:pPr>
      <w:rPr>
        <w:rFonts w:hint="default"/>
        <w:b/>
        <w:sz w:val="20"/>
      </w:rPr>
    </w:lvl>
    <w:lvl w:ilvl="1" w:tplc="08090019" w:tentative="1">
      <w:start w:val="1"/>
      <w:numFmt w:val="lowerLetter"/>
      <w:lvlText w:val="%2."/>
      <w:lvlJc w:val="left"/>
      <w:pPr>
        <w:ind w:left="1545" w:hanging="360"/>
      </w:pPr>
    </w:lvl>
    <w:lvl w:ilvl="2" w:tplc="0809001B" w:tentative="1">
      <w:start w:val="1"/>
      <w:numFmt w:val="lowerRoman"/>
      <w:lvlText w:val="%3."/>
      <w:lvlJc w:val="right"/>
      <w:pPr>
        <w:ind w:left="2265" w:hanging="180"/>
      </w:pPr>
    </w:lvl>
    <w:lvl w:ilvl="3" w:tplc="0809000F" w:tentative="1">
      <w:start w:val="1"/>
      <w:numFmt w:val="decimal"/>
      <w:lvlText w:val="%4."/>
      <w:lvlJc w:val="left"/>
      <w:pPr>
        <w:ind w:left="2985" w:hanging="360"/>
      </w:pPr>
    </w:lvl>
    <w:lvl w:ilvl="4" w:tplc="08090019" w:tentative="1">
      <w:start w:val="1"/>
      <w:numFmt w:val="lowerLetter"/>
      <w:lvlText w:val="%5."/>
      <w:lvlJc w:val="left"/>
      <w:pPr>
        <w:ind w:left="3705" w:hanging="360"/>
      </w:pPr>
    </w:lvl>
    <w:lvl w:ilvl="5" w:tplc="0809001B" w:tentative="1">
      <w:start w:val="1"/>
      <w:numFmt w:val="lowerRoman"/>
      <w:lvlText w:val="%6."/>
      <w:lvlJc w:val="right"/>
      <w:pPr>
        <w:ind w:left="4425" w:hanging="180"/>
      </w:pPr>
    </w:lvl>
    <w:lvl w:ilvl="6" w:tplc="0809000F" w:tentative="1">
      <w:start w:val="1"/>
      <w:numFmt w:val="decimal"/>
      <w:lvlText w:val="%7."/>
      <w:lvlJc w:val="left"/>
      <w:pPr>
        <w:ind w:left="5145" w:hanging="360"/>
      </w:pPr>
    </w:lvl>
    <w:lvl w:ilvl="7" w:tplc="08090019" w:tentative="1">
      <w:start w:val="1"/>
      <w:numFmt w:val="lowerLetter"/>
      <w:lvlText w:val="%8."/>
      <w:lvlJc w:val="left"/>
      <w:pPr>
        <w:ind w:left="5865" w:hanging="360"/>
      </w:pPr>
    </w:lvl>
    <w:lvl w:ilvl="8" w:tplc="0809001B" w:tentative="1">
      <w:start w:val="1"/>
      <w:numFmt w:val="lowerRoman"/>
      <w:lvlText w:val="%9."/>
      <w:lvlJc w:val="right"/>
      <w:pPr>
        <w:ind w:left="6585" w:hanging="180"/>
      </w:pPr>
    </w:lvl>
  </w:abstractNum>
  <w:abstractNum w:abstractNumId="16" w15:restartNumberingAfterBreak="0">
    <w:nsid w:val="6CDA458E"/>
    <w:multiLevelType w:val="hybridMultilevel"/>
    <w:tmpl w:val="55E48E9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DBB7B13"/>
    <w:multiLevelType w:val="hybridMultilevel"/>
    <w:tmpl w:val="0582AB62"/>
    <w:lvl w:ilvl="0" w:tplc="285A4FC8">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20449F2"/>
    <w:multiLevelType w:val="multilevel"/>
    <w:tmpl w:val="0388D334"/>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305619949">
    <w:abstractNumId w:val="10"/>
  </w:num>
  <w:num w:numId="2" w16cid:durableId="442115071">
    <w:abstractNumId w:val="11"/>
  </w:num>
  <w:num w:numId="3" w16cid:durableId="403113961">
    <w:abstractNumId w:val="5"/>
  </w:num>
  <w:num w:numId="4" w16cid:durableId="774636455">
    <w:abstractNumId w:val="3"/>
  </w:num>
  <w:num w:numId="5" w16cid:durableId="49118815">
    <w:abstractNumId w:val="15"/>
  </w:num>
  <w:num w:numId="6" w16cid:durableId="946279285">
    <w:abstractNumId w:val="18"/>
  </w:num>
  <w:num w:numId="7" w16cid:durableId="1131628319">
    <w:abstractNumId w:val="4"/>
  </w:num>
  <w:num w:numId="8" w16cid:durableId="321275778">
    <w:abstractNumId w:val="2"/>
  </w:num>
  <w:num w:numId="9" w16cid:durableId="1907492570">
    <w:abstractNumId w:val="6"/>
  </w:num>
  <w:num w:numId="10" w16cid:durableId="810562565">
    <w:abstractNumId w:val="8"/>
  </w:num>
  <w:num w:numId="11" w16cid:durableId="1641956216">
    <w:abstractNumId w:val="1"/>
  </w:num>
  <w:num w:numId="12" w16cid:durableId="787623894">
    <w:abstractNumId w:val="12"/>
  </w:num>
  <w:num w:numId="13" w16cid:durableId="64257049">
    <w:abstractNumId w:val="13"/>
  </w:num>
  <w:num w:numId="14" w16cid:durableId="1749187004">
    <w:abstractNumId w:val="9"/>
  </w:num>
  <w:num w:numId="15" w16cid:durableId="196429939">
    <w:abstractNumId w:val="16"/>
  </w:num>
  <w:num w:numId="16" w16cid:durableId="451436464">
    <w:abstractNumId w:val="17"/>
  </w:num>
  <w:num w:numId="17" w16cid:durableId="340855999">
    <w:abstractNumId w:val="7"/>
  </w:num>
  <w:num w:numId="18" w16cid:durableId="811410831">
    <w:abstractNumId w:val="0"/>
  </w:num>
  <w:num w:numId="19" w16cid:durableId="178496070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60800"/>
    <w:rsid w:val="00023536"/>
    <w:rsid w:val="00067019"/>
    <w:rsid w:val="000C16D9"/>
    <w:rsid w:val="00104F12"/>
    <w:rsid w:val="001653C6"/>
    <w:rsid w:val="00171BA6"/>
    <w:rsid w:val="001754D5"/>
    <w:rsid w:val="00185CDF"/>
    <w:rsid w:val="001B3D0F"/>
    <w:rsid w:val="001C76E0"/>
    <w:rsid w:val="002D6803"/>
    <w:rsid w:val="0032368E"/>
    <w:rsid w:val="00402CD9"/>
    <w:rsid w:val="0047369C"/>
    <w:rsid w:val="004B3D7D"/>
    <w:rsid w:val="004C5109"/>
    <w:rsid w:val="0050250B"/>
    <w:rsid w:val="005B5ECE"/>
    <w:rsid w:val="005E5C07"/>
    <w:rsid w:val="00620552"/>
    <w:rsid w:val="00630AEB"/>
    <w:rsid w:val="006B7441"/>
    <w:rsid w:val="00783C7A"/>
    <w:rsid w:val="00791E21"/>
    <w:rsid w:val="00842DD6"/>
    <w:rsid w:val="00860800"/>
    <w:rsid w:val="00895D29"/>
    <w:rsid w:val="009010A2"/>
    <w:rsid w:val="00904621"/>
    <w:rsid w:val="00B04A9B"/>
    <w:rsid w:val="00B57AE7"/>
    <w:rsid w:val="00B87964"/>
    <w:rsid w:val="00B9158B"/>
    <w:rsid w:val="00C06E3F"/>
    <w:rsid w:val="00DC7FD5"/>
    <w:rsid w:val="00DE23CC"/>
    <w:rsid w:val="00FE2066"/>
    <w:rsid w:val="00FE3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59E7DF"/>
  <w15:docId w15:val="{2DD34E9E-E062-4B3C-8C01-67C31F512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0800"/>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860800"/>
    <w:pPr>
      <w:ind w:left="720"/>
      <w:contextualSpacing/>
    </w:pPr>
  </w:style>
  <w:style w:type="paragraph" w:customStyle="1" w:styleId="Default">
    <w:name w:val="Default"/>
    <w:rsid w:val="00860800"/>
    <w:pPr>
      <w:autoSpaceDE w:val="0"/>
      <w:autoSpaceDN w:val="0"/>
      <w:adjustRightInd w:val="0"/>
      <w:spacing w:after="0" w:line="240" w:lineRule="auto"/>
    </w:pPr>
    <w:rPr>
      <w:rFonts w:ascii="Garamond" w:eastAsiaTheme="minorEastAsia" w:hAnsi="Garamond" w:cs="Garamond"/>
      <w:color w:val="000000"/>
      <w:sz w:val="24"/>
      <w:szCs w:val="24"/>
    </w:rPr>
  </w:style>
  <w:style w:type="table" w:styleId="TableGrid">
    <w:name w:val="Table Grid"/>
    <w:basedOn w:val="TableNormal"/>
    <w:uiPriority w:val="59"/>
    <w:rsid w:val="00860800"/>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ParagraphChar">
    <w:name w:val="List Paragraph Char"/>
    <w:basedOn w:val="DefaultParagraphFont"/>
    <w:link w:val="ListParagraph"/>
    <w:uiPriority w:val="34"/>
    <w:rsid w:val="00860800"/>
    <w:rPr>
      <w:rFonts w:eastAsiaTheme="minorEastAsia"/>
    </w:rPr>
  </w:style>
  <w:style w:type="character" w:styleId="Hyperlink">
    <w:name w:val="Hyperlink"/>
    <w:basedOn w:val="DefaultParagraphFont"/>
    <w:uiPriority w:val="99"/>
    <w:unhideWhenUsed/>
    <w:rsid w:val="00860800"/>
    <w:rPr>
      <w:color w:val="0000FF"/>
      <w:u w:val="single"/>
    </w:rPr>
  </w:style>
  <w:style w:type="paragraph" w:styleId="NoSpacing">
    <w:name w:val="No Spacing"/>
    <w:link w:val="NoSpacingChar"/>
    <w:uiPriority w:val="1"/>
    <w:qFormat/>
    <w:rsid w:val="00860800"/>
    <w:pPr>
      <w:spacing w:after="0" w:line="240" w:lineRule="auto"/>
    </w:pPr>
    <w:rPr>
      <w:rFonts w:ascii="Calibri" w:eastAsia="Calibri" w:hAnsi="Calibri" w:cs="Times New Roman"/>
      <w:lang w:val="en-GB"/>
    </w:rPr>
  </w:style>
  <w:style w:type="character" w:customStyle="1" w:styleId="NoSpacingChar">
    <w:name w:val="No Spacing Char"/>
    <w:basedOn w:val="DefaultParagraphFont"/>
    <w:link w:val="NoSpacing"/>
    <w:uiPriority w:val="1"/>
    <w:rsid w:val="00860800"/>
    <w:rPr>
      <w:rFonts w:ascii="Calibri" w:eastAsia="Calibri" w:hAnsi="Calibri" w:cs="Times New Roman"/>
      <w:lang w:val="en-GB"/>
    </w:rPr>
  </w:style>
  <w:style w:type="paragraph" w:styleId="Header">
    <w:name w:val="header"/>
    <w:basedOn w:val="Normal"/>
    <w:link w:val="HeaderChar"/>
    <w:uiPriority w:val="99"/>
    <w:unhideWhenUsed/>
    <w:rsid w:val="00860800"/>
    <w:pPr>
      <w:tabs>
        <w:tab w:val="center" w:pos="4680"/>
        <w:tab w:val="right" w:pos="9360"/>
      </w:tabs>
      <w:spacing w:after="0" w:line="240" w:lineRule="auto"/>
    </w:pPr>
    <w:rPr>
      <w:rFonts w:eastAsiaTheme="minorHAnsi"/>
    </w:rPr>
  </w:style>
  <w:style w:type="character" w:customStyle="1" w:styleId="HeaderChar">
    <w:name w:val="Header Char"/>
    <w:basedOn w:val="DefaultParagraphFont"/>
    <w:link w:val="Header"/>
    <w:uiPriority w:val="99"/>
    <w:rsid w:val="00860800"/>
  </w:style>
  <w:style w:type="paragraph" w:styleId="Footer">
    <w:name w:val="footer"/>
    <w:basedOn w:val="Normal"/>
    <w:link w:val="FooterChar"/>
    <w:uiPriority w:val="99"/>
    <w:unhideWhenUsed/>
    <w:rsid w:val="00860800"/>
    <w:pPr>
      <w:tabs>
        <w:tab w:val="center" w:pos="4680"/>
        <w:tab w:val="right" w:pos="9360"/>
      </w:tabs>
      <w:spacing w:after="0" w:line="240" w:lineRule="auto"/>
    </w:pPr>
    <w:rPr>
      <w:rFonts w:eastAsiaTheme="minorHAnsi"/>
    </w:rPr>
  </w:style>
  <w:style w:type="character" w:customStyle="1" w:styleId="FooterChar">
    <w:name w:val="Footer Char"/>
    <w:basedOn w:val="DefaultParagraphFont"/>
    <w:link w:val="Footer"/>
    <w:uiPriority w:val="99"/>
    <w:rsid w:val="00860800"/>
  </w:style>
  <w:style w:type="character" w:styleId="CommentReference">
    <w:name w:val="annotation reference"/>
    <w:basedOn w:val="DefaultParagraphFont"/>
    <w:uiPriority w:val="99"/>
    <w:semiHidden/>
    <w:unhideWhenUsed/>
    <w:rsid w:val="00860800"/>
    <w:rPr>
      <w:sz w:val="16"/>
      <w:szCs w:val="16"/>
    </w:rPr>
  </w:style>
  <w:style w:type="paragraph" w:styleId="CommentText">
    <w:name w:val="annotation text"/>
    <w:basedOn w:val="Normal"/>
    <w:link w:val="CommentTextChar"/>
    <w:uiPriority w:val="99"/>
    <w:semiHidden/>
    <w:unhideWhenUsed/>
    <w:rsid w:val="00860800"/>
    <w:pPr>
      <w:spacing w:line="240" w:lineRule="auto"/>
    </w:pPr>
    <w:rPr>
      <w:rFonts w:eastAsiaTheme="minorHAnsi"/>
      <w:sz w:val="20"/>
      <w:szCs w:val="20"/>
    </w:rPr>
  </w:style>
  <w:style w:type="character" w:customStyle="1" w:styleId="CommentTextChar">
    <w:name w:val="Comment Text Char"/>
    <w:basedOn w:val="DefaultParagraphFont"/>
    <w:link w:val="CommentText"/>
    <w:uiPriority w:val="99"/>
    <w:semiHidden/>
    <w:rsid w:val="00860800"/>
    <w:rPr>
      <w:sz w:val="20"/>
      <w:szCs w:val="20"/>
    </w:rPr>
  </w:style>
  <w:style w:type="paragraph" w:styleId="CommentSubject">
    <w:name w:val="annotation subject"/>
    <w:basedOn w:val="CommentText"/>
    <w:next w:val="CommentText"/>
    <w:link w:val="CommentSubjectChar"/>
    <w:uiPriority w:val="99"/>
    <w:semiHidden/>
    <w:unhideWhenUsed/>
    <w:rsid w:val="00860800"/>
    <w:rPr>
      <w:b/>
      <w:bCs/>
    </w:rPr>
  </w:style>
  <w:style w:type="character" w:customStyle="1" w:styleId="CommentSubjectChar">
    <w:name w:val="Comment Subject Char"/>
    <w:basedOn w:val="CommentTextChar"/>
    <w:link w:val="CommentSubject"/>
    <w:uiPriority w:val="99"/>
    <w:semiHidden/>
    <w:rsid w:val="00860800"/>
    <w:rPr>
      <w:b/>
      <w:bCs/>
      <w:sz w:val="20"/>
      <w:szCs w:val="20"/>
    </w:rPr>
  </w:style>
  <w:style w:type="paragraph" w:styleId="BalloonText">
    <w:name w:val="Balloon Text"/>
    <w:basedOn w:val="Normal"/>
    <w:link w:val="BalloonTextChar"/>
    <w:uiPriority w:val="99"/>
    <w:semiHidden/>
    <w:unhideWhenUsed/>
    <w:rsid w:val="00860800"/>
    <w:pPr>
      <w:spacing w:after="0" w:line="240" w:lineRule="auto"/>
    </w:pPr>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860800"/>
    <w:rPr>
      <w:rFonts w:ascii="Segoe UI" w:hAnsi="Segoe UI" w:cs="Segoe UI"/>
      <w:sz w:val="18"/>
      <w:szCs w:val="18"/>
    </w:rPr>
  </w:style>
  <w:style w:type="character" w:styleId="Emphasis">
    <w:name w:val="Emphasis"/>
    <w:basedOn w:val="DefaultParagraphFont"/>
    <w:uiPriority w:val="20"/>
    <w:qFormat/>
    <w:rsid w:val="00860800"/>
    <w:rPr>
      <w:i/>
      <w:iCs/>
    </w:rPr>
  </w:style>
  <w:style w:type="character" w:styleId="UnresolvedMention">
    <w:name w:val="Unresolved Mention"/>
    <w:basedOn w:val="DefaultParagraphFont"/>
    <w:uiPriority w:val="99"/>
    <w:semiHidden/>
    <w:unhideWhenUsed/>
    <w:rsid w:val="001B3D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yperlink" Target="https://www.researchgate.net/publication/279201881"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oleObject" Target="embeddings/oleObject2.bin"/><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hyperlink" Target="http://www.iiardpub.org"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19</Pages>
  <Words>5957</Words>
  <Characters>33956</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UGOSOR</dc:creator>
  <cp:lastModifiedBy>SDI 1180</cp:lastModifiedBy>
  <cp:revision>39</cp:revision>
  <dcterms:created xsi:type="dcterms:W3CDTF">1980-01-01T19:51:00Z</dcterms:created>
  <dcterms:modified xsi:type="dcterms:W3CDTF">2026-06-18T10:58:00Z</dcterms:modified>
</cp:coreProperties>
</file>