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A42DA" w:rsidRPr="00F47961" w14:paraId="1CA3AF25" w14:textId="77777777">
        <w:trPr>
          <w:trHeight w:val="20"/>
          <w:jc w:val="center"/>
        </w:trPr>
        <w:tc>
          <w:tcPr>
            <w:tcW w:w="1186" w:type="pct"/>
          </w:tcPr>
          <w:p w14:paraId="506E5BA7" w14:textId="77777777" w:rsidR="007A42DA" w:rsidRPr="00F4796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4BEF402" w14:textId="77777777" w:rsidR="007A42DA" w:rsidRPr="00F47961" w:rsidRDefault="0000000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F47961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Research in Education and Social Science</w:t>
              </w:r>
            </w:hyperlink>
          </w:p>
        </w:tc>
      </w:tr>
      <w:tr w:rsidR="007A42DA" w:rsidRPr="00F47961" w14:paraId="6609CE38" w14:textId="77777777">
        <w:trPr>
          <w:trHeight w:val="20"/>
          <w:jc w:val="center"/>
        </w:trPr>
        <w:tc>
          <w:tcPr>
            <w:tcW w:w="1186" w:type="pct"/>
          </w:tcPr>
          <w:p w14:paraId="4E82DDAE" w14:textId="77777777" w:rsidR="007A42DA" w:rsidRPr="00F4796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D7F41BE" w14:textId="77777777" w:rsidR="007A42DA" w:rsidRPr="00F4796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Ms_JOGRESS_15317</w:t>
            </w:r>
          </w:p>
        </w:tc>
      </w:tr>
      <w:tr w:rsidR="007A42DA" w:rsidRPr="00F47961" w14:paraId="5E11E7DF" w14:textId="77777777">
        <w:trPr>
          <w:trHeight w:val="20"/>
          <w:jc w:val="center"/>
        </w:trPr>
        <w:tc>
          <w:tcPr>
            <w:tcW w:w="1186" w:type="pct"/>
          </w:tcPr>
          <w:p w14:paraId="21391D07" w14:textId="77777777" w:rsidR="007A42DA" w:rsidRPr="00F4796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71B517D" w14:textId="77777777" w:rsidR="007A42DA" w:rsidRPr="00F4796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sz w:val="20"/>
                <w:szCs w:val="20"/>
                <w:lang w:val="en-GB"/>
              </w:rPr>
              <w:t>Towards a Sustainable Art Ecosystem: How Immersion in XR Virtual Exhibitions Shapes Purchase Intentions</w:t>
            </w:r>
          </w:p>
        </w:tc>
      </w:tr>
      <w:tr w:rsidR="007A42DA" w:rsidRPr="00F47961" w14:paraId="76CAA2EE" w14:textId="77777777">
        <w:trPr>
          <w:trHeight w:val="20"/>
          <w:jc w:val="center"/>
        </w:trPr>
        <w:tc>
          <w:tcPr>
            <w:tcW w:w="1186" w:type="pct"/>
          </w:tcPr>
          <w:p w14:paraId="6FF95071" w14:textId="77777777" w:rsidR="007A42DA" w:rsidRPr="00F4796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A8FF79C" w14:textId="77777777" w:rsidR="007A42DA" w:rsidRPr="00F4796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01AFF8E" w14:textId="77777777" w:rsidR="007A42DA" w:rsidRPr="00F47961" w:rsidRDefault="007A42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76C47C6" w14:textId="77777777" w:rsidR="007A42DA" w:rsidRPr="00F47961" w:rsidRDefault="007A42DA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600A24A2" w14:textId="77777777" w:rsidR="007A42DA" w:rsidRPr="00F47961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F4796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F47961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002C536A" w14:textId="77777777" w:rsidR="007A42DA" w:rsidRPr="00F47961" w:rsidRDefault="007A42D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7A42DA" w:rsidRPr="00F47961" w14:paraId="66E50B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88C6F3" w14:textId="77777777" w:rsidR="007A42DA" w:rsidRPr="00F47961" w:rsidRDefault="007A42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453004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2500C93" w14:textId="77777777" w:rsidR="007A42DA" w:rsidRPr="00F47961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479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4796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3FF5ECF" w14:textId="77777777" w:rsidR="007A42DA" w:rsidRPr="00F47961" w:rsidRDefault="007A42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A42DA" w:rsidRPr="00F47961" w14:paraId="3F08A8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EDB791" w14:textId="77777777" w:rsidR="007A42DA" w:rsidRPr="00F4796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9A838A6" w14:textId="77777777" w:rsidR="007A42DA" w:rsidRPr="00F47961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592259F" w14:textId="77777777" w:rsidR="007A42DA" w:rsidRPr="00F47961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sz w:val="20"/>
                <w:szCs w:val="20"/>
                <w:lang w:val="en-GB"/>
              </w:rPr>
              <w:t xml:space="preserve">The research is timely and covers a niche in current research. The manuscript clearly states the importance and showed empirically how XR Virtual exhibitions exerts a role in purchase intentions, creating a corroborating idea for future researchers to dwell upon and improve discourse within this specialization. </w:t>
            </w:r>
          </w:p>
        </w:tc>
        <w:tc>
          <w:tcPr>
            <w:tcW w:w="1667" w:type="pct"/>
          </w:tcPr>
          <w:p w14:paraId="02BA457E" w14:textId="77777777" w:rsidR="007A42DA" w:rsidRPr="00F47961" w:rsidRDefault="007A42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4A3AB2C9" w14:textId="77777777" w:rsidR="007A42DA" w:rsidRPr="00F47961" w:rsidRDefault="007A42DA">
      <w:pPr>
        <w:rPr>
          <w:rFonts w:ascii="Arial" w:hAnsi="Arial" w:cs="Arial"/>
          <w:sz w:val="20"/>
          <w:szCs w:val="20"/>
          <w:lang w:val="en-GB"/>
        </w:rPr>
      </w:pPr>
    </w:p>
    <w:p w14:paraId="46F6F9A3" w14:textId="77777777" w:rsidR="007A42DA" w:rsidRPr="00F47961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4796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BD3B131" w14:textId="77777777" w:rsidR="007A42DA" w:rsidRPr="00F47961" w:rsidRDefault="007A42D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A42DA" w:rsidRPr="00F47961" w14:paraId="10807B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416982" w14:textId="77777777" w:rsidR="007A42DA" w:rsidRPr="00F47961" w:rsidRDefault="007A42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798FB9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58B6A79" w14:textId="77777777" w:rsidR="007A42DA" w:rsidRPr="00F47961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4796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F47961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F47961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7A42DA" w:rsidRPr="00F47961" w14:paraId="29EF18E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137089" w14:textId="77777777" w:rsidR="007A42DA" w:rsidRPr="00F47961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0D0EF38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75FAB4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1FB08B" w14:textId="77777777" w:rsidR="007A42DA" w:rsidRPr="00F4796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C4B20B" w14:textId="77777777" w:rsidR="007A42DA" w:rsidRPr="00F47961" w:rsidRDefault="00000000">
            <w:pPr>
              <w:keepNext/>
              <w:outlineLvl w:val="1"/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32085B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9B25A4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EFFE89B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B6EF5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2C6F03" w14:textId="77777777" w:rsidR="007A42DA" w:rsidRPr="00F4796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ABC745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13845E90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A0FD58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0C23C5B4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44EB9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A2D0239" w14:textId="77777777" w:rsidR="007A42DA" w:rsidRPr="00F4796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BBB1794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6C07F0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2C6CF6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3B5D117A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7455AD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07BE51" w14:textId="77777777" w:rsidR="007A42DA" w:rsidRPr="00F4796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1CF5A1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69D235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B2092B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54166719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E17EC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68C3E0" w14:textId="77777777" w:rsidR="007A42DA" w:rsidRPr="00F4796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82F4E0E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17B2B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507FC8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6B42FEB6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26AE8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3BF138" w14:textId="77777777" w:rsidR="007A42DA" w:rsidRPr="00F4796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FA1A7E5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6492327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62F546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75685C03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9EDA46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87A95" w14:textId="77777777" w:rsidR="007A42DA" w:rsidRPr="00F4796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7F38716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7438607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A76A34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4CA23EB5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C7C3A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4661B6" w14:textId="77777777" w:rsidR="007A42DA" w:rsidRPr="00F47961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1F5623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6F619F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D8C630" w14:textId="77777777" w:rsidR="007A42DA" w:rsidRPr="00F4796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437F215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4EF6E1" w14:textId="77777777" w:rsidR="007A42DA" w:rsidRPr="00F4796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61FB1D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EB7E86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372515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F26C8B8" w14:textId="77777777" w:rsidR="007A42DA" w:rsidRPr="00F4796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DEF0180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9705B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BF81945" w14:textId="77777777" w:rsidR="007A42DA" w:rsidRPr="00F47961" w:rsidRDefault="007A42D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7EE271C" w14:textId="77777777" w:rsidR="007A42DA" w:rsidRPr="00F47961" w:rsidRDefault="007A42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5F3C1B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E91B6F7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347AF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C1F486" w14:textId="77777777" w:rsidR="007A42DA" w:rsidRPr="00F4796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11. Does the discussion relate findings to </w:t>
            </w:r>
            <w:r w:rsidRPr="00F4796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existing literature?</w:t>
            </w:r>
          </w:p>
          <w:p w14:paraId="3FCE821C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62464F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303240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667" w:type="pct"/>
          </w:tcPr>
          <w:p w14:paraId="250463F2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3C9BD7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AADD67" w14:textId="77777777" w:rsidR="007A42DA" w:rsidRPr="00F4796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4FCA5D1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71FDE5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261229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936BD0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21E016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B60AB0" w14:textId="77777777" w:rsidR="007A42DA" w:rsidRPr="00F4796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FC4D900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5D7C0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F2B93D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FB946DC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17B5B7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C834E7" w14:textId="77777777" w:rsidR="007A42DA" w:rsidRPr="00F4796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7A24056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8AE27B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1F6E36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5D3EC2E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4E185D07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61E222C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5AE5A9" w14:textId="77777777" w:rsidR="007A42DA" w:rsidRPr="00F4796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7295878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339F6D" w14:textId="77777777" w:rsidR="007A42DA" w:rsidRPr="00F4796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77FC67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91AD329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5239A46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</w:tbl>
    <w:p w14:paraId="5AB2693F" w14:textId="77777777" w:rsidR="007A42DA" w:rsidRPr="00F47961" w:rsidRDefault="007A42D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097C89BB" w14:textId="77777777" w:rsidR="007A42DA" w:rsidRPr="00F47961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4796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9BC775F" w14:textId="77777777" w:rsidR="007A42DA" w:rsidRPr="00F47961" w:rsidRDefault="007A42D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7A42DA" w:rsidRPr="00F47961" w14:paraId="6CDF21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3C1FFA" w14:textId="77777777" w:rsidR="007A42DA" w:rsidRPr="00F47961" w:rsidRDefault="007A42D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A37099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0234898" w14:textId="77777777" w:rsidR="007A42DA" w:rsidRPr="00F47961" w:rsidRDefault="007A42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A4ACBC" w14:textId="77777777" w:rsidR="007A42DA" w:rsidRPr="00F47961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4796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4796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F47961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4C838701" w14:textId="77777777" w:rsidR="007A42DA" w:rsidRPr="00F47961" w:rsidRDefault="007A42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A42DA" w:rsidRPr="00F47961" w14:paraId="3E1B03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27743F" w14:textId="77777777" w:rsidR="007A42DA" w:rsidRPr="00F47961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A37B9D" w14:textId="77777777" w:rsidR="007A42DA" w:rsidRPr="00F47961" w:rsidRDefault="007A42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CA10FF" w14:textId="77777777" w:rsidR="007A42DA" w:rsidRPr="00F4796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FAF41B" w14:textId="77777777" w:rsidR="007A42DA" w:rsidRPr="00F47961" w:rsidRDefault="007A42D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573981C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9F3E03" w14:textId="77777777" w:rsidR="007A42DA" w:rsidRPr="00F47961" w:rsidRDefault="007A42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A42DA" w:rsidRPr="00F47961" w14:paraId="4CC6A2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D531321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711972D" w14:textId="77777777" w:rsidR="007A42DA" w:rsidRPr="00F4796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8E19069" w14:textId="77777777" w:rsidR="007A42DA" w:rsidRPr="00F4796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06DD7AB" w14:textId="77777777" w:rsidR="007A42DA" w:rsidRPr="00F47961" w:rsidRDefault="007A42D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F7BEEC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642AB0" w14:textId="77777777" w:rsidR="007A42DA" w:rsidRPr="00F47961" w:rsidRDefault="007A42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A42DA" w:rsidRPr="00F47961" w14:paraId="5EE6EEF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5B2FFE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479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44D141D" w14:textId="77777777" w:rsidR="007A42DA" w:rsidRPr="00F4796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4C098BA7" w14:textId="77777777" w:rsidR="007A42DA" w:rsidRPr="00F4796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3F6DE5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D67B712" w14:textId="77777777" w:rsidR="007A42DA" w:rsidRPr="00F47961" w:rsidRDefault="007A42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A42DA" w:rsidRPr="00F47961" w14:paraId="54FC9E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69D012" w14:textId="77777777" w:rsidR="007A42DA" w:rsidRPr="00F47961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2601CAD" w14:textId="77777777" w:rsidR="007A42DA" w:rsidRPr="00F4796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C390665" w14:textId="77777777" w:rsidR="007A42DA" w:rsidRPr="00F47961" w:rsidRDefault="007A42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2B71999" w14:textId="77777777" w:rsidR="007A42DA" w:rsidRPr="00F4796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55DD24E" w14:textId="77777777" w:rsidR="007A42DA" w:rsidRPr="00F47961" w:rsidRDefault="007A42D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DBE33C0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  <w:p w14:paraId="326918C4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had a number lots of statements that had no citation. Moreso, when stating the gap, there was no citation to clarify gap within the literature. </w:t>
            </w:r>
          </w:p>
          <w:p w14:paraId="6739C676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Having just references does no speak well of the robustness of the research.</w:t>
            </w:r>
          </w:p>
          <w:p w14:paraId="6169FB6D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researcher should cite more statements. For example, Covid statements at the introduction of the manuscripts, the assertion of young people (students) being tech Savvy, the gap statements…</w:t>
            </w:r>
          </w:p>
          <w:p w14:paraId="72A36890" w14:textId="77777777" w:rsidR="007A42DA" w:rsidRPr="00F47961" w:rsidRDefault="007A42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E494C7" w14:textId="77777777" w:rsidR="007A42DA" w:rsidRPr="00F4796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sz w:val="20"/>
                <w:szCs w:val="20"/>
                <w:lang w:val="en-GB"/>
              </w:rPr>
              <w:t xml:space="preserve">The main issue concerned has been captured in the comment made on reference sufficiency. </w:t>
            </w:r>
          </w:p>
          <w:p w14:paraId="522DFA35" w14:textId="77777777" w:rsidR="007A42DA" w:rsidRPr="00F47961" w:rsidRDefault="007A42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8FD42F2" w14:textId="77777777" w:rsidR="007A42DA" w:rsidRPr="00F47961" w:rsidRDefault="007A42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59DE5E" w14:textId="77777777" w:rsidR="007A42DA" w:rsidRPr="00F47961" w:rsidRDefault="007A42D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B4826F" w14:textId="77777777" w:rsidR="007A42DA" w:rsidRPr="00F4796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eastAsia="SimSun" w:hAnsi="Arial" w:cs="Arial"/>
                <w:bCs/>
                <w:sz w:val="20"/>
                <w:szCs w:val="20"/>
                <w:lang w:eastAsia="zh-CN"/>
              </w:rPr>
              <w:t>Done the modification</w:t>
            </w:r>
          </w:p>
        </w:tc>
      </w:tr>
      <w:tr w:rsidR="007A42DA" w:rsidRPr="00F47961" w14:paraId="10E034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53240D" w14:textId="77777777" w:rsidR="007A42DA" w:rsidRPr="00F47961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29B0C9E" w14:textId="77777777" w:rsidR="007A42DA" w:rsidRPr="00F4796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13FFA03" w14:textId="77777777" w:rsidR="007A42DA" w:rsidRPr="00F47961" w:rsidRDefault="007A42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E674584" w14:textId="77777777" w:rsidR="007A42DA" w:rsidRPr="00F4796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2BFAF" w14:textId="77777777" w:rsidR="007A42DA" w:rsidRPr="00F47961" w:rsidRDefault="007A42D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E0512D" w14:textId="77777777" w:rsidR="007A42DA" w:rsidRPr="00F47961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4796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</w:t>
            </w:r>
          </w:p>
        </w:tc>
        <w:tc>
          <w:tcPr>
            <w:tcW w:w="1667" w:type="pct"/>
          </w:tcPr>
          <w:p w14:paraId="4396F274" w14:textId="77777777" w:rsidR="007A42DA" w:rsidRPr="00F47961" w:rsidRDefault="007A42D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00D162B3" w14:textId="77777777" w:rsidR="007A42DA" w:rsidRPr="00F47961" w:rsidRDefault="007A42DA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7A42DA" w:rsidRPr="00F47961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EDB0C" w14:textId="77777777" w:rsidR="005F19C2" w:rsidRDefault="005F19C2">
      <w:r>
        <w:separator/>
      </w:r>
    </w:p>
  </w:endnote>
  <w:endnote w:type="continuationSeparator" w:id="0">
    <w:p w14:paraId="25AADD6D" w14:textId="77777777" w:rsidR="005F19C2" w:rsidRDefault="005F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83764" w14:textId="77777777" w:rsidR="007A42DA" w:rsidRDefault="007A42DA">
    <w:pPr>
      <w:pStyle w:val="Footer"/>
      <w:jc w:val="right"/>
    </w:pPr>
  </w:p>
  <w:p w14:paraId="2571DA16" w14:textId="77777777" w:rsidR="007A42D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1BC840E8" w14:textId="77777777" w:rsidR="007A42DA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6EBF9F" w14:textId="77777777" w:rsidR="007A42DA" w:rsidRDefault="007A42DA">
    <w:pPr>
      <w:pStyle w:val="Footer"/>
      <w:jc w:val="right"/>
    </w:pPr>
  </w:p>
  <w:p w14:paraId="6FBA3191" w14:textId="77777777" w:rsidR="007A42DA" w:rsidRDefault="007A42D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2B443" w14:textId="77777777" w:rsidR="005F19C2" w:rsidRDefault="005F19C2">
      <w:r>
        <w:separator/>
      </w:r>
    </w:p>
  </w:footnote>
  <w:footnote w:type="continuationSeparator" w:id="0">
    <w:p w14:paraId="4C951B98" w14:textId="77777777" w:rsidR="005F19C2" w:rsidRDefault="005F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DB844" w14:textId="77777777" w:rsidR="007A42DA" w:rsidRDefault="007A42D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502B0F1" w14:textId="77777777" w:rsidR="007A42DA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340F"/>
    <w:rsid w:val="00040736"/>
    <w:rsid w:val="005439D9"/>
    <w:rsid w:val="00554D7E"/>
    <w:rsid w:val="005B0B24"/>
    <w:rsid w:val="005F19C2"/>
    <w:rsid w:val="0067340F"/>
    <w:rsid w:val="006E1B43"/>
    <w:rsid w:val="006E638A"/>
    <w:rsid w:val="00701255"/>
    <w:rsid w:val="00704AFF"/>
    <w:rsid w:val="007868B6"/>
    <w:rsid w:val="007A42DA"/>
    <w:rsid w:val="00890FBF"/>
    <w:rsid w:val="009461E5"/>
    <w:rsid w:val="0097081C"/>
    <w:rsid w:val="00A95292"/>
    <w:rsid w:val="00B618CB"/>
    <w:rsid w:val="00B87410"/>
    <w:rsid w:val="00C504A2"/>
    <w:rsid w:val="00C70809"/>
    <w:rsid w:val="00CC525F"/>
    <w:rsid w:val="00D052B6"/>
    <w:rsid w:val="00D5248C"/>
    <w:rsid w:val="00DD0D83"/>
    <w:rsid w:val="00DF08D6"/>
    <w:rsid w:val="00E96047"/>
    <w:rsid w:val="00EB4267"/>
    <w:rsid w:val="00F038F9"/>
    <w:rsid w:val="00F47961"/>
    <w:rsid w:val="00FD02C4"/>
    <w:rsid w:val="4DD9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982CB26-B7AF-4E45-B3A5-82AA433F9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gres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783</Words>
  <Characters>4465</Characters>
  <Application>Microsoft Office Word</Application>
  <DocSecurity>0</DocSecurity>
  <Lines>37</Lines>
  <Paragraphs>10</Paragraphs>
  <ScaleCrop>false</ScaleCrop>
  <Company/>
  <LinksUpToDate>false</LinksUpToDate>
  <CharactersWithSpaces>5238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47</cp:revision>
  <dcterms:created xsi:type="dcterms:W3CDTF">2026-03-24T06:15:00Z</dcterms:created>
  <dcterms:modified xsi:type="dcterms:W3CDTF">2026-07-16T12:31:00Z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eyJoZGlkIjoiMzEwNTM5NzYwMDRjMzkwZTVkZjY2ODkwMGIxNGU0OTUiLCJ1c2VySWQiOiIyNDY5NjIwOTcifQ==</vt:lpwstr>
  </property>
  <property fmtid="{D5CDD505-2E9C-101B-9397-08002B2CF9AE}" pid="4" name="KSOProductBuildVer">
    <vt:lpwstr>2052-12.1.0.26895</vt:lpwstr>
  </property>
  <property fmtid="{D5CDD505-2E9C-101B-9397-08002B2CF9AE}" pid="5" name="ICV">
    <vt:lpwstr>5547FDAE42BE4B6AA159195F51B10B3D_12</vt:lpwstr>
  </property>
</Properties>
</file>