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F6C" w:rsidRPr="00CE34FB" w14:paraId="37EBB2B2" w14:textId="77777777">
        <w:trPr>
          <w:trHeight w:val="20"/>
          <w:jc w:val="center"/>
        </w:trPr>
        <w:tc>
          <w:tcPr>
            <w:tcW w:w="1186" w:type="pct"/>
          </w:tcPr>
          <w:p w14:paraId="144C6109" w14:textId="77777777" w:rsidR="00FE5F6C" w:rsidRPr="00CE34FB" w:rsidRDefault="00897B57">
            <w:pPr>
              <w:pStyle w:val="BodyText"/>
              <w:ind w:left="90"/>
              <w:jc w:val="left"/>
              <w:rPr>
                <w:rFonts w:ascii="Arial" w:hAnsi="Arial" w:cs="Arial"/>
                <w:bCs/>
                <w:sz w:val="20"/>
                <w:szCs w:val="20"/>
                <w:lang w:val="en-GB" w:eastAsia="en-US"/>
              </w:rPr>
            </w:pPr>
            <w:r w:rsidRPr="00CE34FB">
              <w:rPr>
                <w:rFonts w:ascii="Arial" w:eastAsia="Arial" w:hAnsi="Arial" w:cs="Arial"/>
                <w:bCs/>
                <w:sz w:val="20"/>
                <w:szCs w:val="20"/>
                <w:lang w:val="en-GB" w:eastAsia="en-US"/>
              </w:rPr>
              <w:t>Journal Name:</w:t>
            </w:r>
          </w:p>
        </w:tc>
        <w:tc>
          <w:tcPr>
            <w:tcW w:w="3814" w:type="pct"/>
          </w:tcPr>
          <w:p w14:paraId="51334BB1" w14:textId="77777777" w:rsidR="00FE5F6C" w:rsidRPr="00CE34FB" w:rsidRDefault="00FE5F6C">
            <w:pPr>
              <w:rPr>
                <w:rFonts w:ascii="Arial" w:hAnsi="Arial" w:cs="Arial"/>
                <w:b/>
                <w:bCs/>
                <w:color w:val="0000FF"/>
                <w:sz w:val="20"/>
                <w:szCs w:val="20"/>
                <w:lang w:val="en-GB"/>
              </w:rPr>
            </w:pPr>
            <w:hyperlink r:id="rId7" w:history="1">
              <w:r w:rsidRPr="00CE34FB">
                <w:rPr>
                  <w:rFonts w:ascii="Arial" w:hAnsi="Arial" w:cs="Arial"/>
                  <w:color w:val="0000FF"/>
                  <w:sz w:val="20"/>
                  <w:szCs w:val="20"/>
                  <w:u w:val="single"/>
                </w:rPr>
                <w:t>Journal of Economics and Trade</w:t>
              </w:r>
            </w:hyperlink>
          </w:p>
        </w:tc>
      </w:tr>
      <w:tr w:rsidR="00FE5F6C" w:rsidRPr="00CE34FB" w14:paraId="39953C3A" w14:textId="77777777">
        <w:trPr>
          <w:trHeight w:val="20"/>
          <w:jc w:val="center"/>
        </w:trPr>
        <w:tc>
          <w:tcPr>
            <w:tcW w:w="1186" w:type="pct"/>
          </w:tcPr>
          <w:p w14:paraId="683337FE" w14:textId="77777777" w:rsidR="00FE5F6C" w:rsidRPr="00CE34FB" w:rsidRDefault="00897B57">
            <w:pPr>
              <w:pStyle w:val="BodyText"/>
              <w:ind w:left="90"/>
              <w:jc w:val="left"/>
              <w:rPr>
                <w:rFonts w:ascii="Arial" w:hAnsi="Arial" w:cs="Arial"/>
                <w:bCs/>
                <w:sz w:val="20"/>
                <w:szCs w:val="20"/>
                <w:lang w:val="en-GB" w:eastAsia="en-US"/>
              </w:rPr>
            </w:pPr>
            <w:r w:rsidRPr="00CE34FB">
              <w:rPr>
                <w:rFonts w:ascii="Arial" w:eastAsia="Arial" w:hAnsi="Arial" w:cs="Arial"/>
                <w:bCs/>
                <w:sz w:val="20"/>
                <w:szCs w:val="20"/>
                <w:lang w:val="en-GB" w:eastAsia="en-US"/>
              </w:rPr>
              <w:t>Manuscript Number:</w:t>
            </w:r>
          </w:p>
        </w:tc>
        <w:tc>
          <w:tcPr>
            <w:tcW w:w="3814" w:type="pct"/>
          </w:tcPr>
          <w:p w14:paraId="0FF8099B" w14:textId="77777777" w:rsidR="00FE5F6C" w:rsidRPr="00CE34FB" w:rsidRDefault="00443ACC">
            <w:pPr>
              <w:pStyle w:val="NormalWeb"/>
              <w:spacing w:before="0" w:beforeAutospacing="0" w:after="0" w:afterAutospacing="0"/>
              <w:rPr>
                <w:rFonts w:ascii="Arial" w:hAnsi="Arial" w:cs="Arial"/>
                <w:b/>
                <w:bCs/>
                <w:sz w:val="20"/>
                <w:szCs w:val="20"/>
                <w:lang w:val="en-GB"/>
              </w:rPr>
            </w:pPr>
            <w:r w:rsidRPr="00CE34FB">
              <w:rPr>
                <w:rFonts w:ascii="Arial" w:eastAsia="Arial" w:hAnsi="Arial" w:cs="Arial"/>
                <w:b/>
                <w:bCs/>
                <w:sz w:val="20"/>
                <w:szCs w:val="20"/>
                <w:lang w:val="en-GB"/>
              </w:rPr>
              <w:t>Ms_JET_15334</w:t>
            </w:r>
          </w:p>
        </w:tc>
      </w:tr>
      <w:tr w:rsidR="00FE5F6C" w:rsidRPr="00CE34FB" w14:paraId="6CFEBB12" w14:textId="77777777">
        <w:trPr>
          <w:trHeight w:val="20"/>
          <w:jc w:val="center"/>
        </w:trPr>
        <w:tc>
          <w:tcPr>
            <w:tcW w:w="1186" w:type="pct"/>
          </w:tcPr>
          <w:p w14:paraId="2D344A66" w14:textId="77777777" w:rsidR="00FE5F6C" w:rsidRPr="00CE34FB" w:rsidRDefault="00897B57">
            <w:pPr>
              <w:pStyle w:val="BodyText"/>
              <w:ind w:left="90"/>
              <w:jc w:val="left"/>
              <w:rPr>
                <w:rFonts w:ascii="Arial" w:hAnsi="Arial" w:cs="Arial"/>
                <w:bCs/>
                <w:sz w:val="20"/>
                <w:szCs w:val="20"/>
                <w:lang w:val="en-GB" w:eastAsia="en-US"/>
              </w:rPr>
            </w:pPr>
            <w:r w:rsidRPr="00CE34FB">
              <w:rPr>
                <w:rFonts w:ascii="Arial" w:eastAsia="Arial" w:hAnsi="Arial" w:cs="Arial"/>
                <w:bCs/>
                <w:sz w:val="20"/>
                <w:szCs w:val="20"/>
                <w:lang w:val="en-GB" w:eastAsia="en-US"/>
              </w:rPr>
              <w:t xml:space="preserve">Title of the Manuscript: </w:t>
            </w:r>
          </w:p>
        </w:tc>
        <w:tc>
          <w:tcPr>
            <w:tcW w:w="3814" w:type="pct"/>
          </w:tcPr>
          <w:p w14:paraId="4A16EFEA" w14:textId="77777777" w:rsidR="000224BD" w:rsidRPr="00CE34FB" w:rsidRDefault="00000000">
            <w:pPr>
              <w:rPr>
                <w:rFonts w:ascii="Arial" w:hAnsi="Arial" w:cs="Arial"/>
                <w:sz w:val="20"/>
                <w:szCs w:val="20"/>
              </w:rPr>
            </w:pPr>
            <w:r w:rsidRPr="00CE34FB">
              <w:rPr>
                <w:rFonts w:ascii="Arial" w:eastAsia="Arial" w:hAnsi="Arial" w:cs="Arial"/>
                <w:sz w:val="20"/>
                <w:szCs w:val="20"/>
              </w:rPr>
              <w:t>Digital Infrastructure, Online Business Adoption, and SME Growth in the Rural Economy: Evidence from Sleman, Indonesia</w:t>
            </w:r>
          </w:p>
        </w:tc>
      </w:tr>
      <w:tr w:rsidR="00FE5F6C" w:rsidRPr="00CE34FB" w14:paraId="1356E519" w14:textId="77777777">
        <w:trPr>
          <w:trHeight w:val="20"/>
          <w:jc w:val="center"/>
        </w:trPr>
        <w:tc>
          <w:tcPr>
            <w:tcW w:w="1186" w:type="pct"/>
          </w:tcPr>
          <w:p w14:paraId="035BA44B" w14:textId="77777777" w:rsidR="00FE5F6C" w:rsidRPr="00CE34FB" w:rsidRDefault="00897B57">
            <w:pPr>
              <w:pStyle w:val="BodyText"/>
              <w:ind w:left="90"/>
              <w:jc w:val="left"/>
              <w:rPr>
                <w:rFonts w:ascii="Arial" w:hAnsi="Arial" w:cs="Arial"/>
                <w:bCs/>
                <w:sz w:val="20"/>
                <w:szCs w:val="20"/>
                <w:lang w:val="en-GB" w:eastAsia="en-US"/>
              </w:rPr>
            </w:pPr>
            <w:r w:rsidRPr="00CE34FB">
              <w:rPr>
                <w:rFonts w:ascii="Arial" w:eastAsia="Arial" w:hAnsi="Arial" w:cs="Arial"/>
                <w:bCs/>
                <w:sz w:val="20"/>
                <w:szCs w:val="20"/>
                <w:lang w:val="en-GB" w:eastAsia="en-US"/>
              </w:rPr>
              <w:t>Type of the Article</w:t>
            </w:r>
          </w:p>
        </w:tc>
        <w:tc>
          <w:tcPr>
            <w:tcW w:w="3814" w:type="pct"/>
          </w:tcPr>
          <w:p w14:paraId="6DBA835F" w14:textId="77777777" w:rsidR="00FE5F6C" w:rsidRPr="00CE34FB" w:rsidRDefault="00897B57">
            <w:pPr>
              <w:pStyle w:val="NormalWeb"/>
              <w:spacing w:before="0" w:beforeAutospacing="0" w:after="0" w:afterAutospacing="0"/>
              <w:rPr>
                <w:rFonts w:ascii="Arial" w:hAnsi="Arial" w:cs="Arial"/>
                <w:b/>
                <w:sz w:val="20"/>
                <w:szCs w:val="20"/>
                <w:lang w:val="en-GB"/>
              </w:rPr>
            </w:pPr>
            <w:r w:rsidRPr="00CE34FB">
              <w:rPr>
                <w:rFonts w:ascii="Arial" w:eastAsia="Arial" w:hAnsi="Arial" w:cs="Arial"/>
                <w:b/>
                <w:sz w:val="20"/>
                <w:szCs w:val="20"/>
                <w:lang w:val="en-GB"/>
              </w:rPr>
              <w:t>Research Article</w:t>
            </w:r>
          </w:p>
          <w:p w14:paraId="274EC135" w14:textId="77777777" w:rsidR="00FE5F6C" w:rsidRPr="00CE34FB" w:rsidRDefault="00FE5F6C">
            <w:pPr>
              <w:pStyle w:val="NormalWeb"/>
              <w:spacing w:before="0" w:beforeAutospacing="0" w:after="0" w:afterAutospacing="0"/>
              <w:rPr>
                <w:rFonts w:ascii="Arial" w:hAnsi="Arial" w:cs="Arial"/>
                <w:b/>
                <w:sz w:val="20"/>
                <w:szCs w:val="20"/>
                <w:lang w:val="en-GB"/>
              </w:rPr>
            </w:pPr>
          </w:p>
        </w:tc>
      </w:tr>
    </w:tbl>
    <w:p w14:paraId="040DFBF6" w14:textId="77777777" w:rsidR="00FE5F6C" w:rsidRPr="00CE34FB" w:rsidRDefault="00FE5F6C">
      <w:pPr>
        <w:spacing w:after="60"/>
        <w:jc w:val="both"/>
        <w:rPr>
          <w:rFonts w:ascii="Arial" w:eastAsia="MS Mincho" w:hAnsi="Arial" w:cs="Arial"/>
          <w:sz w:val="20"/>
          <w:szCs w:val="20"/>
          <w:lang w:val="en-GB" w:eastAsia="x-none"/>
        </w:rPr>
      </w:pPr>
    </w:p>
    <w:p w14:paraId="2787CB89" w14:textId="77777777" w:rsidR="00FE5F6C" w:rsidRPr="00CE34FB" w:rsidRDefault="00897B57">
      <w:pPr>
        <w:spacing w:after="60"/>
        <w:jc w:val="both"/>
        <w:rPr>
          <w:rFonts w:ascii="Arial" w:eastAsia="MS Mincho" w:hAnsi="Arial" w:cs="Arial"/>
          <w:b/>
          <w:sz w:val="20"/>
          <w:szCs w:val="20"/>
          <w:u w:val="single"/>
          <w:lang w:val="en-GB" w:eastAsia="x-none"/>
        </w:rPr>
      </w:pPr>
      <w:r w:rsidRPr="00CE34FB">
        <w:rPr>
          <w:rFonts w:ascii="Arial" w:eastAsia="Arial" w:hAnsi="Arial" w:cs="Arial"/>
          <w:b/>
          <w:sz w:val="20"/>
          <w:szCs w:val="20"/>
          <w:highlight w:val="yellow"/>
          <w:u w:val="single"/>
          <w:lang w:val="en-GB" w:eastAsia="x-none"/>
        </w:rPr>
        <w:t>PART 1 (Importance of the manuscript)</w:t>
      </w:r>
      <w:r w:rsidRPr="00CE34FB">
        <w:rPr>
          <w:rFonts w:ascii="Arial" w:eastAsia="Arial" w:hAnsi="Arial" w:cs="Arial"/>
          <w:b/>
          <w:sz w:val="20"/>
          <w:szCs w:val="20"/>
          <w:u w:val="single"/>
          <w:lang w:val="en-GB" w:eastAsia="x-none"/>
        </w:rPr>
        <w:t xml:space="preserve"> </w:t>
      </w:r>
    </w:p>
    <w:p w14:paraId="1F97FEF8" w14:textId="77777777" w:rsidR="00FE5F6C" w:rsidRPr="00CE34FB" w:rsidRDefault="00FE5F6C">
      <w:pPr>
        <w:spacing w:after="60"/>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E5F6C" w:rsidRPr="00CE34FB" w14:paraId="1FD43C4F" w14:textId="77777777">
        <w:trPr>
          <w:trHeight w:val="20"/>
          <w:jc w:val="center"/>
        </w:trPr>
        <w:tc>
          <w:tcPr>
            <w:tcW w:w="1666" w:type="pct"/>
            <w:noWrap/>
          </w:tcPr>
          <w:p w14:paraId="251D2C6A" w14:textId="77777777" w:rsidR="00FE5F6C" w:rsidRPr="00CE34FB" w:rsidRDefault="00FE5F6C">
            <w:pPr>
              <w:keepNext/>
              <w:outlineLvl w:val="1"/>
              <w:rPr>
                <w:rFonts w:ascii="Arial" w:eastAsia="MS Mincho" w:hAnsi="Arial" w:cs="Arial"/>
                <w:b/>
                <w:bCs/>
                <w:sz w:val="20"/>
                <w:szCs w:val="20"/>
                <w:lang w:val="en-GB"/>
              </w:rPr>
            </w:pPr>
          </w:p>
        </w:tc>
        <w:tc>
          <w:tcPr>
            <w:tcW w:w="1667" w:type="pct"/>
            <w:hideMark/>
          </w:tcPr>
          <w:p w14:paraId="6B3D9A73" w14:textId="77777777" w:rsidR="00FE5F6C" w:rsidRPr="00CE34FB" w:rsidRDefault="00897B57">
            <w:pPr>
              <w:keepNext/>
              <w:outlineLvl w:val="1"/>
              <w:rPr>
                <w:rFonts w:ascii="Arial" w:eastAsia="MS Mincho" w:hAnsi="Arial" w:cs="Arial"/>
                <w:b/>
                <w:bCs/>
                <w:sz w:val="20"/>
                <w:szCs w:val="20"/>
                <w:lang w:val="en-GB"/>
              </w:rPr>
            </w:pPr>
            <w:r w:rsidRPr="00CE34FB">
              <w:rPr>
                <w:rFonts w:ascii="Arial" w:eastAsia="Arial" w:hAnsi="Arial" w:cs="Arial"/>
                <w:b/>
                <w:bCs/>
                <w:sz w:val="20"/>
                <w:szCs w:val="20"/>
                <w:lang w:val="en-GB"/>
              </w:rPr>
              <w:t>Comments of the Reviewers</w:t>
            </w:r>
          </w:p>
        </w:tc>
        <w:tc>
          <w:tcPr>
            <w:tcW w:w="1667" w:type="pct"/>
          </w:tcPr>
          <w:p w14:paraId="355B139B" w14:textId="77777777" w:rsidR="00FE5F6C" w:rsidRPr="00CE34FB" w:rsidRDefault="00897B57">
            <w:pPr>
              <w:rPr>
                <w:rFonts w:ascii="Arial" w:eastAsia="Calibri" w:hAnsi="Arial" w:cs="Arial"/>
                <w:kern w:val="2"/>
                <w:sz w:val="20"/>
                <w:szCs w:val="20"/>
                <w:lang w:val="en-GB"/>
              </w:rPr>
            </w:pPr>
            <w:r w:rsidRPr="00CE34FB">
              <w:rPr>
                <w:rFonts w:ascii="Arial" w:eastAsia="Arial" w:hAnsi="Arial" w:cs="Arial"/>
                <w:b/>
                <w:kern w:val="2"/>
                <w:sz w:val="20"/>
                <w:szCs w:val="20"/>
                <w:lang w:val="en-GB"/>
              </w:rPr>
              <w:t>Author’s Feedback</w:t>
            </w:r>
            <w:r w:rsidRPr="00CE34FB">
              <w:rPr>
                <w:rFonts w:ascii="Arial" w:eastAsia="Arial" w:hAnsi="Arial" w:cs="Arial"/>
                <w:kern w:val="2"/>
                <w:sz w:val="20"/>
                <w:szCs w:val="20"/>
                <w:lang w:val="en-GB"/>
              </w:rPr>
              <w:t xml:space="preserve"> </w:t>
            </w:r>
          </w:p>
          <w:p w14:paraId="020BF575" w14:textId="77777777" w:rsidR="00FE5F6C" w:rsidRPr="00CE34FB" w:rsidRDefault="00FE5F6C">
            <w:pPr>
              <w:keepNext/>
              <w:outlineLvl w:val="1"/>
              <w:rPr>
                <w:rFonts w:ascii="Arial" w:eastAsia="MS Mincho" w:hAnsi="Arial" w:cs="Arial"/>
                <w:bCs/>
                <w:sz w:val="20"/>
                <w:szCs w:val="20"/>
                <w:lang w:val="en-GB"/>
              </w:rPr>
            </w:pPr>
          </w:p>
        </w:tc>
      </w:tr>
      <w:tr w:rsidR="00FE5F6C" w:rsidRPr="00CE34FB" w14:paraId="48269178" w14:textId="77777777">
        <w:trPr>
          <w:trHeight w:val="20"/>
          <w:jc w:val="center"/>
        </w:trPr>
        <w:tc>
          <w:tcPr>
            <w:tcW w:w="1666" w:type="pct"/>
            <w:noWrap/>
            <w:hideMark/>
          </w:tcPr>
          <w:p w14:paraId="2C1A5C06" w14:textId="77777777" w:rsidR="00FE5F6C" w:rsidRPr="00CE34FB" w:rsidRDefault="00897B57">
            <w:pPr>
              <w:rPr>
                <w:rFonts w:ascii="Arial" w:hAnsi="Arial" w:cs="Arial"/>
                <w:bCs/>
                <w:sz w:val="20"/>
                <w:szCs w:val="20"/>
                <w:lang w:val="en-GB"/>
              </w:rPr>
            </w:pPr>
            <w:r w:rsidRPr="00CE34FB">
              <w:rPr>
                <w:rFonts w:ascii="Arial" w:eastAsia="Arial" w:hAnsi="Arial" w:cs="Arial"/>
                <w:b/>
                <w:bCs/>
                <w:sz w:val="20"/>
                <w:szCs w:val="20"/>
                <w:lang w:val="en-GB"/>
              </w:rPr>
              <w:t>Please write a few sentences regarding the importance of this manuscript for the scientific community.</w:t>
            </w:r>
            <w:r w:rsidRPr="00CE34FB">
              <w:rPr>
                <w:rFonts w:ascii="Arial" w:eastAsia="Arial" w:hAnsi="Arial" w:cs="Arial"/>
                <w:bCs/>
                <w:sz w:val="20"/>
                <w:szCs w:val="20"/>
                <w:lang w:val="en-GB"/>
              </w:rPr>
              <w:t xml:space="preserve"> A minimum of 3-4 sentences may </w:t>
            </w:r>
          </w:p>
          <w:p w14:paraId="0A491AF0" w14:textId="77777777" w:rsidR="00FE5F6C" w:rsidRPr="00CE34FB" w:rsidRDefault="00897B57">
            <w:pPr>
              <w:rPr>
                <w:rFonts w:ascii="Arial" w:eastAsia="MS Mincho" w:hAnsi="Arial" w:cs="Arial"/>
                <w:bCs/>
                <w:sz w:val="20"/>
                <w:szCs w:val="20"/>
                <w:lang w:val="en-GB"/>
              </w:rPr>
            </w:pPr>
            <w:r w:rsidRPr="00CE34FB">
              <w:rPr>
                <w:rFonts w:ascii="Arial" w:eastAsia="Arial" w:hAnsi="Arial" w:cs="Arial"/>
                <w:bCs/>
                <w:sz w:val="20"/>
                <w:szCs w:val="20"/>
                <w:lang w:val="en-GB"/>
              </w:rPr>
              <w:t>be required for this part.</w:t>
            </w:r>
          </w:p>
        </w:tc>
        <w:tc>
          <w:tcPr>
            <w:tcW w:w="1667" w:type="pct"/>
          </w:tcPr>
          <w:p w14:paraId="319B2AFA" w14:textId="77777777" w:rsidR="00FE5F6C" w:rsidRPr="00CE34FB" w:rsidRDefault="002A4889">
            <w:pPr>
              <w:contextualSpacing/>
              <w:rPr>
                <w:rFonts w:ascii="Arial" w:hAnsi="Arial" w:cs="Arial"/>
                <w:sz w:val="20"/>
                <w:szCs w:val="20"/>
                <w:lang w:val="en-GB"/>
              </w:rPr>
            </w:pPr>
            <w:r w:rsidRPr="00CE34FB">
              <w:rPr>
                <w:rFonts w:ascii="Arial" w:eastAsia="Arial" w:hAnsi="Arial" w:cs="Arial"/>
                <w:sz w:val="20"/>
                <w:szCs w:val="20"/>
                <w:lang w:val="en-GB"/>
              </w:rPr>
              <w:t>This paper addresses the relevant and timely issue of the role of digital infrastructure and digital business practices in supporting the development of small and medium enterprises (SMEs) in rural areas. This research is significant for the scientific community because it provides empirical evidence on factors related to online business adoption and MSME growth in the context of public Wi-Fi facilities. This research also contributes to the rural digitalization literature by demonstrating that internet connectivity alone is not sufficient without the support of e-commerce, innovation, and adequate digital business capabilities. Furthermore, the research findings can provide useful insights for researchers and policymakers in designing more inclusive and productive rural digital development programs.</w:t>
            </w:r>
          </w:p>
        </w:tc>
        <w:tc>
          <w:tcPr>
            <w:tcW w:w="1667" w:type="pct"/>
          </w:tcPr>
          <w:p w14:paraId="28CC7EBB" w14:textId="77777777" w:rsidR="000224BD" w:rsidRPr="00CE34FB" w:rsidRDefault="00000000">
            <w:pPr>
              <w:rPr>
                <w:rFonts w:ascii="Arial" w:hAnsi="Arial" w:cs="Arial"/>
                <w:sz w:val="20"/>
                <w:szCs w:val="20"/>
              </w:rPr>
            </w:pPr>
            <w:r w:rsidRPr="00CE34FB">
              <w:rPr>
                <w:rFonts w:ascii="Arial" w:eastAsia="Arial" w:hAnsi="Arial" w:cs="Arial"/>
                <w:sz w:val="20"/>
                <w:szCs w:val="20"/>
              </w:rPr>
              <w:t>Thank you for the reviewer’s assessment. The revised manuscript now emphasizes that the study contributes to rural digital economy literature by distinguishing simple internet access from productive digital business use. The Introduction and Discussion were revised to highlight the importance of e-commerce, online sales, innovation, and digital capability for SME development in rural Sleman, Indonesia.</w:t>
            </w:r>
          </w:p>
        </w:tc>
      </w:tr>
    </w:tbl>
    <w:p w14:paraId="54BFCAF7" w14:textId="77777777" w:rsidR="00FE5F6C" w:rsidRPr="00CE34FB" w:rsidRDefault="00FE5F6C">
      <w:pPr>
        <w:spacing w:after="60"/>
        <w:rPr>
          <w:rFonts w:ascii="Arial" w:hAnsi="Arial" w:cs="Arial"/>
          <w:sz w:val="20"/>
          <w:szCs w:val="20"/>
          <w:lang w:val="en-GB"/>
        </w:rPr>
      </w:pPr>
    </w:p>
    <w:p w14:paraId="5CDA4184" w14:textId="77777777" w:rsidR="00FE5F6C" w:rsidRPr="00CE34FB" w:rsidRDefault="00897B57">
      <w:pPr>
        <w:keepNext/>
        <w:spacing w:after="60"/>
        <w:outlineLvl w:val="1"/>
        <w:rPr>
          <w:rFonts w:ascii="Arial" w:eastAsia="MS Mincho" w:hAnsi="Arial" w:cs="Arial"/>
          <w:b/>
          <w:bCs/>
          <w:sz w:val="20"/>
          <w:szCs w:val="20"/>
          <w:highlight w:val="yellow"/>
          <w:u w:val="single"/>
          <w:lang w:val="en-GB"/>
        </w:rPr>
      </w:pPr>
      <w:r w:rsidRPr="00CE34FB">
        <w:rPr>
          <w:rFonts w:ascii="Arial" w:eastAsia="Arial" w:hAnsi="Arial" w:cs="Arial"/>
          <w:b/>
          <w:bCs/>
          <w:sz w:val="20"/>
          <w:szCs w:val="20"/>
          <w:highlight w:val="yellow"/>
          <w:u w:val="single"/>
          <w:lang w:val="en-GB"/>
        </w:rPr>
        <w:t>PART 2.1 (Objective Evaluation)</w:t>
      </w:r>
    </w:p>
    <w:p w14:paraId="3C105259" w14:textId="77777777" w:rsidR="00FE5F6C" w:rsidRPr="00CE34FB" w:rsidRDefault="00FE5F6C">
      <w:pPr>
        <w:spacing w:after="60"/>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E5F6C" w:rsidRPr="00CE34FB" w14:paraId="3BB6D2BD" w14:textId="77777777">
        <w:trPr>
          <w:trHeight w:val="20"/>
          <w:jc w:val="center"/>
        </w:trPr>
        <w:tc>
          <w:tcPr>
            <w:tcW w:w="1666" w:type="pct"/>
            <w:noWrap/>
          </w:tcPr>
          <w:p w14:paraId="593401AA" w14:textId="77777777" w:rsidR="00FE5F6C" w:rsidRPr="00CE34FB" w:rsidRDefault="00FE5F6C">
            <w:pPr>
              <w:keepNext/>
              <w:outlineLvl w:val="1"/>
              <w:rPr>
                <w:rFonts w:ascii="Arial" w:eastAsia="MS Mincho" w:hAnsi="Arial" w:cs="Arial"/>
                <w:b/>
                <w:bCs/>
                <w:sz w:val="20"/>
                <w:szCs w:val="20"/>
                <w:lang w:val="en-GB"/>
              </w:rPr>
            </w:pPr>
          </w:p>
        </w:tc>
        <w:tc>
          <w:tcPr>
            <w:tcW w:w="1667" w:type="pct"/>
            <w:hideMark/>
          </w:tcPr>
          <w:p w14:paraId="3B30AEB9" w14:textId="77777777" w:rsidR="00FE5F6C" w:rsidRPr="00CE34FB" w:rsidRDefault="00897B57">
            <w:pPr>
              <w:keepNext/>
              <w:outlineLvl w:val="1"/>
              <w:rPr>
                <w:rFonts w:ascii="Arial" w:eastAsia="MS Mincho" w:hAnsi="Arial" w:cs="Arial"/>
                <w:b/>
                <w:bCs/>
                <w:sz w:val="20"/>
                <w:szCs w:val="20"/>
                <w:lang w:val="en-GB"/>
              </w:rPr>
            </w:pPr>
            <w:r w:rsidRPr="00CE34FB">
              <w:rPr>
                <w:rFonts w:ascii="Arial" w:eastAsia="Arial" w:hAnsi="Arial" w:cs="Arial"/>
                <w:b/>
                <w:bCs/>
                <w:sz w:val="20"/>
                <w:szCs w:val="20"/>
                <w:lang w:val="en-GB"/>
              </w:rPr>
              <w:t>Rating of the Reviewers</w:t>
            </w:r>
          </w:p>
        </w:tc>
        <w:tc>
          <w:tcPr>
            <w:tcW w:w="1667" w:type="pct"/>
            <w:hideMark/>
          </w:tcPr>
          <w:p w14:paraId="55ABD27C" w14:textId="77777777" w:rsidR="00FE5F6C" w:rsidRPr="00CE34FB" w:rsidRDefault="00897B57">
            <w:pPr>
              <w:rPr>
                <w:rFonts w:ascii="Arial" w:hAnsi="Arial" w:cs="Arial"/>
                <w:b/>
                <w:sz w:val="20"/>
                <w:szCs w:val="20"/>
                <w:lang w:val="en-GB"/>
              </w:rPr>
            </w:pPr>
            <w:r w:rsidRPr="00CE34FB">
              <w:rPr>
                <w:rFonts w:ascii="Arial" w:eastAsia="Arial" w:hAnsi="Arial" w:cs="Arial"/>
                <w:b/>
                <w:kern w:val="2"/>
                <w:sz w:val="20"/>
                <w:szCs w:val="20"/>
                <w:lang w:val="en-GB"/>
              </w:rPr>
              <w:t>Author’s Feedback</w:t>
            </w:r>
            <w:r w:rsidRPr="00CE34FB">
              <w:rPr>
                <w:rFonts w:ascii="Arial" w:eastAsia="Arial" w:hAnsi="Arial" w:cs="Arial"/>
                <w:kern w:val="2"/>
                <w:sz w:val="20"/>
                <w:szCs w:val="20"/>
                <w:lang w:val="en-GB"/>
              </w:rPr>
              <w:t xml:space="preserve"> </w:t>
            </w:r>
            <w:r w:rsidR="002C58B3" w:rsidRPr="00CE34FB">
              <w:rPr>
                <w:rFonts w:ascii="Arial" w:eastAsia="Arial" w:hAnsi="Arial" w:cs="Arial"/>
                <w:b/>
                <w:kern w:val="2"/>
                <w:sz w:val="20"/>
                <w:szCs w:val="20"/>
                <w:highlight w:val="yellow"/>
                <w:lang w:val="en-GB"/>
              </w:rPr>
              <w:t>(</w:t>
            </w:r>
            <w:r w:rsidR="002C58B3" w:rsidRPr="00CE34FB">
              <w:rPr>
                <w:rFonts w:ascii="Arial" w:eastAsia="Arial" w:hAnsi="Arial" w:cs="Arial"/>
                <w:bCs/>
                <w:kern w:val="2"/>
                <w:sz w:val="20"/>
                <w:szCs w:val="20"/>
                <w:highlight w:val="yellow"/>
                <w:lang w:val="en-GB"/>
              </w:rPr>
              <w:t>Revision of the Manuscript and Feedback of Authors are mandatory for Rating of 2 and 1)</w:t>
            </w:r>
          </w:p>
        </w:tc>
      </w:tr>
      <w:tr w:rsidR="00FE5F6C" w:rsidRPr="00CE34FB" w14:paraId="4E621C1B" w14:textId="77777777">
        <w:trPr>
          <w:trHeight w:val="20"/>
          <w:jc w:val="center"/>
        </w:trPr>
        <w:tc>
          <w:tcPr>
            <w:tcW w:w="1666" w:type="pct"/>
            <w:noWrap/>
            <w:hideMark/>
          </w:tcPr>
          <w:p w14:paraId="6FBF6184" w14:textId="77777777" w:rsidR="00FE5F6C" w:rsidRPr="00CE34FB" w:rsidRDefault="00897B57">
            <w:pPr>
              <w:rPr>
                <w:rFonts w:ascii="Arial" w:hAnsi="Arial" w:cs="Arial"/>
                <w:b/>
                <w:bCs/>
                <w:sz w:val="20"/>
                <w:szCs w:val="20"/>
                <w:lang w:val="en-GB"/>
              </w:rPr>
            </w:pPr>
            <w:r w:rsidRPr="00CE34FB">
              <w:rPr>
                <w:rFonts w:ascii="Arial" w:eastAsia="Arial" w:hAnsi="Arial" w:cs="Arial"/>
                <w:b/>
                <w:bCs/>
                <w:sz w:val="20"/>
                <w:szCs w:val="20"/>
                <w:lang w:val="en-GB"/>
              </w:rPr>
              <w:t xml:space="preserve">1. Is the title clear and appropriate for the study? </w:t>
            </w:r>
          </w:p>
          <w:p w14:paraId="1C0D0263"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3A214624" w14:textId="77777777" w:rsidR="00FE5F6C" w:rsidRPr="00CE34FB" w:rsidRDefault="00897B57">
            <w:pPr>
              <w:rPr>
                <w:rFonts w:ascii="Arial" w:hAnsi="Arial" w:cs="Arial"/>
                <w:sz w:val="20"/>
                <w:szCs w:val="20"/>
                <w:u w:val="single"/>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298C9312" w14:textId="77777777" w:rsidR="00FE5F6C" w:rsidRPr="00CE34FB" w:rsidRDefault="00995D44">
            <w:pPr>
              <w:ind w:left="360"/>
              <w:rPr>
                <w:rFonts w:ascii="Arial" w:hAnsi="Arial" w:cs="Arial"/>
                <w:sz w:val="20"/>
                <w:szCs w:val="20"/>
                <w:lang w:val="en-GB"/>
              </w:rPr>
            </w:pPr>
            <w:r w:rsidRPr="00CE34FB">
              <w:rPr>
                <w:rFonts w:ascii="Arial" w:eastAsia="Arial" w:hAnsi="Arial" w:cs="Arial"/>
                <w:b/>
                <w:bCs/>
                <w:sz w:val="20"/>
                <w:szCs w:val="20"/>
                <w:lang w:val="en-GB"/>
              </w:rPr>
              <w:t>Rating : 4</w:t>
            </w:r>
            <w:r w:rsidRPr="00CE34FB">
              <w:rPr>
                <w:rFonts w:ascii="Arial" w:eastAsia="Arial" w:hAnsi="Arial" w:cs="Arial"/>
                <w:b/>
                <w:bCs/>
                <w:sz w:val="20"/>
                <w:szCs w:val="20"/>
                <w:lang w:val="en-GB"/>
              </w:rPr>
              <w:br/>
            </w:r>
            <w:r w:rsidRPr="00CE34FB">
              <w:rPr>
                <w:rFonts w:ascii="Arial" w:eastAsia="Arial" w:hAnsi="Arial" w:cs="Arial"/>
                <w:sz w:val="20"/>
                <w:szCs w:val="20"/>
                <w:lang w:val="en-GB"/>
              </w:rPr>
              <w:t>The title is generally clear and relevant to the topic. However, the term “technological challenges” does not fully reflect the main analysis, which focuses more on digital infrastructure, online business adoption, e-commerce, and SME growth. The authors may consider revising the title to better represent the study’s actual focus.</w:t>
            </w:r>
          </w:p>
        </w:tc>
        <w:tc>
          <w:tcPr>
            <w:tcW w:w="1667" w:type="pct"/>
          </w:tcPr>
          <w:p w14:paraId="10F2D1AA" w14:textId="77777777" w:rsidR="000224BD" w:rsidRPr="00CE34FB" w:rsidRDefault="00000000">
            <w:pPr>
              <w:rPr>
                <w:rFonts w:ascii="Arial" w:hAnsi="Arial" w:cs="Arial"/>
                <w:sz w:val="20"/>
                <w:szCs w:val="20"/>
              </w:rPr>
            </w:pPr>
            <w:r w:rsidRPr="00CE34FB">
              <w:rPr>
                <w:rFonts w:ascii="Arial" w:eastAsia="Arial" w:hAnsi="Arial" w:cs="Arial"/>
                <w:sz w:val="20"/>
                <w:szCs w:val="20"/>
              </w:rPr>
              <w:t>The title has been revised to explicitly reflect digital infrastructure, online business adoption, SME growth, and the Sleman, Indonesia context.</w:t>
            </w:r>
          </w:p>
        </w:tc>
      </w:tr>
      <w:tr w:rsidR="00FE5F6C" w:rsidRPr="00CE34FB" w14:paraId="7EEB1BF6" w14:textId="77777777">
        <w:trPr>
          <w:trHeight w:val="20"/>
          <w:jc w:val="center"/>
        </w:trPr>
        <w:tc>
          <w:tcPr>
            <w:tcW w:w="1666" w:type="pct"/>
            <w:noWrap/>
            <w:hideMark/>
          </w:tcPr>
          <w:p w14:paraId="24DD1E3D" w14:textId="77777777" w:rsidR="00FE5F6C" w:rsidRPr="00CE34FB" w:rsidRDefault="00897B57">
            <w:pPr>
              <w:keepNext/>
              <w:outlineLvl w:val="1"/>
              <w:rPr>
                <w:rFonts w:ascii="Arial" w:eastAsia="MS Mincho" w:hAnsi="Arial" w:cs="Arial"/>
                <w:b/>
                <w:bCs/>
                <w:sz w:val="20"/>
                <w:szCs w:val="20"/>
                <w:lang w:val="en-GB"/>
              </w:rPr>
            </w:pPr>
            <w:r w:rsidRPr="00CE34FB">
              <w:rPr>
                <w:rFonts w:ascii="Arial" w:eastAsia="Arial" w:hAnsi="Arial" w:cs="Arial"/>
                <w:b/>
                <w:bCs/>
                <w:sz w:val="20"/>
                <w:szCs w:val="20"/>
                <w:lang w:val="en-GB"/>
              </w:rPr>
              <w:lastRenderedPageBreak/>
              <w:t xml:space="preserve">2. Is the abstract of the article comprehensive? </w:t>
            </w:r>
          </w:p>
          <w:p w14:paraId="51DDC940"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447E73D7"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422EE5E8" w14:textId="77777777" w:rsidR="00FE5F6C" w:rsidRPr="00CE34FB" w:rsidRDefault="00995D44">
            <w:pPr>
              <w:ind w:left="360"/>
              <w:rPr>
                <w:rFonts w:ascii="Arial" w:hAnsi="Arial" w:cs="Arial"/>
                <w:sz w:val="20"/>
                <w:szCs w:val="20"/>
                <w:lang w:val="en-GB"/>
              </w:rPr>
            </w:pPr>
            <w:r w:rsidRPr="00CE34FB">
              <w:rPr>
                <w:rFonts w:ascii="Arial" w:eastAsia="Arial" w:hAnsi="Arial" w:cs="Arial"/>
                <w:b/>
                <w:bCs/>
                <w:sz w:val="20"/>
                <w:szCs w:val="20"/>
                <w:lang w:val="en-GB"/>
              </w:rPr>
              <w:t>Rating : 4</w:t>
            </w:r>
            <w:r w:rsidRPr="00CE34FB">
              <w:rPr>
                <w:rFonts w:ascii="Arial" w:eastAsia="Arial" w:hAnsi="Arial" w:cs="Arial"/>
                <w:b/>
                <w:bCs/>
                <w:sz w:val="20"/>
                <w:szCs w:val="20"/>
                <w:lang w:val="en-GB"/>
              </w:rPr>
              <w:br/>
            </w:r>
            <w:r w:rsidRPr="00CE34FB">
              <w:rPr>
                <w:rFonts w:ascii="Arial" w:eastAsia="Arial" w:hAnsi="Arial" w:cs="Arial"/>
                <w:sz w:val="20"/>
                <w:szCs w:val="20"/>
              </w:rPr>
              <w:t>The abstract presents the study objective, research design, sample size, analytical methods, main findings, and conclusion. However, it is too dense and includes excessive statistical details, making it less concise and difficult to read. The sampling method and measurement of business growth also need clearer explanation. The authors should simplify the abstract and emphasize the research gap, main contribution, and practical implications.</w:t>
            </w:r>
          </w:p>
        </w:tc>
        <w:tc>
          <w:tcPr>
            <w:tcW w:w="1667" w:type="pct"/>
          </w:tcPr>
          <w:p w14:paraId="1C36D737" w14:textId="77777777" w:rsidR="000224BD" w:rsidRPr="00CE34FB" w:rsidRDefault="00000000">
            <w:pPr>
              <w:rPr>
                <w:rFonts w:ascii="Arial" w:hAnsi="Arial" w:cs="Arial"/>
                <w:sz w:val="20"/>
                <w:szCs w:val="20"/>
              </w:rPr>
            </w:pPr>
            <w:r w:rsidRPr="00CE34FB">
              <w:rPr>
                <w:rFonts w:ascii="Arial" w:eastAsia="Arial" w:hAnsi="Arial" w:cs="Arial"/>
                <w:sz w:val="20"/>
                <w:szCs w:val="20"/>
              </w:rPr>
              <w:t>The abstract has been revised to state the location, sample size, cross-sectional design, binary and ordered logit methods, key statistical findings, and the limitation that the results should be interpreted as associations rather than causal effects.</w:t>
            </w:r>
          </w:p>
        </w:tc>
      </w:tr>
      <w:tr w:rsidR="00FE5F6C" w:rsidRPr="00CE34FB" w14:paraId="4C178703" w14:textId="77777777">
        <w:trPr>
          <w:trHeight w:val="20"/>
          <w:jc w:val="center"/>
        </w:trPr>
        <w:tc>
          <w:tcPr>
            <w:tcW w:w="1666" w:type="pct"/>
            <w:noWrap/>
            <w:hideMark/>
          </w:tcPr>
          <w:p w14:paraId="1C9CBB68" w14:textId="77777777" w:rsidR="00FE5F6C" w:rsidRPr="00CE34FB" w:rsidRDefault="00897B57">
            <w:pPr>
              <w:keepNext/>
              <w:outlineLvl w:val="1"/>
              <w:rPr>
                <w:rFonts w:ascii="Arial" w:eastAsia="MS Mincho" w:hAnsi="Arial" w:cs="Arial"/>
                <w:b/>
                <w:bCs/>
                <w:sz w:val="20"/>
                <w:szCs w:val="20"/>
                <w:lang w:val="en-GB" w:eastAsia="x-none"/>
              </w:rPr>
            </w:pPr>
            <w:r w:rsidRPr="00CE34FB">
              <w:rPr>
                <w:rFonts w:ascii="Arial" w:eastAsia="Arial" w:hAnsi="Arial" w:cs="Arial"/>
                <w:b/>
                <w:bCs/>
                <w:sz w:val="20"/>
                <w:szCs w:val="20"/>
                <w:lang w:val="en-GB" w:eastAsia="x-none"/>
              </w:rPr>
              <w:t>3. Are the keywords appropriate and useful?</w:t>
            </w:r>
          </w:p>
          <w:p w14:paraId="43CE552E"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5DA69BBA" w14:textId="77777777" w:rsidR="00FE5F6C" w:rsidRPr="00CE34FB" w:rsidRDefault="00897B57">
            <w:pPr>
              <w:rPr>
                <w:rFonts w:ascii="Arial" w:hAnsi="Arial" w:cs="Arial"/>
                <w:sz w:val="20"/>
                <w:szCs w:val="20"/>
                <w:lang w:val="en-GB" w:eastAsia="x-none"/>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5BB11C7D" w14:textId="77777777" w:rsidR="00FE5F6C" w:rsidRPr="00CE34FB" w:rsidRDefault="00995D44">
            <w:pPr>
              <w:ind w:left="360"/>
              <w:rPr>
                <w:rFonts w:ascii="Arial" w:hAnsi="Arial" w:cs="Arial"/>
                <w:sz w:val="20"/>
                <w:szCs w:val="20"/>
                <w:lang w:val="en-GB"/>
              </w:rPr>
            </w:pPr>
            <w:r w:rsidRPr="00CE34FB">
              <w:rPr>
                <w:rFonts w:ascii="Arial" w:eastAsia="Arial" w:hAnsi="Arial" w:cs="Arial"/>
                <w:b/>
                <w:bCs/>
                <w:sz w:val="20"/>
                <w:szCs w:val="20"/>
                <w:lang w:val="en-GB"/>
              </w:rPr>
              <w:t>Rating : 5</w:t>
            </w:r>
            <w:r w:rsidRPr="00CE34FB">
              <w:rPr>
                <w:rFonts w:ascii="Arial" w:eastAsia="Arial" w:hAnsi="Arial" w:cs="Arial"/>
                <w:b/>
                <w:bCs/>
                <w:sz w:val="20"/>
                <w:szCs w:val="20"/>
                <w:lang w:val="en-GB"/>
              </w:rPr>
              <w:br/>
            </w:r>
            <w:r w:rsidRPr="00CE34FB">
              <w:rPr>
                <w:rFonts w:ascii="Arial" w:eastAsia="Arial" w:hAnsi="Arial" w:cs="Arial"/>
                <w:sz w:val="20"/>
                <w:szCs w:val="20"/>
              </w:rPr>
              <w:t>The keywords are generally appropriate and relevant to the study. They represent the main topics, including SMEs, the digital economy, rural development, Wi-Fi access, e-commerce, and the analytical method. However, “binary logit” is more methodological than thematic. The authors may consider replacing it with a more searchable term such as “digital adoption” or “online business adoption.”</w:t>
            </w:r>
          </w:p>
        </w:tc>
        <w:tc>
          <w:tcPr>
            <w:tcW w:w="1667" w:type="pct"/>
          </w:tcPr>
          <w:p w14:paraId="349ED328" w14:textId="77777777" w:rsidR="000224BD" w:rsidRPr="00CE34FB" w:rsidRDefault="00000000">
            <w:pPr>
              <w:rPr>
                <w:rFonts w:ascii="Arial" w:hAnsi="Arial" w:cs="Arial"/>
                <w:sz w:val="20"/>
                <w:szCs w:val="20"/>
              </w:rPr>
            </w:pPr>
            <w:r w:rsidRPr="00CE34FB">
              <w:rPr>
                <w:rFonts w:ascii="Arial" w:eastAsia="Arial" w:hAnsi="Arial" w:cs="Arial"/>
                <w:sz w:val="20"/>
                <w:szCs w:val="20"/>
              </w:rPr>
              <w:t>The keywords have been revised to improve indexing. The methodological term “binary logit” was replaced with more searchable topical terms such as online business adoption and Sleman Regency.</w:t>
            </w:r>
          </w:p>
        </w:tc>
      </w:tr>
      <w:tr w:rsidR="00FE5F6C" w:rsidRPr="00CE34FB" w14:paraId="1C3E1827" w14:textId="77777777">
        <w:trPr>
          <w:trHeight w:val="20"/>
          <w:jc w:val="center"/>
        </w:trPr>
        <w:tc>
          <w:tcPr>
            <w:tcW w:w="1666" w:type="pct"/>
            <w:noWrap/>
            <w:hideMark/>
          </w:tcPr>
          <w:p w14:paraId="3DA363FE" w14:textId="77777777" w:rsidR="00FE5F6C" w:rsidRPr="00CE34FB" w:rsidRDefault="00897B57">
            <w:pPr>
              <w:keepNext/>
              <w:outlineLvl w:val="1"/>
              <w:rPr>
                <w:rFonts w:ascii="Arial" w:eastAsia="MS Mincho" w:hAnsi="Arial" w:cs="Arial"/>
                <w:b/>
                <w:bCs/>
                <w:sz w:val="20"/>
                <w:szCs w:val="20"/>
                <w:lang w:val="en-GB" w:eastAsia="x-none"/>
              </w:rPr>
            </w:pPr>
            <w:r w:rsidRPr="00CE34FB">
              <w:rPr>
                <w:rFonts w:ascii="Arial" w:eastAsia="Arial" w:hAnsi="Arial" w:cs="Arial"/>
                <w:b/>
                <w:bCs/>
                <w:sz w:val="20"/>
                <w:szCs w:val="20"/>
                <w:lang w:val="en-GB" w:eastAsia="x-none"/>
              </w:rPr>
              <w:t>4. Is the background information of the paper sufficient and well organized?</w:t>
            </w:r>
          </w:p>
          <w:p w14:paraId="403FE250"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6DD9E523" w14:textId="77777777" w:rsidR="00FE5F6C" w:rsidRPr="00CE34FB" w:rsidRDefault="00897B57">
            <w:pPr>
              <w:rPr>
                <w:rFonts w:ascii="Arial" w:hAnsi="Arial" w:cs="Arial"/>
                <w:sz w:val="20"/>
                <w:szCs w:val="20"/>
                <w:lang w:val="en-GB" w:eastAsia="x-none"/>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5B3853E5" w14:textId="77777777" w:rsidR="00FE5F6C" w:rsidRPr="00CE34FB" w:rsidRDefault="00995D44">
            <w:pPr>
              <w:ind w:left="360"/>
              <w:rPr>
                <w:rFonts w:ascii="Arial" w:hAnsi="Arial" w:cs="Arial"/>
                <w:sz w:val="20"/>
                <w:szCs w:val="20"/>
                <w:lang w:val="en-GB"/>
              </w:rPr>
            </w:pPr>
            <w:r w:rsidRPr="00CE34FB">
              <w:rPr>
                <w:rFonts w:ascii="Arial" w:eastAsia="Arial" w:hAnsi="Arial" w:cs="Arial"/>
                <w:b/>
                <w:bCs/>
                <w:sz w:val="20"/>
                <w:szCs w:val="20"/>
                <w:lang w:val="en-GB"/>
              </w:rPr>
              <w:t>Rating : 4</w:t>
            </w:r>
            <w:r w:rsidRPr="00CE34FB">
              <w:rPr>
                <w:rFonts w:ascii="Arial" w:eastAsia="Arial" w:hAnsi="Arial" w:cs="Arial"/>
                <w:b/>
                <w:bCs/>
                <w:sz w:val="20"/>
                <w:szCs w:val="20"/>
                <w:lang w:val="en-GB"/>
              </w:rPr>
              <w:br/>
            </w:r>
            <w:r w:rsidRPr="00CE34FB">
              <w:rPr>
                <w:rFonts w:ascii="Arial" w:eastAsia="Arial" w:hAnsi="Arial" w:cs="Arial"/>
                <w:sz w:val="20"/>
                <w:szCs w:val="20"/>
                <w:lang w:val="en-GB"/>
              </w:rPr>
              <w:t>The background provides relevant information about rural digitalization, SME development, digital infrastructure, and e-commerce. The discussion is generally organized from broader issues to the local context of Sleman Regency. However, the research gap, theoretical basis, and novelty of the study are not stated clearly enough. The authors should strengthen the connection between previous studies, the local problem, and the specific contribution of this research.</w:t>
            </w:r>
          </w:p>
        </w:tc>
        <w:tc>
          <w:tcPr>
            <w:tcW w:w="1667" w:type="pct"/>
          </w:tcPr>
          <w:p w14:paraId="1AF74C7D" w14:textId="77777777" w:rsidR="000224BD" w:rsidRPr="00CE34FB" w:rsidRDefault="00000000">
            <w:pPr>
              <w:rPr>
                <w:rFonts w:ascii="Arial" w:hAnsi="Arial" w:cs="Arial"/>
                <w:sz w:val="20"/>
                <w:szCs w:val="20"/>
              </w:rPr>
            </w:pPr>
            <w:r w:rsidRPr="00CE34FB">
              <w:rPr>
                <w:rFonts w:ascii="Arial" w:eastAsia="Arial" w:hAnsi="Arial" w:cs="Arial"/>
                <w:sz w:val="20"/>
                <w:szCs w:val="20"/>
              </w:rPr>
              <w:t>The Introduction has been strengthened by clarifying the empirical gap, the local Sleman context, and the justification for using binary logit and ordered logit models for categorical outcomes.</w:t>
            </w:r>
          </w:p>
        </w:tc>
      </w:tr>
      <w:tr w:rsidR="00FE5F6C" w:rsidRPr="00CE34FB" w14:paraId="7C0263C0" w14:textId="77777777">
        <w:trPr>
          <w:trHeight w:val="20"/>
          <w:jc w:val="center"/>
        </w:trPr>
        <w:tc>
          <w:tcPr>
            <w:tcW w:w="1666" w:type="pct"/>
            <w:noWrap/>
            <w:hideMark/>
          </w:tcPr>
          <w:p w14:paraId="15314140" w14:textId="77777777" w:rsidR="00FE5F6C" w:rsidRPr="00CE34FB" w:rsidRDefault="00897B57">
            <w:pPr>
              <w:keepNext/>
              <w:outlineLvl w:val="1"/>
              <w:rPr>
                <w:rFonts w:ascii="Arial" w:eastAsia="MS Mincho" w:hAnsi="Arial" w:cs="Arial"/>
                <w:b/>
                <w:bCs/>
                <w:sz w:val="20"/>
                <w:szCs w:val="20"/>
                <w:lang w:val="en-GB" w:eastAsia="x-none"/>
              </w:rPr>
            </w:pPr>
            <w:r w:rsidRPr="00CE34FB">
              <w:rPr>
                <w:rFonts w:ascii="Arial" w:eastAsia="Arial" w:hAnsi="Arial" w:cs="Arial"/>
                <w:b/>
                <w:bCs/>
                <w:sz w:val="20"/>
                <w:szCs w:val="20"/>
                <w:lang w:val="en-GB" w:eastAsia="x-none"/>
              </w:rPr>
              <w:t>5. Are the research objectives/hypotheses clearly stated?</w:t>
            </w:r>
          </w:p>
          <w:p w14:paraId="1DA0E6C1"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40C13DEC" w14:textId="77777777" w:rsidR="00FE5F6C" w:rsidRPr="00CE34FB" w:rsidRDefault="00897B57">
            <w:pPr>
              <w:rPr>
                <w:rFonts w:ascii="Arial" w:hAnsi="Arial" w:cs="Arial"/>
                <w:sz w:val="20"/>
                <w:szCs w:val="20"/>
                <w:lang w:val="en-GB" w:eastAsia="x-none"/>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50716F55" w14:textId="77777777" w:rsidR="00FE5F6C" w:rsidRPr="00CE34FB" w:rsidRDefault="00995D44">
            <w:pPr>
              <w:ind w:left="360"/>
              <w:rPr>
                <w:rFonts w:ascii="Arial" w:hAnsi="Arial" w:cs="Arial"/>
                <w:b/>
                <w:bCs/>
                <w:sz w:val="20"/>
                <w:szCs w:val="20"/>
                <w:lang w:val="en-GB"/>
              </w:rPr>
            </w:pPr>
            <w:r w:rsidRPr="00CE34FB">
              <w:rPr>
                <w:rFonts w:ascii="Arial" w:eastAsia="Arial" w:hAnsi="Arial" w:cs="Arial"/>
                <w:b/>
                <w:bCs/>
                <w:sz w:val="20"/>
                <w:szCs w:val="20"/>
                <w:lang w:val="en-GB"/>
              </w:rPr>
              <w:t>Rating : 3</w:t>
            </w:r>
            <w:r w:rsidRPr="00CE34FB">
              <w:rPr>
                <w:rFonts w:ascii="Arial" w:eastAsia="Arial" w:hAnsi="Arial" w:cs="Arial"/>
                <w:b/>
                <w:bCs/>
                <w:sz w:val="20"/>
                <w:szCs w:val="20"/>
                <w:lang w:val="en-GB"/>
              </w:rPr>
              <w:br/>
            </w:r>
            <w:r w:rsidRPr="00CE34FB">
              <w:rPr>
                <w:rFonts w:ascii="Arial" w:eastAsia="Arial" w:hAnsi="Arial" w:cs="Arial"/>
                <w:sz w:val="20"/>
                <w:szCs w:val="20"/>
              </w:rPr>
              <w:t>The research objectives are stated in the introduction and are generally consistent with the analysis. However, the objectives are presented descriptively and are not formulated as clear research questions or hypotheses. The authors should state the objectives more explicitly and, if hypotheses are intended, develop them based on the relevant theoretical and empirical literature.</w:t>
            </w:r>
          </w:p>
        </w:tc>
        <w:tc>
          <w:tcPr>
            <w:tcW w:w="1667" w:type="pct"/>
          </w:tcPr>
          <w:p w14:paraId="2AC8FF99" w14:textId="77777777" w:rsidR="000224BD" w:rsidRPr="00CE34FB" w:rsidRDefault="00000000">
            <w:pPr>
              <w:rPr>
                <w:rFonts w:ascii="Arial" w:hAnsi="Arial" w:cs="Arial"/>
                <w:sz w:val="20"/>
                <w:szCs w:val="20"/>
              </w:rPr>
            </w:pPr>
            <w:r w:rsidRPr="00CE34FB">
              <w:rPr>
                <w:rFonts w:ascii="Arial" w:eastAsia="Arial" w:hAnsi="Arial" w:cs="Arial"/>
                <w:sz w:val="20"/>
                <w:szCs w:val="20"/>
              </w:rPr>
              <w:t>The research objectives were clarified and reformulated as research questions and empirical propositions in the Introduction. The expected relationships among education, turnover, Wi-Fi use, e-business, online sales, innovation, e-commerce, and SME growth are now stated more explicitly.</w:t>
            </w:r>
          </w:p>
        </w:tc>
      </w:tr>
      <w:tr w:rsidR="00FE5F6C" w:rsidRPr="00CE34FB" w14:paraId="137E32DA" w14:textId="77777777">
        <w:trPr>
          <w:trHeight w:val="20"/>
          <w:jc w:val="center"/>
        </w:trPr>
        <w:tc>
          <w:tcPr>
            <w:tcW w:w="1666" w:type="pct"/>
            <w:noWrap/>
            <w:hideMark/>
          </w:tcPr>
          <w:p w14:paraId="02B9AE6C" w14:textId="77777777" w:rsidR="00FE5F6C" w:rsidRPr="00CE34FB" w:rsidRDefault="00897B57">
            <w:pPr>
              <w:keepNext/>
              <w:outlineLvl w:val="1"/>
              <w:rPr>
                <w:rFonts w:ascii="Arial" w:eastAsia="MS Mincho" w:hAnsi="Arial" w:cs="Arial"/>
                <w:b/>
                <w:bCs/>
                <w:sz w:val="20"/>
                <w:szCs w:val="20"/>
                <w:lang w:val="en-GB" w:eastAsia="x-none"/>
              </w:rPr>
            </w:pPr>
            <w:r w:rsidRPr="00CE34FB">
              <w:rPr>
                <w:rFonts w:ascii="Arial" w:eastAsia="Arial" w:hAnsi="Arial" w:cs="Arial"/>
                <w:b/>
                <w:bCs/>
                <w:sz w:val="20"/>
                <w:szCs w:val="20"/>
                <w:lang w:val="en-GB" w:eastAsia="x-none"/>
              </w:rPr>
              <w:t>6. Is the literature review relevant and up to date?</w:t>
            </w:r>
          </w:p>
          <w:p w14:paraId="2865077A"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46DCAD89" w14:textId="77777777" w:rsidR="00FE5F6C" w:rsidRPr="00CE34FB" w:rsidRDefault="00897B57">
            <w:pPr>
              <w:rPr>
                <w:rFonts w:ascii="Arial" w:hAnsi="Arial" w:cs="Arial"/>
                <w:sz w:val="20"/>
                <w:szCs w:val="20"/>
                <w:lang w:val="en-GB" w:eastAsia="x-none"/>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1AFA45ED" w14:textId="77777777" w:rsidR="00FE5F6C" w:rsidRPr="00CE34FB" w:rsidRDefault="00995D44">
            <w:pPr>
              <w:ind w:left="360"/>
              <w:rPr>
                <w:rFonts w:ascii="Arial" w:hAnsi="Arial" w:cs="Arial"/>
                <w:sz w:val="20"/>
                <w:szCs w:val="20"/>
                <w:lang w:val="en-GB"/>
              </w:rPr>
            </w:pPr>
            <w:r w:rsidRPr="00CE34FB">
              <w:rPr>
                <w:rFonts w:ascii="Arial" w:eastAsia="Arial" w:hAnsi="Arial" w:cs="Arial"/>
                <w:b/>
                <w:bCs/>
                <w:sz w:val="20"/>
                <w:szCs w:val="20"/>
                <w:lang w:val="en-GB"/>
              </w:rPr>
              <w:t>Rating : 4</w:t>
            </w:r>
            <w:r w:rsidRPr="00CE34FB">
              <w:rPr>
                <w:rFonts w:ascii="Arial" w:eastAsia="Arial" w:hAnsi="Arial" w:cs="Arial"/>
                <w:b/>
                <w:bCs/>
                <w:sz w:val="20"/>
                <w:szCs w:val="20"/>
                <w:lang w:val="en-GB"/>
              </w:rPr>
              <w:br/>
            </w:r>
            <w:r w:rsidRPr="00CE34FB">
              <w:rPr>
                <w:rFonts w:ascii="Arial" w:eastAsia="Arial" w:hAnsi="Arial" w:cs="Arial"/>
                <w:sz w:val="20"/>
                <w:szCs w:val="20"/>
              </w:rPr>
              <w:t xml:space="preserve">The main revisions are needed in the </w:t>
            </w:r>
            <w:r w:rsidRPr="00CE34FB">
              <w:rPr>
                <w:rFonts w:ascii="Arial" w:eastAsia="Arial" w:hAnsi="Arial" w:cs="Arial"/>
                <w:b/>
                <w:bCs/>
                <w:sz w:val="20"/>
                <w:szCs w:val="20"/>
              </w:rPr>
              <w:t>Introduction</w:t>
            </w:r>
            <w:r w:rsidRPr="00CE34FB">
              <w:rPr>
                <w:rFonts w:ascii="Arial" w:eastAsia="Arial" w:hAnsi="Arial" w:cs="Arial"/>
                <w:sz w:val="20"/>
                <w:szCs w:val="20"/>
              </w:rPr>
              <w:t>, particularly in the paragraphs discussing previous studies on rural digitalization, digital infrastructure, e-commerce, and SME performance. These paragraphs currently summarize earlier research but do not sufficiently compare differences in methods, research contexts, variables, or findings. The authors should revise this section by clearly identifying the empirical and theoretical gap, explaining how the present study differs from previous research, and providing a stronger justification for the variables included in the binary and ordered logit models. In addition, some references that are only indirectly related to rural SME digitalization should be replaced with more specific and recent studies.</w:t>
            </w:r>
          </w:p>
        </w:tc>
        <w:tc>
          <w:tcPr>
            <w:tcW w:w="1667" w:type="pct"/>
          </w:tcPr>
          <w:p w14:paraId="0E5950D2" w14:textId="77777777" w:rsidR="000224BD" w:rsidRPr="00CE34FB" w:rsidRDefault="00000000">
            <w:pPr>
              <w:rPr>
                <w:rFonts w:ascii="Arial" w:hAnsi="Arial" w:cs="Arial"/>
                <w:sz w:val="20"/>
                <w:szCs w:val="20"/>
              </w:rPr>
            </w:pPr>
            <w:r w:rsidRPr="00CE34FB">
              <w:rPr>
                <w:rFonts w:ascii="Arial" w:eastAsia="Arial" w:hAnsi="Arial" w:cs="Arial"/>
                <w:sz w:val="20"/>
                <w:szCs w:val="20"/>
              </w:rPr>
              <w:t>The literature discussion has been revised to better connect previous studies with the present variables and rural digitalization context. The local survey source used in the Introduction has also been identified more clearly in the reference list.</w:t>
            </w:r>
          </w:p>
        </w:tc>
      </w:tr>
      <w:tr w:rsidR="00FE5F6C" w:rsidRPr="00CE34FB" w14:paraId="1EC3D674" w14:textId="77777777">
        <w:trPr>
          <w:trHeight w:val="20"/>
          <w:jc w:val="center"/>
        </w:trPr>
        <w:tc>
          <w:tcPr>
            <w:tcW w:w="1666" w:type="pct"/>
            <w:noWrap/>
            <w:hideMark/>
          </w:tcPr>
          <w:p w14:paraId="6B718F43" w14:textId="77777777" w:rsidR="00FE5F6C" w:rsidRPr="00CE34FB" w:rsidRDefault="00897B57">
            <w:pPr>
              <w:keepNext/>
              <w:outlineLvl w:val="1"/>
              <w:rPr>
                <w:rFonts w:ascii="Arial" w:eastAsia="MS Mincho" w:hAnsi="Arial" w:cs="Arial"/>
                <w:b/>
                <w:bCs/>
                <w:sz w:val="20"/>
                <w:szCs w:val="20"/>
                <w:lang w:val="en-GB" w:eastAsia="x-none"/>
              </w:rPr>
            </w:pPr>
            <w:r w:rsidRPr="00CE34FB">
              <w:rPr>
                <w:rFonts w:ascii="Arial" w:eastAsia="Arial" w:hAnsi="Arial" w:cs="Arial"/>
                <w:b/>
                <w:bCs/>
                <w:sz w:val="20"/>
                <w:szCs w:val="20"/>
                <w:lang w:val="en-GB" w:eastAsia="x-none"/>
              </w:rPr>
              <w:t>7. Is the research methodology appropriate for the study?</w:t>
            </w:r>
          </w:p>
          <w:p w14:paraId="7E91F4C6"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40683E73"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7A30989E" w14:textId="77777777" w:rsidR="00FE5F6C" w:rsidRPr="00CE34FB" w:rsidRDefault="00C74581">
            <w:pPr>
              <w:ind w:left="360"/>
              <w:rPr>
                <w:rFonts w:ascii="Arial" w:hAnsi="Arial" w:cs="Arial"/>
                <w:b/>
                <w:bCs/>
                <w:sz w:val="20"/>
                <w:szCs w:val="20"/>
                <w:lang w:val="en-GB"/>
              </w:rPr>
            </w:pPr>
            <w:r w:rsidRPr="00CE34FB">
              <w:rPr>
                <w:rFonts w:ascii="Arial" w:eastAsia="Arial" w:hAnsi="Arial" w:cs="Arial"/>
                <w:b/>
                <w:bCs/>
                <w:sz w:val="20"/>
                <w:szCs w:val="20"/>
                <w:lang w:val="en-GB"/>
              </w:rPr>
              <w:t>Rating: 2</w:t>
            </w:r>
            <w:r w:rsidRPr="00CE34FB">
              <w:rPr>
                <w:rFonts w:ascii="Arial" w:eastAsia="Arial" w:hAnsi="Arial" w:cs="Arial"/>
                <w:b/>
                <w:bCs/>
                <w:sz w:val="20"/>
                <w:szCs w:val="20"/>
                <w:lang w:val="en-GB"/>
              </w:rPr>
              <w:br/>
            </w:r>
            <w:r w:rsidRPr="00CE34FB">
              <w:rPr>
                <w:rFonts w:ascii="Arial" w:eastAsia="Arial" w:hAnsi="Arial" w:cs="Arial"/>
                <w:sz w:val="20"/>
                <w:szCs w:val="20"/>
              </w:rPr>
              <w:t xml:space="preserve">The use of binary logit and ordered logit models is generally suitable for the stated dependent variables. However, the methodology requires substantial clarification. The sampling procedure described as “purposive random sampling” is unclear, the inclusion and exclusion criteria are not reported, and the basis for selecting 200 respondents is not explained. The operational definitions, coding, and measurement scales of several variables—especially ONLINE, GROWTH, EBIS, SALE, INOV, INTERNET, and PROFIT—must be specified. The manuscript should also report questionnaire validity and reliability, multicollinearity checks, model diagnostics, odds ratios or marginal effects, and the proportional odds test for the ordered logit model. In addition, the identical estimates reported for INTERNET and PROFIT should be verified because they may </w:t>
            </w:r>
            <w:r w:rsidRPr="00CE34FB">
              <w:rPr>
                <w:rFonts w:ascii="Arial" w:eastAsia="Arial" w:hAnsi="Arial" w:cs="Arial"/>
                <w:sz w:val="20"/>
                <w:szCs w:val="20"/>
              </w:rPr>
              <w:lastRenderedPageBreak/>
              <w:t>indicate a reporting or model-specification error.</w:t>
            </w:r>
            <w:r w:rsidRPr="00CE34FB">
              <w:rPr>
                <w:rFonts w:ascii="Arial" w:eastAsia="Arial" w:hAnsi="Arial" w:cs="Arial"/>
                <w:b/>
                <w:bCs/>
                <w:sz w:val="20"/>
                <w:szCs w:val="20"/>
                <w:lang w:val="en-GB"/>
              </w:rPr>
              <w:br/>
            </w:r>
          </w:p>
        </w:tc>
        <w:tc>
          <w:tcPr>
            <w:tcW w:w="1667" w:type="pct"/>
          </w:tcPr>
          <w:p w14:paraId="355BD33F" w14:textId="77777777" w:rsidR="000224BD" w:rsidRPr="00CE34FB" w:rsidRDefault="00000000">
            <w:pPr>
              <w:rPr>
                <w:rFonts w:ascii="Arial" w:hAnsi="Arial" w:cs="Arial"/>
                <w:sz w:val="20"/>
                <w:szCs w:val="20"/>
              </w:rPr>
            </w:pPr>
            <w:r w:rsidRPr="00CE34FB">
              <w:rPr>
                <w:rFonts w:ascii="Arial" w:eastAsia="Arial" w:hAnsi="Arial" w:cs="Arial"/>
                <w:sz w:val="20"/>
                <w:szCs w:val="20"/>
              </w:rPr>
              <w:lastRenderedPageBreak/>
              <w:t>The methodology section has been revised substantially. The sampling approach, inclusion and exclusion criteria, respondent profile, variable coding, and measurement types are now clarified. Odds ratios were added to the binary logit tables, while limitations regarding marginal effects and the proportional-odds test are explicitly acknowledged because the raw microdata were not available in the submitted output.</w:t>
            </w:r>
          </w:p>
        </w:tc>
      </w:tr>
      <w:tr w:rsidR="00FE5F6C" w:rsidRPr="00CE34FB" w14:paraId="2D7D8B30" w14:textId="77777777">
        <w:trPr>
          <w:trHeight w:val="20"/>
          <w:jc w:val="center"/>
        </w:trPr>
        <w:tc>
          <w:tcPr>
            <w:tcW w:w="1666" w:type="pct"/>
            <w:noWrap/>
            <w:hideMark/>
          </w:tcPr>
          <w:p w14:paraId="5A06ED51" w14:textId="77777777" w:rsidR="00FE5F6C" w:rsidRPr="00CE34FB" w:rsidRDefault="00897B57">
            <w:pPr>
              <w:keepNext/>
              <w:outlineLvl w:val="1"/>
              <w:rPr>
                <w:rFonts w:ascii="Arial" w:eastAsia="MS Mincho" w:hAnsi="Arial" w:cs="Arial"/>
                <w:b/>
                <w:bCs/>
                <w:sz w:val="20"/>
                <w:szCs w:val="20"/>
                <w:lang w:val="en-GB" w:eastAsia="x-none"/>
              </w:rPr>
            </w:pPr>
            <w:r w:rsidRPr="00CE34FB">
              <w:rPr>
                <w:rFonts w:ascii="Arial" w:eastAsia="Arial" w:hAnsi="Arial" w:cs="Arial"/>
                <w:b/>
                <w:bCs/>
                <w:sz w:val="20"/>
                <w:szCs w:val="20"/>
                <w:lang w:val="en-GB" w:eastAsia="x-none"/>
              </w:rPr>
              <w:t>8. Were ethical issues properly addressed (if applicable)?</w:t>
            </w:r>
          </w:p>
          <w:p w14:paraId="56CB19B6"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48A63A6D" w14:textId="77777777" w:rsidR="00FE5F6C" w:rsidRPr="00CE34FB" w:rsidRDefault="00897B57">
            <w:pPr>
              <w:rPr>
                <w:rFonts w:ascii="Arial" w:hAnsi="Arial" w:cs="Arial"/>
                <w:sz w:val="20"/>
                <w:szCs w:val="20"/>
                <w:lang w:val="en-GB" w:eastAsia="x-none"/>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2C1C433D" w14:textId="77777777" w:rsidR="00FE5F6C" w:rsidRPr="00CE34FB" w:rsidRDefault="00132441">
            <w:pPr>
              <w:ind w:left="360"/>
              <w:rPr>
                <w:rFonts w:ascii="Arial" w:hAnsi="Arial" w:cs="Arial"/>
                <w:sz w:val="20"/>
                <w:szCs w:val="20"/>
                <w:lang w:val="en-GB"/>
              </w:rPr>
            </w:pPr>
            <w:r w:rsidRPr="00CE34FB">
              <w:rPr>
                <w:rFonts w:ascii="Arial" w:eastAsia="Arial" w:hAnsi="Arial" w:cs="Arial"/>
                <w:b/>
                <w:bCs/>
                <w:sz w:val="20"/>
                <w:szCs w:val="20"/>
                <w:lang w:val="en-GB"/>
              </w:rPr>
              <w:t>Rating: 2</w:t>
            </w:r>
            <w:r w:rsidRPr="00CE34FB">
              <w:rPr>
                <w:rFonts w:ascii="Arial" w:eastAsia="Arial" w:hAnsi="Arial" w:cs="Arial"/>
                <w:b/>
                <w:bCs/>
                <w:sz w:val="20"/>
                <w:szCs w:val="20"/>
                <w:lang w:val="en-GB"/>
              </w:rPr>
              <w:br/>
            </w:r>
            <w:r w:rsidRPr="00CE34FB">
              <w:rPr>
                <w:rFonts w:ascii="Arial" w:eastAsia="Arial" w:hAnsi="Arial" w:cs="Arial"/>
                <w:sz w:val="20"/>
                <w:szCs w:val="20"/>
              </w:rPr>
              <w:t>Ethical aspects are not sufficiently reported. Since the study involved human respondents, the manuscript should clearly explain ethical approval, informed consent, voluntary participation, confidentiality, and data protection procedures. The authors should add an ethics statement in the methodology section and provide the name of the approving institution and approval number, if available.</w:t>
            </w:r>
          </w:p>
        </w:tc>
        <w:tc>
          <w:tcPr>
            <w:tcW w:w="1667" w:type="pct"/>
          </w:tcPr>
          <w:p w14:paraId="534C3441" w14:textId="77777777" w:rsidR="000224BD" w:rsidRPr="00CE34FB" w:rsidRDefault="00000000">
            <w:pPr>
              <w:rPr>
                <w:rFonts w:ascii="Arial" w:hAnsi="Arial" w:cs="Arial"/>
                <w:sz w:val="20"/>
                <w:szCs w:val="20"/>
              </w:rPr>
            </w:pPr>
            <w:r w:rsidRPr="00CE34FB">
              <w:rPr>
                <w:rFonts w:ascii="Arial" w:eastAsia="Arial" w:hAnsi="Arial" w:cs="Arial"/>
                <w:sz w:val="20"/>
                <w:szCs w:val="20"/>
              </w:rPr>
              <w:t>An ethical approval and consent statement has been added in the Materials and Methods section. It explains voluntary participation, prior information to respondents, confidentiality, anonymity, and aggregate data reporting. The authors will add the institutional approval number if required by the journal or institution.</w:t>
            </w:r>
          </w:p>
        </w:tc>
      </w:tr>
      <w:tr w:rsidR="00FE5F6C" w:rsidRPr="00CE34FB" w14:paraId="1BABF703" w14:textId="77777777">
        <w:trPr>
          <w:trHeight w:val="20"/>
          <w:jc w:val="center"/>
        </w:trPr>
        <w:tc>
          <w:tcPr>
            <w:tcW w:w="1666" w:type="pct"/>
            <w:noWrap/>
            <w:hideMark/>
          </w:tcPr>
          <w:p w14:paraId="445187A7"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t xml:space="preserve">9. Are the results presented clearly? </w:t>
            </w:r>
          </w:p>
          <w:p w14:paraId="06CDFBFF"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27490F73" w14:textId="77777777" w:rsidR="00FE5F6C" w:rsidRPr="00CE34FB" w:rsidRDefault="00897B57">
            <w:pPr>
              <w:rPr>
                <w:rFonts w:ascii="Arial" w:hAnsi="Arial" w:cs="Arial"/>
                <w:bCs/>
                <w:sz w:val="20"/>
                <w:szCs w:val="20"/>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38E26FE4" w14:textId="77777777" w:rsidR="00FE5F6C" w:rsidRPr="00CE34FB" w:rsidRDefault="00132441">
            <w:pPr>
              <w:contextualSpacing/>
              <w:rPr>
                <w:rFonts w:ascii="Arial" w:hAnsi="Arial" w:cs="Arial"/>
                <w:bCs/>
                <w:sz w:val="20"/>
                <w:szCs w:val="20"/>
                <w:lang w:val="en-GB"/>
              </w:rPr>
            </w:pPr>
            <w:r w:rsidRPr="00CE34FB">
              <w:rPr>
                <w:rFonts w:ascii="Arial" w:eastAsia="Arial" w:hAnsi="Arial" w:cs="Arial"/>
                <w:bCs/>
                <w:sz w:val="20"/>
                <w:szCs w:val="20"/>
                <w:lang w:val="en-GB"/>
              </w:rPr>
              <w:t>Rating : 3</w:t>
            </w:r>
            <w:r w:rsidRPr="00CE34FB">
              <w:rPr>
                <w:rFonts w:ascii="Arial" w:eastAsia="Arial" w:hAnsi="Arial" w:cs="Arial"/>
                <w:bCs/>
                <w:sz w:val="20"/>
                <w:szCs w:val="20"/>
                <w:lang w:val="en-GB"/>
              </w:rPr>
              <w:br/>
            </w:r>
            <w:r w:rsidRPr="00CE34FB">
              <w:rPr>
                <w:rFonts w:ascii="Arial" w:eastAsia="Arial" w:hAnsi="Arial" w:cs="Arial"/>
                <w:bCs/>
                <w:sz w:val="20"/>
                <w:szCs w:val="20"/>
              </w:rPr>
              <w:t>The results are generally presented in a clear sequence and supported by statistical tables. The significant variables are identified and briefly interpreted. However, the presentation should be improved by reporting odds ratios or marginal effects to make the findings easier to understand. The authors should also verify the identical estimates for INTERNET and PROFIT, explain the poor goodness-of-fit results in Model 2, and avoid interpreting cross-sectional associations as causal effects.</w:t>
            </w:r>
          </w:p>
        </w:tc>
        <w:tc>
          <w:tcPr>
            <w:tcW w:w="1667" w:type="pct"/>
          </w:tcPr>
          <w:p w14:paraId="61EB51BF" w14:textId="77777777" w:rsidR="000224BD" w:rsidRPr="00CE34FB" w:rsidRDefault="00000000">
            <w:pPr>
              <w:rPr>
                <w:rFonts w:ascii="Arial" w:hAnsi="Arial" w:cs="Arial"/>
                <w:sz w:val="20"/>
                <w:szCs w:val="20"/>
              </w:rPr>
            </w:pPr>
            <w:r w:rsidRPr="00CE34FB">
              <w:rPr>
                <w:rFonts w:ascii="Arial" w:eastAsia="Arial" w:hAnsi="Arial" w:cs="Arial"/>
                <w:sz w:val="20"/>
                <w:szCs w:val="20"/>
              </w:rPr>
              <w:t>The Results section has been revised to improve clarity. Odds ratios were added for the binary logit models, model-fit results are discussed more cautiously, causal wording was changed to association-based wording, and the duplicated PROFIT estimate in the ordered logit table was removed from substantive interpretation pending verification from the original statistical output.</w:t>
            </w:r>
          </w:p>
        </w:tc>
      </w:tr>
      <w:tr w:rsidR="00FE5F6C" w:rsidRPr="00CE34FB" w14:paraId="444D09E9" w14:textId="77777777">
        <w:trPr>
          <w:trHeight w:val="20"/>
          <w:jc w:val="center"/>
        </w:trPr>
        <w:tc>
          <w:tcPr>
            <w:tcW w:w="1666" w:type="pct"/>
            <w:noWrap/>
            <w:hideMark/>
          </w:tcPr>
          <w:p w14:paraId="2F2FF3C6"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t>10. Are tables and figures clear, relevant, and necessary?</w:t>
            </w:r>
          </w:p>
          <w:p w14:paraId="5DA7C9EC"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08FA3828"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p w14:paraId="02490CB5" w14:textId="77777777" w:rsidR="00FE5F6C" w:rsidRPr="00CE34FB" w:rsidRDefault="00FE5F6C">
            <w:pPr>
              <w:rPr>
                <w:rFonts w:ascii="Arial" w:hAnsi="Arial" w:cs="Arial"/>
                <w:color w:val="404040"/>
                <w:sz w:val="20"/>
                <w:szCs w:val="20"/>
                <w:shd w:val="clear" w:color="auto" w:fill="FFFFFF"/>
                <w:lang w:val="en-GB"/>
              </w:rPr>
            </w:pPr>
          </w:p>
          <w:p w14:paraId="47793BBE" w14:textId="77777777" w:rsidR="00FE5F6C" w:rsidRPr="00CE34FB" w:rsidRDefault="00FE5F6C">
            <w:pPr>
              <w:rPr>
                <w:rFonts w:ascii="Arial" w:hAnsi="Arial" w:cs="Arial"/>
                <w:sz w:val="20"/>
                <w:szCs w:val="20"/>
                <w:lang w:val="en-GB"/>
              </w:rPr>
            </w:pPr>
          </w:p>
        </w:tc>
        <w:tc>
          <w:tcPr>
            <w:tcW w:w="1667" w:type="pct"/>
          </w:tcPr>
          <w:p w14:paraId="10F5C683" w14:textId="77777777" w:rsidR="00FE5F6C" w:rsidRPr="00CE34FB" w:rsidRDefault="00132441">
            <w:pPr>
              <w:contextualSpacing/>
              <w:rPr>
                <w:rFonts w:ascii="Arial" w:hAnsi="Arial" w:cs="Arial"/>
                <w:bCs/>
                <w:sz w:val="20"/>
                <w:szCs w:val="20"/>
                <w:lang w:val="en-GB"/>
              </w:rPr>
            </w:pPr>
            <w:r w:rsidRPr="00CE34FB">
              <w:rPr>
                <w:rFonts w:ascii="Arial" w:eastAsia="Arial" w:hAnsi="Arial" w:cs="Arial"/>
                <w:bCs/>
                <w:sz w:val="20"/>
                <w:szCs w:val="20"/>
                <w:lang w:val="en-GB"/>
              </w:rPr>
              <w:t>Rating: 3</w:t>
            </w:r>
            <w:r w:rsidRPr="00CE34FB">
              <w:rPr>
                <w:rFonts w:ascii="Arial" w:eastAsia="Arial" w:hAnsi="Arial" w:cs="Arial"/>
                <w:bCs/>
                <w:sz w:val="20"/>
                <w:szCs w:val="20"/>
                <w:lang w:val="en-GB"/>
              </w:rPr>
              <w:br/>
            </w:r>
            <w:r w:rsidRPr="00CE34FB">
              <w:rPr>
                <w:rFonts w:ascii="Arial" w:eastAsia="Arial" w:hAnsi="Arial" w:cs="Arial"/>
                <w:bCs/>
                <w:sz w:val="20"/>
                <w:szCs w:val="20"/>
              </w:rPr>
              <w:t>The tables are relevant and generally support the presentation of the statistical results. However, several tables require clearer variable labels, measurement units, and more complete notes. The authors should also verify the duplicated values reported for INTERNET and PROFIT in Table 6 and improve the formatting of the ordered logit thresholds. No figures are included, and a conceptual framework or research model could help readers understand the relationships among the variables.</w:t>
            </w:r>
          </w:p>
        </w:tc>
        <w:tc>
          <w:tcPr>
            <w:tcW w:w="1667" w:type="pct"/>
          </w:tcPr>
          <w:p w14:paraId="3FCD5BF1" w14:textId="77777777" w:rsidR="000224BD" w:rsidRPr="00CE34FB" w:rsidRDefault="00000000">
            <w:pPr>
              <w:rPr>
                <w:rFonts w:ascii="Arial" w:hAnsi="Arial" w:cs="Arial"/>
                <w:sz w:val="20"/>
                <w:szCs w:val="20"/>
              </w:rPr>
            </w:pPr>
            <w:r w:rsidRPr="00CE34FB">
              <w:rPr>
                <w:rFonts w:ascii="Arial" w:eastAsia="Arial" w:hAnsi="Arial" w:cs="Arial"/>
                <w:sz w:val="20"/>
                <w:szCs w:val="20"/>
              </w:rPr>
              <w:t>All tables were reformatted and clarified. Table 1 now contains more detailed operational definitions and coding, the binary logit tables include odds ratios, the ordered logit thresholds were renamed from software-style labels into reader-friendly labels, and table notes were expanded. Vertical lines were avoided to follow the journal style.</w:t>
            </w:r>
          </w:p>
        </w:tc>
      </w:tr>
      <w:tr w:rsidR="00FE5F6C" w:rsidRPr="00CE34FB" w14:paraId="074D2F59" w14:textId="77777777">
        <w:trPr>
          <w:trHeight w:val="20"/>
          <w:jc w:val="center"/>
        </w:trPr>
        <w:tc>
          <w:tcPr>
            <w:tcW w:w="1666" w:type="pct"/>
            <w:noWrap/>
            <w:hideMark/>
          </w:tcPr>
          <w:p w14:paraId="5A8215EC"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t>11. Does the discussion relate findings to existing literature?</w:t>
            </w:r>
          </w:p>
          <w:p w14:paraId="4B8FD640"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681B3515"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76D04CAE" w14:textId="77777777" w:rsidR="00FE5F6C" w:rsidRPr="00CE34FB" w:rsidRDefault="002B33EE">
            <w:pPr>
              <w:contextualSpacing/>
              <w:rPr>
                <w:rFonts w:ascii="Arial" w:hAnsi="Arial" w:cs="Arial"/>
                <w:bCs/>
                <w:sz w:val="20"/>
                <w:szCs w:val="20"/>
                <w:lang w:val="en-GB"/>
              </w:rPr>
            </w:pPr>
            <w:r w:rsidRPr="00CE34FB">
              <w:rPr>
                <w:rFonts w:ascii="Arial" w:eastAsia="Arial" w:hAnsi="Arial" w:cs="Arial"/>
                <w:bCs/>
                <w:sz w:val="20"/>
                <w:szCs w:val="20"/>
                <w:lang w:val="en-GB"/>
              </w:rPr>
              <w:t>Rating: 4</w:t>
            </w:r>
            <w:r w:rsidRPr="00CE34FB">
              <w:rPr>
                <w:rFonts w:ascii="Arial" w:eastAsia="Arial" w:hAnsi="Arial" w:cs="Arial"/>
                <w:bCs/>
                <w:sz w:val="20"/>
                <w:szCs w:val="20"/>
                <w:lang w:val="en-GB"/>
              </w:rPr>
              <w:br/>
            </w:r>
            <w:r w:rsidRPr="00CE34FB">
              <w:rPr>
                <w:rFonts w:ascii="Arial" w:eastAsia="Arial" w:hAnsi="Arial" w:cs="Arial"/>
                <w:bCs/>
                <w:sz w:val="20"/>
                <w:szCs w:val="20"/>
              </w:rPr>
              <w:t>The discussion relates several findings to previous studies on digitalization, innovation, and SME performance. However, the comparison with existing literature is still limited and mostly general. The authors should discuss each major finding more critically, explain possible reasons for significant and non-significant results, and compare them with studies conducted in rural and developing-country contexts. The theoretical contribution of the findings should also be stated more clearly.</w:t>
            </w:r>
          </w:p>
        </w:tc>
        <w:tc>
          <w:tcPr>
            <w:tcW w:w="1667" w:type="pct"/>
          </w:tcPr>
          <w:p w14:paraId="301A9830" w14:textId="77777777" w:rsidR="000224BD" w:rsidRPr="00CE34FB" w:rsidRDefault="00000000">
            <w:pPr>
              <w:rPr>
                <w:rFonts w:ascii="Arial" w:hAnsi="Arial" w:cs="Arial"/>
                <w:sz w:val="20"/>
                <w:szCs w:val="20"/>
              </w:rPr>
            </w:pPr>
            <w:r w:rsidRPr="00CE34FB">
              <w:rPr>
                <w:rFonts w:ascii="Arial" w:eastAsia="Arial" w:hAnsi="Arial" w:cs="Arial"/>
                <w:sz w:val="20"/>
                <w:szCs w:val="20"/>
              </w:rPr>
              <w:t>The Discussion section has been expanded to interpret significant and non-significant results more critically and to relate the findings to rural digital divide, e-commerce, innovation, and SME digital capability literature. Policy implications are now framed as implications of observed associations.</w:t>
            </w:r>
          </w:p>
        </w:tc>
      </w:tr>
      <w:tr w:rsidR="00FE5F6C" w:rsidRPr="00CE34FB" w14:paraId="4F3FEDAF" w14:textId="77777777">
        <w:trPr>
          <w:trHeight w:val="20"/>
          <w:jc w:val="center"/>
        </w:trPr>
        <w:tc>
          <w:tcPr>
            <w:tcW w:w="1666" w:type="pct"/>
            <w:noWrap/>
            <w:hideMark/>
          </w:tcPr>
          <w:p w14:paraId="371E2EDE"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t>12. Are the conclusions supported by the data?</w:t>
            </w:r>
          </w:p>
          <w:p w14:paraId="1BF8C3B5"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3178AE0D"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7DBA0482" w14:textId="77777777" w:rsidR="00FE5F6C" w:rsidRPr="00CE34FB" w:rsidRDefault="002B33EE">
            <w:pPr>
              <w:contextualSpacing/>
              <w:rPr>
                <w:rFonts w:ascii="Arial" w:hAnsi="Arial" w:cs="Arial"/>
                <w:bCs/>
                <w:sz w:val="20"/>
                <w:szCs w:val="20"/>
                <w:lang w:val="en-GB"/>
              </w:rPr>
            </w:pPr>
            <w:r w:rsidRPr="00CE34FB">
              <w:rPr>
                <w:rFonts w:ascii="Arial" w:eastAsia="Arial" w:hAnsi="Arial" w:cs="Arial"/>
                <w:bCs/>
                <w:sz w:val="20"/>
                <w:szCs w:val="20"/>
                <w:lang w:val="en-GB"/>
              </w:rPr>
              <w:t>Rating: 4</w:t>
            </w:r>
            <w:r w:rsidRPr="00CE34FB">
              <w:rPr>
                <w:rFonts w:ascii="Arial" w:eastAsia="Arial" w:hAnsi="Arial" w:cs="Arial"/>
                <w:bCs/>
                <w:sz w:val="20"/>
                <w:szCs w:val="20"/>
                <w:lang w:val="en-GB"/>
              </w:rPr>
              <w:br/>
            </w:r>
            <w:r w:rsidRPr="00CE34FB">
              <w:rPr>
                <w:rFonts w:ascii="Arial" w:eastAsia="Arial" w:hAnsi="Arial" w:cs="Arial"/>
                <w:bCs/>
                <w:sz w:val="20"/>
                <w:szCs w:val="20"/>
              </w:rPr>
              <w:t>The conclusions are generally consistent with the reported statistical results, particularly regarding the importance of education, turnover, Wi-Fi use, e-commerce, innovation, and online sales. However, some statements are too strong for a cross-sectional study and should be presented as associations rather than causal effects. The authors should also ensure that the conclusion reflects the model-fit limitations and avoids generalizing the findings beyond the sampled SMEs in Sleman Regency.</w:t>
            </w:r>
          </w:p>
          <w:p w14:paraId="644BDC9F" w14:textId="77777777" w:rsidR="002B33EE" w:rsidRPr="00CE34FB" w:rsidRDefault="002B33EE" w:rsidP="002B33EE">
            <w:pPr>
              <w:tabs>
                <w:tab w:val="left" w:pos="3240"/>
              </w:tabs>
              <w:rPr>
                <w:rFonts w:ascii="Arial" w:hAnsi="Arial" w:cs="Arial"/>
                <w:sz w:val="20"/>
                <w:szCs w:val="20"/>
                <w:lang w:val="en-GB"/>
              </w:rPr>
            </w:pPr>
            <w:r w:rsidRPr="00CE34FB">
              <w:rPr>
                <w:rFonts w:ascii="Arial" w:eastAsia="Arial" w:hAnsi="Arial" w:cs="Arial"/>
                <w:sz w:val="20"/>
                <w:szCs w:val="20"/>
                <w:lang w:val="en-GB"/>
              </w:rPr>
              <w:tab/>
            </w:r>
          </w:p>
        </w:tc>
        <w:tc>
          <w:tcPr>
            <w:tcW w:w="1667" w:type="pct"/>
          </w:tcPr>
          <w:p w14:paraId="4D5BA118" w14:textId="77777777" w:rsidR="000224BD" w:rsidRPr="00CE34FB" w:rsidRDefault="00000000">
            <w:pPr>
              <w:rPr>
                <w:rFonts w:ascii="Arial" w:hAnsi="Arial" w:cs="Arial"/>
                <w:sz w:val="20"/>
                <w:szCs w:val="20"/>
              </w:rPr>
            </w:pPr>
            <w:r w:rsidRPr="00CE34FB">
              <w:rPr>
                <w:rFonts w:ascii="Arial" w:eastAsia="Arial" w:hAnsi="Arial" w:cs="Arial"/>
                <w:sz w:val="20"/>
                <w:szCs w:val="20"/>
              </w:rPr>
              <w:t>The Conclusion has been revised so that all claims are directly supported by the reported results. Strong causal claims were softened and the scope of generalization was limited to the surveyed SMEs in Sleman Regency.</w:t>
            </w:r>
          </w:p>
        </w:tc>
      </w:tr>
      <w:tr w:rsidR="00FE5F6C" w:rsidRPr="00CE34FB" w14:paraId="3FF9D959" w14:textId="77777777">
        <w:trPr>
          <w:trHeight w:val="20"/>
          <w:jc w:val="center"/>
        </w:trPr>
        <w:tc>
          <w:tcPr>
            <w:tcW w:w="1666" w:type="pct"/>
            <w:noWrap/>
            <w:hideMark/>
          </w:tcPr>
          <w:p w14:paraId="628E35DA"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t>13. Are the limitations of the study discussed?</w:t>
            </w:r>
          </w:p>
          <w:p w14:paraId="04B4DFE3"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29FDCC53"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5 = Excellent 4 = Good 3 = Satisfactory 2 = Needs Improvement 1 = Poor N/A = Not Applicable</w:t>
            </w:r>
          </w:p>
        </w:tc>
        <w:tc>
          <w:tcPr>
            <w:tcW w:w="1667" w:type="pct"/>
          </w:tcPr>
          <w:p w14:paraId="08946339" w14:textId="77777777" w:rsidR="00FE5F6C" w:rsidRPr="00CE34FB" w:rsidRDefault="002B33EE">
            <w:pPr>
              <w:contextualSpacing/>
              <w:rPr>
                <w:rFonts w:ascii="Arial" w:hAnsi="Arial" w:cs="Arial"/>
                <w:bCs/>
                <w:sz w:val="20"/>
                <w:szCs w:val="20"/>
                <w:lang w:val="en-GB"/>
              </w:rPr>
            </w:pPr>
            <w:r w:rsidRPr="00CE34FB">
              <w:rPr>
                <w:rFonts w:ascii="Arial" w:eastAsia="Arial" w:hAnsi="Arial" w:cs="Arial"/>
                <w:bCs/>
                <w:sz w:val="20"/>
                <w:szCs w:val="20"/>
                <w:lang w:val="en-GB"/>
              </w:rPr>
              <w:t>Rating: 4</w:t>
            </w:r>
            <w:r w:rsidRPr="00CE34FB">
              <w:rPr>
                <w:rFonts w:ascii="Arial" w:eastAsia="Arial" w:hAnsi="Arial" w:cs="Arial"/>
                <w:bCs/>
                <w:sz w:val="20"/>
                <w:szCs w:val="20"/>
                <w:lang w:val="en-GB"/>
              </w:rPr>
              <w:br/>
            </w:r>
            <w:r w:rsidRPr="00CE34FB">
              <w:rPr>
                <w:rFonts w:ascii="Arial" w:eastAsia="Arial" w:hAnsi="Arial" w:cs="Arial"/>
                <w:bCs/>
                <w:sz w:val="20"/>
                <w:szCs w:val="20"/>
              </w:rPr>
              <w:t>The manuscript includes a specific limitations section and acknowledges several important weaknesses, including the cross-sectional design, limited sample size, unclear variable measurement, and restricted generalizability. It also notes the absence of marginal effects, proportional odds testing, longitudinal data, sectoral analysis, and direct measurement of digital literacy. However, the authors should explain more clearly how these limitations may influence the interpretation of the findings.</w:t>
            </w:r>
          </w:p>
        </w:tc>
        <w:tc>
          <w:tcPr>
            <w:tcW w:w="1667" w:type="pct"/>
          </w:tcPr>
          <w:p w14:paraId="3FAF37BB" w14:textId="77777777" w:rsidR="000224BD" w:rsidRPr="00CE34FB" w:rsidRDefault="00000000">
            <w:pPr>
              <w:rPr>
                <w:rFonts w:ascii="Arial" w:hAnsi="Arial" w:cs="Arial"/>
                <w:sz w:val="20"/>
                <w:szCs w:val="20"/>
              </w:rPr>
            </w:pPr>
            <w:r w:rsidRPr="00CE34FB">
              <w:rPr>
                <w:rFonts w:ascii="Arial" w:eastAsia="Arial" w:hAnsi="Arial" w:cs="Arial"/>
                <w:sz w:val="20"/>
                <w:szCs w:val="20"/>
              </w:rPr>
              <w:t>The limitations section has been expanded to explain how cross-sectional data, purposive sampling, self-reported measures, unavailable marginal effects, unavailable proportional-odds testing, model-fit concerns, and the duplicated PROFIT output affect interpretation.</w:t>
            </w:r>
          </w:p>
        </w:tc>
      </w:tr>
      <w:tr w:rsidR="00FE5F6C" w:rsidRPr="00CE34FB" w14:paraId="4B56630D" w14:textId="77777777">
        <w:trPr>
          <w:trHeight w:val="20"/>
          <w:jc w:val="center"/>
        </w:trPr>
        <w:tc>
          <w:tcPr>
            <w:tcW w:w="1666" w:type="pct"/>
            <w:noWrap/>
            <w:hideMark/>
          </w:tcPr>
          <w:p w14:paraId="6F14120E"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t>14. Are the references relevant and sufficient (in number)?</w:t>
            </w:r>
          </w:p>
          <w:p w14:paraId="7005A469"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23813DC4"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5 = Excellent 4 = Good 3 = Satisfactory 2 = Needs Improvement 1 = Poor </w:t>
            </w:r>
          </w:p>
          <w:p w14:paraId="302B5827"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N/A = Not Applicable</w:t>
            </w:r>
          </w:p>
        </w:tc>
        <w:tc>
          <w:tcPr>
            <w:tcW w:w="1667" w:type="pct"/>
          </w:tcPr>
          <w:p w14:paraId="09E1A2BE" w14:textId="77777777" w:rsidR="00FE5F6C" w:rsidRPr="00CE34FB" w:rsidRDefault="002B33EE">
            <w:pPr>
              <w:contextualSpacing/>
              <w:rPr>
                <w:rFonts w:ascii="Arial" w:hAnsi="Arial" w:cs="Arial"/>
                <w:bCs/>
                <w:sz w:val="20"/>
                <w:szCs w:val="20"/>
                <w:lang w:val="en-GB"/>
              </w:rPr>
            </w:pPr>
            <w:r w:rsidRPr="00CE34FB">
              <w:rPr>
                <w:rFonts w:ascii="Arial" w:eastAsia="Arial" w:hAnsi="Arial" w:cs="Arial"/>
                <w:bCs/>
                <w:sz w:val="20"/>
                <w:szCs w:val="20"/>
                <w:lang w:val="en-GB"/>
              </w:rPr>
              <w:t>Rating: 3</w:t>
            </w:r>
            <w:r w:rsidRPr="00CE34FB">
              <w:rPr>
                <w:rFonts w:ascii="Arial" w:eastAsia="Arial" w:hAnsi="Arial" w:cs="Arial"/>
                <w:bCs/>
                <w:sz w:val="20"/>
                <w:szCs w:val="20"/>
                <w:lang w:val="en-GB"/>
              </w:rPr>
              <w:br/>
            </w:r>
            <w:r w:rsidRPr="00CE34FB">
              <w:rPr>
                <w:rFonts w:ascii="Arial" w:eastAsia="Arial" w:hAnsi="Arial" w:cs="Arial"/>
                <w:bCs/>
                <w:sz w:val="20"/>
                <w:szCs w:val="20"/>
              </w:rPr>
              <w:t>The references are generally relevant and sufficient in number, especially for topics related to rural digitalization, e-commerce, SME performance, and innovation. However, several references are not directly aligned with the study context, and some bibliographic details should be checked for accuracy and consistency. The authors should add more recent studies on rural SME digital adoption, public Wi-Fi use, and e-commerce in developing countries, while replacing less relevant sources.</w:t>
            </w:r>
          </w:p>
        </w:tc>
        <w:tc>
          <w:tcPr>
            <w:tcW w:w="1667" w:type="pct"/>
          </w:tcPr>
          <w:p w14:paraId="302D0CF2" w14:textId="77777777" w:rsidR="000224BD" w:rsidRPr="00CE34FB" w:rsidRDefault="00000000">
            <w:pPr>
              <w:rPr>
                <w:rFonts w:ascii="Arial" w:hAnsi="Arial" w:cs="Arial"/>
                <w:sz w:val="20"/>
                <w:szCs w:val="20"/>
              </w:rPr>
            </w:pPr>
            <w:r w:rsidRPr="00CE34FB">
              <w:rPr>
                <w:rFonts w:ascii="Arial" w:eastAsia="Arial" w:hAnsi="Arial" w:cs="Arial"/>
                <w:sz w:val="20"/>
                <w:szCs w:val="20"/>
              </w:rPr>
              <w:t>The reference list and in-text citations were checked for consistency with APA style. The local source used in the Introduction was added to the reference list, and bibliographic consistency was improved where possible.</w:t>
            </w:r>
          </w:p>
        </w:tc>
      </w:tr>
      <w:tr w:rsidR="00FE5F6C" w:rsidRPr="00CE34FB" w14:paraId="2CD95DBE" w14:textId="77777777">
        <w:trPr>
          <w:trHeight w:val="20"/>
          <w:jc w:val="center"/>
        </w:trPr>
        <w:tc>
          <w:tcPr>
            <w:tcW w:w="1666" w:type="pct"/>
            <w:noWrap/>
            <w:hideMark/>
          </w:tcPr>
          <w:p w14:paraId="4C22B9F8" w14:textId="77777777" w:rsidR="00FE5F6C" w:rsidRPr="00CE34FB" w:rsidRDefault="00897B57">
            <w:pPr>
              <w:rPr>
                <w:rFonts w:ascii="Arial" w:hAnsi="Arial" w:cs="Arial"/>
                <w:b/>
                <w:sz w:val="20"/>
                <w:szCs w:val="20"/>
                <w:lang w:val="en-GB"/>
              </w:rPr>
            </w:pPr>
            <w:r w:rsidRPr="00CE34FB">
              <w:rPr>
                <w:rFonts w:ascii="Arial" w:eastAsia="Arial" w:hAnsi="Arial" w:cs="Arial"/>
                <w:b/>
                <w:sz w:val="20"/>
                <w:szCs w:val="20"/>
                <w:lang w:val="en-GB"/>
              </w:rPr>
              <w:lastRenderedPageBreak/>
              <w:t>15. Is the manuscript written in clear and understandable language?</w:t>
            </w:r>
          </w:p>
          <w:p w14:paraId="6B454D89"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Rating Scale: </w:t>
            </w:r>
          </w:p>
          <w:p w14:paraId="5CBC76EE" w14:textId="77777777" w:rsidR="00FE5F6C" w:rsidRPr="00CE34FB" w:rsidRDefault="00897B57">
            <w:pPr>
              <w:rPr>
                <w:rFonts w:ascii="Arial" w:hAnsi="Arial" w:cs="Arial"/>
                <w:color w:val="404040"/>
                <w:sz w:val="20"/>
                <w:szCs w:val="20"/>
                <w:shd w:val="clear" w:color="auto" w:fill="FFFFFF"/>
                <w:lang w:val="en-GB"/>
              </w:rPr>
            </w:pPr>
            <w:r w:rsidRPr="00CE34FB">
              <w:rPr>
                <w:rFonts w:ascii="Arial" w:eastAsia="Arial" w:hAnsi="Arial" w:cs="Arial"/>
                <w:color w:val="404040"/>
                <w:sz w:val="20"/>
                <w:szCs w:val="20"/>
                <w:shd w:val="clear" w:color="auto" w:fill="FFFFFF"/>
                <w:lang w:val="en-GB"/>
              </w:rPr>
              <w:t xml:space="preserve">5 = Excellent 4 = Good 3 = Satisfactory 2 = Needs Improvement 1 = Poor </w:t>
            </w:r>
          </w:p>
          <w:p w14:paraId="452B7389" w14:textId="77777777" w:rsidR="00FE5F6C" w:rsidRPr="00CE34FB" w:rsidRDefault="00897B57">
            <w:pPr>
              <w:rPr>
                <w:rFonts w:ascii="Arial" w:hAnsi="Arial" w:cs="Arial"/>
                <w:sz w:val="20"/>
                <w:szCs w:val="20"/>
                <w:lang w:val="en-GB"/>
              </w:rPr>
            </w:pPr>
            <w:r w:rsidRPr="00CE34FB">
              <w:rPr>
                <w:rFonts w:ascii="Arial" w:eastAsia="Arial" w:hAnsi="Arial" w:cs="Arial"/>
                <w:color w:val="404040"/>
                <w:sz w:val="20"/>
                <w:szCs w:val="20"/>
                <w:shd w:val="clear" w:color="auto" w:fill="FFFFFF"/>
                <w:lang w:val="en-GB"/>
              </w:rPr>
              <w:t>N/A = Not Applicable</w:t>
            </w:r>
          </w:p>
        </w:tc>
        <w:tc>
          <w:tcPr>
            <w:tcW w:w="1667" w:type="pct"/>
          </w:tcPr>
          <w:p w14:paraId="2EFC17E7" w14:textId="77777777" w:rsidR="00FE5F6C" w:rsidRPr="00CE34FB" w:rsidRDefault="002B33EE">
            <w:pPr>
              <w:contextualSpacing/>
              <w:rPr>
                <w:rFonts w:ascii="Arial" w:hAnsi="Arial" w:cs="Arial"/>
                <w:bCs/>
                <w:sz w:val="20"/>
                <w:szCs w:val="20"/>
                <w:lang w:val="en-GB"/>
              </w:rPr>
            </w:pPr>
            <w:r w:rsidRPr="00CE34FB">
              <w:rPr>
                <w:rFonts w:ascii="Arial" w:eastAsia="Arial" w:hAnsi="Arial" w:cs="Arial"/>
                <w:bCs/>
                <w:sz w:val="20"/>
                <w:szCs w:val="20"/>
                <w:lang w:val="en-GB"/>
              </w:rPr>
              <w:t>Rating: 4</w:t>
            </w:r>
            <w:r w:rsidRPr="00CE34FB">
              <w:rPr>
                <w:rFonts w:ascii="Arial" w:eastAsia="Arial" w:hAnsi="Arial" w:cs="Arial"/>
                <w:bCs/>
                <w:sz w:val="20"/>
                <w:szCs w:val="20"/>
                <w:lang w:val="en-GB"/>
              </w:rPr>
              <w:br/>
            </w:r>
            <w:r w:rsidRPr="00CE34FB">
              <w:rPr>
                <w:rFonts w:ascii="Arial" w:eastAsia="Arial" w:hAnsi="Arial" w:cs="Arial"/>
                <w:bCs/>
                <w:sz w:val="20"/>
                <w:szCs w:val="20"/>
              </w:rPr>
              <w:t>The manuscript is generally understandable and uses appropriate academic language. However, several sentences are too long, dense, or repetitive, especially in the methodology and discussion sections. Some technical explanations, including the ordered logit model, are also unclear and incomplete. The authors should improve sentence structure, correct grammatical and formatting inconsistencies, and revise the manuscript for clarity, conciseness, and consistency of terminology.</w:t>
            </w:r>
          </w:p>
        </w:tc>
        <w:tc>
          <w:tcPr>
            <w:tcW w:w="1667" w:type="pct"/>
          </w:tcPr>
          <w:p w14:paraId="182DB730" w14:textId="77777777" w:rsidR="000224BD" w:rsidRPr="00CE34FB" w:rsidRDefault="00000000">
            <w:pPr>
              <w:rPr>
                <w:rFonts w:ascii="Arial" w:hAnsi="Arial" w:cs="Arial"/>
                <w:sz w:val="20"/>
                <w:szCs w:val="20"/>
              </w:rPr>
            </w:pPr>
            <w:r w:rsidRPr="00CE34FB">
              <w:rPr>
                <w:rFonts w:ascii="Arial" w:eastAsia="Arial" w:hAnsi="Arial" w:cs="Arial"/>
                <w:sz w:val="20"/>
                <w:szCs w:val="20"/>
              </w:rPr>
              <w:t>The manuscript has been edited for clarity, conciseness, grammar, and consistency of terminology. Dense and repetitive methodological and discussion sentences were rewritten.</w:t>
            </w:r>
          </w:p>
        </w:tc>
      </w:tr>
    </w:tbl>
    <w:p w14:paraId="6C800459" w14:textId="77777777" w:rsidR="00FE5F6C" w:rsidRPr="00CE34FB" w:rsidRDefault="00FE5F6C">
      <w:pPr>
        <w:spacing w:after="60"/>
        <w:jc w:val="both"/>
        <w:rPr>
          <w:rFonts w:ascii="Arial" w:eastAsia="MS Mincho" w:hAnsi="Arial" w:cs="Arial"/>
          <w:b/>
          <w:bCs/>
          <w:sz w:val="20"/>
          <w:szCs w:val="20"/>
          <w:u w:val="single"/>
          <w:lang w:val="en-GB" w:eastAsia="x-none"/>
        </w:rPr>
      </w:pPr>
    </w:p>
    <w:p w14:paraId="0633C19F" w14:textId="77777777" w:rsidR="00FE5F6C" w:rsidRPr="00CE34FB" w:rsidRDefault="00897B57">
      <w:pPr>
        <w:keepNext/>
        <w:spacing w:after="60"/>
        <w:outlineLvl w:val="1"/>
        <w:rPr>
          <w:rFonts w:ascii="Arial" w:eastAsia="MS Mincho" w:hAnsi="Arial" w:cs="Arial"/>
          <w:b/>
          <w:bCs/>
          <w:sz w:val="20"/>
          <w:szCs w:val="20"/>
          <w:u w:val="single"/>
          <w:lang w:val="en-GB"/>
        </w:rPr>
      </w:pPr>
      <w:r w:rsidRPr="00CE34FB">
        <w:rPr>
          <w:rFonts w:ascii="Arial" w:eastAsia="Arial" w:hAnsi="Arial" w:cs="Arial"/>
          <w:b/>
          <w:bCs/>
          <w:sz w:val="20"/>
          <w:szCs w:val="20"/>
          <w:highlight w:val="yellow"/>
          <w:u w:val="single"/>
          <w:lang w:val="en-GB"/>
        </w:rPr>
        <w:t>PART 2.2 (Subjective Evaluation)</w:t>
      </w:r>
    </w:p>
    <w:p w14:paraId="0A97AAD6" w14:textId="77777777" w:rsidR="00FE5F6C" w:rsidRPr="00CE34FB" w:rsidRDefault="00FE5F6C">
      <w:pPr>
        <w:spacing w:after="60"/>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E5F6C" w:rsidRPr="00CE34FB" w14:paraId="2C330013" w14:textId="77777777">
        <w:trPr>
          <w:trHeight w:val="20"/>
          <w:jc w:val="center"/>
        </w:trPr>
        <w:tc>
          <w:tcPr>
            <w:tcW w:w="1666" w:type="pct"/>
            <w:noWrap/>
          </w:tcPr>
          <w:p w14:paraId="77817E73" w14:textId="77777777" w:rsidR="00FE5F6C" w:rsidRPr="00CE34FB" w:rsidRDefault="00FE5F6C">
            <w:pPr>
              <w:keepNext/>
              <w:outlineLvl w:val="1"/>
              <w:rPr>
                <w:rFonts w:ascii="Arial" w:eastAsia="MS Mincho" w:hAnsi="Arial" w:cs="Arial"/>
                <w:b/>
                <w:bCs/>
                <w:sz w:val="20"/>
                <w:szCs w:val="20"/>
                <w:lang w:val="en-GB"/>
              </w:rPr>
            </w:pPr>
          </w:p>
        </w:tc>
        <w:tc>
          <w:tcPr>
            <w:tcW w:w="1667" w:type="pct"/>
          </w:tcPr>
          <w:p w14:paraId="3DDCF026" w14:textId="77777777" w:rsidR="00FE5F6C" w:rsidRPr="00CE34FB" w:rsidRDefault="00897B57">
            <w:pPr>
              <w:keepNext/>
              <w:outlineLvl w:val="1"/>
              <w:rPr>
                <w:rFonts w:ascii="Arial" w:eastAsia="MS Mincho" w:hAnsi="Arial" w:cs="Arial"/>
                <w:b/>
                <w:bCs/>
                <w:sz w:val="20"/>
                <w:szCs w:val="20"/>
                <w:lang w:val="en-GB"/>
              </w:rPr>
            </w:pPr>
            <w:r w:rsidRPr="00CE34FB">
              <w:rPr>
                <w:rFonts w:ascii="Arial" w:eastAsia="Arial" w:hAnsi="Arial" w:cs="Arial"/>
                <w:b/>
                <w:bCs/>
                <w:sz w:val="20"/>
                <w:szCs w:val="20"/>
                <w:lang w:val="en-GB"/>
              </w:rPr>
              <w:t>Reviewer’s comment</w:t>
            </w:r>
          </w:p>
          <w:p w14:paraId="5FF5AAB5" w14:textId="77777777" w:rsidR="00FE5F6C" w:rsidRPr="00CE34FB" w:rsidRDefault="00FE5F6C">
            <w:pPr>
              <w:rPr>
                <w:rFonts w:ascii="Arial" w:hAnsi="Arial" w:cs="Arial"/>
                <w:sz w:val="20"/>
                <w:szCs w:val="20"/>
                <w:lang w:val="en-GB"/>
              </w:rPr>
            </w:pPr>
          </w:p>
        </w:tc>
        <w:tc>
          <w:tcPr>
            <w:tcW w:w="1667" w:type="pct"/>
          </w:tcPr>
          <w:p w14:paraId="6EA2D7D7" w14:textId="77777777" w:rsidR="00FE5F6C" w:rsidRPr="00CE34FB" w:rsidRDefault="00897B57">
            <w:pPr>
              <w:rPr>
                <w:rFonts w:ascii="Arial" w:eastAsia="Calibri" w:hAnsi="Arial" w:cs="Arial"/>
                <w:kern w:val="2"/>
                <w:sz w:val="20"/>
                <w:szCs w:val="20"/>
                <w:lang w:val="en-IN"/>
              </w:rPr>
            </w:pPr>
            <w:r w:rsidRPr="00CE34FB">
              <w:rPr>
                <w:rFonts w:ascii="Arial" w:eastAsia="Arial" w:hAnsi="Arial" w:cs="Arial"/>
                <w:b/>
                <w:kern w:val="2"/>
                <w:sz w:val="20"/>
                <w:szCs w:val="20"/>
                <w:lang w:val="en-IN"/>
              </w:rPr>
              <w:t>Author’s Feedback</w:t>
            </w:r>
            <w:r w:rsidRPr="00CE34FB">
              <w:rPr>
                <w:rFonts w:ascii="Arial" w:eastAsia="Arial" w:hAnsi="Arial" w:cs="Arial"/>
                <w:kern w:val="2"/>
                <w:sz w:val="20"/>
                <w:szCs w:val="20"/>
                <w:lang w:val="en-IN"/>
              </w:rPr>
              <w:t xml:space="preserve"> </w:t>
            </w:r>
            <w:r w:rsidRPr="00CE34FB">
              <w:rPr>
                <w:rFonts w:ascii="Arial" w:eastAsia="Arial" w:hAnsi="Arial" w:cs="Arial"/>
                <w:kern w:val="2"/>
                <w:sz w:val="20"/>
                <w:szCs w:val="20"/>
                <w:highlight w:val="yellow"/>
                <w:lang w:val="en-IN"/>
              </w:rPr>
              <w:t>(It is mandatory that authors should write his/her feedback here)</w:t>
            </w:r>
          </w:p>
          <w:p w14:paraId="783F3722" w14:textId="77777777" w:rsidR="00FE5F6C" w:rsidRPr="00CE34FB" w:rsidRDefault="00FE5F6C">
            <w:pPr>
              <w:keepNext/>
              <w:outlineLvl w:val="1"/>
              <w:rPr>
                <w:rFonts w:ascii="Arial" w:eastAsia="MS Mincho" w:hAnsi="Arial" w:cs="Arial"/>
                <w:bCs/>
                <w:sz w:val="20"/>
                <w:szCs w:val="20"/>
                <w:lang w:val="en-GB"/>
              </w:rPr>
            </w:pPr>
          </w:p>
        </w:tc>
      </w:tr>
      <w:tr w:rsidR="00FE5F6C" w:rsidRPr="00CE34FB" w14:paraId="6B2B8C6B" w14:textId="77777777">
        <w:trPr>
          <w:trHeight w:val="20"/>
          <w:jc w:val="center"/>
        </w:trPr>
        <w:tc>
          <w:tcPr>
            <w:tcW w:w="1666" w:type="pct"/>
            <w:noWrap/>
          </w:tcPr>
          <w:p w14:paraId="3B96A1F5" w14:textId="77777777" w:rsidR="00FE5F6C" w:rsidRPr="00CE34FB" w:rsidRDefault="00897B57">
            <w:pPr>
              <w:rPr>
                <w:rFonts w:ascii="Arial" w:hAnsi="Arial" w:cs="Arial"/>
                <w:b/>
                <w:bCs/>
                <w:sz w:val="20"/>
                <w:szCs w:val="20"/>
                <w:lang w:val="en-GB"/>
              </w:rPr>
            </w:pPr>
            <w:r w:rsidRPr="00CE34FB">
              <w:rPr>
                <w:rFonts w:ascii="Arial" w:eastAsia="Arial" w:hAnsi="Arial" w:cs="Arial"/>
                <w:b/>
                <w:bCs/>
                <w:sz w:val="20"/>
                <w:szCs w:val="20"/>
                <w:lang w:val="en-GB"/>
              </w:rPr>
              <w:t>Is the title of the article suitable?</w:t>
            </w:r>
          </w:p>
          <w:p w14:paraId="1CD011AB" w14:textId="77777777" w:rsidR="00FE5F6C" w:rsidRPr="00CE34FB" w:rsidRDefault="00FE5F6C">
            <w:pPr>
              <w:rPr>
                <w:rFonts w:ascii="Arial" w:hAnsi="Arial" w:cs="Arial"/>
                <w:bCs/>
                <w:sz w:val="20"/>
                <w:szCs w:val="20"/>
                <w:lang w:val="en-GB"/>
              </w:rPr>
            </w:pPr>
          </w:p>
          <w:p w14:paraId="7542828B"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If your answer is NO, please provide a brief, clear suggestion for improvement.</w:t>
            </w:r>
          </w:p>
          <w:p w14:paraId="1396FBE5" w14:textId="77777777" w:rsidR="00FE5F6C" w:rsidRPr="00CE34FB" w:rsidRDefault="00FE5F6C">
            <w:pPr>
              <w:rPr>
                <w:rFonts w:ascii="Arial" w:hAnsi="Arial" w:cs="Arial"/>
                <w:sz w:val="20"/>
                <w:szCs w:val="20"/>
                <w:u w:val="single"/>
                <w:lang w:val="en-GB"/>
              </w:rPr>
            </w:pPr>
          </w:p>
        </w:tc>
        <w:tc>
          <w:tcPr>
            <w:tcW w:w="1667" w:type="pct"/>
          </w:tcPr>
          <w:p w14:paraId="224A3B2A" w14:textId="77777777" w:rsidR="001C173C" w:rsidRPr="00CE34FB" w:rsidRDefault="001C173C" w:rsidP="001C173C">
            <w:pPr>
              <w:rPr>
                <w:rFonts w:ascii="Arial" w:hAnsi="Arial" w:cs="Arial"/>
                <w:b/>
                <w:bCs/>
                <w:sz w:val="20"/>
                <w:szCs w:val="20"/>
              </w:rPr>
            </w:pPr>
            <w:r w:rsidRPr="00CE34FB">
              <w:rPr>
                <w:rFonts w:ascii="Arial" w:eastAsia="Arial" w:hAnsi="Arial" w:cs="Arial"/>
                <w:b/>
                <w:bCs/>
                <w:sz w:val="20"/>
                <w:szCs w:val="20"/>
              </w:rPr>
              <w:t xml:space="preserve">       Yes</w:t>
            </w:r>
          </w:p>
          <w:p w14:paraId="14CC6BDD" w14:textId="77777777" w:rsidR="001C173C" w:rsidRPr="00CE34FB" w:rsidRDefault="001C173C" w:rsidP="001C173C">
            <w:pPr>
              <w:ind w:left="360"/>
              <w:rPr>
                <w:rFonts w:ascii="Arial" w:hAnsi="Arial" w:cs="Arial"/>
                <w:sz w:val="20"/>
                <w:szCs w:val="20"/>
              </w:rPr>
            </w:pPr>
            <w:r w:rsidRPr="00CE34FB">
              <w:rPr>
                <w:rFonts w:ascii="Arial" w:eastAsia="Arial" w:hAnsi="Arial" w:cs="Arial"/>
                <w:sz w:val="20"/>
                <w:szCs w:val="20"/>
              </w:rPr>
              <w:t>The title is understandable, but it does not fully reflect the actual focus of the study. The manuscript mainly examines digital infrastructure, online business adoption, e-commerce, and SME growth rather than technological challenges in a broad sense. A more suitable title would be:</w:t>
            </w:r>
          </w:p>
          <w:p w14:paraId="0152BA35" w14:textId="77777777" w:rsidR="001C173C" w:rsidRPr="00CE34FB" w:rsidRDefault="001C173C" w:rsidP="001C173C">
            <w:pPr>
              <w:ind w:left="360"/>
              <w:rPr>
                <w:rFonts w:ascii="Arial" w:hAnsi="Arial" w:cs="Arial"/>
                <w:sz w:val="20"/>
                <w:szCs w:val="20"/>
              </w:rPr>
            </w:pPr>
            <w:r w:rsidRPr="00CE34FB">
              <w:rPr>
                <w:rFonts w:ascii="Arial" w:eastAsia="Arial" w:hAnsi="Arial" w:cs="Arial"/>
                <w:sz w:val="20"/>
                <w:szCs w:val="20"/>
              </w:rPr>
              <w:t>Digital Infrastructure, Online Business Adoption, and SME Growth in the Rural Economy</w:t>
            </w:r>
          </w:p>
          <w:p w14:paraId="5DBE2A37" w14:textId="77777777" w:rsidR="00FE5F6C" w:rsidRPr="00CE34FB" w:rsidRDefault="00FE5F6C">
            <w:pPr>
              <w:ind w:left="360"/>
              <w:rPr>
                <w:rFonts w:ascii="Arial" w:hAnsi="Arial" w:cs="Arial"/>
                <w:b/>
                <w:bCs/>
                <w:sz w:val="20"/>
                <w:szCs w:val="20"/>
                <w:lang w:val="en-GB"/>
              </w:rPr>
            </w:pPr>
          </w:p>
        </w:tc>
        <w:tc>
          <w:tcPr>
            <w:tcW w:w="1667" w:type="pct"/>
          </w:tcPr>
          <w:p w14:paraId="63666B34" w14:textId="77777777" w:rsidR="000224BD" w:rsidRPr="00CE34FB" w:rsidRDefault="00000000">
            <w:pPr>
              <w:rPr>
                <w:rFonts w:ascii="Arial" w:hAnsi="Arial" w:cs="Arial"/>
                <w:sz w:val="20"/>
                <w:szCs w:val="20"/>
              </w:rPr>
            </w:pPr>
            <w:r w:rsidRPr="00CE34FB">
              <w:rPr>
                <w:rFonts w:ascii="Arial" w:eastAsia="Arial" w:hAnsi="Arial" w:cs="Arial"/>
                <w:sz w:val="20"/>
                <w:szCs w:val="20"/>
              </w:rPr>
              <w:t>The title has been revised to explicitly reflect digital infrastructure, online business adoption, SME growth, and the Sleman, Indonesia context.</w:t>
            </w:r>
          </w:p>
        </w:tc>
      </w:tr>
      <w:tr w:rsidR="00FE5F6C" w:rsidRPr="00CE34FB" w14:paraId="4054F385" w14:textId="77777777">
        <w:trPr>
          <w:trHeight w:val="20"/>
          <w:jc w:val="center"/>
        </w:trPr>
        <w:tc>
          <w:tcPr>
            <w:tcW w:w="1666" w:type="pct"/>
            <w:noWrap/>
          </w:tcPr>
          <w:p w14:paraId="00B6DF9C" w14:textId="77777777" w:rsidR="00FE5F6C" w:rsidRPr="00CE34FB" w:rsidRDefault="00897B57">
            <w:pPr>
              <w:keepNext/>
              <w:outlineLvl w:val="1"/>
              <w:rPr>
                <w:rFonts w:ascii="Arial" w:eastAsia="MS Mincho" w:hAnsi="Arial" w:cs="Arial"/>
                <w:b/>
                <w:bCs/>
                <w:sz w:val="20"/>
                <w:szCs w:val="20"/>
                <w:lang w:val="en-GB"/>
              </w:rPr>
            </w:pPr>
            <w:r w:rsidRPr="00CE34FB">
              <w:rPr>
                <w:rFonts w:ascii="Arial" w:eastAsia="Arial" w:hAnsi="Arial" w:cs="Arial"/>
                <w:b/>
                <w:bCs/>
                <w:sz w:val="20"/>
                <w:szCs w:val="20"/>
                <w:lang w:val="en-GB"/>
              </w:rPr>
              <w:t xml:space="preserve">Is the abstract of the article comprehensive? </w:t>
            </w:r>
          </w:p>
          <w:p w14:paraId="02AD052B"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s</w:t>
            </w:r>
          </w:p>
          <w:p w14:paraId="42ABFD84"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If your answer is NO, please provide a brief, clear suggestion for improvement.</w:t>
            </w:r>
          </w:p>
          <w:p w14:paraId="5B298D73" w14:textId="77777777" w:rsidR="00FE5F6C" w:rsidRPr="00CE34FB" w:rsidRDefault="00FE5F6C">
            <w:pPr>
              <w:rPr>
                <w:rFonts w:ascii="Arial" w:hAnsi="Arial" w:cs="Arial"/>
                <w:sz w:val="20"/>
                <w:szCs w:val="20"/>
                <w:lang w:val="en-GB"/>
              </w:rPr>
            </w:pPr>
          </w:p>
        </w:tc>
        <w:tc>
          <w:tcPr>
            <w:tcW w:w="1667" w:type="pct"/>
          </w:tcPr>
          <w:p w14:paraId="642453DC" w14:textId="77777777" w:rsidR="001C173C" w:rsidRPr="00CE34FB" w:rsidRDefault="001C173C" w:rsidP="001C173C">
            <w:pPr>
              <w:ind w:left="360"/>
              <w:rPr>
                <w:rFonts w:ascii="Arial" w:hAnsi="Arial" w:cs="Arial"/>
                <w:b/>
                <w:bCs/>
                <w:sz w:val="20"/>
                <w:szCs w:val="20"/>
              </w:rPr>
            </w:pPr>
            <w:r w:rsidRPr="00CE34FB">
              <w:rPr>
                <w:rFonts w:ascii="Arial" w:eastAsia="Arial" w:hAnsi="Arial" w:cs="Arial"/>
                <w:b/>
                <w:bCs/>
                <w:sz w:val="20"/>
                <w:szCs w:val="20"/>
              </w:rPr>
              <w:t>YES</w:t>
            </w:r>
          </w:p>
          <w:p w14:paraId="60B20C04" w14:textId="77777777" w:rsidR="001C173C" w:rsidRPr="00CE34FB" w:rsidRDefault="001C173C" w:rsidP="001C173C">
            <w:pPr>
              <w:ind w:left="360"/>
              <w:rPr>
                <w:rFonts w:ascii="Arial" w:hAnsi="Arial" w:cs="Arial"/>
                <w:sz w:val="20"/>
                <w:szCs w:val="20"/>
              </w:rPr>
            </w:pPr>
            <w:r w:rsidRPr="00CE34FB">
              <w:rPr>
                <w:rFonts w:ascii="Arial" w:eastAsia="Arial" w:hAnsi="Arial" w:cs="Arial"/>
                <w:sz w:val="20"/>
                <w:szCs w:val="20"/>
              </w:rPr>
              <w:t>The abstract is sufficiently comprehensive because it includes the research objective, study design, sample, analytical methods, key findings, and conclusion. However, minor editing is still recommended to improve conciseness and readability.</w:t>
            </w:r>
          </w:p>
          <w:p w14:paraId="2983E147" w14:textId="77777777" w:rsidR="00FE5F6C" w:rsidRPr="00CE34FB" w:rsidRDefault="00FE5F6C">
            <w:pPr>
              <w:ind w:left="360"/>
              <w:rPr>
                <w:rFonts w:ascii="Arial" w:hAnsi="Arial" w:cs="Arial"/>
                <w:b/>
                <w:bCs/>
                <w:sz w:val="20"/>
                <w:szCs w:val="20"/>
                <w:lang w:val="en-GB"/>
              </w:rPr>
            </w:pPr>
          </w:p>
        </w:tc>
        <w:tc>
          <w:tcPr>
            <w:tcW w:w="1667" w:type="pct"/>
          </w:tcPr>
          <w:p w14:paraId="436622E1" w14:textId="77777777" w:rsidR="000224BD" w:rsidRPr="00CE34FB" w:rsidRDefault="00000000">
            <w:pPr>
              <w:rPr>
                <w:rFonts w:ascii="Arial" w:hAnsi="Arial" w:cs="Arial"/>
                <w:sz w:val="20"/>
                <w:szCs w:val="20"/>
              </w:rPr>
            </w:pPr>
            <w:r w:rsidRPr="00CE34FB">
              <w:rPr>
                <w:rFonts w:ascii="Arial" w:eastAsia="Arial" w:hAnsi="Arial" w:cs="Arial"/>
                <w:sz w:val="20"/>
                <w:szCs w:val="20"/>
              </w:rPr>
              <w:t>The abstract has been revised to state the location, sample size, cross-sectional design, binary and ordered logit methods, key statistical findings, and the limitation that the results should be interpreted as associations rather than causal effects.</w:t>
            </w:r>
          </w:p>
        </w:tc>
      </w:tr>
      <w:tr w:rsidR="00FE5F6C" w:rsidRPr="00CE34FB" w14:paraId="0D1A503B" w14:textId="77777777">
        <w:trPr>
          <w:trHeight w:val="20"/>
          <w:jc w:val="center"/>
        </w:trPr>
        <w:tc>
          <w:tcPr>
            <w:tcW w:w="1666" w:type="pct"/>
            <w:noWrap/>
            <w:hideMark/>
          </w:tcPr>
          <w:p w14:paraId="160F10BB" w14:textId="77777777" w:rsidR="00FE5F6C" w:rsidRPr="00CE34FB" w:rsidRDefault="00897B57">
            <w:pPr>
              <w:keepNext/>
              <w:outlineLvl w:val="1"/>
              <w:rPr>
                <w:rFonts w:ascii="Arial" w:eastAsia="MS Mincho" w:hAnsi="Arial" w:cs="Arial"/>
                <w:bCs/>
                <w:sz w:val="20"/>
                <w:szCs w:val="20"/>
                <w:lang w:val="en-GB"/>
              </w:rPr>
            </w:pPr>
            <w:r w:rsidRPr="00CE34FB">
              <w:rPr>
                <w:rFonts w:ascii="Arial" w:eastAsia="Arial" w:hAnsi="Arial" w:cs="Arial"/>
                <w:b/>
                <w:bCs/>
                <w:sz w:val="20"/>
                <w:szCs w:val="20"/>
                <w:lang w:val="en-GB"/>
              </w:rPr>
              <w:t xml:space="preserve">Is the manuscript scientifically correct? </w:t>
            </w:r>
            <w:r w:rsidRPr="00CE34FB">
              <w:rPr>
                <w:rFonts w:ascii="Arial" w:eastAsia="Arial" w:hAnsi="Arial" w:cs="Arial"/>
                <w:b/>
                <w:bCs/>
                <w:sz w:val="20"/>
                <w:szCs w:val="20"/>
                <w:lang w:val="en-GB"/>
              </w:rPr>
              <w:br/>
            </w:r>
          </w:p>
          <w:p w14:paraId="5B01A07C"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If your answer is NO, please provide a brief, clear suggestion for improvement</w:t>
            </w:r>
          </w:p>
          <w:p w14:paraId="6876AAFB" w14:textId="77777777" w:rsidR="00FE5F6C" w:rsidRPr="00CE34FB" w:rsidRDefault="00897B57">
            <w:pPr>
              <w:rPr>
                <w:rFonts w:ascii="Arial" w:hAnsi="Arial" w:cs="Arial"/>
                <w:b/>
                <w:sz w:val="20"/>
                <w:szCs w:val="20"/>
                <w:lang w:val="en-GB"/>
              </w:rPr>
            </w:pPr>
            <w:r w:rsidRPr="00CE34FB">
              <w:rPr>
                <w:rFonts w:ascii="Arial" w:eastAsia="Arial" w:hAnsi="Arial" w:cs="Arial"/>
                <w:bCs/>
                <w:sz w:val="20"/>
                <w:szCs w:val="20"/>
                <w:lang w:val="en-GB"/>
              </w:rPr>
              <w:t>.</w:t>
            </w:r>
          </w:p>
        </w:tc>
        <w:tc>
          <w:tcPr>
            <w:tcW w:w="1667" w:type="pct"/>
          </w:tcPr>
          <w:p w14:paraId="2B8A5BA4" w14:textId="77777777" w:rsidR="001C173C" w:rsidRPr="00CE34FB" w:rsidRDefault="001C173C" w:rsidP="001C173C">
            <w:pPr>
              <w:contextualSpacing/>
              <w:rPr>
                <w:rFonts w:ascii="Arial" w:hAnsi="Arial" w:cs="Arial"/>
                <w:bCs/>
                <w:sz w:val="20"/>
                <w:szCs w:val="20"/>
              </w:rPr>
            </w:pPr>
            <w:r w:rsidRPr="00CE34FB">
              <w:rPr>
                <w:rFonts w:ascii="Arial" w:eastAsia="Arial" w:hAnsi="Arial" w:cs="Arial"/>
                <w:b/>
                <w:bCs/>
                <w:sz w:val="20"/>
                <w:szCs w:val="20"/>
              </w:rPr>
              <w:t>YES</w:t>
            </w:r>
          </w:p>
          <w:p w14:paraId="75EA711A" w14:textId="77777777" w:rsidR="001C173C" w:rsidRPr="00CE34FB" w:rsidRDefault="001C173C" w:rsidP="001C173C">
            <w:pPr>
              <w:contextualSpacing/>
              <w:rPr>
                <w:rFonts w:ascii="Arial" w:hAnsi="Arial" w:cs="Arial"/>
                <w:bCs/>
                <w:sz w:val="20"/>
                <w:szCs w:val="20"/>
              </w:rPr>
            </w:pPr>
            <w:r w:rsidRPr="00CE34FB">
              <w:rPr>
                <w:rFonts w:ascii="Arial" w:eastAsia="Arial" w:hAnsi="Arial" w:cs="Arial"/>
                <w:bCs/>
                <w:sz w:val="20"/>
                <w:szCs w:val="20"/>
              </w:rPr>
              <w:t>The manuscript is generally scientifically sound, and the selected statistical methods are appropriate for the research objectives and types of dependent variables. However, several methodological and reporting aspects still require clarification, particularly the sampling procedure, variable measurement, model assumptions, and interpretation of the results.</w:t>
            </w:r>
          </w:p>
          <w:p w14:paraId="3E01DA12" w14:textId="77777777" w:rsidR="007C023F" w:rsidRPr="00CE34FB" w:rsidRDefault="007C023F" w:rsidP="001C173C">
            <w:pPr>
              <w:contextualSpacing/>
              <w:rPr>
                <w:rFonts w:ascii="Arial" w:hAnsi="Arial" w:cs="Arial"/>
                <w:bCs/>
                <w:sz w:val="20"/>
                <w:szCs w:val="20"/>
              </w:rPr>
            </w:pPr>
          </w:p>
          <w:p w14:paraId="6817C678" w14:textId="77777777" w:rsidR="00FE5F6C" w:rsidRPr="00CE34FB" w:rsidRDefault="00FE5F6C">
            <w:pPr>
              <w:contextualSpacing/>
              <w:rPr>
                <w:rFonts w:ascii="Arial" w:hAnsi="Arial" w:cs="Arial"/>
                <w:bCs/>
                <w:sz w:val="20"/>
                <w:szCs w:val="20"/>
                <w:lang w:val="en-GB"/>
              </w:rPr>
            </w:pPr>
          </w:p>
        </w:tc>
        <w:tc>
          <w:tcPr>
            <w:tcW w:w="1667" w:type="pct"/>
          </w:tcPr>
          <w:p w14:paraId="7325D2F1" w14:textId="77777777" w:rsidR="000224BD" w:rsidRPr="00CE34FB" w:rsidRDefault="00000000">
            <w:pPr>
              <w:rPr>
                <w:rFonts w:ascii="Arial" w:hAnsi="Arial" w:cs="Arial"/>
                <w:sz w:val="20"/>
                <w:szCs w:val="20"/>
              </w:rPr>
            </w:pPr>
            <w:r w:rsidRPr="00CE34FB">
              <w:rPr>
                <w:rFonts w:ascii="Arial" w:eastAsia="Arial" w:hAnsi="Arial" w:cs="Arial"/>
                <w:sz w:val="20"/>
                <w:szCs w:val="20"/>
              </w:rPr>
              <w:t>The manuscript has been revised to improve scientific reporting. The methods, variable coding, model interpretation, ethics statement, and limitations have been clarified; the duplicated PROFIT estimate is no longer used for substantive interpretation.</w:t>
            </w:r>
          </w:p>
        </w:tc>
      </w:tr>
      <w:tr w:rsidR="00FE5F6C" w:rsidRPr="00CE34FB" w14:paraId="5BB3166F" w14:textId="77777777">
        <w:trPr>
          <w:trHeight w:val="20"/>
          <w:jc w:val="center"/>
        </w:trPr>
        <w:tc>
          <w:tcPr>
            <w:tcW w:w="1666" w:type="pct"/>
            <w:noWrap/>
          </w:tcPr>
          <w:p w14:paraId="45849178" w14:textId="77777777" w:rsidR="00FE5F6C" w:rsidRPr="00CE34FB" w:rsidRDefault="00897B57">
            <w:pPr>
              <w:rPr>
                <w:rFonts w:ascii="Arial" w:hAnsi="Arial" w:cs="Arial"/>
                <w:b/>
                <w:bCs/>
                <w:sz w:val="20"/>
                <w:szCs w:val="20"/>
                <w:lang w:val="en-GB"/>
              </w:rPr>
            </w:pPr>
            <w:r w:rsidRPr="00CE34FB">
              <w:rPr>
                <w:rFonts w:ascii="Arial" w:eastAsia="Arial" w:hAnsi="Arial" w:cs="Arial"/>
                <w:b/>
                <w:bCs/>
                <w:sz w:val="20"/>
                <w:szCs w:val="20"/>
                <w:lang w:val="en-GB"/>
              </w:rPr>
              <w:t xml:space="preserve">Are the references sufficient and recent? </w:t>
            </w:r>
          </w:p>
          <w:p w14:paraId="09CD7E9D"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(YES or NO)</w:t>
            </w:r>
          </w:p>
          <w:p w14:paraId="2B7F1498" w14:textId="77777777" w:rsidR="00FE5F6C" w:rsidRPr="00CE34FB" w:rsidRDefault="00FE5F6C">
            <w:pPr>
              <w:rPr>
                <w:rFonts w:ascii="Arial" w:hAnsi="Arial" w:cs="Arial"/>
                <w:bCs/>
                <w:sz w:val="20"/>
                <w:szCs w:val="20"/>
                <w:lang w:val="en-GB"/>
              </w:rPr>
            </w:pPr>
          </w:p>
          <w:p w14:paraId="4545D09A"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If your answer is NO, please provide clear suggestion for improvement.</w:t>
            </w:r>
          </w:p>
          <w:p w14:paraId="2260856E" w14:textId="77777777" w:rsidR="00FE5F6C" w:rsidRPr="00CE34FB" w:rsidRDefault="00FE5F6C">
            <w:pPr>
              <w:rPr>
                <w:rFonts w:ascii="Arial" w:hAnsi="Arial" w:cs="Arial"/>
                <w:b/>
                <w:bCs/>
                <w:sz w:val="20"/>
                <w:szCs w:val="20"/>
                <w:lang w:val="en-GB"/>
              </w:rPr>
            </w:pPr>
          </w:p>
        </w:tc>
        <w:tc>
          <w:tcPr>
            <w:tcW w:w="1667" w:type="pct"/>
          </w:tcPr>
          <w:p w14:paraId="6BEB8C7F" w14:textId="77777777" w:rsidR="001C173C" w:rsidRPr="00CE34FB" w:rsidRDefault="001C173C" w:rsidP="001C173C">
            <w:pPr>
              <w:contextualSpacing/>
              <w:rPr>
                <w:rFonts w:ascii="Arial" w:hAnsi="Arial" w:cs="Arial"/>
                <w:bCs/>
                <w:sz w:val="20"/>
                <w:szCs w:val="20"/>
              </w:rPr>
            </w:pPr>
            <w:r w:rsidRPr="00CE34FB">
              <w:rPr>
                <w:rFonts w:ascii="Arial" w:eastAsia="Arial" w:hAnsi="Arial" w:cs="Arial"/>
                <w:b/>
                <w:bCs/>
                <w:sz w:val="20"/>
                <w:szCs w:val="20"/>
              </w:rPr>
              <w:t>YES</w:t>
            </w:r>
          </w:p>
          <w:p w14:paraId="4679E58A" w14:textId="77777777" w:rsidR="001C173C" w:rsidRPr="00CE34FB" w:rsidRDefault="001C173C" w:rsidP="001C173C">
            <w:pPr>
              <w:contextualSpacing/>
              <w:rPr>
                <w:rFonts w:ascii="Arial" w:hAnsi="Arial" w:cs="Arial"/>
                <w:bCs/>
                <w:sz w:val="20"/>
                <w:szCs w:val="20"/>
              </w:rPr>
            </w:pPr>
            <w:r w:rsidRPr="00CE34FB">
              <w:rPr>
                <w:rFonts w:ascii="Arial" w:eastAsia="Arial" w:hAnsi="Arial" w:cs="Arial"/>
                <w:bCs/>
                <w:sz w:val="20"/>
                <w:szCs w:val="20"/>
              </w:rPr>
              <w:t>The references are generally sufficient in number and include several recent studies relevant to rural digitalization, e-commerce, SME performance, and innovation. However, some less relevant sources should be replaced with more specific and recent studies on rural SME digital adoption and public Wi-Fi use in developing-country contexts.</w:t>
            </w:r>
          </w:p>
          <w:p w14:paraId="4D67AD48" w14:textId="77777777" w:rsidR="00FE5F6C" w:rsidRPr="00CE34FB" w:rsidRDefault="00FE5F6C">
            <w:pPr>
              <w:contextualSpacing/>
              <w:rPr>
                <w:rFonts w:ascii="Arial" w:hAnsi="Arial" w:cs="Arial"/>
                <w:bCs/>
                <w:sz w:val="20"/>
                <w:szCs w:val="20"/>
                <w:lang w:val="en-GB"/>
              </w:rPr>
            </w:pPr>
          </w:p>
        </w:tc>
        <w:tc>
          <w:tcPr>
            <w:tcW w:w="1667" w:type="pct"/>
          </w:tcPr>
          <w:p w14:paraId="1D6F8E4E" w14:textId="77777777" w:rsidR="000224BD" w:rsidRPr="00CE34FB" w:rsidRDefault="00000000">
            <w:pPr>
              <w:rPr>
                <w:rFonts w:ascii="Arial" w:hAnsi="Arial" w:cs="Arial"/>
                <w:sz w:val="20"/>
                <w:szCs w:val="20"/>
              </w:rPr>
            </w:pPr>
            <w:r w:rsidRPr="00CE34FB">
              <w:rPr>
                <w:rFonts w:ascii="Arial" w:eastAsia="Arial" w:hAnsi="Arial" w:cs="Arial"/>
                <w:sz w:val="20"/>
                <w:szCs w:val="20"/>
              </w:rPr>
              <w:t>The reference list and in-text citations were checked for consistency with APA style. The local source used in the Introduction was added to the reference list, and bibliographic consistency was improved where possible.</w:t>
            </w:r>
          </w:p>
        </w:tc>
      </w:tr>
      <w:tr w:rsidR="00FE5F6C" w:rsidRPr="00CE34FB" w14:paraId="68C6996E" w14:textId="77777777">
        <w:trPr>
          <w:trHeight w:val="20"/>
          <w:jc w:val="center"/>
        </w:trPr>
        <w:tc>
          <w:tcPr>
            <w:tcW w:w="1666" w:type="pct"/>
            <w:noWrap/>
          </w:tcPr>
          <w:p w14:paraId="007080D6" w14:textId="77777777" w:rsidR="00FE5F6C" w:rsidRPr="00CE34FB" w:rsidRDefault="00897B57">
            <w:pPr>
              <w:rPr>
                <w:rFonts w:ascii="Arial" w:hAnsi="Arial" w:cs="Arial"/>
                <w:b/>
                <w:bCs/>
                <w:sz w:val="20"/>
                <w:szCs w:val="20"/>
                <w:lang w:val="en-GB"/>
              </w:rPr>
            </w:pPr>
            <w:r w:rsidRPr="00CE34FB">
              <w:rPr>
                <w:rFonts w:ascii="Arial" w:eastAsia="Arial" w:hAnsi="Arial" w:cs="Arial"/>
                <w:b/>
                <w:bCs/>
                <w:sz w:val="20"/>
                <w:szCs w:val="20"/>
                <w:lang w:val="en-GB"/>
              </w:rPr>
              <w:t>Are there ethical issues in this manuscript?</w:t>
            </w:r>
          </w:p>
          <w:p w14:paraId="770B436B"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(YES or NO)</w:t>
            </w:r>
          </w:p>
          <w:p w14:paraId="06264A20" w14:textId="77777777" w:rsidR="00FE5F6C" w:rsidRPr="00CE34FB" w:rsidRDefault="00FE5F6C">
            <w:pPr>
              <w:rPr>
                <w:rFonts w:ascii="Arial" w:hAnsi="Arial" w:cs="Arial"/>
                <w:bCs/>
                <w:sz w:val="20"/>
                <w:szCs w:val="20"/>
                <w:lang w:val="en-GB"/>
              </w:rPr>
            </w:pPr>
          </w:p>
          <w:p w14:paraId="05F65C02" w14:textId="77777777" w:rsidR="00FE5F6C" w:rsidRPr="00CE34FB" w:rsidRDefault="00897B57">
            <w:pPr>
              <w:rPr>
                <w:rFonts w:ascii="Arial" w:hAnsi="Arial" w:cs="Arial"/>
                <w:bCs/>
                <w:sz w:val="20"/>
                <w:szCs w:val="20"/>
                <w:lang w:val="en-GB"/>
              </w:rPr>
            </w:pPr>
            <w:r w:rsidRPr="00CE34FB">
              <w:rPr>
                <w:rFonts w:ascii="Arial" w:eastAsia="Arial" w:hAnsi="Arial" w:cs="Arial"/>
                <w:bCs/>
                <w:sz w:val="20"/>
                <w:szCs w:val="20"/>
                <w:lang w:val="en-GB"/>
              </w:rPr>
              <w:t>(If yes, kindly please write down the ethical issues here in details)</w:t>
            </w:r>
          </w:p>
          <w:p w14:paraId="57347CE9" w14:textId="77777777" w:rsidR="00FE5F6C" w:rsidRPr="00CE34FB" w:rsidRDefault="00FE5F6C">
            <w:pPr>
              <w:rPr>
                <w:rFonts w:ascii="Arial" w:hAnsi="Arial" w:cs="Arial"/>
                <w:bCs/>
                <w:sz w:val="20"/>
                <w:szCs w:val="20"/>
                <w:lang w:val="en-GB"/>
              </w:rPr>
            </w:pPr>
          </w:p>
        </w:tc>
        <w:tc>
          <w:tcPr>
            <w:tcW w:w="1667" w:type="pct"/>
          </w:tcPr>
          <w:p w14:paraId="13A8DBBA" w14:textId="77777777" w:rsidR="001C173C" w:rsidRPr="00CE34FB" w:rsidRDefault="001C173C" w:rsidP="001C173C">
            <w:pPr>
              <w:contextualSpacing/>
              <w:rPr>
                <w:rFonts w:ascii="Arial" w:hAnsi="Arial" w:cs="Arial"/>
                <w:bCs/>
                <w:sz w:val="20"/>
                <w:szCs w:val="20"/>
              </w:rPr>
            </w:pPr>
            <w:r w:rsidRPr="00CE34FB">
              <w:rPr>
                <w:rFonts w:ascii="Arial" w:eastAsia="Arial" w:hAnsi="Arial" w:cs="Arial"/>
                <w:b/>
                <w:bCs/>
                <w:sz w:val="20"/>
                <w:szCs w:val="20"/>
              </w:rPr>
              <w:t>NO</w:t>
            </w:r>
          </w:p>
          <w:p w14:paraId="50022352" w14:textId="77777777" w:rsidR="001C173C" w:rsidRPr="00CE34FB" w:rsidRDefault="001C173C" w:rsidP="001C173C">
            <w:pPr>
              <w:contextualSpacing/>
              <w:rPr>
                <w:rFonts w:ascii="Arial" w:hAnsi="Arial" w:cs="Arial"/>
                <w:bCs/>
                <w:sz w:val="20"/>
                <w:szCs w:val="20"/>
              </w:rPr>
            </w:pPr>
            <w:r w:rsidRPr="00CE34FB">
              <w:rPr>
                <w:rFonts w:ascii="Arial" w:eastAsia="Arial" w:hAnsi="Arial" w:cs="Arial"/>
                <w:bCs/>
                <w:sz w:val="20"/>
                <w:szCs w:val="20"/>
              </w:rPr>
              <w:t>No clear ethical misconduct is identified in the manuscript. However, the authors should still add a brief ethics statement confirming informed consent, voluntary participation, confidentiality, and protection of respondents’ data.</w:t>
            </w:r>
          </w:p>
          <w:p w14:paraId="7D11D5D4" w14:textId="77777777" w:rsidR="00FE5F6C" w:rsidRPr="00CE34FB" w:rsidRDefault="00FE5F6C">
            <w:pPr>
              <w:contextualSpacing/>
              <w:rPr>
                <w:rFonts w:ascii="Arial" w:hAnsi="Arial" w:cs="Arial"/>
                <w:bCs/>
                <w:sz w:val="20"/>
                <w:szCs w:val="20"/>
                <w:lang w:val="en-GB"/>
              </w:rPr>
            </w:pPr>
          </w:p>
        </w:tc>
        <w:tc>
          <w:tcPr>
            <w:tcW w:w="1667" w:type="pct"/>
          </w:tcPr>
          <w:p w14:paraId="30452C70" w14:textId="77777777" w:rsidR="000224BD" w:rsidRPr="00CE34FB" w:rsidRDefault="00000000">
            <w:pPr>
              <w:rPr>
                <w:rFonts w:ascii="Arial" w:hAnsi="Arial" w:cs="Arial"/>
                <w:sz w:val="20"/>
                <w:szCs w:val="20"/>
              </w:rPr>
            </w:pPr>
            <w:r w:rsidRPr="00CE34FB">
              <w:rPr>
                <w:rFonts w:ascii="Arial" w:eastAsia="Arial" w:hAnsi="Arial" w:cs="Arial"/>
                <w:sz w:val="20"/>
                <w:szCs w:val="20"/>
              </w:rPr>
              <w:t>An ethical approval and consent statement has been added in the Materials and Methods section. It explains voluntary participation, prior information to respondents, confidentiality, anonymity, and aggregate data reporting. The authors will add the institutional approval number if required by the journal or institution.</w:t>
            </w:r>
          </w:p>
        </w:tc>
      </w:tr>
    </w:tbl>
    <w:p w14:paraId="25F8FB83" w14:textId="77777777" w:rsidR="007C023F" w:rsidRPr="00CE34FB" w:rsidRDefault="007C023F" w:rsidP="007C023F">
      <w:pPr>
        <w:keepNext/>
        <w:spacing w:after="60"/>
        <w:outlineLvl w:val="1"/>
        <w:rPr>
          <w:rFonts w:ascii="Arial" w:eastAsia="MS Mincho" w:hAnsi="Arial" w:cs="Arial"/>
          <w:b/>
          <w:bCs/>
          <w:sz w:val="20"/>
          <w:szCs w:val="20"/>
          <w:highlight w:val="yellow"/>
          <w:u w:val="single"/>
          <w:lang w:val="en-GB"/>
        </w:rPr>
      </w:pPr>
    </w:p>
    <w:p w14:paraId="361B3EBA" w14:textId="77777777" w:rsidR="007C023F" w:rsidRPr="00CE34FB" w:rsidRDefault="007C023F" w:rsidP="007C023F">
      <w:pPr>
        <w:keepNext/>
        <w:spacing w:after="60"/>
        <w:outlineLvl w:val="1"/>
        <w:rPr>
          <w:rFonts w:ascii="Arial" w:eastAsia="MS Mincho" w:hAnsi="Arial" w:cs="Arial"/>
          <w:b/>
          <w:bCs/>
          <w:sz w:val="20"/>
          <w:szCs w:val="20"/>
          <w:highlight w:val="yellow"/>
          <w:lang w:val="en-IN"/>
        </w:rPr>
      </w:pPr>
    </w:p>
    <w:p w14:paraId="4E424601" w14:textId="77777777" w:rsidR="00FE5F6C" w:rsidRPr="00CE34FB" w:rsidRDefault="00FE5F6C">
      <w:pPr>
        <w:keepNext/>
        <w:spacing w:after="60"/>
        <w:outlineLvl w:val="1"/>
        <w:rPr>
          <w:rFonts w:ascii="Arial" w:eastAsia="MS Mincho" w:hAnsi="Arial" w:cs="Arial"/>
          <w:b/>
          <w:bCs/>
          <w:sz w:val="20"/>
          <w:szCs w:val="20"/>
          <w:highlight w:val="yellow"/>
          <w:lang w:val="en-GB"/>
        </w:rPr>
      </w:pPr>
    </w:p>
    <w:sectPr w:rsidR="00FE5F6C" w:rsidRPr="00CE34F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46374" w14:textId="77777777" w:rsidR="009B2FE4" w:rsidRDefault="009B2FE4">
      <w:r>
        <w:separator/>
      </w:r>
    </w:p>
  </w:endnote>
  <w:endnote w:type="continuationSeparator" w:id="0">
    <w:p w14:paraId="3516AD7E" w14:textId="77777777" w:rsidR="009B2FE4" w:rsidRDefault="009B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CB70" w14:textId="77777777" w:rsidR="00FE5F6C" w:rsidRDefault="00FE5F6C">
    <w:pPr>
      <w:pStyle w:val="Footer"/>
      <w:jc w:val="right"/>
    </w:pPr>
  </w:p>
  <w:p w14:paraId="69D09227" w14:textId="77777777" w:rsidR="00FE5F6C" w:rsidRDefault="00897B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183D5C9" w14:textId="77777777" w:rsidR="00FE5F6C" w:rsidRDefault="00897B57">
    <w:pPr>
      <w:pStyle w:val="Footer"/>
      <w:jc w:val="right"/>
      <w:rPr>
        <w:b/>
        <w:sz w:val="20"/>
      </w:rPr>
    </w:pPr>
    <w:r>
      <w:rPr>
        <w:b/>
        <w:sz w:val="20"/>
      </w:rPr>
      <w:t>V240326</w:t>
    </w:r>
  </w:p>
  <w:p w14:paraId="39AD3DE9" w14:textId="77777777" w:rsidR="00FE5F6C" w:rsidRDefault="00FE5F6C">
    <w:pPr>
      <w:pStyle w:val="Footer"/>
      <w:jc w:val="right"/>
    </w:pPr>
  </w:p>
  <w:p w14:paraId="462CEED5" w14:textId="77777777" w:rsidR="00FE5F6C" w:rsidRDefault="00FE5F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799BC" w14:textId="77777777" w:rsidR="009B2FE4" w:rsidRDefault="009B2FE4">
      <w:r>
        <w:separator/>
      </w:r>
    </w:p>
  </w:footnote>
  <w:footnote w:type="continuationSeparator" w:id="0">
    <w:p w14:paraId="22A59B91" w14:textId="77777777" w:rsidR="009B2FE4" w:rsidRDefault="009B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8A97" w14:textId="77777777" w:rsidR="00FE5F6C" w:rsidRDefault="00FE5F6C">
    <w:pPr>
      <w:spacing w:before="100" w:beforeAutospacing="1" w:after="100" w:afterAutospacing="1"/>
      <w:jc w:val="center"/>
      <w:rPr>
        <w:b/>
        <w:bCs/>
        <w:color w:val="003399"/>
        <w:szCs w:val="20"/>
        <w:u w:val="single"/>
        <w:lang w:val="en-GB"/>
      </w:rPr>
    </w:pPr>
  </w:p>
  <w:p w14:paraId="20B99966" w14:textId="77777777" w:rsidR="00FE5F6C" w:rsidRDefault="00897B5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8861231">
    <w:abstractNumId w:val="4"/>
  </w:num>
  <w:num w:numId="2" w16cid:durableId="1374309172">
    <w:abstractNumId w:val="8"/>
  </w:num>
  <w:num w:numId="3" w16cid:durableId="1657028221">
    <w:abstractNumId w:val="7"/>
  </w:num>
  <w:num w:numId="4" w16cid:durableId="1310020272">
    <w:abstractNumId w:val="9"/>
  </w:num>
  <w:num w:numId="5" w16cid:durableId="527378199">
    <w:abstractNumId w:val="6"/>
  </w:num>
  <w:num w:numId="6" w16cid:durableId="1478299960">
    <w:abstractNumId w:val="0"/>
  </w:num>
  <w:num w:numId="7" w16cid:durableId="1848790732">
    <w:abstractNumId w:val="3"/>
  </w:num>
  <w:num w:numId="8" w16cid:durableId="1641035040">
    <w:abstractNumId w:val="11"/>
  </w:num>
  <w:num w:numId="9" w16cid:durableId="2058429619">
    <w:abstractNumId w:val="10"/>
  </w:num>
  <w:num w:numId="10" w16cid:durableId="1681464578">
    <w:abstractNumId w:val="2"/>
  </w:num>
  <w:num w:numId="11" w16cid:durableId="177041754">
    <w:abstractNumId w:val="1"/>
  </w:num>
  <w:num w:numId="12" w16cid:durableId="11233845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5F6C"/>
    <w:rsid w:val="000224BD"/>
    <w:rsid w:val="00025E34"/>
    <w:rsid w:val="000901B5"/>
    <w:rsid w:val="00132441"/>
    <w:rsid w:val="001B02E5"/>
    <w:rsid w:val="001C173C"/>
    <w:rsid w:val="002A4889"/>
    <w:rsid w:val="002B33EE"/>
    <w:rsid w:val="002C58B3"/>
    <w:rsid w:val="002C60A6"/>
    <w:rsid w:val="00362F19"/>
    <w:rsid w:val="00394FFC"/>
    <w:rsid w:val="00414E6D"/>
    <w:rsid w:val="00443ACC"/>
    <w:rsid w:val="004C07C8"/>
    <w:rsid w:val="004F0AA3"/>
    <w:rsid w:val="00604981"/>
    <w:rsid w:val="00625F8E"/>
    <w:rsid w:val="00636073"/>
    <w:rsid w:val="006F0815"/>
    <w:rsid w:val="007C023F"/>
    <w:rsid w:val="00830831"/>
    <w:rsid w:val="00880C4A"/>
    <w:rsid w:val="00897B57"/>
    <w:rsid w:val="00923CCA"/>
    <w:rsid w:val="00981DEE"/>
    <w:rsid w:val="00995D44"/>
    <w:rsid w:val="009B2FE4"/>
    <w:rsid w:val="009D2288"/>
    <w:rsid w:val="00A3676F"/>
    <w:rsid w:val="00C74581"/>
    <w:rsid w:val="00CC2048"/>
    <w:rsid w:val="00CE34FB"/>
    <w:rsid w:val="00D45439"/>
    <w:rsid w:val="00E67C86"/>
    <w:rsid w:val="00FE5F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A28A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23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2928</Words>
  <Characters>16691</Characters>
  <Application>Microsoft Office Word</Application>
  <DocSecurity>0</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19580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2026-07-11T07:31:00Z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