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47154" w14:textId="77777777" w:rsidR="002F57A2" w:rsidRPr="00A5601C" w:rsidRDefault="002F57A2" w:rsidP="00A5601C">
      <w:pPr>
        <w:spacing w:after="0" w:line="276" w:lineRule="auto"/>
        <w:ind w:firstLine="1440"/>
        <w:jc w:val="both"/>
        <w:rPr>
          <w:rFonts w:ascii="Times New Roman" w:hAnsi="Times New Roman" w:cs="Times New Roman"/>
          <w:sz w:val="24"/>
          <w:szCs w:val="24"/>
        </w:rPr>
      </w:pPr>
    </w:p>
    <w:p w14:paraId="3A0C90FD" w14:textId="77777777" w:rsidR="00184CD2" w:rsidRPr="000F7C68" w:rsidRDefault="000F7C68" w:rsidP="00C8427D">
      <w:pPr>
        <w:pStyle w:val="NoSpacing"/>
        <w:spacing w:line="276" w:lineRule="auto"/>
        <w:jc w:val="center"/>
        <w:rPr>
          <w:rFonts w:ascii="Times New Roman" w:hAnsi="Times New Roman" w:cs="Times New Roman"/>
          <w:b/>
          <w:bCs/>
          <w:color w:val="000000" w:themeColor="text1"/>
          <w:sz w:val="28"/>
          <w:szCs w:val="28"/>
        </w:rPr>
      </w:pPr>
      <w:r w:rsidRPr="000F7C68">
        <w:rPr>
          <w:rFonts w:ascii="Times New Roman" w:hAnsi="Times New Roman" w:cs="Times New Roman"/>
          <w:b/>
          <w:bCs/>
          <w:sz w:val="28"/>
          <w:szCs w:val="28"/>
        </w:rPr>
        <w:t xml:space="preserve">Integrated Approaches for Controlling </w:t>
      </w:r>
      <w:r w:rsidR="00CE0AF4">
        <w:rPr>
          <w:rFonts w:ascii="Times New Roman" w:hAnsi="Times New Roman" w:cs="Times New Roman"/>
          <w:b/>
          <w:bCs/>
          <w:sz w:val="28"/>
          <w:szCs w:val="28"/>
        </w:rPr>
        <w:t xml:space="preserve">Sugarcane </w:t>
      </w:r>
      <w:r w:rsidRPr="000F7C68">
        <w:rPr>
          <w:rFonts w:ascii="Times New Roman" w:hAnsi="Times New Roman" w:cs="Times New Roman"/>
          <w:b/>
          <w:bCs/>
          <w:sz w:val="28"/>
          <w:szCs w:val="28"/>
        </w:rPr>
        <w:t xml:space="preserve">Red Rot Disease to Sustain Ethanol Production from Sugarcane </w:t>
      </w:r>
    </w:p>
    <w:p w14:paraId="0F22FBDA" w14:textId="77777777" w:rsidR="00184CD2" w:rsidRPr="00A5601C" w:rsidRDefault="00184CD2" w:rsidP="00C8427D">
      <w:pPr>
        <w:pStyle w:val="NoSpacing"/>
        <w:spacing w:line="276" w:lineRule="auto"/>
        <w:jc w:val="center"/>
        <w:rPr>
          <w:rFonts w:ascii="Times New Roman" w:eastAsia="Times New Roman" w:hAnsi="Times New Roman" w:cs="Times New Roman"/>
          <w:b/>
          <w:bCs/>
          <w:color w:val="000000" w:themeColor="text1"/>
          <w:sz w:val="24"/>
          <w:szCs w:val="24"/>
        </w:rPr>
      </w:pPr>
    </w:p>
    <w:p w14:paraId="1868DE9A" w14:textId="77777777" w:rsidR="00FE7B05" w:rsidRPr="00A5601C" w:rsidRDefault="00FE7B05" w:rsidP="00A5601C">
      <w:pPr>
        <w:pStyle w:val="NoSpacing"/>
        <w:spacing w:line="276" w:lineRule="auto"/>
        <w:jc w:val="both"/>
        <w:rPr>
          <w:rFonts w:ascii="Times New Roman" w:hAnsi="Times New Roman" w:cs="Times New Roman"/>
          <w:color w:val="000000" w:themeColor="text1"/>
          <w:sz w:val="24"/>
          <w:szCs w:val="24"/>
        </w:rPr>
      </w:pPr>
    </w:p>
    <w:p w14:paraId="0A3084BA" w14:textId="77777777" w:rsidR="00FE7B05" w:rsidRPr="00A5601C" w:rsidRDefault="00715C3A" w:rsidP="00A5601C">
      <w:pPr>
        <w:pStyle w:val="NoSpacing"/>
        <w:spacing w:line="276" w:lineRule="auto"/>
        <w:jc w:val="both"/>
        <w:rPr>
          <w:rFonts w:ascii="Times New Roman" w:hAnsi="Times New Roman" w:cs="Times New Roman"/>
          <w:b/>
          <w:bCs/>
          <w:color w:val="000000" w:themeColor="text1"/>
          <w:sz w:val="24"/>
          <w:szCs w:val="24"/>
        </w:rPr>
      </w:pPr>
      <w:r w:rsidRPr="00A5601C">
        <w:rPr>
          <w:rFonts w:ascii="Times New Roman" w:hAnsi="Times New Roman" w:cs="Times New Roman"/>
          <w:b/>
          <w:bCs/>
          <w:color w:val="000000" w:themeColor="text1"/>
          <w:sz w:val="24"/>
          <w:szCs w:val="24"/>
        </w:rPr>
        <w:t xml:space="preserve">ABSTRACT </w:t>
      </w:r>
    </w:p>
    <w:p w14:paraId="026091B1" w14:textId="77777777" w:rsidR="00F47C95" w:rsidRPr="00A5601C" w:rsidRDefault="00F47C95" w:rsidP="00A5601C">
      <w:pPr>
        <w:autoSpaceDE w:val="0"/>
        <w:autoSpaceDN w:val="0"/>
        <w:adjustRightInd w:val="0"/>
        <w:spacing w:after="0" w:line="276" w:lineRule="auto"/>
        <w:jc w:val="both"/>
        <w:rPr>
          <w:rFonts w:ascii="Times New Roman" w:hAnsi="Times New Roman" w:cs="Times New Roman"/>
          <w:color w:val="000000"/>
          <w:kern w:val="0"/>
          <w:sz w:val="24"/>
          <w:szCs w:val="24"/>
          <w:lang w:bidi="hi-IN"/>
        </w:rPr>
      </w:pPr>
    </w:p>
    <w:p w14:paraId="4DC1D6AB" w14:textId="77777777" w:rsidR="005528C6" w:rsidRDefault="005528C6" w:rsidP="005528C6">
      <w:pPr>
        <w:pStyle w:val="NoSpacing"/>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recent times, sugarcane has become a preferred crop for renewable and eco-friendly energy production, contributing significantly to sustainable energy development and reducing dependence on fossil fuels. The improvement of sugarcane productivity depends on the crop varieties, growth environments, and management practices. Expected rise in demand for energy has improved the scope of sugarcane production. In order to </w:t>
      </w:r>
      <w:proofErr w:type="spellStart"/>
      <w:r>
        <w:rPr>
          <w:rFonts w:ascii="Times New Roman" w:hAnsi="Times New Roman" w:cs="Times New Roman"/>
          <w:color w:val="000000" w:themeColor="text1"/>
          <w:sz w:val="24"/>
          <w:szCs w:val="24"/>
        </w:rPr>
        <w:t>fulfill</w:t>
      </w:r>
      <w:proofErr w:type="spellEnd"/>
      <w:r>
        <w:rPr>
          <w:rFonts w:ascii="Times New Roman" w:hAnsi="Times New Roman" w:cs="Times New Roman"/>
          <w:color w:val="000000" w:themeColor="text1"/>
          <w:sz w:val="24"/>
          <w:szCs w:val="24"/>
        </w:rPr>
        <w:t xml:space="preserve"> the rising demands of sugar and ethanol, it has to develop into a complex scientific study with the goal to produce the greatest amount of agricultural produce in the least amount of area, and time. Due to the fast expanding population, increased per capita sugar consumption, and growing demand for ethanol as a biofuel, more sugar must be produced. Red rot of disease is a major hindrance in ethanol production from sugarcane thereby affecting the overall efficiency and economic viability of ethanol production. Severe disease outbreaks can lead to substantial economic losses for farmers, sugar industries, and bioethanol producers. The emergence of new pathogenic races and the breakdown of host resistance in commercial cultivars further complicate disease management and threaten the sustainability of ethanol production systems. To address these challenges, strategies have emerged for controlling red rot disease include combined use of resistant cultivars, disease-free seed cane, crop sanitation, field monitoring, crop rotation, balanced nutrient management, biological control agents, and need-based fungicide applications. Recent advances in molecular breeding, pathogen diagnostics, and genomic-assisted selection have further strengthened efforts to develop durable red rot-resistant varieties. Therefore, the implementation of comprehensive red rot management strategies is essential for sustaining sugarcane productivity, ensuring a stable supply of feedstock for ethanol production, and supporting the long-term growth of the biofuel industry in an environmentally sustainable manner. Therefore, sophisticated scientific research is required with the objective of producing disease free canes with higher production rate in order to meet the growing demands of ethanol from sugarcane.</w:t>
      </w:r>
    </w:p>
    <w:p w14:paraId="20552DC6" w14:textId="77777777" w:rsidR="00FE7B05" w:rsidRPr="00A5601C" w:rsidRDefault="00FE7B05" w:rsidP="00A5601C">
      <w:pPr>
        <w:pStyle w:val="NoSpacing"/>
        <w:tabs>
          <w:tab w:val="left" w:pos="567"/>
          <w:tab w:val="left" w:pos="1134"/>
        </w:tabs>
        <w:spacing w:after="160" w:line="276" w:lineRule="auto"/>
        <w:jc w:val="both"/>
        <w:rPr>
          <w:rFonts w:ascii="Times New Roman" w:hAnsi="Times New Roman" w:cs="Times New Roman"/>
          <w:color w:val="000000" w:themeColor="text1"/>
          <w:sz w:val="24"/>
          <w:szCs w:val="24"/>
        </w:rPr>
      </w:pPr>
      <w:r w:rsidRPr="00A5601C">
        <w:rPr>
          <w:rFonts w:ascii="Times New Roman" w:hAnsi="Times New Roman" w:cs="Times New Roman"/>
          <w:b/>
          <w:color w:val="000000" w:themeColor="text1"/>
          <w:sz w:val="24"/>
          <w:szCs w:val="24"/>
        </w:rPr>
        <w:t xml:space="preserve">Keywords: </w:t>
      </w:r>
      <w:r w:rsidRPr="00A5601C">
        <w:rPr>
          <w:rFonts w:ascii="Times New Roman" w:hAnsi="Times New Roman" w:cs="Times New Roman"/>
          <w:iCs/>
          <w:color w:val="000000" w:themeColor="text1"/>
          <w:sz w:val="24"/>
          <w:szCs w:val="24"/>
        </w:rPr>
        <w:t xml:space="preserve">Sugarcane, </w:t>
      </w:r>
      <w:r w:rsidR="00E54AAA" w:rsidRPr="00A5601C">
        <w:rPr>
          <w:rFonts w:ascii="Times New Roman" w:hAnsi="Times New Roman" w:cs="Times New Roman"/>
          <w:iCs/>
          <w:color w:val="000000" w:themeColor="text1"/>
          <w:sz w:val="24"/>
          <w:szCs w:val="24"/>
        </w:rPr>
        <w:t xml:space="preserve">Ethanol, </w:t>
      </w:r>
      <w:r w:rsidRPr="00A5601C">
        <w:rPr>
          <w:rFonts w:ascii="Times New Roman" w:hAnsi="Times New Roman" w:cs="Times New Roman"/>
          <w:iCs/>
          <w:color w:val="000000" w:themeColor="text1"/>
          <w:sz w:val="24"/>
          <w:szCs w:val="24"/>
        </w:rPr>
        <w:t xml:space="preserve">Red rot disease and </w:t>
      </w:r>
      <w:r w:rsidRPr="00A5601C">
        <w:rPr>
          <w:rFonts w:ascii="Times New Roman" w:hAnsi="Times New Roman" w:cs="Times New Roman"/>
          <w:i/>
          <w:color w:val="000000" w:themeColor="text1"/>
          <w:sz w:val="24"/>
          <w:szCs w:val="24"/>
        </w:rPr>
        <w:t xml:space="preserve">Colletotrichum </w:t>
      </w:r>
      <w:proofErr w:type="spellStart"/>
      <w:r w:rsidRPr="00A5601C">
        <w:rPr>
          <w:rFonts w:ascii="Times New Roman" w:hAnsi="Times New Roman" w:cs="Times New Roman"/>
          <w:i/>
          <w:color w:val="000000" w:themeColor="text1"/>
          <w:sz w:val="24"/>
          <w:szCs w:val="24"/>
        </w:rPr>
        <w:t>falcatum</w:t>
      </w:r>
      <w:proofErr w:type="spellEnd"/>
      <w:r w:rsidRPr="00A5601C">
        <w:rPr>
          <w:rFonts w:ascii="Times New Roman" w:hAnsi="Times New Roman" w:cs="Times New Roman"/>
          <w:i/>
          <w:color w:val="000000" w:themeColor="text1"/>
          <w:sz w:val="24"/>
          <w:szCs w:val="24"/>
        </w:rPr>
        <w:t>.</w:t>
      </w:r>
    </w:p>
    <w:p w14:paraId="7EC9D2A0" w14:textId="77777777" w:rsidR="005528C6" w:rsidRDefault="005528C6" w:rsidP="00A5601C">
      <w:pPr>
        <w:spacing w:after="0" w:line="276" w:lineRule="auto"/>
        <w:jc w:val="both"/>
        <w:rPr>
          <w:rFonts w:ascii="Times New Roman" w:eastAsia="Times New Roman" w:hAnsi="Times New Roman" w:cs="Times New Roman"/>
          <w:b/>
          <w:bCs/>
          <w:kern w:val="0"/>
          <w:sz w:val="24"/>
          <w:szCs w:val="24"/>
          <w:lang w:bidi="ar-SA"/>
        </w:rPr>
      </w:pPr>
    </w:p>
    <w:p w14:paraId="1FA25231" w14:textId="77777777" w:rsidR="00550067" w:rsidRPr="00A5601C" w:rsidRDefault="00715C3A" w:rsidP="00A5601C">
      <w:pPr>
        <w:spacing w:after="0" w:line="276" w:lineRule="auto"/>
        <w:jc w:val="both"/>
        <w:rPr>
          <w:rFonts w:ascii="Times New Roman" w:eastAsia="Times New Roman" w:hAnsi="Times New Roman" w:cs="Times New Roman"/>
          <w:b/>
          <w:bCs/>
          <w:kern w:val="0"/>
          <w:sz w:val="24"/>
          <w:szCs w:val="24"/>
          <w:lang w:bidi="ar-SA"/>
        </w:rPr>
      </w:pPr>
      <w:r w:rsidRPr="00A5601C">
        <w:rPr>
          <w:rFonts w:ascii="Times New Roman" w:eastAsia="Times New Roman" w:hAnsi="Times New Roman" w:cs="Times New Roman"/>
          <w:b/>
          <w:bCs/>
          <w:kern w:val="0"/>
          <w:sz w:val="24"/>
          <w:szCs w:val="24"/>
          <w:lang w:bidi="ar-SA"/>
        </w:rPr>
        <w:t>INTRODUCTION</w:t>
      </w:r>
    </w:p>
    <w:p w14:paraId="3137E443" w14:textId="77777777" w:rsidR="008D1E1C" w:rsidRDefault="008D1E1C" w:rsidP="008D1E1C">
      <w:pPr>
        <w:spacing w:after="0" w:line="276" w:lineRule="auto"/>
        <w:jc w:val="both"/>
        <w:rPr>
          <w:rFonts w:ascii="Times New Roman" w:hAnsi="Times New Roman" w:cs="Times New Roman"/>
          <w:sz w:val="24"/>
          <w:szCs w:val="24"/>
        </w:rPr>
      </w:pPr>
    </w:p>
    <w:p w14:paraId="483CBC99" w14:textId="77777777" w:rsidR="00550067" w:rsidRPr="00A5601C" w:rsidRDefault="00550067" w:rsidP="008D1E1C">
      <w:pPr>
        <w:spacing w:after="0" w:line="276" w:lineRule="auto"/>
        <w:jc w:val="both"/>
        <w:rPr>
          <w:rFonts w:ascii="Times New Roman" w:eastAsia="Times New Roman" w:hAnsi="Times New Roman" w:cs="Times New Roman"/>
          <w:kern w:val="0"/>
          <w:sz w:val="24"/>
          <w:szCs w:val="24"/>
          <w:lang w:bidi="ar-SA"/>
        </w:rPr>
      </w:pPr>
      <w:r w:rsidRPr="00A5601C">
        <w:rPr>
          <w:rFonts w:ascii="Times New Roman" w:hAnsi="Times New Roman" w:cs="Times New Roman"/>
          <w:sz w:val="24"/>
          <w:szCs w:val="24"/>
        </w:rPr>
        <w:t>Sugarcane (</w:t>
      </w:r>
      <w:r w:rsidRPr="00A5601C">
        <w:rPr>
          <w:rFonts w:ascii="Times New Roman" w:hAnsi="Times New Roman" w:cs="Times New Roman"/>
          <w:i/>
          <w:iCs/>
          <w:sz w:val="24"/>
          <w:szCs w:val="24"/>
        </w:rPr>
        <w:t>Saccharum officinarum</w:t>
      </w:r>
      <w:r w:rsidRPr="00A5601C">
        <w:rPr>
          <w:rFonts w:ascii="Times New Roman" w:hAnsi="Times New Roman" w:cs="Times New Roman"/>
          <w:sz w:val="24"/>
          <w:szCs w:val="24"/>
        </w:rPr>
        <w:t xml:space="preserve"> L.) </w:t>
      </w:r>
      <w:r w:rsidRPr="00A5601C">
        <w:rPr>
          <w:rFonts w:ascii="Times New Roman" w:eastAsia="Times New Roman" w:hAnsi="Times New Roman" w:cs="Times New Roman"/>
          <w:kern w:val="0"/>
          <w:sz w:val="24"/>
          <w:szCs w:val="24"/>
          <w:lang w:bidi="ar-SA"/>
        </w:rPr>
        <w:t>belonging to family Gramineae (</w:t>
      </w:r>
      <w:proofErr w:type="spellStart"/>
      <w:r w:rsidRPr="00A5601C">
        <w:rPr>
          <w:rFonts w:ascii="Times New Roman" w:eastAsia="Times New Roman" w:hAnsi="Times New Roman" w:cs="Times New Roman"/>
          <w:kern w:val="0"/>
          <w:sz w:val="24"/>
          <w:szCs w:val="24"/>
          <w:lang w:bidi="ar-SA"/>
        </w:rPr>
        <w:t>Poaceae</w:t>
      </w:r>
      <w:proofErr w:type="spellEnd"/>
      <w:r w:rsidRPr="00A5601C">
        <w:rPr>
          <w:rFonts w:ascii="Times New Roman" w:eastAsia="Times New Roman" w:hAnsi="Times New Roman" w:cs="Times New Roman"/>
          <w:kern w:val="0"/>
          <w:sz w:val="24"/>
          <w:szCs w:val="24"/>
          <w:lang w:bidi="ar-SA"/>
        </w:rPr>
        <w:t>)</w:t>
      </w:r>
      <w:r w:rsidR="00CE6793" w:rsidRPr="00A5601C">
        <w:rPr>
          <w:rFonts w:ascii="Times New Roman" w:eastAsia="Times New Roman" w:hAnsi="Times New Roman" w:cs="Times New Roman"/>
          <w:kern w:val="0"/>
          <w:sz w:val="24"/>
          <w:szCs w:val="24"/>
          <w:lang w:bidi="ar-SA"/>
        </w:rPr>
        <w:t xml:space="preserve"> </w:t>
      </w:r>
      <w:r w:rsidRPr="00A5601C">
        <w:rPr>
          <w:rFonts w:ascii="Times New Roman" w:hAnsi="Times New Roman" w:cs="Times New Roman"/>
          <w:sz w:val="24"/>
          <w:szCs w:val="24"/>
        </w:rPr>
        <w:t>is considered a vital cash crop due to its significant contribution to the socio-economic well-being of numerous sugarcane farmers (</w:t>
      </w:r>
      <w:proofErr w:type="spellStart"/>
      <w:r w:rsidRPr="00A5601C">
        <w:rPr>
          <w:rFonts w:ascii="Times New Roman" w:hAnsi="Times New Roman" w:cs="Times New Roman"/>
          <w:sz w:val="24"/>
          <w:szCs w:val="24"/>
        </w:rPr>
        <w:t>Thangamanil</w:t>
      </w:r>
      <w:proofErr w:type="spellEnd"/>
      <w:r w:rsidR="00F86E3E" w:rsidRPr="00A5601C">
        <w:rPr>
          <w:rFonts w:ascii="Times New Roman" w:hAnsi="Times New Roman" w:cs="Times New Roman"/>
          <w:sz w:val="24"/>
          <w:szCs w:val="24"/>
        </w:rPr>
        <w:t xml:space="preserve"> </w:t>
      </w:r>
      <w:r w:rsidRPr="009D307C">
        <w:rPr>
          <w:rFonts w:ascii="Times New Roman" w:hAnsi="Times New Roman" w:cs="Times New Roman"/>
          <w:sz w:val="24"/>
          <w:szCs w:val="24"/>
        </w:rPr>
        <w:t>et al.,</w:t>
      </w:r>
      <w:r w:rsidRPr="00A5601C">
        <w:rPr>
          <w:rFonts w:ascii="Times New Roman" w:hAnsi="Times New Roman" w:cs="Times New Roman"/>
          <w:sz w:val="24"/>
          <w:szCs w:val="24"/>
        </w:rPr>
        <w:t xml:space="preserve"> 2013). </w:t>
      </w:r>
      <w:r w:rsidRPr="00A5601C">
        <w:rPr>
          <w:rFonts w:ascii="Times New Roman" w:eastAsia="Times New Roman" w:hAnsi="Times New Roman" w:cs="Times New Roman"/>
          <w:kern w:val="0"/>
          <w:sz w:val="24"/>
          <w:szCs w:val="24"/>
          <w:lang w:bidi="ar-SA"/>
        </w:rPr>
        <w:t xml:space="preserve">It is known to play a vital role in the agricultural economies of all countries, including India. Over a million people are employed directly or </w:t>
      </w:r>
      <w:r w:rsidRPr="00A5601C">
        <w:rPr>
          <w:rFonts w:ascii="Times New Roman" w:eastAsia="Times New Roman" w:hAnsi="Times New Roman" w:cs="Times New Roman"/>
          <w:kern w:val="0"/>
          <w:sz w:val="24"/>
          <w:szCs w:val="24"/>
          <w:lang w:bidi="ar-SA"/>
        </w:rPr>
        <w:lastRenderedPageBreak/>
        <w:t xml:space="preserve">indirectly by sugarcane, which is grown as the primary cash crop or as an industrial crop driven by commerce. According to Shukla </w:t>
      </w:r>
      <w:r w:rsidRPr="009D307C">
        <w:rPr>
          <w:rFonts w:ascii="Times New Roman" w:eastAsia="Times New Roman" w:hAnsi="Times New Roman" w:cs="Times New Roman"/>
          <w:kern w:val="0"/>
          <w:sz w:val="24"/>
          <w:szCs w:val="24"/>
          <w:lang w:bidi="ar-SA"/>
        </w:rPr>
        <w:t>et al.</w:t>
      </w:r>
      <w:r w:rsidRPr="00A5601C">
        <w:rPr>
          <w:rFonts w:ascii="Times New Roman" w:eastAsia="Times New Roman" w:hAnsi="Times New Roman" w:cs="Times New Roman"/>
          <w:kern w:val="0"/>
          <w:sz w:val="24"/>
          <w:szCs w:val="24"/>
          <w:lang w:bidi="ar-SA"/>
        </w:rPr>
        <w:t xml:space="preserve"> (2017), the countries that produce sugarcane are located between latitudes 36.7</w:t>
      </w:r>
      <w:r w:rsidRPr="00A5601C">
        <w:rPr>
          <w:rFonts w:ascii="Times New Roman" w:eastAsia="Times New Roman" w:hAnsi="Times New Roman" w:cs="Times New Roman"/>
          <w:kern w:val="0"/>
          <w:sz w:val="24"/>
          <w:szCs w:val="24"/>
          <w:vertAlign w:val="superscript"/>
          <w:lang w:bidi="ar-SA"/>
        </w:rPr>
        <w:t>0</w:t>
      </w:r>
      <w:r w:rsidRPr="00A5601C">
        <w:rPr>
          <w:rFonts w:ascii="Times New Roman" w:eastAsia="Times New Roman" w:hAnsi="Times New Roman" w:cs="Times New Roman"/>
          <w:kern w:val="0"/>
          <w:sz w:val="24"/>
          <w:szCs w:val="24"/>
          <w:lang w:bidi="ar-SA"/>
        </w:rPr>
        <w:t>N and 31.0</w:t>
      </w:r>
      <w:r w:rsidRPr="00A5601C">
        <w:rPr>
          <w:rFonts w:ascii="Times New Roman" w:eastAsia="Times New Roman" w:hAnsi="Times New Roman" w:cs="Times New Roman"/>
          <w:kern w:val="0"/>
          <w:sz w:val="24"/>
          <w:szCs w:val="24"/>
          <w:vertAlign w:val="superscript"/>
          <w:lang w:bidi="ar-SA"/>
        </w:rPr>
        <w:t>0</w:t>
      </w:r>
      <w:r w:rsidRPr="00A5601C">
        <w:rPr>
          <w:rFonts w:ascii="Times New Roman" w:eastAsia="Times New Roman" w:hAnsi="Times New Roman" w:cs="Times New Roman"/>
          <w:kern w:val="0"/>
          <w:sz w:val="24"/>
          <w:szCs w:val="24"/>
          <w:lang w:bidi="ar-SA"/>
        </w:rPr>
        <w:t xml:space="preserve">S of the equator, spanning from tropical to subtropical zones. The indigenous people of New Guinea initiated the cultivation of sugarcane, which subsequently expanded throughout the Indian subcontinent and maritime Southeast Asia with the westward migration of humans. Nowadays, a few wild varieties of the sugarcane family are crossed with the majority of sugarcane that is commercially grown. </w:t>
      </w:r>
      <w:r w:rsidRPr="00A5601C">
        <w:rPr>
          <w:rFonts w:ascii="Times New Roman" w:eastAsia="Times New Roman" w:hAnsi="Times New Roman" w:cs="Times New Roman"/>
          <w:i/>
          <w:iCs/>
          <w:kern w:val="0"/>
          <w:sz w:val="24"/>
          <w:szCs w:val="24"/>
          <w:lang w:bidi="ar-SA"/>
        </w:rPr>
        <w:t xml:space="preserve">Saccharum </w:t>
      </w:r>
      <w:proofErr w:type="spellStart"/>
      <w:r w:rsidRPr="00A5601C">
        <w:rPr>
          <w:rFonts w:ascii="Times New Roman" w:eastAsia="Times New Roman" w:hAnsi="Times New Roman" w:cs="Times New Roman"/>
          <w:i/>
          <w:iCs/>
          <w:kern w:val="0"/>
          <w:sz w:val="24"/>
          <w:szCs w:val="24"/>
          <w:lang w:bidi="ar-SA"/>
        </w:rPr>
        <w:t>barberi</w:t>
      </w:r>
      <w:proofErr w:type="spellEnd"/>
      <w:r w:rsidRPr="00A5601C">
        <w:rPr>
          <w:rFonts w:ascii="Times New Roman" w:eastAsia="Times New Roman" w:hAnsi="Times New Roman" w:cs="Times New Roman"/>
          <w:kern w:val="0"/>
          <w:sz w:val="24"/>
          <w:szCs w:val="24"/>
          <w:lang w:bidi="ar-SA"/>
        </w:rPr>
        <w:t xml:space="preserve"> and </w:t>
      </w:r>
      <w:r w:rsidRPr="00A5601C">
        <w:rPr>
          <w:rFonts w:ascii="Times New Roman" w:eastAsia="Times New Roman" w:hAnsi="Times New Roman" w:cs="Times New Roman"/>
          <w:i/>
          <w:iCs/>
          <w:kern w:val="0"/>
          <w:sz w:val="24"/>
          <w:szCs w:val="24"/>
          <w:lang w:bidi="ar-SA"/>
        </w:rPr>
        <w:t xml:space="preserve">S. </w:t>
      </w:r>
      <w:proofErr w:type="spellStart"/>
      <w:r w:rsidRPr="00A5601C">
        <w:rPr>
          <w:rFonts w:ascii="Times New Roman" w:eastAsia="Times New Roman" w:hAnsi="Times New Roman" w:cs="Times New Roman"/>
          <w:i/>
          <w:iCs/>
          <w:kern w:val="0"/>
          <w:sz w:val="24"/>
          <w:szCs w:val="24"/>
          <w:lang w:bidi="ar-SA"/>
        </w:rPr>
        <w:t>sinense</w:t>
      </w:r>
      <w:proofErr w:type="spellEnd"/>
      <w:r w:rsidRPr="00A5601C">
        <w:rPr>
          <w:rFonts w:ascii="Times New Roman" w:eastAsia="Times New Roman" w:hAnsi="Times New Roman" w:cs="Times New Roman"/>
          <w:kern w:val="0"/>
          <w:sz w:val="24"/>
          <w:szCs w:val="24"/>
          <w:lang w:bidi="ar-SA"/>
        </w:rPr>
        <w:t xml:space="preserve">, which are thin and hardy, and </w:t>
      </w:r>
      <w:r w:rsidRPr="00A5601C">
        <w:rPr>
          <w:rFonts w:ascii="Times New Roman" w:eastAsia="Times New Roman" w:hAnsi="Times New Roman" w:cs="Times New Roman"/>
          <w:i/>
          <w:iCs/>
          <w:kern w:val="0"/>
          <w:sz w:val="24"/>
          <w:szCs w:val="24"/>
          <w:lang w:bidi="ar-SA"/>
        </w:rPr>
        <w:t>S. officinarum</w:t>
      </w:r>
      <w:r w:rsidRPr="00A5601C">
        <w:rPr>
          <w:rFonts w:ascii="Times New Roman" w:eastAsia="Times New Roman" w:hAnsi="Times New Roman" w:cs="Times New Roman"/>
          <w:kern w:val="0"/>
          <w:sz w:val="24"/>
          <w:szCs w:val="24"/>
          <w:lang w:bidi="ar-SA"/>
        </w:rPr>
        <w:t xml:space="preserve">, which is thick and luscious, are the main species of sugarcane that are grown. </w:t>
      </w:r>
      <w:r w:rsidRPr="00A5601C">
        <w:rPr>
          <w:rFonts w:ascii="Times New Roman" w:eastAsia="Times New Roman" w:hAnsi="Times New Roman" w:cs="Times New Roman"/>
          <w:i/>
          <w:iCs/>
          <w:kern w:val="0"/>
          <w:sz w:val="24"/>
          <w:szCs w:val="24"/>
          <w:lang w:bidi="ar-SA"/>
        </w:rPr>
        <w:t>S. officinarum</w:t>
      </w:r>
      <w:r w:rsidRPr="00A5601C">
        <w:rPr>
          <w:rFonts w:ascii="Times New Roman" w:eastAsia="Times New Roman" w:hAnsi="Times New Roman" w:cs="Times New Roman"/>
          <w:kern w:val="0"/>
          <w:sz w:val="24"/>
          <w:szCs w:val="24"/>
          <w:lang w:bidi="ar-SA"/>
        </w:rPr>
        <w:t xml:space="preserve"> is </w:t>
      </w:r>
      <w:r w:rsidR="00712150" w:rsidRPr="00A5601C">
        <w:rPr>
          <w:rFonts w:ascii="Times New Roman" w:eastAsia="Times New Roman" w:hAnsi="Times New Roman" w:cs="Times New Roman"/>
          <w:kern w:val="0"/>
          <w:sz w:val="24"/>
          <w:szCs w:val="24"/>
          <w:lang w:bidi="ar-SA"/>
        </w:rPr>
        <w:t>noble</w:t>
      </w:r>
      <w:r w:rsidRPr="00A5601C">
        <w:rPr>
          <w:rFonts w:ascii="Times New Roman" w:eastAsia="Times New Roman" w:hAnsi="Times New Roman" w:cs="Times New Roman"/>
          <w:kern w:val="0"/>
          <w:sz w:val="24"/>
          <w:szCs w:val="24"/>
          <w:lang w:bidi="ar-SA"/>
        </w:rPr>
        <w:t xml:space="preserve"> and highly valued sugarcane that yields enormous, soft-</w:t>
      </w:r>
      <w:proofErr w:type="spellStart"/>
      <w:r w:rsidRPr="00A5601C">
        <w:rPr>
          <w:rFonts w:ascii="Times New Roman" w:eastAsia="Times New Roman" w:hAnsi="Times New Roman" w:cs="Times New Roman"/>
          <w:kern w:val="0"/>
          <w:sz w:val="24"/>
          <w:szCs w:val="24"/>
          <w:lang w:bidi="ar-SA"/>
        </w:rPr>
        <w:t>rinded</w:t>
      </w:r>
      <w:proofErr w:type="spellEnd"/>
      <w:r w:rsidRPr="00A5601C">
        <w:rPr>
          <w:rFonts w:ascii="Times New Roman" w:eastAsia="Times New Roman" w:hAnsi="Times New Roman" w:cs="Times New Roman"/>
          <w:kern w:val="0"/>
          <w:sz w:val="24"/>
          <w:szCs w:val="24"/>
          <w:lang w:bidi="ar-SA"/>
        </w:rPr>
        <w:t xml:space="preserve"> juice that is mostly composed of disaccharide (sucrose) and contains stalks. Sugarcane is well-known for producing sugar, ethanol, </w:t>
      </w:r>
      <w:proofErr w:type="spellStart"/>
      <w:r w:rsidRPr="00A5601C">
        <w:rPr>
          <w:rFonts w:ascii="Times New Roman" w:eastAsia="Times New Roman" w:hAnsi="Times New Roman" w:cs="Times New Roman"/>
          <w:kern w:val="0"/>
          <w:sz w:val="24"/>
          <w:szCs w:val="24"/>
          <w:lang w:bidi="ar-SA"/>
        </w:rPr>
        <w:t>khandsari</w:t>
      </w:r>
      <w:proofErr w:type="spellEnd"/>
      <w:r w:rsidRPr="00A5601C">
        <w:rPr>
          <w:rFonts w:ascii="Times New Roman" w:eastAsia="Times New Roman" w:hAnsi="Times New Roman" w:cs="Times New Roman"/>
          <w:kern w:val="0"/>
          <w:sz w:val="24"/>
          <w:szCs w:val="24"/>
          <w:lang w:bidi="ar-SA"/>
        </w:rPr>
        <w:t xml:space="preserve"> and jaggery. </w:t>
      </w:r>
      <w:r w:rsidRPr="00A5601C">
        <w:rPr>
          <w:rFonts w:ascii="Times New Roman" w:hAnsi="Times New Roman" w:cs="Times New Roman"/>
          <w:sz w:val="24"/>
          <w:szCs w:val="24"/>
        </w:rPr>
        <w:t xml:space="preserve">While sugar remains a staple in our daily lives, there is a growing interest in sugarcane as a potential source of bio-energy (ethanol) (Gianotto </w:t>
      </w:r>
      <w:r w:rsidRPr="00A5601C">
        <w:rPr>
          <w:rFonts w:ascii="Times New Roman" w:hAnsi="Times New Roman" w:cs="Times New Roman"/>
          <w:i/>
          <w:iCs/>
          <w:sz w:val="24"/>
          <w:szCs w:val="24"/>
        </w:rPr>
        <w:t>et al</w:t>
      </w:r>
      <w:r w:rsidRPr="00A5601C">
        <w:rPr>
          <w:rFonts w:ascii="Times New Roman" w:hAnsi="Times New Roman" w:cs="Times New Roman"/>
          <w:sz w:val="24"/>
          <w:szCs w:val="24"/>
        </w:rPr>
        <w:t xml:space="preserve">., 2011). Globally, sugarcane cultivation spans approximately 26.3 million hectares, with a total production of roughly 1.9 billion tons (FAO, 2018). The leading sugarcane-producing nations include Brazil, India, Thailand, Pakistan, China, Mexico, the United States of America, and Australia (FAO UNICEF, 2019). </w:t>
      </w:r>
      <w:r w:rsidRPr="00A5601C">
        <w:rPr>
          <w:rFonts w:ascii="Times New Roman" w:eastAsia="Times New Roman" w:hAnsi="Times New Roman" w:cs="Times New Roman"/>
          <w:kern w:val="0"/>
          <w:sz w:val="24"/>
          <w:szCs w:val="24"/>
          <w:lang w:bidi="ar-SA"/>
        </w:rPr>
        <w:t>India is the second-largest producer of sugar after Brazil. India produces 24.5% of the sugarcane produced worldwide as of 2019. 55 cultivars with an average productivity of 69.5 t ha</w:t>
      </w:r>
      <w:r w:rsidRPr="00A5601C">
        <w:rPr>
          <w:rFonts w:ascii="Times New Roman" w:eastAsia="Times New Roman" w:hAnsi="Times New Roman" w:cs="Times New Roman"/>
          <w:kern w:val="0"/>
          <w:sz w:val="24"/>
          <w:szCs w:val="24"/>
          <w:vertAlign w:val="superscript"/>
          <w:lang w:bidi="ar-SA"/>
        </w:rPr>
        <w:t>-</w:t>
      </w:r>
      <w:r w:rsidRPr="00A5601C">
        <w:rPr>
          <w:rFonts w:ascii="Times New Roman" w:eastAsia="Times New Roman" w:hAnsi="Times New Roman" w:cs="Times New Roman"/>
          <w:kern w:val="0"/>
          <w:sz w:val="24"/>
          <w:szCs w:val="24"/>
          <w:lang w:bidi="ar-SA"/>
        </w:rPr>
        <w:t xml:space="preserve">1 are commercially grown on 4.9 </w:t>
      </w:r>
      <w:proofErr w:type="spellStart"/>
      <w:r w:rsidRPr="00A5601C">
        <w:rPr>
          <w:rFonts w:ascii="Times New Roman" w:eastAsia="Times New Roman" w:hAnsi="Times New Roman" w:cs="Times New Roman"/>
          <w:kern w:val="0"/>
          <w:sz w:val="24"/>
          <w:szCs w:val="24"/>
          <w:lang w:bidi="ar-SA"/>
        </w:rPr>
        <w:t>mha</w:t>
      </w:r>
      <w:proofErr w:type="spellEnd"/>
      <w:r w:rsidRPr="00A5601C">
        <w:rPr>
          <w:rFonts w:ascii="Times New Roman" w:eastAsia="Times New Roman" w:hAnsi="Times New Roman" w:cs="Times New Roman"/>
          <w:kern w:val="0"/>
          <w:sz w:val="24"/>
          <w:szCs w:val="24"/>
          <w:lang w:bidi="ar-SA"/>
        </w:rPr>
        <w:t xml:space="preserve"> of agricultural land in India, where they are notified in various regions (Shukla </w:t>
      </w:r>
      <w:r w:rsidRPr="009D307C">
        <w:rPr>
          <w:rFonts w:ascii="Times New Roman" w:eastAsia="Times New Roman" w:hAnsi="Times New Roman" w:cs="Times New Roman"/>
          <w:kern w:val="0"/>
          <w:sz w:val="24"/>
          <w:szCs w:val="24"/>
          <w:lang w:bidi="ar-SA"/>
        </w:rPr>
        <w:t>et al.</w:t>
      </w:r>
      <w:r w:rsidR="009D307C">
        <w:rPr>
          <w:rFonts w:ascii="Times New Roman" w:eastAsia="Times New Roman" w:hAnsi="Times New Roman" w:cs="Times New Roman"/>
          <w:kern w:val="0"/>
          <w:sz w:val="24"/>
          <w:szCs w:val="24"/>
          <w:lang w:bidi="ar-SA"/>
        </w:rPr>
        <w:t>,</w:t>
      </w:r>
      <w:r w:rsidRPr="00A5601C">
        <w:rPr>
          <w:rFonts w:ascii="Times New Roman" w:eastAsia="Times New Roman" w:hAnsi="Times New Roman" w:cs="Times New Roman"/>
          <w:kern w:val="0"/>
          <w:sz w:val="24"/>
          <w:szCs w:val="24"/>
          <w:lang w:bidi="ar-SA"/>
        </w:rPr>
        <w:t xml:space="preserve"> 2017). It is grown in various agroclimatic zones of Tamil Nadu, Andhra Pradesh, Kerala, Maharashtra, Gujarat, Madhya Pradesh, Goa, Puducherry, and Haryana, as well as the subtropical regions of Uttar Pradesh, Bihar, Haryana, and Punjab. Approximately 55% of the country's total cane land is located in the sub-tropics. In India, Uttar Pradesh was the leading state for sugarcane production, totaling 1623.4 lakh </w:t>
      </w:r>
      <w:proofErr w:type="spellStart"/>
      <w:r w:rsidRPr="00A5601C">
        <w:rPr>
          <w:rFonts w:ascii="Times New Roman" w:eastAsia="Times New Roman" w:hAnsi="Times New Roman" w:cs="Times New Roman"/>
          <w:kern w:val="0"/>
          <w:sz w:val="24"/>
          <w:szCs w:val="24"/>
          <w:lang w:bidi="ar-SA"/>
        </w:rPr>
        <w:t>tonnes</w:t>
      </w:r>
      <w:proofErr w:type="spellEnd"/>
      <w:r w:rsidRPr="00A5601C">
        <w:rPr>
          <w:rFonts w:ascii="Times New Roman" w:eastAsia="Times New Roman" w:hAnsi="Times New Roman" w:cs="Times New Roman"/>
          <w:kern w:val="0"/>
          <w:sz w:val="24"/>
          <w:szCs w:val="24"/>
          <w:lang w:bidi="ar-SA"/>
        </w:rPr>
        <w:t xml:space="preserve"> in 2017–18. Maharashtra produced 726.4 lakh </w:t>
      </w:r>
      <w:proofErr w:type="spellStart"/>
      <w:r w:rsidRPr="00A5601C">
        <w:rPr>
          <w:rFonts w:ascii="Times New Roman" w:eastAsia="Times New Roman" w:hAnsi="Times New Roman" w:cs="Times New Roman"/>
          <w:kern w:val="0"/>
          <w:sz w:val="24"/>
          <w:szCs w:val="24"/>
          <w:lang w:bidi="ar-SA"/>
        </w:rPr>
        <w:t>tonnes</w:t>
      </w:r>
      <w:proofErr w:type="spellEnd"/>
      <w:r w:rsidRPr="00A5601C">
        <w:rPr>
          <w:rFonts w:ascii="Times New Roman" w:eastAsia="Times New Roman" w:hAnsi="Times New Roman" w:cs="Times New Roman"/>
          <w:kern w:val="0"/>
          <w:sz w:val="24"/>
          <w:szCs w:val="24"/>
          <w:lang w:bidi="ar-SA"/>
        </w:rPr>
        <w:t xml:space="preserve">, placing second among the states. With an output of 299.0 lakh </w:t>
      </w:r>
      <w:proofErr w:type="spellStart"/>
      <w:r w:rsidRPr="00A5601C">
        <w:rPr>
          <w:rFonts w:ascii="Times New Roman" w:eastAsia="Times New Roman" w:hAnsi="Times New Roman" w:cs="Times New Roman"/>
          <w:kern w:val="0"/>
          <w:sz w:val="24"/>
          <w:szCs w:val="24"/>
          <w:lang w:bidi="ar-SA"/>
        </w:rPr>
        <w:t>tonnes</w:t>
      </w:r>
      <w:proofErr w:type="spellEnd"/>
      <w:r w:rsidRPr="00A5601C">
        <w:rPr>
          <w:rFonts w:ascii="Times New Roman" w:eastAsia="Times New Roman" w:hAnsi="Times New Roman" w:cs="Times New Roman"/>
          <w:kern w:val="0"/>
          <w:sz w:val="24"/>
          <w:szCs w:val="24"/>
          <w:lang w:bidi="ar-SA"/>
        </w:rPr>
        <w:t xml:space="preserve">, Karnataka secured the third position and gained recognition as the state that produces the highest quality sugarcane in </w:t>
      </w:r>
      <w:proofErr w:type="gramStart"/>
      <w:r w:rsidRPr="00A5601C">
        <w:rPr>
          <w:rFonts w:ascii="Times New Roman" w:eastAsia="Times New Roman" w:hAnsi="Times New Roman" w:cs="Times New Roman"/>
          <w:kern w:val="0"/>
          <w:sz w:val="24"/>
          <w:szCs w:val="24"/>
          <w:lang w:bidi="ar-SA"/>
        </w:rPr>
        <w:t xml:space="preserve">India </w:t>
      </w:r>
      <w:r w:rsidR="00454F75" w:rsidRPr="00A5601C">
        <w:rPr>
          <w:rFonts w:ascii="Times New Roman" w:eastAsia="Times New Roman" w:hAnsi="Times New Roman" w:cs="Times New Roman"/>
          <w:kern w:val="0"/>
          <w:sz w:val="24"/>
          <w:szCs w:val="24"/>
          <w:lang w:bidi="ar-SA"/>
        </w:rPr>
        <w:t>)</w:t>
      </w:r>
      <w:proofErr w:type="gramEnd"/>
      <w:r w:rsidR="00454F75" w:rsidRPr="00A5601C">
        <w:rPr>
          <w:rFonts w:ascii="Times New Roman" w:eastAsia="Times New Roman" w:hAnsi="Times New Roman" w:cs="Times New Roman"/>
          <w:kern w:val="0"/>
          <w:sz w:val="24"/>
          <w:szCs w:val="24"/>
          <w:lang w:bidi="ar-SA"/>
        </w:rPr>
        <w:t xml:space="preserve">. </w:t>
      </w:r>
      <w:r w:rsidRPr="00A5601C">
        <w:rPr>
          <w:rFonts w:ascii="Times New Roman" w:eastAsia="Times New Roman" w:hAnsi="Times New Roman" w:cs="Times New Roman"/>
          <w:kern w:val="0"/>
          <w:sz w:val="24"/>
          <w:szCs w:val="24"/>
          <w:lang w:bidi="ar-SA"/>
        </w:rPr>
        <w:t xml:space="preserve">(Prasad and Bhatt, 2022). </w:t>
      </w:r>
      <w:r w:rsidRPr="00A5601C">
        <w:rPr>
          <w:rFonts w:ascii="Times New Roman" w:hAnsi="Times New Roman" w:cs="Times New Roman"/>
          <w:sz w:val="24"/>
          <w:szCs w:val="24"/>
        </w:rPr>
        <w:t>Despite widespread public concern about excessive sugar consumption, the relevance of sugarcane continues to extend beyond traditional sweetener applications.</w:t>
      </w:r>
    </w:p>
    <w:p w14:paraId="5D1C26C0" w14:textId="77777777" w:rsidR="00FC54C1" w:rsidRPr="00A5601C" w:rsidRDefault="00FC54C1" w:rsidP="00591FE9">
      <w:pPr>
        <w:spacing w:line="276" w:lineRule="auto"/>
        <w:jc w:val="both"/>
        <w:rPr>
          <w:rFonts w:ascii="Times New Roman" w:hAnsi="Times New Roman" w:cs="Times New Roman"/>
          <w:sz w:val="24"/>
          <w:szCs w:val="24"/>
        </w:rPr>
      </w:pPr>
      <w:r w:rsidRPr="00A5601C">
        <w:rPr>
          <w:rFonts w:ascii="Times New Roman" w:eastAsia="Times New Roman" w:hAnsi="Times New Roman" w:cs="Times New Roman"/>
          <w:kern w:val="0"/>
          <w:sz w:val="24"/>
          <w:szCs w:val="24"/>
          <w:lang w:bidi="ar-SA"/>
        </w:rPr>
        <w:t xml:space="preserve">In order to prevent the creation of excess sugar, the Indian government has also permitted the direct manufacturing of ethanol from sugarcane juice. This approval makes it possible to blend with petrol and avoid spending a significant amount of valuable foreign currency on the import of crude oil. </w:t>
      </w:r>
      <w:r w:rsidR="007C4389" w:rsidRPr="00454F75">
        <w:rPr>
          <w:rFonts w:ascii="Times New Roman" w:hAnsi="Times New Roman" w:cs="Times New Roman"/>
          <w:sz w:val="24"/>
          <w:szCs w:val="24"/>
          <w:shd w:val="clear" w:color="auto" w:fill="FFFFFF"/>
        </w:rPr>
        <w:t>Bioethanol is presently the most abundant biofuel for automobile transportation</w:t>
      </w:r>
      <w:r w:rsidR="00454F75" w:rsidRPr="00454F75">
        <w:rPr>
          <w:rFonts w:ascii="Times New Roman" w:hAnsi="Times New Roman" w:cs="Times New Roman"/>
          <w:sz w:val="24"/>
          <w:szCs w:val="24"/>
        </w:rPr>
        <w:t xml:space="preserve"> </w:t>
      </w:r>
      <w:r w:rsidR="00454F75" w:rsidRPr="00454F75">
        <w:rPr>
          <w:rFonts w:ascii="Times New Roman" w:eastAsia="Times New Roman" w:hAnsi="Times New Roman" w:cs="Times New Roman"/>
          <w:kern w:val="0"/>
          <w:sz w:val="24"/>
          <w:szCs w:val="24"/>
          <w:lang w:bidi="ar-SA"/>
        </w:rPr>
        <w:t>(</w:t>
      </w:r>
      <w:proofErr w:type="spellStart"/>
      <w:r w:rsidR="00454F75" w:rsidRPr="00454F75">
        <w:rPr>
          <w:rFonts w:ascii="Times New Roman" w:hAnsi="Times New Roman" w:cs="Times New Roman"/>
          <w:sz w:val="24"/>
          <w:szCs w:val="24"/>
        </w:rPr>
        <w:t>Franceschin</w:t>
      </w:r>
      <w:proofErr w:type="spellEnd"/>
      <w:r w:rsidR="00454F75" w:rsidRPr="00454F75">
        <w:rPr>
          <w:rFonts w:ascii="Times New Roman" w:hAnsi="Times New Roman" w:cs="Times New Roman"/>
          <w:sz w:val="24"/>
          <w:szCs w:val="24"/>
        </w:rPr>
        <w:t xml:space="preserve"> et al., 2008</w:t>
      </w:r>
      <w:r w:rsidR="00454F75" w:rsidRPr="00454F75">
        <w:rPr>
          <w:rFonts w:ascii="Times New Roman" w:eastAsia="Times New Roman" w:hAnsi="Times New Roman" w:cs="Times New Roman"/>
          <w:kern w:val="0"/>
          <w:sz w:val="24"/>
          <w:szCs w:val="24"/>
          <w:lang w:bidi="ar-SA"/>
        </w:rPr>
        <w:t>).</w:t>
      </w:r>
      <w:r w:rsidR="007C4389" w:rsidRPr="00454F75">
        <w:rPr>
          <w:rFonts w:ascii="Times New Roman" w:hAnsi="Times New Roman" w:cs="Times New Roman"/>
          <w:sz w:val="24"/>
          <w:szCs w:val="24"/>
          <w:shd w:val="clear" w:color="auto" w:fill="FFFFFF"/>
        </w:rPr>
        <w:t xml:space="preserve"> </w:t>
      </w:r>
      <w:r w:rsidRPr="00A5601C">
        <w:rPr>
          <w:rFonts w:ascii="Times New Roman" w:eastAsia="Times New Roman" w:hAnsi="Times New Roman" w:cs="Times New Roman"/>
          <w:kern w:val="0"/>
          <w:sz w:val="24"/>
          <w:szCs w:val="24"/>
          <w:lang w:bidi="ar-SA"/>
        </w:rPr>
        <w:t xml:space="preserve">Crushing and removing the sugar-rich cane juice from the stalks is the first step in producing ethanol from sugarcane. </w:t>
      </w:r>
      <w:r w:rsidRPr="00A5601C">
        <w:rPr>
          <w:rFonts w:ascii="Times New Roman" w:eastAsia="Times New Roman" w:hAnsi="Times New Roman" w:cs="Times New Roman"/>
          <w:i/>
          <w:iCs/>
          <w:kern w:val="0"/>
          <w:sz w:val="24"/>
          <w:szCs w:val="24"/>
          <w:lang w:bidi="ar-SA"/>
        </w:rPr>
        <w:t>Saccharomyces cerevisiae</w:t>
      </w:r>
      <w:r w:rsidRPr="00A5601C">
        <w:rPr>
          <w:rFonts w:ascii="Times New Roman" w:eastAsia="Times New Roman" w:hAnsi="Times New Roman" w:cs="Times New Roman"/>
          <w:kern w:val="0"/>
          <w:sz w:val="24"/>
          <w:szCs w:val="24"/>
          <w:lang w:bidi="ar-SA"/>
        </w:rPr>
        <w:t xml:space="preserve"> ultimately ferments cane stalk juice to produce ethanol (Kumar </w:t>
      </w:r>
      <w:r w:rsidRPr="00A5601C">
        <w:rPr>
          <w:rFonts w:ascii="Times New Roman" w:eastAsia="Times New Roman" w:hAnsi="Times New Roman" w:cs="Times New Roman"/>
          <w:i/>
          <w:iCs/>
          <w:kern w:val="0"/>
          <w:sz w:val="24"/>
          <w:szCs w:val="24"/>
          <w:lang w:bidi="ar-SA"/>
        </w:rPr>
        <w:t>et al.</w:t>
      </w:r>
      <w:r w:rsidRPr="00A5601C">
        <w:rPr>
          <w:rFonts w:ascii="Times New Roman" w:eastAsia="Times New Roman" w:hAnsi="Times New Roman" w:cs="Times New Roman"/>
          <w:kern w:val="0"/>
          <w:sz w:val="24"/>
          <w:szCs w:val="24"/>
          <w:lang w:bidi="ar-SA"/>
        </w:rPr>
        <w:t xml:space="preserve"> 2018). The use of resources from byproducts, such as bagasse and molasses, makes the sugar distillery industry self-sufficient and stable.</w:t>
      </w:r>
      <w:r w:rsidR="007C4389" w:rsidRPr="007C4389">
        <w:rPr>
          <w:sz w:val="21"/>
          <w:szCs w:val="21"/>
          <w:shd w:val="clear" w:color="auto" w:fill="FFFFFF"/>
        </w:rPr>
        <w:t xml:space="preserve"> </w:t>
      </w:r>
      <w:r w:rsidRPr="00A5601C">
        <w:rPr>
          <w:rFonts w:ascii="Times New Roman" w:hAnsi="Times New Roman" w:cs="Times New Roman"/>
          <w:sz w:val="24"/>
          <w:szCs w:val="24"/>
        </w:rPr>
        <w:t xml:space="preserve">India’s energy strategy is designed to pave the way for achieving the Government's ambitious targets, including cutting energy emissions intensity by 33%-35% by 2030, and increasing the </w:t>
      </w:r>
      <w:r w:rsidRPr="00A5601C">
        <w:rPr>
          <w:rFonts w:ascii="Times New Roman" w:hAnsi="Times New Roman" w:cs="Times New Roman"/>
          <w:sz w:val="24"/>
          <w:szCs w:val="24"/>
        </w:rPr>
        <w:lastRenderedPageBreak/>
        <w:t xml:space="preserve">share of non-fossil fuel-based power in the electricity mix to 40% by 2030 (NAAS Policy Paper, 2022). </w:t>
      </w:r>
    </w:p>
    <w:p w14:paraId="1C07868B" w14:textId="77777777" w:rsidR="00FC54C1" w:rsidRPr="00A5601C" w:rsidRDefault="00FC54C1" w:rsidP="00591FE9">
      <w:pPr>
        <w:spacing w:line="276" w:lineRule="auto"/>
        <w:jc w:val="both"/>
        <w:rPr>
          <w:rFonts w:ascii="Times New Roman" w:eastAsia="Times New Roman" w:hAnsi="Times New Roman" w:cs="Times New Roman"/>
          <w:kern w:val="0"/>
          <w:sz w:val="24"/>
          <w:szCs w:val="24"/>
          <w:lang w:bidi="ar-SA"/>
        </w:rPr>
      </w:pPr>
      <w:r w:rsidRPr="00A5601C">
        <w:rPr>
          <w:rFonts w:ascii="Times New Roman" w:hAnsi="Times New Roman" w:cs="Times New Roman"/>
          <w:sz w:val="24"/>
          <w:szCs w:val="24"/>
        </w:rPr>
        <w:t>The Paris Agreement, a significant environmental accord enacted by all parties in 2015 to combat climate change and its effects, seeks to reduce global greenhouse gas emissions to restrict the global temperature increase to 2</w:t>
      </w:r>
      <w:r w:rsidR="0078238A" w:rsidRPr="00A5601C">
        <w:rPr>
          <w:rFonts w:ascii="Times New Roman" w:hAnsi="Times New Roman" w:cs="Times New Roman"/>
          <w:sz w:val="24"/>
          <w:szCs w:val="24"/>
        </w:rPr>
        <w:t>ᵒC</w:t>
      </w:r>
      <w:r w:rsidRPr="00A5601C">
        <w:rPr>
          <w:rFonts w:ascii="Times New Roman" w:hAnsi="Times New Roman" w:cs="Times New Roman"/>
          <w:sz w:val="24"/>
          <w:szCs w:val="24"/>
        </w:rPr>
        <w:t xml:space="preserve"> above pre-industrial levels by the end of this century. Biofuels are gaining importance worldwide as a result of increasing energy needs and environmental considerations. To promote the use of biofuels, various countries have introduced a variety of policy mechanisms, incentives, and subsidies tailored to their specific domestic needs. India, fortunately, is rich in renewable energy resources, making it essential to encourage their utilization in every feasible manner. India's main strategy for biofuels involves promoting the production of non-food feedstocks native to the region. According to the NAAS Policy paper 2015, bioethanol can be derived from materials rich in sugar, starch, cellulose, and lignocellulose. The current Ethanol Blended Petrol (EBP) program permits the use of sugarcane juice, B-Heavy and C-molasses, as well as non-food sources such as cellulose and lignocellulosic materials for bioethanol production. Additionally, second generation (2G) ethanol is included, although its production cost remains high due to expensive equipment and the exorbitant cost of cellulolytic enzymes used in the pre-treatment of bagasse.</w:t>
      </w:r>
    </w:p>
    <w:p w14:paraId="67C14076" w14:textId="77777777" w:rsidR="00FC54C1" w:rsidRPr="00A5601C" w:rsidRDefault="00FC54C1" w:rsidP="00591FE9">
      <w:pPr>
        <w:pStyle w:val="NormalWeb"/>
        <w:spacing w:line="276" w:lineRule="auto"/>
        <w:jc w:val="both"/>
      </w:pPr>
      <w:r w:rsidRPr="00A5601C">
        <w:t xml:space="preserve">The major </w:t>
      </w:r>
      <w:r w:rsidR="00810469" w:rsidRPr="00A5601C">
        <w:t>hindrance</w:t>
      </w:r>
      <w:r w:rsidRPr="00A5601C">
        <w:t xml:space="preserve"> in achieving the targets of ethanol blending program and overall ethanol production is the decline in sugarcane production due to various biotic and abiotic factors. Small-scale sugarcane growers currently face numerous challenges, both from living organisms and environmental factors. The environmental factors include extreme heat, drought, typhoons, flooding, frost, and poor soil fertility. It is believed that water stress is a significant contributor to the reduced productivity of sugarcane plants. The growth cycle of sugarcane plants is impacted by around 240 different diseases. Worldwide, approximately 100 fungi, 10 bacteria, 50 nematodes, and 10 viruses have been identified as pathogens of sugarcane (Sharma and </w:t>
      </w:r>
      <w:proofErr w:type="spellStart"/>
      <w:r w:rsidRPr="00A5601C">
        <w:t>Tamta</w:t>
      </w:r>
      <w:proofErr w:type="spellEnd"/>
      <w:r w:rsidRPr="00A5601C">
        <w:t xml:space="preserve">, 2015). Among the various biotic stresses affecting sugarcane, the </w:t>
      </w:r>
      <w:r w:rsidRPr="00A5601C">
        <w:rPr>
          <w:i/>
          <w:iCs/>
        </w:rPr>
        <w:t xml:space="preserve">Colletotrichum </w:t>
      </w:r>
      <w:proofErr w:type="spellStart"/>
      <w:r w:rsidRPr="00A5601C">
        <w:rPr>
          <w:i/>
          <w:iCs/>
        </w:rPr>
        <w:t>falcatum</w:t>
      </w:r>
      <w:proofErr w:type="spellEnd"/>
      <w:r w:rsidRPr="00A5601C">
        <w:t xml:space="preserve"> Went is particularly detrimental, leading to a significant decrease in both the quality and yield of susceptible sugarcane cultivars (Smith and Black, 1990).</w:t>
      </w:r>
    </w:p>
    <w:p w14:paraId="7BD2D105" w14:textId="77777777" w:rsidR="003666CF" w:rsidRPr="00A5601C" w:rsidRDefault="00FC54C1"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The red rot affects sugarcane production in 68 countries (Bharti et al., 2012), leading to a decrease in yield by 5–50% and resulting in only 31% sugar recovery (Ghazanfar and Kamran, 2016). In addition to reducing yield, this disease also adversely affects sugarcane juice quality, including sucrose content, purity, Brix, and commercial cane sugar which ultimately affects ethanol production</w:t>
      </w:r>
      <w:r w:rsidR="00F53366" w:rsidRPr="00A5601C">
        <w:rPr>
          <w:rFonts w:ascii="Times New Roman" w:hAnsi="Times New Roman" w:cs="Times New Roman"/>
          <w:sz w:val="24"/>
          <w:szCs w:val="24"/>
        </w:rPr>
        <w:t xml:space="preserve"> </w:t>
      </w:r>
      <w:r w:rsidRPr="00A5601C">
        <w:rPr>
          <w:rFonts w:ascii="Times New Roman" w:hAnsi="Times New Roman" w:cs="Times New Roman"/>
          <w:sz w:val="24"/>
          <w:szCs w:val="24"/>
        </w:rPr>
        <w:t>(</w:t>
      </w:r>
      <w:proofErr w:type="spellStart"/>
      <w:r w:rsidRPr="00A5601C">
        <w:rPr>
          <w:rFonts w:ascii="Times New Roman" w:hAnsi="Times New Roman" w:cs="Times New Roman"/>
          <w:sz w:val="24"/>
          <w:szCs w:val="24"/>
        </w:rPr>
        <w:t>Thangamanil</w:t>
      </w:r>
      <w:proofErr w:type="spellEnd"/>
      <w:r w:rsidR="00F53366"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et al., 2015). The destructive effects of red rot have led to its emergence as the major cause for the withdrawal of numerous sugarcane varieties worldwide (Malathi et al., 2002). The morphological and pathological characteristics of the </w:t>
      </w:r>
      <w:r w:rsidRPr="00A5601C">
        <w:rPr>
          <w:rFonts w:ascii="Times New Roman" w:hAnsi="Times New Roman" w:cs="Times New Roman"/>
          <w:i/>
          <w:iCs/>
          <w:sz w:val="24"/>
          <w:szCs w:val="24"/>
        </w:rPr>
        <w:t xml:space="preserve">Colletotrichum </w:t>
      </w:r>
      <w:r w:rsidRPr="00A5601C">
        <w:rPr>
          <w:rFonts w:ascii="Times New Roman" w:hAnsi="Times New Roman" w:cs="Times New Roman"/>
          <w:sz w:val="24"/>
          <w:szCs w:val="24"/>
        </w:rPr>
        <w:t xml:space="preserve">genus vary based on geographical origins. However, due to substantial overlap within the species complex, morphological techniques alone are insufficient for identification. Furthermore, because the genetic composition of this fungus is constantly changing, controlling red rot disease </w:t>
      </w:r>
      <w:r w:rsidRPr="00A5601C">
        <w:rPr>
          <w:rFonts w:ascii="Times New Roman" w:hAnsi="Times New Roman" w:cs="Times New Roman"/>
          <w:sz w:val="24"/>
          <w:szCs w:val="24"/>
        </w:rPr>
        <w:lastRenderedPageBreak/>
        <w:t xml:space="preserve">in the field is challenging (Patel et al., 2019). Consequently, it is crucial to identify </w:t>
      </w:r>
      <w:r w:rsidRPr="009D307C">
        <w:rPr>
          <w:rFonts w:ascii="Times New Roman" w:hAnsi="Times New Roman" w:cs="Times New Roman"/>
          <w:i/>
          <w:iCs/>
          <w:sz w:val="24"/>
          <w:szCs w:val="24"/>
        </w:rPr>
        <w:t>Colletotrichum</w:t>
      </w:r>
      <w:r w:rsidRPr="00A5601C">
        <w:rPr>
          <w:rFonts w:ascii="Times New Roman" w:hAnsi="Times New Roman" w:cs="Times New Roman"/>
          <w:sz w:val="24"/>
          <w:szCs w:val="24"/>
        </w:rPr>
        <w:t xml:space="preserve"> accurately and quickly. Because resistant cultivars frequently break down, there is currently no effective management for red rot disease. Breeders need to be aware of the red rot pathogen's races in order to create resistant cultivars. Information on </w:t>
      </w:r>
      <w:r w:rsidRPr="00A5601C">
        <w:rPr>
          <w:rFonts w:ascii="Times New Roman" w:hAnsi="Times New Roman" w:cs="Times New Roman"/>
          <w:i/>
          <w:iCs/>
          <w:sz w:val="24"/>
          <w:szCs w:val="24"/>
        </w:rPr>
        <w:t xml:space="preserve">C. </w:t>
      </w:r>
      <w:proofErr w:type="spellStart"/>
      <w:r w:rsidRPr="00A5601C">
        <w:rPr>
          <w:rFonts w:ascii="Times New Roman" w:hAnsi="Times New Roman" w:cs="Times New Roman"/>
          <w:i/>
          <w:iCs/>
          <w:sz w:val="24"/>
          <w:szCs w:val="24"/>
        </w:rPr>
        <w:t>falcatum</w:t>
      </w:r>
      <w:proofErr w:type="spellEnd"/>
      <w:r w:rsidRPr="00A5601C">
        <w:rPr>
          <w:rFonts w:ascii="Times New Roman" w:hAnsi="Times New Roman" w:cs="Times New Roman"/>
          <w:sz w:val="24"/>
          <w:szCs w:val="24"/>
        </w:rPr>
        <w:t xml:space="preserve"> early detection and control methods is scarce. </w:t>
      </w:r>
      <w:r w:rsidR="003666CF" w:rsidRPr="00A5601C">
        <w:rPr>
          <w:rFonts w:ascii="Times New Roman" w:hAnsi="Times New Roman" w:cs="Times New Roman"/>
          <w:sz w:val="24"/>
          <w:szCs w:val="24"/>
        </w:rPr>
        <w:t xml:space="preserve">As a result, sugarcane farming makes use of a variety of </w:t>
      </w:r>
      <w:proofErr w:type="spellStart"/>
      <w:r w:rsidR="003666CF" w:rsidRPr="00A5601C">
        <w:rPr>
          <w:rFonts w:ascii="Times New Roman" w:hAnsi="Times New Roman" w:cs="Times New Roman"/>
          <w:sz w:val="24"/>
          <w:szCs w:val="24"/>
        </w:rPr>
        <w:t>agro</w:t>
      </w:r>
      <w:proofErr w:type="spellEnd"/>
      <w:r w:rsidR="003666CF" w:rsidRPr="00A5601C">
        <w:rPr>
          <w:rFonts w:ascii="Times New Roman" w:hAnsi="Times New Roman" w:cs="Times New Roman"/>
          <w:sz w:val="24"/>
          <w:szCs w:val="24"/>
        </w:rPr>
        <w:t xml:space="preserve">-inputs that are included into the production system in addition to new technologies that are developed as a result of research and technological advancements (Zeng, et al., 2020; Liu, et al., 2021). </w:t>
      </w:r>
    </w:p>
    <w:p w14:paraId="61A9AB12" w14:textId="77777777" w:rsidR="003666CF" w:rsidRPr="00A5601C" w:rsidRDefault="003666CF" w:rsidP="00A5601C">
      <w:pPr>
        <w:pStyle w:val="NoSpacing"/>
        <w:spacing w:line="276" w:lineRule="auto"/>
        <w:jc w:val="both"/>
        <w:rPr>
          <w:rFonts w:ascii="Times New Roman" w:hAnsi="Times New Roman" w:cs="Times New Roman"/>
          <w:color w:val="00B050"/>
          <w:sz w:val="24"/>
          <w:szCs w:val="24"/>
        </w:rPr>
      </w:pPr>
    </w:p>
    <w:p w14:paraId="4514ADED" w14:textId="77777777" w:rsidR="004D0C7B" w:rsidRDefault="004D0C7B" w:rsidP="00A5601C">
      <w:pPr>
        <w:spacing w:line="276" w:lineRule="auto"/>
        <w:jc w:val="both"/>
        <w:rPr>
          <w:rFonts w:ascii="Times New Roman" w:hAnsi="Times New Roman" w:cs="Times New Roman"/>
          <w:b/>
          <w:bCs/>
          <w:sz w:val="24"/>
          <w:szCs w:val="24"/>
        </w:rPr>
      </w:pPr>
    </w:p>
    <w:p w14:paraId="45613583" w14:textId="77777777" w:rsidR="002214E5" w:rsidRDefault="00FC54C1" w:rsidP="002214E5">
      <w:pPr>
        <w:spacing w:line="276" w:lineRule="auto"/>
        <w:jc w:val="both"/>
        <w:rPr>
          <w:rFonts w:ascii="Times New Roman" w:hAnsi="Times New Roman" w:cs="Times New Roman"/>
          <w:b/>
          <w:bCs/>
          <w:sz w:val="24"/>
          <w:szCs w:val="24"/>
        </w:rPr>
      </w:pPr>
      <w:r w:rsidRPr="00A5601C">
        <w:rPr>
          <w:rFonts w:ascii="Times New Roman" w:hAnsi="Times New Roman" w:cs="Times New Roman"/>
          <w:b/>
          <w:bCs/>
          <w:sz w:val="24"/>
          <w:szCs w:val="24"/>
        </w:rPr>
        <w:t>Ethanol</w:t>
      </w:r>
    </w:p>
    <w:p w14:paraId="3D4EC951" w14:textId="77777777" w:rsidR="00FC54C1" w:rsidRPr="002214E5" w:rsidRDefault="00FC54C1" w:rsidP="002214E5">
      <w:pPr>
        <w:spacing w:line="276" w:lineRule="auto"/>
        <w:jc w:val="both"/>
        <w:rPr>
          <w:rFonts w:ascii="Times New Roman" w:hAnsi="Times New Roman" w:cs="Times New Roman"/>
          <w:b/>
          <w:bCs/>
          <w:sz w:val="24"/>
          <w:szCs w:val="24"/>
        </w:rPr>
      </w:pPr>
      <w:r w:rsidRPr="00A5601C">
        <w:rPr>
          <w:rFonts w:ascii="Times New Roman" w:eastAsia="Times New Roman" w:hAnsi="Times New Roman" w:cs="Times New Roman"/>
          <w:kern w:val="0"/>
          <w:sz w:val="24"/>
          <w:szCs w:val="24"/>
          <w:lang w:bidi="ar-SA"/>
        </w:rPr>
        <w:t xml:space="preserve">Sugarcane is considered as one of the most efficient plants in converting sunlight into energy. Sugarcane is common in diets globally and also an important biofuel feedstock (UNICA, n.d.). It has been traded since ancient times as a commodity chewed for sweetness. Harvested sugarcane stalks are utilized to produce cane sugar by extracting their juice, which is further boiled until crystallization and then centrifuged to sort raw sugar, cane and molasses. Raw sugar is further processed into granulated sugar by filtration, crystallization and drying for extensive use in the beverage and food sector. During this process, by products are generated </w:t>
      </w:r>
      <w:r w:rsidRPr="00A5601C">
        <w:rPr>
          <w:rFonts w:ascii="Times New Roman" w:eastAsia="Times New Roman" w:hAnsi="Times New Roman" w:cs="Times New Roman"/>
          <w:i/>
          <w:iCs/>
          <w:kern w:val="0"/>
          <w:sz w:val="24"/>
          <w:szCs w:val="24"/>
          <w:lang w:bidi="ar-SA"/>
        </w:rPr>
        <w:t>viz</w:t>
      </w:r>
      <w:r w:rsidRPr="00A5601C">
        <w:rPr>
          <w:rFonts w:ascii="Times New Roman" w:eastAsia="Times New Roman" w:hAnsi="Times New Roman" w:cs="Times New Roman"/>
          <w:kern w:val="0"/>
          <w:sz w:val="24"/>
          <w:szCs w:val="24"/>
          <w:lang w:bidi="ar-SA"/>
        </w:rPr>
        <w:t xml:space="preserve">., molasses, a thick, sweet liquid used in food and is distilled into alcohol and bagasse, a residue that can be burnt to generate steam and heat to produce electricity. </w:t>
      </w:r>
      <w:r w:rsidRPr="00A5601C">
        <w:rPr>
          <w:rFonts w:ascii="Times New Roman" w:hAnsi="Times New Roman" w:cs="Times New Roman"/>
          <w:sz w:val="24"/>
          <w:szCs w:val="24"/>
        </w:rPr>
        <w:t>Ethanol is generally obtained as byproduct from sugarcane industry following the route Sugarcane-sugar-molasses-ethanol route.</w:t>
      </w:r>
      <w:r w:rsidRPr="00A5601C">
        <w:rPr>
          <w:rFonts w:ascii="Times New Roman" w:eastAsia="Times New Roman" w:hAnsi="Times New Roman" w:cs="Times New Roman"/>
          <w:kern w:val="0"/>
          <w:sz w:val="24"/>
          <w:szCs w:val="24"/>
          <w:lang w:bidi="ar-SA"/>
        </w:rPr>
        <w:t xml:space="preserve"> Anhydrous ethanol is produced by fermentation and distillation of cane juice which is typically blended and utilized as biofuel feedstock. One of the key benefits of utilizing sugarcane over other crops is its better output per hectare and cheaper cost of producing ethanol (</w:t>
      </w:r>
      <w:proofErr w:type="spellStart"/>
      <w:r w:rsidRPr="00A5601C">
        <w:rPr>
          <w:rFonts w:ascii="Times New Roman" w:eastAsia="Times New Roman" w:hAnsi="Times New Roman" w:cs="Times New Roman"/>
          <w:kern w:val="0"/>
          <w:sz w:val="24"/>
          <w:szCs w:val="24"/>
          <w:lang w:bidi="ar-SA"/>
        </w:rPr>
        <w:t>Rudorff</w:t>
      </w:r>
      <w:proofErr w:type="spellEnd"/>
      <w:r w:rsidR="00B03D09" w:rsidRPr="00A5601C">
        <w:rPr>
          <w:rFonts w:ascii="Times New Roman" w:eastAsia="Times New Roman" w:hAnsi="Times New Roman" w:cs="Times New Roman"/>
          <w:kern w:val="0"/>
          <w:sz w:val="24"/>
          <w:szCs w:val="24"/>
          <w:lang w:bidi="ar-SA"/>
        </w:rPr>
        <w:t xml:space="preserve"> </w:t>
      </w:r>
      <w:r w:rsidRPr="00A5601C">
        <w:rPr>
          <w:rFonts w:ascii="Times New Roman" w:eastAsia="Times New Roman" w:hAnsi="Times New Roman" w:cs="Times New Roman"/>
          <w:i/>
          <w:iCs/>
          <w:kern w:val="0"/>
          <w:sz w:val="24"/>
          <w:szCs w:val="24"/>
          <w:lang w:bidi="ar-SA"/>
        </w:rPr>
        <w:t>et al</w:t>
      </w:r>
      <w:r w:rsidRPr="00A5601C">
        <w:rPr>
          <w:rFonts w:ascii="Times New Roman" w:eastAsia="Times New Roman" w:hAnsi="Times New Roman" w:cs="Times New Roman"/>
          <w:kern w:val="0"/>
          <w:sz w:val="24"/>
          <w:szCs w:val="24"/>
          <w:lang w:bidi="ar-SA"/>
        </w:rPr>
        <w:t>.</w:t>
      </w:r>
      <w:r w:rsidR="0040433A" w:rsidRPr="00A5601C">
        <w:rPr>
          <w:rFonts w:ascii="Times New Roman" w:eastAsia="Times New Roman" w:hAnsi="Times New Roman" w:cs="Times New Roman"/>
          <w:kern w:val="0"/>
          <w:sz w:val="24"/>
          <w:szCs w:val="24"/>
          <w:lang w:bidi="ar-SA"/>
        </w:rPr>
        <w:t>,</w:t>
      </w:r>
      <w:r w:rsidRPr="00A5601C">
        <w:rPr>
          <w:rFonts w:ascii="Times New Roman" w:eastAsia="Times New Roman" w:hAnsi="Times New Roman" w:cs="Times New Roman"/>
          <w:kern w:val="0"/>
          <w:sz w:val="24"/>
          <w:szCs w:val="24"/>
          <w:lang w:bidi="ar-SA"/>
        </w:rPr>
        <w:t xml:space="preserve"> 2010). Recurring sugarcane harvests from the same area are advantageous as well since the crop can be harvested twice or thrice before needing to be replaced due to its ratooning habit. As per the report of </w:t>
      </w:r>
      <w:proofErr w:type="spellStart"/>
      <w:r w:rsidRPr="00A5601C">
        <w:rPr>
          <w:rFonts w:ascii="Times New Roman" w:hAnsi="Times New Roman" w:cs="Times New Roman"/>
          <w:sz w:val="24"/>
          <w:szCs w:val="24"/>
        </w:rPr>
        <w:t>Organisation</w:t>
      </w:r>
      <w:proofErr w:type="spellEnd"/>
      <w:r w:rsidRPr="00A5601C">
        <w:rPr>
          <w:rFonts w:ascii="Times New Roman" w:hAnsi="Times New Roman" w:cs="Times New Roman"/>
          <w:sz w:val="24"/>
          <w:szCs w:val="24"/>
        </w:rPr>
        <w:t xml:space="preserve"> for Economic Cooperation and Development [OECD] &amp; Food and Agriculture Organization of the United Nations [FAO], 2021, about 18% of the global cane production is transformed into cane sugar and remaining is converted into biofuel. The government of India under the national policy of biofuels (NBP), 2009, initiated an ethanol blending </w:t>
      </w:r>
      <w:proofErr w:type="spellStart"/>
      <w:r w:rsidRPr="00A5601C">
        <w:rPr>
          <w:rFonts w:ascii="Times New Roman" w:hAnsi="Times New Roman" w:cs="Times New Roman"/>
          <w:sz w:val="24"/>
          <w:szCs w:val="24"/>
        </w:rPr>
        <w:t>programme</w:t>
      </w:r>
      <w:proofErr w:type="spellEnd"/>
      <w:r w:rsidRPr="00A5601C">
        <w:rPr>
          <w:rFonts w:ascii="Times New Roman" w:hAnsi="Times New Roman" w:cs="Times New Roman"/>
          <w:sz w:val="24"/>
          <w:szCs w:val="24"/>
        </w:rPr>
        <w:t xml:space="preserve"> (EBP) to achieve energy security, sustainable development goals, employment, environment protection and reduction in greenhouse gas emissions.</w:t>
      </w:r>
      <w:r w:rsidR="0014623A" w:rsidRPr="00A5601C">
        <w:rPr>
          <w:rFonts w:ascii="Times New Roman" w:hAnsi="Times New Roman" w:cs="Times New Roman"/>
          <w:sz w:val="24"/>
          <w:szCs w:val="24"/>
        </w:rPr>
        <w:t xml:space="preserve"> </w:t>
      </w:r>
      <w:r w:rsidRPr="00A5601C">
        <w:rPr>
          <w:rFonts w:ascii="Times New Roman" w:eastAsia="Times New Roman" w:hAnsi="Times New Roman" w:cs="Times New Roman"/>
          <w:kern w:val="0"/>
          <w:sz w:val="24"/>
          <w:szCs w:val="24"/>
          <w:lang w:bidi="ar-SA"/>
        </w:rPr>
        <w:t xml:space="preserve">In India, celluloses, lignocelluloses, sugar-containing materials, and starch all can be used to make bioethanol. However, according to the current Ethanol Blended Petrol (EBP) </w:t>
      </w:r>
      <w:proofErr w:type="spellStart"/>
      <w:r w:rsidRPr="00A5601C">
        <w:rPr>
          <w:rFonts w:ascii="Times New Roman" w:eastAsia="Times New Roman" w:hAnsi="Times New Roman" w:cs="Times New Roman"/>
          <w:kern w:val="0"/>
          <w:sz w:val="24"/>
          <w:szCs w:val="24"/>
          <w:lang w:bidi="ar-SA"/>
        </w:rPr>
        <w:t>Programme</w:t>
      </w:r>
      <w:proofErr w:type="spellEnd"/>
      <w:r w:rsidRPr="00A5601C">
        <w:rPr>
          <w:rFonts w:ascii="Times New Roman" w:eastAsia="Times New Roman" w:hAnsi="Times New Roman" w:cs="Times New Roman"/>
          <w:kern w:val="0"/>
          <w:sz w:val="24"/>
          <w:szCs w:val="24"/>
          <w:lang w:bidi="ar-SA"/>
        </w:rPr>
        <w:t xml:space="preserve"> policy, bioethanol can be made using petrochemical processes, sugarcane juice, B-molasses, and non-food feedstock such cellulose, lignocellulosic materials, and molasses. India plans to </w:t>
      </w:r>
      <w:proofErr w:type="spellStart"/>
      <w:r w:rsidRPr="00A5601C">
        <w:rPr>
          <w:rFonts w:ascii="Times New Roman" w:eastAsia="Times New Roman" w:hAnsi="Times New Roman" w:cs="Times New Roman"/>
          <w:kern w:val="0"/>
          <w:sz w:val="24"/>
          <w:szCs w:val="24"/>
          <w:lang w:bidi="ar-SA"/>
        </w:rPr>
        <w:t>minimise</w:t>
      </w:r>
      <w:proofErr w:type="spellEnd"/>
      <w:r w:rsidRPr="00A5601C">
        <w:rPr>
          <w:rFonts w:ascii="Times New Roman" w:eastAsia="Times New Roman" w:hAnsi="Times New Roman" w:cs="Times New Roman"/>
          <w:kern w:val="0"/>
          <w:sz w:val="24"/>
          <w:szCs w:val="24"/>
          <w:lang w:bidi="ar-SA"/>
        </w:rPr>
        <w:t xml:space="preserve"> its Paris Agreement obligation by blending in 20% of biofuel by 2030. </w:t>
      </w:r>
      <w:r w:rsidRPr="00A5601C">
        <w:rPr>
          <w:rFonts w:ascii="Times New Roman" w:hAnsi="Times New Roman" w:cs="Times New Roman"/>
          <w:sz w:val="24"/>
          <w:szCs w:val="24"/>
        </w:rPr>
        <w:t xml:space="preserve">In India ethanol is largely produced from sugarcane in dedicated distilleries. </w:t>
      </w:r>
      <w:r w:rsidRPr="00A5601C">
        <w:rPr>
          <w:rFonts w:ascii="Times New Roman" w:eastAsia="Times New Roman" w:hAnsi="Times New Roman" w:cs="Times New Roman"/>
          <w:kern w:val="0"/>
          <w:sz w:val="24"/>
          <w:szCs w:val="24"/>
          <w:lang w:bidi="ar-SA"/>
        </w:rPr>
        <w:t xml:space="preserve">The sugarcane industry is a significant agroindustry that is well-established throughout India, particularly in the sugar belts of Uttar Pradesh, Maharashtra, and some portions </w:t>
      </w:r>
      <w:r w:rsidRPr="00A5601C">
        <w:rPr>
          <w:rFonts w:ascii="Times New Roman" w:eastAsia="Times New Roman" w:hAnsi="Times New Roman" w:cs="Times New Roman"/>
          <w:kern w:val="0"/>
          <w:sz w:val="24"/>
          <w:szCs w:val="24"/>
          <w:lang w:bidi="ar-SA"/>
        </w:rPr>
        <w:lastRenderedPageBreak/>
        <w:t xml:space="preserve">of South India. As per the GAIN investigation, India presently has around 330 distilleries, producing more than 4.8 billion </w:t>
      </w:r>
      <w:proofErr w:type="spellStart"/>
      <w:r w:rsidRPr="00A5601C">
        <w:rPr>
          <w:rFonts w:ascii="Times New Roman" w:eastAsia="Times New Roman" w:hAnsi="Times New Roman" w:cs="Times New Roman"/>
          <w:kern w:val="0"/>
          <w:sz w:val="24"/>
          <w:szCs w:val="24"/>
          <w:lang w:bidi="ar-SA"/>
        </w:rPr>
        <w:t>litres</w:t>
      </w:r>
      <w:proofErr w:type="spellEnd"/>
      <w:r w:rsidRPr="00A5601C">
        <w:rPr>
          <w:rFonts w:ascii="Times New Roman" w:eastAsia="Times New Roman" w:hAnsi="Times New Roman" w:cs="Times New Roman"/>
          <w:kern w:val="0"/>
          <w:sz w:val="24"/>
          <w:szCs w:val="24"/>
          <w:lang w:bidi="ar-SA"/>
        </w:rPr>
        <w:t xml:space="preserve"> of ethanol annually. Approximately 166 distilleries produced 2.6 billion </w:t>
      </w:r>
      <w:proofErr w:type="spellStart"/>
      <w:r w:rsidRPr="00A5601C">
        <w:rPr>
          <w:rFonts w:ascii="Times New Roman" w:eastAsia="Times New Roman" w:hAnsi="Times New Roman" w:cs="Times New Roman"/>
          <w:kern w:val="0"/>
          <w:sz w:val="24"/>
          <w:szCs w:val="24"/>
          <w:lang w:bidi="ar-SA"/>
        </w:rPr>
        <w:t>litres</w:t>
      </w:r>
      <w:proofErr w:type="spellEnd"/>
      <w:r w:rsidRPr="00A5601C">
        <w:rPr>
          <w:rFonts w:ascii="Times New Roman" w:eastAsia="Times New Roman" w:hAnsi="Times New Roman" w:cs="Times New Roman"/>
          <w:kern w:val="0"/>
          <w:sz w:val="24"/>
          <w:szCs w:val="24"/>
          <w:lang w:bidi="ar-SA"/>
        </w:rPr>
        <w:t xml:space="preserve"> of ethanol, which was used to make industrial chemicals and biofuel. 1.8 billion </w:t>
      </w:r>
      <w:proofErr w:type="spellStart"/>
      <w:r w:rsidRPr="00A5601C">
        <w:rPr>
          <w:rFonts w:ascii="Times New Roman" w:eastAsia="Times New Roman" w:hAnsi="Times New Roman" w:cs="Times New Roman"/>
          <w:kern w:val="0"/>
          <w:sz w:val="24"/>
          <w:szCs w:val="24"/>
          <w:lang w:bidi="ar-SA"/>
        </w:rPr>
        <w:t>litres</w:t>
      </w:r>
      <w:proofErr w:type="spellEnd"/>
      <w:r w:rsidRPr="00A5601C">
        <w:rPr>
          <w:rFonts w:ascii="Times New Roman" w:eastAsia="Times New Roman" w:hAnsi="Times New Roman" w:cs="Times New Roman"/>
          <w:kern w:val="0"/>
          <w:sz w:val="24"/>
          <w:szCs w:val="24"/>
          <w:lang w:bidi="ar-SA"/>
        </w:rPr>
        <w:t xml:space="preserve"> were the entire amount the Indian Sugar Mill Association offered for EBP; 1.6 billion of those </w:t>
      </w:r>
      <w:proofErr w:type="spellStart"/>
      <w:r w:rsidRPr="00A5601C">
        <w:rPr>
          <w:rFonts w:ascii="Times New Roman" w:eastAsia="Times New Roman" w:hAnsi="Times New Roman" w:cs="Times New Roman"/>
          <w:kern w:val="0"/>
          <w:sz w:val="24"/>
          <w:szCs w:val="24"/>
          <w:lang w:bidi="ar-SA"/>
        </w:rPr>
        <w:t>litres</w:t>
      </w:r>
      <w:proofErr w:type="spellEnd"/>
      <w:r w:rsidRPr="00A5601C">
        <w:rPr>
          <w:rFonts w:ascii="Times New Roman" w:eastAsia="Times New Roman" w:hAnsi="Times New Roman" w:cs="Times New Roman"/>
          <w:kern w:val="0"/>
          <w:sz w:val="24"/>
          <w:szCs w:val="24"/>
          <w:lang w:bidi="ar-SA"/>
        </w:rPr>
        <w:t xml:space="preserve"> were blended with petrol to yield a 4.1% blend rate for 2018. It was estimated that India consumed 3.1 billion </w:t>
      </w:r>
      <w:proofErr w:type="spellStart"/>
      <w:r w:rsidRPr="00A5601C">
        <w:rPr>
          <w:rFonts w:ascii="Times New Roman" w:eastAsia="Times New Roman" w:hAnsi="Times New Roman" w:cs="Times New Roman"/>
          <w:kern w:val="0"/>
          <w:sz w:val="24"/>
          <w:szCs w:val="24"/>
          <w:lang w:bidi="ar-SA"/>
        </w:rPr>
        <w:t>litres</w:t>
      </w:r>
      <w:proofErr w:type="spellEnd"/>
      <w:r w:rsidRPr="00A5601C">
        <w:rPr>
          <w:rFonts w:ascii="Times New Roman" w:eastAsia="Times New Roman" w:hAnsi="Times New Roman" w:cs="Times New Roman"/>
          <w:kern w:val="0"/>
          <w:sz w:val="24"/>
          <w:szCs w:val="24"/>
          <w:lang w:bidi="ar-SA"/>
        </w:rPr>
        <w:t xml:space="preserve"> of ethanol overall in 2019. Despite increased local production, India is still a net importer of ethanol. India's top supplier of ethanol is the United States. 2018 saw a 14% decrease in Indian ethanol imports, with 633 million </w:t>
      </w:r>
      <w:proofErr w:type="spellStart"/>
      <w:r w:rsidRPr="00A5601C">
        <w:rPr>
          <w:rFonts w:ascii="Times New Roman" w:eastAsia="Times New Roman" w:hAnsi="Times New Roman" w:cs="Times New Roman"/>
          <w:kern w:val="0"/>
          <w:sz w:val="24"/>
          <w:szCs w:val="24"/>
          <w:lang w:bidi="ar-SA"/>
        </w:rPr>
        <w:t>litres</w:t>
      </w:r>
      <w:proofErr w:type="spellEnd"/>
      <w:r w:rsidRPr="00A5601C">
        <w:rPr>
          <w:rFonts w:ascii="Times New Roman" w:eastAsia="Times New Roman" w:hAnsi="Times New Roman" w:cs="Times New Roman"/>
          <w:kern w:val="0"/>
          <w:sz w:val="24"/>
          <w:szCs w:val="24"/>
          <w:lang w:bidi="ar-SA"/>
        </w:rPr>
        <w:t xml:space="preserve"> and $269 million in value. Typically, when local supply is limited, Indian industrial and chemical users import ethanol to increase their overall demand. The demand for imports is still high overall—roughly 750 million liters—having peaked this decade. According to a recent USDA 2020 report, India's average ethanol mix rate increased from 4.1% in 2018 to roughly 5.8% in 2019. A crucial part of the ethanol blending </w:t>
      </w:r>
      <w:proofErr w:type="spellStart"/>
      <w:r w:rsidRPr="00A5601C">
        <w:rPr>
          <w:rFonts w:ascii="Times New Roman" w:eastAsia="Times New Roman" w:hAnsi="Times New Roman" w:cs="Times New Roman"/>
          <w:kern w:val="0"/>
          <w:sz w:val="24"/>
          <w:szCs w:val="24"/>
          <w:lang w:bidi="ar-SA"/>
        </w:rPr>
        <w:t>programme</w:t>
      </w:r>
      <w:proofErr w:type="spellEnd"/>
      <w:r w:rsidRPr="00A5601C">
        <w:rPr>
          <w:rFonts w:ascii="Times New Roman" w:eastAsia="Times New Roman" w:hAnsi="Times New Roman" w:cs="Times New Roman"/>
          <w:kern w:val="0"/>
          <w:sz w:val="24"/>
          <w:szCs w:val="24"/>
          <w:lang w:bidi="ar-SA"/>
        </w:rPr>
        <w:t xml:space="preserve"> is played by sugar mills and oil marketing corporations (OMCs). Several states, including Punjab, Uttarakhand, Bihar, Uttar Pradesh, Karnataka, and Haryana, have attained ethanol mix ratios of higher than 5.8% with petrol (GAIN Report 2020).In subtropical India (Punjab, Haryana, Uttarakhand, UP, and Bihar), the variety Co 0238 created by the ICAR-Sugarcane Breeding Institute, Regional Centre, Karnal, has completely transformed the sugar production industry. By increasing both yield and sugar recovery, the variety Co 0238 has reversed the adverse relationship between the two and revolutionized the production of sugar. In sub-tropical India, which contains more than half of the nation's cane land, the yield and recovery levels have increased by 32.67% and 22.58%, respectively (Ram and Hemaprabha, 2020).The Indian government has approved the direct conversion of sugarcane juice and B-Heavy molasses into ethanol during the 2018–19 sugar season in an effort to address issues arising from the overproduction of sugarcane. It is anticipated that the flexible strategy of sugar cum ethanol production will contribute to the attainment of EBP targets and sustainable sugarcane output. </w:t>
      </w:r>
    </w:p>
    <w:p w14:paraId="128E0364" w14:textId="77777777" w:rsidR="00FC54C1" w:rsidRPr="00A5601C" w:rsidRDefault="00FC54C1" w:rsidP="00A5601C">
      <w:pPr>
        <w:spacing w:line="276" w:lineRule="auto"/>
        <w:ind w:firstLine="1440"/>
        <w:jc w:val="both"/>
        <w:rPr>
          <w:rFonts w:ascii="Times New Roman" w:hAnsi="Times New Roman" w:cs="Times New Roman"/>
          <w:sz w:val="24"/>
          <w:szCs w:val="24"/>
        </w:rPr>
      </w:pPr>
      <w:r w:rsidRPr="00A5601C">
        <w:rPr>
          <w:rFonts w:ascii="Times New Roman" w:eastAsia="Times New Roman" w:hAnsi="Times New Roman" w:cs="Times New Roman"/>
          <w:kern w:val="0"/>
          <w:sz w:val="24"/>
          <w:szCs w:val="24"/>
          <w:lang w:bidi="ar-SA"/>
        </w:rPr>
        <w:t xml:space="preserve">In the event that sugarcane is directly turned to ethanol, the amount of biofuel available would multiply. Although this is a good way to get around the problem of uncertain sugar prices, the age-old fuel vs fodder controversy might not make this shift any simpler. The proof of fuel impacting food for sugarcane as the feedstock is the influence of ethanol production on sugar prices (Zhang </w:t>
      </w:r>
      <w:r w:rsidRPr="00A5601C">
        <w:rPr>
          <w:rFonts w:ascii="Times New Roman" w:eastAsia="Times New Roman" w:hAnsi="Times New Roman" w:cs="Times New Roman"/>
          <w:i/>
          <w:iCs/>
          <w:kern w:val="0"/>
          <w:sz w:val="24"/>
          <w:szCs w:val="24"/>
          <w:lang w:bidi="ar-SA"/>
        </w:rPr>
        <w:t>et al</w:t>
      </w:r>
      <w:r w:rsidRPr="00A5601C">
        <w:rPr>
          <w:rFonts w:ascii="Times New Roman" w:eastAsia="Times New Roman" w:hAnsi="Times New Roman" w:cs="Times New Roman"/>
          <w:kern w:val="0"/>
          <w:sz w:val="24"/>
          <w:szCs w:val="24"/>
          <w:lang w:bidi="ar-SA"/>
        </w:rPr>
        <w:t xml:space="preserve">., 2010). There are suggestions for substitute feedstocks, such as agricultural residues for ethanol, which would solve the conflict between fuel and food. The potential of sugarcane tops, an agricultural residue, as a feedstock for the synthesis of bioethanol was investigated (Sherpa </w:t>
      </w:r>
      <w:r w:rsidRPr="00A5601C">
        <w:rPr>
          <w:rFonts w:ascii="Times New Roman" w:eastAsia="Times New Roman" w:hAnsi="Times New Roman" w:cs="Times New Roman"/>
          <w:i/>
          <w:iCs/>
          <w:kern w:val="0"/>
          <w:sz w:val="24"/>
          <w:szCs w:val="24"/>
          <w:lang w:bidi="ar-SA"/>
        </w:rPr>
        <w:t>et al</w:t>
      </w:r>
      <w:r w:rsidRPr="00A5601C">
        <w:rPr>
          <w:rFonts w:ascii="Times New Roman" w:eastAsia="Times New Roman" w:hAnsi="Times New Roman" w:cs="Times New Roman"/>
          <w:kern w:val="0"/>
          <w:sz w:val="24"/>
          <w:szCs w:val="24"/>
          <w:lang w:bidi="ar-SA"/>
        </w:rPr>
        <w:t xml:space="preserve">., 2022).To reach our EBP blending target, it would be beneficial to reduce gasoline ethanol output as well as sugar surpluses. In order to solve the country's sugar surplus, satisfy the demand of the ethanol blending </w:t>
      </w:r>
      <w:proofErr w:type="spellStart"/>
      <w:r w:rsidRPr="00A5601C">
        <w:rPr>
          <w:rFonts w:ascii="Times New Roman" w:eastAsia="Times New Roman" w:hAnsi="Times New Roman" w:cs="Times New Roman"/>
          <w:kern w:val="0"/>
          <w:sz w:val="24"/>
          <w:szCs w:val="24"/>
          <w:lang w:bidi="ar-SA"/>
        </w:rPr>
        <w:t>programme</w:t>
      </w:r>
      <w:proofErr w:type="spellEnd"/>
      <w:r w:rsidRPr="00A5601C">
        <w:rPr>
          <w:rFonts w:ascii="Times New Roman" w:eastAsia="Times New Roman" w:hAnsi="Times New Roman" w:cs="Times New Roman"/>
          <w:kern w:val="0"/>
          <w:sz w:val="24"/>
          <w:szCs w:val="24"/>
          <w:lang w:bidi="ar-SA"/>
        </w:rPr>
        <w:t xml:space="preserve">, and create a balance between the production of food and fuel with stable prices, all of these current scenarios must be thoroughly addressed. This will allow the nation's sugarcane farmers to double their income. </w:t>
      </w:r>
    </w:p>
    <w:p w14:paraId="6D24DA6F" w14:textId="77777777" w:rsidR="00FC54C1" w:rsidRPr="00A5601C" w:rsidRDefault="00FC54C1" w:rsidP="00A5601C">
      <w:pPr>
        <w:spacing w:after="0" w:line="276" w:lineRule="auto"/>
        <w:jc w:val="both"/>
        <w:rPr>
          <w:rFonts w:ascii="Times New Roman" w:eastAsia="Times New Roman" w:hAnsi="Times New Roman" w:cs="Times New Roman"/>
          <w:b/>
          <w:bCs/>
          <w:kern w:val="0"/>
          <w:sz w:val="24"/>
          <w:szCs w:val="24"/>
          <w:lang w:bidi="ar-SA"/>
        </w:rPr>
      </w:pPr>
      <w:r w:rsidRPr="00A5601C">
        <w:rPr>
          <w:rFonts w:ascii="Times New Roman" w:eastAsia="Times New Roman" w:hAnsi="Times New Roman" w:cs="Times New Roman"/>
          <w:b/>
          <w:bCs/>
          <w:kern w:val="0"/>
          <w:sz w:val="24"/>
          <w:szCs w:val="24"/>
          <w:lang w:bidi="ar-SA"/>
        </w:rPr>
        <w:t>Varietal requirement for ethanol production</w:t>
      </w:r>
    </w:p>
    <w:p w14:paraId="39DCBCA0" w14:textId="77777777" w:rsidR="00FC54C1" w:rsidRPr="00A5601C" w:rsidRDefault="00FC54C1" w:rsidP="006D74F8">
      <w:pPr>
        <w:spacing w:line="276" w:lineRule="auto"/>
        <w:jc w:val="both"/>
        <w:rPr>
          <w:rFonts w:ascii="Times New Roman" w:eastAsia="Times New Roman" w:hAnsi="Times New Roman" w:cs="Times New Roman"/>
          <w:kern w:val="0"/>
          <w:sz w:val="24"/>
          <w:szCs w:val="24"/>
          <w:lang w:bidi="ar-SA"/>
        </w:rPr>
      </w:pPr>
      <w:r w:rsidRPr="00A5601C">
        <w:rPr>
          <w:rFonts w:ascii="Times New Roman" w:eastAsia="Times New Roman" w:hAnsi="Times New Roman" w:cs="Times New Roman"/>
          <w:kern w:val="0"/>
          <w:sz w:val="24"/>
          <w:szCs w:val="24"/>
          <w:lang w:bidi="ar-SA"/>
        </w:rPr>
        <w:lastRenderedPageBreak/>
        <w:t>Developing cultivars with high sucrose content and cane production, resistance to important diseases including red rot and tolerance to major insect pests are the main goals of sugarcane improvement breeding. To produce ethanol, a high sugar content and cane yield are necessary. Higher sugar varieties should yield more ethanol per unit of cane production; nevertheless, cane yield will ultimately determine the amount produced per unit area. It is assumed that the best cultivars for increasing ethanol yield per unit area are those with poor purity, high reducing sugar content, and extremely high cane yields. The maximal accumulation of reducing sugars (glucose and fructose) is taken into consideration when cultivating sugarcane for ethanol. Maximum ethanol production per unit area was achieved by CoC 671, Co 7704, Co 7717, and Co 1148, cultivars with moderately high cane yield and sugar content</w:t>
      </w:r>
      <w:r w:rsidR="00FA12BC" w:rsidRPr="00A5601C">
        <w:rPr>
          <w:rFonts w:ascii="Times New Roman" w:eastAsia="Times New Roman" w:hAnsi="Times New Roman" w:cs="Times New Roman"/>
          <w:kern w:val="0"/>
          <w:sz w:val="24"/>
          <w:szCs w:val="24"/>
          <w:lang w:bidi="ar-SA"/>
        </w:rPr>
        <w:t xml:space="preserve"> </w:t>
      </w:r>
      <w:r w:rsidRPr="00A5601C">
        <w:rPr>
          <w:rFonts w:ascii="Times New Roman" w:eastAsia="Times New Roman" w:hAnsi="Times New Roman" w:cs="Times New Roman"/>
          <w:kern w:val="0"/>
          <w:sz w:val="24"/>
          <w:szCs w:val="24"/>
          <w:lang w:bidi="ar-SA"/>
        </w:rPr>
        <w:t>(NAAS</w:t>
      </w:r>
      <w:r w:rsidR="005B615B" w:rsidRPr="00A5601C">
        <w:rPr>
          <w:rFonts w:ascii="Times New Roman" w:eastAsia="Times New Roman" w:hAnsi="Times New Roman" w:cs="Times New Roman"/>
          <w:kern w:val="0"/>
          <w:sz w:val="24"/>
          <w:szCs w:val="24"/>
          <w:lang w:bidi="ar-SA"/>
        </w:rPr>
        <w:t>,</w:t>
      </w:r>
      <w:r w:rsidRPr="00A5601C">
        <w:rPr>
          <w:rFonts w:ascii="Times New Roman" w:eastAsia="Times New Roman" w:hAnsi="Times New Roman" w:cs="Times New Roman"/>
          <w:kern w:val="0"/>
          <w:sz w:val="24"/>
          <w:szCs w:val="24"/>
          <w:lang w:bidi="ar-SA"/>
        </w:rPr>
        <w:t xml:space="preserve"> 2022).</w:t>
      </w:r>
    </w:p>
    <w:p w14:paraId="643D19F8" w14:textId="77777777" w:rsidR="00FC54C1" w:rsidRPr="00A5601C" w:rsidRDefault="00FC54C1" w:rsidP="006D74F8">
      <w:pPr>
        <w:spacing w:line="276" w:lineRule="auto"/>
        <w:jc w:val="both"/>
        <w:rPr>
          <w:rFonts w:ascii="Times New Roman" w:eastAsia="Times New Roman" w:hAnsi="Times New Roman" w:cs="Times New Roman"/>
          <w:kern w:val="0"/>
          <w:sz w:val="24"/>
          <w:szCs w:val="24"/>
          <w:lang w:bidi="ar-SA"/>
        </w:rPr>
      </w:pPr>
      <w:r w:rsidRPr="00A5601C">
        <w:rPr>
          <w:rFonts w:ascii="Times New Roman" w:eastAsia="Times New Roman" w:hAnsi="Times New Roman" w:cs="Times New Roman"/>
          <w:kern w:val="0"/>
          <w:sz w:val="24"/>
          <w:szCs w:val="24"/>
          <w:lang w:bidi="ar-SA"/>
        </w:rPr>
        <w:t xml:space="preserve">Short duration varieties (eight months to maturity) are preferred to ensure year-round feedstock supply for sugar mills. Promising short-duration varieties consume less water and yield higher profits. The latest developments in the conversion of lignocellulose to ethanol also call for an increased supply of biomass. ICAR-SBI has created unique energy canes utilizing </w:t>
      </w:r>
      <w:r w:rsidRPr="00A5601C">
        <w:rPr>
          <w:rFonts w:ascii="Times New Roman" w:eastAsia="Times New Roman" w:hAnsi="Times New Roman" w:cs="Times New Roman"/>
          <w:i/>
          <w:iCs/>
          <w:kern w:val="0"/>
          <w:sz w:val="24"/>
          <w:szCs w:val="24"/>
          <w:lang w:bidi="ar-SA"/>
        </w:rPr>
        <w:t>Saccharum</w:t>
      </w:r>
      <w:r w:rsidRPr="00A5601C">
        <w:rPr>
          <w:rFonts w:ascii="Times New Roman" w:eastAsia="Times New Roman" w:hAnsi="Times New Roman" w:cs="Times New Roman"/>
          <w:kern w:val="0"/>
          <w:sz w:val="24"/>
          <w:szCs w:val="24"/>
          <w:lang w:bidi="ar-SA"/>
        </w:rPr>
        <w:t xml:space="preserve"> spp. and </w:t>
      </w:r>
      <w:proofErr w:type="spellStart"/>
      <w:r w:rsidRPr="00A5601C">
        <w:rPr>
          <w:rFonts w:ascii="Times New Roman" w:eastAsia="Times New Roman" w:hAnsi="Times New Roman" w:cs="Times New Roman"/>
          <w:i/>
          <w:iCs/>
          <w:kern w:val="0"/>
          <w:sz w:val="24"/>
          <w:szCs w:val="24"/>
          <w:lang w:bidi="ar-SA"/>
        </w:rPr>
        <w:t>Erianthus</w:t>
      </w:r>
      <w:proofErr w:type="spellEnd"/>
      <w:r w:rsidRPr="00A5601C">
        <w:rPr>
          <w:rFonts w:ascii="Times New Roman" w:eastAsia="Times New Roman" w:hAnsi="Times New Roman" w:cs="Times New Roman"/>
          <w:i/>
          <w:iCs/>
          <w:kern w:val="0"/>
          <w:sz w:val="24"/>
          <w:szCs w:val="24"/>
          <w:lang w:bidi="ar-SA"/>
        </w:rPr>
        <w:t xml:space="preserve"> arundinaceous</w:t>
      </w:r>
      <w:r w:rsidRPr="00A5601C">
        <w:rPr>
          <w:rFonts w:ascii="Times New Roman" w:eastAsia="Times New Roman" w:hAnsi="Times New Roman" w:cs="Times New Roman"/>
          <w:kern w:val="0"/>
          <w:sz w:val="24"/>
          <w:szCs w:val="24"/>
          <w:lang w:bidi="ar-SA"/>
        </w:rPr>
        <w:t xml:space="preserve"> based on these specifications. These can be grown in the factory's captive energy gardens to provide a year-round supply of raw materials. Energy cane has recently become the most promising option for producing bioethanol. Based on the amount of </w:t>
      </w:r>
      <w:proofErr w:type="spellStart"/>
      <w:r w:rsidRPr="00A5601C">
        <w:rPr>
          <w:rFonts w:ascii="Times New Roman" w:eastAsia="Times New Roman" w:hAnsi="Times New Roman" w:cs="Times New Roman"/>
          <w:kern w:val="0"/>
          <w:sz w:val="24"/>
          <w:szCs w:val="24"/>
          <w:lang w:bidi="ar-SA"/>
        </w:rPr>
        <w:t>fibre</w:t>
      </w:r>
      <w:proofErr w:type="spellEnd"/>
      <w:r w:rsidRPr="00A5601C">
        <w:rPr>
          <w:rFonts w:ascii="Times New Roman" w:eastAsia="Times New Roman" w:hAnsi="Times New Roman" w:cs="Times New Roman"/>
          <w:kern w:val="0"/>
          <w:sz w:val="24"/>
          <w:szCs w:val="24"/>
          <w:lang w:bidi="ar-SA"/>
        </w:rPr>
        <w:t xml:space="preserve"> in the cane and the percentage of brix in the juice, two types of energy canes were considered. In comparison to 289.08 t/ha observed under normal irrigation conditions, ICAR-SBI has generated clones with mean harvestable biomass production under limited irrigation conditions</w:t>
      </w:r>
      <w:r w:rsidR="00280990" w:rsidRPr="00A5601C">
        <w:rPr>
          <w:rFonts w:ascii="Times New Roman" w:eastAsia="Times New Roman" w:hAnsi="Times New Roman" w:cs="Times New Roman"/>
          <w:kern w:val="0"/>
          <w:sz w:val="24"/>
          <w:szCs w:val="24"/>
          <w:lang w:bidi="ar-SA"/>
        </w:rPr>
        <w:t xml:space="preserve"> </w:t>
      </w:r>
      <w:r w:rsidRPr="00A5601C">
        <w:rPr>
          <w:rFonts w:ascii="Times New Roman" w:eastAsia="Times New Roman" w:hAnsi="Times New Roman" w:cs="Times New Roman"/>
          <w:kern w:val="0"/>
          <w:sz w:val="24"/>
          <w:szCs w:val="24"/>
          <w:lang w:bidi="ar-SA"/>
        </w:rPr>
        <w:t>of 241.47 t/ha. The clone is suitable for mechanized harvesting due to its tall and non-lodging canes (NAAS</w:t>
      </w:r>
      <w:r w:rsidR="005B615B" w:rsidRPr="00A5601C">
        <w:rPr>
          <w:rFonts w:ascii="Times New Roman" w:eastAsia="Times New Roman" w:hAnsi="Times New Roman" w:cs="Times New Roman"/>
          <w:kern w:val="0"/>
          <w:sz w:val="24"/>
          <w:szCs w:val="24"/>
          <w:lang w:bidi="ar-SA"/>
        </w:rPr>
        <w:t>,</w:t>
      </w:r>
      <w:r w:rsidRPr="00A5601C">
        <w:rPr>
          <w:rFonts w:ascii="Times New Roman" w:eastAsia="Times New Roman" w:hAnsi="Times New Roman" w:cs="Times New Roman"/>
          <w:kern w:val="0"/>
          <w:sz w:val="24"/>
          <w:szCs w:val="24"/>
          <w:lang w:bidi="ar-SA"/>
        </w:rPr>
        <w:t xml:space="preserve"> 2022). These clones have a minimum seven-year ratoon period, which reduces the need for inputs (such as fertilizers) and production costs. In order to generate power, these energy canes can be harvested entire, stripped of their debris and tops, and then put straight into boilers. Sugarcane at eight months of age (3 crops in 2 years) can be explored for year-round ethanol production. </w:t>
      </w:r>
    </w:p>
    <w:p w14:paraId="171A22C0" w14:textId="77777777" w:rsidR="00FC54C1" w:rsidRPr="00A5601C" w:rsidRDefault="00FC54C1" w:rsidP="006D74F8">
      <w:pPr>
        <w:spacing w:after="0" w:line="276" w:lineRule="auto"/>
        <w:jc w:val="both"/>
        <w:rPr>
          <w:rFonts w:ascii="Times New Roman" w:hAnsi="Times New Roman" w:cs="Times New Roman"/>
          <w:sz w:val="24"/>
          <w:szCs w:val="24"/>
        </w:rPr>
      </w:pPr>
      <w:r w:rsidRPr="00A5601C">
        <w:rPr>
          <w:rFonts w:ascii="Times New Roman" w:eastAsia="Times New Roman" w:hAnsi="Times New Roman" w:cs="Times New Roman"/>
          <w:kern w:val="0"/>
          <w:sz w:val="24"/>
          <w:szCs w:val="24"/>
          <w:lang w:bidi="ar-SA"/>
        </w:rPr>
        <w:t xml:space="preserve">The major constraint in production of sugarcane is the losses caused by various diseases caused by phytopathogens. According to estimates, fungus-related crop output losses in India range from 18 to 31% (Jayashree </w:t>
      </w:r>
      <w:r w:rsidRPr="00A5601C">
        <w:rPr>
          <w:rFonts w:ascii="Times New Roman" w:eastAsia="Times New Roman" w:hAnsi="Times New Roman" w:cs="Times New Roman"/>
          <w:i/>
          <w:iCs/>
          <w:kern w:val="0"/>
          <w:sz w:val="24"/>
          <w:szCs w:val="24"/>
          <w:lang w:bidi="ar-SA"/>
        </w:rPr>
        <w:t>et al</w:t>
      </w:r>
      <w:r w:rsidRPr="00A5601C">
        <w:rPr>
          <w:rFonts w:ascii="Times New Roman" w:eastAsia="Times New Roman" w:hAnsi="Times New Roman" w:cs="Times New Roman"/>
          <w:kern w:val="0"/>
          <w:sz w:val="24"/>
          <w:szCs w:val="24"/>
          <w:lang w:bidi="ar-SA"/>
        </w:rPr>
        <w:t xml:space="preserve">., 2010). The most prevalent sugarcane disease is red rot, which is caused by the fungus </w:t>
      </w:r>
      <w:r w:rsidRPr="00A5601C">
        <w:rPr>
          <w:rFonts w:ascii="Times New Roman" w:eastAsia="Times New Roman" w:hAnsi="Times New Roman" w:cs="Times New Roman"/>
          <w:i/>
          <w:iCs/>
          <w:kern w:val="0"/>
          <w:sz w:val="24"/>
          <w:szCs w:val="24"/>
          <w:lang w:bidi="ar-SA"/>
        </w:rPr>
        <w:t xml:space="preserve">Colletotrichum </w:t>
      </w:r>
      <w:proofErr w:type="spellStart"/>
      <w:r w:rsidRPr="00A5601C">
        <w:rPr>
          <w:rFonts w:ascii="Times New Roman" w:eastAsia="Times New Roman" w:hAnsi="Times New Roman" w:cs="Times New Roman"/>
          <w:i/>
          <w:iCs/>
          <w:kern w:val="0"/>
          <w:sz w:val="24"/>
          <w:szCs w:val="24"/>
          <w:lang w:bidi="ar-SA"/>
        </w:rPr>
        <w:t>falcatum</w:t>
      </w:r>
      <w:proofErr w:type="spellEnd"/>
      <w:r w:rsidRPr="00A5601C">
        <w:rPr>
          <w:rFonts w:ascii="Times New Roman" w:eastAsia="Times New Roman" w:hAnsi="Times New Roman" w:cs="Times New Roman"/>
          <w:kern w:val="0"/>
          <w:sz w:val="24"/>
          <w:szCs w:val="24"/>
          <w:lang w:bidi="ar-SA"/>
        </w:rPr>
        <w:t xml:space="preserve"> Went. In the Indian subcontinent, it severely reduces the yield and quality of the vulnerable cultivars (</w:t>
      </w:r>
      <w:proofErr w:type="spellStart"/>
      <w:r w:rsidRPr="00A5601C">
        <w:rPr>
          <w:rFonts w:ascii="Times New Roman" w:eastAsia="Times New Roman" w:hAnsi="Times New Roman" w:cs="Times New Roman"/>
          <w:kern w:val="0"/>
          <w:sz w:val="24"/>
          <w:szCs w:val="24"/>
          <w:lang w:bidi="ar-SA"/>
        </w:rPr>
        <w:t>Duttamajumdar</w:t>
      </w:r>
      <w:proofErr w:type="spellEnd"/>
      <w:r w:rsidRPr="00A5601C">
        <w:rPr>
          <w:rFonts w:ascii="Times New Roman" w:eastAsia="Times New Roman" w:hAnsi="Times New Roman" w:cs="Times New Roman"/>
          <w:kern w:val="0"/>
          <w:sz w:val="24"/>
          <w:szCs w:val="24"/>
          <w:lang w:bidi="ar-SA"/>
        </w:rPr>
        <w:t xml:space="preserve">, 2008). It can decrease sugar recovery by 31% and cane weight by up to 29% (Hussnain and Afghan, 2006). By generating the enzyme invertase, which disassembles sucrose molecules into their constituent glucose and fructose, the red rot pathogen hydrolyzed the sucrose that had been stored. </w:t>
      </w:r>
      <w:r w:rsidRPr="00A5601C">
        <w:rPr>
          <w:rFonts w:ascii="Times New Roman" w:hAnsi="Times New Roman" w:cs="Times New Roman"/>
          <w:sz w:val="24"/>
          <w:szCs w:val="24"/>
        </w:rPr>
        <w:t xml:space="preserve">It is aptly called the “Cancer” of sugarcane (Khan </w:t>
      </w:r>
      <w:r w:rsidRPr="00A5601C">
        <w:rPr>
          <w:rFonts w:ascii="Times New Roman" w:hAnsi="Times New Roman" w:cs="Times New Roman"/>
          <w:i/>
          <w:iCs/>
          <w:sz w:val="24"/>
          <w:szCs w:val="24"/>
        </w:rPr>
        <w:t>et al</w:t>
      </w:r>
      <w:r w:rsidRPr="00A5601C">
        <w:rPr>
          <w:rFonts w:ascii="Times New Roman" w:hAnsi="Times New Roman" w:cs="Times New Roman"/>
          <w:sz w:val="24"/>
          <w:szCs w:val="24"/>
        </w:rPr>
        <w:t xml:space="preserve">., 2011) which adversely </w:t>
      </w:r>
      <w:r w:rsidR="0014623A" w:rsidRPr="00A5601C">
        <w:rPr>
          <w:rFonts w:ascii="Times New Roman" w:hAnsi="Times New Roman" w:cs="Times New Roman"/>
          <w:sz w:val="24"/>
          <w:szCs w:val="24"/>
        </w:rPr>
        <w:t>affects</w:t>
      </w:r>
      <w:r w:rsidRPr="00A5601C">
        <w:rPr>
          <w:rFonts w:ascii="Times New Roman" w:hAnsi="Times New Roman" w:cs="Times New Roman"/>
          <w:sz w:val="24"/>
          <w:szCs w:val="24"/>
        </w:rPr>
        <w:t xml:space="preserve"> the overall sugarcane yield as well as ethanol production.</w:t>
      </w:r>
    </w:p>
    <w:p w14:paraId="60B3E98D" w14:textId="77777777" w:rsidR="00550067" w:rsidRPr="00A5601C" w:rsidRDefault="00550067" w:rsidP="00A5601C">
      <w:pPr>
        <w:pStyle w:val="NoSpacing"/>
        <w:tabs>
          <w:tab w:val="left" w:pos="567"/>
          <w:tab w:val="left" w:pos="1134"/>
        </w:tabs>
        <w:spacing w:after="160" w:line="276" w:lineRule="auto"/>
        <w:jc w:val="both"/>
        <w:rPr>
          <w:rFonts w:ascii="Times New Roman" w:eastAsia="Times New Roman" w:hAnsi="Times New Roman" w:cs="Times New Roman"/>
          <w:b/>
          <w:color w:val="000000" w:themeColor="text1"/>
          <w:sz w:val="24"/>
          <w:szCs w:val="24"/>
        </w:rPr>
      </w:pPr>
    </w:p>
    <w:p w14:paraId="7113C333" w14:textId="77777777" w:rsidR="007914D6" w:rsidRPr="00A5601C" w:rsidRDefault="007914D6" w:rsidP="00A5601C">
      <w:pPr>
        <w:pStyle w:val="NoSpacing"/>
        <w:tabs>
          <w:tab w:val="left" w:pos="567"/>
          <w:tab w:val="left" w:pos="1134"/>
        </w:tabs>
        <w:spacing w:after="160" w:line="276" w:lineRule="auto"/>
        <w:jc w:val="both"/>
        <w:rPr>
          <w:rFonts w:ascii="Times New Roman" w:hAnsi="Times New Roman" w:cs="Times New Roman"/>
          <w:b/>
          <w:sz w:val="24"/>
          <w:szCs w:val="24"/>
        </w:rPr>
      </w:pPr>
      <w:r w:rsidRPr="00A5601C">
        <w:rPr>
          <w:rFonts w:ascii="Times New Roman" w:hAnsi="Times New Roman" w:cs="Times New Roman"/>
          <w:b/>
          <w:sz w:val="24"/>
          <w:szCs w:val="24"/>
        </w:rPr>
        <w:t>Management of red rot disease</w:t>
      </w:r>
    </w:p>
    <w:p w14:paraId="1E347AD5" w14:textId="77777777" w:rsidR="007914D6" w:rsidRPr="00D0287A" w:rsidRDefault="007914D6" w:rsidP="00A5601C">
      <w:pPr>
        <w:pStyle w:val="NoSpacing"/>
        <w:spacing w:line="276" w:lineRule="auto"/>
        <w:jc w:val="both"/>
        <w:rPr>
          <w:rFonts w:ascii="Times New Roman" w:hAnsi="Times New Roman" w:cs="Times New Roman"/>
          <w:b/>
          <w:bCs/>
          <w:color w:val="000000" w:themeColor="text1"/>
          <w:sz w:val="24"/>
          <w:szCs w:val="24"/>
        </w:rPr>
      </w:pPr>
      <w:r w:rsidRPr="00D0287A">
        <w:rPr>
          <w:rFonts w:ascii="Times New Roman" w:hAnsi="Times New Roman" w:cs="Times New Roman"/>
          <w:b/>
          <w:bCs/>
          <w:color w:val="000000" w:themeColor="text1"/>
          <w:sz w:val="24"/>
          <w:szCs w:val="24"/>
        </w:rPr>
        <w:lastRenderedPageBreak/>
        <w:t xml:space="preserve">Agronomical practices  </w:t>
      </w:r>
    </w:p>
    <w:p w14:paraId="5E59083B" w14:textId="77777777" w:rsidR="007914D6" w:rsidRPr="00A5601C" w:rsidRDefault="007914D6"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Mono cultivation of the same variety as well as crop results in building up of the inoculum leading to the development of disease. So, this is the reason why crop must be rotated. In case of sugarcane crop rotation should be adopted by growing some other crop for 2-3 years to reduce the soil borne inoculums. Healthy cultural practices should be adopted while planting the sugarcane. In case of disease prone areas and heavily infected plant crops, ratooning should not be done. Disease can be minimize by using healthy as well as certified seeds, crop rotation, field sanitation, proper drainage facility etc. Incidence of red rot disease can be minimized by crop rotation. Healthy cultural practices as preventive measure is always consider as a better option. Ratooning should be avoided in case of heavily infected plant crops. Red rot disease of sugarcane is a seed borne t</w:t>
      </w:r>
      <w:r w:rsidRPr="00A5601C">
        <w:rPr>
          <w:rFonts w:ascii="Times New Roman" w:eastAsia="TimesNewRomanPSMT" w:hAnsi="Times New Roman" w:cs="Times New Roman"/>
          <w:color w:val="000000" w:themeColor="text1"/>
          <w:sz w:val="24"/>
          <w:szCs w:val="24"/>
        </w:rPr>
        <w:t>hat’s</w:t>
      </w:r>
      <w:r w:rsidRPr="00A5601C">
        <w:rPr>
          <w:rFonts w:ascii="Times New Roman" w:hAnsi="Times New Roman" w:cs="Times New Roman"/>
          <w:color w:val="000000" w:themeColor="text1"/>
          <w:sz w:val="24"/>
          <w:szCs w:val="24"/>
        </w:rPr>
        <w:t xml:space="preserve"> why disease-free seed should be used and disease free nursery should maintain in farm as well as in farmers field (Satyavir, 2003). Seed material free from pests, diseases and mixtures of other sugarcane varieties must be ensured. Strict enforcement of a nursery programme is essential. </w:t>
      </w:r>
      <w:r w:rsidRPr="00A5601C">
        <w:rPr>
          <w:rFonts w:ascii="Times New Roman" w:hAnsi="Times New Roman" w:cs="Times New Roman"/>
          <w:sz w:val="24"/>
          <w:szCs w:val="24"/>
        </w:rPr>
        <w:t xml:space="preserve">Extremely dry and wet soils should be avoided. </w:t>
      </w:r>
      <w:r w:rsidRPr="00A5601C">
        <w:rPr>
          <w:rFonts w:ascii="Times New Roman" w:hAnsi="Times New Roman" w:cs="Times New Roman"/>
          <w:color w:val="000000" w:themeColor="text1"/>
          <w:sz w:val="24"/>
          <w:szCs w:val="24"/>
        </w:rPr>
        <w:t xml:space="preserve">Field sanitation measures must be adopted in the field and crop debris, trash, diseased leaves and stubble must be collected and burnt prior to planting (Sharma and </w:t>
      </w:r>
      <w:proofErr w:type="spellStart"/>
      <w:r w:rsidRPr="00A5601C">
        <w:rPr>
          <w:rFonts w:ascii="Times New Roman" w:hAnsi="Times New Roman" w:cs="Times New Roman"/>
          <w:color w:val="000000" w:themeColor="text1"/>
          <w:sz w:val="24"/>
          <w:szCs w:val="24"/>
        </w:rPr>
        <w:t>Tamta</w:t>
      </w:r>
      <w:proofErr w:type="spellEnd"/>
      <w:r w:rsidRPr="00A5601C">
        <w:rPr>
          <w:rFonts w:ascii="Times New Roman" w:hAnsi="Times New Roman" w:cs="Times New Roman"/>
          <w:color w:val="000000" w:themeColor="text1"/>
          <w:sz w:val="24"/>
          <w:szCs w:val="24"/>
        </w:rPr>
        <w:t xml:space="preserve">, 2015). Sugarcane field should be properly levelled and cultivation conditions should be hygienic. Flow of irrigation water from infected/diseased plant to healthy plants should be avoided. Long setts should be used for planting and 3 or 4 budded </w:t>
      </w:r>
      <w:proofErr w:type="spellStart"/>
      <w:r w:rsidRPr="00A5601C">
        <w:rPr>
          <w:rFonts w:ascii="Times New Roman" w:hAnsi="Times New Roman" w:cs="Times New Roman"/>
          <w:color w:val="000000" w:themeColor="text1"/>
          <w:sz w:val="24"/>
          <w:szCs w:val="24"/>
        </w:rPr>
        <w:t>setts</w:t>
      </w:r>
      <w:proofErr w:type="spellEnd"/>
      <w:r w:rsidRPr="00A5601C">
        <w:rPr>
          <w:rFonts w:ascii="Times New Roman" w:hAnsi="Times New Roman" w:cs="Times New Roman"/>
          <w:color w:val="000000" w:themeColor="text1"/>
          <w:sz w:val="24"/>
          <w:szCs w:val="24"/>
        </w:rPr>
        <w:t xml:space="preserve"> are very suitable seed setts as planting material (Anwar et al.</w:t>
      </w:r>
      <w:r w:rsidR="00117D71" w:rsidRPr="00A5601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2010). These cultural practices have been recommended not only to reduce the inoculums from the field bu</w:t>
      </w:r>
      <w:r w:rsidR="00F165F9" w:rsidRPr="00A5601C">
        <w:rPr>
          <w:rFonts w:ascii="Times New Roman" w:hAnsi="Times New Roman" w:cs="Times New Roman"/>
          <w:color w:val="000000" w:themeColor="text1"/>
          <w:sz w:val="24"/>
          <w:szCs w:val="24"/>
        </w:rPr>
        <w:t xml:space="preserve">t also to minimize crop losses. </w:t>
      </w:r>
      <w:r w:rsidRPr="00A5601C">
        <w:rPr>
          <w:rFonts w:ascii="Times New Roman" w:hAnsi="Times New Roman" w:cs="Times New Roman"/>
          <w:color w:val="000000" w:themeColor="text1"/>
          <w:sz w:val="24"/>
          <w:szCs w:val="24"/>
        </w:rPr>
        <w:t xml:space="preserve">Field should be properly </w:t>
      </w:r>
      <w:proofErr w:type="spellStart"/>
      <w:r w:rsidRPr="00A5601C">
        <w:rPr>
          <w:rFonts w:ascii="Times New Roman" w:hAnsi="Times New Roman" w:cs="Times New Roman"/>
          <w:color w:val="000000" w:themeColor="text1"/>
          <w:sz w:val="24"/>
          <w:szCs w:val="24"/>
        </w:rPr>
        <w:t>leveled</w:t>
      </w:r>
      <w:proofErr w:type="spellEnd"/>
      <w:r w:rsidRPr="00A5601C">
        <w:rPr>
          <w:rFonts w:ascii="Times New Roman" w:hAnsi="Times New Roman" w:cs="Times New Roman"/>
          <w:color w:val="000000" w:themeColor="text1"/>
          <w:sz w:val="24"/>
          <w:szCs w:val="24"/>
        </w:rPr>
        <w:t xml:space="preserve"> for proper mechanization with hygienic cultivation conditions. Anwar </w:t>
      </w:r>
      <w:r w:rsidRPr="00A5601C">
        <w:rPr>
          <w:rFonts w:ascii="Times New Roman" w:hAnsi="Times New Roman" w:cs="Times New Roman"/>
          <w:i/>
          <w:iCs/>
          <w:color w:val="000000" w:themeColor="text1"/>
          <w:sz w:val="24"/>
          <w:szCs w:val="24"/>
        </w:rPr>
        <w:t>et al</w:t>
      </w:r>
      <w:r w:rsidRPr="00A5601C">
        <w:rPr>
          <w:rFonts w:ascii="Times New Roman" w:hAnsi="Times New Roman" w:cs="Times New Roman"/>
          <w:color w:val="000000" w:themeColor="text1"/>
          <w:sz w:val="24"/>
          <w:szCs w:val="24"/>
        </w:rPr>
        <w:t xml:space="preserve">., (2010) reported that 3 or 4 budded setts play a vital role in management of soil borne inoculum. Fertilizer management also plays a very important role in disease management. </w:t>
      </w:r>
      <w:r w:rsidRPr="00A5601C">
        <w:rPr>
          <w:rFonts w:ascii="Times New Roman" w:hAnsi="Times New Roman" w:cs="Times New Roman"/>
          <w:sz w:val="24"/>
          <w:szCs w:val="24"/>
        </w:rPr>
        <w:t xml:space="preserve">Other practices which had been recommended for the red rot management include burning waste, </w:t>
      </w:r>
      <w:r w:rsidRPr="00A5601C">
        <w:rPr>
          <w:rFonts w:ascii="Times New Roman" w:hAnsi="Times New Roman" w:cs="Times New Roman"/>
          <w:color w:val="000000" w:themeColor="text1"/>
          <w:sz w:val="24"/>
          <w:szCs w:val="24"/>
        </w:rPr>
        <w:t>regular rouging of diseased plants,</w:t>
      </w:r>
      <w:r w:rsidRPr="00A5601C">
        <w:rPr>
          <w:rFonts w:ascii="Times New Roman" w:hAnsi="Times New Roman" w:cs="Times New Roman"/>
          <w:color w:val="00B050"/>
          <w:sz w:val="24"/>
          <w:szCs w:val="24"/>
        </w:rPr>
        <w:t xml:space="preserve"> </w:t>
      </w:r>
      <w:r w:rsidRPr="00A5601C">
        <w:rPr>
          <w:rFonts w:ascii="Times New Roman" w:hAnsi="Times New Roman" w:cs="Times New Roman"/>
          <w:sz w:val="24"/>
          <w:szCs w:val="24"/>
        </w:rPr>
        <w:t xml:space="preserve">preserving enough soil moisture and timely harvesting of contaminated or susceptible </w:t>
      </w:r>
      <w:r w:rsidR="00885373" w:rsidRPr="00A5601C">
        <w:rPr>
          <w:rFonts w:ascii="Times New Roman" w:hAnsi="Times New Roman" w:cs="Times New Roman"/>
          <w:sz w:val="24"/>
          <w:szCs w:val="24"/>
        </w:rPr>
        <w:t>crops</w:t>
      </w:r>
      <w:r w:rsidRPr="00A5601C">
        <w:rPr>
          <w:rFonts w:ascii="Times New Roman" w:hAnsi="Times New Roman" w:cs="Times New Roman"/>
          <w:sz w:val="24"/>
          <w:szCs w:val="24"/>
        </w:rPr>
        <w:t>.</w:t>
      </w:r>
      <w:r w:rsidRPr="00A5601C">
        <w:rPr>
          <w:rFonts w:ascii="Times New Roman" w:hAnsi="Times New Roman" w:cs="Times New Roman"/>
          <w:color w:val="00B050"/>
          <w:sz w:val="24"/>
          <w:szCs w:val="24"/>
        </w:rPr>
        <w:t xml:space="preserve"> </w:t>
      </w:r>
    </w:p>
    <w:p w14:paraId="189DAAE2" w14:textId="77777777" w:rsidR="007914D6" w:rsidRPr="00A5601C" w:rsidRDefault="007914D6" w:rsidP="00A5601C">
      <w:pPr>
        <w:spacing w:line="276" w:lineRule="auto"/>
        <w:jc w:val="both"/>
        <w:rPr>
          <w:rFonts w:ascii="Times New Roman" w:eastAsia="Times New Roman" w:hAnsi="Times New Roman" w:cs="Times New Roman"/>
          <w:b/>
          <w:bCs/>
          <w:sz w:val="24"/>
          <w:szCs w:val="24"/>
          <w:lang w:bidi="ar-SA"/>
        </w:rPr>
      </w:pPr>
    </w:p>
    <w:p w14:paraId="73B165B5" w14:textId="77777777" w:rsidR="007914D6" w:rsidRPr="00A5601C" w:rsidRDefault="007914D6" w:rsidP="00A5601C">
      <w:pPr>
        <w:pStyle w:val="NoSpacing"/>
        <w:spacing w:line="276" w:lineRule="auto"/>
        <w:jc w:val="both"/>
        <w:rPr>
          <w:rFonts w:ascii="Times New Roman" w:hAnsi="Times New Roman" w:cs="Times New Roman"/>
          <w:b/>
          <w:bCs/>
          <w:color w:val="000000" w:themeColor="text1"/>
          <w:sz w:val="24"/>
          <w:szCs w:val="24"/>
        </w:rPr>
      </w:pPr>
      <w:r w:rsidRPr="00A5601C">
        <w:rPr>
          <w:rFonts w:ascii="Times New Roman" w:hAnsi="Times New Roman" w:cs="Times New Roman"/>
          <w:b/>
          <w:bCs/>
          <w:color w:val="000000" w:themeColor="text1"/>
          <w:sz w:val="24"/>
          <w:szCs w:val="24"/>
        </w:rPr>
        <w:t>Legislation (Quarantine)</w:t>
      </w:r>
    </w:p>
    <w:p w14:paraId="7797C723" w14:textId="77777777" w:rsidR="007914D6" w:rsidRPr="00A5601C" w:rsidRDefault="007914D6"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 xml:space="preserve">Plant quarantine regulations govern the introduction of plant material from high-risk areas. Plant quarantine laws enable government agencies to protect the entry of alien pathogens and insects into countries (Anon., 2016). In India, seed cane is frequently taken from one state to the other state without any regulatory restriction (Agnihotri, 1996). Uncontrolled and unrestricted movement of setts cane movement is primarily responsible for spreading red rot disease. Hence, there is a need for restricting seed cane transport from an infected area to disease free area (Anon., 1998). Only research stations with valid phytosanitary certificates should import seed cane from outside state (Satyavir, 2003). The introduction of red rot disease in Maharashtra and Karnataka was because seed cane of highly susceptible varieties was brought from red rot endemic areas (Anon., 1998). There is an urgent need of stringent implementation of these regulations. The lack of skilled personnel to certify the setts, extension services, and laboratory </w:t>
      </w:r>
      <w:r w:rsidRPr="00A5601C">
        <w:rPr>
          <w:rFonts w:ascii="Times New Roman" w:hAnsi="Times New Roman" w:cs="Times New Roman"/>
          <w:color w:val="000000" w:themeColor="text1"/>
          <w:sz w:val="24"/>
          <w:szCs w:val="24"/>
        </w:rPr>
        <w:lastRenderedPageBreak/>
        <w:t>facilities are major limitation in implementation of the quarantine laws in sugarcane growing area as well as in countries.</w:t>
      </w:r>
    </w:p>
    <w:p w14:paraId="14BF899F" w14:textId="77777777" w:rsidR="007914D6" w:rsidRPr="00A5601C" w:rsidRDefault="007914D6" w:rsidP="00A5601C">
      <w:pPr>
        <w:spacing w:line="276" w:lineRule="auto"/>
        <w:jc w:val="both"/>
        <w:rPr>
          <w:rFonts w:ascii="Times New Roman" w:eastAsia="Times New Roman" w:hAnsi="Times New Roman" w:cs="Times New Roman"/>
          <w:b/>
          <w:bCs/>
          <w:sz w:val="24"/>
          <w:szCs w:val="24"/>
          <w:lang w:bidi="ar-SA"/>
        </w:rPr>
      </w:pPr>
    </w:p>
    <w:p w14:paraId="130F4EA3" w14:textId="77777777" w:rsidR="007914D6" w:rsidRPr="00A5601C" w:rsidRDefault="007914D6" w:rsidP="00A5601C">
      <w:pPr>
        <w:pStyle w:val="NoSpacing"/>
        <w:spacing w:line="276" w:lineRule="auto"/>
        <w:jc w:val="both"/>
        <w:rPr>
          <w:rFonts w:ascii="Times New Roman" w:hAnsi="Times New Roman" w:cs="Times New Roman"/>
          <w:b/>
          <w:bCs/>
          <w:sz w:val="24"/>
          <w:szCs w:val="24"/>
        </w:rPr>
      </w:pPr>
      <w:r w:rsidRPr="00A5601C">
        <w:rPr>
          <w:rFonts w:ascii="Times New Roman" w:hAnsi="Times New Roman" w:cs="Times New Roman"/>
          <w:b/>
          <w:bCs/>
          <w:sz w:val="24"/>
          <w:szCs w:val="24"/>
        </w:rPr>
        <w:t>Thermotherapy</w:t>
      </w:r>
    </w:p>
    <w:p w14:paraId="4D488DB1" w14:textId="77777777" w:rsidR="007914D6" w:rsidRPr="00A5601C" w:rsidRDefault="007914D6"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The Moist Hot Air Treatment unit has been designed to control seed transmissible diseases like primary infection of red rot</w:t>
      </w:r>
      <w:r w:rsidRPr="00A5601C">
        <w:rPr>
          <w:rFonts w:ascii="Times New Roman" w:hAnsi="Times New Roman" w:cs="Times New Roman"/>
          <w:i/>
          <w:iCs/>
          <w:color w:val="000000" w:themeColor="text1"/>
          <w:sz w:val="24"/>
          <w:szCs w:val="24"/>
        </w:rPr>
        <w:t xml:space="preserve"> </w:t>
      </w:r>
      <w:r w:rsidRPr="00A5601C">
        <w:rPr>
          <w:rFonts w:ascii="Times New Roman" w:hAnsi="Times New Roman" w:cs="Times New Roman"/>
          <w:color w:val="000000" w:themeColor="text1"/>
          <w:sz w:val="24"/>
          <w:szCs w:val="24"/>
        </w:rPr>
        <w:t>(Singh,</w:t>
      </w:r>
      <w:r w:rsidRPr="00A5601C">
        <w:rPr>
          <w:rFonts w:ascii="Times New Roman" w:hAnsi="Times New Roman" w:cs="Times New Roman"/>
          <w:i/>
          <w:iCs/>
          <w:color w:val="000000" w:themeColor="text1"/>
          <w:sz w:val="24"/>
          <w:szCs w:val="24"/>
        </w:rPr>
        <w:t xml:space="preserve"> </w:t>
      </w:r>
      <w:r w:rsidRPr="00A5601C">
        <w:rPr>
          <w:rFonts w:ascii="Times New Roman" w:hAnsi="Times New Roman" w:cs="Times New Roman"/>
          <w:color w:val="000000" w:themeColor="text1"/>
          <w:sz w:val="24"/>
          <w:szCs w:val="24"/>
        </w:rPr>
        <w:t>2020). Infected planting materials are the major source of pathogen inoculums for the occurrence of red rot disease in sugarcane fields (Tiwari, 2017). Use of disease free setts is the most useful method for control the red rot pathogen. Many researchers had documented that sett/seed borne red rot infection can be suppressed/</w:t>
      </w:r>
      <w:proofErr w:type="spellStart"/>
      <w:r w:rsidRPr="00A5601C">
        <w:rPr>
          <w:rFonts w:ascii="Times New Roman" w:hAnsi="Times New Roman" w:cs="Times New Roman"/>
          <w:color w:val="000000" w:themeColor="text1"/>
          <w:sz w:val="24"/>
          <w:szCs w:val="24"/>
        </w:rPr>
        <w:t>controled</w:t>
      </w:r>
      <w:proofErr w:type="spellEnd"/>
      <w:r w:rsidRPr="00A5601C">
        <w:rPr>
          <w:rFonts w:ascii="Times New Roman" w:hAnsi="Times New Roman" w:cs="Times New Roman"/>
          <w:color w:val="000000" w:themeColor="text1"/>
          <w:sz w:val="24"/>
          <w:szCs w:val="24"/>
        </w:rPr>
        <w:t xml:space="preserve"> using heat therapy. </w:t>
      </w:r>
      <w:proofErr w:type="spellStart"/>
      <w:r w:rsidRPr="00A5601C">
        <w:rPr>
          <w:rFonts w:ascii="Times New Roman" w:hAnsi="Times New Roman" w:cs="Times New Roman"/>
          <w:color w:val="000000" w:themeColor="text1"/>
          <w:sz w:val="24"/>
          <w:szCs w:val="24"/>
        </w:rPr>
        <w:t>Thangamanil</w:t>
      </w:r>
      <w:proofErr w:type="spellEnd"/>
      <w:r w:rsidRPr="00A5601C">
        <w:rPr>
          <w:rFonts w:ascii="Times New Roman" w:hAnsi="Times New Roman" w:cs="Times New Roman"/>
          <w:color w:val="000000" w:themeColor="text1"/>
          <w:sz w:val="24"/>
          <w:szCs w:val="24"/>
        </w:rPr>
        <w:t xml:space="preserve">, </w:t>
      </w:r>
      <w:r w:rsidR="006E7691" w:rsidRPr="00A5601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2013</w:t>
      </w:r>
      <w:r w:rsidR="006E7691" w:rsidRPr="00A5601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reported that heat and chemotherapy in combination by incorporating the synthetic chemical into the hot water tank for adequate control of red rot disease. Subsequently, sett treatment in hot water (50°C for 2 h) combined with fungicide treatment was found to eliminate </w:t>
      </w:r>
      <w:r w:rsidRPr="00A5601C">
        <w:rPr>
          <w:rFonts w:ascii="Times New Roman" w:hAnsi="Times New Roman" w:cs="Times New Roman"/>
          <w:i/>
          <w:iCs/>
          <w:color w:val="000000" w:themeColor="text1"/>
          <w:sz w:val="24"/>
          <w:szCs w:val="24"/>
        </w:rPr>
        <w:t xml:space="preserve">C. </w:t>
      </w:r>
      <w:proofErr w:type="spellStart"/>
      <w:r w:rsidRPr="00A5601C">
        <w:rPr>
          <w:rFonts w:ascii="Times New Roman" w:hAnsi="Times New Roman" w:cs="Times New Roman"/>
          <w:i/>
          <w:iCs/>
          <w:color w:val="000000" w:themeColor="text1"/>
          <w:sz w:val="24"/>
          <w:szCs w:val="24"/>
        </w:rPr>
        <w:t>falcatum</w:t>
      </w:r>
      <w:proofErr w:type="spellEnd"/>
      <w:r w:rsidRPr="00A5601C">
        <w:rPr>
          <w:rFonts w:ascii="Times New Roman" w:hAnsi="Times New Roman" w:cs="Times New Roman"/>
          <w:color w:val="000000" w:themeColor="text1"/>
          <w:sz w:val="24"/>
          <w:szCs w:val="24"/>
        </w:rPr>
        <w:t xml:space="preserve"> infect</w:t>
      </w:r>
      <w:r w:rsidR="00347D8D" w:rsidRPr="00A5601C">
        <w:rPr>
          <w:rFonts w:ascii="Times New Roman" w:hAnsi="Times New Roman" w:cs="Times New Roman"/>
          <w:color w:val="000000" w:themeColor="text1"/>
          <w:sz w:val="24"/>
          <w:szCs w:val="24"/>
        </w:rPr>
        <w:t>ions in the planting materials (Pandey and Agnihotri, 1996)</w:t>
      </w:r>
      <w:r w:rsidRPr="00A5601C">
        <w:rPr>
          <w:rFonts w:ascii="Times New Roman" w:hAnsi="Times New Roman" w:cs="Times New Roman"/>
          <w:color w:val="000000" w:themeColor="text1"/>
          <w:sz w:val="24"/>
          <w:szCs w:val="24"/>
        </w:rPr>
        <w:t xml:space="preserve">. Talukdar et al., (2000) reported that MHAT (54°C for 3 h and RH 95%) can completely eradicate sett borne red rot infection. Moist hot air treatment at 54°C for 2 h was more effective than hot water treatment at 50°C for 2 h in reducing infection of red rot [Anon., 1980]. Moist hot air treatment at 54°C for 4 hrs is although effective for the inactivation of red rot superficial infection (Singh, 1973) but it is difficult to eliminate the deep-seated infection of the pathogen inside the cane. Singh reported that aerated stream at 52°C or the soaking of setts cold running water for 48 h followed by hot-water treatment at 50°C for 150-180 min can eliminate the pathogen from infected setts. Singh et al., (1980) reported MHAT for 2 h eliminated </w:t>
      </w:r>
      <w:r w:rsidRPr="00A5601C">
        <w:rPr>
          <w:rFonts w:ascii="Times New Roman" w:hAnsi="Times New Roman" w:cs="Times New Roman"/>
          <w:i/>
          <w:iCs/>
          <w:color w:val="000000" w:themeColor="text1"/>
          <w:sz w:val="24"/>
          <w:szCs w:val="24"/>
        </w:rPr>
        <w:t xml:space="preserve">C. </w:t>
      </w:r>
      <w:proofErr w:type="spellStart"/>
      <w:r w:rsidRPr="00A5601C">
        <w:rPr>
          <w:rFonts w:ascii="Times New Roman" w:hAnsi="Times New Roman" w:cs="Times New Roman"/>
          <w:i/>
          <w:iCs/>
          <w:color w:val="000000" w:themeColor="text1"/>
          <w:sz w:val="24"/>
          <w:szCs w:val="24"/>
        </w:rPr>
        <w:t>falcatum</w:t>
      </w:r>
      <w:proofErr w:type="spellEnd"/>
      <w:r w:rsidRPr="00A5601C">
        <w:rPr>
          <w:rFonts w:ascii="Times New Roman" w:hAnsi="Times New Roman" w:cs="Times New Roman"/>
          <w:color w:val="000000" w:themeColor="text1"/>
          <w:sz w:val="24"/>
          <w:szCs w:val="24"/>
        </w:rPr>
        <w:t xml:space="preserve"> infection from seed cane; however, success rate varied from 68.75% to 100%, depending on the variety. In the USA, AST (Aerated steam therapy) at 51°C for 4 and 5 h killed 61 and 75% of </w:t>
      </w:r>
      <w:r w:rsidRPr="00A5601C">
        <w:rPr>
          <w:rFonts w:ascii="Times New Roman" w:hAnsi="Times New Roman" w:cs="Times New Roman"/>
          <w:i/>
          <w:iCs/>
          <w:color w:val="000000" w:themeColor="text1"/>
          <w:sz w:val="24"/>
          <w:szCs w:val="24"/>
        </w:rPr>
        <w:t xml:space="preserve">C. </w:t>
      </w:r>
      <w:proofErr w:type="spellStart"/>
      <w:r w:rsidRPr="00A5601C">
        <w:rPr>
          <w:rFonts w:ascii="Times New Roman" w:hAnsi="Times New Roman" w:cs="Times New Roman"/>
          <w:i/>
          <w:iCs/>
          <w:color w:val="000000" w:themeColor="text1"/>
          <w:sz w:val="24"/>
          <w:szCs w:val="24"/>
        </w:rPr>
        <w:t>falcatum</w:t>
      </w:r>
      <w:proofErr w:type="spellEnd"/>
      <w:r w:rsidRPr="00A5601C">
        <w:rPr>
          <w:rFonts w:ascii="Times New Roman" w:hAnsi="Times New Roman" w:cs="Times New Roman"/>
          <w:color w:val="000000" w:themeColor="text1"/>
          <w:sz w:val="24"/>
          <w:szCs w:val="24"/>
        </w:rPr>
        <w:t xml:space="preserve"> pathogen in naturally infected buds. AST at 52°C for 4 and 5 h killed the red rot pathogen in naturally infected leaf midribs, leaf sheaths and stalk borer–tunnelled internodes and inoculated internodes. Aerated steam therapy of stalks at 52°C for 4 h did not affect bud germination in the cv CP 65-357; however, it significantly reduced in the cv Co 290 (Yang, 1979). In Tamil Nadu, India, Aerated steam therapy improved 24% to 34% germination in the infected canes but complete control of the red rot disease was not found (Padmanabhan et al., 1990). Use of diseased free planting materials in commercial production is one of the most efficient ways to prevent red rot disease.</w:t>
      </w:r>
    </w:p>
    <w:p w14:paraId="7370AE44" w14:textId="77777777" w:rsidR="007914D6" w:rsidRPr="00A5601C" w:rsidRDefault="007914D6" w:rsidP="00A5601C">
      <w:pPr>
        <w:pStyle w:val="NoSpacing"/>
        <w:spacing w:line="276" w:lineRule="auto"/>
        <w:jc w:val="both"/>
        <w:rPr>
          <w:rFonts w:ascii="Times New Roman" w:eastAsia="Times New Roman" w:hAnsi="Times New Roman" w:cs="Times New Roman"/>
          <w:b/>
          <w:bCs/>
          <w:sz w:val="24"/>
          <w:szCs w:val="24"/>
          <w:lang w:val="en-US" w:eastAsia="en-US" w:bidi="ar-SA"/>
        </w:rPr>
      </w:pPr>
    </w:p>
    <w:p w14:paraId="44DA6748" w14:textId="77777777" w:rsidR="007914D6" w:rsidRPr="00A5601C" w:rsidRDefault="007914D6" w:rsidP="00A5601C">
      <w:pPr>
        <w:pStyle w:val="NoSpacing"/>
        <w:spacing w:line="276" w:lineRule="auto"/>
        <w:jc w:val="both"/>
        <w:rPr>
          <w:rFonts w:ascii="Times New Roman" w:hAnsi="Times New Roman" w:cs="Times New Roman"/>
          <w:b/>
          <w:bCs/>
          <w:sz w:val="24"/>
          <w:szCs w:val="24"/>
        </w:rPr>
      </w:pPr>
      <w:r w:rsidRPr="00A5601C">
        <w:rPr>
          <w:rFonts w:ascii="Times New Roman" w:hAnsi="Times New Roman" w:cs="Times New Roman"/>
          <w:b/>
          <w:bCs/>
          <w:sz w:val="24"/>
          <w:szCs w:val="24"/>
        </w:rPr>
        <w:t>Germplasm conservation of Sugarcane</w:t>
      </w:r>
    </w:p>
    <w:p w14:paraId="09B9034F" w14:textId="77777777" w:rsidR="007914D6" w:rsidRPr="00A5601C" w:rsidRDefault="007914D6"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Another area that has attracted researchers’ interest was the application of in vitro techniques to germplasm conservation (Bajaj and Jain, 1995). Evidence several research indicates that in vitro storage of sugarcane on low maintenance medium for extended periods causes little genetic change, suggesting its potential use for long-term conservation and international exchange of sugarcane germplasm.</w:t>
      </w:r>
    </w:p>
    <w:p w14:paraId="19C0B27C" w14:textId="77777777" w:rsidR="007914D6" w:rsidRPr="00A5601C" w:rsidRDefault="007914D6" w:rsidP="00A5601C">
      <w:pPr>
        <w:pStyle w:val="NoSpacing"/>
        <w:spacing w:line="276" w:lineRule="auto"/>
        <w:jc w:val="both"/>
        <w:rPr>
          <w:rFonts w:ascii="Times New Roman" w:hAnsi="Times New Roman" w:cs="Times New Roman"/>
          <w:b/>
          <w:bCs/>
          <w:sz w:val="24"/>
          <w:szCs w:val="24"/>
        </w:rPr>
      </w:pPr>
    </w:p>
    <w:p w14:paraId="108C0F26" w14:textId="77777777" w:rsidR="007914D6" w:rsidRPr="00A5601C" w:rsidRDefault="007914D6" w:rsidP="00A5601C">
      <w:pPr>
        <w:pStyle w:val="NoSpacing"/>
        <w:spacing w:line="276" w:lineRule="auto"/>
        <w:jc w:val="both"/>
        <w:rPr>
          <w:rFonts w:ascii="Times New Roman" w:hAnsi="Times New Roman" w:cs="Times New Roman"/>
          <w:b/>
          <w:bCs/>
          <w:sz w:val="24"/>
          <w:szCs w:val="24"/>
        </w:rPr>
      </w:pPr>
      <w:r w:rsidRPr="00A5601C">
        <w:rPr>
          <w:rFonts w:ascii="Times New Roman" w:hAnsi="Times New Roman" w:cs="Times New Roman"/>
          <w:b/>
          <w:bCs/>
          <w:sz w:val="24"/>
          <w:szCs w:val="24"/>
        </w:rPr>
        <w:t xml:space="preserve">Transgenic approach </w:t>
      </w:r>
    </w:p>
    <w:p w14:paraId="682DDEF2" w14:textId="77777777" w:rsidR="007914D6" w:rsidRPr="00A5601C" w:rsidRDefault="007914D6"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lastRenderedPageBreak/>
        <w:t xml:space="preserve">Nayyar et al. (2017) reported the expression of β-1,3- </w:t>
      </w:r>
      <w:proofErr w:type="spellStart"/>
      <w:r w:rsidRPr="00A5601C">
        <w:rPr>
          <w:rFonts w:ascii="Times New Roman" w:hAnsi="Times New Roman" w:cs="Times New Roman"/>
          <w:sz w:val="24"/>
          <w:szCs w:val="24"/>
        </w:rPr>
        <w:t>glucanase</w:t>
      </w:r>
      <w:proofErr w:type="spellEnd"/>
      <w:r w:rsidRPr="00A5601C">
        <w:rPr>
          <w:rFonts w:ascii="Times New Roman" w:hAnsi="Times New Roman" w:cs="Times New Roman"/>
          <w:sz w:val="24"/>
          <w:szCs w:val="24"/>
        </w:rPr>
        <w:t xml:space="preserve"> gene from </w:t>
      </w:r>
      <w:r w:rsidRPr="00A5601C">
        <w:rPr>
          <w:rFonts w:ascii="Times New Roman" w:hAnsi="Times New Roman" w:cs="Times New Roman"/>
          <w:i/>
          <w:iCs/>
          <w:sz w:val="24"/>
          <w:szCs w:val="24"/>
        </w:rPr>
        <w:t>Trichoderma</w:t>
      </w:r>
      <w:r w:rsidRPr="00A5601C">
        <w:rPr>
          <w:rFonts w:ascii="Times New Roman" w:hAnsi="Times New Roman" w:cs="Times New Roman"/>
          <w:sz w:val="24"/>
          <w:szCs w:val="24"/>
        </w:rPr>
        <w:t xml:space="preserve"> spp. in red rot–susceptible sugarcane cv CoJ 83 with </w:t>
      </w:r>
      <w:proofErr w:type="spellStart"/>
      <w:r w:rsidRPr="00A5601C">
        <w:rPr>
          <w:rFonts w:ascii="Times New Roman" w:hAnsi="Times New Roman" w:cs="Times New Roman"/>
          <w:sz w:val="24"/>
          <w:szCs w:val="24"/>
        </w:rPr>
        <w:t>CaMV</w:t>
      </w:r>
      <w:proofErr w:type="spellEnd"/>
      <w:r w:rsidRPr="00A5601C">
        <w:rPr>
          <w:rFonts w:ascii="Times New Roman" w:hAnsi="Times New Roman" w:cs="Times New Roman"/>
          <w:sz w:val="24"/>
          <w:szCs w:val="24"/>
        </w:rPr>
        <w:t xml:space="preserve"> 35S promoter through </w:t>
      </w:r>
      <w:r w:rsidRPr="00A5601C">
        <w:rPr>
          <w:rFonts w:ascii="Times New Roman" w:hAnsi="Times New Roman" w:cs="Times New Roman"/>
          <w:i/>
          <w:iCs/>
          <w:sz w:val="24"/>
          <w:szCs w:val="24"/>
        </w:rPr>
        <w:t>Agrobacterium</w:t>
      </w:r>
      <w:r w:rsidRPr="00A5601C">
        <w:rPr>
          <w:rFonts w:ascii="Times New Roman" w:hAnsi="Times New Roman" w:cs="Times New Roman"/>
          <w:sz w:val="24"/>
          <w:szCs w:val="24"/>
        </w:rPr>
        <w:t xml:space="preserve"> mediated in planta genetic transformation. The transgenic lines have expressed resistant reaction to the </w:t>
      </w:r>
      <w:r w:rsidRPr="00A5601C">
        <w:rPr>
          <w:rFonts w:ascii="Times New Roman" w:hAnsi="Times New Roman" w:cs="Times New Roman"/>
          <w:i/>
          <w:iCs/>
          <w:sz w:val="24"/>
          <w:szCs w:val="24"/>
        </w:rPr>
        <w:t xml:space="preserve">Colletotrichum </w:t>
      </w:r>
      <w:proofErr w:type="spellStart"/>
      <w:r w:rsidRPr="00A5601C">
        <w:rPr>
          <w:rFonts w:ascii="Times New Roman" w:hAnsi="Times New Roman" w:cs="Times New Roman"/>
          <w:i/>
          <w:iCs/>
          <w:sz w:val="24"/>
          <w:szCs w:val="24"/>
        </w:rPr>
        <w:t>falcatum</w:t>
      </w:r>
      <w:proofErr w:type="spellEnd"/>
      <w:r w:rsidRPr="00A5601C">
        <w:rPr>
          <w:rFonts w:ascii="Times New Roman" w:hAnsi="Times New Roman" w:cs="Times New Roman"/>
          <w:sz w:val="24"/>
          <w:szCs w:val="24"/>
        </w:rPr>
        <w:t xml:space="preserve"> pathotypes CF08 and CF09 under in vivo conditions. Inside the parenchymatous tissues, the expressed gene caused inhibition of fungal growth by lysis. They further reported that upregulation of the transgene after </w:t>
      </w:r>
      <w:r w:rsidRPr="00A5601C">
        <w:rPr>
          <w:rFonts w:ascii="Times New Roman" w:hAnsi="Times New Roman" w:cs="Times New Roman"/>
          <w:i/>
          <w:iCs/>
          <w:sz w:val="24"/>
          <w:szCs w:val="24"/>
        </w:rPr>
        <w:t xml:space="preserve">Colletotrichum </w:t>
      </w:r>
      <w:proofErr w:type="spellStart"/>
      <w:r w:rsidRPr="00A5601C">
        <w:rPr>
          <w:rFonts w:ascii="Times New Roman" w:hAnsi="Times New Roman" w:cs="Times New Roman"/>
          <w:i/>
          <w:iCs/>
          <w:sz w:val="24"/>
          <w:szCs w:val="24"/>
        </w:rPr>
        <w:t>falcatum</w:t>
      </w:r>
      <w:proofErr w:type="spellEnd"/>
      <w:r w:rsidRPr="00A5601C">
        <w:rPr>
          <w:rFonts w:ascii="Times New Roman" w:hAnsi="Times New Roman" w:cs="Times New Roman"/>
          <w:sz w:val="24"/>
          <w:szCs w:val="24"/>
        </w:rPr>
        <w:t xml:space="preserve"> inoculation up to 2.0-fold in leaves and 5.0-fold in roots and the expressed protein cleaved β-1,3- glycosidic bonds, which leads to lysis of the invading fungus. In Pakistan, transgenic lines in sugarcane expressing barley chitinase class-II gene and HarChit and </w:t>
      </w:r>
      <w:proofErr w:type="spellStart"/>
      <w:r w:rsidRPr="00A5601C">
        <w:rPr>
          <w:rFonts w:ascii="Times New Roman" w:hAnsi="Times New Roman" w:cs="Times New Roman"/>
          <w:sz w:val="24"/>
          <w:szCs w:val="24"/>
        </w:rPr>
        <w:t>HarCho</w:t>
      </w:r>
      <w:proofErr w:type="spellEnd"/>
      <w:r w:rsidRPr="00A5601C">
        <w:rPr>
          <w:rFonts w:ascii="Times New Roman" w:hAnsi="Times New Roman" w:cs="Times New Roman"/>
          <w:sz w:val="24"/>
          <w:szCs w:val="24"/>
        </w:rPr>
        <w:t xml:space="preserve"> encoding chitinase and chitosanase proteins, respectively, were developed and the </w:t>
      </w:r>
      <w:r w:rsidRPr="00A5601C">
        <w:rPr>
          <w:rFonts w:ascii="Times New Roman" w:hAnsi="Times New Roman" w:cs="Times New Roman"/>
          <w:i/>
          <w:iCs/>
          <w:sz w:val="24"/>
          <w:szCs w:val="24"/>
        </w:rPr>
        <w:t xml:space="preserve">Colletotrichum </w:t>
      </w:r>
      <w:proofErr w:type="spellStart"/>
      <w:r w:rsidRPr="00A5601C">
        <w:rPr>
          <w:rFonts w:ascii="Times New Roman" w:hAnsi="Times New Roman" w:cs="Times New Roman"/>
          <w:i/>
          <w:iCs/>
          <w:sz w:val="24"/>
          <w:szCs w:val="24"/>
        </w:rPr>
        <w:t>falcatum</w:t>
      </w:r>
      <w:proofErr w:type="spellEnd"/>
      <w:r w:rsidRPr="00A5601C">
        <w:rPr>
          <w:rFonts w:ascii="Times New Roman" w:hAnsi="Times New Roman" w:cs="Times New Roman"/>
          <w:sz w:val="24"/>
          <w:szCs w:val="24"/>
        </w:rPr>
        <w:t xml:space="preserve"> challenged canes were found to show strong resistance against the pathogen (Ijaz et al., 2018; Tariq et al., 2018).</w:t>
      </w:r>
    </w:p>
    <w:p w14:paraId="42CEE851" w14:textId="77777777" w:rsidR="007914D6" w:rsidRPr="00A5601C" w:rsidRDefault="007914D6" w:rsidP="00A5601C">
      <w:pPr>
        <w:pStyle w:val="NoSpacing"/>
        <w:spacing w:line="276" w:lineRule="auto"/>
        <w:jc w:val="both"/>
        <w:rPr>
          <w:rFonts w:ascii="Times New Roman" w:eastAsia="Times New Roman" w:hAnsi="Times New Roman" w:cs="Times New Roman"/>
          <w:b/>
          <w:bCs/>
          <w:sz w:val="24"/>
          <w:szCs w:val="24"/>
          <w:lang w:val="en-US" w:eastAsia="en-US" w:bidi="ar-SA"/>
        </w:rPr>
      </w:pPr>
    </w:p>
    <w:p w14:paraId="16B355AD" w14:textId="77777777" w:rsidR="007914D6" w:rsidRPr="00A5601C" w:rsidRDefault="007914D6" w:rsidP="00A5601C">
      <w:pPr>
        <w:pStyle w:val="NoSpacing"/>
        <w:spacing w:line="276" w:lineRule="auto"/>
        <w:jc w:val="both"/>
        <w:rPr>
          <w:rFonts w:ascii="Times New Roman" w:hAnsi="Times New Roman" w:cs="Times New Roman"/>
          <w:b/>
          <w:bCs/>
          <w:sz w:val="24"/>
          <w:szCs w:val="24"/>
        </w:rPr>
      </w:pPr>
      <w:r w:rsidRPr="00A5601C">
        <w:rPr>
          <w:rFonts w:ascii="Times New Roman" w:hAnsi="Times New Roman" w:cs="Times New Roman"/>
          <w:b/>
          <w:bCs/>
          <w:sz w:val="24"/>
          <w:szCs w:val="24"/>
        </w:rPr>
        <w:t xml:space="preserve">Biotechnological approaches </w:t>
      </w:r>
    </w:p>
    <w:p w14:paraId="78EA970D" w14:textId="77777777" w:rsidR="007914D6" w:rsidRPr="00A5601C" w:rsidRDefault="007914D6"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In present era, biotechnology performs a key element for improving the sugarcane varieties.</w:t>
      </w:r>
      <w:r w:rsidR="00BB2CEC"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Biotechnological approaches include cell and tissue culture, introduction of red rot resistance gene into commercial cultivars, molecular tools for detection of red rot fungus, development of genetic maps using molecular marker and molecular characterization etc for sugarcane improvement (Tiwari </w:t>
      </w:r>
      <w:r w:rsidRPr="00A5601C">
        <w:rPr>
          <w:rFonts w:ascii="Times New Roman" w:hAnsi="Times New Roman" w:cs="Times New Roman"/>
          <w:i/>
          <w:iCs/>
          <w:sz w:val="24"/>
          <w:szCs w:val="24"/>
        </w:rPr>
        <w:t>et al</w:t>
      </w:r>
      <w:r w:rsidRPr="00A5601C">
        <w:rPr>
          <w:rFonts w:ascii="Times New Roman" w:hAnsi="Times New Roman" w:cs="Times New Roman"/>
          <w:sz w:val="24"/>
          <w:szCs w:val="24"/>
        </w:rPr>
        <w:t>., 2010).</w:t>
      </w:r>
      <w:r w:rsidR="00BB2CEC"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Now a </w:t>
      </w:r>
      <w:r w:rsidR="00BB2CEC" w:rsidRPr="00A5601C">
        <w:rPr>
          <w:rFonts w:ascii="Times New Roman" w:hAnsi="Times New Roman" w:cs="Times New Roman"/>
          <w:sz w:val="24"/>
          <w:szCs w:val="24"/>
        </w:rPr>
        <w:t>day’s</w:t>
      </w:r>
      <w:r w:rsidRPr="00A5601C">
        <w:rPr>
          <w:rFonts w:ascii="Times New Roman" w:hAnsi="Times New Roman" w:cs="Times New Roman"/>
          <w:sz w:val="24"/>
          <w:szCs w:val="24"/>
        </w:rPr>
        <w:t xml:space="preserve"> molecular marker become an effective tool which aid the plant breeder in improving the genetic makeup of sugarcane varieties (Bundock </w:t>
      </w:r>
      <w:r w:rsidRPr="00A5601C">
        <w:rPr>
          <w:rFonts w:ascii="Times New Roman" w:hAnsi="Times New Roman" w:cs="Times New Roman"/>
          <w:i/>
          <w:iCs/>
          <w:sz w:val="24"/>
          <w:szCs w:val="24"/>
        </w:rPr>
        <w:t>et al</w:t>
      </w:r>
      <w:r w:rsidRPr="00A5601C">
        <w:rPr>
          <w:rFonts w:ascii="Times New Roman" w:hAnsi="Times New Roman" w:cs="Times New Roman"/>
          <w:sz w:val="24"/>
          <w:szCs w:val="24"/>
        </w:rPr>
        <w:t xml:space="preserve">., 2009; Parida </w:t>
      </w:r>
      <w:r w:rsidRPr="00A5601C">
        <w:rPr>
          <w:rFonts w:ascii="Times New Roman" w:hAnsi="Times New Roman" w:cs="Times New Roman"/>
          <w:i/>
          <w:iCs/>
          <w:sz w:val="24"/>
          <w:szCs w:val="24"/>
        </w:rPr>
        <w:t>et al</w:t>
      </w:r>
      <w:r w:rsidRPr="00A5601C">
        <w:rPr>
          <w:rFonts w:ascii="Times New Roman" w:hAnsi="Times New Roman" w:cs="Times New Roman"/>
          <w:sz w:val="24"/>
          <w:szCs w:val="24"/>
        </w:rPr>
        <w:t>., 2009). Pathogen diversity has been studied using ribosomal DNA (</w:t>
      </w:r>
      <w:proofErr w:type="spellStart"/>
      <w:r w:rsidRPr="00A5601C">
        <w:rPr>
          <w:rFonts w:ascii="Times New Roman" w:hAnsi="Times New Roman" w:cs="Times New Roman"/>
          <w:sz w:val="24"/>
          <w:szCs w:val="24"/>
        </w:rPr>
        <w:t>Glaszmann</w:t>
      </w:r>
      <w:proofErr w:type="spellEnd"/>
      <w:r w:rsidR="00BB2CEC" w:rsidRPr="00A5601C">
        <w:rPr>
          <w:rFonts w:ascii="Times New Roman" w:hAnsi="Times New Roman" w:cs="Times New Roman"/>
          <w:sz w:val="24"/>
          <w:szCs w:val="24"/>
        </w:rPr>
        <w:t xml:space="preserve"> </w:t>
      </w:r>
      <w:r w:rsidRPr="00A5601C">
        <w:rPr>
          <w:rFonts w:ascii="Times New Roman" w:hAnsi="Times New Roman" w:cs="Times New Roman"/>
          <w:i/>
          <w:iCs/>
          <w:sz w:val="24"/>
          <w:szCs w:val="24"/>
        </w:rPr>
        <w:t>et al</w:t>
      </w:r>
      <w:r w:rsidRPr="00A5601C">
        <w:rPr>
          <w:rFonts w:ascii="Times New Roman" w:hAnsi="Times New Roman" w:cs="Times New Roman"/>
          <w:sz w:val="24"/>
          <w:szCs w:val="24"/>
        </w:rPr>
        <w:t xml:space="preserve">., 1990), simple sequence repeats (Cordeiro </w:t>
      </w:r>
      <w:r w:rsidRPr="00A5601C">
        <w:rPr>
          <w:rFonts w:ascii="Times New Roman" w:hAnsi="Times New Roman" w:cs="Times New Roman"/>
          <w:i/>
          <w:iCs/>
          <w:sz w:val="24"/>
          <w:szCs w:val="24"/>
        </w:rPr>
        <w:t>et al</w:t>
      </w:r>
      <w:r w:rsidRPr="00A5601C">
        <w:rPr>
          <w:rFonts w:ascii="Times New Roman" w:hAnsi="Times New Roman" w:cs="Times New Roman"/>
          <w:sz w:val="24"/>
          <w:szCs w:val="24"/>
        </w:rPr>
        <w:t xml:space="preserve">., 2000), AFLP (Butterfield </w:t>
      </w:r>
      <w:r w:rsidRPr="00A5601C">
        <w:rPr>
          <w:rFonts w:ascii="Times New Roman" w:hAnsi="Times New Roman" w:cs="Times New Roman"/>
          <w:i/>
          <w:iCs/>
          <w:sz w:val="24"/>
          <w:szCs w:val="24"/>
        </w:rPr>
        <w:t>et al</w:t>
      </w:r>
      <w:r w:rsidRPr="00A5601C">
        <w:rPr>
          <w:rFonts w:ascii="Times New Roman" w:hAnsi="Times New Roman" w:cs="Times New Roman"/>
          <w:sz w:val="24"/>
          <w:szCs w:val="24"/>
        </w:rPr>
        <w:t xml:space="preserve">., 2001), RFLP (Coto </w:t>
      </w:r>
      <w:r w:rsidRPr="00A5601C">
        <w:rPr>
          <w:rFonts w:ascii="Times New Roman" w:hAnsi="Times New Roman" w:cs="Times New Roman"/>
          <w:i/>
          <w:iCs/>
          <w:sz w:val="24"/>
          <w:szCs w:val="24"/>
        </w:rPr>
        <w:t>et al</w:t>
      </w:r>
      <w:r w:rsidRPr="00A5601C">
        <w:rPr>
          <w:rFonts w:ascii="Times New Roman" w:hAnsi="Times New Roman" w:cs="Times New Roman"/>
          <w:sz w:val="24"/>
          <w:szCs w:val="24"/>
        </w:rPr>
        <w:t>., 2000), TRAP (</w:t>
      </w:r>
      <w:proofErr w:type="spellStart"/>
      <w:r w:rsidRPr="00A5601C">
        <w:rPr>
          <w:rFonts w:ascii="Times New Roman" w:hAnsi="Times New Roman" w:cs="Times New Roman"/>
          <w:sz w:val="24"/>
          <w:szCs w:val="24"/>
        </w:rPr>
        <w:t>Alwala</w:t>
      </w:r>
      <w:proofErr w:type="spellEnd"/>
      <w:r w:rsidR="00BB2CEC" w:rsidRPr="00A5601C">
        <w:rPr>
          <w:rFonts w:ascii="Times New Roman" w:hAnsi="Times New Roman" w:cs="Times New Roman"/>
          <w:sz w:val="24"/>
          <w:szCs w:val="24"/>
        </w:rPr>
        <w:t xml:space="preserve"> </w:t>
      </w:r>
      <w:r w:rsidRPr="00A5601C">
        <w:rPr>
          <w:rFonts w:ascii="Times New Roman" w:hAnsi="Times New Roman" w:cs="Times New Roman"/>
          <w:i/>
          <w:iCs/>
          <w:sz w:val="24"/>
          <w:szCs w:val="24"/>
        </w:rPr>
        <w:t>et al</w:t>
      </w:r>
      <w:r w:rsidRPr="00A5601C">
        <w:rPr>
          <w:rFonts w:ascii="Times New Roman" w:hAnsi="Times New Roman" w:cs="Times New Roman"/>
          <w:sz w:val="24"/>
          <w:szCs w:val="24"/>
        </w:rPr>
        <w:t xml:space="preserve">., 2006) and random amplified polymorphic DNA (Alvi </w:t>
      </w:r>
      <w:r w:rsidRPr="00A5601C">
        <w:rPr>
          <w:rFonts w:ascii="Times New Roman" w:hAnsi="Times New Roman" w:cs="Times New Roman"/>
          <w:i/>
          <w:iCs/>
          <w:sz w:val="24"/>
          <w:szCs w:val="24"/>
        </w:rPr>
        <w:t>et al</w:t>
      </w:r>
      <w:r w:rsidRPr="00A5601C">
        <w:rPr>
          <w:rFonts w:ascii="Times New Roman" w:hAnsi="Times New Roman" w:cs="Times New Roman"/>
          <w:sz w:val="24"/>
          <w:szCs w:val="24"/>
        </w:rPr>
        <w:t xml:space="preserve">., 2008). </w:t>
      </w:r>
    </w:p>
    <w:p w14:paraId="5AB1B952" w14:textId="77777777" w:rsidR="007914D6" w:rsidRPr="00A5601C" w:rsidRDefault="007914D6"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Collective efforts for identification of red rot resistance gene and markers associated with resistance gene will help the breeder to develop the resistant variety. The research is being conducted into developing molecular markers for disease resistance traits. The genetically modified sugarcane would really be the answer to cope with the challenge of red rot resistance. Nayyar, (2017) reported that red rot resistant transgenic sugarcane was developed through expression of β 1-3 </w:t>
      </w:r>
      <w:proofErr w:type="spellStart"/>
      <w:r w:rsidRPr="00A5601C">
        <w:rPr>
          <w:rFonts w:ascii="Times New Roman" w:hAnsi="Times New Roman" w:cs="Times New Roman"/>
          <w:sz w:val="24"/>
          <w:szCs w:val="24"/>
        </w:rPr>
        <w:t>glucanase</w:t>
      </w:r>
      <w:proofErr w:type="spellEnd"/>
      <w:r w:rsidRPr="00A5601C">
        <w:rPr>
          <w:rFonts w:ascii="Times New Roman" w:hAnsi="Times New Roman" w:cs="Times New Roman"/>
          <w:sz w:val="24"/>
          <w:szCs w:val="24"/>
        </w:rPr>
        <w:t xml:space="preserve"> gene from </w:t>
      </w:r>
      <w:r w:rsidRPr="00A5601C">
        <w:rPr>
          <w:rFonts w:ascii="Times New Roman" w:hAnsi="Times New Roman" w:cs="Times New Roman"/>
          <w:i/>
          <w:iCs/>
          <w:sz w:val="24"/>
          <w:szCs w:val="24"/>
        </w:rPr>
        <w:t xml:space="preserve">Trichoderma </w:t>
      </w:r>
      <w:r w:rsidRPr="00A5601C">
        <w:rPr>
          <w:rFonts w:ascii="Times New Roman" w:hAnsi="Times New Roman" w:cs="Times New Roman"/>
          <w:sz w:val="24"/>
          <w:szCs w:val="24"/>
        </w:rPr>
        <w:t xml:space="preserve">spp. The transgenic plants with high transgene expression were resistant to two virulent </w:t>
      </w:r>
      <w:proofErr w:type="spellStart"/>
      <w:r w:rsidRPr="00A5601C">
        <w:rPr>
          <w:rFonts w:ascii="Times New Roman" w:hAnsi="Times New Roman" w:cs="Times New Roman"/>
          <w:sz w:val="24"/>
          <w:szCs w:val="24"/>
        </w:rPr>
        <w:t>patho</w:t>
      </w:r>
      <w:proofErr w:type="spellEnd"/>
      <w:r w:rsidRPr="00A5601C">
        <w:rPr>
          <w:rFonts w:ascii="Times New Roman" w:hAnsi="Times New Roman" w:cs="Times New Roman"/>
          <w:sz w:val="24"/>
          <w:szCs w:val="24"/>
        </w:rPr>
        <w:t xml:space="preserve"> types of </w:t>
      </w:r>
      <w:r w:rsidRPr="00A5601C">
        <w:rPr>
          <w:rFonts w:ascii="Times New Roman" w:hAnsi="Times New Roman" w:cs="Times New Roman"/>
          <w:i/>
          <w:iCs/>
          <w:sz w:val="24"/>
          <w:szCs w:val="24"/>
        </w:rPr>
        <w:t xml:space="preserve">Colletotrichum </w:t>
      </w:r>
      <w:proofErr w:type="spellStart"/>
      <w:r w:rsidRPr="00A5601C">
        <w:rPr>
          <w:rFonts w:ascii="Times New Roman" w:hAnsi="Times New Roman" w:cs="Times New Roman"/>
          <w:i/>
          <w:iCs/>
          <w:sz w:val="24"/>
          <w:szCs w:val="24"/>
        </w:rPr>
        <w:t>falcatum</w:t>
      </w:r>
      <w:proofErr w:type="spellEnd"/>
      <w:r w:rsidRPr="00A5601C">
        <w:rPr>
          <w:rFonts w:ascii="Times New Roman" w:hAnsi="Times New Roman" w:cs="Times New Roman"/>
          <w:sz w:val="24"/>
          <w:szCs w:val="24"/>
        </w:rPr>
        <w:t xml:space="preserve">. Tariq </w:t>
      </w:r>
      <w:r w:rsidRPr="00A5601C">
        <w:rPr>
          <w:rFonts w:ascii="Times New Roman" w:hAnsi="Times New Roman" w:cs="Times New Roman"/>
          <w:i/>
          <w:iCs/>
          <w:sz w:val="24"/>
          <w:szCs w:val="24"/>
        </w:rPr>
        <w:t>et al</w:t>
      </w:r>
      <w:r w:rsidRPr="00A5601C">
        <w:rPr>
          <w:rFonts w:ascii="Times New Roman" w:hAnsi="Times New Roman" w:cs="Times New Roman"/>
          <w:sz w:val="24"/>
          <w:szCs w:val="24"/>
        </w:rPr>
        <w:t>., (2018) reported that transgenic lines of sugarcane were modified with barley chitinase class II gene to create resistance against red rot. Development of new varieties with the help of biotechnology may open up new avenues for sugarcane growers.</w:t>
      </w:r>
    </w:p>
    <w:p w14:paraId="6F1F5255" w14:textId="77777777" w:rsidR="007914D6" w:rsidRPr="00A5601C" w:rsidRDefault="007914D6" w:rsidP="00A5601C">
      <w:pPr>
        <w:pStyle w:val="NoSpacing"/>
        <w:spacing w:line="276" w:lineRule="auto"/>
        <w:jc w:val="both"/>
        <w:rPr>
          <w:rFonts w:ascii="Times New Roman" w:eastAsia="Times New Roman" w:hAnsi="Times New Roman" w:cs="Times New Roman"/>
          <w:b/>
          <w:bCs/>
          <w:sz w:val="24"/>
          <w:szCs w:val="24"/>
        </w:rPr>
      </w:pPr>
    </w:p>
    <w:p w14:paraId="1FA67507" w14:textId="77777777" w:rsidR="007914D6" w:rsidRPr="00A5601C" w:rsidRDefault="007914D6" w:rsidP="00A5601C">
      <w:pPr>
        <w:pStyle w:val="NoSpacing"/>
        <w:spacing w:line="276" w:lineRule="auto"/>
        <w:jc w:val="both"/>
        <w:rPr>
          <w:rFonts w:ascii="Times New Roman" w:hAnsi="Times New Roman" w:cs="Times New Roman"/>
          <w:b/>
          <w:bCs/>
          <w:sz w:val="24"/>
          <w:szCs w:val="24"/>
        </w:rPr>
      </w:pPr>
      <w:r w:rsidRPr="00A5601C">
        <w:rPr>
          <w:rFonts w:ascii="Times New Roman" w:hAnsi="Times New Roman" w:cs="Times New Roman"/>
          <w:b/>
          <w:bCs/>
          <w:sz w:val="24"/>
          <w:szCs w:val="24"/>
        </w:rPr>
        <w:t xml:space="preserve">CRISPR/Cas9 </w:t>
      </w:r>
    </w:p>
    <w:p w14:paraId="4FE4419E" w14:textId="77777777" w:rsidR="007914D6" w:rsidRPr="00C37A4C" w:rsidRDefault="007914D6"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sz w:val="24"/>
          <w:szCs w:val="24"/>
        </w:rPr>
        <w:t xml:space="preserve">Researchers are using the CRISPR/Cas9 technique in several agricultural plant spp. through targeting several genes of interest for improving nutrition, tolerance and resistance against plant pathogens. So it is the need of hour to improve resistance in the sugarcane crop through CRISPR/Cas9 technique towards red rot diseases. </w:t>
      </w:r>
      <w:r w:rsidRPr="00C37A4C">
        <w:rPr>
          <w:rFonts w:ascii="Times New Roman" w:hAnsi="Times New Roman" w:cs="Times New Roman"/>
          <w:color w:val="000000" w:themeColor="text1"/>
          <w:sz w:val="24"/>
          <w:szCs w:val="24"/>
        </w:rPr>
        <w:t xml:space="preserve">(Atiq et al., 2023). More importantly, </w:t>
      </w:r>
      <w:r w:rsidRPr="00C37A4C">
        <w:rPr>
          <w:rFonts w:ascii="Times New Roman" w:hAnsi="Times New Roman" w:cs="Times New Roman"/>
          <w:color w:val="000000" w:themeColor="text1"/>
          <w:sz w:val="24"/>
          <w:szCs w:val="24"/>
        </w:rPr>
        <w:lastRenderedPageBreak/>
        <w:t>numerous genetic modifications have been introduced for conferring resistance against diseases that adversely affect sugarcane growth, yield, and sucrose recovery (Afzal et al., 2020; Wu et al., 2023). Targeted gene editing has assisted in producing sugarcane varieties that are resistant against pests and thus need fewer chemical pesticides. Moreover, these newly developed varieties have the potential to tolerate abiotic stresses (</w:t>
      </w:r>
      <w:proofErr w:type="spellStart"/>
      <w:r w:rsidRPr="00C37A4C">
        <w:rPr>
          <w:rFonts w:ascii="Times New Roman" w:hAnsi="Times New Roman" w:cs="Times New Roman"/>
          <w:color w:val="000000" w:themeColor="text1"/>
          <w:sz w:val="24"/>
          <w:szCs w:val="24"/>
        </w:rPr>
        <w:t>Budeguer</w:t>
      </w:r>
      <w:proofErr w:type="spellEnd"/>
      <w:r w:rsidRPr="00C37A4C">
        <w:rPr>
          <w:rFonts w:ascii="Times New Roman" w:hAnsi="Times New Roman" w:cs="Times New Roman"/>
          <w:color w:val="000000" w:themeColor="text1"/>
          <w:sz w:val="24"/>
          <w:szCs w:val="24"/>
        </w:rPr>
        <w:t xml:space="preserve"> et al., 2021).</w:t>
      </w:r>
    </w:p>
    <w:p w14:paraId="02B62D75" w14:textId="77777777" w:rsidR="007914D6" w:rsidRPr="00A5601C" w:rsidRDefault="007914D6" w:rsidP="00A5601C">
      <w:pPr>
        <w:pStyle w:val="NoSpacing"/>
        <w:spacing w:line="276" w:lineRule="auto"/>
        <w:jc w:val="both"/>
        <w:rPr>
          <w:rFonts w:ascii="Times New Roman" w:hAnsi="Times New Roman" w:cs="Times New Roman"/>
          <w:b/>
          <w:bCs/>
          <w:sz w:val="24"/>
          <w:szCs w:val="24"/>
        </w:rPr>
      </w:pPr>
    </w:p>
    <w:p w14:paraId="21FA99ED" w14:textId="77777777" w:rsidR="007914D6" w:rsidRPr="00A5601C" w:rsidRDefault="007914D6" w:rsidP="00A5601C">
      <w:pPr>
        <w:pStyle w:val="NoSpacing"/>
        <w:spacing w:line="276" w:lineRule="auto"/>
        <w:jc w:val="both"/>
        <w:rPr>
          <w:rFonts w:ascii="Times New Roman" w:hAnsi="Times New Roman" w:cs="Times New Roman"/>
          <w:b/>
          <w:bCs/>
          <w:sz w:val="24"/>
          <w:szCs w:val="24"/>
        </w:rPr>
      </w:pPr>
      <w:r w:rsidRPr="00A5601C">
        <w:rPr>
          <w:rFonts w:ascii="Times New Roman" w:hAnsi="Times New Roman" w:cs="Times New Roman"/>
          <w:b/>
          <w:bCs/>
          <w:sz w:val="24"/>
          <w:szCs w:val="24"/>
        </w:rPr>
        <w:t>Genetic engineering</w:t>
      </w:r>
    </w:p>
    <w:p w14:paraId="25EFEA53" w14:textId="77777777" w:rsidR="007914D6" w:rsidRPr="00A5601C" w:rsidRDefault="007914D6"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Sugarcane, in addition to being a significant crop for food and energy, is also a good candidate for genetic engineering development for a number of additional reasons.</w:t>
      </w:r>
      <w:r w:rsidR="00A350DA" w:rsidRPr="00A5601C">
        <w:rPr>
          <w:rFonts w:ascii="Times New Roman" w:hAnsi="Times New Roman" w:cs="Times New Roman"/>
          <w:sz w:val="24"/>
          <w:szCs w:val="24"/>
        </w:rPr>
        <w:t xml:space="preserve"> </w:t>
      </w:r>
      <w:r w:rsidRPr="00A5601C">
        <w:rPr>
          <w:rFonts w:ascii="Times New Roman" w:hAnsi="Times New Roman" w:cs="Times New Roman"/>
          <w:sz w:val="24"/>
          <w:szCs w:val="24"/>
        </w:rPr>
        <w:t>Genetic</w:t>
      </w:r>
      <w:r w:rsidR="00A350DA" w:rsidRPr="00A5601C">
        <w:rPr>
          <w:rFonts w:ascii="Times New Roman" w:hAnsi="Times New Roman" w:cs="Times New Roman"/>
          <w:sz w:val="24"/>
          <w:szCs w:val="24"/>
        </w:rPr>
        <w:t xml:space="preserve"> </w:t>
      </w:r>
      <w:r w:rsidRPr="00A5601C">
        <w:rPr>
          <w:rFonts w:ascii="Times New Roman" w:hAnsi="Times New Roman" w:cs="Times New Roman"/>
          <w:sz w:val="24"/>
          <w:szCs w:val="24"/>
        </w:rPr>
        <w:t>improvement of elite sugarcane clones by conventional breeding is difficult because its</w:t>
      </w:r>
      <w:r w:rsidR="00A350DA" w:rsidRPr="00A5601C">
        <w:rPr>
          <w:rFonts w:ascii="Times New Roman" w:hAnsi="Times New Roman" w:cs="Times New Roman"/>
          <w:sz w:val="24"/>
          <w:szCs w:val="24"/>
        </w:rPr>
        <w:t xml:space="preserve"> </w:t>
      </w:r>
      <w:r w:rsidRPr="00A5601C">
        <w:rPr>
          <w:rFonts w:ascii="Times New Roman" w:hAnsi="Times New Roman" w:cs="Times New Roman"/>
          <w:sz w:val="24"/>
          <w:szCs w:val="24"/>
        </w:rPr>
        <w:t>highly complex polyploid–aneuploid nature, poor fertility and the long period (over 10</w:t>
      </w:r>
      <w:r w:rsidR="00CB1258" w:rsidRPr="00A5601C">
        <w:rPr>
          <w:rFonts w:ascii="Times New Roman" w:hAnsi="Times New Roman" w:cs="Times New Roman"/>
          <w:sz w:val="24"/>
          <w:szCs w:val="24"/>
        </w:rPr>
        <w:t xml:space="preserve"> </w:t>
      </w:r>
      <w:r w:rsidRPr="00A5601C">
        <w:rPr>
          <w:rFonts w:ascii="Times New Roman" w:hAnsi="Times New Roman" w:cs="Times New Roman"/>
          <w:sz w:val="24"/>
          <w:szCs w:val="24"/>
        </w:rPr>
        <w:t>years) required for creating new cultivars by conventional breeding. Thus traditional backcrossing</w:t>
      </w:r>
      <w:r w:rsidR="00A350DA" w:rsidRPr="00A5601C">
        <w:rPr>
          <w:rFonts w:ascii="Times New Roman" w:hAnsi="Times New Roman" w:cs="Times New Roman"/>
          <w:sz w:val="24"/>
          <w:szCs w:val="24"/>
        </w:rPr>
        <w:t xml:space="preserve"> </w:t>
      </w:r>
      <w:r w:rsidRPr="00A5601C">
        <w:rPr>
          <w:rFonts w:ascii="Times New Roman" w:hAnsi="Times New Roman" w:cs="Times New Roman"/>
          <w:sz w:val="24"/>
          <w:szCs w:val="24"/>
        </w:rPr>
        <w:t>to recover elite genotypes with desired agronomic traits is very time-consuming</w:t>
      </w:r>
      <w:r w:rsidR="00A350DA" w:rsidRPr="00A5601C">
        <w:rPr>
          <w:rFonts w:ascii="Times New Roman" w:hAnsi="Times New Roman" w:cs="Times New Roman"/>
          <w:sz w:val="24"/>
          <w:szCs w:val="24"/>
        </w:rPr>
        <w:t xml:space="preserve"> </w:t>
      </w:r>
      <w:r w:rsidRPr="00A5601C">
        <w:rPr>
          <w:rFonts w:ascii="Times New Roman" w:hAnsi="Times New Roman" w:cs="Times New Roman"/>
          <w:sz w:val="24"/>
          <w:szCs w:val="24"/>
        </w:rPr>
        <w:t>process in sugarcane. Genetic engineering appears to be a particularly useful technique in this situation for introducing commercially significant features into elite commercial cultivars.</w:t>
      </w:r>
      <w:r w:rsidR="00A350DA"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Practically useful transformation systems are available for sugarcane (Arencibia et al., 1998; </w:t>
      </w:r>
      <w:proofErr w:type="spellStart"/>
      <w:r w:rsidRPr="00A5601C">
        <w:rPr>
          <w:rFonts w:ascii="Times New Roman" w:hAnsi="Times New Roman" w:cs="Times New Roman"/>
          <w:sz w:val="24"/>
          <w:szCs w:val="24"/>
        </w:rPr>
        <w:t>Manickavasagam</w:t>
      </w:r>
      <w:proofErr w:type="spellEnd"/>
      <w:r w:rsidRPr="00A5601C">
        <w:rPr>
          <w:rFonts w:ascii="Times New Roman" w:hAnsi="Times New Roman" w:cs="Times New Roman"/>
          <w:sz w:val="24"/>
          <w:szCs w:val="24"/>
        </w:rPr>
        <w:t xml:space="preserve"> et al., 2004), and useful transgenic lines can be</w:t>
      </w:r>
      <w:r w:rsidR="00A350DA" w:rsidRPr="00A5601C">
        <w:rPr>
          <w:rFonts w:ascii="Times New Roman" w:hAnsi="Times New Roman" w:cs="Times New Roman"/>
          <w:sz w:val="24"/>
          <w:szCs w:val="24"/>
        </w:rPr>
        <w:t xml:space="preserve"> </w:t>
      </w:r>
      <w:r w:rsidRPr="00A5601C">
        <w:rPr>
          <w:rFonts w:ascii="Times New Roman" w:hAnsi="Times New Roman" w:cs="Times New Roman"/>
          <w:sz w:val="24"/>
          <w:szCs w:val="24"/>
        </w:rPr>
        <w:t>maintained indefinitely by vegetative propagation. In the past decade, substantial research</w:t>
      </w:r>
      <w:r w:rsidR="00A350DA" w:rsidRPr="00A5601C">
        <w:rPr>
          <w:rFonts w:ascii="Times New Roman" w:hAnsi="Times New Roman" w:cs="Times New Roman"/>
          <w:sz w:val="24"/>
          <w:szCs w:val="24"/>
        </w:rPr>
        <w:t xml:space="preserve"> </w:t>
      </w:r>
      <w:r w:rsidRPr="00A5601C">
        <w:rPr>
          <w:rFonts w:ascii="Times New Roman" w:hAnsi="Times New Roman" w:cs="Times New Roman"/>
          <w:sz w:val="24"/>
          <w:szCs w:val="24"/>
        </w:rPr>
        <w:t>effort has been expended to develop efficient genetic transformation systems for sugarcane.</w:t>
      </w:r>
      <w:r w:rsidR="00A350DA" w:rsidRPr="00A5601C">
        <w:rPr>
          <w:rFonts w:ascii="Times New Roman" w:hAnsi="Times New Roman" w:cs="Times New Roman"/>
          <w:sz w:val="24"/>
          <w:szCs w:val="24"/>
        </w:rPr>
        <w:t xml:space="preserve"> </w:t>
      </w:r>
      <w:r w:rsidRPr="00A5601C">
        <w:rPr>
          <w:rFonts w:ascii="Times New Roman" w:hAnsi="Times New Roman" w:cs="Times New Roman"/>
          <w:sz w:val="24"/>
          <w:szCs w:val="24"/>
        </w:rPr>
        <w:t>Consequently, different transformation techniques like electroporation (</w:t>
      </w:r>
      <w:proofErr w:type="spellStart"/>
      <w:r w:rsidRPr="00A5601C">
        <w:rPr>
          <w:rFonts w:ascii="Times New Roman" w:hAnsi="Times New Roman" w:cs="Times New Roman"/>
          <w:sz w:val="24"/>
          <w:szCs w:val="24"/>
        </w:rPr>
        <w:t>Rathus</w:t>
      </w:r>
      <w:proofErr w:type="spellEnd"/>
      <w:r w:rsidRPr="00A5601C">
        <w:rPr>
          <w:rFonts w:ascii="Times New Roman" w:hAnsi="Times New Roman" w:cs="Times New Roman"/>
          <w:sz w:val="24"/>
          <w:szCs w:val="24"/>
        </w:rPr>
        <w:t xml:space="preserve"> and Birch,</w:t>
      </w:r>
      <w:r w:rsidR="00A350DA" w:rsidRPr="00A5601C">
        <w:rPr>
          <w:rFonts w:ascii="Times New Roman" w:hAnsi="Times New Roman" w:cs="Times New Roman"/>
          <w:sz w:val="24"/>
          <w:szCs w:val="24"/>
        </w:rPr>
        <w:t xml:space="preserve"> </w:t>
      </w:r>
      <w:r w:rsidRPr="00A5601C">
        <w:rPr>
          <w:rFonts w:ascii="Times New Roman" w:hAnsi="Times New Roman" w:cs="Times New Roman"/>
          <w:sz w:val="24"/>
          <w:szCs w:val="24"/>
        </w:rPr>
        <w:t>1992), polyethylene glycol treatment (Chen et al., 1987), particle bombardment (Franks and</w:t>
      </w:r>
      <w:r w:rsidR="00A350DA"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Birch, 1991) and </w:t>
      </w:r>
      <w:r w:rsidRPr="00A5601C">
        <w:rPr>
          <w:rFonts w:ascii="Times New Roman" w:hAnsi="Times New Roman" w:cs="Times New Roman"/>
          <w:i/>
          <w:iCs/>
          <w:sz w:val="24"/>
          <w:szCs w:val="24"/>
        </w:rPr>
        <w:t>Agrobacterium</w:t>
      </w:r>
      <w:r w:rsidR="00A350DA" w:rsidRPr="00A5601C">
        <w:rPr>
          <w:rFonts w:ascii="Times New Roman" w:hAnsi="Times New Roman" w:cs="Times New Roman"/>
          <w:sz w:val="24"/>
          <w:szCs w:val="24"/>
        </w:rPr>
        <w:t xml:space="preserve"> </w:t>
      </w:r>
      <w:r w:rsidRPr="00A5601C">
        <w:rPr>
          <w:rFonts w:ascii="Times New Roman" w:hAnsi="Times New Roman" w:cs="Times New Roman"/>
          <w:sz w:val="24"/>
          <w:szCs w:val="24"/>
        </w:rPr>
        <w:t>mediated genetic transformation (</w:t>
      </w:r>
      <w:r w:rsidR="004B769A" w:rsidRPr="00A5601C">
        <w:rPr>
          <w:rFonts w:ascii="Times New Roman" w:hAnsi="Times New Roman" w:cs="Times New Roman"/>
          <w:sz w:val="24"/>
          <w:szCs w:val="24"/>
        </w:rPr>
        <w:t>Arencibia et al., 1998</w:t>
      </w:r>
      <w:r w:rsidRPr="00A5601C">
        <w:rPr>
          <w:rFonts w:ascii="Times New Roman" w:hAnsi="Times New Roman" w:cs="Times New Roman"/>
          <w:sz w:val="24"/>
          <w:szCs w:val="24"/>
        </w:rPr>
        <w:t>) were used to introduce marker genes into sugarcane cells and callus.</w:t>
      </w:r>
      <w:r w:rsidR="00563B32" w:rsidRPr="00A5601C">
        <w:rPr>
          <w:rFonts w:ascii="Times New Roman" w:hAnsi="Times New Roman" w:cs="Times New Roman"/>
          <w:sz w:val="24"/>
          <w:szCs w:val="24"/>
        </w:rPr>
        <w:t xml:space="preserve"> </w:t>
      </w:r>
      <w:r w:rsidRPr="00A5601C">
        <w:rPr>
          <w:rFonts w:ascii="Times New Roman" w:hAnsi="Times New Roman" w:cs="Times New Roman"/>
          <w:sz w:val="24"/>
          <w:szCs w:val="24"/>
        </w:rPr>
        <w:t>Most</w:t>
      </w:r>
      <w:r w:rsidR="00563B32" w:rsidRPr="00A5601C">
        <w:rPr>
          <w:rFonts w:ascii="Times New Roman" w:hAnsi="Times New Roman" w:cs="Times New Roman"/>
          <w:sz w:val="24"/>
          <w:szCs w:val="24"/>
        </w:rPr>
        <w:t xml:space="preserve"> </w:t>
      </w:r>
      <w:r w:rsidRPr="00A5601C">
        <w:rPr>
          <w:rFonts w:ascii="Times New Roman" w:hAnsi="Times New Roman" w:cs="Times New Roman"/>
          <w:sz w:val="24"/>
          <w:szCs w:val="24"/>
        </w:rPr>
        <w:t>commercial varieties of sugarcane are vegetatively propagated and are hybrids of unknown</w:t>
      </w:r>
      <w:r w:rsidR="00563B32" w:rsidRPr="00A5601C">
        <w:rPr>
          <w:rFonts w:ascii="Times New Roman" w:hAnsi="Times New Roman" w:cs="Times New Roman"/>
          <w:sz w:val="24"/>
          <w:szCs w:val="24"/>
        </w:rPr>
        <w:t xml:space="preserve"> </w:t>
      </w:r>
      <w:r w:rsidRPr="00A5601C">
        <w:rPr>
          <w:rFonts w:ascii="Times New Roman" w:hAnsi="Times New Roman" w:cs="Times New Roman"/>
          <w:sz w:val="24"/>
          <w:szCs w:val="24"/>
        </w:rPr>
        <w:t>origin that have been selected by growers and essentially cannot be improved by traditional</w:t>
      </w:r>
      <w:r w:rsidR="00563B32" w:rsidRPr="00A5601C">
        <w:rPr>
          <w:rFonts w:ascii="Times New Roman" w:hAnsi="Times New Roman" w:cs="Times New Roman"/>
          <w:sz w:val="24"/>
          <w:szCs w:val="24"/>
        </w:rPr>
        <w:t xml:space="preserve"> </w:t>
      </w:r>
      <w:r w:rsidRPr="00A5601C">
        <w:rPr>
          <w:rFonts w:ascii="Times New Roman" w:hAnsi="Times New Roman" w:cs="Times New Roman"/>
          <w:sz w:val="24"/>
          <w:szCs w:val="24"/>
        </w:rPr>
        <w:t>breeding due to their high heterozygosity. Genetic engineering would allow the insertion of</w:t>
      </w:r>
      <w:r w:rsidR="00563B32" w:rsidRPr="00A5601C">
        <w:rPr>
          <w:rFonts w:ascii="Times New Roman" w:hAnsi="Times New Roman" w:cs="Times New Roman"/>
          <w:sz w:val="24"/>
          <w:szCs w:val="24"/>
        </w:rPr>
        <w:t xml:space="preserve"> </w:t>
      </w:r>
      <w:r w:rsidRPr="00A5601C">
        <w:rPr>
          <w:rFonts w:ascii="Times New Roman" w:hAnsi="Times New Roman" w:cs="Times New Roman"/>
          <w:sz w:val="24"/>
          <w:szCs w:val="24"/>
        </w:rPr>
        <w:t>specific genes into the unknown genetic background of current varieties.</w:t>
      </w:r>
    </w:p>
    <w:p w14:paraId="7FFD38BB" w14:textId="77777777" w:rsidR="007914D6" w:rsidRPr="00A5601C" w:rsidRDefault="007914D6" w:rsidP="00A5601C">
      <w:pPr>
        <w:pStyle w:val="NoSpacing"/>
        <w:spacing w:line="276" w:lineRule="auto"/>
        <w:jc w:val="both"/>
        <w:rPr>
          <w:rFonts w:ascii="Times New Roman" w:eastAsia="Times New Roman" w:hAnsi="Times New Roman" w:cs="Times New Roman"/>
          <w:b/>
          <w:bCs/>
          <w:sz w:val="24"/>
          <w:szCs w:val="24"/>
        </w:rPr>
      </w:pPr>
    </w:p>
    <w:p w14:paraId="3076622F" w14:textId="77777777" w:rsidR="007914D6" w:rsidRPr="00EA6099" w:rsidRDefault="007914D6"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sz w:val="24"/>
          <w:szCs w:val="24"/>
        </w:rPr>
        <w:t xml:space="preserve">Researchers are using the CRISPR/Cas9 technique in several agricultural plant spp. through targeting several genes of interest for improving nutrition, tolerance and resistance against plant pathogens. So it is the need of hour to improve resistance in the sugarcane crop through CRISPR/Cas9 technique towards red rot diseases. More importantly, numerous genetic modifications have been introduced for conferring resistance against diseases that adversely affect sugarcane growth, yield, and sucrose recovery </w:t>
      </w:r>
      <w:r w:rsidRPr="00EA6099">
        <w:rPr>
          <w:rFonts w:ascii="Times New Roman" w:hAnsi="Times New Roman" w:cs="Times New Roman"/>
          <w:color w:val="000000" w:themeColor="text1"/>
          <w:sz w:val="24"/>
          <w:szCs w:val="24"/>
        </w:rPr>
        <w:t>(Afzal et al., 2020; Wu et al., 2023).  Targeted gene editing has assisted in producing sugarcane varieties that are resistant against pests and thus need fewer chemical pesticides. Moreover, these newly developed varieties have the potential to tolerate abiotic stresses (</w:t>
      </w:r>
      <w:proofErr w:type="spellStart"/>
      <w:r w:rsidRPr="00EA6099">
        <w:rPr>
          <w:rFonts w:ascii="Times New Roman" w:hAnsi="Times New Roman" w:cs="Times New Roman"/>
          <w:color w:val="000000" w:themeColor="text1"/>
          <w:sz w:val="24"/>
          <w:szCs w:val="24"/>
        </w:rPr>
        <w:t>Budeguer</w:t>
      </w:r>
      <w:proofErr w:type="spellEnd"/>
      <w:r w:rsidRPr="00EA6099">
        <w:rPr>
          <w:rFonts w:ascii="Times New Roman" w:hAnsi="Times New Roman" w:cs="Times New Roman"/>
          <w:color w:val="000000" w:themeColor="text1"/>
          <w:sz w:val="24"/>
          <w:szCs w:val="24"/>
        </w:rPr>
        <w:t xml:space="preserve"> et al., 2021).</w:t>
      </w:r>
    </w:p>
    <w:p w14:paraId="48A16F7A" w14:textId="77777777" w:rsidR="007914D6" w:rsidRPr="00A5601C" w:rsidRDefault="007914D6" w:rsidP="00A5601C">
      <w:pPr>
        <w:pStyle w:val="NoSpacing"/>
        <w:spacing w:line="276" w:lineRule="auto"/>
        <w:jc w:val="both"/>
        <w:rPr>
          <w:rFonts w:ascii="Times New Roman" w:hAnsi="Times New Roman" w:cs="Times New Roman"/>
          <w:b/>
          <w:bCs/>
          <w:sz w:val="24"/>
          <w:szCs w:val="24"/>
        </w:rPr>
      </w:pPr>
    </w:p>
    <w:p w14:paraId="743E8351" w14:textId="77777777" w:rsidR="007914D6" w:rsidRPr="00A5601C" w:rsidRDefault="007914D6" w:rsidP="00EA6099">
      <w:pPr>
        <w:pStyle w:val="NoSpacing"/>
        <w:spacing w:line="276" w:lineRule="auto"/>
        <w:jc w:val="both"/>
        <w:rPr>
          <w:rFonts w:ascii="Times New Roman" w:hAnsi="Times New Roman" w:cs="Times New Roman"/>
          <w:b/>
          <w:bCs/>
          <w:sz w:val="24"/>
          <w:szCs w:val="24"/>
        </w:rPr>
      </w:pPr>
      <w:r w:rsidRPr="00A5601C">
        <w:rPr>
          <w:rFonts w:ascii="Times New Roman" w:hAnsi="Times New Roman" w:cs="Times New Roman"/>
          <w:b/>
          <w:bCs/>
          <w:sz w:val="24"/>
          <w:szCs w:val="24"/>
        </w:rPr>
        <w:t>Host resistance</w:t>
      </w:r>
    </w:p>
    <w:p w14:paraId="1D40BF20" w14:textId="77777777" w:rsidR="007914D6" w:rsidRPr="00A5601C" w:rsidRDefault="007914D6" w:rsidP="00EA6099">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Several sugarcane species, including </w:t>
      </w:r>
      <w:r w:rsidRPr="00A5601C">
        <w:rPr>
          <w:rFonts w:ascii="Times New Roman" w:hAnsi="Times New Roman" w:cs="Times New Roman"/>
          <w:i/>
          <w:iCs/>
          <w:sz w:val="24"/>
          <w:szCs w:val="24"/>
        </w:rPr>
        <w:t>Saccharum officinarum</w:t>
      </w:r>
      <w:r w:rsidRPr="00A5601C">
        <w:rPr>
          <w:rFonts w:ascii="Times New Roman" w:hAnsi="Times New Roman" w:cs="Times New Roman"/>
          <w:sz w:val="24"/>
          <w:szCs w:val="24"/>
        </w:rPr>
        <w:t xml:space="preserve"> L., </w:t>
      </w:r>
      <w:r w:rsidRPr="00A5601C">
        <w:rPr>
          <w:rFonts w:ascii="Times New Roman" w:hAnsi="Times New Roman" w:cs="Times New Roman"/>
          <w:i/>
          <w:iCs/>
          <w:sz w:val="24"/>
          <w:szCs w:val="24"/>
        </w:rPr>
        <w:t>S. Barbari</w:t>
      </w:r>
      <w:r w:rsidRPr="00A5601C">
        <w:rPr>
          <w:rFonts w:ascii="Times New Roman" w:hAnsi="Times New Roman" w:cs="Times New Roman"/>
          <w:sz w:val="24"/>
          <w:szCs w:val="24"/>
        </w:rPr>
        <w:t xml:space="preserve"> Jesw., </w:t>
      </w:r>
      <w:r w:rsidRPr="00A5601C">
        <w:rPr>
          <w:rFonts w:ascii="Times New Roman" w:hAnsi="Times New Roman" w:cs="Times New Roman"/>
          <w:i/>
          <w:iCs/>
          <w:sz w:val="24"/>
          <w:szCs w:val="24"/>
        </w:rPr>
        <w:t xml:space="preserve">S. </w:t>
      </w:r>
      <w:proofErr w:type="spellStart"/>
      <w:r w:rsidRPr="00A5601C">
        <w:rPr>
          <w:rFonts w:ascii="Times New Roman" w:hAnsi="Times New Roman" w:cs="Times New Roman"/>
          <w:i/>
          <w:iCs/>
          <w:sz w:val="24"/>
          <w:szCs w:val="24"/>
        </w:rPr>
        <w:t>Sinense</w:t>
      </w:r>
      <w:proofErr w:type="spellEnd"/>
      <w:r w:rsidRPr="00A5601C">
        <w:rPr>
          <w:rFonts w:ascii="Times New Roman" w:hAnsi="Times New Roman" w:cs="Times New Roman"/>
          <w:sz w:val="24"/>
          <w:szCs w:val="24"/>
        </w:rPr>
        <w:t xml:space="preserve"> L., and </w:t>
      </w:r>
      <w:r w:rsidRPr="00A5601C">
        <w:rPr>
          <w:rFonts w:ascii="Times New Roman" w:hAnsi="Times New Roman" w:cs="Times New Roman"/>
          <w:i/>
          <w:iCs/>
          <w:sz w:val="24"/>
          <w:szCs w:val="24"/>
        </w:rPr>
        <w:t>S. Robustum</w:t>
      </w:r>
      <w:r w:rsidRPr="00A5601C">
        <w:rPr>
          <w:rFonts w:ascii="Times New Roman" w:hAnsi="Times New Roman" w:cs="Times New Roman"/>
          <w:sz w:val="24"/>
          <w:szCs w:val="24"/>
        </w:rPr>
        <w:t xml:space="preserve">, exhibit resistance to red rot. Through inter/intraspecific or intergeneric </w:t>
      </w:r>
      <w:r w:rsidRPr="00A5601C">
        <w:rPr>
          <w:rFonts w:ascii="Times New Roman" w:hAnsi="Times New Roman" w:cs="Times New Roman"/>
          <w:sz w:val="24"/>
          <w:szCs w:val="24"/>
        </w:rPr>
        <w:lastRenderedPageBreak/>
        <w:t>crossings, E.W. Brandes &amp;</w:t>
      </w:r>
      <w:r w:rsidR="00563B32" w:rsidRPr="00A5601C">
        <w:rPr>
          <w:rFonts w:ascii="Times New Roman" w:hAnsi="Times New Roman" w:cs="Times New Roman"/>
          <w:sz w:val="24"/>
          <w:szCs w:val="24"/>
        </w:rPr>
        <w:t xml:space="preserve"> </w:t>
      </w:r>
      <w:proofErr w:type="spellStart"/>
      <w:r w:rsidR="00563B32" w:rsidRPr="00A5601C">
        <w:rPr>
          <w:rFonts w:ascii="Times New Roman" w:hAnsi="Times New Roman" w:cs="Times New Roman"/>
          <w:sz w:val="24"/>
          <w:szCs w:val="24"/>
        </w:rPr>
        <w:t>Jeswiet</w:t>
      </w:r>
      <w:proofErr w:type="spellEnd"/>
      <w:r w:rsidR="00563B32" w:rsidRPr="00A5601C">
        <w:rPr>
          <w:rFonts w:ascii="Times New Roman" w:hAnsi="Times New Roman" w:cs="Times New Roman"/>
          <w:sz w:val="24"/>
          <w:szCs w:val="24"/>
        </w:rPr>
        <w:t xml:space="preserve"> ex Grass</w:t>
      </w:r>
      <w:r w:rsidRPr="00A5601C">
        <w:rPr>
          <w:rFonts w:ascii="Times New Roman" w:hAnsi="Times New Roman" w:cs="Times New Roman"/>
          <w:sz w:val="24"/>
          <w:szCs w:val="24"/>
        </w:rPr>
        <w:t xml:space="preserve">, </w:t>
      </w:r>
      <w:r w:rsidRPr="00A5601C">
        <w:rPr>
          <w:rFonts w:ascii="Times New Roman" w:hAnsi="Times New Roman" w:cs="Times New Roman"/>
          <w:i/>
          <w:iCs/>
          <w:sz w:val="24"/>
          <w:szCs w:val="24"/>
        </w:rPr>
        <w:t xml:space="preserve">S. </w:t>
      </w:r>
      <w:proofErr w:type="spellStart"/>
      <w:r w:rsidRPr="00A5601C">
        <w:rPr>
          <w:rFonts w:ascii="Times New Roman" w:hAnsi="Times New Roman" w:cs="Times New Roman"/>
          <w:i/>
          <w:iCs/>
          <w:sz w:val="24"/>
          <w:szCs w:val="24"/>
        </w:rPr>
        <w:t>Spontaneum</w:t>
      </w:r>
      <w:proofErr w:type="spellEnd"/>
      <w:r w:rsidRPr="00A5601C">
        <w:rPr>
          <w:rFonts w:ascii="Times New Roman" w:hAnsi="Times New Roman" w:cs="Times New Roman"/>
          <w:sz w:val="24"/>
          <w:szCs w:val="24"/>
        </w:rPr>
        <w:t xml:space="preserve"> L., and </w:t>
      </w:r>
      <w:proofErr w:type="spellStart"/>
      <w:r w:rsidRPr="00A5601C">
        <w:rPr>
          <w:rFonts w:ascii="Times New Roman" w:hAnsi="Times New Roman" w:cs="Times New Roman"/>
          <w:i/>
          <w:iCs/>
          <w:sz w:val="24"/>
          <w:szCs w:val="24"/>
        </w:rPr>
        <w:t>Erianthus</w:t>
      </w:r>
      <w:proofErr w:type="spellEnd"/>
      <w:r w:rsidRPr="00A5601C">
        <w:rPr>
          <w:rFonts w:ascii="Times New Roman" w:hAnsi="Times New Roman" w:cs="Times New Roman"/>
          <w:sz w:val="24"/>
          <w:szCs w:val="24"/>
        </w:rPr>
        <w:t xml:space="preserve"> sp. are passed on to parents (Alexander and Rao, 1972). Compared to other species, </w:t>
      </w:r>
      <w:r w:rsidRPr="00A5601C">
        <w:rPr>
          <w:rFonts w:ascii="Times New Roman" w:hAnsi="Times New Roman" w:cs="Times New Roman"/>
          <w:i/>
          <w:iCs/>
          <w:sz w:val="24"/>
          <w:szCs w:val="24"/>
        </w:rPr>
        <w:t xml:space="preserve">Saccharum </w:t>
      </w:r>
      <w:proofErr w:type="spellStart"/>
      <w:r w:rsidRPr="00A5601C">
        <w:rPr>
          <w:rFonts w:ascii="Times New Roman" w:hAnsi="Times New Roman" w:cs="Times New Roman"/>
          <w:i/>
          <w:iCs/>
          <w:sz w:val="24"/>
          <w:szCs w:val="24"/>
        </w:rPr>
        <w:t>spontaneum</w:t>
      </w:r>
      <w:proofErr w:type="spellEnd"/>
      <w:r w:rsidRPr="00A5601C">
        <w:rPr>
          <w:rFonts w:ascii="Times New Roman" w:hAnsi="Times New Roman" w:cs="Times New Roman"/>
          <w:sz w:val="24"/>
          <w:szCs w:val="24"/>
        </w:rPr>
        <w:t xml:space="preserve"> has been the main source of resistance, while </w:t>
      </w:r>
      <w:r w:rsidRPr="00A5601C">
        <w:rPr>
          <w:rFonts w:ascii="Times New Roman" w:hAnsi="Times New Roman" w:cs="Times New Roman"/>
          <w:i/>
          <w:iCs/>
          <w:sz w:val="24"/>
          <w:szCs w:val="24"/>
        </w:rPr>
        <w:t>S. officinarum</w:t>
      </w:r>
      <w:r w:rsidRPr="00A5601C">
        <w:rPr>
          <w:rFonts w:ascii="Times New Roman" w:hAnsi="Times New Roman" w:cs="Times New Roman"/>
          <w:sz w:val="24"/>
          <w:szCs w:val="24"/>
        </w:rPr>
        <w:t xml:space="preserve">, the farmed species, has very little resistance. According to research by Malathi et al. (2012) on screening for red rot resistance in germplasm, </w:t>
      </w:r>
      <w:r w:rsidRPr="00A5601C">
        <w:rPr>
          <w:rFonts w:ascii="Times New Roman" w:hAnsi="Times New Roman" w:cs="Times New Roman"/>
          <w:i/>
          <w:iCs/>
          <w:sz w:val="24"/>
          <w:szCs w:val="24"/>
        </w:rPr>
        <w:t xml:space="preserve">S. </w:t>
      </w:r>
      <w:proofErr w:type="spellStart"/>
      <w:r w:rsidRPr="00A5601C">
        <w:rPr>
          <w:rFonts w:ascii="Times New Roman" w:hAnsi="Times New Roman" w:cs="Times New Roman"/>
          <w:i/>
          <w:iCs/>
          <w:sz w:val="24"/>
          <w:szCs w:val="24"/>
        </w:rPr>
        <w:t>barberi</w:t>
      </w:r>
      <w:proofErr w:type="spellEnd"/>
      <w:r w:rsidRPr="00A5601C">
        <w:rPr>
          <w:rFonts w:ascii="Times New Roman" w:hAnsi="Times New Roman" w:cs="Times New Roman"/>
          <w:sz w:val="24"/>
          <w:szCs w:val="24"/>
        </w:rPr>
        <w:t xml:space="preserve"> clones are the main source of resistance, followed by </w:t>
      </w:r>
      <w:r w:rsidRPr="00A5601C">
        <w:rPr>
          <w:rFonts w:ascii="Times New Roman" w:hAnsi="Times New Roman" w:cs="Times New Roman"/>
          <w:i/>
          <w:iCs/>
          <w:sz w:val="24"/>
          <w:szCs w:val="24"/>
        </w:rPr>
        <w:t xml:space="preserve">S. </w:t>
      </w:r>
      <w:proofErr w:type="spellStart"/>
      <w:r w:rsidRPr="00A5601C">
        <w:rPr>
          <w:rFonts w:ascii="Times New Roman" w:hAnsi="Times New Roman" w:cs="Times New Roman"/>
          <w:i/>
          <w:iCs/>
          <w:sz w:val="24"/>
          <w:szCs w:val="24"/>
        </w:rPr>
        <w:t>sinense</w:t>
      </w:r>
      <w:proofErr w:type="spellEnd"/>
      <w:r w:rsidRPr="00A5601C">
        <w:rPr>
          <w:rFonts w:ascii="Times New Roman" w:hAnsi="Times New Roman" w:cs="Times New Roman"/>
          <w:sz w:val="24"/>
          <w:szCs w:val="24"/>
        </w:rPr>
        <w:t xml:space="preserve"> and </w:t>
      </w:r>
      <w:r w:rsidRPr="00A5601C">
        <w:rPr>
          <w:rFonts w:ascii="Times New Roman" w:hAnsi="Times New Roman" w:cs="Times New Roman"/>
          <w:i/>
          <w:iCs/>
          <w:sz w:val="24"/>
          <w:szCs w:val="24"/>
        </w:rPr>
        <w:t>S. robustum</w:t>
      </w:r>
      <w:r w:rsidRPr="00A5601C">
        <w:rPr>
          <w:rFonts w:ascii="Times New Roman" w:hAnsi="Times New Roman" w:cs="Times New Roman"/>
          <w:sz w:val="24"/>
          <w:szCs w:val="24"/>
        </w:rPr>
        <w:t xml:space="preserve">. Among all </w:t>
      </w:r>
      <w:r w:rsidRPr="00A5601C">
        <w:rPr>
          <w:rFonts w:ascii="Times New Roman" w:hAnsi="Times New Roman" w:cs="Times New Roman"/>
          <w:i/>
          <w:iCs/>
          <w:sz w:val="24"/>
          <w:szCs w:val="24"/>
        </w:rPr>
        <w:t>Saccharum</w:t>
      </w:r>
      <w:r w:rsidRPr="00A5601C">
        <w:rPr>
          <w:rFonts w:ascii="Times New Roman" w:hAnsi="Times New Roman" w:cs="Times New Roman"/>
          <w:sz w:val="24"/>
          <w:szCs w:val="24"/>
        </w:rPr>
        <w:t xml:space="preserve"> species, </w:t>
      </w:r>
      <w:r w:rsidRPr="00A5601C">
        <w:rPr>
          <w:rFonts w:ascii="Times New Roman" w:hAnsi="Times New Roman" w:cs="Times New Roman"/>
          <w:i/>
          <w:iCs/>
          <w:sz w:val="24"/>
          <w:szCs w:val="24"/>
        </w:rPr>
        <w:t>S. officinarum</w:t>
      </w:r>
      <w:r w:rsidRPr="00A5601C">
        <w:rPr>
          <w:rFonts w:ascii="Times New Roman" w:hAnsi="Times New Roman" w:cs="Times New Roman"/>
          <w:sz w:val="24"/>
          <w:szCs w:val="24"/>
        </w:rPr>
        <w:t xml:space="preserve"> clones exhibited the least amount of resistance. This demonstrates how distinct pathotypes interact with one another.</w:t>
      </w:r>
      <w:r w:rsidR="00563B32" w:rsidRPr="00A5601C">
        <w:rPr>
          <w:rFonts w:ascii="Times New Roman" w:hAnsi="Times New Roman" w:cs="Times New Roman"/>
          <w:sz w:val="24"/>
          <w:szCs w:val="24"/>
        </w:rPr>
        <w:t xml:space="preserve"> </w:t>
      </w:r>
      <w:r w:rsidRPr="00A5601C">
        <w:rPr>
          <w:rFonts w:ascii="Times New Roman" w:hAnsi="Times New Roman" w:cs="Times New Roman"/>
          <w:sz w:val="24"/>
          <w:szCs w:val="24"/>
        </w:rPr>
        <w:t>Two crosses involving susceptible parents</w:t>
      </w:r>
      <w:r w:rsidR="004728F8" w:rsidRPr="00A5601C">
        <w:rPr>
          <w:rFonts w:ascii="Times New Roman" w:hAnsi="Times New Roman" w:cs="Times New Roman"/>
          <w:sz w:val="24"/>
          <w:szCs w:val="24"/>
        </w:rPr>
        <w:t xml:space="preserve"> </w:t>
      </w:r>
      <w:r w:rsidRPr="00A5601C">
        <w:rPr>
          <w:rFonts w:ascii="Times New Roman" w:hAnsi="Times New Roman" w:cs="Times New Roman"/>
          <w:i/>
          <w:iCs/>
          <w:sz w:val="24"/>
          <w:szCs w:val="24"/>
        </w:rPr>
        <w:t>viz</w:t>
      </w:r>
      <w:r w:rsidRPr="00A5601C">
        <w:rPr>
          <w:rFonts w:ascii="Times New Roman" w:hAnsi="Times New Roman" w:cs="Times New Roman"/>
          <w:sz w:val="24"/>
          <w:szCs w:val="24"/>
        </w:rPr>
        <w:t>., 971235 (S) × Co 1148 (S) and Co 88028 (S) × Co775 (S) contributed 28-30 per cent resistant progenies.</w:t>
      </w:r>
      <w:r w:rsidR="00563B32" w:rsidRPr="00A5601C">
        <w:rPr>
          <w:rFonts w:ascii="Times New Roman" w:hAnsi="Times New Roman" w:cs="Times New Roman"/>
          <w:sz w:val="24"/>
          <w:szCs w:val="24"/>
        </w:rPr>
        <w:t xml:space="preserve"> </w:t>
      </w:r>
      <w:r w:rsidRPr="00A5601C">
        <w:rPr>
          <w:rFonts w:ascii="Times New Roman" w:hAnsi="Times New Roman" w:cs="Times New Roman"/>
          <w:sz w:val="24"/>
          <w:szCs w:val="24"/>
        </w:rPr>
        <w:t>These transgressive segregants are likely to be stable in</w:t>
      </w:r>
      <w:r w:rsidR="00563B32" w:rsidRPr="00A5601C">
        <w:rPr>
          <w:rFonts w:ascii="Times New Roman" w:hAnsi="Times New Roman" w:cs="Times New Roman"/>
          <w:sz w:val="24"/>
          <w:szCs w:val="24"/>
        </w:rPr>
        <w:t xml:space="preserve"> </w:t>
      </w:r>
      <w:r w:rsidRPr="00A5601C">
        <w:rPr>
          <w:rFonts w:ascii="Times New Roman" w:hAnsi="Times New Roman" w:cs="Times New Roman"/>
          <w:sz w:val="24"/>
          <w:szCs w:val="24"/>
        </w:rPr>
        <w:t>their resistance due to additive genetic action (Babu,</w:t>
      </w:r>
      <w:r w:rsidR="00563B32" w:rsidRPr="00A5601C">
        <w:rPr>
          <w:rFonts w:ascii="Times New Roman" w:hAnsi="Times New Roman" w:cs="Times New Roman"/>
          <w:sz w:val="24"/>
          <w:szCs w:val="24"/>
        </w:rPr>
        <w:t xml:space="preserve"> </w:t>
      </w:r>
      <w:r w:rsidRPr="00A5601C">
        <w:rPr>
          <w:rFonts w:ascii="Times New Roman" w:hAnsi="Times New Roman" w:cs="Times New Roman"/>
          <w:sz w:val="24"/>
          <w:szCs w:val="24"/>
        </w:rPr>
        <w:t>2009).</w:t>
      </w:r>
    </w:p>
    <w:p w14:paraId="57F0FC79" w14:textId="77777777" w:rsidR="007914D6" w:rsidRPr="00A5601C" w:rsidRDefault="007914D6" w:rsidP="00A5601C">
      <w:pPr>
        <w:pStyle w:val="NoSpacing"/>
        <w:spacing w:line="276" w:lineRule="auto"/>
        <w:jc w:val="both"/>
        <w:rPr>
          <w:rFonts w:ascii="Times New Roman" w:eastAsia="Times New Roman" w:hAnsi="Times New Roman" w:cs="Times New Roman"/>
          <w:b/>
          <w:bCs/>
          <w:sz w:val="24"/>
          <w:szCs w:val="24"/>
        </w:rPr>
      </w:pPr>
    </w:p>
    <w:p w14:paraId="5312A398" w14:textId="77777777" w:rsidR="00EA6099" w:rsidRDefault="007914D6" w:rsidP="00A5601C">
      <w:pPr>
        <w:pStyle w:val="NoSpacing"/>
        <w:spacing w:line="276" w:lineRule="auto"/>
        <w:jc w:val="both"/>
        <w:rPr>
          <w:rFonts w:ascii="Times New Roman" w:hAnsi="Times New Roman" w:cs="Times New Roman"/>
          <w:b/>
          <w:bCs/>
          <w:sz w:val="24"/>
          <w:szCs w:val="24"/>
        </w:rPr>
      </w:pPr>
      <w:r w:rsidRPr="00A5601C">
        <w:rPr>
          <w:rFonts w:ascii="Times New Roman" w:hAnsi="Times New Roman" w:cs="Times New Roman"/>
          <w:b/>
          <w:bCs/>
          <w:sz w:val="24"/>
          <w:szCs w:val="24"/>
        </w:rPr>
        <w:t>Somatic embryogenesis</w:t>
      </w:r>
    </w:p>
    <w:p w14:paraId="0D1ADECE" w14:textId="77777777" w:rsidR="007914D6" w:rsidRPr="00EA6099" w:rsidRDefault="007914D6" w:rsidP="00A5601C">
      <w:pPr>
        <w:pStyle w:val="NoSpacing"/>
        <w:spacing w:line="276" w:lineRule="auto"/>
        <w:jc w:val="both"/>
        <w:rPr>
          <w:rFonts w:ascii="Times New Roman" w:hAnsi="Times New Roman" w:cs="Times New Roman"/>
          <w:b/>
          <w:bCs/>
          <w:sz w:val="24"/>
          <w:szCs w:val="24"/>
        </w:rPr>
      </w:pPr>
      <w:r w:rsidRPr="00A5601C">
        <w:rPr>
          <w:rFonts w:ascii="Times New Roman" w:hAnsi="Times New Roman" w:cs="Times New Roman"/>
          <w:sz w:val="24"/>
          <w:szCs w:val="24"/>
        </w:rPr>
        <w:t xml:space="preserve">Somatic embryogenesis development turned out as a critical point in the field of sugarcane biotechnological research. The basis of effective utilization of transgenic technologies for improvement of sugarcane is the induction of somatic embryos into callus, protoplast and cell suspension. Somatic embryogenesis is probably the most intensively investigated method of </w:t>
      </w:r>
      <w:r w:rsidRPr="00A5601C">
        <w:rPr>
          <w:rFonts w:ascii="Times New Roman" w:hAnsi="Times New Roman" w:cs="Times New Roman"/>
          <w:i/>
          <w:iCs/>
          <w:sz w:val="24"/>
          <w:szCs w:val="24"/>
        </w:rPr>
        <w:t xml:space="preserve">invitro </w:t>
      </w:r>
      <w:r w:rsidRPr="00A5601C">
        <w:rPr>
          <w:rFonts w:ascii="Times New Roman" w:hAnsi="Times New Roman" w:cs="Times New Roman"/>
          <w:sz w:val="24"/>
          <w:szCs w:val="24"/>
        </w:rPr>
        <w:t>regeneration in sugarcane. Somatic embryogenesis was initially created as an alternative for regeneration, but it has since gained recognition as a crucial component of the genetic transformation system (Bower and Birch, 1992). Somatic embryogenesis, which can be derived either directly or indirectly from the leaf tissues, has been documented in connection with numerous commercial sugarcane clones.</w:t>
      </w:r>
      <w:r w:rsidR="004728F8" w:rsidRPr="00A5601C">
        <w:rPr>
          <w:rFonts w:ascii="Times New Roman" w:hAnsi="Times New Roman" w:cs="Times New Roman"/>
          <w:sz w:val="24"/>
          <w:szCs w:val="24"/>
        </w:rPr>
        <w:t xml:space="preserve"> </w:t>
      </w:r>
      <w:r w:rsidRPr="00A5601C">
        <w:rPr>
          <w:rFonts w:ascii="Times New Roman" w:hAnsi="Times New Roman" w:cs="Times New Roman"/>
          <w:sz w:val="24"/>
          <w:szCs w:val="24"/>
        </w:rPr>
        <w:t>(</w:t>
      </w:r>
      <w:proofErr w:type="spellStart"/>
      <w:r w:rsidRPr="00A5601C">
        <w:rPr>
          <w:rFonts w:ascii="Times New Roman" w:hAnsi="Times New Roman" w:cs="Times New Roman"/>
          <w:sz w:val="24"/>
          <w:szCs w:val="24"/>
        </w:rPr>
        <w:t>Guiderdoni</w:t>
      </w:r>
      <w:proofErr w:type="spellEnd"/>
      <w:r w:rsidRPr="00A5601C">
        <w:rPr>
          <w:rFonts w:ascii="Times New Roman" w:hAnsi="Times New Roman" w:cs="Times New Roman"/>
          <w:sz w:val="24"/>
          <w:szCs w:val="24"/>
        </w:rPr>
        <w:t xml:space="preserve"> et</w:t>
      </w:r>
      <w:r w:rsidR="00BD350E"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al., 1995; </w:t>
      </w:r>
      <w:proofErr w:type="spellStart"/>
      <w:r w:rsidRPr="00A5601C">
        <w:rPr>
          <w:rFonts w:ascii="Times New Roman" w:hAnsi="Times New Roman" w:cs="Times New Roman"/>
          <w:sz w:val="24"/>
          <w:szCs w:val="24"/>
        </w:rPr>
        <w:t>Manickavasagam</w:t>
      </w:r>
      <w:proofErr w:type="spellEnd"/>
      <w:r w:rsidRPr="00A5601C">
        <w:rPr>
          <w:rFonts w:ascii="Times New Roman" w:hAnsi="Times New Roman" w:cs="Times New Roman"/>
          <w:sz w:val="24"/>
          <w:szCs w:val="24"/>
        </w:rPr>
        <w:t xml:space="preserve"> and Ganapathi, 1998). For several months, embryogenic callus can be preserved without significantly reducing its capacity to regenerate</w:t>
      </w:r>
      <w:r w:rsidR="004728F8" w:rsidRPr="00A5601C">
        <w:rPr>
          <w:rFonts w:ascii="Times New Roman" w:hAnsi="Times New Roman" w:cs="Times New Roman"/>
          <w:sz w:val="24"/>
          <w:szCs w:val="24"/>
        </w:rPr>
        <w:t xml:space="preserve"> </w:t>
      </w:r>
      <w:r w:rsidRPr="00A5601C">
        <w:rPr>
          <w:rFonts w:ascii="Times New Roman" w:hAnsi="Times New Roman" w:cs="Times New Roman"/>
          <w:sz w:val="24"/>
          <w:szCs w:val="24"/>
        </w:rPr>
        <w:t>(Fitch and</w:t>
      </w:r>
      <w:r w:rsidR="004728F8"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Moore, 1993). Somatic embryogenesis is one of the intensively studied method of </w:t>
      </w:r>
      <w:r w:rsidRPr="00A5601C">
        <w:rPr>
          <w:rFonts w:ascii="Times New Roman" w:hAnsi="Times New Roman" w:cs="Times New Roman"/>
          <w:i/>
          <w:iCs/>
          <w:sz w:val="24"/>
          <w:szCs w:val="24"/>
        </w:rPr>
        <w:t>in vitro</w:t>
      </w:r>
      <w:r w:rsidRPr="00A5601C">
        <w:rPr>
          <w:rFonts w:ascii="Times New Roman" w:hAnsi="Times New Roman" w:cs="Times New Roman"/>
          <w:sz w:val="24"/>
          <w:szCs w:val="24"/>
        </w:rPr>
        <w:t xml:space="preserve"> sugarcane regeneration.</w:t>
      </w:r>
    </w:p>
    <w:p w14:paraId="5AE23D7B" w14:textId="77777777" w:rsidR="007914D6" w:rsidRPr="00A5601C" w:rsidRDefault="007914D6" w:rsidP="00A5601C">
      <w:pPr>
        <w:pStyle w:val="NoSpacing"/>
        <w:spacing w:line="276" w:lineRule="auto"/>
        <w:jc w:val="both"/>
        <w:rPr>
          <w:rFonts w:ascii="Times New Roman" w:eastAsia="Times New Roman" w:hAnsi="Times New Roman" w:cs="Times New Roman"/>
          <w:b/>
          <w:bCs/>
          <w:sz w:val="24"/>
          <w:szCs w:val="24"/>
        </w:rPr>
      </w:pPr>
    </w:p>
    <w:p w14:paraId="345D7DD0" w14:textId="77777777" w:rsidR="007914D6" w:rsidRPr="00A5601C" w:rsidRDefault="007914D6" w:rsidP="00A5601C">
      <w:pPr>
        <w:pStyle w:val="NoSpacing"/>
        <w:spacing w:line="276" w:lineRule="auto"/>
        <w:jc w:val="both"/>
        <w:rPr>
          <w:rFonts w:ascii="Times New Roman" w:eastAsia="Times New Roman" w:hAnsi="Times New Roman" w:cs="Times New Roman"/>
          <w:b/>
          <w:bCs/>
          <w:sz w:val="24"/>
          <w:szCs w:val="24"/>
        </w:rPr>
      </w:pPr>
      <w:r w:rsidRPr="00A5601C">
        <w:rPr>
          <w:rFonts w:ascii="Times New Roman" w:eastAsia="Times New Roman" w:hAnsi="Times New Roman" w:cs="Times New Roman"/>
          <w:b/>
          <w:bCs/>
          <w:sz w:val="24"/>
          <w:szCs w:val="24"/>
        </w:rPr>
        <w:t>Nanotechnology</w:t>
      </w:r>
    </w:p>
    <w:p w14:paraId="01B05E25" w14:textId="77777777" w:rsidR="007914D6" w:rsidRPr="00A5601C" w:rsidRDefault="007914D6" w:rsidP="00A5601C">
      <w:pPr>
        <w:pStyle w:val="NoSpacing"/>
        <w:spacing w:line="276" w:lineRule="auto"/>
        <w:jc w:val="both"/>
        <w:rPr>
          <w:rFonts w:ascii="Times New Roman" w:eastAsia="Times New Roman" w:hAnsi="Times New Roman" w:cs="Times New Roman"/>
          <w:sz w:val="24"/>
          <w:szCs w:val="24"/>
        </w:rPr>
      </w:pPr>
      <w:r w:rsidRPr="00A5601C">
        <w:rPr>
          <w:rFonts w:ascii="Times New Roman" w:eastAsia="Times New Roman" w:hAnsi="Times New Roman" w:cs="Times New Roman"/>
          <w:sz w:val="24"/>
          <w:szCs w:val="24"/>
        </w:rPr>
        <w:t>Nanotechnology emerged as an increasingly useful instrument in agriculture, which has an array of potential. It is particularly preferred for managing plant diseases.</w:t>
      </w:r>
      <w:r w:rsidR="00453824" w:rsidRPr="00A5601C">
        <w:rPr>
          <w:rFonts w:ascii="Times New Roman" w:eastAsia="Times New Roman" w:hAnsi="Times New Roman" w:cs="Times New Roman"/>
          <w:sz w:val="24"/>
          <w:szCs w:val="24"/>
        </w:rPr>
        <w:t xml:space="preserve"> </w:t>
      </w:r>
      <w:r w:rsidRPr="00A5601C">
        <w:rPr>
          <w:rFonts w:ascii="Times New Roman" w:eastAsia="Times New Roman" w:hAnsi="Times New Roman" w:cs="Times New Roman"/>
          <w:sz w:val="24"/>
          <w:szCs w:val="24"/>
        </w:rPr>
        <w:t>It can provide pesticides with benefits like extending the shelf life, decreasing toxicity, and making poorly water-soluble pesticides more soluble, all of which may be good for the environment. Till date, only three types of nanoparticles- silver (</w:t>
      </w:r>
      <w:proofErr w:type="spellStart"/>
      <w:r w:rsidRPr="00A5601C">
        <w:rPr>
          <w:rFonts w:ascii="Times New Roman" w:eastAsia="Times New Roman" w:hAnsi="Times New Roman" w:cs="Times New Roman"/>
          <w:sz w:val="24"/>
          <w:szCs w:val="24"/>
        </w:rPr>
        <w:t>AgNPs</w:t>
      </w:r>
      <w:proofErr w:type="spellEnd"/>
      <w:r w:rsidRPr="00A5601C">
        <w:rPr>
          <w:rFonts w:ascii="Times New Roman" w:eastAsia="Times New Roman" w:hAnsi="Times New Roman" w:cs="Times New Roman"/>
          <w:sz w:val="24"/>
          <w:szCs w:val="24"/>
        </w:rPr>
        <w:t>), copper (</w:t>
      </w:r>
      <w:proofErr w:type="spellStart"/>
      <w:r w:rsidRPr="00A5601C">
        <w:rPr>
          <w:rFonts w:ascii="Times New Roman" w:eastAsia="Times New Roman" w:hAnsi="Times New Roman" w:cs="Times New Roman"/>
          <w:sz w:val="24"/>
          <w:szCs w:val="24"/>
        </w:rPr>
        <w:t>CuNPs</w:t>
      </w:r>
      <w:proofErr w:type="spellEnd"/>
      <w:r w:rsidRPr="00A5601C">
        <w:rPr>
          <w:rFonts w:ascii="Times New Roman" w:eastAsia="Times New Roman" w:hAnsi="Times New Roman" w:cs="Times New Roman"/>
          <w:sz w:val="24"/>
          <w:szCs w:val="24"/>
        </w:rPr>
        <w:t>), and zinc (</w:t>
      </w:r>
      <w:proofErr w:type="spellStart"/>
      <w:r w:rsidRPr="00A5601C">
        <w:rPr>
          <w:rFonts w:ascii="Times New Roman" w:eastAsia="Times New Roman" w:hAnsi="Times New Roman" w:cs="Times New Roman"/>
          <w:sz w:val="24"/>
          <w:szCs w:val="24"/>
        </w:rPr>
        <w:t>ZnNPs</w:t>
      </w:r>
      <w:proofErr w:type="spellEnd"/>
      <w:r w:rsidRPr="00A5601C">
        <w:rPr>
          <w:rFonts w:ascii="Times New Roman" w:eastAsia="Times New Roman" w:hAnsi="Times New Roman" w:cs="Times New Roman"/>
          <w:sz w:val="24"/>
          <w:szCs w:val="24"/>
        </w:rPr>
        <w:t xml:space="preserve">) have drawn significant interest due to their antimicrobial activity. </w:t>
      </w:r>
      <w:proofErr w:type="spellStart"/>
      <w:r w:rsidRPr="00A5601C">
        <w:rPr>
          <w:rFonts w:ascii="Times New Roman" w:eastAsia="Times New Roman" w:hAnsi="Times New Roman" w:cs="Times New Roman"/>
          <w:sz w:val="24"/>
          <w:szCs w:val="24"/>
        </w:rPr>
        <w:t>AgNPs</w:t>
      </w:r>
      <w:proofErr w:type="spellEnd"/>
      <w:r w:rsidRPr="00A5601C">
        <w:rPr>
          <w:rFonts w:ascii="Times New Roman" w:eastAsia="Times New Roman" w:hAnsi="Times New Roman" w:cs="Times New Roman"/>
          <w:sz w:val="24"/>
          <w:szCs w:val="24"/>
        </w:rPr>
        <w:t xml:space="preserve"> were the first nanoparticles to be investigated for the treatment of plant diseases (Park </w:t>
      </w:r>
      <w:r w:rsidRPr="00A5601C">
        <w:rPr>
          <w:rFonts w:ascii="Times New Roman" w:eastAsia="Times New Roman" w:hAnsi="Times New Roman" w:cs="Times New Roman"/>
          <w:i/>
          <w:iCs/>
          <w:sz w:val="24"/>
          <w:szCs w:val="24"/>
        </w:rPr>
        <w:t>et al</w:t>
      </w:r>
      <w:r w:rsidRPr="00A5601C">
        <w:rPr>
          <w:rFonts w:ascii="Times New Roman" w:eastAsia="Times New Roman" w:hAnsi="Times New Roman" w:cs="Times New Roman"/>
          <w:sz w:val="24"/>
          <w:szCs w:val="24"/>
        </w:rPr>
        <w:t>.</w:t>
      </w:r>
      <w:r w:rsidR="00DB22CF" w:rsidRPr="00A5601C">
        <w:rPr>
          <w:rFonts w:ascii="Times New Roman" w:eastAsia="Times New Roman" w:hAnsi="Times New Roman" w:cs="Times New Roman"/>
          <w:sz w:val="24"/>
          <w:szCs w:val="24"/>
        </w:rPr>
        <w:t>,</w:t>
      </w:r>
      <w:r w:rsidRPr="00A5601C">
        <w:rPr>
          <w:rFonts w:ascii="Times New Roman" w:eastAsia="Times New Roman" w:hAnsi="Times New Roman" w:cs="Times New Roman"/>
          <w:sz w:val="24"/>
          <w:szCs w:val="24"/>
        </w:rPr>
        <w:t xml:space="preserve"> 2016). Numerous studies have assessed the effectiveness of silver nanoparticles against fungal phytopathogens (Mallaiah, 2015). The remarkable utilization of silver nanoparticles (</w:t>
      </w:r>
      <w:proofErr w:type="spellStart"/>
      <w:r w:rsidRPr="00A5601C">
        <w:rPr>
          <w:rFonts w:ascii="Times New Roman" w:eastAsia="Times New Roman" w:hAnsi="Times New Roman" w:cs="Times New Roman"/>
          <w:sz w:val="24"/>
          <w:szCs w:val="24"/>
        </w:rPr>
        <w:t>AgNPs</w:t>
      </w:r>
      <w:proofErr w:type="spellEnd"/>
      <w:r w:rsidRPr="00A5601C">
        <w:rPr>
          <w:rFonts w:ascii="Times New Roman" w:eastAsia="Times New Roman" w:hAnsi="Times New Roman" w:cs="Times New Roman"/>
          <w:sz w:val="24"/>
          <w:szCs w:val="24"/>
        </w:rPr>
        <w:t xml:space="preserve">) in many domains has led to the advancement of their application in recent times. There have been reports of certain infections demonstrating resistance to different antimicrobial agents, such as insecticides, but not to </w:t>
      </w:r>
      <w:proofErr w:type="spellStart"/>
      <w:r w:rsidRPr="00A5601C">
        <w:rPr>
          <w:rFonts w:ascii="Times New Roman" w:eastAsia="Times New Roman" w:hAnsi="Times New Roman" w:cs="Times New Roman"/>
          <w:sz w:val="24"/>
          <w:szCs w:val="24"/>
        </w:rPr>
        <w:t>AgNPs</w:t>
      </w:r>
      <w:proofErr w:type="spellEnd"/>
      <w:r w:rsidRPr="00A5601C">
        <w:rPr>
          <w:rFonts w:ascii="Times New Roman" w:eastAsia="Times New Roman" w:hAnsi="Times New Roman" w:cs="Times New Roman"/>
          <w:sz w:val="24"/>
          <w:szCs w:val="24"/>
        </w:rPr>
        <w:t xml:space="preserve">. Silver nanoparticles were synthesized using sugarcane husk, rhizobacteria, and </w:t>
      </w:r>
      <w:r w:rsidRPr="00A5601C">
        <w:rPr>
          <w:rFonts w:ascii="Times New Roman" w:eastAsia="Times New Roman" w:hAnsi="Times New Roman" w:cs="Times New Roman"/>
          <w:i/>
          <w:iCs/>
          <w:sz w:val="24"/>
          <w:szCs w:val="24"/>
        </w:rPr>
        <w:t xml:space="preserve">Fusarium </w:t>
      </w:r>
      <w:proofErr w:type="spellStart"/>
      <w:r w:rsidRPr="00A5601C">
        <w:rPr>
          <w:rFonts w:ascii="Times New Roman" w:eastAsia="Times New Roman" w:hAnsi="Times New Roman" w:cs="Times New Roman"/>
          <w:i/>
          <w:iCs/>
          <w:sz w:val="24"/>
          <w:szCs w:val="24"/>
        </w:rPr>
        <w:t>oxysporum</w:t>
      </w:r>
      <w:proofErr w:type="spellEnd"/>
      <w:r w:rsidRPr="00A5601C">
        <w:rPr>
          <w:rFonts w:ascii="Times New Roman" w:eastAsia="Times New Roman" w:hAnsi="Times New Roman" w:cs="Times New Roman"/>
          <w:sz w:val="24"/>
          <w:szCs w:val="24"/>
        </w:rPr>
        <w:t xml:space="preserve">. Their antifungal efficacy was examined </w:t>
      </w:r>
      <w:r w:rsidRPr="00A5601C">
        <w:rPr>
          <w:rFonts w:ascii="Times New Roman" w:eastAsia="Times New Roman" w:hAnsi="Times New Roman" w:cs="Times New Roman"/>
          <w:i/>
          <w:iCs/>
          <w:sz w:val="24"/>
          <w:szCs w:val="24"/>
        </w:rPr>
        <w:t>in vitro</w:t>
      </w:r>
      <w:r w:rsidRPr="00A5601C">
        <w:rPr>
          <w:rFonts w:ascii="Times New Roman" w:eastAsia="Times New Roman" w:hAnsi="Times New Roman" w:cs="Times New Roman"/>
          <w:sz w:val="24"/>
          <w:szCs w:val="24"/>
        </w:rPr>
        <w:t xml:space="preserve"> against </w:t>
      </w:r>
      <w:r w:rsidRPr="00A5601C">
        <w:rPr>
          <w:rFonts w:ascii="Times New Roman" w:eastAsia="Times New Roman" w:hAnsi="Times New Roman" w:cs="Times New Roman"/>
          <w:i/>
          <w:iCs/>
          <w:sz w:val="24"/>
          <w:szCs w:val="24"/>
        </w:rPr>
        <w:t xml:space="preserve">Fusarium </w:t>
      </w:r>
      <w:proofErr w:type="spellStart"/>
      <w:r w:rsidRPr="00A5601C">
        <w:rPr>
          <w:rFonts w:ascii="Times New Roman" w:eastAsia="Times New Roman" w:hAnsi="Times New Roman" w:cs="Times New Roman"/>
          <w:i/>
          <w:iCs/>
          <w:sz w:val="24"/>
          <w:szCs w:val="24"/>
        </w:rPr>
        <w:t>moniliforme</w:t>
      </w:r>
      <w:proofErr w:type="spellEnd"/>
      <w:r w:rsidRPr="00A5601C">
        <w:rPr>
          <w:rFonts w:ascii="Times New Roman" w:eastAsia="Times New Roman" w:hAnsi="Times New Roman" w:cs="Times New Roman"/>
          <w:sz w:val="24"/>
          <w:szCs w:val="24"/>
        </w:rPr>
        <w:t xml:space="preserve"> and </w:t>
      </w:r>
      <w:r w:rsidRPr="00A5601C">
        <w:rPr>
          <w:rFonts w:ascii="Times New Roman" w:eastAsia="Times New Roman" w:hAnsi="Times New Roman" w:cs="Times New Roman"/>
          <w:i/>
          <w:iCs/>
          <w:sz w:val="24"/>
          <w:szCs w:val="24"/>
        </w:rPr>
        <w:t xml:space="preserve">C. </w:t>
      </w:r>
      <w:proofErr w:type="spellStart"/>
      <w:r w:rsidRPr="00A5601C">
        <w:rPr>
          <w:rFonts w:ascii="Times New Roman" w:eastAsia="Times New Roman" w:hAnsi="Times New Roman" w:cs="Times New Roman"/>
          <w:i/>
          <w:iCs/>
          <w:sz w:val="24"/>
          <w:szCs w:val="24"/>
        </w:rPr>
        <w:t>falcatum</w:t>
      </w:r>
      <w:proofErr w:type="spellEnd"/>
      <w:r w:rsidRPr="00A5601C">
        <w:rPr>
          <w:rFonts w:ascii="Times New Roman" w:eastAsia="Times New Roman" w:hAnsi="Times New Roman" w:cs="Times New Roman"/>
          <w:sz w:val="24"/>
          <w:szCs w:val="24"/>
        </w:rPr>
        <w:t xml:space="preserve"> (Mahmood </w:t>
      </w:r>
      <w:r w:rsidRPr="00A5601C">
        <w:rPr>
          <w:rFonts w:ascii="Times New Roman" w:eastAsia="Times New Roman" w:hAnsi="Times New Roman" w:cs="Times New Roman"/>
          <w:i/>
          <w:iCs/>
          <w:sz w:val="24"/>
          <w:szCs w:val="24"/>
        </w:rPr>
        <w:t>et al.</w:t>
      </w:r>
      <w:r w:rsidRPr="00A5601C">
        <w:rPr>
          <w:rFonts w:ascii="Times New Roman" w:eastAsia="Times New Roman" w:hAnsi="Times New Roman" w:cs="Times New Roman"/>
          <w:sz w:val="24"/>
          <w:szCs w:val="24"/>
        </w:rPr>
        <w:t xml:space="preserve"> 2021). Biogenic silver nanoparticles for </w:t>
      </w:r>
      <w:r w:rsidRPr="00A5601C">
        <w:rPr>
          <w:rFonts w:ascii="Times New Roman" w:eastAsia="Times New Roman" w:hAnsi="Times New Roman" w:cs="Times New Roman"/>
          <w:sz w:val="24"/>
          <w:szCs w:val="24"/>
        </w:rPr>
        <w:lastRenderedPageBreak/>
        <w:t xml:space="preserve">sustainable management were synthesized from Bacillus species and their antifungal activity against pathogens was investigated. </w:t>
      </w:r>
      <w:proofErr w:type="spellStart"/>
      <w:r w:rsidRPr="00A5601C">
        <w:rPr>
          <w:rFonts w:ascii="Times New Roman" w:eastAsia="Times New Roman" w:hAnsi="Times New Roman" w:cs="Times New Roman"/>
          <w:sz w:val="24"/>
          <w:szCs w:val="24"/>
        </w:rPr>
        <w:t>AgNPs</w:t>
      </w:r>
      <w:proofErr w:type="spellEnd"/>
      <w:r w:rsidRPr="00A5601C">
        <w:rPr>
          <w:rFonts w:ascii="Times New Roman" w:eastAsia="Times New Roman" w:hAnsi="Times New Roman" w:cs="Times New Roman"/>
          <w:sz w:val="24"/>
          <w:szCs w:val="24"/>
        </w:rPr>
        <w:t xml:space="preserve"> were found most effective in inhibiting the growth of mycelia in conjunction with carbendazim (Ajaz </w:t>
      </w:r>
      <w:r w:rsidRPr="00A5601C">
        <w:rPr>
          <w:rFonts w:ascii="Times New Roman" w:eastAsia="Times New Roman" w:hAnsi="Times New Roman" w:cs="Times New Roman"/>
          <w:i/>
          <w:iCs/>
          <w:sz w:val="24"/>
          <w:szCs w:val="24"/>
        </w:rPr>
        <w:t>et al</w:t>
      </w:r>
      <w:r w:rsidRPr="00A5601C">
        <w:rPr>
          <w:rFonts w:ascii="Times New Roman" w:eastAsia="Times New Roman" w:hAnsi="Times New Roman" w:cs="Times New Roman"/>
          <w:sz w:val="24"/>
          <w:szCs w:val="24"/>
        </w:rPr>
        <w:t xml:space="preserve">. 2021). Zinc oxide nanoparticles, or </w:t>
      </w:r>
      <w:proofErr w:type="spellStart"/>
      <w:r w:rsidRPr="00A5601C">
        <w:rPr>
          <w:rFonts w:ascii="Times New Roman" w:eastAsia="Times New Roman" w:hAnsi="Times New Roman" w:cs="Times New Roman"/>
          <w:sz w:val="24"/>
          <w:szCs w:val="24"/>
        </w:rPr>
        <w:t>ZnO</w:t>
      </w:r>
      <w:proofErr w:type="spellEnd"/>
      <w:r w:rsidRPr="00A5601C">
        <w:rPr>
          <w:rFonts w:ascii="Times New Roman" w:eastAsia="Times New Roman" w:hAnsi="Times New Roman" w:cs="Times New Roman"/>
          <w:sz w:val="24"/>
          <w:szCs w:val="24"/>
        </w:rPr>
        <w:t xml:space="preserve">-NPs, have been reported in previous studies to exhibit antifungal potential. </w:t>
      </w:r>
      <w:r w:rsidRPr="00A5601C">
        <w:rPr>
          <w:rFonts w:ascii="Times New Roman" w:eastAsia="Times New Roman" w:hAnsi="Times New Roman" w:cs="Times New Roman"/>
          <w:i/>
          <w:iCs/>
          <w:sz w:val="24"/>
          <w:szCs w:val="24"/>
        </w:rPr>
        <w:t>Colletotrichum</w:t>
      </w:r>
      <w:r w:rsidRPr="00A5601C">
        <w:rPr>
          <w:rFonts w:ascii="Times New Roman" w:eastAsia="Times New Roman" w:hAnsi="Times New Roman" w:cs="Times New Roman"/>
          <w:sz w:val="24"/>
          <w:szCs w:val="24"/>
        </w:rPr>
        <w:t xml:space="preserve"> spp. were exposed to concentrations of 730 ppm, 980 ppm, and 1200 ppm of </w:t>
      </w:r>
      <w:proofErr w:type="spellStart"/>
      <w:r w:rsidRPr="00A5601C">
        <w:rPr>
          <w:rFonts w:ascii="Times New Roman" w:eastAsia="Times New Roman" w:hAnsi="Times New Roman" w:cs="Times New Roman"/>
          <w:sz w:val="24"/>
          <w:szCs w:val="24"/>
        </w:rPr>
        <w:t>ZnO</w:t>
      </w:r>
      <w:proofErr w:type="spellEnd"/>
      <w:r w:rsidRPr="00A5601C">
        <w:rPr>
          <w:rFonts w:ascii="Times New Roman" w:eastAsia="Times New Roman" w:hAnsi="Times New Roman" w:cs="Times New Roman"/>
          <w:sz w:val="24"/>
          <w:szCs w:val="24"/>
        </w:rPr>
        <w:t xml:space="preserve">-NPs, and their effects were compared with those of </w:t>
      </w:r>
      <w:proofErr w:type="spellStart"/>
      <w:r w:rsidRPr="00A5601C">
        <w:rPr>
          <w:rFonts w:ascii="Times New Roman" w:eastAsia="Times New Roman" w:hAnsi="Times New Roman" w:cs="Times New Roman"/>
          <w:sz w:val="24"/>
          <w:szCs w:val="24"/>
        </w:rPr>
        <w:t>ciproconazole</w:t>
      </w:r>
      <w:proofErr w:type="spellEnd"/>
      <w:r w:rsidRPr="00A5601C">
        <w:rPr>
          <w:rFonts w:ascii="Times New Roman" w:eastAsia="Times New Roman" w:hAnsi="Times New Roman" w:cs="Times New Roman"/>
          <w:sz w:val="24"/>
          <w:szCs w:val="24"/>
        </w:rPr>
        <w:t xml:space="preserve"> (+</w:t>
      </w:r>
      <w:proofErr w:type="spellStart"/>
      <w:r w:rsidRPr="00A5601C">
        <w:rPr>
          <w:rFonts w:ascii="Times New Roman" w:eastAsia="Times New Roman" w:hAnsi="Times New Roman" w:cs="Times New Roman"/>
          <w:sz w:val="24"/>
          <w:szCs w:val="24"/>
        </w:rPr>
        <w:t>ve</w:t>
      </w:r>
      <w:proofErr w:type="spellEnd"/>
      <w:r w:rsidRPr="00A5601C">
        <w:rPr>
          <w:rFonts w:ascii="Times New Roman" w:eastAsia="Times New Roman" w:hAnsi="Times New Roman" w:cs="Times New Roman"/>
          <w:sz w:val="24"/>
          <w:szCs w:val="24"/>
        </w:rPr>
        <w:t xml:space="preserve"> control) and normally grown fungus (-</w:t>
      </w:r>
      <w:proofErr w:type="spellStart"/>
      <w:r w:rsidRPr="00A5601C">
        <w:rPr>
          <w:rFonts w:ascii="Times New Roman" w:eastAsia="Times New Roman" w:hAnsi="Times New Roman" w:cs="Times New Roman"/>
          <w:sz w:val="24"/>
          <w:szCs w:val="24"/>
        </w:rPr>
        <w:t>ve</w:t>
      </w:r>
      <w:proofErr w:type="spellEnd"/>
      <w:r w:rsidRPr="00A5601C">
        <w:rPr>
          <w:rFonts w:ascii="Times New Roman" w:eastAsia="Times New Roman" w:hAnsi="Times New Roman" w:cs="Times New Roman"/>
          <w:sz w:val="24"/>
          <w:szCs w:val="24"/>
        </w:rPr>
        <w:t xml:space="preserve"> control). At a concentration of 15 mmolL−1, the zinc oxide nanoparticles demonstrated an outstanding outcome, exhibiting a 96% inhibition of mycelial growth (Mosquera-Sánchez </w:t>
      </w:r>
      <w:r w:rsidRPr="00A5601C">
        <w:rPr>
          <w:rFonts w:ascii="Times New Roman" w:eastAsia="Times New Roman" w:hAnsi="Times New Roman" w:cs="Times New Roman"/>
          <w:i/>
          <w:iCs/>
          <w:sz w:val="24"/>
          <w:szCs w:val="24"/>
        </w:rPr>
        <w:t>et al</w:t>
      </w:r>
      <w:r w:rsidRPr="00A5601C">
        <w:rPr>
          <w:rFonts w:ascii="Times New Roman" w:eastAsia="Times New Roman" w:hAnsi="Times New Roman" w:cs="Times New Roman"/>
          <w:sz w:val="24"/>
          <w:szCs w:val="24"/>
        </w:rPr>
        <w:t xml:space="preserve">. 2020). </w:t>
      </w:r>
      <w:proofErr w:type="spellStart"/>
      <w:r w:rsidRPr="00A5601C">
        <w:rPr>
          <w:rFonts w:ascii="Times New Roman" w:eastAsia="Times New Roman" w:hAnsi="Times New Roman" w:cs="Times New Roman"/>
          <w:sz w:val="24"/>
          <w:szCs w:val="24"/>
        </w:rPr>
        <w:t>ZnO</w:t>
      </w:r>
      <w:proofErr w:type="spellEnd"/>
      <w:r w:rsidRPr="00A5601C">
        <w:rPr>
          <w:rFonts w:ascii="Times New Roman" w:eastAsia="Times New Roman" w:hAnsi="Times New Roman" w:cs="Times New Roman"/>
          <w:sz w:val="24"/>
          <w:szCs w:val="24"/>
        </w:rPr>
        <w:t xml:space="preserve">- and MgO-NPs have been investigated for their antifungal properties against </w:t>
      </w:r>
      <w:r w:rsidRPr="00A5601C">
        <w:rPr>
          <w:rFonts w:ascii="Times New Roman" w:eastAsia="Times New Roman" w:hAnsi="Times New Roman" w:cs="Times New Roman"/>
          <w:i/>
          <w:iCs/>
          <w:sz w:val="24"/>
          <w:szCs w:val="24"/>
        </w:rPr>
        <w:t>Colletotrichum</w:t>
      </w:r>
      <w:r w:rsidRPr="00A5601C">
        <w:rPr>
          <w:rFonts w:ascii="Times New Roman" w:eastAsia="Times New Roman" w:hAnsi="Times New Roman" w:cs="Times New Roman"/>
          <w:sz w:val="24"/>
          <w:szCs w:val="24"/>
        </w:rPr>
        <w:t xml:space="preserve"> strains derived from tropical fruits. The results revealed that the </w:t>
      </w:r>
      <w:proofErr w:type="spellStart"/>
      <w:r w:rsidRPr="00A5601C">
        <w:rPr>
          <w:rFonts w:ascii="Times New Roman" w:eastAsia="Times New Roman" w:hAnsi="Times New Roman" w:cs="Times New Roman"/>
          <w:sz w:val="24"/>
          <w:szCs w:val="24"/>
        </w:rPr>
        <w:t>ZnONPs</w:t>
      </w:r>
      <w:proofErr w:type="spellEnd"/>
      <w:r w:rsidRPr="00A5601C">
        <w:rPr>
          <w:rFonts w:ascii="Times New Roman" w:eastAsia="Times New Roman" w:hAnsi="Times New Roman" w:cs="Times New Roman"/>
          <w:sz w:val="24"/>
          <w:szCs w:val="24"/>
        </w:rPr>
        <w:t xml:space="preserve"> and MgO-NPs were highly effective against the pathogen showing 88% inhibition. Kumari </w:t>
      </w:r>
      <w:r w:rsidRPr="00A5601C">
        <w:rPr>
          <w:rFonts w:ascii="Times New Roman" w:eastAsia="Times New Roman" w:hAnsi="Times New Roman" w:cs="Times New Roman"/>
          <w:i/>
          <w:iCs/>
          <w:sz w:val="24"/>
          <w:szCs w:val="24"/>
        </w:rPr>
        <w:t>et al</w:t>
      </w:r>
      <w:r w:rsidRPr="00A5601C">
        <w:rPr>
          <w:rFonts w:ascii="Times New Roman" w:eastAsia="Times New Roman" w:hAnsi="Times New Roman" w:cs="Times New Roman"/>
          <w:sz w:val="24"/>
          <w:szCs w:val="24"/>
        </w:rPr>
        <w:t xml:space="preserve">. (2023) synthesized </w:t>
      </w:r>
      <w:proofErr w:type="spellStart"/>
      <w:r w:rsidRPr="00A5601C">
        <w:rPr>
          <w:rFonts w:ascii="Times New Roman" w:eastAsia="Times New Roman" w:hAnsi="Times New Roman" w:cs="Times New Roman"/>
          <w:sz w:val="24"/>
          <w:szCs w:val="24"/>
        </w:rPr>
        <w:t>CuNPs</w:t>
      </w:r>
      <w:proofErr w:type="spellEnd"/>
      <w:r w:rsidRPr="00A5601C">
        <w:rPr>
          <w:rFonts w:ascii="Times New Roman" w:eastAsia="Times New Roman" w:hAnsi="Times New Roman" w:cs="Times New Roman"/>
          <w:sz w:val="24"/>
          <w:szCs w:val="24"/>
        </w:rPr>
        <w:t xml:space="preserve"> mediating black turmeric and revealed 63.93% inhibition of </w:t>
      </w:r>
      <w:r w:rsidRPr="00A5601C">
        <w:rPr>
          <w:rFonts w:ascii="Times New Roman" w:eastAsia="Times New Roman" w:hAnsi="Times New Roman" w:cs="Times New Roman"/>
          <w:i/>
          <w:iCs/>
          <w:sz w:val="24"/>
          <w:szCs w:val="24"/>
        </w:rPr>
        <w:t>Colletotrichum</w:t>
      </w:r>
      <w:r w:rsidRPr="00A5601C">
        <w:rPr>
          <w:rFonts w:ascii="Times New Roman" w:eastAsia="Times New Roman" w:hAnsi="Times New Roman" w:cs="Times New Roman"/>
          <w:sz w:val="24"/>
          <w:szCs w:val="24"/>
        </w:rPr>
        <w:t xml:space="preserve"> mycelial growth under </w:t>
      </w:r>
      <w:r w:rsidRPr="00A5601C">
        <w:rPr>
          <w:rFonts w:ascii="Times New Roman" w:eastAsia="Times New Roman" w:hAnsi="Times New Roman" w:cs="Times New Roman"/>
          <w:i/>
          <w:iCs/>
          <w:sz w:val="24"/>
          <w:szCs w:val="24"/>
        </w:rPr>
        <w:t>in vitro</w:t>
      </w:r>
      <w:r w:rsidRPr="00A5601C">
        <w:rPr>
          <w:rFonts w:ascii="Times New Roman" w:eastAsia="Times New Roman" w:hAnsi="Times New Roman" w:cs="Times New Roman"/>
          <w:sz w:val="24"/>
          <w:szCs w:val="24"/>
        </w:rPr>
        <w:t xml:space="preserve"> conditions.  According to Rosa-García </w:t>
      </w:r>
      <w:r w:rsidRPr="00A5601C">
        <w:rPr>
          <w:rFonts w:ascii="Times New Roman" w:eastAsia="Times New Roman" w:hAnsi="Times New Roman" w:cs="Times New Roman"/>
          <w:i/>
          <w:iCs/>
          <w:sz w:val="24"/>
          <w:szCs w:val="24"/>
        </w:rPr>
        <w:t>et al</w:t>
      </w:r>
      <w:r w:rsidRPr="00A5601C">
        <w:rPr>
          <w:rFonts w:ascii="Times New Roman" w:eastAsia="Times New Roman" w:hAnsi="Times New Roman" w:cs="Times New Roman"/>
          <w:sz w:val="24"/>
          <w:szCs w:val="24"/>
        </w:rPr>
        <w:t xml:space="preserve">. (2018), zinc oxide nanoparticles are a practical, affordable, and effective antifungal substitute that can be utilized in crop protection systems. According to Park </w:t>
      </w:r>
      <w:r w:rsidRPr="00A5601C">
        <w:rPr>
          <w:rFonts w:ascii="Times New Roman" w:eastAsia="Times New Roman" w:hAnsi="Times New Roman" w:cs="Times New Roman"/>
          <w:i/>
          <w:iCs/>
          <w:sz w:val="24"/>
          <w:szCs w:val="24"/>
        </w:rPr>
        <w:t>et al</w:t>
      </w:r>
      <w:r w:rsidRPr="00A5601C">
        <w:rPr>
          <w:rFonts w:ascii="Times New Roman" w:eastAsia="Times New Roman" w:hAnsi="Times New Roman" w:cs="Times New Roman"/>
          <w:sz w:val="24"/>
          <w:szCs w:val="24"/>
        </w:rPr>
        <w:t xml:space="preserve">. (2016), the antifungal capability of silica-silver nanoparticles has been found to inhibit the growth of fungal infections like </w:t>
      </w:r>
      <w:r w:rsidRPr="00A5601C">
        <w:rPr>
          <w:rFonts w:ascii="Times New Roman" w:eastAsia="Times New Roman" w:hAnsi="Times New Roman" w:cs="Times New Roman"/>
          <w:i/>
          <w:iCs/>
          <w:sz w:val="24"/>
          <w:szCs w:val="24"/>
        </w:rPr>
        <w:t>Colletotrichum</w:t>
      </w:r>
      <w:r w:rsidRPr="00A5601C">
        <w:rPr>
          <w:rFonts w:ascii="Times New Roman" w:eastAsia="Times New Roman" w:hAnsi="Times New Roman" w:cs="Times New Roman"/>
          <w:sz w:val="24"/>
          <w:szCs w:val="24"/>
        </w:rPr>
        <w:t xml:space="preserve">. Research on using silver (Ag) as an alternative to hazardous nanomaterials like chlorine has been advancing because to its strong antibacterial activity (Park </w:t>
      </w:r>
      <w:r w:rsidRPr="00A5601C">
        <w:rPr>
          <w:rFonts w:ascii="Times New Roman" w:eastAsia="Times New Roman" w:hAnsi="Times New Roman" w:cs="Times New Roman"/>
          <w:i/>
          <w:iCs/>
          <w:sz w:val="24"/>
          <w:szCs w:val="24"/>
        </w:rPr>
        <w:t>et al.</w:t>
      </w:r>
      <w:r w:rsidRPr="00A5601C">
        <w:rPr>
          <w:rFonts w:ascii="Times New Roman" w:eastAsia="Times New Roman" w:hAnsi="Times New Roman" w:cs="Times New Roman"/>
          <w:sz w:val="24"/>
          <w:szCs w:val="24"/>
        </w:rPr>
        <w:t xml:space="preserve"> 2016). The antimicrobial mechanism of </w:t>
      </w:r>
      <w:proofErr w:type="spellStart"/>
      <w:r w:rsidRPr="00A5601C">
        <w:rPr>
          <w:rFonts w:ascii="Times New Roman" w:eastAsia="Times New Roman" w:hAnsi="Times New Roman" w:cs="Times New Roman"/>
          <w:sz w:val="24"/>
          <w:szCs w:val="24"/>
        </w:rPr>
        <w:t>nanoparticlesincludescell</w:t>
      </w:r>
      <w:proofErr w:type="spellEnd"/>
      <w:r w:rsidRPr="00A5601C">
        <w:rPr>
          <w:rFonts w:ascii="Times New Roman" w:eastAsia="Times New Roman" w:hAnsi="Times New Roman" w:cs="Times New Roman"/>
          <w:sz w:val="24"/>
          <w:szCs w:val="24"/>
        </w:rPr>
        <w:t xml:space="preserve"> lysis and membrane pore formation caused by penetration due to their extremely small size.</w:t>
      </w:r>
    </w:p>
    <w:p w14:paraId="66187327" w14:textId="77777777" w:rsidR="007914D6" w:rsidRPr="00A5601C" w:rsidRDefault="007914D6" w:rsidP="00A5601C">
      <w:pPr>
        <w:pStyle w:val="NoSpacing"/>
        <w:tabs>
          <w:tab w:val="left" w:pos="567"/>
          <w:tab w:val="left" w:pos="1134"/>
        </w:tabs>
        <w:spacing w:after="160" w:line="276" w:lineRule="auto"/>
        <w:jc w:val="both"/>
        <w:rPr>
          <w:rFonts w:ascii="Times New Roman" w:hAnsi="Times New Roman" w:cs="Times New Roman"/>
          <w:sz w:val="24"/>
          <w:szCs w:val="24"/>
        </w:rPr>
      </w:pPr>
    </w:p>
    <w:p w14:paraId="53068479" w14:textId="77777777" w:rsidR="007914D6" w:rsidRPr="00A5601C" w:rsidRDefault="007914D6" w:rsidP="00A5601C">
      <w:pPr>
        <w:autoSpaceDE w:val="0"/>
        <w:autoSpaceDN w:val="0"/>
        <w:adjustRightInd w:val="0"/>
        <w:spacing w:after="0" w:line="276" w:lineRule="auto"/>
        <w:jc w:val="both"/>
        <w:rPr>
          <w:rFonts w:ascii="Times New Roman" w:hAnsi="Times New Roman" w:cs="Times New Roman"/>
          <w:b/>
          <w:bCs/>
          <w:sz w:val="24"/>
          <w:szCs w:val="24"/>
        </w:rPr>
      </w:pPr>
      <w:r w:rsidRPr="00A5601C">
        <w:rPr>
          <w:rFonts w:ascii="Times New Roman" w:hAnsi="Times New Roman" w:cs="Times New Roman"/>
          <w:b/>
          <w:bCs/>
          <w:sz w:val="24"/>
          <w:szCs w:val="24"/>
        </w:rPr>
        <w:t>Nanotechnology: A recent tool towards red rot</w:t>
      </w:r>
    </w:p>
    <w:p w14:paraId="3C14F69D" w14:textId="77777777" w:rsidR="007914D6" w:rsidRPr="003A3EA3" w:rsidRDefault="007914D6"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sz w:val="24"/>
          <w:szCs w:val="24"/>
        </w:rPr>
        <w:t xml:space="preserve">Commonly, </w:t>
      </w:r>
      <w:r w:rsidRPr="003A3EA3">
        <w:rPr>
          <w:rFonts w:ascii="Times New Roman" w:hAnsi="Times New Roman" w:cs="Times New Roman"/>
          <w:color w:val="000000" w:themeColor="text1"/>
          <w:sz w:val="24"/>
          <w:szCs w:val="24"/>
        </w:rPr>
        <w:t>plant disease management relies predominantly on toxic chemicals which are</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potentially harmful to environment and the humans. Nanotechnology is an emerging tool which</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opens a wide array of opportunities in the field of agriculture; especially it is being preferred in</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plant disease management. It can offer advantages to pesticides such as increasing the solubility</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of poorly water-soluble pesticides, reducing toxicity and improving the shelf-life, all of which</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could have positive impacts on environment.</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Out of the several nanoparticles that exist, only silver</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w:t>
      </w:r>
      <w:proofErr w:type="spellStart"/>
      <w:r w:rsidRPr="003A3EA3">
        <w:rPr>
          <w:rFonts w:ascii="Times New Roman" w:hAnsi="Times New Roman" w:cs="Times New Roman"/>
          <w:color w:val="000000" w:themeColor="text1"/>
          <w:sz w:val="24"/>
          <w:szCs w:val="24"/>
        </w:rPr>
        <w:t>AgNPs</w:t>
      </w:r>
      <w:proofErr w:type="spellEnd"/>
      <w:r w:rsidRPr="003A3EA3">
        <w:rPr>
          <w:rFonts w:ascii="Times New Roman" w:hAnsi="Times New Roman" w:cs="Times New Roman"/>
          <w:color w:val="000000" w:themeColor="text1"/>
          <w:sz w:val="24"/>
          <w:szCs w:val="24"/>
        </w:rPr>
        <w:t>), copper (</w:t>
      </w:r>
      <w:proofErr w:type="spellStart"/>
      <w:r w:rsidRPr="003A3EA3">
        <w:rPr>
          <w:rFonts w:ascii="Times New Roman" w:hAnsi="Times New Roman" w:cs="Times New Roman"/>
          <w:color w:val="000000" w:themeColor="text1"/>
          <w:sz w:val="24"/>
          <w:szCs w:val="24"/>
        </w:rPr>
        <w:t>CuNPs</w:t>
      </w:r>
      <w:proofErr w:type="spellEnd"/>
      <w:r w:rsidRPr="003A3EA3">
        <w:rPr>
          <w:rFonts w:ascii="Times New Roman" w:hAnsi="Times New Roman" w:cs="Times New Roman"/>
          <w:color w:val="000000" w:themeColor="text1"/>
          <w:sz w:val="24"/>
          <w:szCs w:val="24"/>
        </w:rPr>
        <w:t>) and zinc nanoparticles (</w:t>
      </w:r>
      <w:proofErr w:type="spellStart"/>
      <w:r w:rsidRPr="003A3EA3">
        <w:rPr>
          <w:rFonts w:ascii="Times New Roman" w:hAnsi="Times New Roman" w:cs="Times New Roman"/>
          <w:color w:val="000000" w:themeColor="text1"/>
          <w:sz w:val="24"/>
          <w:szCs w:val="24"/>
        </w:rPr>
        <w:t>ZnNPs</w:t>
      </w:r>
      <w:proofErr w:type="spellEnd"/>
      <w:r w:rsidRPr="003A3EA3">
        <w:rPr>
          <w:rFonts w:ascii="Times New Roman" w:hAnsi="Times New Roman" w:cs="Times New Roman"/>
          <w:color w:val="000000" w:themeColor="text1"/>
          <w:sz w:val="24"/>
          <w:szCs w:val="24"/>
        </w:rPr>
        <w:t>) have received much attention due to</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their antimicrobial activity. The first nanoparticles to be studied in plant disease management</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 xml:space="preserve">were </w:t>
      </w:r>
      <w:proofErr w:type="spellStart"/>
      <w:r w:rsidRPr="003A3EA3">
        <w:rPr>
          <w:rFonts w:ascii="Times New Roman" w:hAnsi="Times New Roman" w:cs="Times New Roman"/>
          <w:color w:val="000000" w:themeColor="text1"/>
          <w:sz w:val="24"/>
          <w:szCs w:val="24"/>
        </w:rPr>
        <w:t>AgNPs</w:t>
      </w:r>
      <w:proofErr w:type="spellEnd"/>
      <w:r w:rsidRPr="003A3EA3">
        <w:rPr>
          <w:rFonts w:ascii="Times New Roman" w:hAnsi="Times New Roman" w:cs="Times New Roman"/>
          <w:color w:val="000000" w:themeColor="text1"/>
          <w:sz w:val="24"/>
          <w:szCs w:val="24"/>
        </w:rPr>
        <w:t xml:space="preserve"> (Park et al. 2016). The efficacy of silver nanoparticles has been evaluated against</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fungal pathogens in various studies (</w:t>
      </w:r>
      <w:proofErr w:type="spellStart"/>
      <w:r w:rsidRPr="003A3EA3">
        <w:rPr>
          <w:rFonts w:ascii="Times New Roman" w:hAnsi="Times New Roman" w:cs="Times New Roman"/>
          <w:color w:val="000000" w:themeColor="text1"/>
          <w:sz w:val="24"/>
          <w:szCs w:val="24"/>
        </w:rPr>
        <w:t>Mallaiah</w:t>
      </w:r>
      <w:proofErr w:type="spellEnd"/>
      <w:r w:rsidR="00453824" w:rsidRPr="003A3EA3">
        <w:rPr>
          <w:rFonts w:ascii="Times New Roman" w:hAnsi="Times New Roman" w:cs="Times New Roman"/>
          <w:color w:val="000000" w:themeColor="text1"/>
          <w:sz w:val="24"/>
          <w:szCs w:val="24"/>
        </w:rPr>
        <w:t>,</w:t>
      </w:r>
      <w:r w:rsidRPr="003A3EA3">
        <w:rPr>
          <w:rFonts w:ascii="Times New Roman" w:hAnsi="Times New Roman" w:cs="Times New Roman"/>
          <w:color w:val="000000" w:themeColor="text1"/>
          <w:sz w:val="24"/>
          <w:szCs w:val="24"/>
        </w:rPr>
        <w:t xml:space="preserve"> 2015). Recently, the utilization of silver</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nanoparticles (</w:t>
      </w:r>
      <w:proofErr w:type="spellStart"/>
      <w:r w:rsidRPr="003A3EA3">
        <w:rPr>
          <w:rFonts w:ascii="Times New Roman" w:hAnsi="Times New Roman" w:cs="Times New Roman"/>
          <w:color w:val="000000" w:themeColor="text1"/>
          <w:sz w:val="24"/>
          <w:szCs w:val="24"/>
        </w:rPr>
        <w:t>AgNPs</w:t>
      </w:r>
      <w:proofErr w:type="spellEnd"/>
      <w:r w:rsidRPr="003A3EA3">
        <w:rPr>
          <w:rFonts w:ascii="Times New Roman" w:hAnsi="Times New Roman" w:cs="Times New Roman"/>
          <w:color w:val="000000" w:themeColor="text1"/>
          <w:sz w:val="24"/>
          <w:szCs w:val="24"/>
        </w:rPr>
        <w:t>) has increased incredibly due to its application in different fields. Some</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 xml:space="preserve">pathogens have been reported to express the development of resistance against </w:t>
      </w:r>
      <w:proofErr w:type="spellStart"/>
      <w:r w:rsidRPr="003A3EA3">
        <w:rPr>
          <w:rFonts w:ascii="Times New Roman" w:hAnsi="Times New Roman" w:cs="Times New Roman"/>
          <w:color w:val="000000" w:themeColor="text1"/>
          <w:sz w:val="24"/>
          <w:szCs w:val="24"/>
        </w:rPr>
        <w:t>variousantimicrobial</w:t>
      </w:r>
      <w:proofErr w:type="spellEnd"/>
      <w:r w:rsidRPr="003A3EA3">
        <w:rPr>
          <w:rFonts w:ascii="Times New Roman" w:hAnsi="Times New Roman" w:cs="Times New Roman"/>
          <w:color w:val="000000" w:themeColor="text1"/>
          <w:sz w:val="24"/>
          <w:szCs w:val="24"/>
        </w:rPr>
        <w:t xml:space="preserve"> agents including pesticides but failed to do so, against silver nanoparticles</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w:t>
      </w:r>
      <w:proofErr w:type="spellStart"/>
      <w:r w:rsidRPr="003A3EA3">
        <w:rPr>
          <w:rFonts w:ascii="Times New Roman" w:hAnsi="Times New Roman" w:cs="Times New Roman"/>
          <w:color w:val="000000" w:themeColor="text1"/>
          <w:sz w:val="24"/>
          <w:szCs w:val="24"/>
        </w:rPr>
        <w:t>Bratovcic</w:t>
      </w:r>
      <w:proofErr w:type="spellEnd"/>
      <w:r w:rsidR="00453824" w:rsidRPr="003A3EA3">
        <w:rPr>
          <w:rFonts w:ascii="Times New Roman" w:hAnsi="Times New Roman" w:cs="Times New Roman"/>
          <w:color w:val="000000" w:themeColor="text1"/>
          <w:sz w:val="24"/>
          <w:szCs w:val="24"/>
        </w:rPr>
        <w:t>,</w:t>
      </w:r>
      <w:r w:rsidRPr="003A3EA3">
        <w:rPr>
          <w:rFonts w:ascii="Times New Roman" w:hAnsi="Times New Roman" w:cs="Times New Roman"/>
          <w:color w:val="000000" w:themeColor="text1"/>
          <w:sz w:val="24"/>
          <w:szCs w:val="24"/>
        </w:rPr>
        <w:t xml:space="preserve"> 2020</w:t>
      </w:r>
      <w:r w:rsidR="00453824" w:rsidRPr="003A3EA3">
        <w:rPr>
          <w:rFonts w:ascii="Times New Roman" w:hAnsi="Times New Roman" w:cs="Times New Roman"/>
          <w:color w:val="000000" w:themeColor="text1"/>
          <w:sz w:val="24"/>
          <w:szCs w:val="24"/>
        </w:rPr>
        <w:t xml:space="preserve">). Sugarcane husk, </w:t>
      </w:r>
      <w:r w:rsidR="00453824" w:rsidRPr="003A3EA3">
        <w:rPr>
          <w:rFonts w:ascii="Times New Roman" w:hAnsi="Times New Roman" w:cs="Times New Roman"/>
          <w:i/>
          <w:iCs/>
          <w:color w:val="000000" w:themeColor="text1"/>
          <w:sz w:val="24"/>
          <w:szCs w:val="24"/>
        </w:rPr>
        <w:t>R</w:t>
      </w:r>
      <w:r w:rsidRPr="003A3EA3">
        <w:rPr>
          <w:rFonts w:ascii="Times New Roman" w:hAnsi="Times New Roman" w:cs="Times New Roman"/>
          <w:i/>
          <w:iCs/>
          <w:color w:val="000000" w:themeColor="text1"/>
          <w:sz w:val="24"/>
          <w:szCs w:val="24"/>
        </w:rPr>
        <w:t>hizobacteria</w:t>
      </w:r>
      <w:r w:rsidRPr="003A3EA3">
        <w:rPr>
          <w:rFonts w:ascii="Times New Roman" w:hAnsi="Times New Roman" w:cs="Times New Roman"/>
          <w:color w:val="000000" w:themeColor="text1"/>
          <w:sz w:val="24"/>
          <w:szCs w:val="24"/>
        </w:rPr>
        <w:t xml:space="preserve">, and </w:t>
      </w:r>
      <w:r w:rsidRPr="003A3EA3">
        <w:rPr>
          <w:rFonts w:ascii="Times New Roman" w:hAnsi="Times New Roman" w:cs="Times New Roman"/>
          <w:i/>
          <w:iCs/>
          <w:color w:val="000000" w:themeColor="text1"/>
          <w:sz w:val="24"/>
          <w:szCs w:val="24"/>
        </w:rPr>
        <w:t xml:space="preserve">Fusarium </w:t>
      </w:r>
      <w:proofErr w:type="spellStart"/>
      <w:r w:rsidRPr="003A3EA3">
        <w:rPr>
          <w:rFonts w:ascii="Times New Roman" w:hAnsi="Times New Roman" w:cs="Times New Roman"/>
          <w:i/>
          <w:iCs/>
          <w:color w:val="000000" w:themeColor="text1"/>
          <w:sz w:val="24"/>
          <w:szCs w:val="24"/>
        </w:rPr>
        <w:t>oxysporum</w:t>
      </w:r>
      <w:proofErr w:type="spellEnd"/>
      <w:r w:rsidRPr="003A3EA3">
        <w:rPr>
          <w:rFonts w:ascii="Times New Roman" w:hAnsi="Times New Roman" w:cs="Times New Roman"/>
          <w:i/>
          <w:iCs/>
          <w:color w:val="000000" w:themeColor="text1"/>
          <w:sz w:val="24"/>
          <w:szCs w:val="24"/>
        </w:rPr>
        <w:t xml:space="preserve"> </w:t>
      </w:r>
      <w:r w:rsidRPr="003A3EA3">
        <w:rPr>
          <w:rFonts w:ascii="Times New Roman" w:hAnsi="Times New Roman" w:cs="Times New Roman"/>
          <w:color w:val="000000" w:themeColor="text1"/>
          <w:sz w:val="24"/>
          <w:szCs w:val="24"/>
        </w:rPr>
        <w:t xml:space="preserve">have been used in </w:t>
      </w:r>
      <w:r w:rsidRPr="003A3EA3">
        <w:rPr>
          <w:rFonts w:ascii="Times New Roman" w:hAnsi="Times New Roman" w:cs="Times New Roman"/>
          <w:color w:val="000000" w:themeColor="text1"/>
          <w:sz w:val="24"/>
          <w:szCs w:val="24"/>
        </w:rPr>
        <w:lastRenderedPageBreak/>
        <w:t>the</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synthesis of silver nanoparticles and their antifungal activity has been investigated against</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i/>
          <w:iCs/>
          <w:color w:val="000000" w:themeColor="text1"/>
          <w:sz w:val="24"/>
          <w:szCs w:val="24"/>
        </w:rPr>
        <w:t xml:space="preserve">Fusarium </w:t>
      </w:r>
      <w:proofErr w:type="spellStart"/>
      <w:r w:rsidRPr="003A3EA3">
        <w:rPr>
          <w:rFonts w:ascii="Times New Roman" w:hAnsi="Times New Roman" w:cs="Times New Roman"/>
          <w:i/>
          <w:iCs/>
          <w:color w:val="000000" w:themeColor="text1"/>
          <w:sz w:val="24"/>
          <w:szCs w:val="24"/>
        </w:rPr>
        <w:t>moniliforme</w:t>
      </w:r>
      <w:proofErr w:type="spellEnd"/>
      <w:r w:rsidRPr="003A3EA3">
        <w:rPr>
          <w:rFonts w:ascii="Times New Roman" w:hAnsi="Times New Roman" w:cs="Times New Roman"/>
          <w:i/>
          <w:iCs/>
          <w:color w:val="000000" w:themeColor="text1"/>
          <w:sz w:val="24"/>
          <w:szCs w:val="24"/>
        </w:rPr>
        <w:t xml:space="preserve"> </w:t>
      </w:r>
      <w:r w:rsidRPr="003A3EA3">
        <w:rPr>
          <w:rFonts w:ascii="Times New Roman" w:hAnsi="Times New Roman" w:cs="Times New Roman"/>
          <w:color w:val="000000" w:themeColor="text1"/>
          <w:sz w:val="24"/>
          <w:szCs w:val="24"/>
        </w:rPr>
        <w:t xml:space="preserve">and </w:t>
      </w:r>
      <w:r w:rsidRPr="003A3EA3">
        <w:rPr>
          <w:rFonts w:ascii="Times New Roman" w:hAnsi="Times New Roman" w:cs="Times New Roman"/>
          <w:i/>
          <w:iCs/>
          <w:color w:val="000000" w:themeColor="text1"/>
          <w:sz w:val="24"/>
          <w:szCs w:val="24"/>
        </w:rPr>
        <w:t xml:space="preserve">C. </w:t>
      </w:r>
      <w:proofErr w:type="spellStart"/>
      <w:r w:rsidRPr="003A3EA3">
        <w:rPr>
          <w:rFonts w:ascii="Times New Roman" w:hAnsi="Times New Roman" w:cs="Times New Roman"/>
          <w:i/>
          <w:iCs/>
          <w:color w:val="000000" w:themeColor="text1"/>
          <w:sz w:val="24"/>
          <w:szCs w:val="24"/>
        </w:rPr>
        <w:t>falcatum</w:t>
      </w:r>
      <w:proofErr w:type="spellEnd"/>
      <w:r w:rsidRPr="003A3EA3">
        <w:rPr>
          <w:rFonts w:ascii="Times New Roman" w:hAnsi="Times New Roman" w:cs="Times New Roman"/>
          <w:i/>
          <w:iCs/>
          <w:color w:val="000000" w:themeColor="text1"/>
          <w:sz w:val="24"/>
          <w:szCs w:val="24"/>
        </w:rPr>
        <w:t xml:space="preserve"> </w:t>
      </w:r>
      <w:r w:rsidRPr="003A3EA3">
        <w:rPr>
          <w:rFonts w:ascii="Times New Roman" w:hAnsi="Times New Roman" w:cs="Times New Roman"/>
          <w:color w:val="000000" w:themeColor="text1"/>
          <w:sz w:val="24"/>
          <w:szCs w:val="24"/>
        </w:rPr>
        <w:t xml:space="preserve">under </w:t>
      </w:r>
      <w:r w:rsidRPr="003A3EA3">
        <w:rPr>
          <w:rFonts w:ascii="Times New Roman" w:hAnsi="Times New Roman" w:cs="Times New Roman"/>
          <w:i/>
          <w:iCs/>
          <w:color w:val="000000" w:themeColor="text1"/>
          <w:sz w:val="24"/>
          <w:szCs w:val="24"/>
        </w:rPr>
        <w:t xml:space="preserve">in vitro </w:t>
      </w:r>
      <w:r w:rsidRPr="003A3EA3">
        <w:rPr>
          <w:rFonts w:ascii="Times New Roman" w:hAnsi="Times New Roman" w:cs="Times New Roman"/>
          <w:color w:val="000000" w:themeColor="text1"/>
          <w:sz w:val="24"/>
          <w:szCs w:val="24"/>
        </w:rPr>
        <w:t>conditions (Mahmood et al. 2021). For</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 xml:space="preserve">sustainable management, biosynthetic silver nanoparticles were prepared from </w:t>
      </w:r>
      <w:r w:rsidRPr="003A3EA3">
        <w:rPr>
          <w:rFonts w:ascii="Times New Roman" w:hAnsi="Times New Roman" w:cs="Times New Roman"/>
          <w:i/>
          <w:iCs/>
          <w:color w:val="000000" w:themeColor="text1"/>
          <w:sz w:val="24"/>
          <w:szCs w:val="24"/>
        </w:rPr>
        <w:t>Bacillus</w:t>
      </w:r>
      <w:r w:rsidRPr="003A3EA3">
        <w:rPr>
          <w:rFonts w:ascii="Times New Roman" w:hAnsi="Times New Roman" w:cs="Times New Roman"/>
          <w:color w:val="000000" w:themeColor="text1"/>
          <w:sz w:val="24"/>
          <w:szCs w:val="24"/>
        </w:rPr>
        <w:t xml:space="preserve"> </w:t>
      </w:r>
      <w:proofErr w:type="spellStart"/>
      <w:r w:rsidRPr="003A3EA3">
        <w:rPr>
          <w:rFonts w:ascii="Times New Roman" w:hAnsi="Times New Roman" w:cs="Times New Roman"/>
          <w:color w:val="000000" w:themeColor="text1"/>
          <w:sz w:val="24"/>
          <w:szCs w:val="24"/>
        </w:rPr>
        <w:t>spp</w:t>
      </w:r>
      <w:proofErr w:type="spellEnd"/>
      <w:r w:rsidRPr="003A3EA3">
        <w:rPr>
          <w:rFonts w:ascii="Times New Roman" w:hAnsi="Times New Roman" w:cs="Times New Roman"/>
          <w:color w:val="000000" w:themeColor="text1"/>
          <w:sz w:val="24"/>
          <w:szCs w:val="24"/>
        </w:rPr>
        <w:t xml:space="preserve"> and</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 xml:space="preserve">were studied for their antifungal activity towards pathogen. It was observed that </w:t>
      </w:r>
      <w:proofErr w:type="spellStart"/>
      <w:r w:rsidRPr="003A3EA3">
        <w:rPr>
          <w:rFonts w:ascii="Times New Roman" w:hAnsi="Times New Roman" w:cs="Times New Roman"/>
          <w:color w:val="000000" w:themeColor="text1"/>
          <w:sz w:val="24"/>
          <w:szCs w:val="24"/>
        </w:rPr>
        <w:t>AgNPs</w:t>
      </w:r>
      <w:proofErr w:type="spellEnd"/>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suppressed the mycelia growth along with carbendazim more efficiently (Ajaz et al. 2021).</w:t>
      </w:r>
      <w:r w:rsidR="00453824" w:rsidRPr="003A3EA3">
        <w:rPr>
          <w:rFonts w:ascii="Times New Roman" w:hAnsi="Times New Roman" w:cs="Times New Roman"/>
          <w:color w:val="000000" w:themeColor="text1"/>
          <w:sz w:val="24"/>
          <w:szCs w:val="24"/>
        </w:rPr>
        <w:t xml:space="preserve"> </w:t>
      </w:r>
      <w:r w:rsidR="00F01050"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 xml:space="preserve">Earlier studies demonstrated the antifungal ability of </w:t>
      </w:r>
      <w:proofErr w:type="spellStart"/>
      <w:r w:rsidRPr="003A3EA3">
        <w:rPr>
          <w:rFonts w:ascii="Times New Roman" w:hAnsi="Times New Roman" w:cs="Times New Roman"/>
          <w:color w:val="000000" w:themeColor="text1"/>
          <w:sz w:val="24"/>
          <w:szCs w:val="24"/>
        </w:rPr>
        <w:t>ZnO</w:t>
      </w:r>
      <w:proofErr w:type="spellEnd"/>
      <w:r w:rsidRPr="003A3EA3">
        <w:rPr>
          <w:rFonts w:ascii="Times New Roman" w:hAnsi="Times New Roman" w:cs="Times New Roman"/>
          <w:color w:val="000000" w:themeColor="text1"/>
          <w:sz w:val="24"/>
          <w:szCs w:val="24"/>
        </w:rPr>
        <w:t xml:space="preserve">-NPs (zinc oxide nanoparticles), when </w:t>
      </w:r>
      <w:r w:rsidRPr="003A3EA3">
        <w:rPr>
          <w:rFonts w:ascii="Times New Roman" w:hAnsi="Times New Roman" w:cs="Times New Roman"/>
          <w:i/>
          <w:iCs/>
          <w:color w:val="000000" w:themeColor="text1"/>
          <w:sz w:val="24"/>
          <w:szCs w:val="24"/>
        </w:rPr>
        <w:t>Colletotrichum</w:t>
      </w:r>
      <w:r w:rsidRPr="003A3EA3">
        <w:rPr>
          <w:rFonts w:ascii="Times New Roman" w:hAnsi="Times New Roman" w:cs="Times New Roman"/>
          <w:color w:val="000000" w:themeColor="text1"/>
          <w:sz w:val="24"/>
          <w:szCs w:val="24"/>
        </w:rPr>
        <w:t xml:space="preserve"> spp. were subjected to doses of 730 ppm and 980 ppm</w:t>
      </w:r>
      <w:r w:rsidR="00F01050"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including 1200 ppm of zinc oxide nanoparticles and compared with the effect of the</w:t>
      </w:r>
      <w:r w:rsidR="00F01050" w:rsidRPr="003A3EA3">
        <w:rPr>
          <w:rFonts w:ascii="Times New Roman" w:hAnsi="Times New Roman" w:cs="Times New Roman"/>
          <w:color w:val="000000" w:themeColor="text1"/>
          <w:sz w:val="24"/>
          <w:szCs w:val="24"/>
        </w:rPr>
        <w:t xml:space="preserve"> </w:t>
      </w:r>
      <w:proofErr w:type="spellStart"/>
      <w:r w:rsidRPr="003A3EA3">
        <w:rPr>
          <w:rFonts w:ascii="Times New Roman" w:hAnsi="Times New Roman" w:cs="Times New Roman"/>
          <w:color w:val="000000" w:themeColor="text1"/>
          <w:sz w:val="24"/>
          <w:szCs w:val="24"/>
        </w:rPr>
        <w:t>ciproconazole</w:t>
      </w:r>
      <w:proofErr w:type="spellEnd"/>
      <w:r w:rsidRPr="003A3EA3">
        <w:rPr>
          <w:rFonts w:ascii="Times New Roman" w:hAnsi="Times New Roman" w:cs="Times New Roman"/>
          <w:color w:val="000000" w:themeColor="text1"/>
          <w:sz w:val="24"/>
          <w:szCs w:val="24"/>
        </w:rPr>
        <w:t xml:space="preserve"> (+</w:t>
      </w:r>
      <w:proofErr w:type="spellStart"/>
      <w:r w:rsidRPr="003A3EA3">
        <w:rPr>
          <w:rFonts w:ascii="Times New Roman" w:hAnsi="Times New Roman" w:cs="Times New Roman"/>
          <w:color w:val="000000" w:themeColor="text1"/>
          <w:sz w:val="24"/>
          <w:szCs w:val="24"/>
        </w:rPr>
        <w:t>ve</w:t>
      </w:r>
      <w:proofErr w:type="spellEnd"/>
      <w:r w:rsidRPr="003A3EA3">
        <w:rPr>
          <w:rFonts w:ascii="Times New Roman" w:hAnsi="Times New Roman" w:cs="Times New Roman"/>
          <w:color w:val="000000" w:themeColor="text1"/>
          <w:sz w:val="24"/>
          <w:szCs w:val="24"/>
        </w:rPr>
        <w:t xml:space="preserve"> control) as well as with normally grown fungus (-</w:t>
      </w:r>
      <w:proofErr w:type="spellStart"/>
      <w:r w:rsidRPr="003A3EA3">
        <w:rPr>
          <w:rFonts w:ascii="Times New Roman" w:hAnsi="Times New Roman" w:cs="Times New Roman"/>
          <w:color w:val="000000" w:themeColor="text1"/>
          <w:sz w:val="24"/>
          <w:szCs w:val="24"/>
        </w:rPr>
        <w:t>ve</w:t>
      </w:r>
      <w:proofErr w:type="spellEnd"/>
      <w:r w:rsidRPr="003A3EA3">
        <w:rPr>
          <w:rFonts w:ascii="Times New Roman" w:hAnsi="Times New Roman" w:cs="Times New Roman"/>
          <w:color w:val="000000" w:themeColor="text1"/>
          <w:sz w:val="24"/>
          <w:szCs w:val="24"/>
        </w:rPr>
        <w:t xml:space="preserve"> control). The </w:t>
      </w:r>
      <w:proofErr w:type="spellStart"/>
      <w:r w:rsidRPr="003A3EA3">
        <w:rPr>
          <w:rFonts w:ascii="Times New Roman" w:hAnsi="Times New Roman" w:cs="Times New Roman"/>
          <w:color w:val="000000" w:themeColor="text1"/>
          <w:sz w:val="24"/>
          <w:szCs w:val="24"/>
        </w:rPr>
        <w:t>ZnO-NPshowed</w:t>
      </w:r>
      <w:proofErr w:type="spellEnd"/>
      <w:r w:rsidRPr="003A3EA3">
        <w:rPr>
          <w:rFonts w:ascii="Times New Roman" w:hAnsi="Times New Roman" w:cs="Times New Roman"/>
          <w:color w:val="000000" w:themeColor="text1"/>
          <w:sz w:val="24"/>
          <w:szCs w:val="24"/>
        </w:rPr>
        <w:t xml:space="preserve"> an excellent result by inhibiting the fungal growth up to 96% at </w:t>
      </w:r>
      <w:proofErr w:type="spellStart"/>
      <w:r w:rsidRPr="003A3EA3">
        <w:rPr>
          <w:rFonts w:ascii="Times New Roman" w:hAnsi="Times New Roman" w:cs="Times New Roman"/>
          <w:color w:val="000000" w:themeColor="text1"/>
          <w:sz w:val="24"/>
          <w:szCs w:val="24"/>
        </w:rPr>
        <w:t>a</w:t>
      </w:r>
      <w:r w:rsidRPr="003A3EA3">
        <w:rPr>
          <w:rFonts w:ascii="Times New Roman" w:eastAsia="TimesNewRomanPSMT" w:hAnsi="Times New Roman" w:cs="Times New Roman"/>
          <w:color w:val="000000" w:themeColor="text1"/>
          <w:sz w:val="24"/>
          <w:szCs w:val="24"/>
        </w:rPr>
        <w:t>concentration</w:t>
      </w:r>
      <w:proofErr w:type="spellEnd"/>
      <w:r w:rsidRPr="003A3EA3">
        <w:rPr>
          <w:rFonts w:ascii="Times New Roman" w:eastAsia="TimesNewRomanPSMT" w:hAnsi="Times New Roman" w:cs="Times New Roman"/>
          <w:color w:val="000000" w:themeColor="text1"/>
          <w:sz w:val="24"/>
          <w:szCs w:val="24"/>
        </w:rPr>
        <w:t xml:space="preserve"> of 15 mmolL−1 </w:t>
      </w:r>
      <w:r w:rsidRPr="003A3EA3">
        <w:rPr>
          <w:rFonts w:ascii="Times New Roman" w:hAnsi="Times New Roman" w:cs="Times New Roman"/>
          <w:color w:val="000000" w:themeColor="text1"/>
          <w:sz w:val="24"/>
          <w:szCs w:val="24"/>
        </w:rPr>
        <w:t xml:space="preserve">(Mosquera-Sánchez et al. 2020). Antifungal activity of </w:t>
      </w:r>
      <w:proofErr w:type="spellStart"/>
      <w:r w:rsidRPr="003A3EA3">
        <w:rPr>
          <w:rFonts w:ascii="Times New Roman" w:hAnsi="Times New Roman" w:cs="Times New Roman"/>
          <w:color w:val="000000" w:themeColor="text1"/>
          <w:sz w:val="24"/>
          <w:szCs w:val="24"/>
        </w:rPr>
        <w:t>ZnO</w:t>
      </w:r>
      <w:proofErr w:type="spellEnd"/>
      <w:r w:rsidRPr="003A3EA3">
        <w:rPr>
          <w:rFonts w:ascii="Times New Roman" w:hAnsi="Times New Roman" w:cs="Times New Roman"/>
          <w:color w:val="000000" w:themeColor="text1"/>
          <w:sz w:val="24"/>
          <w:szCs w:val="24"/>
        </w:rPr>
        <w:t>-NPs</w:t>
      </w:r>
      <w:r w:rsidR="008E203A"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 xml:space="preserve">and MgO-NPs on </w:t>
      </w:r>
      <w:r w:rsidRPr="003A3EA3">
        <w:rPr>
          <w:rFonts w:ascii="Times New Roman" w:hAnsi="Times New Roman" w:cs="Times New Roman"/>
          <w:i/>
          <w:iCs/>
          <w:color w:val="000000" w:themeColor="text1"/>
          <w:sz w:val="24"/>
          <w:szCs w:val="24"/>
        </w:rPr>
        <w:t xml:space="preserve">Colletotrichum </w:t>
      </w:r>
      <w:r w:rsidRPr="003A3EA3">
        <w:rPr>
          <w:rFonts w:ascii="Times New Roman" w:hAnsi="Times New Roman" w:cs="Times New Roman"/>
          <w:color w:val="000000" w:themeColor="text1"/>
          <w:sz w:val="24"/>
          <w:szCs w:val="24"/>
        </w:rPr>
        <w:t>strains obtained from tropical fruits have been studied. The</w:t>
      </w:r>
      <w:r w:rsidR="008E203A" w:rsidRPr="003A3EA3">
        <w:rPr>
          <w:rFonts w:ascii="Times New Roman" w:hAnsi="Times New Roman" w:cs="Times New Roman"/>
          <w:color w:val="000000" w:themeColor="text1"/>
          <w:sz w:val="24"/>
          <w:szCs w:val="24"/>
        </w:rPr>
        <w:t xml:space="preserve"> </w:t>
      </w:r>
      <w:proofErr w:type="spellStart"/>
      <w:r w:rsidRPr="003A3EA3">
        <w:rPr>
          <w:rFonts w:ascii="Times New Roman" w:hAnsi="Times New Roman" w:cs="Times New Roman"/>
          <w:color w:val="000000" w:themeColor="text1"/>
          <w:sz w:val="24"/>
          <w:szCs w:val="24"/>
        </w:rPr>
        <w:t>ZnO</w:t>
      </w:r>
      <w:proofErr w:type="spellEnd"/>
      <w:r w:rsidRPr="003A3EA3">
        <w:rPr>
          <w:rFonts w:ascii="Times New Roman" w:hAnsi="Times New Roman" w:cs="Times New Roman"/>
          <w:color w:val="000000" w:themeColor="text1"/>
          <w:sz w:val="24"/>
          <w:szCs w:val="24"/>
        </w:rPr>
        <w:t>-NP nanoparticles including magnesium oxide nanoparticles proved effective by inhibiting88% fungal growth. The zinc oxide nanoparticles are an efficient economical, and viable</w:t>
      </w:r>
      <w:r w:rsidR="00F01050"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antifungal alternative to be used in crop protection systems (Rosa-García et al. 2018). Similarly</w:t>
      </w:r>
      <w:r w:rsidR="00F01050"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antifungal potential of Silica- Silver NPs was detected to suppress the growth of fungal</w:t>
      </w:r>
      <w:r w:rsidR="00F01050"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 xml:space="preserve">pathogens such as </w:t>
      </w:r>
      <w:r w:rsidRPr="003A3EA3">
        <w:rPr>
          <w:rFonts w:ascii="Times New Roman" w:hAnsi="Times New Roman" w:cs="Times New Roman"/>
          <w:i/>
          <w:iCs/>
          <w:color w:val="000000" w:themeColor="text1"/>
          <w:sz w:val="24"/>
          <w:szCs w:val="24"/>
        </w:rPr>
        <w:t xml:space="preserve">Colletotrichum </w:t>
      </w:r>
      <w:r w:rsidRPr="003A3EA3">
        <w:rPr>
          <w:rFonts w:ascii="Times New Roman" w:hAnsi="Times New Roman" w:cs="Times New Roman"/>
          <w:color w:val="000000" w:themeColor="text1"/>
          <w:sz w:val="24"/>
          <w:szCs w:val="24"/>
        </w:rPr>
        <w:t>(Park et al. 2016). Silver (Ag) exhibits significant</w:t>
      </w:r>
      <w:r w:rsidR="00F01050"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antimicrobial activity and research efforts on it as a substitute for chlorine and other toxic</w:t>
      </w:r>
      <w:r w:rsidR="00F01050"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nanomaterials has been progressing (Park et al. 2016). Nanoparticles kill the pathogens by cell</w:t>
      </w:r>
      <w:r w:rsidR="00EA2D72"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lysis because these are extra small in size, which make holes in the cell membrane of microbes</w:t>
      </w:r>
      <w:r w:rsidR="00F01050" w:rsidRPr="003A3EA3">
        <w:rPr>
          <w:rFonts w:ascii="Times New Roman" w:hAnsi="Times New Roman" w:cs="Times New Roman"/>
          <w:color w:val="000000" w:themeColor="text1"/>
          <w:sz w:val="24"/>
          <w:szCs w:val="24"/>
        </w:rPr>
        <w:t>.</w:t>
      </w:r>
    </w:p>
    <w:p w14:paraId="0B45CB04" w14:textId="77777777" w:rsidR="007914D6" w:rsidRPr="00A5601C" w:rsidRDefault="007914D6" w:rsidP="00A5601C">
      <w:pPr>
        <w:pStyle w:val="NoSpacing"/>
        <w:tabs>
          <w:tab w:val="left" w:pos="567"/>
          <w:tab w:val="left" w:pos="1134"/>
        </w:tabs>
        <w:spacing w:after="160" w:line="276" w:lineRule="auto"/>
        <w:jc w:val="both"/>
        <w:rPr>
          <w:rFonts w:ascii="Times New Roman" w:hAnsi="Times New Roman" w:cs="Times New Roman"/>
          <w:sz w:val="24"/>
          <w:szCs w:val="24"/>
        </w:rPr>
      </w:pPr>
    </w:p>
    <w:p w14:paraId="0F8A1419" w14:textId="77777777" w:rsidR="004818D4" w:rsidRPr="00A5601C" w:rsidRDefault="004818D4" w:rsidP="00A5601C">
      <w:pPr>
        <w:autoSpaceDE w:val="0"/>
        <w:autoSpaceDN w:val="0"/>
        <w:adjustRightInd w:val="0"/>
        <w:spacing w:after="0" w:line="276" w:lineRule="auto"/>
        <w:jc w:val="both"/>
        <w:rPr>
          <w:rFonts w:ascii="Times New Roman" w:hAnsi="Times New Roman" w:cs="Times New Roman"/>
          <w:b/>
          <w:bCs/>
          <w:sz w:val="24"/>
          <w:szCs w:val="24"/>
        </w:rPr>
      </w:pPr>
      <w:r w:rsidRPr="00A5601C">
        <w:rPr>
          <w:rFonts w:ascii="Times New Roman" w:hAnsi="Times New Roman" w:cs="Times New Roman"/>
          <w:b/>
          <w:bCs/>
          <w:sz w:val="24"/>
          <w:szCs w:val="24"/>
        </w:rPr>
        <w:t xml:space="preserve">CONCLUSION AND FUTURE PROSPECT </w:t>
      </w:r>
    </w:p>
    <w:p w14:paraId="3F31CD09" w14:textId="77777777" w:rsidR="009547D0" w:rsidRPr="009547D0" w:rsidRDefault="00005CD9" w:rsidP="009547D0">
      <w:pPr>
        <w:pStyle w:val="NoSpacing"/>
        <w:spacing w:line="276" w:lineRule="auto"/>
        <w:jc w:val="both"/>
        <w:rPr>
          <w:rFonts w:ascii="Times New Roman" w:hAnsi="Times New Roman" w:cs="Times New Roman"/>
          <w:color w:val="000000" w:themeColor="text1"/>
          <w:sz w:val="24"/>
          <w:szCs w:val="24"/>
        </w:rPr>
      </w:pPr>
      <w:r w:rsidRPr="009547D0">
        <w:rPr>
          <w:rFonts w:ascii="Times New Roman" w:hAnsi="Times New Roman" w:cs="Times New Roman"/>
          <w:color w:val="000000" w:themeColor="text1"/>
          <w:sz w:val="24"/>
          <w:szCs w:val="24"/>
        </w:rPr>
        <w:t>R</w:t>
      </w:r>
      <w:r w:rsidR="00E90600" w:rsidRPr="009547D0">
        <w:rPr>
          <w:rFonts w:ascii="Times New Roman" w:hAnsi="Times New Roman" w:cs="Times New Roman"/>
          <w:color w:val="000000" w:themeColor="text1"/>
          <w:sz w:val="24"/>
          <w:szCs w:val="24"/>
        </w:rPr>
        <w:t>ed rot disease of sugarcane</w:t>
      </w:r>
      <w:r w:rsidRPr="009547D0">
        <w:rPr>
          <w:rFonts w:ascii="Times New Roman" w:hAnsi="Times New Roman" w:cs="Times New Roman"/>
          <w:color w:val="000000" w:themeColor="text1"/>
          <w:sz w:val="24"/>
          <w:szCs w:val="24"/>
        </w:rPr>
        <w:t xml:space="preserve"> has a historical significance as </w:t>
      </w:r>
      <w:r w:rsidR="00E90600" w:rsidRPr="009547D0">
        <w:rPr>
          <w:rFonts w:ascii="Times New Roman" w:hAnsi="Times New Roman" w:cs="Times New Roman"/>
          <w:color w:val="000000" w:themeColor="text1"/>
          <w:sz w:val="24"/>
          <w:szCs w:val="24"/>
        </w:rPr>
        <w:t>the most destructive and persistent threat</w:t>
      </w:r>
      <w:r w:rsidRPr="009547D0">
        <w:rPr>
          <w:rFonts w:ascii="Times New Roman" w:hAnsi="Times New Roman" w:cs="Times New Roman"/>
          <w:color w:val="000000" w:themeColor="text1"/>
          <w:sz w:val="24"/>
          <w:szCs w:val="24"/>
        </w:rPr>
        <w:t xml:space="preserve"> to the commercial cultivars having the capacity to wipe out entire</w:t>
      </w:r>
      <w:r w:rsidR="006C03AF" w:rsidRPr="009547D0">
        <w:rPr>
          <w:rFonts w:ascii="Times New Roman" w:hAnsi="Times New Roman" w:cs="Times New Roman"/>
          <w:color w:val="000000" w:themeColor="text1"/>
          <w:sz w:val="24"/>
          <w:szCs w:val="24"/>
        </w:rPr>
        <w:t xml:space="preserve"> crop which will hamper the ethanol production from sugarcane. Ethanol is the future biofuel so there is a need to focus on the ethanol production by increasing the sugarcane productivity. Molecular tools for strengthening breeding programs, implementing adaptive management plans will be crucial to sustainability. Several </w:t>
      </w:r>
      <w:r w:rsidR="009547D0" w:rsidRPr="009547D0">
        <w:rPr>
          <w:rFonts w:ascii="Times New Roman" w:hAnsi="Times New Roman" w:cs="Times New Roman"/>
          <w:color w:val="000000" w:themeColor="text1"/>
          <w:sz w:val="24"/>
          <w:szCs w:val="24"/>
        </w:rPr>
        <w:t xml:space="preserve">biotechnological approaches </w:t>
      </w:r>
      <w:r w:rsidR="006C03AF" w:rsidRPr="009547D0">
        <w:rPr>
          <w:rFonts w:ascii="Times New Roman" w:hAnsi="Times New Roman" w:cs="Times New Roman"/>
          <w:color w:val="000000" w:themeColor="text1"/>
          <w:sz w:val="24"/>
          <w:szCs w:val="24"/>
        </w:rPr>
        <w:t>will be playing an important role in improving the plant quality and producing pathogen free plants.</w:t>
      </w:r>
      <w:r w:rsidR="009547D0" w:rsidRPr="009547D0">
        <w:rPr>
          <w:rFonts w:ascii="Times New Roman" w:hAnsi="Times New Roman" w:cs="Times New Roman"/>
          <w:color w:val="000000" w:themeColor="text1"/>
          <w:sz w:val="24"/>
          <w:szCs w:val="24"/>
        </w:rPr>
        <w:t xml:space="preserve"> Transgenic plants need to be developed in the future and it would seem that civilization is moving into the age of biotechnology and nanotechnology.</w:t>
      </w:r>
    </w:p>
    <w:p w14:paraId="7493B6D2" w14:textId="77777777" w:rsidR="00FE43E8" w:rsidRPr="00A5601C" w:rsidRDefault="00FE43E8" w:rsidP="00A5601C">
      <w:pPr>
        <w:autoSpaceDE w:val="0"/>
        <w:autoSpaceDN w:val="0"/>
        <w:adjustRightInd w:val="0"/>
        <w:spacing w:after="0" w:line="276" w:lineRule="auto"/>
        <w:jc w:val="both"/>
        <w:rPr>
          <w:rFonts w:ascii="Times New Roman" w:hAnsi="Times New Roman" w:cs="Times New Roman"/>
          <w:b/>
          <w:bCs/>
          <w:sz w:val="24"/>
          <w:szCs w:val="24"/>
        </w:rPr>
      </w:pPr>
    </w:p>
    <w:p w14:paraId="61D98D59" w14:textId="77777777" w:rsidR="00DC6E8A" w:rsidRPr="00A5601C" w:rsidRDefault="00DC6E8A" w:rsidP="00A5601C">
      <w:pPr>
        <w:autoSpaceDE w:val="0"/>
        <w:autoSpaceDN w:val="0"/>
        <w:adjustRightInd w:val="0"/>
        <w:spacing w:after="0" w:line="276" w:lineRule="auto"/>
        <w:jc w:val="both"/>
        <w:rPr>
          <w:rFonts w:ascii="Times New Roman" w:hAnsi="Times New Roman" w:cs="Times New Roman"/>
          <w:color w:val="000000"/>
          <w:kern w:val="0"/>
          <w:sz w:val="24"/>
          <w:szCs w:val="24"/>
          <w:lang w:bidi="hi-IN"/>
        </w:rPr>
      </w:pPr>
      <w:r w:rsidRPr="00A5601C">
        <w:rPr>
          <w:rFonts w:ascii="Times New Roman" w:hAnsi="Times New Roman" w:cs="Times New Roman"/>
          <w:b/>
          <w:bCs/>
          <w:color w:val="000000"/>
          <w:kern w:val="0"/>
          <w:sz w:val="24"/>
          <w:szCs w:val="24"/>
          <w:lang w:bidi="hi-IN"/>
        </w:rPr>
        <w:t xml:space="preserve">DISCLAIMER (ARTIFICIAL INTELLIGENCE) </w:t>
      </w:r>
    </w:p>
    <w:p w14:paraId="7210814C" w14:textId="77777777" w:rsidR="00DC6E8A" w:rsidRPr="00A5601C" w:rsidRDefault="00DC6E8A" w:rsidP="00A5601C">
      <w:pPr>
        <w:pStyle w:val="NoSpacing"/>
        <w:tabs>
          <w:tab w:val="left" w:pos="567"/>
          <w:tab w:val="left" w:pos="1134"/>
        </w:tabs>
        <w:spacing w:after="160" w:line="276" w:lineRule="auto"/>
        <w:jc w:val="both"/>
        <w:rPr>
          <w:rFonts w:ascii="Times New Roman" w:eastAsiaTheme="minorHAnsi" w:hAnsi="Times New Roman" w:cs="Times New Roman"/>
          <w:color w:val="000000"/>
          <w:sz w:val="24"/>
          <w:szCs w:val="24"/>
          <w:lang w:val="en-US" w:eastAsia="en-US"/>
        </w:rPr>
      </w:pPr>
      <w:r w:rsidRPr="00A5601C">
        <w:rPr>
          <w:rFonts w:ascii="Times New Roman" w:eastAsiaTheme="minorHAnsi" w:hAnsi="Times New Roman" w:cs="Times New Roman"/>
          <w:color w:val="000000"/>
          <w:sz w:val="24"/>
          <w:szCs w:val="24"/>
          <w:lang w:val="en-US" w:eastAsia="en-US"/>
        </w:rPr>
        <w:t xml:space="preserve">Author(s) hereby declare that NO generative AI technologies such as Large Language Models (ChatGPT, COPILOT, </w:t>
      </w:r>
      <w:proofErr w:type="spellStart"/>
      <w:r w:rsidRPr="00A5601C">
        <w:rPr>
          <w:rFonts w:ascii="Times New Roman" w:eastAsiaTheme="minorHAnsi" w:hAnsi="Times New Roman" w:cs="Times New Roman"/>
          <w:color w:val="000000"/>
          <w:sz w:val="24"/>
          <w:szCs w:val="24"/>
          <w:lang w:val="en-US" w:eastAsia="en-US"/>
        </w:rPr>
        <w:t>etc</w:t>
      </w:r>
      <w:proofErr w:type="spellEnd"/>
      <w:r w:rsidRPr="00A5601C">
        <w:rPr>
          <w:rFonts w:ascii="Times New Roman" w:eastAsiaTheme="minorHAnsi" w:hAnsi="Times New Roman" w:cs="Times New Roman"/>
          <w:color w:val="000000"/>
          <w:sz w:val="24"/>
          <w:szCs w:val="24"/>
          <w:lang w:val="en-US" w:eastAsia="en-US"/>
        </w:rPr>
        <w:t xml:space="preserve">) and text-to-image generators have been used during writing or editing of manuscripts. </w:t>
      </w:r>
    </w:p>
    <w:p w14:paraId="7E3D2503" w14:textId="77777777" w:rsidR="001B2AD7" w:rsidRPr="00A5601C" w:rsidRDefault="001B2AD7" w:rsidP="00A5601C">
      <w:pPr>
        <w:pStyle w:val="NoSpacing"/>
        <w:spacing w:line="276" w:lineRule="auto"/>
        <w:jc w:val="both"/>
        <w:rPr>
          <w:rFonts w:ascii="Times New Roman" w:hAnsi="Times New Roman" w:cs="Times New Roman"/>
          <w:b/>
          <w:bCs/>
          <w:sz w:val="24"/>
          <w:szCs w:val="24"/>
        </w:rPr>
      </w:pPr>
      <w:r w:rsidRPr="00A5601C">
        <w:rPr>
          <w:rFonts w:ascii="Times New Roman" w:hAnsi="Times New Roman" w:cs="Times New Roman"/>
          <w:b/>
          <w:bCs/>
          <w:sz w:val="24"/>
          <w:szCs w:val="24"/>
        </w:rPr>
        <w:t xml:space="preserve">COMPETING INTERESTS </w:t>
      </w:r>
    </w:p>
    <w:p w14:paraId="0AC1CD38" w14:textId="77777777" w:rsidR="001B2AD7" w:rsidRPr="00A5601C" w:rsidRDefault="001B2AD7" w:rsidP="00A5601C">
      <w:pPr>
        <w:pStyle w:val="NoSpacing"/>
        <w:spacing w:line="276" w:lineRule="auto"/>
        <w:jc w:val="both"/>
        <w:rPr>
          <w:rFonts w:ascii="Times New Roman" w:eastAsiaTheme="minorHAnsi" w:hAnsi="Times New Roman" w:cs="Times New Roman"/>
          <w:sz w:val="24"/>
          <w:szCs w:val="24"/>
          <w:lang w:val="en-US" w:eastAsia="en-US"/>
        </w:rPr>
      </w:pPr>
      <w:r w:rsidRPr="00A5601C">
        <w:rPr>
          <w:rFonts w:ascii="Times New Roman" w:eastAsiaTheme="minorHAnsi" w:hAnsi="Times New Roman" w:cs="Times New Roman"/>
          <w:sz w:val="24"/>
          <w:szCs w:val="24"/>
          <w:lang w:val="en-US" w:eastAsia="en-US"/>
        </w:rPr>
        <w:lastRenderedPageBreak/>
        <w:t xml:space="preserve">Authors have declared that they have no known competing financial interests OR non-financial interests OR personal relationships that could have appeared to influence the work reported in this paper. </w:t>
      </w:r>
    </w:p>
    <w:p w14:paraId="47EA8AD3" w14:textId="77777777" w:rsidR="00814808" w:rsidRPr="00A5601C" w:rsidRDefault="00814808" w:rsidP="00A5601C">
      <w:pPr>
        <w:pStyle w:val="NoSpacing"/>
        <w:spacing w:line="276" w:lineRule="auto"/>
        <w:jc w:val="both"/>
        <w:rPr>
          <w:rFonts w:ascii="Times New Roman" w:hAnsi="Times New Roman" w:cs="Times New Roman"/>
          <w:color w:val="538135" w:themeColor="accent6" w:themeShade="BF"/>
          <w:sz w:val="24"/>
          <w:szCs w:val="24"/>
        </w:rPr>
      </w:pPr>
    </w:p>
    <w:p w14:paraId="0BDCA44F" w14:textId="77777777" w:rsidR="007914D6" w:rsidRPr="00A5601C" w:rsidRDefault="007914D6" w:rsidP="00A5601C">
      <w:pPr>
        <w:pStyle w:val="NoSpacing"/>
        <w:tabs>
          <w:tab w:val="left" w:pos="567"/>
          <w:tab w:val="left" w:pos="1134"/>
        </w:tabs>
        <w:spacing w:after="160" w:line="276" w:lineRule="auto"/>
        <w:jc w:val="both"/>
        <w:rPr>
          <w:rFonts w:ascii="Times New Roman" w:hAnsi="Times New Roman" w:cs="Times New Roman"/>
          <w:sz w:val="24"/>
          <w:szCs w:val="24"/>
        </w:rPr>
      </w:pPr>
      <w:r w:rsidRPr="00A5601C">
        <w:rPr>
          <w:rFonts w:ascii="Times New Roman" w:eastAsia="Times New Roman" w:hAnsi="Times New Roman" w:cs="Times New Roman"/>
          <w:b/>
          <w:sz w:val="24"/>
          <w:szCs w:val="24"/>
        </w:rPr>
        <w:t>REFERENCES</w:t>
      </w:r>
    </w:p>
    <w:p w14:paraId="2A983481" w14:textId="77777777" w:rsidR="003D6BB4" w:rsidRPr="00A5601C" w:rsidRDefault="003D6BB4" w:rsidP="00A5601C">
      <w:pPr>
        <w:pStyle w:val="NoSpacing"/>
        <w:spacing w:line="276" w:lineRule="auto"/>
        <w:jc w:val="both"/>
        <w:rPr>
          <w:rFonts w:ascii="Times New Roman" w:hAnsi="Times New Roman" w:cs="Times New Roman"/>
          <w:color w:val="231F20"/>
          <w:sz w:val="24"/>
          <w:szCs w:val="24"/>
        </w:rPr>
      </w:pPr>
      <w:r w:rsidRPr="00A5601C">
        <w:rPr>
          <w:rFonts w:ascii="Times New Roman" w:hAnsi="Times New Roman" w:cs="Times New Roman"/>
          <w:color w:val="231F20"/>
          <w:sz w:val="24"/>
          <w:szCs w:val="24"/>
        </w:rPr>
        <w:t xml:space="preserve">Afzal, S., </w:t>
      </w:r>
      <w:proofErr w:type="spellStart"/>
      <w:r w:rsidRPr="00A5601C">
        <w:rPr>
          <w:rFonts w:ascii="Times New Roman" w:hAnsi="Times New Roman" w:cs="Times New Roman"/>
          <w:color w:val="231F20"/>
          <w:sz w:val="24"/>
          <w:szCs w:val="24"/>
        </w:rPr>
        <w:t>Sirohi</w:t>
      </w:r>
      <w:proofErr w:type="spellEnd"/>
      <w:r w:rsidRPr="00A5601C">
        <w:rPr>
          <w:rFonts w:ascii="Times New Roman" w:hAnsi="Times New Roman" w:cs="Times New Roman"/>
          <w:color w:val="231F20"/>
          <w:sz w:val="24"/>
          <w:szCs w:val="24"/>
        </w:rPr>
        <w:t xml:space="preserve">, P., and Singh, N. K. (2020). A review of </w:t>
      </w:r>
      <w:proofErr w:type="spellStart"/>
      <w:r w:rsidRPr="00A5601C">
        <w:rPr>
          <w:rFonts w:ascii="Times New Roman" w:hAnsi="Times New Roman" w:cs="Times New Roman"/>
          <w:color w:val="231F20"/>
          <w:sz w:val="24"/>
          <w:szCs w:val="24"/>
        </w:rPr>
        <w:t>crispr</w:t>
      </w:r>
      <w:proofErr w:type="spellEnd"/>
      <w:r w:rsidRPr="00A5601C">
        <w:rPr>
          <w:rFonts w:ascii="Times New Roman" w:hAnsi="Times New Roman" w:cs="Times New Roman"/>
          <w:color w:val="231F20"/>
          <w:sz w:val="24"/>
          <w:szCs w:val="24"/>
        </w:rPr>
        <w:t xml:space="preserve"> associated genome engineering: application, advances and future prospects of genome targeting tool for crop improvement. </w:t>
      </w:r>
      <w:proofErr w:type="spellStart"/>
      <w:r w:rsidRPr="00A5601C">
        <w:rPr>
          <w:rFonts w:ascii="Times New Roman" w:hAnsi="Times New Roman" w:cs="Times New Roman"/>
          <w:color w:val="231F20"/>
          <w:sz w:val="24"/>
          <w:szCs w:val="24"/>
        </w:rPr>
        <w:t>Biotechnol</w:t>
      </w:r>
      <w:proofErr w:type="spellEnd"/>
      <w:r w:rsidRPr="00A5601C">
        <w:rPr>
          <w:rFonts w:ascii="Times New Roman" w:hAnsi="Times New Roman" w:cs="Times New Roman"/>
          <w:color w:val="231F20"/>
          <w:sz w:val="24"/>
          <w:szCs w:val="24"/>
        </w:rPr>
        <w:t xml:space="preserve">. Lett. 42, 1611–1632. </w:t>
      </w:r>
      <w:proofErr w:type="spellStart"/>
      <w:r w:rsidRPr="00A5601C">
        <w:rPr>
          <w:rFonts w:ascii="Times New Roman" w:hAnsi="Times New Roman" w:cs="Times New Roman"/>
          <w:color w:val="231F20"/>
          <w:sz w:val="24"/>
          <w:szCs w:val="24"/>
        </w:rPr>
        <w:t>doi</w:t>
      </w:r>
      <w:proofErr w:type="spellEnd"/>
      <w:r w:rsidRPr="00A5601C">
        <w:rPr>
          <w:rFonts w:ascii="Times New Roman" w:hAnsi="Times New Roman" w:cs="Times New Roman"/>
          <w:color w:val="231F20"/>
          <w:sz w:val="24"/>
          <w:szCs w:val="24"/>
        </w:rPr>
        <w:t xml:space="preserve">: </w:t>
      </w:r>
      <w:r w:rsidRPr="00A5601C">
        <w:rPr>
          <w:rFonts w:ascii="Times New Roman" w:hAnsi="Times New Roman" w:cs="Times New Roman"/>
          <w:color w:val="272727"/>
          <w:sz w:val="24"/>
          <w:szCs w:val="24"/>
        </w:rPr>
        <w:t>10.1007/s10529-020-02950-w.</w:t>
      </w:r>
    </w:p>
    <w:p w14:paraId="2C230F7B" w14:textId="77777777" w:rsidR="003D6BB4" w:rsidRPr="00A5601C" w:rsidRDefault="003D6BB4" w:rsidP="00A5601C">
      <w:pPr>
        <w:spacing w:line="276" w:lineRule="auto"/>
        <w:ind w:left="720" w:hanging="720"/>
        <w:contextualSpacing/>
        <w:jc w:val="both"/>
        <w:rPr>
          <w:rFonts w:ascii="Times New Roman" w:hAnsi="Times New Roman" w:cs="Times New Roman"/>
          <w:color w:val="000000" w:themeColor="text1"/>
          <w:sz w:val="24"/>
          <w:szCs w:val="24"/>
        </w:rPr>
      </w:pPr>
    </w:p>
    <w:p w14:paraId="5815BA9F" w14:textId="77777777" w:rsidR="000F2907" w:rsidRDefault="002D513F" w:rsidP="000F2907">
      <w:pPr>
        <w:autoSpaceDE w:val="0"/>
        <w:autoSpaceDN w:val="0"/>
        <w:adjustRightInd w:val="0"/>
        <w:spacing w:after="0"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Agnihotri, V.P. (1996) Current Sugarcane Disease Scenario and Management Strategies. Indian Phytopathology 49: 109-126.</w:t>
      </w:r>
    </w:p>
    <w:p w14:paraId="54A556E7" w14:textId="77777777" w:rsidR="000F2907" w:rsidRDefault="000F2907" w:rsidP="000F2907">
      <w:pPr>
        <w:autoSpaceDE w:val="0"/>
        <w:autoSpaceDN w:val="0"/>
        <w:adjustRightInd w:val="0"/>
        <w:spacing w:after="0" w:line="276" w:lineRule="auto"/>
        <w:jc w:val="both"/>
        <w:rPr>
          <w:rFonts w:ascii="Times New Roman" w:hAnsi="Times New Roman" w:cs="Times New Roman"/>
          <w:color w:val="000000" w:themeColor="text1"/>
          <w:sz w:val="24"/>
          <w:szCs w:val="24"/>
        </w:rPr>
      </w:pPr>
    </w:p>
    <w:p w14:paraId="6603C065" w14:textId="77777777" w:rsidR="002E0044" w:rsidRPr="00A5601C" w:rsidRDefault="002E0044" w:rsidP="000F2907">
      <w:pPr>
        <w:autoSpaceDE w:val="0"/>
        <w:autoSpaceDN w:val="0"/>
        <w:adjustRightInd w:val="0"/>
        <w:spacing w:after="0"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Ajaz</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S</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Ahmed</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T</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Shahid</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M</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Noman</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M</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Shah</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A</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A</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Mehmood</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M</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A</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Abbas</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A</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Cheema</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A</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I</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Iqbal</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M</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Z</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Li</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B</w:t>
      </w:r>
      <w:r w:rsidR="00812D8F">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(2021) Bioinspired green synthesis of silver nanoparticles by using a native Bacillus sp. strain AW1-2: Characterization and antifungal activity against Colletotrichum </w:t>
      </w:r>
      <w:proofErr w:type="spellStart"/>
      <w:r w:rsidRPr="00A5601C">
        <w:rPr>
          <w:rFonts w:ascii="Times New Roman" w:hAnsi="Times New Roman" w:cs="Times New Roman"/>
          <w:color w:val="000000" w:themeColor="text1"/>
          <w:sz w:val="24"/>
          <w:szCs w:val="24"/>
        </w:rPr>
        <w:t>falcatum</w:t>
      </w:r>
      <w:proofErr w:type="spellEnd"/>
      <w:r w:rsidRPr="00A5601C">
        <w:rPr>
          <w:rFonts w:ascii="Times New Roman" w:hAnsi="Times New Roman" w:cs="Times New Roman"/>
          <w:color w:val="000000" w:themeColor="text1"/>
          <w:sz w:val="24"/>
          <w:szCs w:val="24"/>
        </w:rPr>
        <w:t xml:space="preserve"> Went. Enz </w:t>
      </w:r>
      <w:proofErr w:type="spellStart"/>
      <w:r w:rsidRPr="00A5601C">
        <w:rPr>
          <w:rFonts w:ascii="Times New Roman" w:hAnsi="Times New Roman" w:cs="Times New Roman"/>
          <w:color w:val="000000" w:themeColor="text1"/>
          <w:sz w:val="24"/>
          <w:szCs w:val="24"/>
        </w:rPr>
        <w:t>Microbiol</w:t>
      </w:r>
      <w:proofErr w:type="spellEnd"/>
      <w:r w:rsidRPr="00A5601C">
        <w:rPr>
          <w:rFonts w:ascii="Times New Roman" w:hAnsi="Times New Roman" w:cs="Times New Roman"/>
          <w:color w:val="000000" w:themeColor="text1"/>
          <w:sz w:val="24"/>
          <w:szCs w:val="24"/>
        </w:rPr>
        <w:t xml:space="preserve"> Technol</w:t>
      </w:r>
      <w:r w:rsidR="0038629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144: 109745</w:t>
      </w:r>
    </w:p>
    <w:p w14:paraId="38F8D2C9" w14:textId="77777777" w:rsidR="000F2907" w:rsidRDefault="000F2907" w:rsidP="00A5601C">
      <w:pPr>
        <w:pStyle w:val="NoSpacing"/>
        <w:spacing w:line="276" w:lineRule="auto"/>
        <w:jc w:val="both"/>
        <w:rPr>
          <w:rFonts w:ascii="Times New Roman" w:hAnsi="Times New Roman" w:cs="Times New Roman"/>
          <w:sz w:val="24"/>
          <w:szCs w:val="24"/>
        </w:rPr>
      </w:pPr>
    </w:p>
    <w:p w14:paraId="3CBB38AB" w14:textId="77777777" w:rsidR="003D6BB4" w:rsidRPr="00A5601C" w:rsidRDefault="003D6BB4"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Alexander, K.C. and M.M. Rao</w:t>
      </w:r>
      <w:r w:rsidR="00C37A4C">
        <w:rPr>
          <w:rFonts w:ascii="Times New Roman" w:hAnsi="Times New Roman" w:cs="Times New Roman"/>
          <w:sz w:val="24"/>
          <w:szCs w:val="24"/>
        </w:rPr>
        <w:t>.</w:t>
      </w:r>
      <w:r w:rsidRPr="00A5601C">
        <w:rPr>
          <w:rFonts w:ascii="Times New Roman" w:hAnsi="Times New Roman" w:cs="Times New Roman"/>
          <w:sz w:val="24"/>
          <w:szCs w:val="24"/>
        </w:rPr>
        <w:t xml:space="preserve"> (1972). Comparative evaluation of genotypes in the centres in India for resistance to red rot and smut. Proceedings of Diamond Jubilee Symposium of Sugarcane Breeding Institute, Coimbatore.12-24.</w:t>
      </w:r>
    </w:p>
    <w:p w14:paraId="7579D52E" w14:textId="77777777" w:rsidR="003D6BB4" w:rsidRPr="00A5601C" w:rsidRDefault="003D6BB4" w:rsidP="00A5601C">
      <w:pPr>
        <w:pStyle w:val="NoSpacing"/>
        <w:spacing w:line="276" w:lineRule="auto"/>
        <w:jc w:val="both"/>
        <w:rPr>
          <w:rFonts w:ascii="Times New Roman" w:hAnsi="Times New Roman" w:cs="Times New Roman"/>
          <w:sz w:val="24"/>
          <w:szCs w:val="24"/>
        </w:rPr>
      </w:pPr>
    </w:p>
    <w:p w14:paraId="5DF4367A" w14:textId="77777777" w:rsidR="003D6BB4" w:rsidRPr="00A5601C" w:rsidRDefault="003D6BB4"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Alvi</w:t>
      </w:r>
      <w:r w:rsidR="00CA18D5">
        <w:rPr>
          <w:rFonts w:ascii="Times New Roman" w:hAnsi="Times New Roman" w:cs="Times New Roman"/>
          <w:sz w:val="24"/>
          <w:szCs w:val="24"/>
        </w:rPr>
        <w:t>,</w:t>
      </w:r>
      <w:r w:rsidRPr="00A5601C">
        <w:rPr>
          <w:rFonts w:ascii="Times New Roman" w:hAnsi="Times New Roman" w:cs="Times New Roman"/>
          <w:sz w:val="24"/>
          <w:szCs w:val="24"/>
        </w:rPr>
        <w:t xml:space="preserve"> A</w:t>
      </w:r>
      <w:r w:rsidR="00CA18D5">
        <w:rPr>
          <w:rFonts w:ascii="Times New Roman" w:hAnsi="Times New Roman" w:cs="Times New Roman"/>
          <w:sz w:val="24"/>
          <w:szCs w:val="24"/>
        </w:rPr>
        <w:t>.</w:t>
      </w:r>
      <w:r w:rsidRPr="00A5601C">
        <w:rPr>
          <w:rFonts w:ascii="Times New Roman" w:hAnsi="Times New Roman" w:cs="Times New Roman"/>
          <w:sz w:val="24"/>
          <w:szCs w:val="24"/>
        </w:rPr>
        <w:t>K</w:t>
      </w:r>
      <w:r w:rsidR="00CA18D5">
        <w:rPr>
          <w:rFonts w:ascii="Times New Roman" w:hAnsi="Times New Roman" w:cs="Times New Roman"/>
          <w:sz w:val="24"/>
          <w:szCs w:val="24"/>
        </w:rPr>
        <w:t>.</w:t>
      </w:r>
      <w:r w:rsidRPr="00A5601C">
        <w:rPr>
          <w:rFonts w:ascii="Times New Roman" w:hAnsi="Times New Roman" w:cs="Times New Roman"/>
          <w:sz w:val="24"/>
          <w:szCs w:val="24"/>
        </w:rPr>
        <w:t>, Iqbal</w:t>
      </w:r>
      <w:r w:rsidR="00CA18D5">
        <w:rPr>
          <w:rFonts w:ascii="Times New Roman" w:hAnsi="Times New Roman" w:cs="Times New Roman"/>
          <w:sz w:val="24"/>
          <w:szCs w:val="24"/>
        </w:rPr>
        <w:t>,</w:t>
      </w:r>
      <w:r w:rsidRPr="00A5601C">
        <w:rPr>
          <w:rFonts w:ascii="Times New Roman" w:hAnsi="Times New Roman" w:cs="Times New Roman"/>
          <w:sz w:val="24"/>
          <w:szCs w:val="24"/>
        </w:rPr>
        <w:t xml:space="preserve"> J</w:t>
      </w:r>
      <w:r w:rsidR="00CA18D5">
        <w:rPr>
          <w:rFonts w:ascii="Times New Roman" w:hAnsi="Times New Roman" w:cs="Times New Roman"/>
          <w:sz w:val="24"/>
          <w:szCs w:val="24"/>
        </w:rPr>
        <w:t>.</w:t>
      </w:r>
      <w:r w:rsidRPr="00A5601C">
        <w:rPr>
          <w:rFonts w:ascii="Times New Roman" w:hAnsi="Times New Roman" w:cs="Times New Roman"/>
          <w:sz w:val="24"/>
          <w:szCs w:val="24"/>
        </w:rPr>
        <w:t>, Shah</w:t>
      </w:r>
      <w:r w:rsidR="00CA18D5">
        <w:rPr>
          <w:rFonts w:ascii="Times New Roman" w:hAnsi="Times New Roman" w:cs="Times New Roman"/>
          <w:sz w:val="24"/>
          <w:szCs w:val="24"/>
        </w:rPr>
        <w:t>,</w:t>
      </w:r>
      <w:r w:rsidRPr="00A5601C">
        <w:rPr>
          <w:rFonts w:ascii="Times New Roman" w:hAnsi="Times New Roman" w:cs="Times New Roman"/>
          <w:sz w:val="24"/>
          <w:szCs w:val="24"/>
        </w:rPr>
        <w:t xml:space="preserve"> A</w:t>
      </w:r>
      <w:r w:rsidR="00CA18D5">
        <w:rPr>
          <w:rFonts w:ascii="Times New Roman" w:hAnsi="Times New Roman" w:cs="Times New Roman"/>
          <w:sz w:val="24"/>
          <w:szCs w:val="24"/>
        </w:rPr>
        <w:t>.</w:t>
      </w:r>
      <w:r w:rsidRPr="00A5601C">
        <w:rPr>
          <w:rFonts w:ascii="Times New Roman" w:hAnsi="Times New Roman" w:cs="Times New Roman"/>
          <w:sz w:val="24"/>
          <w:szCs w:val="24"/>
        </w:rPr>
        <w:t>H</w:t>
      </w:r>
      <w:r w:rsidR="00CA18D5">
        <w:rPr>
          <w:rFonts w:ascii="Times New Roman" w:hAnsi="Times New Roman" w:cs="Times New Roman"/>
          <w:sz w:val="24"/>
          <w:szCs w:val="24"/>
        </w:rPr>
        <w:t>.</w:t>
      </w:r>
      <w:r w:rsidRPr="00A5601C">
        <w:rPr>
          <w:rFonts w:ascii="Times New Roman" w:hAnsi="Times New Roman" w:cs="Times New Roman"/>
          <w:sz w:val="24"/>
          <w:szCs w:val="24"/>
        </w:rPr>
        <w:t>, Pan</w:t>
      </w:r>
      <w:r w:rsidR="00CA18D5">
        <w:rPr>
          <w:rFonts w:ascii="Times New Roman" w:hAnsi="Times New Roman" w:cs="Times New Roman"/>
          <w:sz w:val="24"/>
          <w:szCs w:val="24"/>
        </w:rPr>
        <w:t>,</w:t>
      </w:r>
      <w:r w:rsidRPr="00A5601C">
        <w:rPr>
          <w:rFonts w:ascii="Times New Roman" w:hAnsi="Times New Roman" w:cs="Times New Roman"/>
          <w:sz w:val="24"/>
          <w:szCs w:val="24"/>
        </w:rPr>
        <w:t xml:space="preserve"> Y</w:t>
      </w:r>
      <w:r w:rsidR="00CA18D5">
        <w:rPr>
          <w:rFonts w:ascii="Times New Roman" w:hAnsi="Times New Roman" w:cs="Times New Roman"/>
          <w:sz w:val="24"/>
          <w:szCs w:val="24"/>
        </w:rPr>
        <w:t>.</w:t>
      </w:r>
      <w:r w:rsidRPr="00A5601C">
        <w:rPr>
          <w:rFonts w:ascii="Times New Roman" w:hAnsi="Times New Roman" w:cs="Times New Roman"/>
          <w:sz w:val="24"/>
          <w:szCs w:val="24"/>
        </w:rPr>
        <w:t xml:space="preserve">B. </w:t>
      </w:r>
      <w:r w:rsidR="00CA18D5">
        <w:rPr>
          <w:rFonts w:ascii="Times New Roman" w:hAnsi="Times New Roman" w:cs="Times New Roman"/>
          <w:sz w:val="24"/>
          <w:szCs w:val="24"/>
        </w:rPr>
        <w:t>(</w:t>
      </w:r>
      <w:r w:rsidR="00CA18D5" w:rsidRPr="00A5601C">
        <w:rPr>
          <w:rFonts w:ascii="Times New Roman" w:hAnsi="Times New Roman" w:cs="Times New Roman"/>
          <w:sz w:val="24"/>
          <w:szCs w:val="24"/>
        </w:rPr>
        <w:t>2008</w:t>
      </w:r>
      <w:r w:rsidR="00CA18D5">
        <w:rPr>
          <w:rFonts w:ascii="Times New Roman" w:hAnsi="Times New Roman" w:cs="Times New Roman"/>
          <w:sz w:val="24"/>
          <w:szCs w:val="24"/>
        </w:rPr>
        <w:t xml:space="preserve">). </w:t>
      </w:r>
      <w:r w:rsidRPr="00A5601C">
        <w:rPr>
          <w:rFonts w:ascii="Times New Roman" w:hAnsi="Times New Roman" w:cs="Times New Roman"/>
          <w:sz w:val="24"/>
          <w:szCs w:val="24"/>
        </w:rPr>
        <w:t xml:space="preserve">DNA based genetic variation for red rot resistance in sugarcane. </w:t>
      </w:r>
      <w:proofErr w:type="spellStart"/>
      <w:r w:rsidRPr="00A5601C">
        <w:rPr>
          <w:rFonts w:ascii="Times New Roman" w:hAnsi="Times New Roman" w:cs="Times New Roman"/>
          <w:sz w:val="24"/>
          <w:szCs w:val="24"/>
        </w:rPr>
        <w:t>Pakisthan</w:t>
      </w:r>
      <w:proofErr w:type="spellEnd"/>
      <w:r w:rsidRPr="00A5601C">
        <w:rPr>
          <w:rFonts w:ascii="Times New Roman" w:hAnsi="Times New Roman" w:cs="Times New Roman"/>
          <w:sz w:val="24"/>
          <w:szCs w:val="24"/>
        </w:rPr>
        <w:t xml:space="preserve"> Journal of Botany.; 40:1419-1425. </w:t>
      </w:r>
    </w:p>
    <w:p w14:paraId="7CDACE64" w14:textId="77777777" w:rsidR="003D6BB4" w:rsidRPr="00A5601C" w:rsidRDefault="003D6BB4" w:rsidP="00A5601C">
      <w:pPr>
        <w:pStyle w:val="NoSpacing"/>
        <w:spacing w:line="276" w:lineRule="auto"/>
        <w:jc w:val="both"/>
        <w:rPr>
          <w:rFonts w:ascii="Times New Roman" w:hAnsi="Times New Roman" w:cs="Times New Roman"/>
          <w:sz w:val="24"/>
          <w:szCs w:val="24"/>
        </w:rPr>
      </w:pPr>
    </w:p>
    <w:p w14:paraId="712CDDFE" w14:textId="77777777" w:rsidR="003D6BB4" w:rsidRPr="00A5601C" w:rsidRDefault="003D6BB4" w:rsidP="00A5601C">
      <w:pPr>
        <w:pStyle w:val="NoSpacing"/>
        <w:spacing w:line="276" w:lineRule="auto"/>
        <w:jc w:val="both"/>
        <w:rPr>
          <w:rFonts w:ascii="Times New Roman" w:hAnsi="Times New Roman" w:cs="Times New Roman"/>
          <w:sz w:val="24"/>
          <w:szCs w:val="24"/>
        </w:rPr>
      </w:pPr>
      <w:proofErr w:type="spellStart"/>
      <w:r w:rsidRPr="00A5601C">
        <w:rPr>
          <w:rFonts w:ascii="Times New Roman" w:hAnsi="Times New Roman" w:cs="Times New Roman"/>
          <w:sz w:val="24"/>
          <w:szCs w:val="24"/>
        </w:rPr>
        <w:t>Alwala</w:t>
      </w:r>
      <w:proofErr w:type="spellEnd"/>
      <w:r w:rsidR="00CA18D5">
        <w:rPr>
          <w:rFonts w:ascii="Times New Roman" w:hAnsi="Times New Roman" w:cs="Times New Roman"/>
          <w:sz w:val="24"/>
          <w:szCs w:val="24"/>
        </w:rPr>
        <w:t>,</w:t>
      </w:r>
      <w:r w:rsidRPr="00A5601C">
        <w:rPr>
          <w:rFonts w:ascii="Times New Roman" w:hAnsi="Times New Roman" w:cs="Times New Roman"/>
          <w:sz w:val="24"/>
          <w:szCs w:val="24"/>
        </w:rPr>
        <w:t xml:space="preserve"> S</w:t>
      </w:r>
      <w:r w:rsidR="00CA18D5">
        <w:rPr>
          <w:rFonts w:ascii="Times New Roman" w:hAnsi="Times New Roman" w:cs="Times New Roman"/>
          <w:sz w:val="24"/>
          <w:szCs w:val="24"/>
        </w:rPr>
        <w:t>.</w:t>
      </w:r>
      <w:r w:rsidRPr="00A5601C">
        <w:rPr>
          <w:rFonts w:ascii="Times New Roman" w:hAnsi="Times New Roman" w:cs="Times New Roman"/>
          <w:sz w:val="24"/>
          <w:szCs w:val="24"/>
        </w:rPr>
        <w:t xml:space="preserve">, </w:t>
      </w:r>
      <w:proofErr w:type="spellStart"/>
      <w:r w:rsidRPr="00A5601C">
        <w:rPr>
          <w:rFonts w:ascii="Times New Roman" w:hAnsi="Times New Roman" w:cs="Times New Roman"/>
          <w:sz w:val="24"/>
          <w:szCs w:val="24"/>
        </w:rPr>
        <w:t>Kimbeng</w:t>
      </w:r>
      <w:proofErr w:type="spellEnd"/>
      <w:r w:rsidR="00CA18D5">
        <w:rPr>
          <w:rFonts w:ascii="Times New Roman" w:hAnsi="Times New Roman" w:cs="Times New Roman"/>
          <w:sz w:val="24"/>
          <w:szCs w:val="24"/>
        </w:rPr>
        <w:t>,</w:t>
      </w:r>
      <w:r w:rsidRPr="00A5601C">
        <w:rPr>
          <w:rFonts w:ascii="Times New Roman" w:hAnsi="Times New Roman" w:cs="Times New Roman"/>
          <w:sz w:val="24"/>
          <w:szCs w:val="24"/>
        </w:rPr>
        <w:t xml:space="preserve"> C</w:t>
      </w:r>
      <w:r w:rsidR="00CA18D5">
        <w:rPr>
          <w:rFonts w:ascii="Times New Roman" w:hAnsi="Times New Roman" w:cs="Times New Roman"/>
          <w:sz w:val="24"/>
          <w:szCs w:val="24"/>
        </w:rPr>
        <w:t>.</w:t>
      </w:r>
      <w:r w:rsidRPr="00A5601C">
        <w:rPr>
          <w:rFonts w:ascii="Times New Roman" w:hAnsi="Times New Roman" w:cs="Times New Roman"/>
          <w:sz w:val="24"/>
          <w:szCs w:val="24"/>
        </w:rPr>
        <w:t>A</w:t>
      </w:r>
      <w:r w:rsidR="00CA18D5">
        <w:rPr>
          <w:rFonts w:ascii="Times New Roman" w:hAnsi="Times New Roman" w:cs="Times New Roman"/>
          <w:sz w:val="24"/>
          <w:szCs w:val="24"/>
        </w:rPr>
        <w:t>.</w:t>
      </w:r>
      <w:r w:rsidRPr="00A5601C">
        <w:rPr>
          <w:rFonts w:ascii="Times New Roman" w:hAnsi="Times New Roman" w:cs="Times New Roman"/>
          <w:sz w:val="24"/>
          <w:szCs w:val="24"/>
        </w:rPr>
        <w:t>, Gravois</w:t>
      </w:r>
      <w:r w:rsidR="00CA18D5">
        <w:rPr>
          <w:rFonts w:ascii="Times New Roman" w:hAnsi="Times New Roman" w:cs="Times New Roman"/>
          <w:sz w:val="24"/>
          <w:szCs w:val="24"/>
        </w:rPr>
        <w:t>,</w:t>
      </w:r>
      <w:r w:rsidRPr="00A5601C">
        <w:rPr>
          <w:rFonts w:ascii="Times New Roman" w:hAnsi="Times New Roman" w:cs="Times New Roman"/>
          <w:sz w:val="24"/>
          <w:szCs w:val="24"/>
        </w:rPr>
        <w:t xml:space="preserve"> K</w:t>
      </w:r>
      <w:r w:rsidR="00CA18D5">
        <w:rPr>
          <w:rFonts w:ascii="Times New Roman" w:hAnsi="Times New Roman" w:cs="Times New Roman"/>
          <w:sz w:val="24"/>
          <w:szCs w:val="24"/>
        </w:rPr>
        <w:t>.</w:t>
      </w:r>
      <w:r w:rsidRPr="00A5601C">
        <w:rPr>
          <w:rFonts w:ascii="Times New Roman" w:hAnsi="Times New Roman" w:cs="Times New Roman"/>
          <w:sz w:val="24"/>
          <w:szCs w:val="24"/>
        </w:rPr>
        <w:t>A</w:t>
      </w:r>
      <w:r w:rsidR="00CA18D5">
        <w:rPr>
          <w:rFonts w:ascii="Times New Roman" w:hAnsi="Times New Roman" w:cs="Times New Roman"/>
          <w:sz w:val="24"/>
          <w:szCs w:val="24"/>
        </w:rPr>
        <w:t>.</w:t>
      </w:r>
      <w:r w:rsidRPr="00A5601C">
        <w:rPr>
          <w:rFonts w:ascii="Times New Roman" w:hAnsi="Times New Roman" w:cs="Times New Roman"/>
          <w:sz w:val="24"/>
          <w:szCs w:val="24"/>
        </w:rPr>
        <w:t>, Bischoff</w:t>
      </w:r>
      <w:r w:rsidR="00CA18D5">
        <w:rPr>
          <w:rFonts w:ascii="Times New Roman" w:hAnsi="Times New Roman" w:cs="Times New Roman"/>
          <w:sz w:val="24"/>
          <w:szCs w:val="24"/>
        </w:rPr>
        <w:t>,</w:t>
      </w:r>
      <w:r w:rsidRPr="00A5601C">
        <w:rPr>
          <w:rFonts w:ascii="Times New Roman" w:hAnsi="Times New Roman" w:cs="Times New Roman"/>
          <w:sz w:val="24"/>
          <w:szCs w:val="24"/>
        </w:rPr>
        <w:t xml:space="preserve"> K</w:t>
      </w:r>
      <w:r w:rsidR="00CA18D5">
        <w:rPr>
          <w:rFonts w:ascii="Times New Roman" w:hAnsi="Times New Roman" w:cs="Times New Roman"/>
          <w:sz w:val="24"/>
          <w:szCs w:val="24"/>
        </w:rPr>
        <w:t>.P.</w:t>
      </w:r>
      <w:r w:rsidRPr="00A5601C">
        <w:rPr>
          <w:rFonts w:ascii="Times New Roman" w:hAnsi="Times New Roman" w:cs="Times New Roman"/>
          <w:sz w:val="24"/>
          <w:szCs w:val="24"/>
        </w:rPr>
        <w:t xml:space="preserve"> </w:t>
      </w:r>
      <w:r w:rsidR="00CA18D5">
        <w:rPr>
          <w:rFonts w:ascii="Times New Roman" w:hAnsi="Times New Roman" w:cs="Times New Roman"/>
          <w:sz w:val="24"/>
          <w:szCs w:val="24"/>
        </w:rPr>
        <w:t>(</w:t>
      </w:r>
      <w:r w:rsidR="00CA18D5" w:rsidRPr="00A5601C">
        <w:rPr>
          <w:rFonts w:ascii="Times New Roman" w:hAnsi="Times New Roman" w:cs="Times New Roman"/>
          <w:sz w:val="24"/>
          <w:szCs w:val="24"/>
        </w:rPr>
        <w:t>2006</w:t>
      </w:r>
      <w:r w:rsidR="00CA18D5">
        <w:rPr>
          <w:rFonts w:ascii="Times New Roman" w:hAnsi="Times New Roman" w:cs="Times New Roman"/>
          <w:sz w:val="24"/>
          <w:szCs w:val="24"/>
        </w:rPr>
        <w:t xml:space="preserve">). </w:t>
      </w:r>
      <w:r w:rsidRPr="00A5601C">
        <w:rPr>
          <w:rFonts w:ascii="Times New Roman" w:hAnsi="Times New Roman" w:cs="Times New Roman"/>
          <w:sz w:val="24"/>
          <w:szCs w:val="24"/>
        </w:rPr>
        <w:t xml:space="preserve">Trap a new tool for sugarcane breeding: Comparison with AFLP and coefficient of parentage. Journal American Society of Sugarcane Technologists.26:62-87. </w:t>
      </w:r>
    </w:p>
    <w:p w14:paraId="614D494A" w14:textId="77777777" w:rsidR="003D6BB4" w:rsidRPr="00A5601C" w:rsidRDefault="003D6BB4" w:rsidP="00A5601C">
      <w:pPr>
        <w:pStyle w:val="NoSpacing"/>
        <w:spacing w:line="276" w:lineRule="auto"/>
        <w:jc w:val="both"/>
        <w:rPr>
          <w:rFonts w:ascii="Times New Roman" w:hAnsi="Times New Roman" w:cs="Times New Roman"/>
          <w:sz w:val="24"/>
          <w:szCs w:val="24"/>
        </w:rPr>
      </w:pPr>
    </w:p>
    <w:p w14:paraId="6D018B00" w14:textId="77777777" w:rsidR="002D513F" w:rsidRPr="00A5601C" w:rsidRDefault="002D513F"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 xml:space="preserve">Anonymous. Krish Diary, Agricultural Information Service; Department of Agricultural Extension (DAE): </w:t>
      </w:r>
      <w:proofErr w:type="spellStart"/>
      <w:r w:rsidRPr="00A5601C">
        <w:rPr>
          <w:rFonts w:ascii="Times New Roman" w:hAnsi="Times New Roman" w:cs="Times New Roman"/>
          <w:color w:val="000000" w:themeColor="text1"/>
          <w:sz w:val="24"/>
          <w:szCs w:val="24"/>
        </w:rPr>
        <w:t>Khamarbari</w:t>
      </w:r>
      <w:proofErr w:type="spellEnd"/>
      <w:r w:rsidRPr="00A5601C">
        <w:rPr>
          <w:rFonts w:ascii="Times New Roman" w:hAnsi="Times New Roman" w:cs="Times New Roman"/>
          <w:color w:val="000000" w:themeColor="text1"/>
          <w:sz w:val="24"/>
          <w:szCs w:val="24"/>
        </w:rPr>
        <w:t>, Bangladesh, 2016; pp. 54–55.</w:t>
      </w:r>
    </w:p>
    <w:p w14:paraId="6F3E6726" w14:textId="77777777" w:rsidR="002D513F" w:rsidRPr="00A5601C" w:rsidRDefault="002D513F" w:rsidP="00A5601C">
      <w:pPr>
        <w:autoSpaceDE w:val="0"/>
        <w:autoSpaceDN w:val="0"/>
        <w:adjustRightInd w:val="0"/>
        <w:spacing w:after="0" w:line="276" w:lineRule="auto"/>
        <w:jc w:val="both"/>
        <w:rPr>
          <w:rFonts w:ascii="Times New Roman" w:hAnsi="Times New Roman" w:cs="Times New Roman"/>
          <w:color w:val="000000" w:themeColor="text1"/>
          <w:sz w:val="24"/>
          <w:szCs w:val="24"/>
        </w:rPr>
      </w:pPr>
    </w:p>
    <w:p w14:paraId="4808093A" w14:textId="77777777" w:rsidR="002D513F" w:rsidRPr="00A5601C" w:rsidRDefault="002D513F"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Anonymous. Proceedings and Recommendations. All India Coordinated Project on Sugarcane; Indian Institute of Sugarcane Research: Lucknow, India, 1998; pp. 10–15.</w:t>
      </w:r>
    </w:p>
    <w:p w14:paraId="7756C99D" w14:textId="77777777" w:rsidR="002D513F" w:rsidRPr="00A5601C" w:rsidRDefault="002D513F" w:rsidP="00A5601C">
      <w:pPr>
        <w:pStyle w:val="NoSpacing"/>
        <w:spacing w:line="276" w:lineRule="auto"/>
        <w:jc w:val="both"/>
        <w:rPr>
          <w:rFonts w:ascii="Times New Roman" w:hAnsi="Times New Roman" w:cs="Times New Roman"/>
          <w:color w:val="000000" w:themeColor="text1"/>
          <w:sz w:val="24"/>
          <w:szCs w:val="24"/>
        </w:rPr>
      </w:pPr>
    </w:p>
    <w:p w14:paraId="57817A2E" w14:textId="77777777" w:rsidR="002D513F" w:rsidRPr="00A5601C" w:rsidRDefault="002D513F"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 xml:space="preserve">Anonymous. </w:t>
      </w:r>
      <w:r w:rsidR="00CA18D5">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1980</w:t>
      </w:r>
      <w:r w:rsidR="00CA18D5">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Proceedings and Recommendations. All India Coordinated Project </w:t>
      </w:r>
      <w:proofErr w:type="gramStart"/>
      <w:r w:rsidRPr="00A5601C">
        <w:rPr>
          <w:rFonts w:ascii="Times New Roman" w:hAnsi="Times New Roman" w:cs="Times New Roman"/>
          <w:color w:val="000000" w:themeColor="text1"/>
          <w:sz w:val="24"/>
          <w:szCs w:val="24"/>
        </w:rPr>
        <w:t>On</w:t>
      </w:r>
      <w:proofErr w:type="gramEnd"/>
      <w:r w:rsidRPr="00A5601C">
        <w:rPr>
          <w:rFonts w:ascii="Times New Roman" w:hAnsi="Times New Roman" w:cs="Times New Roman"/>
          <w:color w:val="000000" w:themeColor="text1"/>
          <w:sz w:val="24"/>
          <w:szCs w:val="24"/>
        </w:rPr>
        <w:t xml:space="preserve"> Sugarcane, I.I.S.R., Lucknow.</w:t>
      </w:r>
    </w:p>
    <w:p w14:paraId="1D391127" w14:textId="77777777" w:rsidR="002D513F" w:rsidRPr="00A5601C" w:rsidRDefault="002D513F" w:rsidP="00A5601C">
      <w:pPr>
        <w:pStyle w:val="NoSpacing"/>
        <w:spacing w:line="276" w:lineRule="auto"/>
        <w:jc w:val="both"/>
        <w:rPr>
          <w:rFonts w:ascii="Times New Roman" w:hAnsi="Times New Roman" w:cs="Times New Roman"/>
          <w:sz w:val="24"/>
          <w:szCs w:val="24"/>
        </w:rPr>
      </w:pPr>
    </w:p>
    <w:p w14:paraId="3153C1DC" w14:textId="77777777" w:rsidR="002D513F" w:rsidRPr="00A5601C" w:rsidRDefault="002D513F"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 xml:space="preserve">Anwar MS, Khan HWA, Munir M, Chatta AA, Zia A. Integrated control strategies for sugarcane diseases. </w:t>
      </w:r>
      <w:proofErr w:type="spellStart"/>
      <w:r w:rsidRPr="00A5601C">
        <w:rPr>
          <w:rFonts w:ascii="Times New Roman" w:hAnsi="Times New Roman" w:cs="Times New Roman"/>
          <w:color w:val="000000" w:themeColor="text1"/>
          <w:sz w:val="24"/>
          <w:szCs w:val="24"/>
        </w:rPr>
        <w:t>Pakisthan</w:t>
      </w:r>
      <w:proofErr w:type="spellEnd"/>
      <w:r w:rsidRPr="00A5601C">
        <w:rPr>
          <w:rFonts w:ascii="Times New Roman" w:hAnsi="Times New Roman" w:cs="Times New Roman"/>
          <w:color w:val="000000" w:themeColor="text1"/>
          <w:sz w:val="24"/>
          <w:szCs w:val="24"/>
        </w:rPr>
        <w:t xml:space="preserve"> Sugar Journal. 2010; 25:8-10. </w:t>
      </w:r>
    </w:p>
    <w:p w14:paraId="7540F3B4" w14:textId="77777777" w:rsidR="002D513F" w:rsidRPr="00A5601C" w:rsidRDefault="002D513F" w:rsidP="00A5601C">
      <w:pPr>
        <w:pStyle w:val="NoSpacing"/>
        <w:spacing w:line="276" w:lineRule="auto"/>
        <w:jc w:val="both"/>
        <w:rPr>
          <w:rFonts w:ascii="Times New Roman" w:hAnsi="Times New Roman" w:cs="Times New Roman"/>
          <w:sz w:val="24"/>
          <w:szCs w:val="24"/>
        </w:rPr>
      </w:pPr>
    </w:p>
    <w:p w14:paraId="57D237FA" w14:textId="77777777" w:rsidR="003D6BB4" w:rsidRPr="00A5601C" w:rsidRDefault="003D6BB4"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lastRenderedPageBreak/>
        <w:t xml:space="preserve">Arencibia, A., Carmona, E., Tellez, P., </w:t>
      </w:r>
      <w:proofErr w:type="spellStart"/>
      <w:proofErr w:type="gramStart"/>
      <w:r w:rsidRPr="00A5601C">
        <w:rPr>
          <w:rFonts w:ascii="Times New Roman" w:hAnsi="Times New Roman" w:cs="Times New Roman"/>
          <w:sz w:val="24"/>
          <w:szCs w:val="24"/>
        </w:rPr>
        <w:t>Chan,M</w:t>
      </w:r>
      <w:proofErr w:type="spellEnd"/>
      <w:r w:rsidRPr="00A5601C">
        <w:rPr>
          <w:rFonts w:ascii="Times New Roman" w:hAnsi="Times New Roman" w:cs="Times New Roman"/>
          <w:sz w:val="24"/>
          <w:szCs w:val="24"/>
        </w:rPr>
        <w:t>.</w:t>
      </w:r>
      <w:proofErr w:type="gramEnd"/>
      <w:r w:rsidRPr="00A5601C">
        <w:rPr>
          <w:rFonts w:ascii="Times New Roman" w:hAnsi="Times New Roman" w:cs="Times New Roman"/>
          <w:sz w:val="24"/>
          <w:szCs w:val="24"/>
        </w:rPr>
        <w:t xml:space="preserve"> T.,</w:t>
      </w:r>
      <w:r w:rsidR="00CA18D5">
        <w:rPr>
          <w:rFonts w:ascii="Times New Roman" w:hAnsi="Times New Roman" w:cs="Times New Roman"/>
          <w:sz w:val="24"/>
          <w:szCs w:val="24"/>
        </w:rPr>
        <w:t xml:space="preserve"> </w:t>
      </w:r>
      <w:r w:rsidRPr="00A5601C">
        <w:rPr>
          <w:rFonts w:ascii="Times New Roman" w:hAnsi="Times New Roman" w:cs="Times New Roman"/>
          <w:sz w:val="24"/>
          <w:szCs w:val="24"/>
        </w:rPr>
        <w:t>Yu, S.M., Tru</w:t>
      </w:r>
      <w:r w:rsidR="00CA18D5">
        <w:rPr>
          <w:rFonts w:ascii="Times New Roman" w:hAnsi="Times New Roman" w:cs="Times New Roman"/>
          <w:sz w:val="24"/>
          <w:szCs w:val="24"/>
        </w:rPr>
        <w:t>jillo, L. and Oramas, P. (1998).</w:t>
      </w:r>
      <w:r w:rsidRPr="00A5601C">
        <w:rPr>
          <w:rFonts w:ascii="Times New Roman" w:hAnsi="Times New Roman" w:cs="Times New Roman"/>
          <w:sz w:val="24"/>
          <w:szCs w:val="24"/>
        </w:rPr>
        <w:t xml:space="preserve"> An efficient protocol for sugarcane (</w:t>
      </w:r>
      <w:r w:rsidRPr="00A5601C">
        <w:rPr>
          <w:rFonts w:ascii="Times New Roman" w:hAnsi="Times New Roman" w:cs="Times New Roman"/>
          <w:i/>
          <w:iCs/>
          <w:sz w:val="24"/>
          <w:szCs w:val="24"/>
        </w:rPr>
        <w:t xml:space="preserve">Saccharum </w:t>
      </w:r>
      <w:r w:rsidRPr="00A5601C">
        <w:rPr>
          <w:rFonts w:ascii="Times New Roman" w:hAnsi="Times New Roman" w:cs="Times New Roman"/>
          <w:sz w:val="24"/>
          <w:szCs w:val="24"/>
        </w:rPr>
        <w:t xml:space="preserve">spp.) transformation mediated by </w:t>
      </w:r>
      <w:r w:rsidRPr="00A5601C">
        <w:rPr>
          <w:rFonts w:ascii="Times New Roman" w:hAnsi="Times New Roman" w:cs="Times New Roman"/>
          <w:i/>
          <w:iCs/>
          <w:sz w:val="24"/>
          <w:szCs w:val="24"/>
        </w:rPr>
        <w:t xml:space="preserve">Agrobacterium tumefaciens. </w:t>
      </w:r>
      <w:r w:rsidR="00CA18D5">
        <w:rPr>
          <w:rFonts w:ascii="Times New Roman" w:hAnsi="Times New Roman" w:cs="Times New Roman"/>
          <w:sz w:val="24"/>
          <w:szCs w:val="24"/>
        </w:rPr>
        <w:t>Transgenic Res. 7:</w:t>
      </w:r>
      <w:r w:rsidRPr="00A5601C">
        <w:rPr>
          <w:rFonts w:ascii="Times New Roman" w:hAnsi="Times New Roman" w:cs="Times New Roman"/>
          <w:sz w:val="24"/>
          <w:szCs w:val="24"/>
        </w:rPr>
        <w:t xml:space="preserve"> 213–222.</w:t>
      </w:r>
    </w:p>
    <w:p w14:paraId="36BA47C4" w14:textId="77777777" w:rsidR="003D6BB4" w:rsidRPr="00A5601C" w:rsidRDefault="003D6BB4" w:rsidP="00A5601C">
      <w:pPr>
        <w:pStyle w:val="NoSpacing"/>
        <w:spacing w:line="276" w:lineRule="auto"/>
        <w:jc w:val="both"/>
        <w:rPr>
          <w:rFonts w:ascii="Times New Roman" w:hAnsi="Times New Roman" w:cs="Times New Roman"/>
          <w:sz w:val="24"/>
          <w:szCs w:val="24"/>
        </w:rPr>
      </w:pPr>
    </w:p>
    <w:p w14:paraId="235FEACB" w14:textId="77777777" w:rsidR="003D6BB4" w:rsidRPr="000F2907" w:rsidRDefault="003D6BB4" w:rsidP="00A5601C">
      <w:pPr>
        <w:pStyle w:val="NoSpacing"/>
        <w:spacing w:line="276" w:lineRule="auto"/>
        <w:jc w:val="both"/>
        <w:rPr>
          <w:rFonts w:ascii="Times New Roman" w:hAnsi="Times New Roman" w:cs="Times New Roman"/>
          <w:color w:val="000000" w:themeColor="text1"/>
          <w:sz w:val="24"/>
          <w:szCs w:val="24"/>
        </w:rPr>
      </w:pPr>
      <w:r w:rsidRPr="000F2907">
        <w:rPr>
          <w:rFonts w:ascii="Times New Roman" w:hAnsi="Times New Roman" w:cs="Times New Roman"/>
          <w:color w:val="000000" w:themeColor="text1"/>
          <w:sz w:val="24"/>
          <w:szCs w:val="24"/>
        </w:rPr>
        <w:t>Atiq, M., Akram, A., Rajput, N. A., Nawaz, A., Usman, M., Jabbar, A., Wasi-</w:t>
      </w:r>
      <w:proofErr w:type="spellStart"/>
      <w:r w:rsidRPr="000F2907">
        <w:rPr>
          <w:rFonts w:ascii="Times New Roman" w:hAnsi="Times New Roman" w:cs="Times New Roman"/>
          <w:color w:val="000000" w:themeColor="text1"/>
          <w:sz w:val="24"/>
          <w:szCs w:val="24"/>
        </w:rPr>
        <w:t>ud</w:t>
      </w:r>
      <w:proofErr w:type="spellEnd"/>
      <w:r w:rsidRPr="000F2907">
        <w:rPr>
          <w:rFonts w:ascii="Times New Roman" w:hAnsi="Times New Roman" w:cs="Times New Roman"/>
          <w:color w:val="000000" w:themeColor="text1"/>
          <w:sz w:val="24"/>
          <w:szCs w:val="24"/>
        </w:rPr>
        <w:t xml:space="preserve">-Din, Iqbal, S., Anwar, M.U. and Ammar, M. </w:t>
      </w:r>
      <w:r w:rsidRPr="000F2907">
        <w:rPr>
          <w:rFonts w:ascii="Times New Roman" w:eastAsia="Calibri-Bold" w:hAnsi="Times New Roman" w:cs="Times New Roman"/>
          <w:color w:val="000000" w:themeColor="text1"/>
          <w:sz w:val="24"/>
          <w:szCs w:val="24"/>
        </w:rPr>
        <w:t>2023.</w:t>
      </w:r>
      <w:r w:rsidRPr="000F2907">
        <w:rPr>
          <w:rFonts w:ascii="Times New Roman" w:eastAsia="Calibri-Bold" w:hAnsi="Times New Roman" w:cs="Times New Roman"/>
          <w:b/>
          <w:bCs/>
          <w:color w:val="000000" w:themeColor="text1"/>
          <w:sz w:val="24"/>
          <w:szCs w:val="24"/>
        </w:rPr>
        <w:t xml:space="preserve"> </w:t>
      </w:r>
      <w:r w:rsidRPr="000F2907">
        <w:rPr>
          <w:rFonts w:ascii="Times New Roman" w:hAnsi="Times New Roman" w:cs="Times New Roman"/>
          <w:color w:val="000000" w:themeColor="text1"/>
          <w:sz w:val="24"/>
          <w:szCs w:val="24"/>
        </w:rPr>
        <w:t>Management tactics towards red rot; cancer of sugarcane</w:t>
      </w:r>
      <w:r w:rsidRPr="000F2907">
        <w:rPr>
          <w:rFonts w:ascii="Times New Roman" w:hAnsi="Times New Roman" w:cs="Times New Roman"/>
          <w:b/>
          <w:bCs/>
          <w:color w:val="000000" w:themeColor="text1"/>
          <w:sz w:val="24"/>
          <w:szCs w:val="24"/>
        </w:rPr>
        <w:t xml:space="preserve"> </w:t>
      </w:r>
      <w:r w:rsidRPr="000F2907">
        <w:rPr>
          <w:rFonts w:ascii="Times New Roman" w:eastAsia="TimesNewRomanPSMT" w:hAnsi="Times New Roman" w:cs="Times New Roman"/>
          <w:color w:val="000000" w:themeColor="text1"/>
          <w:sz w:val="24"/>
          <w:szCs w:val="24"/>
        </w:rPr>
        <w:t>–</w:t>
      </w:r>
      <w:r w:rsidRPr="000F2907">
        <w:rPr>
          <w:rFonts w:ascii="Times New Roman" w:hAnsi="Times New Roman" w:cs="Times New Roman"/>
          <w:color w:val="000000" w:themeColor="text1"/>
          <w:sz w:val="24"/>
          <w:szCs w:val="24"/>
        </w:rPr>
        <w:t>A review.</w:t>
      </w:r>
      <w:r w:rsidRPr="000F2907">
        <w:rPr>
          <w:rFonts w:ascii="Times New Roman" w:eastAsia="Calibri-Bold" w:hAnsi="Times New Roman" w:cs="Times New Roman"/>
          <w:b/>
          <w:bCs/>
          <w:color w:val="000000" w:themeColor="text1"/>
          <w:sz w:val="24"/>
          <w:szCs w:val="24"/>
        </w:rPr>
        <w:t xml:space="preserve"> </w:t>
      </w:r>
      <w:r w:rsidRPr="000F2907">
        <w:rPr>
          <w:rFonts w:ascii="Times New Roman" w:eastAsia="Calibri-Bold" w:hAnsi="Times New Roman" w:cs="Times New Roman"/>
          <w:color w:val="000000" w:themeColor="text1"/>
          <w:sz w:val="24"/>
          <w:szCs w:val="24"/>
        </w:rPr>
        <w:t xml:space="preserve">Journal of Xi’an Shiyou University, Natural Science Edition. 19 </w:t>
      </w:r>
      <w:r w:rsidRPr="000F2907">
        <w:rPr>
          <w:rFonts w:ascii="Times New Roman" w:hAnsi="Times New Roman" w:cs="Times New Roman"/>
          <w:color w:val="000000" w:themeColor="text1"/>
          <w:sz w:val="24"/>
          <w:szCs w:val="24"/>
        </w:rPr>
        <w:t>(</w:t>
      </w:r>
      <w:r w:rsidRPr="000F2907">
        <w:rPr>
          <w:rFonts w:ascii="Times New Roman" w:eastAsia="Calibri-Bold" w:hAnsi="Times New Roman" w:cs="Times New Roman"/>
          <w:color w:val="000000" w:themeColor="text1"/>
          <w:sz w:val="24"/>
          <w:szCs w:val="24"/>
        </w:rPr>
        <w:t>06</w:t>
      </w:r>
      <w:r w:rsidRPr="000F2907">
        <w:rPr>
          <w:rFonts w:ascii="Times New Roman" w:hAnsi="Times New Roman" w:cs="Times New Roman"/>
          <w:color w:val="000000" w:themeColor="text1"/>
          <w:sz w:val="24"/>
          <w:szCs w:val="24"/>
        </w:rPr>
        <w:t>)</w:t>
      </w:r>
      <w:r w:rsidRPr="000F2907">
        <w:rPr>
          <w:rFonts w:ascii="Times New Roman" w:eastAsia="Calibri-Bold" w:hAnsi="Times New Roman" w:cs="Times New Roman"/>
          <w:color w:val="000000" w:themeColor="text1"/>
          <w:sz w:val="24"/>
          <w:szCs w:val="24"/>
        </w:rPr>
        <w:t>: 263-281.</w:t>
      </w:r>
    </w:p>
    <w:p w14:paraId="31BF3740" w14:textId="77777777" w:rsidR="003D6BB4" w:rsidRPr="00A5601C" w:rsidRDefault="003D6BB4" w:rsidP="00A5601C">
      <w:pPr>
        <w:pStyle w:val="NoSpacing"/>
        <w:spacing w:line="276" w:lineRule="auto"/>
        <w:jc w:val="both"/>
        <w:rPr>
          <w:rFonts w:ascii="Times New Roman" w:hAnsi="Times New Roman" w:cs="Times New Roman"/>
          <w:sz w:val="24"/>
          <w:szCs w:val="24"/>
        </w:rPr>
      </w:pPr>
    </w:p>
    <w:p w14:paraId="0FB7735C" w14:textId="77777777" w:rsidR="00F17BAC" w:rsidRPr="00A5601C" w:rsidRDefault="004761E6"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Babu</w:t>
      </w:r>
      <w:r w:rsidR="00A93C88">
        <w:rPr>
          <w:rFonts w:ascii="Times New Roman" w:hAnsi="Times New Roman" w:cs="Times New Roman"/>
          <w:sz w:val="24"/>
          <w:szCs w:val="24"/>
        </w:rPr>
        <w:t>,</w:t>
      </w:r>
      <w:r w:rsidRPr="00A5601C">
        <w:rPr>
          <w:rFonts w:ascii="Times New Roman" w:hAnsi="Times New Roman" w:cs="Times New Roman"/>
          <w:sz w:val="24"/>
          <w:szCs w:val="24"/>
        </w:rPr>
        <w:t xml:space="preserve"> </w:t>
      </w:r>
      <w:r w:rsidR="00F17BAC" w:rsidRPr="00A5601C">
        <w:rPr>
          <w:rFonts w:ascii="Times New Roman" w:hAnsi="Times New Roman" w:cs="Times New Roman"/>
          <w:sz w:val="24"/>
          <w:szCs w:val="24"/>
        </w:rPr>
        <w:t>C</w:t>
      </w:r>
      <w:r w:rsidR="00A93C88">
        <w:rPr>
          <w:rFonts w:ascii="Times New Roman" w:hAnsi="Times New Roman" w:cs="Times New Roman"/>
          <w:sz w:val="24"/>
          <w:szCs w:val="24"/>
        </w:rPr>
        <w:t>.</w:t>
      </w:r>
      <w:r w:rsidR="00F17BAC" w:rsidRPr="00A5601C">
        <w:rPr>
          <w:rFonts w:ascii="Times New Roman" w:hAnsi="Times New Roman" w:cs="Times New Roman"/>
          <w:sz w:val="24"/>
          <w:szCs w:val="24"/>
        </w:rPr>
        <w:t xml:space="preserve">, </w:t>
      </w:r>
      <w:proofErr w:type="spellStart"/>
      <w:r w:rsidRPr="00A5601C">
        <w:rPr>
          <w:rFonts w:ascii="Times New Roman" w:hAnsi="Times New Roman" w:cs="Times New Roman"/>
          <w:sz w:val="24"/>
          <w:szCs w:val="24"/>
        </w:rPr>
        <w:t>Koodalingam</w:t>
      </w:r>
      <w:proofErr w:type="spellEnd"/>
      <w:r w:rsidR="00A93C88">
        <w:rPr>
          <w:rFonts w:ascii="Times New Roman" w:hAnsi="Times New Roman" w:cs="Times New Roman"/>
          <w:sz w:val="24"/>
          <w:szCs w:val="24"/>
        </w:rPr>
        <w:t>,</w:t>
      </w:r>
      <w:r w:rsidRPr="00A5601C">
        <w:rPr>
          <w:rFonts w:ascii="Times New Roman" w:hAnsi="Times New Roman" w:cs="Times New Roman"/>
          <w:sz w:val="24"/>
          <w:szCs w:val="24"/>
        </w:rPr>
        <w:t xml:space="preserve"> </w:t>
      </w:r>
      <w:r w:rsidR="00F17BAC" w:rsidRPr="00A5601C">
        <w:rPr>
          <w:rFonts w:ascii="Times New Roman" w:hAnsi="Times New Roman" w:cs="Times New Roman"/>
          <w:sz w:val="24"/>
          <w:szCs w:val="24"/>
        </w:rPr>
        <w:t>K</w:t>
      </w:r>
      <w:r w:rsidR="00A93C88">
        <w:rPr>
          <w:rFonts w:ascii="Times New Roman" w:hAnsi="Times New Roman" w:cs="Times New Roman"/>
          <w:sz w:val="24"/>
          <w:szCs w:val="24"/>
        </w:rPr>
        <w:t>.</w:t>
      </w:r>
      <w:r w:rsidR="00F17BAC" w:rsidRPr="00A5601C">
        <w:rPr>
          <w:rFonts w:ascii="Times New Roman" w:hAnsi="Times New Roman" w:cs="Times New Roman"/>
          <w:sz w:val="24"/>
          <w:szCs w:val="24"/>
        </w:rPr>
        <w:t>, Natarajan</w:t>
      </w:r>
      <w:r w:rsidR="00A93C88">
        <w:rPr>
          <w:rFonts w:ascii="Times New Roman" w:hAnsi="Times New Roman" w:cs="Times New Roman"/>
          <w:sz w:val="24"/>
          <w:szCs w:val="24"/>
        </w:rPr>
        <w:t>,</w:t>
      </w:r>
      <w:r w:rsidR="00F17BAC" w:rsidRPr="00A5601C">
        <w:rPr>
          <w:rFonts w:ascii="Times New Roman" w:hAnsi="Times New Roman" w:cs="Times New Roman"/>
          <w:sz w:val="24"/>
          <w:szCs w:val="24"/>
        </w:rPr>
        <w:t xml:space="preserve"> U</w:t>
      </w:r>
      <w:r w:rsidR="00A93C88">
        <w:rPr>
          <w:rFonts w:ascii="Times New Roman" w:hAnsi="Times New Roman" w:cs="Times New Roman"/>
          <w:sz w:val="24"/>
          <w:szCs w:val="24"/>
        </w:rPr>
        <w:t>.</w:t>
      </w:r>
      <w:r w:rsidR="00F17BAC" w:rsidRPr="00A5601C">
        <w:rPr>
          <w:rFonts w:ascii="Times New Roman" w:hAnsi="Times New Roman" w:cs="Times New Roman"/>
          <w:sz w:val="24"/>
          <w:szCs w:val="24"/>
        </w:rPr>
        <w:t>S</w:t>
      </w:r>
      <w:r w:rsidR="00A93C88">
        <w:rPr>
          <w:rFonts w:ascii="Times New Roman" w:hAnsi="Times New Roman" w:cs="Times New Roman"/>
          <w:sz w:val="24"/>
          <w:szCs w:val="24"/>
        </w:rPr>
        <w:t>.</w:t>
      </w:r>
      <w:r w:rsidR="00F17BAC" w:rsidRPr="00A5601C">
        <w:rPr>
          <w:rFonts w:ascii="Times New Roman" w:hAnsi="Times New Roman" w:cs="Times New Roman"/>
          <w:sz w:val="24"/>
          <w:szCs w:val="24"/>
        </w:rPr>
        <w:t>, Shanthi</w:t>
      </w:r>
      <w:r w:rsidR="00A93C88">
        <w:rPr>
          <w:rFonts w:ascii="Times New Roman" w:hAnsi="Times New Roman" w:cs="Times New Roman"/>
          <w:sz w:val="24"/>
          <w:szCs w:val="24"/>
        </w:rPr>
        <w:t>,</w:t>
      </w:r>
      <w:r w:rsidR="00F17BAC" w:rsidRPr="00A5601C">
        <w:rPr>
          <w:rFonts w:ascii="Times New Roman" w:hAnsi="Times New Roman" w:cs="Times New Roman"/>
          <w:sz w:val="24"/>
          <w:szCs w:val="24"/>
        </w:rPr>
        <w:t xml:space="preserve"> R</w:t>
      </w:r>
      <w:r w:rsidR="00A93C88">
        <w:rPr>
          <w:rFonts w:ascii="Times New Roman" w:hAnsi="Times New Roman" w:cs="Times New Roman"/>
          <w:sz w:val="24"/>
          <w:szCs w:val="24"/>
        </w:rPr>
        <w:t>.</w:t>
      </w:r>
      <w:r w:rsidR="00F17BAC" w:rsidRPr="00A5601C">
        <w:rPr>
          <w:rFonts w:ascii="Times New Roman" w:hAnsi="Times New Roman" w:cs="Times New Roman"/>
          <w:sz w:val="24"/>
          <w:szCs w:val="24"/>
        </w:rPr>
        <w:t>M</w:t>
      </w:r>
      <w:r w:rsidR="00A93C88">
        <w:rPr>
          <w:rFonts w:ascii="Times New Roman" w:hAnsi="Times New Roman" w:cs="Times New Roman"/>
          <w:sz w:val="24"/>
          <w:szCs w:val="24"/>
        </w:rPr>
        <w:t>.,</w:t>
      </w:r>
      <w:r w:rsidR="00F17BAC" w:rsidRPr="00A5601C">
        <w:rPr>
          <w:rFonts w:ascii="Times New Roman" w:hAnsi="Times New Roman" w:cs="Times New Roman"/>
          <w:sz w:val="24"/>
          <w:szCs w:val="24"/>
        </w:rPr>
        <w:t xml:space="preserve"> and </w:t>
      </w:r>
      <w:r w:rsidRPr="00A5601C">
        <w:rPr>
          <w:rFonts w:ascii="Times New Roman" w:hAnsi="Times New Roman" w:cs="Times New Roman"/>
          <w:sz w:val="24"/>
          <w:szCs w:val="24"/>
        </w:rPr>
        <w:t>Govindaraj</w:t>
      </w:r>
      <w:r w:rsidR="00A93C88">
        <w:rPr>
          <w:rFonts w:ascii="Times New Roman" w:hAnsi="Times New Roman" w:cs="Times New Roman"/>
          <w:sz w:val="24"/>
          <w:szCs w:val="24"/>
        </w:rPr>
        <w:t>,</w:t>
      </w:r>
      <w:r w:rsidRPr="00A5601C">
        <w:rPr>
          <w:rFonts w:ascii="Times New Roman" w:hAnsi="Times New Roman" w:cs="Times New Roman"/>
          <w:sz w:val="24"/>
          <w:szCs w:val="24"/>
        </w:rPr>
        <w:t xml:space="preserve"> </w:t>
      </w:r>
      <w:r w:rsidR="00F17BAC" w:rsidRPr="00A5601C">
        <w:rPr>
          <w:rFonts w:ascii="Times New Roman" w:hAnsi="Times New Roman" w:cs="Times New Roman"/>
          <w:sz w:val="24"/>
          <w:szCs w:val="24"/>
        </w:rPr>
        <w:t xml:space="preserve">P. </w:t>
      </w:r>
      <w:r w:rsidR="00A93C88">
        <w:rPr>
          <w:rFonts w:ascii="Times New Roman" w:hAnsi="Times New Roman" w:cs="Times New Roman"/>
          <w:sz w:val="24"/>
          <w:szCs w:val="24"/>
        </w:rPr>
        <w:t>(</w:t>
      </w:r>
      <w:r w:rsidR="00A93C88" w:rsidRPr="00A5601C">
        <w:rPr>
          <w:rFonts w:ascii="Times New Roman" w:hAnsi="Times New Roman" w:cs="Times New Roman"/>
          <w:sz w:val="24"/>
          <w:szCs w:val="24"/>
        </w:rPr>
        <w:t>2009</w:t>
      </w:r>
      <w:r w:rsidR="00A93C88">
        <w:rPr>
          <w:rFonts w:ascii="Times New Roman" w:hAnsi="Times New Roman" w:cs="Times New Roman"/>
          <w:sz w:val="24"/>
          <w:szCs w:val="24"/>
        </w:rPr>
        <w:t xml:space="preserve">). </w:t>
      </w:r>
      <w:r w:rsidR="00F17BAC" w:rsidRPr="00A5601C">
        <w:rPr>
          <w:rFonts w:ascii="Times New Roman" w:hAnsi="Times New Roman" w:cs="Times New Roman"/>
          <w:sz w:val="24"/>
          <w:szCs w:val="24"/>
        </w:rPr>
        <w:t>Genetic enhancement of sugarcane (</w:t>
      </w:r>
      <w:r w:rsidR="00F17BAC" w:rsidRPr="00A5601C">
        <w:rPr>
          <w:rFonts w:ascii="Times New Roman" w:hAnsi="Times New Roman" w:cs="Times New Roman"/>
          <w:i/>
          <w:iCs/>
          <w:sz w:val="24"/>
          <w:szCs w:val="24"/>
        </w:rPr>
        <w:t xml:space="preserve">Saccharum </w:t>
      </w:r>
      <w:r w:rsidR="00F17BAC" w:rsidRPr="00A5601C">
        <w:rPr>
          <w:rFonts w:ascii="Times New Roman" w:hAnsi="Times New Roman" w:cs="Times New Roman"/>
          <w:sz w:val="24"/>
          <w:szCs w:val="24"/>
        </w:rPr>
        <w:t xml:space="preserve">sp. Hybrids) for resistance to red rot disease and economic traits. </w:t>
      </w:r>
      <w:r w:rsidR="00F17BAC" w:rsidRPr="00A5601C">
        <w:rPr>
          <w:rFonts w:ascii="Times New Roman" w:hAnsi="Times New Roman" w:cs="Times New Roman"/>
          <w:i/>
          <w:iCs/>
          <w:sz w:val="24"/>
          <w:szCs w:val="24"/>
        </w:rPr>
        <w:t>The Journal of Agricultural Science.</w:t>
      </w:r>
      <w:r w:rsidR="00F17BAC" w:rsidRPr="00A5601C">
        <w:rPr>
          <w:rFonts w:ascii="Times New Roman" w:hAnsi="Times New Roman" w:cs="Times New Roman"/>
          <w:sz w:val="24"/>
          <w:szCs w:val="24"/>
        </w:rPr>
        <w:t xml:space="preserve"> </w:t>
      </w:r>
      <w:r w:rsidR="00F17BAC" w:rsidRPr="00A5601C">
        <w:rPr>
          <w:rFonts w:ascii="Times New Roman" w:hAnsi="Times New Roman" w:cs="Times New Roman"/>
          <w:b/>
          <w:bCs/>
          <w:sz w:val="24"/>
          <w:szCs w:val="24"/>
        </w:rPr>
        <w:t>4</w:t>
      </w:r>
      <w:r w:rsidR="00F17BAC" w:rsidRPr="00A5601C">
        <w:rPr>
          <w:rFonts w:ascii="Times New Roman" w:hAnsi="Times New Roman" w:cs="Times New Roman"/>
          <w:bCs/>
          <w:sz w:val="24"/>
          <w:szCs w:val="24"/>
        </w:rPr>
        <w:t>(3)</w:t>
      </w:r>
      <w:r w:rsidR="00A93C88">
        <w:rPr>
          <w:rFonts w:ascii="Times New Roman" w:hAnsi="Times New Roman" w:cs="Times New Roman"/>
          <w:sz w:val="24"/>
          <w:szCs w:val="24"/>
        </w:rPr>
        <w:t>:</w:t>
      </w:r>
      <w:r w:rsidR="00F17BAC" w:rsidRPr="00A5601C">
        <w:rPr>
          <w:rFonts w:ascii="Times New Roman" w:hAnsi="Times New Roman" w:cs="Times New Roman"/>
          <w:sz w:val="24"/>
          <w:szCs w:val="24"/>
        </w:rPr>
        <w:t xml:space="preserve"> 97-107.</w:t>
      </w:r>
    </w:p>
    <w:p w14:paraId="0BD1537C" w14:textId="77777777" w:rsidR="00B905DB" w:rsidRPr="00A5601C" w:rsidRDefault="00B905DB" w:rsidP="00A5601C">
      <w:pPr>
        <w:pStyle w:val="NoSpacing"/>
        <w:spacing w:line="276" w:lineRule="auto"/>
        <w:jc w:val="both"/>
        <w:rPr>
          <w:rFonts w:ascii="Times New Roman" w:eastAsia="sans-serif" w:hAnsi="Times New Roman" w:cs="Times New Roman"/>
          <w:sz w:val="24"/>
          <w:szCs w:val="24"/>
        </w:rPr>
      </w:pPr>
    </w:p>
    <w:p w14:paraId="787C8553" w14:textId="77777777" w:rsidR="00A50EF8" w:rsidRPr="00A5601C" w:rsidRDefault="00A50EF8"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Bajaj, </w:t>
      </w:r>
      <w:r w:rsidR="00C1299D">
        <w:rPr>
          <w:rFonts w:ascii="Times New Roman" w:hAnsi="Times New Roman" w:cs="Times New Roman"/>
          <w:sz w:val="24"/>
          <w:szCs w:val="24"/>
        </w:rPr>
        <w:t>Y. P. S. and Jain, L. C. (1995).</w:t>
      </w:r>
      <w:r w:rsidRPr="00A5601C">
        <w:rPr>
          <w:rFonts w:ascii="Times New Roman" w:hAnsi="Times New Roman" w:cs="Times New Roman"/>
          <w:sz w:val="24"/>
          <w:szCs w:val="24"/>
        </w:rPr>
        <w:t xml:space="preserve"> Cryopreservation of germplasm of sugarcane (Saccharum sp.). In: Y. P. S. Bajaj (ed.): Biotechnology in Agriculture and Forestry. Vol. 32. Cryopreservation of plant germplasm 1. Berlin, Springer-Verlag, pp. 256–266.</w:t>
      </w:r>
    </w:p>
    <w:p w14:paraId="5C13B3B7" w14:textId="77777777" w:rsidR="00A50EF8" w:rsidRPr="00A5601C" w:rsidRDefault="00A50EF8" w:rsidP="00A5601C">
      <w:pPr>
        <w:pStyle w:val="NoSpacing"/>
        <w:spacing w:line="276" w:lineRule="auto"/>
        <w:jc w:val="both"/>
        <w:rPr>
          <w:rFonts w:ascii="Times New Roman" w:hAnsi="Times New Roman" w:cs="Times New Roman"/>
          <w:sz w:val="24"/>
          <w:szCs w:val="24"/>
        </w:rPr>
      </w:pPr>
    </w:p>
    <w:p w14:paraId="7AE26957" w14:textId="77777777" w:rsidR="00AB4359" w:rsidRPr="00A5601C" w:rsidRDefault="00C1299D" w:rsidP="000F290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Bharti, Y.P., Vishwakarma, S.K., Kumar, A., Singh, A., Sharma, M.L.,</w:t>
      </w:r>
      <w:r w:rsidR="00AB4359" w:rsidRPr="00A5601C">
        <w:rPr>
          <w:rFonts w:ascii="Times New Roman" w:hAnsi="Times New Roman" w:cs="Times New Roman"/>
          <w:sz w:val="24"/>
          <w:szCs w:val="24"/>
        </w:rPr>
        <w:t xml:space="preserve"> Shukla, D.N. </w:t>
      </w:r>
      <w:r>
        <w:rPr>
          <w:rFonts w:ascii="Times New Roman" w:hAnsi="Times New Roman" w:cs="Times New Roman"/>
          <w:sz w:val="24"/>
          <w:szCs w:val="24"/>
        </w:rPr>
        <w:t>(</w:t>
      </w:r>
      <w:r w:rsidRPr="00A5601C">
        <w:rPr>
          <w:rFonts w:ascii="Times New Roman" w:hAnsi="Times New Roman" w:cs="Times New Roman"/>
          <w:sz w:val="24"/>
          <w:szCs w:val="24"/>
        </w:rPr>
        <w:t>2012</w:t>
      </w:r>
      <w:r>
        <w:rPr>
          <w:rFonts w:ascii="Times New Roman" w:hAnsi="Times New Roman" w:cs="Times New Roman"/>
          <w:sz w:val="24"/>
          <w:szCs w:val="24"/>
        </w:rPr>
        <w:t xml:space="preserve">). </w:t>
      </w:r>
      <w:r w:rsidR="00AB4359" w:rsidRPr="00A5601C">
        <w:rPr>
          <w:rFonts w:ascii="Times New Roman" w:hAnsi="Times New Roman" w:cs="Times New Roman"/>
          <w:sz w:val="24"/>
          <w:szCs w:val="24"/>
        </w:rPr>
        <w:t xml:space="preserve">Physiological and Pathological Aspects of some new isolates of </w:t>
      </w:r>
      <w:proofErr w:type="spellStart"/>
      <w:r w:rsidR="00AB4359" w:rsidRPr="00C1299D">
        <w:rPr>
          <w:rFonts w:ascii="Times New Roman" w:hAnsi="Times New Roman" w:cs="Times New Roman"/>
          <w:i/>
          <w:iCs/>
          <w:sz w:val="24"/>
          <w:szCs w:val="24"/>
        </w:rPr>
        <w:t>Colletotricum</w:t>
      </w:r>
      <w:proofErr w:type="spellEnd"/>
      <w:r w:rsidR="00AB4359" w:rsidRPr="00C1299D">
        <w:rPr>
          <w:rFonts w:ascii="Times New Roman" w:hAnsi="Times New Roman" w:cs="Times New Roman"/>
          <w:i/>
          <w:iCs/>
          <w:sz w:val="24"/>
          <w:szCs w:val="24"/>
        </w:rPr>
        <w:t xml:space="preserve"> </w:t>
      </w:r>
      <w:proofErr w:type="spellStart"/>
      <w:r w:rsidR="00AB4359" w:rsidRPr="00C1299D">
        <w:rPr>
          <w:rFonts w:ascii="Times New Roman" w:hAnsi="Times New Roman" w:cs="Times New Roman"/>
          <w:i/>
          <w:iCs/>
          <w:sz w:val="24"/>
          <w:szCs w:val="24"/>
        </w:rPr>
        <w:t>falcatum</w:t>
      </w:r>
      <w:proofErr w:type="spellEnd"/>
      <w:r w:rsidR="00AB4359" w:rsidRPr="00A5601C">
        <w:rPr>
          <w:rFonts w:ascii="Times New Roman" w:hAnsi="Times New Roman" w:cs="Times New Roman"/>
          <w:sz w:val="24"/>
          <w:szCs w:val="24"/>
        </w:rPr>
        <w:t xml:space="preserve"> causing Red rot disease in Saccharum </w:t>
      </w:r>
      <w:proofErr w:type="spellStart"/>
      <w:r w:rsidR="00AB4359" w:rsidRPr="00A5601C">
        <w:rPr>
          <w:rFonts w:ascii="Times New Roman" w:hAnsi="Times New Roman" w:cs="Times New Roman"/>
          <w:sz w:val="24"/>
          <w:szCs w:val="24"/>
        </w:rPr>
        <w:t>spp.complex</w:t>
      </w:r>
      <w:proofErr w:type="spellEnd"/>
      <w:r w:rsidR="00AB4359" w:rsidRPr="00A5601C">
        <w:rPr>
          <w:rFonts w:ascii="Times New Roman" w:hAnsi="Times New Roman" w:cs="Times New Roman"/>
          <w:sz w:val="24"/>
          <w:szCs w:val="24"/>
        </w:rPr>
        <w:t xml:space="preserve">. Acta </w:t>
      </w:r>
      <w:proofErr w:type="spellStart"/>
      <w:r w:rsidR="00AB4359" w:rsidRPr="00A5601C">
        <w:rPr>
          <w:rFonts w:ascii="Times New Roman" w:hAnsi="Times New Roman" w:cs="Times New Roman"/>
          <w:sz w:val="24"/>
          <w:szCs w:val="24"/>
        </w:rPr>
        <w:t>Phytopathol</w:t>
      </w:r>
      <w:proofErr w:type="spellEnd"/>
      <w:r w:rsidR="00AB4359" w:rsidRPr="00A5601C">
        <w:rPr>
          <w:rFonts w:ascii="Times New Roman" w:hAnsi="Times New Roman" w:cs="Times New Roman"/>
          <w:sz w:val="24"/>
          <w:szCs w:val="24"/>
        </w:rPr>
        <w:t xml:space="preserve">. </w:t>
      </w:r>
      <w:proofErr w:type="spellStart"/>
      <w:r w:rsidR="00AB4359" w:rsidRPr="00A5601C">
        <w:rPr>
          <w:rFonts w:ascii="Times New Roman" w:hAnsi="Times New Roman" w:cs="Times New Roman"/>
          <w:sz w:val="24"/>
          <w:szCs w:val="24"/>
        </w:rPr>
        <w:t>Entomol</w:t>
      </w:r>
      <w:proofErr w:type="spellEnd"/>
      <w:r w:rsidR="00AB4359" w:rsidRPr="00A5601C">
        <w:rPr>
          <w:rFonts w:ascii="Times New Roman" w:hAnsi="Times New Roman" w:cs="Times New Roman"/>
          <w:sz w:val="24"/>
          <w:szCs w:val="24"/>
        </w:rPr>
        <w:t>. Hung.</w:t>
      </w:r>
      <w:r>
        <w:rPr>
          <w:rFonts w:ascii="Times New Roman" w:hAnsi="Times New Roman" w:cs="Times New Roman"/>
          <w:sz w:val="24"/>
          <w:szCs w:val="24"/>
        </w:rPr>
        <w:t xml:space="preserve"> 47:</w:t>
      </w:r>
      <w:r w:rsidR="00AB4359" w:rsidRPr="00A5601C">
        <w:rPr>
          <w:rFonts w:ascii="Times New Roman" w:hAnsi="Times New Roman" w:cs="Times New Roman"/>
          <w:sz w:val="24"/>
          <w:szCs w:val="24"/>
        </w:rPr>
        <w:t xml:space="preserve"> 35–50</w:t>
      </w:r>
      <w:r>
        <w:rPr>
          <w:rFonts w:ascii="Times New Roman" w:hAnsi="Times New Roman" w:cs="Times New Roman"/>
          <w:sz w:val="24"/>
          <w:szCs w:val="24"/>
        </w:rPr>
        <w:t>.</w:t>
      </w:r>
    </w:p>
    <w:p w14:paraId="5AF02417" w14:textId="77777777" w:rsidR="00AB4359" w:rsidRPr="00A5601C" w:rsidRDefault="00AB4359" w:rsidP="00A5601C">
      <w:pPr>
        <w:pStyle w:val="NoSpacing"/>
        <w:spacing w:line="276" w:lineRule="auto"/>
        <w:jc w:val="both"/>
        <w:rPr>
          <w:rFonts w:ascii="Times New Roman" w:hAnsi="Times New Roman" w:cs="Times New Roman"/>
          <w:sz w:val="24"/>
          <w:szCs w:val="24"/>
        </w:rPr>
      </w:pPr>
    </w:p>
    <w:p w14:paraId="49A57F5D" w14:textId="77777777" w:rsidR="00E410DE" w:rsidRPr="00A5601C" w:rsidRDefault="00E410DE"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Bower, R. and Birch, R. G. (1992): Transgenic sugarcane plants via micropro</w:t>
      </w:r>
      <w:r w:rsidR="00C1299D">
        <w:rPr>
          <w:rFonts w:ascii="Times New Roman" w:hAnsi="Times New Roman" w:cs="Times New Roman"/>
          <w:sz w:val="24"/>
          <w:szCs w:val="24"/>
        </w:rPr>
        <w:t>jectile bombardment. Plant J. 2:</w:t>
      </w:r>
      <w:r w:rsidR="004C4BB4" w:rsidRPr="00A5601C">
        <w:rPr>
          <w:rFonts w:ascii="Times New Roman" w:hAnsi="Times New Roman" w:cs="Times New Roman"/>
          <w:sz w:val="24"/>
          <w:szCs w:val="24"/>
        </w:rPr>
        <w:t xml:space="preserve"> </w:t>
      </w:r>
      <w:r w:rsidRPr="00A5601C">
        <w:rPr>
          <w:rFonts w:ascii="Times New Roman" w:hAnsi="Times New Roman" w:cs="Times New Roman"/>
          <w:sz w:val="24"/>
          <w:szCs w:val="24"/>
        </w:rPr>
        <w:t>409–416.</w:t>
      </w:r>
    </w:p>
    <w:p w14:paraId="6D13FA09" w14:textId="77777777" w:rsidR="00E410DE" w:rsidRPr="00A5601C" w:rsidRDefault="00E410DE" w:rsidP="00A5601C">
      <w:pPr>
        <w:pStyle w:val="NoSpacing"/>
        <w:spacing w:line="276" w:lineRule="auto"/>
        <w:jc w:val="both"/>
        <w:rPr>
          <w:rFonts w:ascii="Times New Roman" w:hAnsi="Times New Roman" w:cs="Times New Roman"/>
          <w:sz w:val="24"/>
          <w:szCs w:val="24"/>
        </w:rPr>
      </w:pPr>
    </w:p>
    <w:p w14:paraId="326C10A6" w14:textId="77777777" w:rsidR="003D6BB4" w:rsidRPr="00A5601C" w:rsidRDefault="003D6BB4" w:rsidP="00A5601C">
      <w:pPr>
        <w:pStyle w:val="NoSpacing"/>
        <w:spacing w:line="276" w:lineRule="auto"/>
        <w:jc w:val="both"/>
        <w:rPr>
          <w:rFonts w:ascii="Times New Roman" w:hAnsi="Times New Roman" w:cs="Times New Roman"/>
          <w:color w:val="231F20"/>
          <w:sz w:val="24"/>
          <w:szCs w:val="24"/>
        </w:rPr>
      </w:pPr>
      <w:r w:rsidRPr="00A5601C">
        <w:rPr>
          <w:rFonts w:ascii="Times New Roman" w:hAnsi="Times New Roman" w:cs="Times New Roman"/>
          <w:color w:val="231F20"/>
          <w:sz w:val="24"/>
          <w:szCs w:val="24"/>
        </w:rPr>
        <w:t xml:space="preserve">Budeguer, F., Enrique, R., Perera, M. F., Racedo, J., Castagnaro, A. P., Noguera, A. S., et al. (2021). Genetic transformation of sugarcane, current status and future prospects. Front. Plant Sci. 12. </w:t>
      </w:r>
      <w:proofErr w:type="spellStart"/>
      <w:r w:rsidRPr="00A5601C">
        <w:rPr>
          <w:rFonts w:ascii="Times New Roman" w:hAnsi="Times New Roman" w:cs="Times New Roman"/>
          <w:color w:val="231F20"/>
          <w:sz w:val="24"/>
          <w:szCs w:val="24"/>
        </w:rPr>
        <w:t>doi</w:t>
      </w:r>
      <w:proofErr w:type="spellEnd"/>
      <w:r w:rsidRPr="00A5601C">
        <w:rPr>
          <w:rFonts w:ascii="Times New Roman" w:hAnsi="Times New Roman" w:cs="Times New Roman"/>
          <w:color w:val="231F20"/>
          <w:sz w:val="24"/>
          <w:szCs w:val="24"/>
        </w:rPr>
        <w:t xml:space="preserve">: </w:t>
      </w:r>
      <w:r w:rsidRPr="00A5601C">
        <w:rPr>
          <w:rFonts w:ascii="Times New Roman" w:hAnsi="Times New Roman" w:cs="Times New Roman"/>
          <w:color w:val="272727"/>
          <w:sz w:val="24"/>
          <w:szCs w:val="24"/>
        </w:rPr>
        <w:t>10.3389/fpls.2021.768609.</w:t>
      </w:r>
    </w:p>
    <w:p w14:paraId="76C78100" w14:textId="77777777" w:rsidR="003D6BB4" w:rsidRPr="00A5601C" w:rsidRDefault="003D6BB4" w:rsidP="00A5601C">
      <w:pPr>
        <w:pStyle w:val="NoSpacing"/>
        <w:spacing w:line="276" w:lineRule="auto"/>
        <w:jc w:val="both"/>
        <w:rPr>
          <w:rFonts w:ascii="Times New Roman" w:hAnsi="Times New Roman" w:cs="Times New Roman"/>
          <w:sz w:val="24"/>
          <w:szCs w:val="24"/>
        </w:rPr>
      </w:pPr>
    </w:p>
    <w:p w14:paraId="5EACCEE4" w14:textId="77777777" w:rsidR="00A50EF8" w:rsidRPr="00A5601C" w:rsidRDefault="00A50EF8"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Bundock</w:t>
      </w:r>
      <w:r w:rsidR="00C1299D">
        <w:rPr>
          <w:rFonts w:ascii="Times New Roman" w:hAnsi="Times New Roman" w:cs="Times New Roman"/>
          <w:sz w:val="24"/>
          <w:szCs w:val="24"/>
        </w:rPr>
        <w:t>,</w:t>
      </w:r>
      <w:r w:rsidRPr="00A5601C">
        <w:rPr>
          <w:rFonts w:ascii="Times New Roman" w:hAnsi="Times New Roman" w:cs="Times New Roman"/>
          <w:sz w:val="24"/>
          <w:szCs w:val="24"/>
        </w:rPr>
        <w:t xml:space="preserve"> P</w:t>
      </w:r>
      <w:r w:rsidR="00C1299D">
        <w:rPr>
          <w:rFonts w:ascii="Times New Roman" w:hAnsi="Times New Roman" w:cs="Times New Roman"/>
          <w:sz w:val="24"/>
          <w:szCs w:val="24"/>
        </w:rPr>
        <w:t>.</w:t>
      </w:r>
      <w:r w:rsidRPr="00A5601C">
        <w:rPr>
          <w:rFonts w:ascii="Times New Roman" w:hAnsi="Times New Roman" w:cs="Times New Roman"/>
          <w:sz w:val="24"/>
          <w:szCs w:val="24"/>
        </w:rPr>
        <w:t>C</w:t>
      </w:r>
      <w:r w:rsidR="00C1299D">
        <w:rPr>
          <w:rFonts w:ascii="Times New Roman" w:hAnsi="Times New Roman" w:cs="Times New Roman"/>
          <w:sz w:val="24"/>
          <w:szCs w:val="24"/>
        </w:rPr>
        <w:t>.</w:t>
      </w:r>
      <w:r w:rsidRPr="00A5601C">
        <w:rPr>
          <w:rFonts w:ascii="Times New Roman" w:hAnsi="Times New Roman" w:cs="Times New Roman"/>
          <w:sz w:val="24"/>
          <w:szCs w:val="24"/>
        </w:rPr>
        <w:t xml:space="preserve">, </w:t>
      </w:r>
      <w:proofErr w:type="spellStart"/>
      <w:r w:rsidRPr="00A5601C">
        <w:rPr>
          <w:rFonts w:ascii="Times New Roman" w:hAnsi="Times New Roman" w:cs="Times New Roman"/>
          <w:sz w:val="24"/>
          <w:szCs w:val="24"/>
        </w:rPr>
        <w:t>Eiott</w:t>
      </w:r>
      <w:proofErr w:type="spellEnd"/>
      <w:r w:rsidR="00C1299D">
        <w:rPr>
          <w:rFonts w:ascii="Times New Roman" w:hAnsi="Times New Roman" w:cs="Times New Roman"/>
          <w:sz w:val="24"/>
          <w:szCs w:val="24"/>
        </w:rPr>
        <w:t>,</w:t>
      </w:r>
      <w:r w:rsidRPr="00A5601C">
        <w:rPr>
          <w:rFonts w:ascii="Times New Roman" w:hAnsi="Times New Roman" w:cs="Times New Roman"/>
          <w:sz w:val="24"/>
          <w:szCs w:val="24"/>
        </w:rPr>
        <w:t xml:space="preserve"> F</w:t>
      </w:r>
      <w:r w:rsidR="00C1299D">
        <w:rPr>
          <w:rFonts w:ascii="Times New Roman" w:hAnsi="Times New Roman" w:cs="Times New Roman"/>
          <w:sz w:val="24"/>
          <w:szCs w:val="24"/>
        </w:rPr>
        <w:t>.</w:t>
      </w:r>
      <w:r w:rsidRPr="00A5601C">
        <w:rPr>
          <w:rFonts w:ascii="Times New Roman" w:hAnsi="Times New Roman" w:cs="Times New Roman"/>
          <w:sz w:val="24"/>
          <w:szCs w:val="24"/>
        </w:rPr>
        <w:t>G</w:t>
      </w:r>
      <w:r w:rsidR="00C1299D">
        <w:rPr>
          <w:rFonts w:ascii="Times New Roman" w:hAnsi="Times New Roman" w:cs="Times New Roman"/>
          <w:sz w:val="24"/>
          <w:szCs w:val="24"/>
        </w:rPr>
        <w:t>.</w:t>
      </w:r>
      <w:r w:rsidRPr="00A5601C">
        <w:rPr>
          <w:rFonts w:ascii="Times New Roman" w:hAnsi="Times New Roman" w:cs="Times New Roman"/>
          <w:sz w:val="24"/>
          <w:szCs w:val="24"/>
        </w:rPr>
        <w:t>, Ablett</w:t>
      </w:r>
      <w:r w:rsidR="00C1299D">
        <w:rPr>
          <w:rFonts w:ascii="Times New Roman" w:hAnsi="Times New Roman" w:cs="Times New Roman"/>
          <w:sz w:val="24"/>
          <w:szCs w:val="24"/>
        </w:rPr>
        <w:t>,</w:t>
      </w:r>
      <w:r w:rsidRPr="00A5601C">
        <w:rPr>
          <w:rFonts w:ascii="Times New Roman" w:hAnsi="Times New Roman" w:cs="Times New Roman"/>
          <w:sz w:val="24"/>
          <w:szCs w:val="24"/>
        </w:rPr>
        <w:t xml:space="preserve"> G</w:t>
      </w:r>
      <w:r w:rsidR="00C1299D">
        <w:rPr>
          <w:rFonts w:ascii="Times New Roman" w:hAnsi="Times New Roman" w:cs="Times New Roman"/>
          <w:sz w:val="24"/>
          <w:szCs w:val="24"/>
        </w:rPr>
        <w:t>.</w:t>
      </w:r>
      <w:r w:rsidRPr="00A5601C">
        <w:rPr>
          <w:rFonts w:ascii="Times New Roman" w:hAnsi="Times New Roman" w:cs="Times New Roman"/>
          <w:sz w:val="24"/>
          <w:szCs w:val="24"/>
        </w:rPr>
        <w:t>, Benson</w:t>
      </w:r>
      <w:r w:rsidR="00C1299D">
        <w:rPr>
          <w:rFonts w:ascii="Times New Roman" w:hAnsi="Times New Roman" w:cs="Times New Roman"/>
          <w:sz w:val="24"/>
          <w:szCs w:val="24"/>
        </w:rPr>
        <w:t>,</w:t>
      </w:r>
      <w:r w:rsidRPr="00A5601C">
        <w:rPr>
          <w:rFonts w:ascii="Times New Roman" w:hAnsi="Times New Roman" w:cs="Times New Roman"/>
          <w:sz w:val="24"/>
          <w:szCs w:val="24"/>
        </w:rPr>
        <w:t xml:space="preserve"> A</w:t>
      </w:r>
      <w:r w:rsidR="00C1299D">
        <w:rPr>
          <w:rFonts w:ascii="Times New Roman" w:hAnsi="Times New Roman" w:cs="Times New Roman"/>
          <w:sz w:val="24"/>
          <w:szCs w:val="24"/>
        </w:rPr>
        <w:t>.</w:t>
      </w:r>
      <w:r w:rsidRPr="00A5601C">
        <w:rPr>
          <w:rFonts w:ascii="Times New Roman" w:hAnsi="Times New Roman" w:cs="Times New Roman"/>
          <w:sz w:val="24"/>
          <w:szCs w:val="24"/>
        </w:rPr>
        <w:t>D</w:t>
      </w:r>
      <w:r w:rsidR="00C1299D">
        <w:rPr>
          <w:rFonts w:ascii="Times New Roman" w:hAnsi="Times New Roman" w:cs="Times New Roman"/>
          <w:sz w:val="24"/>
          <w:szCs w:val="24"/>
        </w:rPr>
        <w:t>. and</w:t>
      </w:r>
      <w:r w:rsidRPr="00A5601C">
        <w:rPr>
          <w:rFonts w:ascii="Times New Roman" w:hAnsi="Times New Roman" w:cs="Times New Roman"/>
          <w:sz w:val="24"/>
          <w:szCs w:val="24"/>
        </w:rPr>
        <w:t xml:space="preserve"> Casu</w:t>
      </w:r>
      <w:r w:rsidR="00C1299D">
        <w:rPr>
          <w:rFonts w:ascii="Times New Roman" w:hAnsi="Times New Roman" w:cs="Times New Roman"/>
          <w:sz w:val="24"/>
          <w:szCs w:val="24"/>
        </w:rPr>
        <w:t>,</w:t>
      </w:r>
      <w:r w:rsidRPr="00A5601C">
        <w:rPr>
          <w:rFonts w:ascii="Times New Roman" w:hAnsi="Times New Roman" w:cs="Times New Roman"/>
          <w:sz w:val="24"/>
          <w:szCs w:val="24"/>
        </w:rPr>
        <w:t xml:space="preserve"> R</w:t>
      </w:r>
      <w:r w:rsidR="00C1299D">
        <w:rPr>
          <w:rFonts w:ascii="Times New Roman" w:hAnsi="Times New Roman" w:cs="Times New Roman"/>
          <w:sz w:val="24"/>
          <w:szCs w:val="24"/>
        </w:rPr>
        <w:t>.</w:t>
      </w:r>
      <w:r w:rsidRPr="00A5601C">
        <w:rPr>
          <w:rFonts w:ascii="Times New Roman" w:hAnsi="Times New Roman" w:cs="Times New Roman"/>
          <w:sz w:val="24"/>
          <w:szCs w:val="24"/>
        </w:rPr>
        <w:t xml:space="preserve">E. </w:t>
      </w:r>
      <w:r w:rsidR="00C1299D">
        <w:rPr>
          <w:rFonts w:ascii="Times New Roman" w:hAnsi="Times New Roman" w:cs="Times New Roman"/>
          <w:sz w:val="24"/>
          <w:szCs w:val="24"/>
        </w:rPr>
        <w:t>(2009).</w:t>
      </w:r>
      <w:r w:rsidR="00C1299D" w:rsidRPr="00A5601C">
        <w:rPr>
          <w:rFonts w:ascii="Times New Roman" w:hAnsi="Times New Roman" w:cs="Times New Roman"/>
          <w:sz w:val="24"/>
          <w:szCs w:val="24"/>
        </w:rPr>
        <w:t xml:space="preserve"> </w:t>
      </w:r>
      <w:r w:rsidRPr="00A5601C">
        <w:rPr>
          <w:rFonts w:ascii="Times New Roman" w:hAnsi="Times New Roman" w:cs="Times New Roman"/>
          <w:sz w:val="24"/>
          <w:szCs w:val="24"/>
        </w:rPr>
        <w:t>Targeted single nucleotide polymorphism (</w:t>
      </w:r>
      <w:proofErr w:type="spellStart"/>
      <w:r w:rsidRPr="00A5601C">
        <w:rPr>
          <w:rFonts w:ascii="Times New Roman" w:hAnsi="Times New Roman" w:cs="Times New Roman"/>
          <w:sz w:val="24"/>
          <w:szCs w:val="24"/>
        </w:rPr>
        <w:t>snp</w:t>
      </w:r>
      <w:proofErr w:type="spellEnd"/>
      <w:r w:rsidRPr="00A5601C">
        <w:rPr>
          <w:rFonts w:ascii="Times New Roman" w:hAnsi="Times New Roman" w:cs="Times New Roman"/>
          <w:sz w:val="24"/>
          <w:szCs w:val="24"/>
        </w:rPr>
        <w:t xml:space="preserve">) discovery in a highly polyploidy plant species using 454 sequencing Plant Biotechnology Journal. 7:347-354. </w:t>
      </w:r>
    </w:p>
    <w:p w14:paraId="2689DE44" w14:textId="77777777" w:rsidR="00A50EF8" w:rsidRPr="00A5601C" w:rsidRDefault="00A50EF8" w:rsidP="00A5601C">
      <w:pPr>
        <w:pStyle w:val="NoSpacing"/>
        <w:spacing w:line="276" w:lineRule="auto"/>
        <w:jc w:val="both"/>
        <w:rPr>
          <w:rFonts w:ascii="Times New Roman" w:hAnsi="Times New Roman" w:cs="Times New Roman"/>
          <w:sz w:val="24"/>
          <w:szCs w:val="24"/>
        </w:rPr>
      </w:pPr>
    </w:p>
    <w:p w14:paraId="12209D97" w14:textId="77777777" w:rsidR="00A50EF8" w:rsidRPr="00A5601C" w:rsidRDefault="00A50EF8"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Butterfield</w:t>
      </w:r>
      <w:r w:rsidR="00C1299D">
        <w:rPr>
          <w:rFonts w:ascii="Times New Roman" w:hAnsi="Times New Roman" w:cs="Times New Roman"/>
          <w:sz w:val="24"/>
          <w:szCs w:val="24"/>
        </w:rPr>
        <w:t>,</w:t>
      </w:r>
      <w:r w:rsidRPr="00A5601C">
        <w:rPr>
          <w:rFonts w:ascii="Times New Roman" w:hAnsi="Times New Roman" w:cs="Times New Roman"/>
          <w:sz w:val="24"/>
          <w:szCs w:val="24"/>
        </w:rPr>
        <w:t xml:space="preserve"> M</w:t>
      </w:r>
      <w:r w:rsidR="00C1299D">
        <w:rPr>
          <w:rFonts w:ascii="Times New Roman" w:hAnsi="Times New Roman" w:cs="Times New Roman"/>
          <w:sz w:val="24"/>
          <w:szCs w:val="24"/>
        </w:rPr>
        <w:t>.</w:t>
      </w:r>
      <w:r w:rsidRPr="00A5601C">
        <w:rPr>
          <w:rFonts w:ascii="Times New Roman" w:hAnsi="Times New Roman" w:cs="Times New Roman"/>
          <w:sz w:val="24"/>
          <w:szCs w:val="24"/>
        </w:rPr>
        <w:t>K</w:t>
      </w:r>
      <w:r w:rsidR="00C1299D">
        <w:rPr>
          <w:rFonts w:ascii="Times New Roman" w:hAnsi="Times New Roman" w:cs="Times New Roman"/>
          <w:sz w:val="24"/>
          <w:szCs w:val="24"/>
        </w:rPr>
        <w:t>.</w:t>
      </w:r>
      <w:r w:rsidRPr="00A5601C">
        <w:rPr>
          <w:rFonts w:ascii="Times New Roman" w:hAnsi="Times New Roman" w:cs="Times New Roman"/>
          <w:sz w:val="24"/>
          <w:szCs w:val="24"/>
        </w:rPr>
        <w:t>, Hont</w:t>
      </w:r>
      <w:r w:rsidR="00C1299D">
        <w:rPr>
          <w:rFonts w:ascii="Times New Roman" w:hAnsi="Times New Roman" w:cs="Times New Roman"/>
          <w:sz w:val="24"/>
          <w:szCs w:val="24"/>
        </w:rPr>
        <w:t>,</w:t>
      </w:r>
      <w:r w:rsidRPr="00A5601C">
        <w:rPr>
          <w:rFonts w:ascii="Times New Roman" w:hAnsi="Times New Roman" w:cs="Times New Roman"/>
          <w:sz w:val="24"/>
          <w:szCs w:val="24"/>
        </w:rPr>
        <w:t xml:space="preserve"> D</w:t>
      </w:r>
      <w:r w:rsidR="00C1299D">
        <w:rPr>
          <w:rFonts w:ascii="Times New Roman" w:hAnsi="Times New Roman" w:cs="Times New Roman"/>
          <w:sz w:val="24"/>
          <w:szCs w:val="24"/>
        </w:rPr>
        <w:t>. and</w:t>
      </w:r>
      <w:r w:rsidRPr="00A5601C">
        <w:rPr>
          <w:rFonts w:ascii="Times New Roman" w:hAnsi="Times New Roman" w:cs="Times New Roman"/>
          <w:sz w:val="24"/>
          <w:szCs w:val="24"/>
        </w:rPr>
        <w:t xml:space="preserve"> Berding</w:t>
      </w:r>
      <w:r w:rsidR="00C1299D">
        <w:rPr>
          <w:rFonts w:ascii="Times New Roman" w:hAnsi="Times New Roman" w:cs="Times New Roman"/>
          <w:sz w:val="24"/>
          <w:szCs w:val="24"/>
        </w:rPr>
        <w:t>,</w:t>
      </w:r>
      <w:r w:rsidRPr="00A5601C">
        <w:rPr>
          <w:rFonts w:ascii="Times New Roman" w:hAnsi="Times New Roman" w:cs="Times New Roman"/>
          <w:sz w:val="24"/>
          <w:szCs w:val="24"/>
        </w:rPr>
        <w:t xml:space="preserve"> N. </w:t>
      </w:r>
      <w:r w:rsidR="00C1299D">
        <w:rPr>
          <w:rFonts w:ascii="Times New Roman" w:hAnsi="Times New Roman" w:cs="Times New Roman"/>
          <w:sz w:val="24"/>
          <w:szCs w:val="24"/>
        </w:rPr>
        <w:t>(</w:t>
      </w:r>
      <w:r w:rsidR="00C1299D" w:rsidRPr="00A5601C">
        <w:rPr>
          <w:rFonts w:ascii="Times New Roman" w:hAnsi="Times New Roman" w:cs="Times New Roman"/>
          <w:sz w:val="24"/>
          <w:szCs w:val="24"/>
        </w:rPr>
        <w:t>2001</w:t>
      </w:r>
      <w:r w:rsidR="00C1299D">
        <w:rPr>
          <w:rFonts w:ascii="Times New Roman" w:hAnsi="Times New Roman" w:cs="Times New Roman"/>
          <w:sz w:val="24"/>
          <w:szCs w:val="24"/>
        </w:rPr>
        <w:t xml:space="preserve">). </w:t>
      </w:r>
      <w:r w:rsidRPr="00A5601C">
        <w:rPr>
          <w:rFonts w:ascii="Times New Roman" w:hAnsi="Times New Roman" w:cs="Times New Roman"/>
          <w:sz w:val="24"/>
          <w:szCs w:val="24"/>
        </w:rPr>
        <w:t xml:space="preserve">The sugarcane genome: A synthesis of current understanding and lessons for breeding and biotechnology. </w:t>
      </w:r>
      <w:r w:rsidRPr="00A5601C">
        <w:rPr>
          <w:rFonts w:ascii="Times New Roman" w:hAnsi="Times New Roman" w:cs="Times New Roman"/>
          <w:i/>
          <w:iCs/>
          <w:sz w:val="24"/>
          <w:szCs w:val="24"/>
        </w:rPr>
        <w:t>Proceeding of South African Sugar Technology Association</w:t>
      </w:r>
      <w:r w:rsidR="00C1299D">
        <w:rPr>
          <w:rFonts w:ascii="Times New Roman" w:hAnsi="Times New Roman" w:cs="Times New Roman"/>
          <w:i/>
          <w:iCs/>
          <w:sz w:val="24"/>
          <w:szCs w:val="24"/>
        </w:rPr>
        <w:t>.</w:t>
      </w:r>
      <w:r w:rsidRPr="00A5601C">
        <w:rPr>
          <w:rFonts w:ascii="Times New Roman" w:hAnsi="Times New Roman" w:cs="Times New Roman"/>
          <w:sz w:val="24"/>
          <w:szCs w:val="24"/>
        </w:rPr>
        <w:t xml:space="preserve"> 75:1-5. </w:t>
      </w:r>
    </w:p>
    <w:p w14:paraId="084A56E4" w14:textId="77777777" w:rsidR="00A50EF8" w:rsidRPr="00A5601C" w:rsidRDefault="00A50EF8" w:rsidP="00A5601C">
      <w:pPr>
        <w:pStyle w:val="NoSpacing"/>
        <w:spacing w:line="276" w:lineRule="auto"/>
        <w:jc w:val="both"/>
        <w:rPr>
          <w:rFonts w:ascii="Times New Roman" w:hAnsi="Times New Roman" w:cs="Times New Roman"/>
          <w:sz w:val="24"/>
          <w:szCs w:val="24"/>
        </w:rPr>
      </w:pPr>
    </w:p>
    <w:p w14:paraId="26F422AD" w14:textId="77777777" w:rsidR="004C4BB4" w:rsidRPr="00A5601C" w:rsidRDefault="004C4BB4" w:rsidP="00A5601C">
      <w:pPr>
        <w:pStyle w:val="NoSpacing"/>
        <w:spacing w:line="276" w:lineRule="auto"/>
        <w:jc w:val="both"/>
        <w:rPr>
          <w:rFonts w:ascii="Times New Roman" w:hAnsi="Times New Roman" w:cs="Times New Roman"/>
          <w:sz w:val="24"/>
          <w:szCs w:val="24"/>
        </w:rPr>
      </w:pPr>
      <w:proofErr w:type="spellStart"/>
      <w:proofErr w:type="gramStart"/>
      <w:r w:rsidRPr="00A5601C">
        <w:rPr>
          <w:rFonts w:ascii="Times New Roman" w:hAnsi="Times New Roman" w:cs="Times New Roman"/>
          <w:sz w:val="24"/>
          <w:szCs w:val="24"/>
        </w:rPr>
        <w:t>Chen,W</w:t>
      </w:r>
      <w:proofErr w:type="spellEnd"/>
      <w:r w:rsidRPr="00A5601C">
        <w:rPr>
          <w:rFonts w:ascii="Times New Roman" w:hAnsi="Times New Roman" w:cs="Times New Roman"/>
          <w:sz w:val="24"/>
          <w:szCs w:val="24"/>
        </w:rPr>
        <w:t>.</w:t>
      </w:r>
      <w:proofErr w:type="gramEnd"/>
      <w:r w:rsidRPr="00A5601C">
        <w:rPr>
          <w:rFonts w:ascii="Times New Roman" w:hAnsi="Times New Roman" w:cs="Times New Roman"/>
          <w:sz w:val="24"/>
          <w:szCs w:val="24"/>
        </w:rPr>
        <w:t xml:space="preserve"> H., Gartland, K.M.A., </w:t>
      </w:r>
      <w:proofErr w:type="spellStart"/>
      <w:proofErr w:type="gramStart"/>
      <w:r w:rsidRPr="00A5601C">
        <w:rPr>
          <w:rFonts w:ascii="Times New Roman" w:hAnsi="Times New Roman" w:cs="Times New Roman"/>
          <w:sz w:val="24"/>
          <w:szCs w:val="24"/>
        </w:rPr>
        <w:t>Davey,M</w:t>
      </w:r>
      <w:proofErr w:type="spellEnd"/>
      <w:r w:rsidRPr="00A5601C">
        <w:rPr>
          <w:rFonts w:ascii="Times New Roman" w:hAnsi="Times New Roman" w:cs="Times New Roman"/>
          <w:sz w:val="24"/>
          <w:szCs w:val="24"/>
        </w:rPr>
        <w:t>.</w:t>
      </w:r>
      <w:proofErr w:type="gramEnd"/>
      <w:r w:rsidRPr="00A5601C">
        <w:rPr>
          <w:rFonts w:ascii="Times New Roman" w:hAnsi="Times New Roman" w:cs="Times New Roman"/>
          <w:sz w:val="24"/>
          <w:szCs w:val="24"/>
        </w:rPr>
        <w:t xml:space="preserve"> R., Sotak, R., Gartland, J. </w:t>
      </w:r>
      <w:proofErr w:type="spellStart"/>
      <w:proofErr w:type="gramStart"/>
      <w:r w:rsidRPr="00A5601C">
        <w:rPr>
          <w:rFonts w:ascii="Times New Roman" w:hAnsi="Times New Roman" w:cs="Times New Roman"/>
          <w:sz w:val="24"/>
          <w:szCs w:val="24"/>
        </w:rPr>
        <w:t>S.,Mulligan</w:t>
      </w:r>
      <w:proofErr w:type="spellEnd"/>
      <w:proofErr w:type="gramEnd"/>
      <w:r w:rsidRPr="00A5601C">
        <w:rPr>
          <w:rFonts w:ascii="Times New Roman" w:hAnsi="Times New Roman" w:cs="Times New Roman"/>
          <w:sz w:val="24"/>
          <w:szCs w:val="24"/>
        </w:rPr>
        <w:t>, B. J. Power, J. B. and Cocking, E. C. (1987): Transformation of sugarcane protoplasts by direct uptake of a selectable c</w:t>
      </w:r>
      <w:r w:rsidR="00307229">
        <w:rPr>
          <w:rFonts w:ascii="Times New Roman" w:hAnsi="Times New Roman" w:cs="Times New Roman"/>
          <w:sz w:val="24"/>
          <w:szCs w:val="24"/>
        </w:rPr>
        <w:t>himeric gene. Plant Cell Rep. 6:</w:t>
      </w:r>
      <w:r w:rsidRPr="00A5601C">
        <w:rPr>
          <w:rFonts w:ascii="Times New Roman" w:hAnsi="Times New Roman" w:cs="Times New Roman"/>
          <w:sz w:val="24"/>
          <w:szCs w:val="24"/>
        </w:rPr>
        <w:t>297–301.</w:t>
      </w:r>
    </w:p>
    <w:p w14:paraId="7EE30303" w14:textId="77777777" w:rsidR="007E4AF5" w:rsidRPr="00A5601C" w:rsidRDefault="007E4AF5" w:rsidP="00A5601C">
      <w:pPr>
        <w:pStyle w:val="NoSpacing"/>
        <w:spacing w:line="276" w:lineRule="auto"/>
        <w:jc w:val="both"/>
        <w:rPr>
          <w:rFonts w:ascii="Times New Roman" w:hAnsi="Times New Roman" w:cs="Times New Roman"/>
          <w:sz w:val="24"/>
          <w:szCs w:val="24"/>
        </w:rPr>
      </w:pPr>
    </w:p>
    <w:p w14:paraId="65F784D2" w14:textId="77777777" w:rsidR="00A50EF8" w:rsidRPr="00A5601C" w:rsidRDefault="00A50EF8"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lastRenderedPageBreak/>
        <w:t>Cordeiro</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G</w:t>
      </w:r>
      <w:r w:rsidR="00307229">
        <w:rPr>
          <w:rFonts w:ascii="Times New Roman" w:hAnsi="Times New Roman" w:cs="Times New Roman"/>
          <w:sz w:val="24"/>
          <w:szCs w:val="24"/>
        </w:rPr>
        <w:t>.</w:t>
      </w:r>
      <w:r w:rsidRPr="00A5601C">
        <w:rPr>
          <w:rFonts w:ascii="Times New Roman" w:hAnsi="Times New Roman" w:cs="Times New Roman"/>
          <w:sz w:val="24"/>
          <w:szCs w:val="24"/>
        </w:rPr>
        <w:t>M, Taylor</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G</w:t>
      </w:r>
      <w:r w:rsidR="00307229">
        <w:rPr>
          <w:rFonts w:ascii="Times New Roman" w:hAnsi="Times New Roman" w:cs="Times New Roman"/>
          <w:sz w:val="24"/>
          <w:szCs w:val="24"/>
        </w:rPr>
        <w:t>.</w:t>
      </w:r>
      <w:r w:rsidRPr="00A5601C">
        <w:rPr>
          <w:rFonts w:ascii="Times New Roman" w:hAnsi="Times New Roman" w:cs="Times New Roman"/>
          <w:sz w:val="24"/>
          <w:szCs w:val="24"/>
        </w:rPr>
        <w:t>O</w:t>
      </w:r>
      <w:r w:rsidR="00307229">
        <w:rPr>
          <w:rFonts w:ascii="Times New Roman" w:hAnsi="Times New Roman" w:cs="Times New Roman"/>
          <w:sz w:val="24"/>
          <w:szCs w:val="24"/>
        </w:rPr>
        <w:t>. and</w:t>
      </w:r>
      <w:r w:rsidRPr="00A5601C">
        <w:rPr>
          <w:rFonts w:ascii="Times New Roman" w:hAnsi="Times New Roman" w:cs="Times New Roman"/>
          <w:sz w:val="24"/>
          <w:szCs w:val="24"/>
        </w:rPr>
        <w:t xml:space="preserve"> Henry</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R</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J. </w:t>
      </w:r>
      <w:r w:rsidR="00307229">
        <w:rPr>
          <w:rFonts w:ascii="Times New Roman" w:hAnsi="Times New Roman" w:cs="Times New Roman"/>
          <w:sz w:val="24"/>
          <w:szCs w:val="24"/>
        </w:rPr>
        <w:t>(</w:t>
      </w:r>
      <w:r w:rsidR="00307229" w:rsidRPr="00A5601C">
        <w:rPr>
          <w:rFonts w:ascii="Times New Roman" w:hAnsi="Times New Roman" w:cs="Times New Roman"/>
          <w:sz w:val="24"/>
          <w:szCs w:val="24"/>
        </w:rPr>
        <w:t>2000</w:t>
      </w:r>
      <w:r w:rsidR="00307229">
        <w:rPr>
          <w:rFonts w:ascii="Times New Roman" w:hAnsi="Times New Roman" w:cs="Times New Roman"/>
          <w:sz w:val="24"/>
          <w:szCs w:val="24"/>
        </w:rPr>
        <w:t xml:space="preserve">). </w:t>
      </w:r>
      <w:r w:rsidRPr="00A5601C">
        <w:rPr>
          <w:rFonts w:ascii="Times New Roman" w:hAnsi="Times New Roman" w:cs="Times New Roman"/>
          <w:sz w:val="24"/>
          <w:szCs w:val="24"/>
        </w:rPr>
        <w:t>Characterization of microsatellite markers from sugarcane (</w:t>
      </w:r>
      <w:r w:rsidRPr="00A5601C">
        <w:rPr>
          <w:rFonts w:ascii="Times New Roman" w:hAnsi="Times New Roman" w:cs="Times New Roman"/>
          <w:i/>
          <w:iCs/>
          <w:sz w:val="24"/>
          <w:szCs w:val="24"/>
        </w:rPr>
        <w:t xml:space="preserve">Saccharum </w:t>
      </w:r>
      <w:proofErr w:type="spellStart"/>
      <w:r w:rsidRPr="00A5601C">
        <w:rPr>
          <w:rFonts w:ascii="Times New Roman" w:hAnsi="Times New Roman" w:cs="Times New Roman"/>
          <w:sz w:val="24"/>
          <w:szCs w:val="24"/>
        </w:rPr>
        <w:t>spp</w:t>
      </w:r>
      <w:proofErr w:type="spellEnd"/>
      <w:r w:rsidRPr="00A5601C">
        <w:rPr>
          <w:rFonts w:ascii="Times New Roman" w:hAnsi="Times New Roman" w:cs="Times New Roman"/>
          <w:sz w:val="24"/>
          <w:szCs w:val="24"/>
        </w:rPr>
        <w:t xml:space="preserve">), A highly polyploidy species. </w:t>
      </w:r>
      <w:r w:rsidRPr="00A5601C">
        <w:rPr>
          <w:rFonts w:ascii="Times New Roman" w:hAnsi="Times New Roman" w:cs="Times New Roman"/>
          <w:i/>
          <w:iCs/>
          <w:sz w:val="24"/>
          <w:szCs w:val="24"/>
        </w:rPr>
        <w:t>Plant Science.</w:t>
      </w:r>
      <w:r w:rsidRPr="00A5601C">
        <w:rPr>
          <w:rFonts w:ascii="Times New Roman" w:hAnsi="Times New Roman" w:cs="Times New Roman"/>
          <w:sz w:val="24"/>
          <w:szCs w:val="24"/>
        </w:rPr>
        <w:t xml:space="preserve"> 155:161-168. </w:t>
      </w:r>
    </w:p>
    <w:p w14:paraId="63AF5A82" w14:textId="77777777" w:rsidR="00A50EF8" w:rsidRPr="00A5601C" w:rsidRDefault="00A50EF8" w:rsidP="00A5601C">
      <w:pPr>
        <w:pStyle w:val="NoSpacing"/>
        <w:spacing w:line="276" w:lineRule="auto"/>
        <w:jc w:val="both"/>
        <w:rPr>
          <w:rFonts w:ascii="Times New Roman" w:hAnsi="Times New Roman" w:cs="Times New Roman"/>
          <w:sz w:val="24"/>
          <w:szCs w:val="24"/>
        </w:rPr>
      </w:pPr>
    </w:p>
    <w:p w14:paraId="59300E7B" w14:textId="77777777" w:rsidR="00A50EF8" w:rsidRPr="00A5601C" w:rsidRDefault="00A50EF8"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Coto</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O</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w:t>
      </w:r>
      <w:proofErr w:type="spellStart"/>
      <w:r w:rsidRPr="00A5601C">
        <w:rPr>
          <w:rFonts w:ascii="Times New Roman" w:hAnsi="Times New Roman" w:cs="Times New Roman"/>
          <w:sz w:val="24"/>
          <w:szCs w:val="24"/>
        </w:rPr>
        <w:t>Cornide</w:t>
      </w:r>
      <w:proofErr w:type="spellEnd"/>
      <w:r w:rsidR="00307229">
        <w:rPr>
          <w:rFonts w:ascii="Times New Roman" w:hAnsi="Times New Roman" w:cs="Times New Roman"/>
          <w:sz w:val="24"/>
          <w:szCs w:val="24"/>
        </w:rPr>
        <w:t>,</w:t>
      </w:r>
      <w:r w:rsidRPr="00A5601C">
        <w:rPr>
          <w:rFonts w:ascii="Times New Roman" w:hAnsi="Times New Roman" w:cs="Times New Roman"/>
          <w:sz w:val="24"/>
          <w:szCs w:val="24"/>
        </w:rPr>
        <w:t xml:space="preserve"> M</w:t>
      </w:r>
      <w:r w:rsidR="00307229">
        <w:rPr>
          <w:rFonts w:ascii="Times New Roman" w:hAnsi="Times New Roman" w:cs="Times New Roman"/>
          <w:sz w:val="24"/>
          <w:szCs w:val="24"/>
        </w:rPr>
        <w:t>.</w:t>
      </w:r>
      <w:r w:rsidRPr="00A5601C">
        <w:rPr>
          <w:rFonts w:ascii="Times New Roman" w:hAnsi="Times New Roman" w:cs="Times New Roman"/>
          <w:sz w:val="24"/>
          <w:szCs w:val="24"/>
        </w:rPr>
        <w:t>T</w:t>
      </w:r>
      <w:r w:rsidR="00307229">
        <w:rPr>
          <w:rFonts w:ascii="Times New Roman" w:hAnsi="Times New Roman" w:cs="Times New Roman"/>
          <w:sz w:val="24"/>
          <w:szCs w:val="24"/>
        </w:rPr>
        <w:t>.</w:t>
      </w:r>
      <w:r w:rsidRPr="00A5601C">
        <w:rPr>
          <w:rFonts w:ascii="Times New Roman" w:hAnsi="Times New Roman" w:cs="Times New Roman"/>
          <w:sz w:val="24"/>
          <w:szCs w:val="24"/>
        </w:rPr>
        <w:t>, Calvo</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D</w:t>
      </w:r>
      <w:r w:rsidR="00307229">
        <w:rPr>
          <w:rFonts w:ascii="Times New Roman" w:hAnsi="Times New Roman" w:cs="Times New Roman"/>
          <w:sz w:val="24"/>
          <w:szCs w:val="24"/>
        </w:rPr>
        <w:t>.</w:t>
      </w:r>
      <w:r w:rsidRPr="00A5601C">
        <w:rPr>
          <w:rFonts w:ascii="Times New Roman" w:hAnsi="Times New Roman" w:cs="Times New Roman"/>
          <w:sz w:val="24"/>
          <w:szCs w:val="24"/>
        </w:rPr>
        <w:t>, Canales</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E</w:t>
      </w:r>
      <w:r w:rsidR="00307229">
        <w:rPr>
          <w:rFonts w:ascii="Times New Roman" w:hAnsi="Times New Roman" w:cs="Times New Roman"/>
          <w:sz w:val="24"/>
          <w:szCs w:val="24"/>
        </w:rPr>
        <w:t>.</w:t>
      </w:r>
      <w:r w:rsidRPr="00A5601C">
        <w:rPr>
          <w:rFonts w:ascii="Times New Roman" w:hAnsi="Times New Roman" w:cs="Times New Roman"/>
          <w:sz w:val="24"/>
          <w:szCs w:val="24"/>
        </w:rPr>
        <w:t>, Hont</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D. </w:t>
      </w:r>
      <w:r w:rsidR="00307229">
        <w:rPr>
          <w:rFonts w:ascii="Times New Roman" w:hAnsi="Times New Roman" w:cs="Times New Roman"/>
          <w:sz w:val="24"/>
          <w:szCs w:val="24"/>
        </w:rPr>
        <w:t>(2002).</w:t>
      </w:r>
      <w:r w:rsidR="00307229"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Genetic diversity among wild sugarcane germplasm from Laos revealed with markers. </w:t>
      </w:r>
      <w:proofErr w:type="spellStart"/>
      <w:r w:rsidRPr="00A5601C">
        <w:rPr>
          <w:rFonts w:ascii="Times New Roman" w:hAnsi="Times New Roman" w:cs="Times New Roman"/>
          <w:i/>
          <w:iCs/>
          <w:sz w:val="24"/>
          <w:szCs w:val="24"/>
        </w:rPr>
        <w:t>Euphytica</w:t>
      </w:r>
      <w:proofErr w:type="spellEnd"/>
      <w:r w:rsidRPr="00A5601C">
        <w:rPr>
          <w:rFonts w:ascii="Times New Roman" w:hAnsi="Times New Roman" w:cs="Times New Roman"/>
          <w:i/>
          <w:iCs/>
          <w:sz w:val="24"/>
          <w:szCs w:val="24"/>
        </w:rPr>
        <w:t xml:space="preserve">. </w:t>
      </w:r>
      <w:r w:rsidRPr="00A5601C">
        <w:rPr>
          <w:rFonts w:ascii="Times New Roman" w:hAnsi="Times New Roman" w:cs="Times New Roman"/>
          <w:sz w:val="24"/>
          <w:szCs w:val="24"/>
        </w:rPr>
        <w:t xml:space="preserve">123:121-130. </w:t>
      </w:r>
    </w:p>
    <w:p w14:paraId="23A87C0C" w14:textId="77777777" w:rsidR="00AB4359" w:rsidRPr="00A5601C" w:rsidRDefault="00AB4359" w:rsidP="00A5601C">
      <w:pPr>
        <w:pStyle w:val="NoSpacing"/>
        <w:spacing w:line="276" w:lineRule="auto"/>
        <w:jc w:val="both"/>
        <w:rPr>
          <w:rFonts w:ascii="Times New Roman" w:eastAsia="sans-serif" w:hAnsi="Times New Roman" w:cs="Times New Roman"/>
          <w:sz w:val="24"/>
          <w:szCs w:val="24"/>
        </w:rPr>
      </w:pPr>
    </w:p>
    <w:p w14:paraId="11AB9966" w14:textId="77777777" w:rsidR="00AB4359" w:rsidRPr="00A5601C" w:rsidRDefault="00AB4359" w:rsidP="00A5601C">
      <w:pPr>
        <w:pStyle w:val="NoSpacing"/>
        <w:spacing w:line="276" w:lineRule="auto"/>
        <w:jc w:val="both"/>
        <w:rPr>
          <w:rFonts w:ascii="Times New Roman" w:eastAsia="sans-serif" w:hAnsi="Times New Roman" w:cs="Times New Roman"/>
          <w:sz w:val="24"/>
          <w:szCs w:val="24"/>
        </w:rPr>
      </w:pPr>
      <w:proofErr w:type="spellStart"/>
      <w:r w:rsidRPr="00A5601C">
        <w:rPr>
          <w:rFonts w:ascii="Times New Roman" w:eastAsia="sans-serif" w:hAnsi="Times New Roman" w:cs="Times New Roman"/>
          <w:sz w:val="24"/>
          <w:szCs w:val="24"/>
        </w:rPr>
        <w:t>Duttamajumder</w:t>
      </w:r>
      <w:proofErr w:type="spellEnd"/>
      <w:r w:rsidRPr="00A5601C">
        <w:rPr>
          <w:rFonts w:ascii="Times New Roman" w:eastAsia="sans-serif" w:hAnsi="Times New Roman" w:cs="Times New Roman"/>
          <w:sz w:val="24"/>
          <w:szCs w:val="24"/>
        </w:rPr>
        <w:t xml:space="preserve"> SK. Red rot of Sugarcane. Publisher IISR. Lucknow. Technical Bulletin, ICAR, India. 2008; 1-12.</w:t>
      </w:r>
    </w:p>
    <w:p w14:paraId="7F28AB01" w14:textId="77777777" w:rsidR="005A2431" w:rsidRPr="00A5601C" w:rsidRDefault="005A2431" w:rsidP="00A5601C">
      <w:pPr>
        <w:pStyle w:val="NormalWeb"/>
        <w:spacing w:line="276" w:lineRule="auto"/>
        <w:jc w:val="both"/>
      </w:pPr>
      <w:r w:rsidRPr="00A5601C">
        <w:t>FAO; UNICEF. The State of Food Security and Nutrition in the World: Safe Guarding against Economic Slowdowns and Downturns; UNICEF: Paris, France, 2019</w:t>
      </w:r>
      <w:r w:rsidR="00307229">
        <w:t>.</w:t>
      </w:r>
    </w:p>
    <w:p w14:paraId="5635341B" w14:textId="77777777" w:rsidR="002E0044" w:rsidRPr="00A5601C" w:rsidRDefault="002E0044"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Fitch, M. M. M. and Moore, P. H. (1993): Long term culture of embryogenic sugarcane callus. Plant Cell </w:t>
      </w:r>
      <w:r w:rsidR="00307229">
        <w:rPr>
          <w:rFonts w:ascii="Times New Roman" w:hAnsi="Times New Roman" w:cs="Times New Roman"/>
          <w:sz w:val="24"/>
          <w:szCs w:val="24"/>
        </w:rPr>
        <w:t>Tiss. Organ Cult. 32:</w:t>
      </w:r>
      <w:r w:rsidRPr="00A5601C">
        <w:rPr>
          <w:rFonts w:ascii="Times New Roman" w:hAnsi="Times New Roman" w:cs="Times New Roman"/>
          <w:sz w:val="24"/>
          <w:szCs w:val="24"/>
        </w:rPr>
        <w:t>335–343.</w:t>
      </w:r>
    </w:p>
    <w:p w14:paraId="521CDBA1" w14:textId="77777777" w:rsidR="007C4389" w:rsidRDefault="007C4389" w:rsidP="000F2907">
      <w:pPr>
        <w:pStyle w:val="NoSpacing"/>
        <w:spacing w:line="276" w:lineRule="auto"/>
        <w:jc w:val="both"/>
        <w:rPr>
          <w:rFonts w:ascii="Times New Roman" w:hAnsi="Times New Roman" w:cs="Times New Roman"/>
          <w:sz w:val="24"/>
          <w:szCs w:val="24"/>
        </w:rPr>
      </w:pPr>
    </w:p>
    <w:p w14:paraId="382297F0" w14:textId="77777777" w:rsidR="000F2907" w:rsidRDefault="002E0044" w:rsidP="000F2907">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Franks, T. and Birch, R. G. (1991): Gene transfer into intact sugarcane cells using microprojectile bombardment. Aust</w:t>
      </w:r>
      <w:r w:rsidR="00307229">
        <w:rPr>
          <w:rFonts w:ascii="Times New Roman" w:hAnsi="Times New Roman" w:cs="Times New Roman"/>
          <w:sz w:val="24"/>
          <w:szCs w:val="24"/>
        </w:rPr>
        <w:t>. J. Plant Physiol. 18:</w:t>
      </w:r>
      <w:r w:rsidR="000F2907">
        <w:rPr>
          <w:rFonts w:ascii="Times New Roman" w:hAnsi="Times New Roman" w:cs="Times New Roman"/>
          <w:sz w:val="24"/>
          <w:szCs w:val="24"/>
        </w:rPr>
        <w:t>471–480.</w:t>
      </w:r>
    </w:p>
    <w:p w14:paraId="222BB3F9" w14:textId="77777777" w:rsidR="000F2907" w:rsidRDefault="000F2907" w:rsidP="000F2907">
      <w:pPr>
        <w:pStyle w:val="NoSpacing"/>
        <w:spacing w:line="276" w:lineRule="auto"/>
        <w:jc w:val="both"/>
        <w:rPr>
          <w:rFonts w:ascii="Times New Roman" w:hAnsi="Times New Roman" w:cs="Times New Roman"/>
          <w:sz w:val="24"/>
          <w:szCs w:val="24"/>
        </w:rPr>
      </w:pPr>
    </w:p>
    <w:p w14:paraId="01A40C83" w14:textId="77777777" w:rsidR="007C4389" w:rsidRPr="007C4389" w:rsidRDefault="007C4389" w:rsidP="007C4389">
      <w:pPr>
        <w:pStyle w:val="NoSpacing"/>
        <w:spacing w:line="276" w:lineRule="auto"/>
        <w:jc w:val="both"/>
        <w:rPr>
          <w:rFonts w:ascii="Times New Roman" w:hAnsi="Times New Roman" w:cs="Times New Roman"/>
          <w:sz w:val="24"/>
          <w:szCs w:val="24"/>
        </w:rPr>
      </w:pPr>
      <w:proofErr w:type="spellStart"/>
      <w:r w:rsidRPr="007C4389">
        <w:rPr>
          <w:rFonts w:ascii="Times New Roman" w:hAnsi="Times New Roman" w:cs="Times New Roman"/>
          <w:sz w:val="24"/>
          <w:szCs w:val="24"/>
        </w:rPr>
        <w:t>Franceschin</w:t>
      </w:r>
      <w:proofErr w:type="spellEnd"/>
      <w:r w:rsidRPr="007C4389">
        <w:rPr>
          <w:rFonts w:ascii="Times New Roman" w:hAnsi="Times New Roman" w:cs="Times New Roman"/>
          <w:sz w:val="24"/>
          <w:szCs w:val="24"/>
        </w:rPr>
        <w:t xml:space="preserve"> G, Zamboni A, Bezzo F, </w:t>
      </w:r>
      <w:proofErr w:type="spellStart"/>
      <w:r w:rsidRPr="007C4389">
        <w:rPr>
          <w:rFonts w:ascii="Times New Roman" w:hAnsi="Times New Roman" w:cs="Times New Roman"/>
          <w:sz w:val="24"/>
          <w:szCs w:val="24"/>
        </w:rPr>
        <w:t>Bertucco</w:t>
      </w:r>
      <w:proofErr w:type="spellEnd"/>
      <w:r w:rsidRPr="007C4389">
        <w:rPr>
          <w:rFonts w:ascii="Times New Roman" w:hAnsi="Times New Roman" w:cs="Times New Roman"/>
          <w:sz w:val="24"/>
          <w:szCs w:val="24"/>
        </w:rPr>
        <w:t xml:space="preserve"> A. Ethanol from corn: a technical and economical assessment based on different scenarios. Chemical Engineering Research and Design </w:t>
      </w:r>
      <w:proofErr w:type="gramStart"/>
      <w:r w:rsidRPr="007C4389">
        <w:rPr>
          <w:rFonts w:ascii="Times New Roman" w:hAnsi="Times New Roman" w:cs="Times New Roman"/>
          <w:sz w:val="24"/>
          <w:szCs w:val="24"/>
        </w:rPr>
        <w:t>2008;86:488</w:t>
      </w:r>
      <w:proofErr w:type="gramEnd"/>
      <w:r w:rsidRPr="007C4389">
        <w:rPr>
          <w:rFonts w:ascii="Times New Roman" w:hAnsi="Times New Roman" w:cs="Times New Roman"/>
          <w:sz w:val="24"/>
          <w:szCs w:val="24"/>
        </w:rPr>
        <w:t>e98.</w:t>
      </w:r>
    </w:p>
    <w:p w14:paraId="0D80A1C9" w14:textId="77777777" w:rsidR="007C4389" w:rsidRDefault="007C4389" w:rsidP="000F2907">
      <w:pPr>
        <w:pStyle w:val="NoSpacing"/>
        <w:spacing w:line="276" w:lineRule="auto"/>
        <w:jc w:val="both"/>
        <w:rPr>
          <w:rFonts w:ascii="Times New Roman" w:hAnsi="Times New Roman" w:cs="Times New Roman"/>
          <w:sz w:val="24"/>
          <w:szCs w:val="24"/>
        </w:rPr>
      </w:pPr>
    </w:p>
    <w:p w14:paraId="1ACB453C" w14:textId="77777777" w:rsidR="005A2431" w:rsidRPr="00A5601C" w:rsidRDefault="005A2431" w:rsidP="000F2907">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Food and Agricultural Organization of United Nations. Economic and Social Department. The Statistical Division; FAO: Rome, Italy, 2018. </w:t>
      </w:r>
    </w:p>
    <w:p w14:paraId="032BCA08" w14:textId="77777777" w:rsidR="000F2907" w:rsidRDefault="000F2907" w:rsidP="000F2907">
      <w:pPr>
        <w:spacing w:after="0" w:line="276" w:lineRule="auto"/>
        <w:ind w:left="720" w:hanging="720"/>
        <w:jc w:val="both"/>
        <w:rPr>
          <w:rFonts w:ascii="Times New Roman" w:hAnsi="Times New Roman" w:cs="Times New Roman"/>
          <w:color w:val="000000" w:themeColor="text1"/>
          <w:sz w:val="24"/>
          <w:szCs w:val="24"/>
        </w:rPr>
      </w:pPr>
    </w:p>
    <w:p w14:paraId="41F24BB7" w14:textId="77777777" w:rsidR="000F2907" w:rsidRDefault="005A2431" w:rsidP="000F2907">
      <w:pPr>
        <w:spacing w:after="0" w:line="276" w:lineRule="auto"/>
        <w:ind w:left="720" w:hanging="720"/>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GAIN report</w:t>
      </w:r>
      <w:r w:rsidR="00307229">
        <w:rPr>
          <w:rFonts w:ascii="Times New Roman" w:hAnsi="Times New Roman" w:cs="Times New Roman"/>
          <w:color w:val="000000" w:themeColor="text1"/>
          <w:sz w:val="24"/>
          <w:szCs w:val="24"/>
        </w:rPr>
        <w:t>, 2020, India: Biofuels Annual.</w:t>
      </w:r>
    </w:p>
    <w:p w14:paraId="074F9386" w14:textId="77777777" w:rsidR="000F2907" w:rsidRDefault="000F2907" w:rsidP="000F2907">
      <w:pPr>
        <w:spacing w:after="0" w:line="276" w:lineRule="auto"/>
        <w:jc w:val="both"/>
        <w:rPr>
          <w:rFonts w:ascii="Times New Roman" w:hAnsi="Times New Roman" w:cs="Times New Roman"/>
          <w:color w:val="000000" w:themeColor="text1"/>
          <w:sz w:val="24"/>
          <w:szCs w:val="24"/>
        </w:rPr>
      </w:pPr>
    </w:p>
    <w:p w14:paraId="12DB3AEC" w14:textId="77777777" w:rsidR="005A2431" w:rsidRPr="000F2907" w:rsidRDefault="005A2431" w:rsidP="000F2907">
      <w:pPr>
        <w:spacing w:after="0" w:line="276" w:lineRule="auto"/>
        <w:jc w:val="both"/>
        <w:rPr>
          <w:rFonts w:ascii="Times New Roman" w:hAnsi="Times New Roman" w:cs="Times New Roman"/>
          <w:color w:val="000000" w:themeColor="text1"/>
          <w:sz w:val="24"/>
          <w:szCs w:val="24"/>
        </w:rPr>
      </w:pPr>
      <w:r w:rsidRPr="00A5601C">
        <w:rPr>
          <w:rFonts w:ascii="Times New Roman" w:hAnsi="Times New Roman" w:cs="Times New Roman"/>
          <w:sz w:val="24"/>
          <w:szCs w:val="24"/>
        </w:rPr>
        <w:t xml:space="preserve">Ghazanfar, M.U.; Kamran, S. </w:t>
      </w:r>
      <w:r w:rsidR="00307229">
        <w:rPr>
          <w:rFonts w:ascii="Times New Roman" w:hAnsi="Times New Roman" w:cs="Times New Roman"/>
          <w:sz w:val="24"/>
          <w:szCs w:val="24"/>
        </w:rPr>
        <w:t xml:space="preserve">(2016). </w:t>
      </w:r>
      <w:r w:rsidRPr="00A5601C">
        <w:rPr>
          <w:rFonts w:ascii="Times New Roman" w:hAnsi="Times New Roman" w:cs="Times New Roman"/>
          <w:sz w:val="24"/>
          <w:szCs w:val="24"/>
        </w:rPr>
        <w:t xml:space="preserve">Evaluation of Different Plant Extracts against Colletotrichum </w:t>
      </w:r>
      <w:proofErr w:type="spellStart"/>
      <w:r w:rsidRPr="00A5601C">
        <w:rPr>
          <w:rFonts w:ascii="Times New Roman" w:hAnsi="Times New Roman" w:cs="Times New Roman"/>
          <w:sz w:val="24"/>
          <w:szCs w:val="24"/>
        </w:rPr>
        <w:t>falcatum</w:t>
      </w:r>
      <w:proofErr w:type="spellEnd"/>
      <w:r w:rsidRPr="00A5601C">
        <w:rPr>
          <w:rFonts w:ascii="Times New Roman" w:hAnsi="Times New Roman" w:cs="Times New Roman"/>
          <w:sz w:val="24"/>
          <w:szCs w:val="24"/>
        </w:rPr>
        <w:t xml:space="preserve"> Causing Red Rot in Sugarcane under Lab Conditio</w:t>
      </w:r>
      <w:r w:rsidR="00307229">
        <w:rPr>
          <w:rFonts w:ascii="Times New Roman" w:hAnsi="Times New Roman" w:cs="Times New Roman"/>
          <w:sz w:val="24"/>
          <w:szCs w:val="24"/>
        </w:rPr>
        <w:t>ns. J. Environ. Agric. 1:</w:t>
      </w:r>
      <w:r w:rsidRPr="00A5601C">
        <w:rPr>
          <w:rFonts w:ascii="Times New Roman" w:hAnsi="Times New Roman" w:cs="Times New Roman"/>
          <w:sz w:val="24"/>
          <w:szCs w:val="24"/>
        </w:rPr>
        <w:t>68–73</w:t>
      </w:r>
      <w:r w:rsidR="00307229">
        <w:rPr>
          <w:rFonts w:ascii="Times New Roman" w:hAnsi="Times New Roman" w:cs="Times New Roman"/>
          <w:sz w:val="24"/>
          <w:szCs w:val="24"/>
        </w:rPr>
        <w:t>.</w:t>
      </w:r>
    </w:p>
    <w:p w14:paraId="7F702EE5" w14:textId="77777777" w:rsidR="005A2431" w:rsidRPr="00A5601C" w:rsidRDefault="00307229" w:rsidP="000F2907">
      <w:pPr>
        <w:pStyle w:val="NormalWeb"/>
        <w:spacing w:line="276" w:lineRule="auto"/>
        <w:jc w:val="both"/>
      </w:pPr>
      <w:r>
        <w:t xml:space="preserve">Gianotto, A.C., Arruda, P., </w:t>
      </w:r>
      <w:proofErr w:type="spellStart"/>
      <w:r>
        <w:t>Bespalhok</w:t>
      </w:r>
      <w:proofErr w:type="spellEnd"/>
      <w:r>
        <w:t>, J. and</w:t>
      </w:r>
      <w:r w:rsidR="005A2431" w:rsidRPr="00A5601C">
        <w:t xml:space="preserve"> </w:t>
      </w:r>
      <w:proofErr w:type="spellStart"/>
      <w:r w:rsidR="005A2431" w:rsidRPr="00A5601C">
        <w:t>Burnquist</w:t>
      </w:r>
      <w:proofErr w:type="spellEnd"/>
      <w:r w:rsidR="005A2431" w:rsidRPr="00A5601C">
        <w:t xml:space="preserve">, W.W. </w:t>
      </w:r>
      <w:r>
        <w:t>(2011).</w:t>
      </w:r>
      <w:r w:rsidRPr="00A5601C">
        <w:t xml:space="preserve"> </w:t>
      </w:r>
      <w:r w:rsidR="005A2431" w:rsidRPr="00A5601C">
        <w:t xml:space="preserve">Sugarcane (Saccharum X officinarum): A Reference Study for the Regulation of Genetically Modified Cultivars in Brazil. Trop. Plant Biol. </w:t>
      </w:r>
      <w:r>
        <w:t xml:space="preserve">4:62–89. </w:t>
      </w:r>
      <w:r w:rsidR="005A2431" w:rsidRPr="00A5601C">
        <w:t xml:space="preserve"> </w:t>
      </w:r>
    </w:p>
    <w:p w14:paraId="0DC40C1E" w14:textId="77777777" w:rsidR="005A2431" w:rsidRPr="00A5601C" w:rsidRDefault="005A2431"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Glaszmann</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J</w:t>
      </w:r>
      <w:r w:rsidR="00307229">
        <w:rPr>
          <w:rFonts w:ascii="Times New Roman" w:hAnsi="Times New Roman" w:cs="Times New Roman"/>
          <w:sz w:val="24"/>
          <w:szCs w:val="24"/>
        </w:rPr>
        <w:t>.</w:t>
      </w:r>
      <w:r w:rsidRPr="00A5601C">
        <w:rPr>
          <w:rFonts w:ascii="Times New Roman" w:hAnsi="Times New Roman" w:cs="Times New Roman"/>
          <w:sz w:val="24"/>
          <w:szCs w:val="24"/>
        </w:rPr>
        <w:t>C</w:t>
      </w:r>
      <w:r w:rsidR="00307229">
        <w:rPr>
          <w:rFonts w:ascii="Times New Roman" w:hAnsi="Times New Roman" w:cs="Times New Roman"/>
          <w:sz w:val="24"/>
          <w:szCs w:val="24"/>
        </w:rPr>
        <w:t>.</w:t>
      </w:r>
      <w:r w:rsidRPr="00A5601C">
        <w:rPr>
          <w:rFonts w:ascii="Times New Roman" w:hAnsi="Times New Roman" w:cs="Times New Roman"/>
          <w:sz w:val="24"/>
          <w:szCs w:val="24"/>
        </w:rPr>
        <w:t>, Lu</w:t>
      </w:r>
      <w:r w:rsidR="00307229">
        <w:rPr>
          <w:rFonts w:ascii="Times New Roman" w:hAnsi="Times New Roman" w:cs="Times New Roman"/>
          <w:sz w:val="24"/>
          <w:szCs w:val="24"/>
        </w:rPr>
        <w:t>, Y. and</w:t>
      </w:r>
      <w:r w:rsidRPr="00A5601C">
        <w:rPr>
          <w:rFonts w:ascii="Times New Roman" w:hAnsi="Times New Roman" w:cs="Times New Roman"/>
          <w:sz w:val="24"/>
          <w:szCs w:val="24"/>
        </w:rPr>
        <w:t xml:space="preserve"> </w:t>
      </w:r>
      <w:proofErr w:type="spellStart"/>
      <w:r w:rsidRPr="00A5601C">
        <w:rPr>
          <w:rFonts w:ascii="Times New Roman" w:hAnsi="Times New Roman" w:cs="Times New Roman"/>
          <w:sz w:val="24"/>
          <w:szCs w:val="24"/>
        </w:rPr>
        <w:t>Lanand</w:t>
      </w:r>
      <w:proofErr w:type="spellEnd"/>
      <w:r w:rsidR="00307229">
        <w:rPr>
          <w:rFonts w:ascii="Times New Roman" w:hAnsi="Times New Roman" w:cs="Times New Roman"/>
          <w:sz w:val="24"/>
          <w:szCs w:val="24"/>
        </w:rPr>
        <w:t>,</w:t>
      </w:r>
      <w:r w:rsidRPr="00A5601C">
        <w:rPr>
          <w:rFonts w:ascii="Times New Roman" w:hAnsi="Times New Roman" w:cs="Times New Roman"/>
          <w:sz w:val="24"/>
          <w:szCs w:val="24"/>
        </w:rPr>
        <w:t xml:space="preserve"> C. </w:t>
      </w:r>
      <w:r w:rsidR="00307229">
        <w:rPr>
          <w:rFonts w:ascii="Times New Roman" w:hAnsi="Times New Roman" w:cs="Times New Roman"/>
          <w:sz w:val="24"/>
          <w:szCs w:val="24"/>
        </w:rPr>
        <w:t>(</w:t>
      </w:r>
      <w:r w:rsidR="00307229" w:rsidRPr="00A5601C">
        <w:rPr>
          <w:rFonts w:ascii="Times New Roman" w:hAnsi="Times New Roman" w:cs="Times New Roman"/>
          <w:sz w:val="24"/>
          <w:szCs w:val="24"/>
        </w:rPr>
        <w:t>1990</w:t>
      </w:r>
      <w:r w:rsidR="00307229">
        <w:rPr>
          <w:rFonts w:ascii="Times New Roman" w:hAnsi="Times New Roman" w:cs="Times New Roman"/>
          <w:sz w:val="24"/>
          <w:szCs w:val="24"/>
        </w:rPr>
        <w:t>).</w:t>
      </w:r>
      <w:r w:rsidR="00307229"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Variation of nuclear ribosomal DNA in sugarcane. Journal of Genetics and Breeding. 44:191-198. </w:t>
      </w:r>
    </w:p>
    <w:p w14:paraId="3511975E" w14:textId="77777777" w:rsidR="005A2431" w:rsidRPr="00A5601C" w:rsidRDefault="005A2431" w:rsidP="00A5601C">
      <w:pPr>
        <w:pStyle w:val="NoSpacing"/>
        <w:spacing w:line="276" w:lineRule="auto"/>
        <w:jc w:val="both"/>
        <w:rPr>
          <w:rFonts w:ascii="Times New Roman" w:hAnsi="Times New Roman" w:cs="Times New Roman"/>
          <w:sz w:val="24"/>
          <w:szCs w:val="24"/>
        </w:rPr>
      </w:pPr>
    </w:p>
    <w:p w14:paraId="7EE8BB06" w14:textId="77777777" w:rsidR="005A2431" w:rsidRPr="00A5601C" w:rsidRDefault="005A2431" w:rsidP="00A5601C">
      <w:pPr>
        <w:pStyle w:val="NoSpacing"/>
        <w:spacing w:line="276" w:lineRule="auto"/>
        <w:jc w:val="both"/>
        <w:rPr>
          <w:rFonts w:ascii="Times New Roman" w:hAnsi="Times New Roman" w:cs="Times New Roman"/>
          <w:sz w:val="24"/>
          <w:szCs w:val="24"/>
        </w:rPr>
      </w:pPr>
      <w:proofErr w:type="spellStart"/>
      <w:r w:rsidRPr="00A5601C">
        <w:rPr>
          <w:rFonts w:ascii="Times New Roman" w:hAnsi="Times New Roman" w:cs="Times New Roman"/>
          <w:sz w:val="24"/>
          <w:szCs w:val="24"/>
        </w:rPr>
        <w:t>Guiderdoni</w:t>
      </w:r>
      <w:proofErr w:type="spellEnd"/>
      <w:r w:rsidRPr="00A5601C">
        <w:rPr>
          <w:rFonts w:ascii="Times New Roman" w:hAnsi="Times New Roman" w:cs="Times New Roman"/>
          <w:sz w:val="24"/>
          <w:szCs w:val="24"/>
        </w:rPr>
        <w:t>, E.,</w:t>
      </w:r>
      <w:r w:rsidR="00307229">
        <w:rPr>
          <w:rFonts w:ascii="Times New Roman" w:hAnsi="Times New Roman" w:cs="Times New Roman"/>
          <w:sz w:val="24"/>
          <w:szCs w:val="24"/>
        </w:rPr>
        <w:t xml:space="preserve"> </w:t>
      </w:r>
      <w:proofErr w:type="spellStart"/>
      <w:r w:rsidRPr="00A5601C">
        <w:rPr>
          <w:rFonts w:ascii="Times New Roman" w:hAnsi="Times New Roman" w:cs="Times New Roman"/>
          <w:sz w:val="24"/>
          <w:szCs w:val="24"/>
        </w:rPr>
        <w:t>Merot</w:t>
      </w:r>
      <w:proofErr w:type="spellEnd"/>
      <w:r w:rsidRPr="00A5601C">
        <w:rPr>
          <w:rFonts w:ascii="Times New Roman" w:hAnsi="Times New Roman" w:cs="Times New Roman"/>
          <w:sz w:val="24"/>
          <w:szCs w:val="24"/>
        </w:rPr>
        <w:t xml:space="preserve">, B., </w:t>
      </w:r>
      <w:proofErr w:type="spellStart"/>
      <w:r w:rsidRPr="00A5601C">
        <w:rPr>
          <w:rFonts w:ascii="Times New Roman" w:hAnsi="Times New Roman" w:cs="Times New Roman"/>
          <w:sz w:val="24"/>
          <w:szCs w:val="24"/>
        </w:rPr>
        <w:t>Eksomtramage</w:t>
      </w:r>
      <w:proofErr w:type="spellEnd"/>
      <w:r w:rsidRPr="00A5601C">
        <w:rPr>
          <w:rFonts w:ascii="Times New Roman" w:hAnsi="Times New Roman" w:cs="Times New Roman"/>
          <w:sz w:val="24"/>
          <w:szCs w:val="24"/>
        </w:rPr>
        <w:t xml:space="preserve">, T., Paulet, F., Feldmann, P. and </w:t>
      </w:r>
      <w:proofErr w:type="spellStart"/>
      <w:r w:rsidRPr="00A5601C">
        <w:rPr>
          <w:rFonts w:ascii="Times New Roman" w:hAnsi="Times New Roman" w:cs="Times New Roman"/>
          <w:sz w:val="24"/>
          <w:szCs w:val="24"/>
        </w:rPr>
        <w:t>Glaszmann</w:t>
      </w:r>
      <w:proofErr w:type="spellEnd"/>
      <w:r w:rsidRPr="00A5601C">
        <w:rPr>
          <w:rFonts w:ascii="Times New Roman" w:hAnsi="Times New Roman" w:cs="Times New Roman"/>
          <w:sz w:val="24"/>
          <w:szCs w:val="24"/>
        </w:rPr>
        <w:t>, J. C. (1995): Somatic embryogenesis in sugarcane (</w:t>
      </w:r>
      <w:r w:rsidRPr="00A5601C">
        <w:rPr>
          <w:rFonts w:ascii="Times New Roman" w:hAnsi="Times New Roman" w:cs="Times New Roman"/>
          <w:i/>
          <w:iCs/>
          <w:sz w:val="24"/>
          <w:szCs w:val="24"/>
        </w:rPr>
        <w:t xml:space="preserve">Saccharum </w:t>
      </w:r>
      <w:r w:rsidRPr="00A5601C">
        <w:rPr>
          <w:rFonts w:ascii="Times New Roman" w:hAnsi="Times New Roman" w:cs="Times New Roman"/>
          <w:sz w:val="24"/>
          <w:szCs w:val="24"/>
        </w:rPr>
        <w:t xml:space="preserve">species). In: Y. P. S. Bajaj (ed.): </w:t>
      </w:r>
      <w:r w:rsidRPr="00A5601C">
        <w:rPr>
          <w:rFonts w:ascii="Times New Roman" w:hAnsi="Times New Roman" w:cs="Times New Roman"/>
          <w:sz w:val="24"/>
          <w:szCs w:val="24"/>
        </w:rPr>
        <w:lastRenderedPageBreak/>
        <w:t>Biotechnology in Agriculture and Forestry. Vol. 31. Somatic embryogenesis and synthetic seed II. Berlin, Springer, pp. 92–113.</w:t>
      </w:r>
    </w:p>
    <w:p w14:paraId="415BD921" w14:textId="77777777" w:rsidR="005A2431" w:rsidRPr="00A5601C" w:rsidRDefault="005A2431" w:rsidP="00A5601C">
      <w:pPr>
        <w:spacing w:after="0" w:line="276" w:lineRule="auto"/>
        <w:ind w:left="720" w:hanging="720"/>
        <w:jc w:val="both"/>
        <w:rPr>
          <w:rFonts w:ascii="Times New Roman" w:hAnsi="Times New Roman" w:cs="Times New Roman"/>
          <w:sz w:val="24"/>
          <w:szCs w:val="24"/>
        </w:rPr>
      </w:pPr>
    </w:p>
    <w:p w14:paraId="7BA59BE1" w14:textId="77777777" w:rsidR="005A2431" w:rsidRPr="00A5601C" w:rsidRDefault="005A2431" w:rsidP="000F2907">
      <w:pPr>
        <w:spacing w:after="0" w:line="276" w:lineRule="auto"/>
        <w:jc w:val="both"/>
        <w:rPr>
          <w:rFonts w:ascii="Times New Roman" w:hAnsi="Times New Roman" w:cs="Times New Roman"/>
          <w:sz w:val="24"/>
          <w:szCs w:val="24"/>
        </w:rPr>
      </w:pPr>
      <w:r w:rsidRPr="00A5601C">
        <w:rPr>
          <w:rFonts w:ascii="Times New Roman" w:hAnsi="Times New Roman" w:cs="Times New Roman"/>
          <w:sz w:val="24"/>
          <w:szCs w:val="24"/>
        </w:rPr>
        <w:t>Hussnain</w:t>
      </w:r>
      <w:r w:rsidR="00307229">
        <w:rPr>
          <w:rFonts w:ascii="Times New Roman" w:hAnsi="Times New Roman" w:cs="Times New Roman"/>
          <w:sz w:val="24"/>
          <w:szCs w:val="24"/>
        </w:rPr>
        <w:t>, Z. and</w:t>
      </w:r>
      <w:r w:rsidRPr="00A5601C">
        <w:rPr>
          <w:rFonts w:ascii="Times New Roman" w:hAnsi="Times New Roman" w:cs="Times New Roman"/>
          <w:sz w:val="24"/>
          <w:szCs w:val="24"/>
        </w:rPr>
        <w:t xml:space="preserve"> Afghan</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S</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(2006)</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Impact of Major Cane Diseases </w:t>
      </w:r>
      <w:proofErr w:type="gramStart"/>
      <w:r w:rsidRPr="00A5601C">
        <w:rPr>
          <w:rFonts w:ascii="Times New Roman" w:hAnsi="Times New Roman" w:cs="Times New Roman"/>
          <w:sz w:val="24"/>
          <w:szCs w:val="24"/>
        </w:rPr>
        <w:t>On</w:t>
      </w:r>
      <w:proofErr w:type="gramEnd"/>
      <w:r w:rsidRPr="00A5601C">
        <w:rPr>
          <w:rFonts w:ascii="Times New Roman" w:hAnsi="Times New Roman" w:cs="Times New Roman"/>
          <w:sz w:val="24"/>
          <w:szCs w:val="24"/>
        </w:rPr>
        <w:t xml:space="preserve"> Sugarcane Yield and Sugar Recovery. Annual Report, </w:t>
      </w:r>
      <w:proofErr w:type="spellStart"/>
      <w:r w:rsidRPr="00A5601C">
        <w:rPr>
          <w:rFonts w:ascii="Times New Roman" w:hAnsi="Times New Roman" w:cs="Times New Roman"/>
          <w:sz w:val="24"/>
          <w:szCs w:val="24"/>
        </w:rPr>
        <w:t>Shakarganj</w:t>
      </w:r>
      <w:proofErr w:type="spellEnd"/>
      <w:r w:rsidRPr="00A5601C">
        <w:rPr>
          <w:rFonts w:ascii="Times New Roman" w:hAnsi="Times New Roman" w:cs="Times New Roman"/>
          <w:sz w:val="24"/>
          <w:szCs w:val="24"/>
        </w:rPr>
        <w:t xml:space="preserve"> Sugar Research Institute, Jhang, Pakistan</w:t>
      </w:r>
      <w:r w:rsidR="00307229">
        <w:rPr>
          <w:rFonts w:ascii="Times New Roman" w:hAnsi="Times New Roman" w:cs="Times New Roman"/>
          <w:sz w:val="24"/>
          <w:szCs w:val="24"/>
        </w:rPr>
        <w:t>.</w:t>
      </w:r>
    </w:p>
    <w:p w14:paraId="1B59FF3A" w14:textId="77777777" w:rsidR="005A2431" w:rsidRPr="00A5601C" w:rsidRDefault="005A2431" w:rsidP="00A5601C">
      <w:pPr>
        <w:spacing w:after="0" w:line="276" w:lineRule="auto"/>
        <w:ind w:left="720" w:hanging="720"/>
        <w:jc w:val="both"/>
        <w:rPr>
          <w:rFonts w:ascii="Times New Roman" w:hAnsi="Times New Roman" w:cs="Times New Roman"/>
          <w:color w:val="000000" w:themeColor="text1"/>
          <w:sz w:val="24"/>
          <w:szCs w:val="24"/>
        </w:rPr>
      </w:pPr>
    </w:p>
    <w:p w14:paraId="66A10A8B" w14:textId="77777777" w:rsidR="00710A82" w:rsidRPr="00A5601C" w:rsidRDefault="00710A82" w:rsidP="00A5601C">
      <w:pPr>
        <w:spacing w:after="0" w:line="276" w:lineRule="auto"/>
        <w:ind w:left="720" w:hanging="720"/>
        <w:jc w:val="both"/>
        <w:rPr>
          <w:rFonts w:ascii="Times New Roman" w:hAnsi="Times New Roman" w:cs="Times New Roman"/>
          <w:sz w:val="24"/>
          <w:szCs w:val="24"/>
        </w:rPr>
      </w:pPr>
      <w:r w:rsidRPr="00A5601C">
        <w:rPr>
          <w:rFonts w:ascii="Times New Roman" w:hAnsi="Times New Roman" w:cs="Times New Roman"/>
          <w:sz w:val="24"/>
          <w:szCs w:val="24"/>
        </w:rPr>
        <w:t>ICAR- SBI Vision 2050. ICAR-Sugarcane Breeding Institute, Coimbatore.</w:t>
      </w:r>
    </w:p>
    <w:p w14:paraId="4B1E525C" w14:textId="77777777" w:rsidR="00710A82" w:rsidRPr="00A5601C" w:rsidRDefault="00710A82" w:rsidP="00A5601C">
      <w:pPr>
        <w:pStyle w:val="NoSpacing"/>
        <w:spacing w:line="276" w:lineRule="auto"/>
        <w:jc w:val="both"/>
        <w:rPr>
          <w:rFonts w:ascii="Times New Roman" w:hAnsi="Times New Roman" w:cs="Times New Roman"/>
          <w:sz w:val="24"/>
          <w:szCs w:val="24"/>
        </w:rPr>
      </w:pPr>
    </w:p>
    <w:p w14:paraId="654A616C" w14:textId="77777777" w:rsidR="005A2431" w:rsidRPr="00A5601C" w:rsidRDefault="005A2431"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Ijaz</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S</w:t>
      </w:r>
      <w:r w:rsidR="00307229">
        <w:rPr>
          <w:rFonts w:ascii="Times New Roman" w:hAnsi="Times New Roman" w:cs="Times New Roman"/>
          <w:sz w:val="24"/>
          <w:szCs w:val="24"/>
        </w:rPr>
        <w:t>.</w:t>
      </w:r>
      <w:r w:rsidRPr="00A5601C">
        <w:rPr>
          <w:rFonts w:ascii="Times New Roman" w:hAnsi="Times New Roman" w:cs="Times New Roman"/>
          <w:sz w:val="24"/>
          <w:szCs w:val="24"/>
        </w:rPr>
        <w:t>, Rana</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I</w:t>
      </w:r>
      <w:r w:rsidR="00307229">
        <w:rPr>
          <w:rFonts w:ascii="Times New Roman" w:hAnsi="Times New Roman" w:cs="Times New Roman"/>
          <w:sz w:val="24"/>
          <w:szCs w:val="24"/>
        </w:rPr>
        <w:t>.</w:t>
      </w:r>
      <w:r w:rsidRPr="00A5601C">
        <w:rPr>
          <w:rFonts w:ascii="Times New Roman" w:hAnsi="Times New Roman" w:cs="Times New Roman"/>
          <w:sz w:val="24"/>
          <w:szCs w:val="24"/>
        </w:rPr>
        <w:t>A</w:t>
      </w:r>
      <w:r w:rsidR="00307229">
        <w:rPr>
          <w:rFonts w:ascii="Times New Roman" w:hAnsi="Times New Roman" w:cs="Times New Roman"/>
          <w:sz w:val="24"/>
          <w:szCs w:val="24"/>
        </w:rPr>
        <w:t>. and</w:t>
      </w:r>
      <w:r w:rsidRPr="00A5601C">
        <w:rPr>
          <w:rFonts w:ascii="Times New Roman" w:hAnsi="Times New Roman" w:cs="Times New Roman"/>
          <w:sz w:val="24"/>
          <w:szCs w:val="24"/>
        </w:rPr>
        <w:t xml:space="preserve"> Khan</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I</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A. </w:t>
      </w:r>
      <w:r w:rsidR="00307229">
        <w:rPr>
          <w:rFonts w:ascii="Times New Roman" w:hAnsi="Times New Roman" w:cs="Times New Roman"/>
          <w:sz w:val="24"/>
          <w:szCs w:val="24"/>
        </w:rPr>
        <w:t>(</w:t>
      </w:r>
      <w:r w:rsidR="00307229" w:rsidRPr="00A5601C">
        <w:rPr>
          <w:rFonts w:ascii="Times New Roman" w:hAnsi="Times New Roman" w:cs="Times New Roman"/>
          <w:sz w:val="24"/>
          <w:szCs w:val="24"/>
        </w:rPr>
        <w:t>2018</w:t>
      </w:r>
      <w:r w:rsidR="00307229">
        <w:rPr>
          <w:rFonts w:ascii="Times New Roman" w:hAnsi="Times New Roman" w:cs="Times New Roman"/>
          <w:sz w:val="24"/>
          <w:szCs w:val="24"/>
        </w:rPr>
        <w:t xml:space="preserve">). </w:t>
      </w:r>
      <w:r w:rsidRPr="00A5601C">
        <w:rPr>
          <w:rFonts w:ascii="Times New Roman" w:hAnsi="Times New Roman" w:cs="Times New Roman"/>
          <w:sz w:val="24"/>
          <w:szCs w:val="24"/>
        </w:rPr>
        <w:t xml:space="preserve">Engineering sugarcane genome to develop resistance against </w:t>
      </w:r>
      <w:r w:rsidRPr="00A5601C">
        <w:rPr>
          <w:rFonts w:ascii="Times New Roman" w:hAnsi="Times New Roman" w:cs="Times New Roman"/>
          <w:i/>
          <w:iCs/>
          <w:sz w:val="24"/>
          <w:szCs w:val="24"/>
        </w:rPr>
        <w:t xml:space="preserve">Colletotrichum </w:t>
      </w:r>
      <w:proofErr w:type="spellStart"/>
      <w:r w:rsidRPr="00A5601C">
        <w:rPr>
          <w:rFonts w:ascii="Times New Roman" w:hAnsi="Times New Roman" w:cs="Times New Roman"/>
          <w:i/>
          <w:iCs/>
          <w:sz w:val="24"/>
          <w:szCs w:val="24"/>
        </w:rPr>
        <w:t>falcatum</w:t>
      </w:r>
      <w:proofErr w:type="spellEnd"/>
      <w:r w:rsidRPr="00A5601C">
        <w:rPr>
          <w:rFonts w:ascii="Times New Roman" w:hAnsi="Times New Roman" w:cs="Times New Roman"/>
          <w:i/>
          <w:iCs/>
          <w:sz w:val="24"/>
          <w:szCs w:val="24"/>
        </w:rPr>
        <w:t xml:space="preserve"> </w:t>
      </w:r>
      <w:r w:rsidRPr="00A5601C">
        <w:rPr>
          <w:rFonts w:ascii="Times New Roman" w:hAnsi="Times New Roman" w:cs="Times New Roman"/>
          <w:sz w:val="24"/>
          <w:szCs w:val="24"/>
        </w:rPr>
        <w:t>to control red rot diseases Academia Journal of Agricultural Research</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6(5):106–16. </w:t>
      </w:r>
      <w:proofErr w:type="spellStart"/>
      <w:r w:rsidRPr="00A5601C">
        <w:rPr>
          <w:rFonts w:ascii="Times New Roman" w:hAnsi="Times New Roman" w:cs="Times New Roman"/>
          <w:sz w:val="24"/>
          <w:szCs w:val="24"/>
        </w:rPr>
        <w:t>doi</w:t>
      </w:r>
      <w:proofErr w:type="spellEnd"/>
      <w:r w:rsidRPr="00A5601C">
        <w:rPr>
          <w:rFonts w:ascii="Times New Roman" w:hAnsi="Times New Roman" w:cs="Times New Roman"/>
          <w:sz w:val="24"/>
          <w:szCs w:val="24"/>
        </w:rPr>
        <w:t xml:space="preserve">: 10.15413/ajar. 2018.0104. </w:t>
      </w:r>
    </w:p>
    <w:p w14:paraId="71884971" w14:textId="77777777" w:rsidR="005A2431" w:rsidRPr="00A5601C" w:rsidRDefault="005A2431" w:rsidP="00A5601C">
      <w:pPr>
        <w:spacing w:after="0" w:line="276" w:lineRule="auto"/>
        <w:ind w:left="720" w:hanging="720"/>
        <w:jc w:val="both"/>
        <w:rPr>
          <w:rFonts w:ascii="Times New Roman" w:hAnsi="Times New Roman" w:cs="Times New Roman"/>
          <w:sz w:val="24"/>
          <w:szCs w:val="24"/>
        </w:rPr>
      </w:pPr>
    </w:p>
    <w:p w14:paraId="147672C2" w14:textId="77777777" w:rsidR="005A2431" w:rsidRPr="00A5601C" w:rsidRDefault="005A2431" w:rsidP="000F2907">
      <w:pPr>
        <w:spacing w:after="0" w:line="276" w:lineRule="auto"/>
        <w:jc w:val="both"/>
        <w:rPr>
          <w:rFonts w:ascii="Times New Roman" w:hAnsi="Times New Roman" w:cs="Times New Roman"/>
          <w:sz w:val="24"/>
          <w:szCs w:val="24"/>
        </w:rPr>
      </w:pPr>
      <w:r w:rsidRPr="00A5601C">
        <w:rPr>
          <w:rFonts w:ascii="Times New Roman" w:hAnsi="Times New Roman" w:cs="Times New Roman"/>
          <w:sz w:val="24"/>
          <w:szCs w:val="24"/>
        </w:rPr>
        <w:t>Jayashree</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J</w:t>
      </w:r>
      <w:r w:rsidR="00307229">
        <w:rPr>
          <w:rFonts w:ascii="Times New Roman" w:hAnsi="Times New Roman" w:cs="Times New Roman"/>
          <w:sz w:val="24"/>
          <w:szCs w:val="24"/>
        </w:rPr>
        <w:t>.</w:t>
      </w:r>
      <w:r w:rsidRPr="00A5601C">
        <w:rPr>
          <w:rFonts w:ascii="Times New Roman" w:hAnsi="Times New Roman" w:cs="Times New Roman"/>
          <w:sz w:val="24"/>
          <w:szCs w:val="24"/>
        </w:rPr>
        <w:t>, Selvi</w:t>
      </w:r>
      <w:r w:rsidR="00307229">
        <w:rPr>
          <w:rFonts w:ascii="Times New Roman" w:hAnsi="Times New Roman" w:cs="Times New Roman"/>
          <w:sz w:val="24"/>
          <w:szCs w:val="24"/>
        </w:rPr>
        <w:t>, A. and</w:t>
      </w:r>
      <w:r w:rsidRPr="00A5601C">
        <w:rPr>
          <w:rFonts w:ascii="Times New Roman" w:hAnsi="Times New Roman" w:cs="Times New Roman"/>
          <w:sz w:val="24"/>
          <w:szCs w:val="24"/>
        </w:rPr>
        <w:t xml:space="preserve"> Nair</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N</w:t>
      </w:r>
      <w:r w:rsidR="00307229">
        <w:rPr>
          <w:rFonts w:ascii="Times New Roman" w:hAnsi="Times New Roman" w:cs="Times New Roman"/>
          <w:sz w:val="24"/>
          <w:szCs w:val="24"/>
        </w:rPr>
        <w:t>.</w:t>
      </w:r>
      <w:r w:rsidRPr="00A5601C">
        <w:rPr>
          <w:rFonts w:ascii="Times New Roman" w:hAnsi="Times New Roman" w:cs="Times New Roman"/>
          <w:sz w:val="24"/>
          <w:szCs w:val="24"/>
        </w:rPr>
        <w:t>V</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(2010)</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Characterization of Resistance Gene Analog Polymorphisms </w:t>
      </w:r>
      <w:proofErr w:type="gramStart"/>
      <w:r w:rsidRPr="00A5601C">
        <w:rPr>
          <w:rFonts w:ascii="Times New Roman" w:hAnsi="Times New Roman" w:cs="Times New Roman"/>
          <w:sz w:val="24"/>
          <w:szCs w:val="24"/>
        </w:rPr>
        <w:t>In</w:t>
      </w:r>
      <w:proofErr w:type="gramEnd"/>
      <w:r w:rsidRPr="00A5601C">
        <w:rPr>
          <w:rFonts w:ascii="Times New Roman" w:hAnsi="Times New Roman" w:cs="Times New Roman"/>
          <w:sz w:val="24"/>
          <w:szCs w:val="24"/>
        </w:rPr>
        <w:t xml:space="preserve"> Sugarcane Cultivars </w:t>
      </w:r>
      <w:proofErr w:type="gramStart"/>
      <w:r w:rsidRPr="00A5601C">
        <w:rPr>
          <w:rFonts w:ascii="Times New Roman" w:hAnsi="Times New Roman" w:cs="Times New Roman"/>
          <w:sz w:val="24"/>
          <w:szCs w:val="24"/>
        </w:rPr>
        <w:t>With</w:t>
      </w:r>
      <w:proofErr w:type="gramEnd"/>
      <w:r w:rsidRPr="00A5601C">
        <w:rPr>
          <w:rFonts w:ascii="Times New Roman" w:hAnsi="Times New Roman" w:cs="Times New Roman"/>
          <w:sz w:val="24"/>
          <w:szCs w:val="24"/>
        </w:rPr>
        <w:t xml:space="preserve"> Varying Levels of Red Rot Resistance. Electronic Journal of Plant Breeding</w:t>
      </w:r>
      <w:r w:rsidR="00307229">
        <w:rPr>
          <w:rFonts w:ascii="Times New Roman" w:hAnsi="Times New Roman" w:cs="Times New Roman"/>
          <w:sz w:val="24"/>
          <w:szCs w:val="24"/>
        </w:rPr>
        <w:t>. 1(4):</w:t>
      </w:r>
      <w:r w:rsidRPr="00A5601C">
        <w:rPr>
          <w:rFonts w:ascii="Times New Roman" w:hAnsi="Times New Roman" w:cs="Times New Roman"/>
          <w:sz w:val="24"/>
          <w:szCs w:val="24"/>
        </w:rPr>
        <w:t>1191-1199.</w:t>
      </w:r>
    </w:p>
    <w:p w14:paraId="1F1D35F3" w14:textId="77777777" w:rsidR="000F2907" w:rsidRDefault="000F2907" w:rsidP="00A5601C">
      <w:pPr>
        <w:spacing w:after="0" w:line="276" w:lineRule="auto"/>
        <w:ind w:left="720" w:hanging="720"/>
        <w:jc w:val="both"/>
        <w:rPr>
          <w:rFonts w:ascii="Times New Roman" w:hAnsi="Times New Roman" w:cs="Times New Roman"/>
          <w:color w:val="000000" w:themeColor="text1"/>
          <w:sz w:val="24"/>
          <w:szCs w:val="24"/>
        </w:rPr>
      </w:pPr>
    </w:p>
    <w:p w14:paraId="3EAB6AF8" w14:textId="77777777" w:rsidR="005A2431" w:rsidRPr="00A5601C" w:rsidRDefault="005A2431" w:rsidP="000F2907">
      <w:pPr>
        <w:spacing w:after="0"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Khan Hmwa, Awais</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M</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Raza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W</w:t>
      </w:r>
      <w:r w:rsidR="009773FD">
        <w:rPr>
          <w:rFonts w:ascii="Times New Roman" w:hAnsi="Times New Roman" w:cs="Times New Roman"/>
          <w:color w:val="000000" w:themeColor="text1"/>
          <w:sz w:val="24"/>
          <w:szCs w:val="24"/>
        </w:rPr>
        <w:t>. and</w:t>
      </w:r>
      <w:r w:rsidRPr="00A5601C">
        <w:rPr>
          <w:rFonts w:ascii="Times New Roman" w:hAnsi="Times New Roman" w:cs="Times New Roman"/>
          <w:color w:val="000000" w:themeColor="text1"/>
          <w:sz w:val="24"/>
          <w:szCs w:val="24"/>
        </w:rPr>
        <w:t xml:space="preserve"> Zia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(2011)</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Identification of Sugarcane Lines </w:t>
      </w:r>
      <w:proofErr w:type="gramStart"/>
      <w:r w:rsidRPr="00A5601C">
        <w:rPr>
          <w:rFonts w:ascii="Times New Roman" w:hAnsi="Times New Roman" w:cs="Times New Roman"/>
          <w:color w:val="000000" w:themeColor="text1"/>
          <w:sz w:val="24"/>
          <w:szCs w:val="24"/>
        </w:rPr>
        <w:t>With</w:t>
      </w:r>
      <w:proofErr w:type="gramEnd"/>
      <w:r w:rsidRPr="00A5601C">
        <w:rPr>
          <w:rFonts w:ascii="Times New Roman" w:hAnsi="Times New Roman" w:cs="Times New Roman"/>
          <w:color w:val="000000" w:themeColor="text1"/>
          <w:sz w:val="24"/>
          <w:szCs w:val="24"/>
        </w:rPr>
        <w:t xml:space="preserve"> Resistance </w:t>
      </w:r>
      <w:proofErr w:type="gramStart"/>
      <w:r w:rsidRPr="00A5601C">
        <w:rPr>
          <w:rFonts w:ascii="Times New Roman" w:hAnsi="Times New Roman" w:cs="Times New Roman"/>
          <w:color w:val="000000" w:themeColor="text1"/>
          <w:sz w:val="24"/>
          <w:szCs w:val="24"/>
        </w:rPr>
        <w:t>To</w:t>
      </w:r>
      <w:proofErr w:type="gramEnd"/>
      <w:r w:rsidRPr="00A5601C">
        <w:rPr>
          <w:rFonts w:ascii="Times New Roman" w:hAnsi="Times New Roman" w:cs="Times New Roman"/>
          <w:color w:val="000000" w:themeColor="text1"/>
          <w:sz w:val="24"/>
          <w:szCs w:val="24"/>
        </w:rPr>
        <w:t xml:space="preserve"> Red Rot. Pakistan Journal of Phytopathology</w:t>
      </w:r>
      <w:r w:rsidR="009773FD">
        <w:rPr>
          <w:rFonts w:ascii="Times New Roman" w:hAnsi="Times New Roman" w:cs="Times New Roman"/>
          <w:color w:val="000000" w:themeColor="text1"/>
          <w:sz w:val="24"/>
          <w:szCs w:val="24"/>
        </w:rPr>
        <w:t>. 23:</w:t>
      </w:r>
      <w:r w:rsidRPr="00A5601C">
        <w:rPr>
          <w:rFonts w:ascii="Times New Roman" w:hAnsi="Times New Roman" w:cs="Times New Roman"/>
          <w:color w:val="000000" w:themeColor="text1"/>
          <w:sz w:val="24"/>
          <w:szCs w:val="24"/>
        </w:rPr>
        <w:t>98-102</w:t>
      </w:r>
      <w:r w:rsidR="009773FD">
        <w:rPr>
          <w:rFonts w:ascii="Times New Roman" w:hAnsi="Times New Roman" w:cs="Times New Roman"/>
          <w:color w:val="000000" w:themeColor="text1"/>
          <w:sz w:val="24"/>
          <w:szCs w:val="24"/>
        </w:rPr>
        <w:t>.</w:t>
      </w:r>
    </w:p>
    <w:p w14:paraId="51336EB4" w14:textId="77777777" w:rsidR="005A2431" w:rsidRPr="00A5601C" w:rsidRDefault="005A2431" w:rsidP="00A5601C">
      <w:pPr>
        <w:autoSpaceDE w:val="0"/>
        <w:autoSpaceDN w:val="0"/>
        <w:adjustRightInd w:val="0"/>
        <w:spacing w:after="0" w:line="276" w:lineRule="auto"/>
        <w:jc w:val="both"/>
        <w:rPr>
          <w:rFonts w:ascii="Times New Roman" w:hAnsi="Times New Roman" w:cs="Times New Roman"/>
          <w:color w:val="000000" w:themeColor="text1"/>
          <w:sz w:val="24"/>
          <w:szCs w:val="24"/>
        </w:rPr>
      </w:pPr>
    </w:p>
    <w:p w14:paraId="3D2ADB96" w14:textId="77777777" w:rsidR="005A2431" w:rsidRPr="00A5601C" w:rsidRDefault="005A2431" w:rsidP="000F2907">
      <w:pPr>
        <w:spacing w:after="0"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Kumar</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S</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Meena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R</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S</w:t>
      </w:r>
      <w:r w:rsidR="009773FD">
        <w:rPr>
          <w:rFonts w:ascii="Times New Roman" w:hAnsi="Times New Roman" w:cs="Times New Roman"/>
          <w:color w:val="000000" w:themeColor="text1"/>
          <w:sz w:val="24"/>
          <w:szCs w:val="24"/>
        </w:rPr>
        <w:t>. and</w:t>
      </w:r>
      <w:r w:rsidRPr="00A5601C">
        <w:rPr>
          <w:rFonts w:ascii="Times New Roman" w:hAnsi="Times New Roman" w:cs="Times New Roman"/>
          <w:color w:val="000000" w:themeColor="text1"/>
          <w:sz w:val="24"/>
          <w:szCs w:val="24"/>
        </w:rPr>
        <w:t xml:space="preserve"> Bohra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J</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S</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(2018)</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Interactive effect of sowing dates and nutrient sources on dry matter accumulation of Indian mustard (Brassica juncea L.). J Oilseed Brass 9(1):72–76</w:t>
      </w:r>
      <w:r w:rsidR="009773FD">
        <w:rPr>
          <w:rFonts w:ascii="Times New Roman" w:hAnsi="Times New Roman" w:cs="Times New Roman"/>
          <w:color w:val="000000" w:themeColor="text1"/>
          <w:sz w:val="24"/>
          <w:szCs w:val="24"/>
        </w:rPr>
        <w:t>.</w:t>
      </w:r>
    </w:p>
    <w:p w14:paraId="3036EE6C" w14:textId="77777777" w:rsidR="001D6297" w:rsidRPr="00A5601C" w:rsidRDefault="001D6297" w:rsidP="00A5601C">
      <w:pPr>
        <w:pStyle w:val="NoSpacing"/>
        <w:spacing w:line="276" w:lineRule="auto"/>
        <w:jc w:val="both"/>
        <w:rPr>
          <w:rFonts w:ascii="Times New Roman" w:hAnsi="Times New Roman" w:cs="Times New Roman"/>
          <w:sz w:val="24"/>
          <w:szCs w:val="24"/>
        </w:rPr>
      </w:pPr>
    </w:p>
    <w:p w14:paraId="46657269" w14:textId="77777777" w:rsidR="002E0044" w:rsidRPr="00A5601C" w:rsidRDefault="002E0044" w:rsidP="000F2907">
      <w:pPr>
        <w:spacing w:line="276" w:lineRule="auto"/>
        <w:contextualSpacing/>
        <w:jc w:val="both"/>
        <w:rPr>
          <w:rFonts w:ascii="Times New Roman" w:eastAsia="Times New Roman" w:hAnsi="Times New Roman" w:cs="Times New Roman"/>
          <w:color w:val="000000" w:themeColor="text1"/>
          <w:sz w:val="24"/>
          <w:szCs w:val="24"/>
          <w:lang w:bidi="ar-SA"/>
        </w:rPr>
      </w:pPr>
      <w:r w:rsidRPr="00A5601C">
        <w:rPr>
          <w:rFonts w:ascii="Times New Roman" w:hAnsi="Times New Roman" w:cs="Times New Roman"/>
          <w:color w:val="000000" w:themeColor="text1"/>
          <w:sz w:val="24"/>
          <w:szCs w:val="24"/>
        </w:rPr>
        <w:t>Kumari</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Dutta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P</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Pathak</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M</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and </w:t>
      </w:r>
      <w:proofErr w:type="spellStart"/>
      <w:r w:rsidRPr="00A5601C">
        <w:rPr>
          <w:rFonts w:ascii="Times New Roman" w:hAnsi="Times New Roman" w:cs="Times New Roman"/>
          <w:color w:val="000000" w:themeColor="text1"/>
          <w:sz w:val="24"/>
          <w:szCs w:val="24"/>
        </w:rPr>
        <w:t>Thakuria</w:t>
      </w:r>
      <w:proofErr w:type="spellEnd"/>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D. (2023). Green synthesis of copper nanoparticles mediating Curcuma </w:t>
      </w:r>
      <w:proofErr w:type="spellStart"/>
      <w:r w:rsidRPr="00A5601C">
        <w:rPr>
          <w:rFonts w:ascii="Times New Roman" w:hAnsi="Times New Roman" w:cs="Times New Roman"/>
          <w:color w:val="000000" w:themeColor="text1"/>
          <w:sz w:val="24"/>
          <w:szCs w:val="24"/>
        </w:rPr>
        <w:t>caesiaRoxb</w:t>
      </w:r>
      <w:proofErr w:type="spellEnd"/>
      <w:r w:rsidRPr="00A5601C">
        <w:rPr>
          <w:rFonts w:ascii="Times New Roman" w:hAnsi="Times New Roman" w:cs="Times New Roman"/>
          <w:color w:val="000000" w:themeColor="text1"/>
          <w:sz w:val="24"/>
          <w:szCs w:val="24"/>
        </w:rPr>
        <w:t>. leaf extract and assessment of its antifungal activity against Colletotrichum capsica. AMA Agricultural Mechanization in Asia, Africa and Latin America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54(07): 14625-14651.</w:t>
      </w:r>
    </w:p>
    <w:p w14:paraId="3CE3036E" w14:textId="77777777" w:rsidR="002E0044" w:rsidRPr="00A5601C" w:rsidRDefault="002E0044" w:rsidP="00A5601C">
      <w:pPr>
        <w:pStyle w:val="NormalWeb"/>
        <w:spacing w:line="276" w:lineRule="auto"/>
        <w:jc w:val="both"/>
        <w:rPr>
          <w:color w:val="000000" w:themeColor="text1"/>
        </w:rPr>
      </w:pPr>
      <w:r w:rsidRPr="00A5601C">
        <w:rPr>
          <w:color w:val="000000" w:themeColor="text1"/>
        </w:rPr>
        <w:t xml:space="preserve">Liu, Y. et al., Effect of two different sugarcane cultivars on rhizosphere bacterial communities of sugarcane and soybean upon intercropping, Front. </w:t>
      </w:r>
      <w:proofErr w:type="spellStart"/>
      <w:r w:rsidRPr="00A5601C">
        <w:rPr>
          <w:color w:val="000000" w:themeColor="text1"/>
        </w:rPr>
        <w:t>Microbiol</w:t>
      </w:r>
      <w:proofErr w:type="spellEnd"/>
      <w:r w:rsidRPr="00A5601C">
        <w:rPr>
          <w:color w:val="000000" w:themeColor="text1"/>
        </w:rPr>
        <w:t xml:space="preserve">. 11 (2021) 3404. </w:t>
      </w:r>
      <w:hyperlink r:id="rId5" w:history="1">
        <w:r w:rsidRPr="00A5601C">
          <w:rPr>
            <w:rStyle w:val="Hyperlink"/>
            <w:color w:val="000000" w:themeColor="text1"/>
            <w:u w:val="none"/>
          </w:rPr>
          <w:t>https://doi.org/10.3389/FMICB.2020.596472/BIBTEX</w:t>
        </w:r>
      </w:hyperlink>
      <w:r w:rsidRPr="00A5601C">
        <w:rPr>
          <w:color w:val="000000" w:themeColor="text1"/>
        </w:rPr>
        <w:t>.</w:t>
      </w:r>
    </w:p>
    <w:p w14:paraId="6C077244" w14:textId="77777777" w:rsidR="002E0044" w:rsidRPr="00A5601C" w:rsidRDefault="002E0044" w:rsidP="000F2907">
      <w:pPr>
        <w:spacing w:line="276" w:lineRule="auto"/>
        <w:contextualSpacing/>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 xml:space="preserve">Mahmood T, Khan UN, Amin B, Javed MT, Mehmood S, Farooq MA, Sultan T, Munis MFH, Chaudhary HJ (2021) Characterization of bio‐fabricated silver nanoparticles for distinct anti‐fungal activity against sugarcane phytopathogens. </w:t>
      </w:r>
      <w:proofErr w:type="spellStart"/>
      <w:r w:rsidRPr="00A5601C">
        <w:rPr>
          <w:rFonts w:ascii="Times New Roman" w:hAnsi="Times New Roman" w:cs="Times New Roman"/>
          <w:color w:val="000000" w:themeColor="text1"/>
          <w:sz w:val="24"/>
          <w:szCs w:val="24"/>
        </w:rPr>
        <w:t>Microscop</w:t>
      </w:r>
      <w:proofErr w:type="spellEnd"/>
      <w:r w:rsidRPr="00A5601C">
        <w:rPr>
          <w:rFonts w:ascii="Times New Roman" w:hAnsi="Times New Roman" w:cs="Times New Roman"/>
          <w:color w:val="000000" w:themeColor="text1"/>
          <w:sz w:val="24"/>
          <w:szCs w:val="24"/>
        </w:rPr>
        <w:t xml:space="preserve"> Res Tech 84: 1522- 1530</w:t>
      </w:r>
    </w:p>
    <w:p w14:paraId="74B79CB3" w14:textId="77777777" w:rsidR="00AB4359" w:rsidRPr="00A5601C" w:rsidRDefault="00AB4359" w:rsidP="00A5601C">
      <w:pPr>
        <w:spacing w:after="0" w:line="276" w:lineRule="auto"/>
        <w:ind w:left="720" w:hanging="720"/>
        <w:jc w:val="both"/>
        <w:rPr>
          <w:rFonts w:ascii="Times New Roman" w:hAnsi="Times New Roman" w:cs="Times New Roman"/>
          <w:sz w:val="24"/>
          <w:szCs w:val="24"/>
        </w:rPr>
      </w:pPr>
    </w:p>
    <w:p w14:paraId="430384ED" w14:textId="77777777" w:rsidR="00AB4359" w:rsidRPr="00A5601C" w:rsidRDefault="00AB4359" w:rsidP="000F2907">
      <w:pPr>
        <w:spacing w:after="0"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Malathi, P.; Viswanathan, R.; Padmanaban, P.; Mohanraj, D.; Ramesh, A. </w:t>
      </w:r>
      <w:r w:rsidR="009773FD">
        <w:rPr>
          <w:rFonts w:ascii="Times New Roman" w:hAnsi="Times New Roman" w:cs="Times New Roman"/>
          <w:sz w:val="24"/>
          <w:szCs w:val="24"/>
        </w:rPr>
        <w:t>(</w:t>
      </w:r>
      <w:r w:rsidR="009773FD" w:rsidRPr="00A5601C">
        <w:rPr>
          <w:rFonts w:ascii="Times New Roman" w:hAnsi="Times New Roman" w:cs="Times New Roman"/>
          <w:sz w:val="24"/>
          <w:szCs w:val="24"/>
        </w:rPr>
        <w:t>2002</w:t>
      </w:r>
      <w:r w:rsidR="009773FD">
        <w:rPr>
          <w:rFonts w:ascii="Times New Roman" w:hAnsi="Times New Roman" w:cs="Times New Roman"/>
          <w:sz w:val="24"/>
          <w:szCs w:val="24"/>
        </w:rPr>
        <w:t xml:space="preserve">). </w:t>
      </w:r>
      <w:r w:rsidRPr="00A5601C">
        <w:rPr>
          <w:rFonts w:ascii="Times New Roman" w:hAnsi="Times New Roman" w:cs="Times New Roman"/>
          <w:sz w:val="24"/>
          <w:szCs w:val="24"/>
        </w:rPr>
        <w:t>Compatibility of biocontrol agents with fungicides against red rot disease of sugarcane. Sugar Tech</w:t>
      </w:r>
      <w:r w:rsidR="009773FD">
        <w:rPr>
          <w:rFonts w:ascii="Times New Roman" w:hAnsi="Times New Roman" w:cs="Times New Roman"/>
          <w:sz w:val="24"/>
          <w:szCs w:val="24"/>
        </w:rPr>
        <w:t>. 4:</w:t>
      </w:r>
      <w:r w:rsidRPr="00A5601C">
        <w:rPr>
          <w:rFonts w:ascii="Times New Roman" w:hAnsi="Times New Roman" w:cs="Times New Roman"/>
          <w:sz w:val="24"/>
          <w:szCs w:val="24"/>
        </w:rPr>
        <w:t>131–136</w:t>
      </w:r>
    </w:p>
    <w:p w14:paraId="790F4259" w14:textId="77777777" w:rsidR="00AB4359" w:rsidRPr="00A5601C" w:rsidRDefault="00AB4359" w:rsidP="00A5601C">
      <w:pPr>
        <w:pStyle w:val="NoSpacing"/>
        <w:spacing w:line="276" w:lineRule="auto"/>
        <w:jc w:val="both"/>
        <w:rPr>
          <w:rFonts w:ascii="Times New Roman" w:hAnsi="Times New Roman" w:cs="Times New Roman"/>
          <w:sz w:val="24"/>
          <w:szCs w:val="24"/>
        </w:rPr>
      </w:pPr>
    </w:p>
    <w:p w14:paraId="597150C2" w14:textId="77777777" w:rsidR="002E0044" w:rsidRPr="00A5601C" w:rsidRDefault="002E0044"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Malathi</w:t>
      </w:r>
      <w:r w:rsidR="009773FD">
        <w:rPr>
          <w:rFonts w:ascii="Times New Roman" w:hAnsi="Times New Roman" w:cs="Times New Roman"/>
          <w:sz w:val="24"/>
          <w:szCs w:val="24"/>
        </w:rPr>
        <w:t>,</w:t>
      </w:r>
      <w:r w:rsidRPr="00A5601C">
        <w:rPr>
          <w:rFonts w:ascii="Times New Roman" w:hAnsi="Times New Roman" w:cs="Times New Roman"/>
          <w:sz w:val="24"/>
          <w:szCs w:val="24"/>
        </w:rPr>
        <w:t xml:space="preserve"> P</w:t>
      </w:r>
      <w:r w:rsidR="009773FD">
        <w:rPr>
          <w:rFonts w:ascii="Times New Roman" w:hAnsi="Times New Roman" w:cs="Times New Roman"/>
          <w:sz w:val="24"/>
          <w:szCs w:val="24"/>
        </w:rPr>
        <w:t>.</w:t>
      </w:r>
      <w:r w:rsidRPr="00A5601C">
        <w:rPr>
          <w:rFonts w:ascii="Times New Roman" w:hAnsi="Times New Roman" w:cs="Times New Roman"/>
          <w:sz w:val="24"/>
          <w:szCs w:val="24"/>
        </w:rPr>
        <w:t xml:space="preserve"> and Viswanathan</w:t>
      </w:r>
      <w:r w:rsidR="009773FD">
        <w:rPr>
          <w:rFonts w:ascii="Times New Roman" w:hAnsi="Times New Roman" w:cs="Times New Roman"/>
          <w:sz w:val="24"/>
          <w:szCs w:val="24"/>
        </w:rPr>
        <w:t>,</w:t>
      </w:r>
      <w:r w:rsidRPr="00A5601C">
        <w:rPr>
          <w:rFonts w:ascii="Times New Roman" w:hAnsi="Times New Roman" w:cs="Times New Roman"/>
          <w:sz w:val="24"/>
          <w:szCs w:val="24"/>
        </w:rPr>
        <w:t xml:space="preserve"> R. </w:t>
      </w:r>
      <w:r w:rsidR="009773FD">
        <w:rPr>
          <w:rFonts w:ascii="Times New Roman" w:hAnsi="Times New Roman" w:cs="Times New Roman"/>
          <w:sz w:val="24"/>
          <w:szCs w:val="24"/>
        </w:rPr>
        <w:t>(</w:t>
      </w:r>
      <w:r w:rsidR="009773FD" w:rsidRPr="00A5601C">
        <w:rPr>
          <w:rFonts w:ascii="Times New Roman" w:hAnsi="Times New Roman" w:cs="Times New Roman"/>
          <w:sz w:val="24"/>
          <w:szCs w:val="24"/>
        </w:rPr>
        <w:t>2012</w:t>
      </w:r>
      <w:r w:rsidR="009773FD">
        <w:rPr>
          <w:rFonts w:ascii="Times New Roman" w:hAnsi="Times New Roman" w:cs="Times New Roman"/>
          <w:sz w:val="24"/>
          <w:szCs w:val="24"/>
        </w:rPr>
        <w:t>).</w:t>
      </w:r>
      <w:r w:rsidR="009773FD"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Variation in </w:t>
      </w:r>
      <w:r w:rsidRPr="00A5601C">
        <w:rPr>
          <w:rFonts w:ascii="Times New Roman" w:hAnsi="Times New Roman" w:cs="Times New Roman"/>
          <w:i/>
          <w:sz w:val="24"/>
          <w:szCs w:val="24"/>
        </w:rPr>
        <w:t xml:space="preserve">Colletotrichum </w:t>
      </w:r>
      <w:proofErr w:type="spellStart"/>
      <w:r w:rsidRPr="00A5601C">
        <w:rPr>
          <w:rFonts w:ascii="Times New Roman" w:hAnsi="Times New Roman" w:cs="Times New Roman"/>
          <w:i/>
          <w:sz w:val="24"/>
          <w:szCs w:val="24"/>
        </w:rPr>
        <w:t>falcatum</w:t>
      </w:r>
      <w:proofErr w:type="spellEnd"/>
      <w:r w:rsidRPr="00A5601C">
        <w:rPr>
          <w:rFonts w:ascii="Times New Roman" w:hAnsi="Times New Roman" w:cs="Times New Roman"/>
          <w:sz w:val="24"/>
          <w:szCs w:val="24"/>
        </w:rPr>
        <w:t xml:space="preserve"> </w:t>
      </w:r>
      <w:proofErr w:type="gramStart"/>
      <w:r w:rsidRPr="00A5601C">
        <w:rPr>
          <w:rFonts w:ascii="Times New Roman" w:hAnsi="Times New Roman" w:cs="Times New Roman"/>
          <w:sz w:val="24"/>
          <w:szCs w:val="24"/>
        </w:rPr>
        <w:t>Red</w:t>
      </w:r>
      <w:proofErr w:type="gramEnd"/>
      <w:r w:rsidRPr="00A5601C">
        <w:rPr>
          <w:rFonts w:ascii="Times New Roman" w:hAnsi="Times New Roman" w:cs="Times New Roman"/>
          <w:sz w:val="24"/>
          <w:szCs w:val="24"/>
        </w:rPr>
        <w:t xml:space="preserve"> rot pathogen of sugarcane in relation to host resistance. </w:t>
      </w:r>
      <w:r w:rsidRPr="00A5601C">
        <w:rPr>
          <w:rFonts w:ascii="Times New Roman" w:hAnsi="Times New Roman" w:cs="Times New Roman"/>
          <w:i/>
          <w:sz w:val="24"/>
          <w:szCs w:val="24"/>
        </w:rPr>
        <w:t>Sugar Tech.</w:t>
      </w:r>
      <w:r w:rsidRPr="00A5601C">
        <w:rPr>
          <w:rFonts w:ascii="Times New Roman" w:hAnsi="Times New Roman" w:cs="Times New Roman"/>
          <w:sz w:val="24"/>
          <w:szCs w:val="24"/>
        </w:rPr>
        <w:t xml:space="preserve"> </w:t>
      </w:r>
      <w:r w:rsidRPr="00A5601C">
        <w:rPr>
          <w:rFonts w:ascii="Times New Roman" w:hAnsi="Times New Roman" w:cs="Times New Roman"/>
          <w:b/>
          <w:sz w:val="24"/>
          <w:szCs w:val="24"/>
        </w:rPr>
        <w:t>14</w:t>
      </w:r>
      <w:r w:rsidR="009773FD">
        <w:rPr>
          <w:rFonts w:ascii="Times New Roman" w:hAnsi="Times New Roman" w:cs="Times New Roman"/>
          <w:sz w:val="24"/>
          <w:szCs w:val="24"/>
        </w:rPr>
        <w:t>(2):</w:t>
      </w:r>
      <w:r w:rsidRPr="00A5601C">
        <w:rPr>
          <w:rFonts w:ascii="Times New Roman" w:hAnsi="Times New Roman" w:cs="Times New Roman"/>
          <w:sz w:val="24"/>
          <w:szCs w:val="24"/>
        </w:rPr>
        <w:t>181-187.</w:t>
      </w:r>
    </w:p>
    <w:p w14:paraId="6B340933" w14:textId="77777777" w:rsidR="002E0044" w:rsidRPr="00A5601C" w:rsidRDefault="002E0044" w:rsidP="00A5601C">
      <w:pPr>
        <w:spacing w:line="276" w:lineRule="auto"/>
        <w:ind w:left="720" w:hanging="720"/>
        <w:contextualSpacing/>
        <w:jc w:val="both"/>
        <w:rPr>
          <w:rFonts w:ascii="Times New Roman" w:hAnsi="Times New Roman" w:cs="Times New Roman"/>
          <w:color w:val="000000" w:themeColor="text1"/>
          <w:sz w:val="24"/>
          <w:szCs w:val="24"/>
        </w:rPr>
      </w:pPr>
    </w:p>
    <w:p w14:paraId="4651EADB" w14:textId="77777777" w:rsidR="002E0044" w:rsidRPr="00A5601C" w:rsidRDefault="002E0044" w:rsidP="000F2907">
      <w:pPr>
        <w:spacing w:line="276" w:lineRule="auto"/>
        <w:contextualSpacing/>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Mallaiah</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B</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(2015)</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Integrate approaches for the management of Crossandra (</w:t>
      </w:r>
      <w:proofErr w:type="spellStart"/>
      <w:r w:rsidRPr="00A5601C">
        <w:rPr>
          <w:rFonts w:ascii="Times New Roman" w:hAnsi="Times New Roman" w:cs="Times New Roman"/>
          <w:color w:val="000000" w:themeColor="text1"/>
          <w:sz w:val="24"/>
          <w:szCs w:val="24"/>
        </w:rPr>
        <w:t>Crossandrainfundibuliformis</w:t>
      </w:r>
      <w:proofErr w:type="spellEnd"/>
      <w:r w:rsidRPr="00A5601C">
        <w:rPr>
          <w:rFonts w:ascii="Times New Roman" w:hAnsi="Times New Roman" w:cs="Times New Roman"/>
          <w:color w:val="000000" w:themeColor="text1"/>
          <w:sz w:val="24"/>
          <w:szCs w:val="24"/>
        </w:rPr>
        <w:t xml:space="preserve"> L. </w:t>
      </w:r>
      <w:proofErr w:type="spellStart"/>
      <w:r w:rsidRPr="00A5601C">
        <w:rPr>
          <w:rFonts w:ascii="Times New Roman" w:hAnsi="Times New Roman" w:cs="Times New Roman"/>
          <w:color w:val="000000" w:themeColor="text1"/>
          <w:sz w:val="24"/>
          <w:szCs w:val="24"/>
        </w:rPr>
        <w:t>nees</w:t>
      </w:r>
      <w:proofErr w:type="spellEnd"/>
      <w:r w:rsidRPr="00A5601C">
        <w:rPr>
          <w:rFonts w:ascii="Times New Roman" w:hAnsi="Times New Roman" w:cs="Times New Roman"/>
          <w:color w:val="000000" w:themeColor="text1"/>
          <w:sz w:val="24"/>
          <w:szCs w:val="24"/>
        </w:rPr>
        <w:t xml:space="preserve">) wilt caused by Fusarium </w:t>
      </w:r>
      <w:proofErr w:type="spellStart"/>
      <w:r w:rsidRPr="00A5601C">
        <w:rPr>
          <w:rFonts w:ascii="Times New Roman" w:hAnsi="Times New Roman" w:cs="Times New Roman"/>
          <w:color w:val="000000" w:themeColor="text1"/>
          <w:sz w:val="24"/>
          <w:szCs w:val="24"/>
        </w:rPr>
        <w:t>incarnatum</w:t>
      </w:r>
      <w:proofErr w:type="spellEnd"/>
      <w:r w:rsidRPr="00A5601C">
        <w:rPr>
          <w:rFonts w:ascii="Times New Roman" w:hAnsi="Times New Roman" w:cs="Times New Roman"/>
          <w:color w:val="000000" w:themeColor="text1"/>
          <w:sz w:val="24"/>
          <w:szCs w:val="24"/>
        </w:rPr>
        <w:t xml:space="preserve"> (</w:t>
      </w:r>
      <w:proofErr w:type="spellStart"/>
      <w:r w:rsidRPr="00A5601C">
        <w:rPr>
          <w:rFonts w:ascii="Times New Roman" w:hAnsi="Times New Roman" w:cs="Times New Roman"/>
          <w:color w:val="000000" w:themeColor="text1"/>
          <w:sz w:val="24"/>
          <w:szCs w:val="24"/>
        </w:rPr>
        <w:t>Desm</w:t>
      </w:r>
      <w:proofErr w:type="spellEnd"/>
      <w:r w:rsidRPr="00A5601C">
        <w:rPr>
          <w:rFonts w:ascii="Times New Roman" w:hAnsi="Times New Roman" w:cs="Times New Roman"/>
          <w:color w:val="000000" w:themeColor="text1"/>
          <w:sz w:val="24"/>
          <w:szCs w:val="24"/>
        </w:rPr>
        <w:t xml:space="preserve">.) </w:t>
      </w:r>
      <w:proofErr w:type="spellStart"/>
      <w:r w:rsidRPr="00A5601C">
        <w:rPr>
          <w:rFonts w:ascii="Times New Roman" w:hAnsi="Times New Roman" w:cs="Times New Roman"/>
          <w:color w:val="000000" w:themeColor="text1"/>
          <w:sz w:val="24"/>
          <w:szCs w:val="24"/>
        </w:rPr>
        <w:t>Sacc</w:t>
      </w:r>
      <w:proofErr w:type="spellEnd"/>
      <w:r w:rsidRPr="00A5601C">
        <w:rPr>
          <w:rFonts w:ascii="Times New Roman" w:hAnsi="Times New Roman" w:cs="Times New Roman"/>
          <w:color w:val="000000" w:themeColor="text1"/>
          <w:sz w:val="24"/>
          <w:szCs w:val="24"/>
        </w:rPr>
        <w:t xml:space="preserve">. PhD Thesis. Tamil Nadu Agric. Univ. Madurai, India. </w:t>
      </w:r>
    </w:p>
    <w:p w14:paraId="4FAB9AD1" w14:textId="77777777" w:rsidR="002E0044" w:rsidRPr="00A5601C" w:rsidRDefault="002E0044" w:rsidP="00A5601C">
      <w:pPr>
        <w:pStyle w:val="NoSpacing"/>
        <w:spacing w:line="276" w:lineRule="auto"/>
        <w:jc w:val="both"/>
        <w:rPr>
          <w:rFonts w:ascii="Times New Roman" w:hAnsi="Times New Roman" w:cs="Times New Roman"/>
          <w:sz w:val="24"/>
          <w:szCs w:val="24"/>
        </w:rPr>
      </w:pPr>
      <w:proofErr w:type="spellStart"/>
      <w:r w:rsidRPr="00A5601C">
        <w:rPr>
          <w:rFonts w:ascii="Times New Roman" w:hAnsi="Times New Roman" w:cs="Times New Roman"/>
          <w:sz w:val="24"/>
          <w:szCs w:val="24"/>
        </w:rPr>
        <w:t>Manickavasag</w:t>
      </w:r>
      <w:r w:rsidR="009773FD">
        <w:rPr>
          <w:rFonts w:ascii="Times New Roman" w:hAnsi="Times New Roman" w:cs="Times New Roman"/>
          <w:sz w:val="24"/>
          <w:szCs w:val="24"/>
        </w:rPr>
        <w:t>am</w:t>
      </w:r>
      <w:proofErr w:type="spellEnd"/>
      <w:r w:rsidR="009773FD">
        <w:rPr>
          <w:rFonts w:ascii="Times New Roman" w:hAnsi="Times New Roman" w:cs="Times New Roman"/>
          <w:sz w:val="24"/>
          <w:szCs w:val="24"/>
        </w:rPr>
        <w:t>, M. and Ganapathi, A. (1998).</w:t>
      </w:r>
      <w:r w:rsidRPr="00A5601C">
        <w:rPr>
          <w:rFonts w:ascii="Times New Roman" w:hAnsi="Times New Roman" w:cs="Times New Roman"/>
          <w:sz w:val="24"/>
          <w:szCs w:val="24"/>
        </w:rPr>
        <w:t xml:space="preserve"> Direct somatic embryogenesis and plant regeneration from leaf explants of suga</w:t>
      </w:r>
      <w:r w:rsidR="009773FD">
        <w:rPr>
          <w:rFonts w:ascii="Times New Roman" w:hAnsi="Times New Roman" w:cs="Times New Roman"/>
          <w:sz w:val="24"/>
          <w:szCs w:val="24"/>
        </w:rPr>
        <w:t>rcane. Indian J. Exp. Biol. 36:</w:t>
      </w:r>
      <w:r w:rsidRPr="00A5601C">
        <w:rPr>
          <w:rFonts w:ascii="Times New Roman" w:hAnsi="Times New Roman" w:cs="Times New Roman"/>
          <w:sz w:val="24"/>
          <w:szCs w:val="24"/>
        </w:rPr>
        <w:t>832–835.</w:t>
      </w:r>
    </w:p>
    <w:p w14:paraId="055F13CE" w14:textId="77777777" w:rsidR="000F2907" w:rsidRDefault="000F2907" w:rsidP="00A5601C">
      <w:pPr>
        <w:pStyle w:val="NoSpacing"/>
        <w:spacing w:line="276" w:lineRule="auto"/>
        <w:jc w:val="both"/>
        <w:rPr>
          <w:rFonts w:ascii="Times New Roman" w:eastAsiaTheme="minorHAnsi" w:hAnsi="Times New Roman" w:cs="Times New Roman"/>
          <w:color w:val="000000" w:themeColor="text1"/>
          <w:kern w:val="2"/>
          <w:sz w:val="24"/>
          <w:szCs w:val="24"/>
          <w:lang w:val="en-US" w:eastAsia="en-US" w:bidi="th-TH"/>
        </w:rPr>
      </w:pPr>
    </w:p>
    <w:p w14:paraId="2B876B14" w14:textId="77777777" w:rsidR="007E4AF5" w:rsidRPr="00A5601C" w:rsidRDefault="007E4AF5" w:rsidP="00A5601C">
      <w:pPr>
        <w:pStyle w:val="NoSpacing"/>
        <w:spacing w:line="276" w:lineRule="auto"/>
        <w:jc w:val="both"/>
        <w:rPr>
          <w:rFonts w:ascii="Times New Roman" w:hAnsi="Times New Roman" w:cs="Times New Roman"/>
          <w:sz w:val="24"/>
          <w:szCs w:val="24"/>
        </w:rPr>
      </w:pPr>
      <w:proofErr w:type="spellStart"/>
      <w:r w:rsidRPr="00A5601C">
        <w:rPr>
          <w:rFonts w:ascii="Times New Roman" w:hAnsi="Times New Roman" w:cs="Times New Roman"/>
          <w:sz w:val="24"/>
          <w:szCs w:val="24"/>
        </w:rPr>
        <w:t>Manickavasagam</w:t>
      </w:r>
      <w:proofErr w:type="spellEnd"/>
      <w:r w:rsidRPr="00A5601C">
        <w:rPr>
          <w:rFonts w:ascii="Times New Roman" w:hAnsi="Times New Roman" w:cs="Times New Roman"/>
          <w:sz w:val="24"/>
          <w:szCs w:val="24"/>
        </w:rPr>
        <w:t>, M., Ganapathi, A., Anbazhagan, V. R., Sudhakar, B., Selvaraj, N., Vasudevan, A</w:t>
      </w:r>
      <w:r w:rsidR="009773FD">
        <w:rPr>
          <w:rFonts w:ascii="Times New Roman" w:hAnsi="Times New Roman" w:cs="Times New Roman"/>
          <w:sz w:val="24"/>
          <w:szCs w:val="24"/>
        </w:rPr>
        <w:t xml:space="preserve">. and </w:t>
      </w:r>
      <w:proofErr w:type="spellStart"/>
      <w:r w:rsidR="009773FD">
        <w:rPr>
          <w:rFonts w:ascii="Times New Roman" w:hAnsi="Times New Roman" w:cs="Times New Roman"/>
          <w:sz w:val="24"/>
          <w:szCs w:val="24"/>
        </w:rPr>
        <w:t>Kasthurirengan</w:t>
      </w:r>
      <w:proofErr w:type="spellEnd"/>
      <w:r w:rsidR="009773FD">
        <w:rPr>
          <w:rFonts w:ascii="Times New Roman" w:hAnsi="Times New Roman" w:cs="Times New Roman"/>
          <w:sz w:val="24"/>
          <w:szCs w:val="24"/>
        </w:rPr>
        <w:t>, S. (2004).</w:t>
      </w:r>
      <w:r w:rsidRPr="00A5601C">
        <w:rPr>
          <w:rFonts w:ascii="Times New Roman" w:hAnsi="Times New Roman" w:cs="Times New Roman"/>
          <w:sz w:val="24"/>
          <w:szCs w:val="24"/>
        </w:rPr>
        <w:t xml:space="preserve"> Agrobacterium mediated genetic transformation and development of herbicide- resistant sugarcane (</w:t>
      </w:r>
      <w:r w:rsidRPr="00A5601C">
        <w:rPr>
          <w:rFonts w:ascii="Times New Roman" w:hAnsi="Times New Roman" w:cs="Times New Roman"/>
          <w:i/>
          <w:iCs/>
          <w:sz w:val="24"/>
          <w:szCs w:val="24"/>
        </w:rPr>
        <w:t xml:space="preserve">Saccharum </w:t>
      </w:r>
      <w:r w:rsidRPr="00A5601C">
        <w:rPr>
          <w:rFonts w:ascii="Times New Roman" w:hAnsi="Times New Roman" w:cs="Times New Roman"/>
          <w:sz w:val="24"/>
          <w:szCs w:val="24"/>
        </w:rPr>
        <w:t>species hybrids) using axi</w:t>
      </w:r>
      <w:r w:rsidR="009773FD">
        <w:rPr>
          <w:rFonts w:ascii="Times New Roman" w:hAnsi="Times New Roman" w:cs="Times New Roman"/>
          <w:sz w:val="24"/>
          <w:szCs w:val="24"/>
        </w:rPr>
        <w:t>llary buds. Plant Cell Rep. 23:</w:t>
      </w:r>
      <w:r w:rsidRPr="00A5601C">
        <w:rPr>
          <w:rFonts w:ascii="Times New Roman" w:hAnsi="Times New Roman" w:cs="Times New Roman"/>
          <w:sz w:val="24"/>
          <w:szCs w:val="24"/>
        </w:rPr>
        <w:t>134–143.</w:t>
      </w:r>
    </w:p>
    <w:p w14:paraId="05239C4F" w14:textId="77777777" w:rsidR="007E4AF5" w:rsidRPr="00A5601C" w:rsidRDefault="007E4AF5" w:rsidP="00A5601C">
      <w:pPr>
        <w:pStyle w:val="NoSpacing"/>
        <w:spacing w:line="276" w:lineRule="auto"/>
        <w:jc w:val="both"/>
        <w:rPr>
          <w:rFonts w:ascii="Times New Roman" w:hAnsi="Times New Roman" w:cs="Times New Roman"/>
          <w:sz w:val="24"/>
          <w:szCs w:val="24"/>
        </w:rPr>
      </w:pPr>
    </w:p>
    <w:p w14:paraId="42304576" w14:textId="77777777" w:rsidR="002E0044" w:rsidRPr="00A5601C" w:rsidRDefault="002E0044" w:rsidP="000F2907">
      <w:pPr>
        <w:spacing w:line="276" w:lineRule="auto"/>
        <w:contextualSpacing/>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Mosquera-Sánchez</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L</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P</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Arciniegas-Grijalba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P</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Patiño-Portela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M</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C</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Guerra–Sierra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B</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E</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w:t>
      </w:r>
      <w:proofErr w:type="spellStart"/>
      <w:r w:rsidRPr="00A5601C">
        <w:rPr>
          <w:rFonts w:ascii="Times New Roman" w:hAnsi="Times New Roman" w:cs="Times New Roman"/>
          <w:color w:val="000000" w:themeColor="text1"/>
          <w:sz w:val="24"/>
          <w:szCs w:val="24"/>
        </w:rPr>
        <w:t>MunozFlorez</w:t>
      </w:r>
      <w:proofErr w:type="spellEnd"/>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J</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E</w:t>
      </w:r>
      <w:r w:rsidR="009773FD">
        <w:rPr>
          <w:rFonts w:ascii="Times New Roman" w:hAnsi="Times New Roman" w:cs="Times New Roman"/>
          <w:color w:val="000000" w:themeColor="text1"/>
          <w:sz w:val="24"/>
          <w:szCs w:val="24"/>
        </w:rPr>
        <w:t>. and</w:t>
      </w:r>
      <w:r w:rsidRPr="00A5601C">
        <w:rPr>
          <w:rFonts w:ascii="Times New Roman" w:hAnsi="Times New Roman" w:cs="Times New Roman"/>
          <w:color w:val="000000" w:themeColor="text1"/>
          <w:sz w:val="24"/>
          <w:szCs w:val="24"/>
        </w:rPr>
        <w:t xml:space="preserve"> Rodríguez-Páez</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J</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E</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(2020)</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Antifungal effect of zinc oxide nanoparticles (</w:t>
      </w:r>
      <w:proofErr w:type="spellStart"/>
      <w:r w:rsidRPr="00A5601C">
        <w:rPr>
          <w:rFonts w:ascii="Times New Roman" w:hAnsi="Times New Roman" w:cs="Times New Roman"/>
          <w:color w:val="000000" w:themeColor="text1"/>
          <w:sz w:val="24"/>
          <w:szCs w:val="24"/>
        </w:rPr>
        <w:t>ZnO</w:t>
      </w:r>
      <w:proofErr w:type="spellEnd"/>
      <w:r w:rsidRPr="00A5601C">
        <w:rPr>
          <w:rFonts w:ascii="Times New Roman" w:hAnsi="Times New Roman" w:cs="Times New Roman"/>
          <w:color w:val="000000" w:themeColor="text1"/>
          <w:sz w:val="24"/>
          <w:szCs w:val="24"/>
        </w:rPr>
        <w:t xml:space="preserve">-NPs) on </w:t>
      </w:r>
      <w:r w:rsidRPr="000F2907">
        <w:rPr>
          <w:rFonts w:ascii="Times New Roman" w:hAnsi="Times New Roman" w:cs="Times New Roman"/>
          <w:i/>
          <w:iCs/>
          <w:color w:val="000000" w:themeColor="text1"/>
          <w:sz w:val="24"/>
          <w:szCs w:val="24"/>
        </w:rPr>
        <w:t>Colletotrichum</w:t>
      </w:r>
      <w:r w:rsidRPr="00A5601C">
        <w:rPr>
          <w:rFonts w:ascii="Times New Roman" w:hAnsi="Times New Roman" w:cs="Times New Roman"/>
          <w:color w:val="000000" w:themeColor="text1"/>
          <w:sz w:val="24"/>
          <w:szCs w:val="24"/>
        </w:rPr>
        <w:t xml:space="preserve"> sp., causal agent of anthracnose in coffee crops. </w:t>
      </w:r>
      <w:proofErr w:type="spellStart"/>
      <w:r w:rsidRPr="00A5601C">
        <w:rPr>
          <w:rFonts w:ascii="Times New Roman" w:hAnsi="Times New Roman" w:cs="Times New Roman"/>
          <w:color w:val="000000" w:themeColor="text1"/>
          <w:sz w:val="24"/>
          <w:szCs w:val="24"/>
        </w:rPr>
        <w:t>Biocat</w:t>
      </w:r>
      <w:proofErr w:type="spellEnd"/>
      <w:r w:rsidRPr="00A5601C">
        <w:rPr>
          <w:rFonts w:ascii="Times New Roman" w:hAnsi="Times New Roman" w:cs="Times New Roman"/>
          <w:color w:val="000000" w:themeColor="text1"/>
          <w:sz w:val="24"/>
          <w:szCs w:val="24"/>
        </w:rPr>
        <w:t xml:space="preserve"> Agri </w:t>
      </w:r>
      <w:proofErr w:type="spellStart"/>
      <w:r w:rsidRPr="00A5601C">
        <w:rPr>
          <w:rFonts w:ascii="Times New Roman" w:hAnsi="Times New Roman" w:cs="Times New Roman"/>
          <w:color w:val="000000" w:themeColor="text1"/>
          <w:sz w:val="24"/>
          <w:szCs w:val="24"/>
        </w:rPr>
        <w:t>Biotechnol</w:t>
      </w:r>
      <w:proofErr w:type="spellEnd"/>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25: 101579</w:t>
      </w:r>
    </w:p>
    <w:p w14:paraId="50E593A3" w14:textId="77777777" w:rsidR="00AB4359" w:rsidRPr="00A5601C" w:rsidRDefault="00AB4359" w:rsidP="00A5601C">
      <w:pPr>
        <w:spacing w:after="0" w:line="276" w:lineRule="auto"/>
        <w:ind w:left="720" w:hanging="720"/>
        <w:jc w:val="both"/>
        <w:rPr>
          <w:rFonts w:ascii="Times New Roman" w:hAnsi="Times New Roman" w:cs="Times New Roman"/>
          <w:sz w:val="24"/>
          <w:szCs w:val="24"/>
        </w:rPr>
      </w:pPr>
    </w:p>
    <w:p w14:paraId="125DB0E7" w14:textId="77777777" w:rsidR="00AB4359" w:rsidRPr="00A5601C" w:rsidRDefault="00AB4359" w:rsidP="00A5601C">
      <w:pPr>
        <w:spacing w:after="0" w:line="276" w:lineRule="auto"/>
        <w:jc w:val="both"/>
        <w:rPr>
          <w:rFonts w:ascii="Times New Roman" w:hAnsi="Times New Roman" w:cs="Times New Roman"/>
          <w:sz w:val="24"/>
          <w:szCs w:val="24"/>
        </w:rPr>
      </w:pPr>
      <w:r w:rsidRPr="00A5601C">
        <w:rPr>
          <w:rFonts w:ascii="Times New Roman" w:hAnsi="Times New Roman" w:cs="Times New Roman"/>
          <w:sz w:val="24"/>
          <w:szCs w:val="24"/>
        </w:rPr>
        <w:t>NAAS</w:t>
      </w:r>
      <w:r w:rsidR="009773FD">
        <w:rPr>
          <w:rFonts w:ascii="Times New Roman" w:hAnsi="Times New Roman" w:cs="Times New Roman"/>
          <w:sz w:val="24"/>
          <w:szCs w:val="24"/>
        </w:rPr>
        <w:t>.</w:t>
      </w:r>
      <w:r w:rsidRPr="00A5601C">
        <w:rPr>
          <w:rFonts w:ascii="Times New Roman" w:hAnsi="Times New Roman" w:cs="Times New Roman"/>
          <w:sz w:val="24"/>
          <w:szCs w:val="24"/>
        </w:rPr>
        <w:t xml:space="preserve"> </w:t>
      </w:r>
      <w:r w:rsidR="009773FD">
        <w:rPr>
          <w:rFonts w:ascii="Times New Roman" w:hAnsi="Times New Roman" w:cs="Times New Roman"/>
          <w:sz w:val="24"/>
          <w:szCs w:val="24"/>
        </w:rPr>
        <w:t>(</w:t>
      </w:r>
      <w:r w:rsidRPr="00A5601C">
        <w:rPr>
          <w:rFonts w:ascii="Times New Roman" w:hAnsi="Times New Roman" w:cs="Times New Roman"/>
          <w:sz w:val="24"/>
          <w:szCs w:val="24"/>
        </w:rPr>
        <w:t>2022</w:t>
      </w:r>
      <w:r w:rsidR="009773FD">
        <w:rPr>
          <w:rFonts w:ascii="Times New Roman" w:hAnsi="Times New Roman" w:cs="Times New Roman"/>
          <w:sz w:val="24"/>
          <w:szCs w:val="24"/>
        </w:rPr>
        <w:t>)</w:t>
      </w:r>
      <w:r w:rsidRPr="00A5601C">
        <w:rPr>
          <w:rFonts w:ascii="Times New Roman" w:hAnsi="Times New Roman" w:cs="Times New Roman"/>
          <w:sz w:val="24"/>
          <w:szCs w:val="24"/>
        </w:rPr>
        <w:t xml:space="preserve">. Sugarcane-based Ethanol Production for Sustainable Fuel Ethanol Blending </w:t>
      </w:r>
      <w:proofErr w:type="spellStart"/>
      <w:r w:rsidRPr="00A5601C">
        <w:rPr>
          <w:rFonts w:ascii="Times New Roman" w:hAnsi="Times New Roman" w:cs="Times New Roman"/>
          <w:sz w:val="24"/>
          <w:szCs w:val="24"/>
        </w:rPr>
        <w:t>Programme</w:t>
      </w:r>
      <w:proofErr w:type="spellEnd"/>
      <w:r w:rsidRPr="00A5601C">
        <w:rPr>
          <w:rFonts w:ascii="Times New Roman" w:hAnsi="Times New Roman" w:cs="Times New Roman"/>
          <w:sz w:val="24"/>
          <w:szCs w:val="24"/>
        </w:rPr>
        <w:t>. Policy Paper No. 105, National Academy of Agricultural Sciences, New Delhi, pp 19.</w:t>
      </w:r>
    </w:p>
    <w:p w14:paraId="2F585BD8" w14:textId="77777777" w:rsidR="00784B3F" w:rsidRPr="00A5601C" w:rsidRDefault="00784B3F" w:rsidP="00A5601C">
      <w:pPr>
        <w:spacing w:after="0" w:line="276" w:lineRule="auto"/>
        <w:jc w:val="both"/>
        <w:rPr>
          <w:rFonts w:ascii="Times New Roman" w:hAnsi="Times New Roman" w:cs="Times New Roman"/>
          <w:sz w:val="24"/>
          <w:szCs w:val="24"/>
        </w:rPr>
      </w:pPr>
    </w:p>
    <w:p w14:paraId="6BC843B5" w14:textId="77777777" w:rsidR="00784B3F" w:rsidRPr="00A5601C" w:rsidRDefault="00784B3F" w:rsidP="000F2907">
      <w:pPr>
        <w:spacing w:after="0"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NAAS. (2022). Sugarcane-based ethanol production for sustainable fuel ethanol blending </w:t>
      </w:r>
      <w:proofErr w:type="spellStart"/>
      <w:r w:rsidRPr="00A5601C">
        <w:rPr>
          <w:rFonts w:ascii="Times New Roman" w:hAnsi="Times New Roman" w:cs="Times New Roman"/>
          <w:sz w:val="24"/>
          <w:szCs w:val="24"/>
        </w:rPr>
        <w:t>programme</w:t>
      </w:r>
      <w:proofErr w:type="spellEnd"/>
      <w:r w:rsidRPr="00A5601C">
        <w:rPr>
          <w:rFonts w:ascii="Times New Roman" w:hAnsi="Times New Roman" w:cs="Times New Roman"/>
          <w:sz w:val="24"/>
          <w:szCs w:val="24"/>
        </w:rPr>
        <w:t>. Policy Paper No. 105, National Academy of Agricultural Sciences, New Delhi: 1 p</w:t>
      </w:r>
    </w:p>
    <w:p w14:paraId="7CDA7993" w14:textId="77777777" w:rsidR="00784B3F" w:rsidRPr="00A5601C" w:rsidRDefault="00784B3F" w:rsidP="00A5601C">
      <w:pPr>
        <w:spacing w:after="0" w:line="276" w:lineRule="auto"/>
        <w:ind w:left="720" w:hanging="720"/>
        <w:jc w:val="both"/>
        <w:rPr>
          <w:rFonts w:ascii="Times New Roman" w:hAnsi="Times New Roman" w:cs="Times New Roman"/>
          <w:sz w:val="24"/>
          <w:szCs w:val="24"/>
        </w:rPr>
      </w:pPr>
    </w:p>
    <w:p w14:paraId="6477024C" w14:textId="77777777" w:rsidR="00784B3F" w:rsidRPr="00A5601C" w:rsidRDefault="00784B3F" w:rsidP="000F2907">
      <w:pPr>
        <w:spacing w:after="0" w:line="276" w:lineRule="auto"/>
        <w:jc w:val="both"/>
        <w:rPr>
          <w:rFonts w:ascii="Times New Roman" w:hAnsi="Times New Roman" w:cs="Times New Roman"/>
          <w:sz w:val="24"/>
          <w:szCs w:val="24"/>
        </w:rPr>
      </w:pPr>
      <w:r w:rsidRPr="00A5601C">
        <w:rPr>
          <w:rFonts w:ascii="Times New Roman" w:hAnsi="Times New Roman" w:cs="Times New Roman"/>
          <w:sz w:val="24"/>
          <w:szCs w:val="24"/>
        </w:rPr>
        <w:t>NAAS. (2015). Bio-fuels to Power Indian Agriculture. Policy Paper No. 76, National Academy of Agricultural Sciences, New Delhi: 24 p</w:t>
      </w:r>
    </w:p>
    <w:p w14:paraId="44A00E3A" w14:textId="77777777" w:rsidR="00784B3F" w:rsidRPr="00A5601C" w:rsidRDefault="00784B3F" w:rsidP="00A5601C">
      <w:pPr>
        <w:spacing w:after="0" w:line="276" w:lineRule="auto"/>
        <w:ind w:left="720" w:hanging="720"/>
        <w:jc w:val="both"/>
        <w:rPr>
          <w:rFonts w:ascii="Times New Roman" w:hAnsi="Times New Roman" w:cs="Times New Roman"/>
          <w:sz w:val="24"/>
          <w:szCs w:val="24"/>
        </w:rPr>
      </w:pPr>
    </w:p>
    <w:p w14:paraId="4B4EA122" w14:textId="77777777" w:rsidR="00AB4359" w:rsidRPr="00A5601C" w:rsidRDefault="00AB4359"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Nayyar</w:t>
      </w:r>
      <w:r w:rsidR="009773FD">
        <w:rPr>
          <w:rFonts w:ascii="Times New Roman" w:hAnsi="Times New Roman" w:cs="Times New Roman"/>
          <w:sz w:val="24"/>
          <w:szCs w:val="24"/>
        </w:rPr>
        <w:t>,</w:t>
      </w:r>
      <w:r w:rsidRPr="00A5601C">
        <w:rPr>
          <w:rFonts w:ascii="Times New Roman" w:hAnsi="Times New Roman" w:cs="Times New Roman"/>
          <w:sz w:val="24"/>
          <w:szCs w:val="24"/>
        </w:rPr>
        <w:t xml:space="preserve"> S. </w:t>
      </w:r>
      <w:r w:rsidR="009773FD">
        <w:rPr>
          <w:rFonts w:ascii="Times New Roman" w:hAnsi="Times New Roman" w:cs="Times New Roman"/>
          <w:sz w:val="24"/>
          <w:szCs w:val="24"/>
        </w:rPr>
        <w:t>(2017).</w:t>
      </w:r>
      <w:r w:rsidR="009773FD"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Red rot resistant transgenic sugarcane developed through expression of β 1-3 </w:t>
      </w:r>
      <w:proofErr w:type="spellStart"/>
      <w:r w:rsidRPr="00A5601C">
        <w:rPr>
          <w:rFonts w:ascii="Times New Roman" w:hAnsi="Times New Roman" w:cs="Times New Roman"/>
          <w:sz w:val="24"/>
          <w:szCs w:val="24"/>
        </w:rPr>
        <w:t>glucanase</w:t>
      </w:r>
      <w:proofErr w:type="spellEnd"/>
      <w:r w:rsidRPr="00A5601C">
        <w:rPr>
          <w:rFonts w:ascii="Times New Roman" w:hAnsi="Times New Roman" w:cs="Times New Roman"/>
          <w:sz w:val="24"/>
          <w:szCs w:val="24"/>
        </w:rPr>
        <w:t xml:space="preserve"> gene. </w:t>
      </w:r>
      <w:proofErr w:type="spellStart"/>
      <w:r w:rsidRPr="00A5601C">
        <w:rPr>
          <w:rFonts w:ascii="Times New Roman" w:hAnsi="Times New Roman" w:cs="Times New Roman"/>
          <w:i/>
          <w:iCs/>
          <w:sz w:val="24"/>
          <w:szCs w:val="24"/>
        </w:rPr>
        <w:t>PLoS</w:t>
      </w:r>
      <w:proofErr w:type="spellEnd"/>
      <w:r w:rsidRPr="00A5601C">
        <w:rPr>
          <w:rFonts w:ascii="Times New Roman" w:hAnsi="Times New Roman" w:cs="Times New Roman"/>
          <w:i/>
          <w:iCs/>
          <w:sz w:val="24"/>
          <w:szCs w:val="24"/>
        </w:rPr>
        <w:t xml:space="preserve"> One. </w:t>
      </w:r>
      <w:r w:rsidRPr="00A5601C">
        <w:rPr>
          <w:rFonts w:ascii="Times New Roman" w:hAnsi="Times New Roman" w:cs="Times New Roman"/>
          <w:sz w:val="24"/>
          <w:szCs w:val="24"/>
        </w:rPr>
        <w:t xml:space="preserve">12(6):179723. </w:t>
      </w:r>
    </w:p>
    <w:p w14:paraId="22887BEE" w14:textId="77777777" w:rsidR="00AB4359" w:rsidRPr="00A5601C" w:rsidRDefault="00AB4359" w:rsidP="00A5601C">
      <w:pPr>
        <w:spacing w:after="0" w:line="276" w:lineRule="auto"/>
        <w:ind w:left="720" w:hanging="720"/>
        <w:jc w:val="both"/>
        <w:rPr>
          <w:rFonts w:ascii="Times New Roman" w:hAnsi="Times New Roman" w:cs="Times New Roman"/>
          <w:sz w:val="24"/>
          <w:szCs w:val="24"/>
        </w:rPr>
      </w:pPr>
    </w:p>
    <w:p w14:paraId="6907267C" w14:textId="77777777" w:rsidR="00784B3F" w:rsidRPr="00A5601C" w:rsidRDefault="00784B3F" w:rsidP="00A5601C">
      <w:pPr>
        <w:spacing w:after="0" w:line="276" w:lineRule="auto"/>
        <w:jc w:val="both"/>
        <w:rPr>
          <w:rFonts w:ascii="Times New Roman" w:hAnsi="Times New Roman" w:cs="Times New Roman"/>
          <w:sz w:val="24"/>
          <w:szCs w:val="24"/>
        </w:rPr>
      </w:pPr>
      <w:proofErr w:type="spellStart"/>
      <w:r w:rsidRPr="00A5601C">
        <w:rPr>
          <w:rFonts w:ascii="Times New Roman" w:hAnsi="Times New Roman" w:cs="Times New Roman"/>
          <w:sz w:val="24"/>
          <w:szCs w:val="24"/>
        </w:rPr>
        <w:t>Organisation</w:t>
      </w:r>
      <w:proofErr w:type="spellEnd"/>
      <w:r w:rsidRPr="00A5601C">
        <w:rPr>
          <w:rFonts w:ascii="Times New Roman" w:hAnsi="Times New Roman" w:cs="Times New Roman"/>
          <w:sz w:val="24"/>
          <w:szCs w:val="24"/>
        </w:rPr>
        <w:t xml:space="preserve"> for Economic Co-operation and Development &amp; Food and Agriculture Organization of the United Nations. (2021). OECD–FAO agricultural outlook 2021–2030: Sugar. https://www. oecd-ilibrary.org/sites/969526b0-en/index.html?itemId=/content/component/969526b0-en</w:t>
      </w:r>
    </w:p>
    <w:p w14:paraId="525C58C2" w14:textId="77777777" w:rsidR="00784B3F" w:rsidRPr="00A5601C" w:rsidRDefault="00784B3F" w:rsidP="00A5601C">
      <w:pPr>
        <w:spacing w:after="0" w:line="276" w:lineRule="auto"/>
        <w:ind w:left="720" w:hanging="720"/>
        <w:jc w:val="both"/>
        <w:rPr>
          <w:rFonts w:ascii="Times New Roman" w:hAnsi="Times New Roman" w:cs="Times New Roman"/>
          <w:color w:val="000000" w:themeColor="text1"/>
          <w:sz w:val="24"/>
          <w:szCs w:val="24"/>
        </w:rPr>
      </w:pPr>
    </w:p>
    <w:p w14:paraId="3BC5F207" w14:textId="77777777" w:rsidR="00F96083" w:rsidRPr="00A5601C" w:rsidRDefault="00F96083"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Padmanabhan</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D</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Natarajan</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S</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Kalaimani</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T</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Rajasekaran</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S. </w:t>
      </w:r>
      <w:r w:rsidR="009773FD">
        <w:rPr>
          <w:rFonts w:ascii="Times New Roman" w:hAnsi="Times New Roman" w:cs="Times New Roman"/>
          <w:color w:val="000000" w:themeColor="text1"/>
          <w:sz w:val="24"/>
          <w:szCs w:val="24"/>
        </w:rPr>
        <w:t>(1990).</w:t>
      </w:r>
      <w:r w:rsidR="009773FD" w:rsidRPr="00A5601C">
        <w:rPr>
          <w:rFonts w:ascii="Times New Roman" w:hAnsi="Times New Roman" w:cs="Times New Roman"/>
          <w:color w:val="000000" w:themeColor="text1"/>
          <w:sz w:val="24"/>
          <w:szCs w:val="24"/>
        </w:rPr>
        <w:t xml:space="preserve"> </w:t>
      </w:r>
      <w:r w:rsidRPr="00A5601C">
        <w:rPr>
          <w:rFonts w:ascii="Times New Roman" w:hAnsi="Times New Roman" w:cs="Times New Roman"/>
          <w:color w:val="000000" w:themeColor="text1"/>
          <w:sz w:val="24"/>
          <w:szCs w:val="24"/>
        </w:rPr>
        <w:t>Disease build up in sugarcane setts treated with aerated s</w:t>
      </w:r>
      <w:r w:rsidR="009773FD">
        <w:rPr>
          <w:rFonts w:ascii="Times New Roman" w:hAnsi="Times New Roman" w:cs="Times New Roman"/>
          <w:color w:val="000000" w:themeColor="text1"/>
          <w:sz w:val="24"/>
          <w:szCs w:val="24"/>
        </w:rPr>
        <w:t xml:space="preserve">team. SISSTA Sugar Journal. </w:t>
      </w:r>
      <w:r w:rsidRPr="00A5601C">
        <w:rPr>
          <w:rFonts w:ascii="Times New Roman" w:hAnsi="Times New Roman" w:cs="Times New Roman"/>
          <w:color w:val="000000" w:themeColor="text1"/>
          <w:sz w:val="24"/>
          <w:szCs w:val="24"/>
        </w:rPr>
        <w:t>16(2):31–4.</w:t>
      </w:r>
    </w:p>
    <w:p w14:paraId="33E2D16F" w14:textId="77777777" w:rsidR="00F96083" w:rsidRPr="00A5601C" w:rsidRDefault="00F96083" w:rsidP="00A5601C">
      <w:pPr>
        <w:pStyle w:val="NoSpacing"/>
        <w:spacing w:line="276" w:lineRule="auto"/>
        <w:jc w:val="both"/>
        <w:rPr>
          <w:rFonts w:ascii="Times New Roman" w:hAnsi="Times New Roman" w:cs="Times New Roman"/>
          <w:color w:val="538135" w:themeColor="accent6" w:themeShade="BF"/>
          <w:sz w:val="24"/>
          <w:szCs w:val="24"/>
        </w:rPr>
      </w:pPr>
    </w:p>
    <w:p w14:paraId="1F894F77" w14:textId="77777777" w:rsidR="0000795B" w:rsidRPr="00A5601C" w:rsidRDefault="0000795B"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Pandey</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S. and Agnihotri</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V</w:t>
      </w:r>
      <w:r w:rsidR="009773FD">
        <w:rPr>
          <w:rFonts w:ascii="Times New Roman" w:hAnsi="Times New Roman" w:cs="Times New Roman"/>
          <w:color w:val="000000" w:themeColor="text1"/>
          <w:sz w:val="24"/>
          <w:szCs w:val="24"/>
        </w:rPr>
        <w:t xml:space="preserve">. </w:t>
      </w:r>
      <w:r w:rsidRPr="00A5601C">
        <w:rPr>
          <w:rFonts w:ascii="Times New Roman" w:hAnsi="Times New Roman" w:cs="Times New Roman"/>
          <w:color w:val="000000" w:themeColor="text1"/>
          <w:sz w:val="24"/>
          <w:szCs w:val="24"/>
        </w:rPr>
        <w:t>P</w:t>
      </w:r>
      <w:r w:rsidR="009773FD">
        <w:rPr>
          <w:rFonts w:ascii="Times New Roman" w:hAnsi="Times New Roman" w:cs="Times New Roman"/>
          <w:color w:val="000000" w:themeColor="text1"/>
          <w:sz w:val="24"/>
          <w:szCs w:val="24"/>
        </w:rPr>
        <w:t>. (1996)</w:t>
      </w:r>
      <w:r w:rsidRPr="00A5601C">
        <w:rPr>
          <w:rFonts w:ascii="Times New Roman" w:hAnsi="Times New Roman" w:cs="Times New Roman"/>
          <w:color w:val="000000" w:themeColor="text1"/>
          <w:sz w:val="24"/>
          <w:szCs w:val="24"/>
        </w:rPr>
        <w:t>. Elimination of red rot infection in seed-pieces by chemo-thermotherapy: a new approach in disease control. Indian Phytopathology</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49:48–51. </w:t>
      </w:r>
    </w:p>
    <w:p w14:paraId="71BA4E49" w14:textId="77777777" w:rsidR="0000795B" w:rsidRPr="00A5601C" w:rsidRDefault="0000795B" w:rsidP="00A5601C">
      <w:pPr>
        <w:pStyle w:val="NoSpacing"/>
        <w:spacing w:line="276" w:lineRule="auto"/>
        <w:jc w:val="both"/>
        <w:rPr>
          <w:rFonts w:ascii="Times New Roman" w:hAnsi="Times New Roman" w:cs="Times New Roman"/>
          <w:sz w:val="24"/>
          <w:szCs w:val="24"/>
        </w:rPr>
      </w:pPr>
    </w:p>
    <w:p w14:paraId="135A405B" w14:textId="77777777" w:rsidR="00F96083" w:rsidRPr="00A5601C" w:rsidRDefault="00F96083"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Parida</w:t>
      </w:r>
      <w:r w:rsidR="009773FD">
        <w:rPr>
          <w:rFonts w:ascii="Times New Roman" w:hAnsi="Times New Roman" w:cs="Times New Roman"/>
          <w:sz w:val="24"/>
          <w:szCs w:val="24"/>
        </w:rPr>
        <w:t>,</w:t>
      </w:r>
      <w:r w:rsidRPr="00A5601C">
        <w:rPr>
          <w:rFonts w:ascii="Times New Roman" w:hAnsi="Times New Roman" w:cs="Times New Roman"/>
          <w:sz w:val="24"/>
          <w:szCs w:val="24"/>
        </w:rPr>
        <w:t xml:space="preserve"> S</w:t>
      </w:r>
      <w:r w:rsidR="009773FD">
        <w:rPr>
          <w:rFonts w:ascii="Times New Roman" w:hAnsi="Times New Roman" w:cs="Times New Roman"/>
          <w:sz w:val="24"/>
          <w:szCs w:val="24"/>
        </w:rPr>
        <w:t>.</w:t>
      </w:r>
      <w:r w:rsidRPr="00A5601C">
        <w:rPr>
          <w:rFonts w:ascii="Times New Roman" w:hAnsi="Times New Roman" w:cs="Times New Roman"/>
          <w:sz w:val="24"/>
          <w:szCs w:val="24"/>
        </w:rPr>
        <w:t>K</w:t>
      </w:r>
      <w:r w:rsidR="009773FD">
        <w:rPr>
          <w:rFonts w:ascii="Times New Roman" w:hAnsi="Times New Roman" w:cs="Times New Roman"/>
          <w:sz w:val="24"/>
          <w:szCs w:val="24"/>
        </w:rPr>
        <w:t>.</w:t>
      </w:r>
      <w:r w:rsidRPr="00A5601C">
        <w:rPr>
          <w:rFonts w:ascii="Times New Roman" w:hAnsi="Times New Roman" w:cs="Times New Roman"/>
          <w:sz w:val="24"/>
          <w:szCs w:val="24"/>
        </w:rPr>
        <w:t>, Sanjay</w:t>
      </w:r>
      <w:r w:rsidR="009773FD">
        <w:rPr>
          <w:rFonts w:ascii="Times New Roman" w:hAnsi="Times New Roman" w:cs="Times New Roman"/>
          <w:sz w:val="24"/>
          <w:szCs w:val="24"/>
        </w:rPr>
        <w:t>,</w:t>
      </w:r>
      <w:r w:rsidRPr="00A5601C">
        <w:rPr>
          <w:rFonts w:ascii="Times New Roman" w:hAnsi="Times New Roman" w:cs="Times New Roman"/>
          <w:sz w:val="24"/>
          <w:szCs w:val="24"/>
        </w:rPr>
        <w:t xml:space="preserve"> K</w:t>
      </w:r>
      <w:r w:rsidR="009773FD">
        <w:rPr>
          <w:rFonts w:ascii="Times New Roman" w:hAnsi="Times New Roman" w:cs="Times New Roman"/>
          <w:sz w:val="24"/>
          <w:szCs w:val="24"/>
        </w:rPr>
        <w:t>.</w:t>
      </w:r>
      <w:r w:rsidRPr="00A5601C">
        <w:rPr>
          <w:rFonts w:ascii="Times New Roman" w:hAnsi="Times New Roman" w:cs="Times New Roman"/>
          <w:sz w:val="24"/>
          <w:szCs w:val="24"/>
        </w:rPr>
        <w:t>K</w:t>
      </w:r>
      <w:r w:rsidR="009773FD">
        <w:rPr>
          <w:rFonts w:ascii="Times New Roman" w:hAnsi="Times New Roman" w:cs="Times New Roman"/>
          <w:sz w:val="24"/>
          <w:szCs w:val="24"/>
        </w:rPr>
        <w:t>.</w:t>
      </w:r>
      <w:r w:rsidRPr="00A5601C">
        <w:rPr>
          <w:rFonts w:ascii="Times New Roman" w:hAnsi="Times New Roman" w:cs="Times New Roman"/>
          <w:sz w:val="24"/>
          <w:szCs w:val="24"/>
        </w:rPr>
        <w:t>, Sunita</w:t>
      </w:r>
      <w:r w:rsidR="009773FD">
        <w:rPr>
          <w:rFonts w:ascii="Times New Roman" w:hAnsi="Times New Roman" w:cs="Times New Roman"/>
          <w:sz w:val="24"/>
          <w:szCs w:val="24"/>
        </w:rPr>
        <w:t>,</w:t>
      </w:r>
      <w:r w:rsidRPr="00A5601C">
        <w:rPr>
          <w:rFonts w:ascii="Times New Roman" w:hAnsi="Times New Roman" w:cs="Times New Roman"/>
          <w:sz w:val="24"/>
          <w:szCs w:val="24"/>
        </w:rPr>
        <w:t xml:space="preserve"> K</w:t>
      </w:r>
      <w:r w:rsidR="009773FD">
        <w:rPr>
          <w:rFonts w:ascii="Times New Roman" w:hAnsi="Times New Roman" w:cs="Times New Roman"/>
          <w:sz w:val="24"/>
          <w:szCs w:val="24"/>
        </w:rPr>
        <w:t>.</w:t>
      </w:r>
      <w:r w:rsidRPr="00A5601C">
        <w:rPr>
          <w:rFonts w:ascii="Times New Roman" w:hAnsi="Times New Roman" w:cs="Times New Roman"/>
          <w:sz w:val="24"/>
          <w:szCs w:val="24"/>
        </w:rPr>
        <w:t>, Dalal</w:t>
      </w:r>
      <w:r w:rsidR="009773FD">
        <w:rPr>
          <w:rFonts w:ascii="Times New Roman" w:hAnsi="Times New Roman" w:cs="Times New Roman"/>
          <w:sz w:val="24"/>
          <w:szCs w:val="24"/>
        </w:rPr>
        <w:t>,</w:t>
      </w:r>
      <w:r w:rsidRPr="00A5601C">
        <w:rPr>
          <w:rFonts w:ascii="Times New Roman" w:hAnsi="Times New Roman" w:cs="Times New Roman"/>
          <w:sz w:val="24"/>
          <w:szCs w:val="24"/>
        </w:rPr>
        <w:t xml:space="preserve"> V</w:t>
      </w:r>
      <w:r w:rsidR="009773FD">
        <w:rPr>
          <w:rFonts w:ascii="Times New Roman" w:hAnsi="Times New Roman" w:cs="Times New Roman"/>
          <w:sz w:val="24"/>
          <w:szCs w:val="24"/>
        </w:rPr>
        <w:t>.</w:t>
      </w:r>
      <w:r w:rsidRPr="00A5601C">
        <w:rPr>
          <w:rFonts w:ascii="Times New Roman" w:hAnsi="Times New Roman" w:cs="Times New Roman"/>
          <w:sz w:val="24"/>
          <w:szCs w:val="24"/>
        </w:rPr>
        <w:t>, Hemaprabha</w:t>
      </w:r>
      <w:r w:rsidR="009773FD">
        <w:rPr>
          <w:rFonts w:ascii="Times New Roman" w:hAnsi="Times New Roman" w:cs="Times New Roman"/>
          <w:sz w:val="24"/>
          <w:szCs w:val="24"/>
        </w:rPr>
        <w:t>,</w:t>
      </w:r>
      <w:r w:rsidRPr="00A5601C">
        <w:rPr>
          <w:rFonts w:ascii="Times New Roman" w:hAnsi="Times New Roman" w:cs="Times New Roman"/>
          <w:sz w:val="24"/>
          <w:szCs w:val="24"/>
        </w:rPr>
        <w:t xml:space="preserve"> G. </w:t>
      </w:r>
      <w:r w:rsidRPr="00A5601C">
        <w:rPr>
          <w:rFonts w:ascii="Times New Roman" w:hAnsi="Times New Roman" w:cs="Times New Roman"/>
          <w:i/>
          <w:iCs/>
          <w:sz w:val="24"/>
          <w:szCs w:val="24"/>
        </w:rPr>
        <w:t xml:space="preserve">et al. </w:t>
      </w:r>
      <w:r w:rsidR="009773FD">
        <w:rPr>
          <w:rFonts w:ascii="Times New Roman" w:hAnsi="Times New Roman" w:cs="Times New Roman"/>
          <w:sz w:val="24"/>
          <w:szCs w:val="24"/>
        </w:rPr>
        <w:t>(</w:t>
      </w:r>
      <w:r w:rsidR="009773FD" w:rsidRPr="00A5601C">
        <w:rPr>
          <w:rFonts w:ascii="Times New Roman" w:hAnsi="Times New Roman" w:cs="Times New Roman"/>
          <w:sz w:val="24"/>
          <w:szCs w:val="24"/>
        </w:rPr>
        <w:t>2009</w:t>
      </w:r>
      <w:r w:rsidR="009773FD">
        <w:rPr>
          <w:rFonts w:ascii="Times New Roman" w:hAnsi="Times New Roman" w:cs="Times New Roman"/>
          <w:sz w:val="24"/>
          <w:szCs w:val="24"/>
        </w:rPr>
        <w:t>).</w:t>
      </w:r>
      <w:r w:rsidR="009773FD"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Informative genomic microsatellite markers for efficient genotyping application in sugarcane. </w:t>
      </w:r>
      <w:r w:rsidRPr="00A5601C">
        <w:rPr>
          <w:rFonts w:ascii="Times New Roman" w:hAnsi="Times New Roman" w:cs="Times New Roman"/>
          <w:i/>
          <w:iCs/>
          <w:sz w:val="24"/>
          <w:szCs w:val="24"/>
        </w:rPr>
        <w:t xml:space="preserve">Theoretical and Applied Genetics. </w:t>
      </w:r>
      <w:r w:rsidRPr="00A5601C">
        <w:rPr>
          <w:rFonts w:ascii="Times New Roman" w:hAnsi="Times New Roman" w:cs="Times New Roman"/>
          <w:sz w:val="24"/>
          <w:szCs w:val="24"/>
        </w:rPr>
        <w:t xml:space="preserve">118:327-338. </w:t>
      </w:r>
    </w:p>
    <w:p w14:paraId="0863A406" w14:textId="77777777" w:rsidR="00F96083" w:rsidRPr="00A5601C" w:rsidRDefault="00F96083" w:rsidP="00A5601C">
      <w:pPr>
        <w:spacing w:line="276" w:lineRule="auto"/>
        <w:ind w:left="720" w:hanging="720"/>
        <w:contextualSpacing/>
        <w:jc w:val="both"/>
        <w:rPr>
          <w:rFonts w:ascii="Times New Roman" w:hAnsi="Times New Roman" w:cs="Times New Roman"/>
          <w:color w:val="000000" w:themeColor="text1"/>
          <w:sz w:val="24"/>
          <w:szCs w:val="24"/>
        </w:rPr>
      </w:pPr>
    </w:p>
    <w:p w14:paraId="71984029" w14:textId="77777777" w:rsidR="002E0044" w:rsidRPr="00A5601C" w:rsidRDefault="009773FD" w:rsidP="000F2907">
      <w:pPr>
        <w:spacing w:line="276"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Park, H.J., Kim, S.H., Kim, H.J. and</w:t>
      </w:r>
      <w:r w:rsidR="002E0044" w:rsidRPr="00A5601C">
        <w:rPr>
          <w:rFonts w:ascii="Times New Roman" w:hAnsi="Times New Roman" w:cs="Times New Roman"/>
          <w:color w:val="000000" w:themeColor="text1"/>
          <w:sz w:val="24"/>
          <w:szCs w:val="24"/>
        </w:rPr>
        <w:t xml:space="preserve"> Choi</w:t>
      </w:r>
      <w:r>
        <w:rPr>
          <w:rFonts w:ascii="Times New Roman" w:hAnsi="Times New Roman" w:cs="Times New Roman"/>
          <w:color w:val="000000" w:themeColor="text1"/>
          <w:sz w:val="24"/>
          <w:szCs w:val="24"/>
        </w:rPr>
        <w:t>,</w:t>
      </w:r>
      <w:r w:rsidR="002E0044" w:rsidRPr="00A5601C">
        <w:rPr>
          <w:rFonts w:ascii="Times New Roman" w:hAnsi="Times New Roman" w:cs="Times New Roman"/>
          <w:color w:val="000000" w:themeColor="text1"/>
          <w:sz w:val="24"/>
          <w:szCs w:val="24"/>
        </w:rPr>
        <w:t xml:space="preserve"> S</w:t>
      </w:r>
      <w:r>
        <w:rPr>
          <w:rFonts w:ascii="Times New Roman" w:hAnsi="Times New Roman" w:cs="Times New Roman"/>
          <w:color w:val="000000" w:themeColor="text1"/>
          <w:sz w:val="24"/>
          <w:szCs w:val="24"/>
        </w:rPr>
        <w:t>.</w:t>
      </w:r>
      <w:r w:rsidR="002E0044" w:rsidRPr="00A5601C">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rPr>
        <w:t>.</w:t>
      </w:r>
      <w:r w:rsidR="002E0044" w:rsidRPr="00A5601C">
        <w:rPr>
          <w:rFonts w:ascii="Times New Roman" w:hAnsi="Times New Roman" w:cs="Times New Roman"/>
          <w:color w:val="000000" w:themeColor="text1"/>
          <w:sz w:val="24"/>
          <w:szCs w:val="24"/>
        </w:rPr>
        <w:t xml:space="preserve"> (2016)</w:t>
      </w:r>
      <w:r>
        <w:rPr>
          <w:rFonts w:ascii="Times New Roman" w:hAnsi="Times New Roman" w:cs="Times New Roman"/>
          <w:color w:val="000000" w:themeColor="text1"/>
          <w:sz w:val="24"/>
          <w:szCs w:val="24"/>
        </w:rPr>
        <w:t>.</w:t>
      </w:r>
      <w:r w:rsidR="002E0044" w:rsidRPr="00A5601C">
        <w:rPr>
          <w:rFonts w:ascii="Times New Roman" w:hAnsi="Times New Roman" w:cs="Times New Roman"/>
          <w:color w:val="000000" w:themeColor="text1"/>
          <w:sz w:val="24"/>
          <w:szCs w:val="24"/>
        </w:rPr>
        <w:t xml:space="preserve"> A new composition of nanosized silica-silver for control of various plant diseases. Pl</w:t>
      </w:r>
      <w:r>
        <w:rPr>
          <w:rFonts w:ascii="Times New Roman" w:hAnsi="Times New Roman" w:cs="Times New Roman"/>
          <w:color w:val="000000" w:themeColor="text1"/>
          <w:sz w:val="24"/>
          <w:szCs w:val="24"/>
        </w:rPr>
        <w:t>ant Pathology.</w:t>
      </w:r>
      <w:r w:rsidR="002E0044" w:rsidRPr="00A5601C">
        <w:rPr>
          <w:rFonts w:ascii="Times New Roman" w:hAnsi="Times New Roman" w:cs="Times New Roman"/>
          <w:color w:val="000000" w:themeColor="text1"/>
          <w:sz w:val="24"/>
          <w:szCs w:val="24"/>
        </w:rPr>
        <w:t xml:space="preserve"> 22: 295–302</w:t>
      </w:r>
    </w:p>
    <w:p w14:paraId="78E257C2" w14:textId="77777777" w:rsidR="00912945" w:rsidRPr="00A5601C" w:rsidRDefault="00912945" w:rsidP="00A5601C">
      <w:pPr>
        <w:autoSpaceDE w:val="0"/>
        <w:autoSpaceDN w:val="0"/>
        <w:adjustRightInd w:val="0"/>
        <w:spacing w:after="0" w:line="276" w:lineRule="auto"/>
        <w:jc w:val="both"/>
        <w:rPr>
          <w:rFonts w:ascii="Times New Roman" w:hAnsi="Times New Roman" w:cs="Times New Roman"/>
          <w:color w:val="000000" w:themeColor="text1"/>
          <w:sz w:val="24"/>
          <w:szCs w:val="24"/>
        </w:rPr>
      </w:pPr>
    </w:p>
    <w:p w14:paraId="1E4D98DA" w14:textId="77777777" w:rsidR="00784B3F" w:rsidRPr="00A5601C" w:rsidRDefault="00784B3F" w:rsidP="000F2907">
      <w:pPr>
        <w:spacing w:after="0"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Patel, P.; Shah, R.; Joshi, B.; Ramar, K.; Natarajan, A. Molecular identification and biocontrol activity of sugarcane rhizosphere bacteria against red rot pathogen </w:t>
      </w:r>
      <w:r w:rsidRPr="009773FD">
        <w:rPr>
          <w:rFonts w:ascii="Times New Roman" w:hAnsi="Times New Roman" w:cs="Times New Roman"/>
          <w:i/>
          <w:iCs/>
          <w:sz w:val="24"/>
          <w:szCs w:val="24"/>
        </w:rPr>
        <w:t xml:space="preserve">Colletotrichum </w:t>
      </w:r>
      <w:proofErr w:type="spellStart"/>
      <w:r w:rsidRPr="009773FD">
        <w:rPr>
          <w:rFonts w:ascii="Times New Roman" w:hAnsi="Times New Roman" w:cs="Times New Roman"/>
          <w:i/>
          <w:iCs/>
          <w:sz w:val="24"/>
          <w:szCs w:val="24"/>
        </w:rPr>
        <w:t>falcatum</w:t>
      </w:r>
      <w:proofErr w:type="spellEnd"/>
      <w:r w:rsidRPr="00A5601C">
        <w:rPr>
          <w:rFonts w:ascii="Times New Roman" w:hAnsi="Times New Roman" w:cs="Times New Roman"/>
          <w:sz w:val="24"/>
          <w:szCs w:val="24"/>
        </w:rPr>
        <w:t xml:space="preserve">. </w:t>
      </w:r>
      <w:proofErr w:type="spellStart"/>
      <w:r w:rsidRPr="00A5601C">
        <w:rPr>
          <w:rFonts w:ascii="Times New Roman" w:hAnsi="Times New Roman" w:cs="Times New Roman"/>
          <w:sz w:val="24"/>
          <w:szCs w:val="24"/>
        </w:rPr>
        <w:t>Biotechnol</w:t>
      </w:r>
      <w:proofErr w:type="spellEnd"/>
      <w:r w:rsidRPr="00A5601C">
        <w:rPr>
          <w:rFonts w:ascii="Times New Roman" w:hAnsi="Times New Roman" w:cs="Times New Roman"/>
          <w:sz w:val="24"/>
          <w:szCs w:val="24"/>
        </w:rPr>
        <w:t>. Rep. 2019, 21, e00317.</w:t>
      </w:r>
    </w:p>
    <w:p w14:paraId="21EDA1EA" w14:textId="77777777" w:rsidR="00784B3F" w:rsidRPr="00A5601C" w:rsidRDefault="00784B3F" w:rsidP="00A5601C">
      <w:pPr>
        <w:spacing w:after="0" w:line="276" w:lineRule="auto"/>
        <w:ind w:left="720" w:hanging="720"/>
        <w:jc w:val="both"/>
        <w:rPr>
          <w:rFonts w:ascii="Times New Roman" w:hAnsi="Times New Roman" w:cs="Times New Roman"/>
          <w:sz w:val="24"/>
          <w:szCs w:val="24"/>
        </w:rPr>
      </w:pPr>
    </w:p>
    <w:p w14:paraId="346942C2" w14:textId="77777777" w:rsidR="00AB4359" w:rsidRPr="00A5601C" w:rsidRDefault="00AB4359" w:rsidP="000F2907">
      <w:pPr>
        <w:spacing w:after="0" w:line="276" w:lineRule="auto"/>
        <w:jc w:val="both"/>
        <w:rPr>
          <w:rFonts w:ascii="Times New Roman" w:eastAsia="Times New Roman" w:hAnsi="Times New Roman" w:cs="Times New Roman"/>
          <w:sz w:val="24"/>
          <w:szCs w:val="24"/>
          <w:lang w:bidi="ar-SA"/>
        </w:rPr>
      </w:pPr>
      <w:r w:rsidRPr="00A5601C">
        <w:rPr>
          <w:rFonts w:ascii="Times New Roman" w:hAnsi="Times New Roman" w:cs="Times New Roman"/>
          <w:sz w:val="24"/>
          <w:szCs w:val="24"/>
        </w:rPr>
        <w:t xml:space="preserve">Prasad and Bhatt (2022). Ethanol production: A </w:t>
      </w:r>
      <w:proofErr w:type="spellStart"/>
      <w:r w:rsidRPr="00A5601C">
        <w:rPr>
          <w:rFonts w:ascii="Times New Roman" w:hAnsi="Times New Roman" w:cs="Times New Roman"/>
          <w:sz w:val="24"/>
          <w:szCs w:val="24"/>
        </w:rPr>
        <w:t>saviour</w:t>
      </w:r>
      <w:proofErr w:type="spellEnd"/>
      <w:r w:rsidRPr="00A5601C">
        <w:rPr>
          <w:rFonts w:ascii="Times New Roman" w:hAnsi="Times New Roman" w:cs="Times New Roman"/>
          <w:sz w:val="24"/>
          <w:szCs w:val="24"/>
        </w:rPr>
        <w:t xml:space="preserve"> for sugar industry, Indian Farming 72 (07): 39-41.</w:t>
      </w:r>
    </w:p>
    <w:p w14:paraId="4532E185" w14:textId="77777777" w:rsidR="00AB4359" w:rsidRPr="00A5601C" w:rsidRDefault="00AB4359" w:rsidP="00A5601C">
      <w:pPr>
        <w:spacing w:after="0" w:line="276" w:lineRule="auto"/>
        <w:ind w:left="720" w:hanging="720"/>
        <w:jc w:val="both"/>
        <w:rPr>
          <w:rFonts w:ascii="Times New Roman" w:hAnsi="Times New Roman" w:cs="Times New Roman"/>
          <w:sz w:val="24"/>
          <w:szCs w:val="24"/>
        </w:rPr>
      </w:pPr>
    </w:p>
    <w:p w14:paraId="4C028B60" w14:textId="77777777" w:rsidR="00784B3F" w:rsidRPr="00A5601C" w:rsidRDefault="009773FD" w:rsidP="000F290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Ram, B. and</w:t>
      </w:r>
      <w:r w:rsidR="00784B3F" w:rsidRPr="00A5601C">
        <w:rPr>
          <w:rFonts w:ascii="Times New Roman" w:hAnsi="Times New Roman" w:cs="Times New Roman"/>
          <w:sz w:val="24"/>
          <w:szCs w:val="24"/>
        </w:rPr>
        <w:t xml:space="preserve"> Hemaprabha, G. (2020). The sugarcane variety Co 0238 – a reward to farmers and elixir to India’s su</w:t>
      </w:r>
      <w:r>
        <w:rPr>
          <w:rFonts w:ascii="Times New Roman" w:hAnsi="Times New Roman" w:cs="Times New Roman"/>
          <w:sz w:val="24"/>
          <w:szCs w:val="24"/>
        </w:rPr>
        <w:t>gar sector. Current Science. 118</w:t>
      </w:r>
      <w:r w:rsidR="00784B3F" w:rsidRPr="00A5601C">
        <w:rPr>
          <w:rFonts w:ascii="Times New Roman" w:hAnsi="Times New Roman" w:cs="Times New Roman"/>
          <w:sz w:val="24"/>
          <w:szCs w:val="24"/>
        </w:rPr>
        <w:t>(11): 1643-1646</w:t>
      </w:r>
    </w:p>
    <w:p w14:paraId="18A9B679" w14:textId="77777777" w:rsidR="007E4AF5" w:rsidRPr="00A5601C" w:rsidRDefault="007E4AF5" w:rsidP="00A5601C">
      <w:pPr>
        <w:pStyle w:val="NoSpacing"/>
        <w:spacing w:line="276" w:lineRule="auto"/>
        <w:jc w:val="both"/>
        <w:rPr>
          <w:rFonts w:ascii="Times New Roman" w:hAnsi="Times New Roman" w:cs="Times New Roman"/>
          <w:sz w:val="24"/>
          <w:szCs w:val="24"/>
        </w:rPr>
      </w:pPr>
      <w:proofErr w:type="spellStart"/>
      <w:r w:rsidRPr="00A5601C">
        <w:rPr>
          <w:rFonts w:ascii="Times New Roman" w:hAnsi="Times New Roman" w:cs="Times New Roman"/>
          <w:sz w:val="24"/>
          <w:szCs w:val="24"/>
        </w:rPr>
        <w:t>Rat</w:t>
      </w:r>
      <w:r w:rsidR="009773FD">
        <w:rPr>
          <w:rFonts w:ascii="Times New Roman" w:hAnsi="Times New Roman" w:cs="Times New Roman"/>
          <w:sz w:val="24"/>
          <w:szCs w:val="24"/>
        </w:rPr>
        <w:t>hus</w:t>
      </w:r>
      <w:proofErr w:type="spellEnd"/>
      <w:r w:rsidR="009773FD">
        <w:rPr>
          <w:rFonts w:ascii="Times New Roman" w:hAnsi="Times New Roman" w:cs="Times New Roman"/>
          <w:sz w:val="24"/>
          <w:szCs w:val="24"/>
        </w:rPr>
        <w:t>, C. and Birch, R. G. (1992).</w:t>
      </w:r>
      <w:r w:rsidRPr="00A5601C">
        <w:rPr>
          <w:rFonts w:ascii="Times New Roman" w:hAnsi="Times New Roman" w:cs="Times New Roman"/>
          <w:sz w:val="24"/>
          <w:szCs w:val="24"/>
        </w:rPr>
        <w:t xml:space="preserve"> Stable transformation of callus from electroporated sugarc</w:t>
      </w:r>
      <w:r w:rsidR="009773FD">
        <w:rPr>
          <w:rFonts w:ascii="Times New Roman" w:hAnsi="Times New Roman" w:cs="Times New Roman"/>
          <w:sz w:val="24"/>
          <w:szCs w:val="24"/>
        </w:rPr>
        <w:t>ane protoplasts. Plant Sci. 82:</w:t>
      </w:r>
      <w:r w:rsidRPr="00A5601C">
        <w:rPr>
          <w:rFonts w:ascii="Times New Roman" w:hAnsi="Times New Roman" w:cs="Times New Roman"/>
          <w:sz w:val="24"/>
          <w:szCs w:val="24"/>
        </w:rPr>
        <w:t>81–89.</w:t>
      </w:r>
    </w:p>
    <w:p w14:paraId="41C9F635" w14:textId="77777777" w:rsidR="007E4AF5" w:rsidRPr="00A5601C" w:rsidRDefault="007E4AF5" w:rsidP="00A5601C">
      <w:pPr>
        <w:spacing w:line="276" w:lineRule="auto"/>
        <w:ind w:left="720" w:hanging="720"/>
        <w:contextualSpacing/>
        <w:jc w:val="both"/>
        <w:rPr>
          <w:rFonts w:ascii="Times New Roman" w:hAnsi="Times New Roman" w:cs="Times New Roman"/>
          <w:color w:val="000000" w:themeColor="text1"/>
          <w:sz w:val="24"/>
          <w:szCs w:val="24"/>
        </w:rPr>
      </w:pPr>
    </w:p>
    <w:p w14:paraId="7BF71635" w14:textId="77777777" w:rsidR="004E0885" w:rsidRPr="00A5601C" w:rsidRDefault="004E0885" w:rsidP="000F2907">
      <w:pPr>
        <w:spacing w:line="276" w:lineRule="auto"/>
        <w:contextualSpacing/>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Rosa-García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S</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C</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Martínez-Torres</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P</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Gomez-Cornelio</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S</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Corral-Aguado</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M</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w:t>
      </w:r>
      <w:proofErr w:type="spellStart"/>
      <w:r w:rsidRPr="00A5601C">
        <w:rPr>
          <w:rFonts w:ascii="Times New Roman" w:hAnsi="Times New Roman" w:cs="Times New Roman"/>
          <w:color w:val="000000" w:themeColor="text1"/>
          <w:sz w:val="24"/>
          <w:szCs w:val="24"/>
        </w:rPr>
        <w:t>Quintana</w:t>
      </w:r>
      <w:proofErr w:type="spellEnd"/>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P</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Gomez-Ortíz</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N</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M</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(2018)</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Antifungal activity of </w:t>
      </w:r>
      <w:proofErr w:type="spellStart"/>
      <w:r w:rsidRPr="00A5601C">
        <w:rPr>
          <w:rFonts w:ascii="Times New Roman" w:hAnsi="Times New Roman" w:cs="Times New Roman"/>
          <w:color w:val="000000" w:themeColor="text1"/>
          <w:sz w:val="24"/>
          <w:szCs w:val="24"/>
        </w:rPr>
        <w:t>ZnO</w:t>
      </w:r>
      <w:proofErr w:type="spellEnd"/>
      <w:r w:rsidRPr="00A5601C">
        <w:rPr>
          <w:rFonts w:ascii="Times New Roman" w:hAnsi="Times New Roman" w:cs="Times New Roman"/>
          <w:color w:val="000000" w:themeColor="text1"/>
          <w:sz w:val="24"/>
          <w:szCs w:val="24"/>
        </w:rPr>
        <w:t xml:space="preserve"> and MgO nanomaterials and their mixtures against Colletotrichum </w:t>
      </w:r>
      <w:proofErr w:type="spellStart"/>
      <w:r w:rsidRPr="00A5601C">
        <w:rPr>
          <w:rFonts w:ascii="Times New Roman" w:hAnsi="Times New Roman" w:cs="Times New Roman"/>
          <w:color w:val="000000" w:themeColor="text1"/>
          <w:sz w:val="24"/>
          <w:szCs w:val="24"/>
        </w:rPr>
        <w:t>gloeosporioides</w:t>
      </w:r>
      <w:proofErr w:type="spellEnd"/>
      <w:r w:rsidRPr="00A5601C">
        <w:rPr>
          <w:rFonts w:ascii="Times New Roman" w:hAnsi="Times New Roman" w:cs="Times New Roman"/>
          <w:color w:val="000000" w:themeColor="text1"/>
          <w:sz w:val="24"/>
          <w:szCs w:val="24"/>
        </w:rPr>
        <w:t xml:space="preserve"> strains from tropical fruit. J Nanomaterial</w:t>
      </w:r>
      <w:r w:rsidR="00872597">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2018: 3498527</w:t>
      </w:r>
    </w:p>
    <w:p w14:paraId="511BEFFB" w14:textId="77777777" w:rsidR="00784B3F" w:rsidRPr="00A5601C" w:rsidRDefault="00784B3F" w:rsidP="00A5601C">
      <w:pPr>
        <w:spacing w:after="0" w:line="276" w:lineRule="auto"/>
        <w:ind w:left="720" w:hanging="720"/>
        <w:jc w:val="both"/>
        <w:rPr>
          <w:rFonts w:ascii="Times New Roman" w:hAnsi="Times New Roman" w:cs="Times New Roman"/>
          <w:sz w:val="24"/>
          <w:szCs w:val="24"/>
        </w:rPr>
      </w:pPr>
    </w:p>
    <w:p w14:paraId="37D24C6C" w14:textId="77777777" w:rsidR="00784B3F" w:rsidRPr="00A5601C" w:rsidRDefault="00477D1F" w:rsidP="000F290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Rudorff, </w:t>
      </w:r>
      <w:r w:rsidR="00784B3F" w:rsidRPr="00A5601C">
        <w:rPr>
          <w:rFonts w:ascii="Times New Roman" w:hAnsi="Times New Roman" w:cs="Times New Roman"/>
          <w:sz w:val="24"/>
          <w:szCs w:val="24"/>
        </w:rPr>
        <w:t>B</w:t>
      </w:r>
      <w:r>
        <w:rPr>
          <w:rFonts w:ascii="Times New Roman" w:hAnsi="Times New Roman" w:cs="Times New Roman"/>
          <w:sz w:val="24"/>
          <w:szCs w:val="24"/>
        </w:rPr>
        <w:t>.</w:t>
      </w:r>
      <w:r w:rsidR="00784B3F" w:rsidRPr="00A5601C">
        <w:rPr>
          <w:rFonts w:ascii="Times New Roman" w:hAnsi="Times New Roman" w:cs="Times New Roman"/>
          <w:sz w:val="24"/>
          <w:szCs w:val="24"/>
        </w:rPr>
        <w:t>F</w:t>
      </w:r>
      <w:r>
        <w:rPr>
          <w:rFonts w:ascii="Times New Roman" w:hAnsi="Times New Roman" w:cs="Times New Roman"/>
          <w:sz w:val="24"/>
          <w:szCs w:val="24"/>
        </w:rPr>
        <w:t>.</w:t>
      </w:r>
      <w:r w:rsidR="00784B3F" w:rsidRPr="00A5601C">
        <w:rPr>
          <w:rFonts w:ascii="Times New Roman" w:hAnsi="Times New Roman" w:cs="Times New Roman"/>
          <w:sz w:val="24"/>
          <w:szCs w:val="24"/>
        </w:rPr>
        <w:t>T</w:t>
      </w:r>
      <w:r>
        <w:rPr>
          <w:rFonts w:ascii="Times New Roman" w:hAnsi="Times New Roman" w:cs="Times New Roman"/>
          <w:sz w:val="24"/>
          <w:szCs w:val="24"/>
        </w:rPr>
        <w:t>.</w:t>
      </w:r>
      <w:r w:rsidR="00784B3F" w:rsidRPr="00A5601C">
        <w:rPr>
          <w:rFonts w:ascii="Times New Roman" w:hAnsi="Times New Roman" w:cs="Times New Roman"/>
          <w:sz w:val="24"/>
          <w:szCs w:val="24"/>
        </w:rPr>
        <w:t>, Aguiar</w:t>
      </w:r>
      <w:r>
        <w:rPr>
          <w:rFonts w:ascii="Times New Roman" w:hAnsi="Times New Roman" w:cs="Times New Roman"/>
          <w:sz w:val="24"/>
          <w:szCs w:val="24"/>
        </w:rPr>
        <w:t>,</w:t>
      </w:r>
      <w:r w:rsidR="00784B3F" w:rsidRPr="00A5601C">
        <w:rPr>
          <w:rFonts w:ascii="Times New Roman" w:hAnsi="Times New Roman" w:cs="Times New Roman"/>
          <w:sz w:val="24"/>
          <w:szCs w:val="24"/>
        </w:rPr>
        <w:t xml:space="preserve"> D</w:t>
      </w:r>
      <w:r>
        <w:rPr>
          <w:rFonts w:ascii="Times New Roman" w:hAnsi="Times New Roman" w:cs="Times New Roman"/>
          <w:sz w:val="24"/>
          <w:szCs w:val="24"/>
        </w:rPr>
        <w:t>.</w:t>
      </w:r>
      <w:r w:rsidR="00784B3F" w:rsidRPr="00A5601C">
        <w:rPr>
          <w:rFonts w:ascii="Times New Roman" w:hAnsi="Times New Roman" w:cs="Times New Roman"/>
          <w:sz w:val="24"/>
          <w:szCs w:val="24"/>
        </w:rPr>
        <w:t>A</w:t>
      </w:r>
      <w:r>
        <w:rPr>
          <w:rFonts w:ascii="Times New Roman" w:hAnsi="Times New Roman" w:cs="Times New Roman"/>
          <w:sz w:val="24"/>
          <w:szCs w:val="24"/>
        </w:rPr>
        <w:t>.</w:t>
      </w:r>
      <w:r w:rsidR="00784B3F" w:rsidRPr="00A5601C">
        <w:rPr>
          <w:rFonts w:ascii="Times New Roman" w:hAnsi="Times New Roman" w:cs="Times New Roman"/>
          <w:sz w:val="24"/>
          <w:szCs w:val="24"/>
        </w:rPr>
        <w:t>, Silva</w:t>
      </w:r>
      <w:r>
        <w:rPr>
          <w:rFonts w:ascii="Times New Roman" w:hAnsi="Times New Roman" w:cs="Times New Roman"/>
          <w:sz w:val="24"/>
          <w:szCs w:val="24"/>
        </w:rPr>
        <w:t>,</w:t>
      </w:r>
      <w:r w:rsidR="00784B3F" w:rsidRPr="00A5601C">
        <w:rPr>
          <w:rFonts w:ascii="Times New Roman" w:hAnsi="Times New Roman" w:cs="Times New Roman"/>
          <w:sz w:val="24"/>
          <w:szCs w:val="24"/>
        </w:rPr>
        <w:t xml:space="preserve"> W</w:t>
      </w:r>
      <w:r>
        <w:rPr>
          <w:rFonts w:ascii="Times New Roman" w:hAnsi="Times New Roman" w:cs="Times New Roman"/>
          <w:sz w:val="24"/>
          <w:szCs w:val="24"/>
        </w:rPr>
        <w:t>.</w:t>
      </w:r>
      <w:r w:rsidR="00784B3F" w:rsidRPr="00A5601C">
        <w:rPr>
          <w:rFonts w:ascii="Times New Roman" w:hAnsi="Times New Roman" w:cs="Times New Roman"/>
          <w:sz w:val="24"/>
          <w:szCs w:val="24"/>
        </w:rPr>
        <w:t>F</w:t>
      </w:r>
      <w:r>
        <w:rPr>
          <w:rFonts w:ascii="Times New Roman" w:hAnsi="Times New Roman" w:cs="Times New Roman"/>
          <w:sz w:val="24"/>
          <w:szCs w:val="24"/>
        </w:rPr>
        <w:t>.</w:t>
      </w:r>
      <w:r w:rsidR="00784B3F" w:rsidRPr="00A5601C">
        <w:rPr>
          <w:rFonts w:ascii="Times New Roman" w:hAnsi="Times New Roman" w:cs="Times New Roman"/>
          <w:sz w:val="24"/>
          <w:szCs w:val="24"/>
        </w:rPr>
        <w:t>, Sugawara</w:t>
      </w:r>
      <w:r>
        <w:rPr>
          <w:rFonts w:ascii="Times New Roman" w:hAnsi="Times New Roman" w:cs="Times New Roman"/>
          <w:sz w:val="24"/>
          <w:szCs w:val="24"/>
        </w:rPr>
        <w:t>,</w:t>
      </w:r>
      <w:r w:rsidR="00784B3F" w:rsidRPr="00A5601C">
        <w:rPr>
          <w:rFonts w:ascii="Times New Roman" w:hAnsi="Times New Roman" w:cs="Times New Roman"/>
          <w:sz w:val="24"/>
          <w:szCs w:val="24"/>
        </w:rPr>
        <w:t xml:space="preserve"> L</w:t>
      </w:r>
      <w:r>
        <w:rPr>
          <w:rFonts w:ascii="Times New Roman" w:hAnsi="Times New Roman" w:cs="Times New Roman"/>
          <w:sz w:val="24"/>
          <w:szCs w:val="24"/>
        </w:rPr>
        <w:t>.</w:t>
      </w:r>
      <w:r w:rsidR="00784B3F" w:rsidRPr="00A5601C">
        <w:rPr>
          <w:rFonts w:ascii="Times New Roman" w:hAnsi="Times New Roman" w:cs="Times New Roman"/>
          <w:sz w:val="24"/>
          <w:szCs w:val="24"/>
        </w:rPr>
        <w:t>M</w:t>
      </w:r>
      <w:r>
        <w:rPr>
          <w:rFonts w:ascii="Times New Roman" w:hAnsi="Times New Roman" w:cs="Times New Roman"/>
          <w:sz w:val="24"/>
          <w:szCs w:val="24"/>
        </w:rPr>
        <w:t>.</w:t>
      </w:r>
      <w:r w:rsidR="00784B3F" w:rsidRPr="00A5601C">
        <w:rPr>
          <w:rFonts w:ascii="Times New Roman" w:hAnsi="Times New Roman" w:cs="Times New Roman"/>
          <w:sz w:val="24"/>
          <w:szCs w:val="24"/>
        </w:rPr>
        <w:t>, Adami</w:t>
      </w:r>
      <w:r>
        <w:rPr>
          <w:rFonts w:ascii="Times New Roman" w:hAnsi="Times New Roman" w:cs="Times New Roman"/>
          <w:sz w:val="24"/>
          <w:szCs w:val="24"/>
        </w:rPr>
        <w:t>,</w:t>
      </w:r>
      <w:r w:rsidR="00784B3F" w:rsidRPr="00A5601C">
        <w:rPr>
          <w:rFonts w:ascii="Times New Roman" w:hAnsi="Times New Roman" w:cs="Times New Roman"/>
          <w:sz w:val="24"/>
          <w:szCs w:val="24"/>
        </w:rPr>
        <w:t xml:space="preserve"> M</w:t>
      </w:r>
      <w:r>
        <w:rPr>
          <w:rFonts w:ascii="Times New Roman" w:hAnsi="Times New Roman" w:cs="Times New Roman"/>
          <w:sz w:val="24"/>
          <w:szCs w:val="24"/>
        </w:rPr>
        <w:t>. and</w:t>
      </w:r>
      <w:r w:rsidR="00784B3F" w:rsidRPr="00A5601C">
        <w:rPr>
          <w:rFonts w:ascii="Times New Roman" w:hAnsi="Times New Roman" w:cs="Times New Roman"/>
          <w:sz w:val="24"/>
          <w:szCs w:val="24"/>
        </w:rPr>
        <w:t xml:space="preserve"> Moreira</w:t>
      </w:r>
      <w:r>
        <w:rPr>
          <w:rFonts w:ascii="Times New Roman" w:hAnsi="Times New Roman" w:cs="Times New Roman"/>
          <w:sz w:val="24"/>
          <w:szCs w:val="24"/>
        </w:rPr>
        <w:t>,</w:t>
      </w:r>
      <w:r w:rsidR="00784B3F" w:rsidRPr="00A5601C">
        <w:rPr>
          <w:rFonts w:ascii="Times New Roman" w:hAnsi="Times New Roman" w:cs="Times New Roman"/>
          <w:sz w:val="24"/>
          <w:szCs w:val="24"/>
        </w:rPr>
        <w:t xml:space="preserve"> M</w:t>
      </w:r>
      <w:r>
        <w:rPr>
          <w:rFonts w:ascii="Times New Roman" w:hAnsi="Times New Roman" w:cs="Times New Roman"/>
          <w:sz w:val="24"/>
          <w:szCs w:val="24"/>
        </w:rPr>
        <w:t>.</w:t>
      </w:r>
      <w:r w:rsidR="00784B3F" w:rsidRPr="00A5601C">
        <w:rPr>
          <w:rFonts w:ascii="Times New Roman" w:hAnsi="Times New Roman" w:cs="Times New Roman"/>
          <w:sz w:val="24"/>
          <w:szCs w:val="24"/>
        </w:rPr>
        <w:t>A</w:t>
      </w:r>
      <w:r>
        <w:rPr>
          <w:rFonts w:ascii="Times New Roman" w:hAnsi="Times New Roman" w:cs="Times New Roman"/>
          <w:sz w:val="24"/>
          <w:szCs w:val="24"/>
        </w:rPr>
        <w:t>.</w:t>
      </w:r>
      <w:r w:rsidR="00784B3F" w:rsidRPr="00A5601C">
        <w:rPr>
          <w:rFonts w:ascii="Times New Roman" w:hAnsi="Times New Roman" w:cs="Times New Roman"/>
          <w:sz w:val="24"/>
          <w:szCs w:val="24"/>
        </w:rPr>
        <w:t xml:space="preserve"> (2010)</w:t>
      </w:r>
      <w:r>
        <w:rPr>
          <w:rFonts w:ascii="Times New Roman" w:hAnsi="Times New Roman" w:cs="Times New Roman"/>
          <w:sz w:val="24"/>
          <w:szCs w:val="24"/>
        </w:rPr>
        <w:t>.</w:t>
      </w:r>
      <w:r w:rsidR="00784B3F" w:rsidRPr="00A5601C">
        <w:rPr>
          <w:rFonts w:ascii="Times New Roman" w:hAnsi="Times New Roman" w:cs="Times New Roman"/>
          <w:sz w:val="24"/>
          <w:szCs w:val="24"/>
        </w:rPr>
        <w:t xml:space="preserve"> Studies on the rapid expansion of sugarcane for ethanol production in São Paulo State (Brazil) using Landsat data. Remote Sens</w:t>
      </w:r>
      <w:r>
        <w:rPr>
          <w:rFonts w:ascii="Times New Roman" w:hAnsi="Times New Roman" w:cs="Times New Roman"/>
          <w:sz w:val="24"/>
          <w:szCs w:val="24"/>
        </w:rPr>
        <w:t>.</w:t>
      </w:r>
      <w:r w:rsidR="00784B3F" w:rsidRPr="00A5601C">
        <w:rPr>
          <w:rFonts w:ascii="Times New Roman" w:hAnsi="Times New Roman" w:cs="Times New Roman"/>
          <w:sz w:val="24"/>
          <w:szCs w:val="24"/>
        </w:rPr>
        <w:t xml:space="preserve"> 2(4):1057–1076</w:t>
      </w:r>
    </w:p>
    <w:p w14:paraId="19CA95B7" w14:textId="77777777" w:rsidR="00784B3F" w:rsidRPr="00A5601C" w:rsidRDefault="00784B3F" w:rsidP="00A5601C">
      <w:pPr>
        <w:autoSpaceDE w:val="0"/>
        <w:autoSpaceDN w:val="0"/>
        <w:adjustRightInd w:val="0"/>
        <w:spacing w:after="0" w:line="276" w:lineRule="auto"/>
        <w:jc w:val="both"/>
        <w:rPr>
          <w:rFonts w:ascii="Times New Roman" w:hAnsi="Times New Roman" w:cs="Times New Roman"/>
          <w:color w:val="000000" w:themeColor="text1"/>
          <w:sz w:val="24"/>
          <w:szCs w:val="24"/>
        </w:rPr>
      </w:pPr>
    </w:p>
    <w:p w14:paraId="0BDE5617" w14:textId="77777777" w:rsidR="0000795B" w:rsidRPr="00A5601C" w:rsidRDefault="0000795B" w:rsidP="00A5601C">
      <w:pPr>
        <w:autoSpaceDE w:val="0"/>
        <w:autoSpaceDN w:val="0"/>
        <w:adjustRightInd w:val="0"/>
        <w:spacing w:after="0"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Satyavir</w:t>
      </w:r>
      <w:r w:rsidR="00477D1F">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(2003)</w:t>
      </w:r>
      <w:r w:rsidR="00477D1F">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Red Rot of Sugarcane - Current Scenario. Indian Phytopathology</w:t>
      </w:r>
      <w:r w:rsidR="00477D1F">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56: 245-254.</w:t>
      </w:r>
    </w:p>
    <w:p w14:paraId="6B996434" w14:textId="77777777" w:rsidR="0000795B" w:rsidRPr="00A5601C" w:rsidRDefault="0000795B" w:rsidP="00A5601C">
      <w:pPr>
        <w:spacing w:after="0" w:line="276" w:lineRule="auto"/>
        <w:jc w:val="both"/>
        <w:rPr>
          <w:rFonts w:ascii="Times New Roman" w:hAnsi="Times New Roman" w:cs="Times New Roman"/>
          <w:color w:val="000000" w:themeColor="text1"/>
          <w:sz w:val="24"/>
          <w:szCs w:val="24"/>
        </w:rPr>
      </w:pPr>
    </w:p>
    <w:p w14:paraId="76A61367" w14:textId="77777777" w:rsidR="00784B3F" w:rsidRPr="00A5601C" w:rsidRDefault="00784B3F" w:rsidP="00A5601C">
      <w:pPr>
        <w:spacing w:after="0"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Sharma, R. and </w:t>
      </w:r>
      <w:proofErr w:type="spellStart"/>
      <w:r w:rsidRPr="00A5601C">
        <w:rPr>
          <w:rFonts w:ascii="Times New Roman" w:hAnsi="Times New Roman" w:cs="Times New Roman"/>
          <w:sz w:val="24"/>
          <w:szCs w:val="24"/>
        </w:rPr>
        <w:t>Tamta</w:t>
      </w:r>
      <w:proofErr w:type="spellEnd"/>
      <w:r w:rsidRPr="00A5601C">
        <w:rPr>
          <w:rFonts w:ascii="Times New Roman" w:hAnsi="Times New Roman" w:cs="Times New Roman"/>
          <w:sz w:val="24"/>
          <w:szCs w:val="24"/>
        </w:rPr>
        <w:t xml:space="preserve">, S. </w:t>
      </w:r>
      <w:r w:rsidR="00477D1F">
        <w:rPr>
          <w:rFonts w:ascii="Times New Roman" w:hAnsi="Times New Roman" w:cs="Times New Roman"/>
          <w:sz w:val="24"/>
          <w:szCs w:val="24"/>
        </w:rPr>
        <w:t>(</w:t>
      </w:r>
      <w:r w:rsidR="00477D1F" w:rsidRPr="00A5601C">
        <w:rPr>
          <w:rFonts w:ascii="Times New Roman" w:hAnsi="Times New Roman" w:cs="Times New Roman"/>
          <w:sz w:val="24"/>
          <w:szCs w:val="24"/>
        </w:rPr>
        <w:t>2015</w:t>
      </w:r>
      <w:r w:rsidR="00477D1F">
        <w:rPr>
          <w:rFonts w:ascii="Times New Roman" w:hAnsi="Times New Roman" w:cs="Times New Roman"/>
          <w:sz w:val="24"/>
          <w:szCs w:val="24"/>
        </w:rPr>
        <w:t xml:space="preserve">). </w:t>
      </w:r>
      <w:r w:rsidRPr="00A5601C">
        <w:rPr>
          <w:rFonts w:ascii="Times New Roman" w:hAnsi="Times New Roman" w:cs="Times New Roman"/>
          <w:sz w:val="24"/>
          <w:szCs w:val="24"/>
        </w:rPr>
        <w:t xml:space="preserve">A Review on red rot: The “cancer” of sugarcane. J. Plant </w:t>
      </w:r>
      <w:proofErr w:type="spellStart"/>
      <w:r w:rsidRPr="00A5601C">
        <w:rPr>
          <w:rFonts w:ascii="Times New Roman" w:hAnsi="Times New Roman" w:cs="Times New Roman"/>
          <w:sz w:val="24"/>
          <w:szCs w:val="24"/>
        </w:rPr>
        <w:t>Pathol</w:t>
      </w:r>
      <w:proofErr w:type="spellEnd"/>
      <w:r w:rsidRPr="00A5601C">
        <w:rPr>
          <w:rFonts w:ascii="Times New Roman" w:hAnsi="Times New Roman" w:cs="Times New Roman"/>
          <w:sz w:val="24"/>
          <w:szCs w:val="24"/>
        </w:rPr>
        <w:t xml:space="preserve">. </w:t>
      </w:r>
      <w:proofErr w:type="spellStart"/>
      <w:r w:rsidRPr="00A5601C">
        <w:rPr>
          <w:rFonts w:ascii="Times New Roman" w:hAnsi="Times New Roman" w:cs="Times New Roman"/>
          <w:sz w:val="24"/>
          <w:szCs w:val="24"/>
        </w:rPr>
        <w:t>Microbiol</w:t>
      </w:r>
      <w:proofErr w:type="spellEnd"/>
      <w:r w:rsidRPr="00A5601C">
        <w:rPr>
          <w:rFonts w:ascii="Times New Roman" w:hAnsi="Times New Roman" w:cs="Times New Roman"/>
          <w:sz w:val="24"/>
          <w:szCs w:val="24"/>
        </w:rPr>
        <w:t>.</w:t>
      </w:r>
      <w:r w:rsidR="00477D1F">
        <w:rPr>
          <w:rFonts w:ascii="Times New Roman" w:hAnsi="Times New Roman" w:cs="Times New Roman"/>
          <w:sz w:val="24"/>
          <w:szCs w:val="24"/>
        </w:rPr>
        <w:t xml:space="preserve"> 1:</w:t>
      </w:r>
      <w:r w:rsidRPr="00A5601C">
        <w:rPr>
          <w:rFonts w:ascii="Times New Roman" w:hAnsi="Times New Roman" w:cs="Times New Roman"/>
          <w:sz w:val="24"/>
          <w:szCs w:val="24"/>
        </w:rPr>
        <w:t>1–8</w:t>
      </w:r>
      <w:r w:rsidR="00477D1F">
        <w:rPr>
          <w:rFonts w:ascii="Times New Roman" w:hAnsi="Times New Roman" w:cs="Times New Roman"/>
          <w:sz w:val="24"/>
          <w:szCs w:val="24"/>
        </w:rPr>
        <w:t>.</w:t>
      </w:r>
    </w:p>
    <w:p w14:paraId="5C4341A4" w14:textId="77777777" w:rsidR="00784B3F" w:rsidRPr="00A5601C" w:rsidRDefault="00784B3F" w:rsidP="00A5601C">
      <w:pPr>
        <w:spacing w:after="0" w:line="276" w:lineRule="auto"/>
        <w:ind w:left="720" w:hanging="720"/>
        <w:jc w:val="both"/>
        <w:rPr>
          <w:rFonts w:ascii="Times New Roman" w:hAnsi="Times New Roman" w:cs="Times New Roman"/>
          <w:sz w:val="24"/>
          <w:szCs w:val="24"/>
        </w:rPr>
      </w:pPr>
    </w:p>
    <w:p w14:paraId="1B3A07B9" w14:textId="77777777" w:rsidR="0000795B" w:rsidRPr="00A5601C" w:rsidRDefault="0000795B" w:rsidP="000F2907">
      <w:pPr>
        <w:spacing w:after="0"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Sherpa, KC., Kundu, D., Banerjee, S., Ghangrekar, MM., Banerjee, R., </w:t>
      </w:r>
      <w:r w:rsidR="00477D1F">
        <w:rPr>
          <w:rFonts w:ascii="Times New Roman" w:hAnsi="Times New Roman" w:cs="Times New Roman"/>
          <w:sz w:val="24"/>
          <w:szCs w:val="24"/>
        </w:rPr>
        <w:t>(</w:t>
      </w:r>
      <w:r w:rsidRPr="00A5601C">
        <w:rPr>
          <w:rFonts w:ascii="Times New Roman" w:hAnsi="Times New Roman" w:cs="Times New Roman"/>
          <w:sz w:val="24"/>
          <w:szCs w:val="24"/>
        </w:rPr>
        <w:t>2022</w:t>
      </w:r>
      <w:r w:rsidR="00477D1F">
        <w:rPr>
          <w:rFonts w:ascii="Times New Roman" w:hAnsi="Times New Roman" w:cs="Times New Roman"/>
          <w:sz w:val="24"/>
          <w:szCs w:val="24"/>
        </w:rPr>
        <w:t>)</w:t>
      </w:r>
      <w:r w:rsidRPr="00A5601C">
        <w:rPr>
          <w:rFonts w:ascii="Times New Roman" w:hAnsi="Times New Roman" w:cs="Times New Roman"/>
          <w:sz w:val="24"/>
          <w:szCs w:val="24"/>
        </w:rPr>
        <w:t>. An integrated biorefinery approach for bioethanol production from sugarcane tops. J. Clean. Prod. 352, 131451.</w:t>
      </w:r>
    </w:p>
    <w:p w14:paraId="1C470133" w14:textId="77777777" w:rsidR="00784B3F" w:rsidRPr="00A5601C" w:rsidRDefault="00784B3F" w:rsidP="000F2907">
      <w:pPr>
        <w:pStyle w:val="NormalWeb"/>
        <w:spacing w:line="276" w:lineRule="auto"/>
        <w:jc w:val="both"/>
      </w:pPr>
      <w:r w:rsidRPr="00A5601C">
        <w:t>Shukla</w:t>
      </w:r>
      <w:r w:rsidR="00477D1F">
        <w:t>,</w:t>
      </w:r>
      <w:r w:rsidRPr="00A5601C">
        <w:t xml:space="preserve"> S</w:t>
      </w:r>
      <w:r w:rsidR="00477D1F">
        <w:t>.</w:t>
      </w:r>
      <w:r w:rsidRPr="00A5601C">
        <w:t>K</w:t>
      </w:r>
      <w:r w:rsidR="00477D1F">
        <w:t>.</w:t>
      </w:r>
      <w:r w:rsidRPr="00A5601C">
        <w:t>, Sharma</w:t>
      </w:r>
      <w:r w:rsidR="00477D1F">
        <w:t>,</w:t>
      </w:r>
      <w:r w:rsidRPr="00A5601C">
        <w:t xml:space="preserve"> L</w:t>
      </w:r>
      <w:r w:rsidR="00477D1F">
        <w:t>.</w:t>
      </w:r>
      <w:r w:rsidRPr="00A5601C">
        <w:t>, Awasthi</w:t>
      </w:r>
      <w:r w:rsidR="00477D1F">
        <w:t>,</w:t>
      </w:r>
      <w:r w:rsidRPr="00A5601C">
        <w:t xml:space="preserve"> S</w:t>
      </w:r>
      <w:r w:rsidR="00477D1F">
        <w:t>.</w:t>
      </w:r>
      <w:r w:rsidRPr="00A5601C">
        <w:t>K</w:t>
      </w:r>
      <w:r w:rsidR="00477D1F">
        <w:t>. and</w:t>
      </w:r>
      <w:r w:rsidRPr="00A5601C">
        <w:t xml:space="preserve"> Pathak</w:t>
      </w:r>
      <w:r w:rsidR="00477D1F">
        <w:t>,</w:t>
      </w:r>
      <w:r w:rsidRPr="00A5601C">
        <w:t xml:space="preserve"> A</w:t>
      </w:r>
      <w:r w:rsidR="00477D1F">
        <w:t>.</w:t>
      </w:r>
      <w:r w:rsidRPr="00A5601C">
        <w:t>D</w:t>
      </w:r>
      <w:r w:rsidR="00477D1F">
        <w:t>.</w:t>
      </w:r>
      <w:r w:rsidRPr="00A5601C">
        <w:t xml:space="preserve"> (2017) Sugarcane in India: Package of Practices for Different Agroclimatic Zones, published by ICAR-All India Coordinated Research Project on Sugarcane (AICRP), Technical Bulletin No 1, pp. 1–64.</w:t>
      </w:r>
    </w:p>
    <w:p w14:paraId="6B05D5D2" w14:textId="77777777" w:rsidR="002039D5" w:rsidRPr="00A5601C" w:rsidRDefault="002039D5"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lastRenderedPageBreak/>
        <w:t>Singh, K. (1973)</w:t>
      </w:r>
      <w:r w:rsidR="00477D1F">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Hot Air Therapy Against Red Rot of Sugarcane. Plant Disease Reporter</w:t>
      </w:r>
      <w:r w:rsidR="00477D1F">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57: 220-222.</w:t>
      </w:r>
    </w:p>
    <w:p w14:paraId="59E8C064" w14:textId="77777777" w:rsidR="002039D5" w:rsidRPr="00A5601C" w:rsidRDefault="002039D5" w:rsidP="00A5601C">
      <w:pPr>
        <w:pStyle w:val="NoSpacing"/>
        <w:spacing w:line="276" w:lineRule="auto"/>
        <w:jc w:val="both"/>
        <w:rPr>
          <w:rFonts w:ascii="Times New Roman" w:hAnsi="Times New Roman" w:cs="Times New Roman"/>
          <w:color w:val="4472C4" w:themeColor="accent1"/>
          <w:sz w:val="24"/>
          <w:szCs w:val="24"/>
        </w:rPr>
      </w:pPr>
    </w:p>
    <w:p w14:paraId="512993C5" w14:textId="77777777" w:rsidR="002039D5" w:rsidRPr="00A5601C" w:rsidRDefault="002039D5"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 xml:space="preserve">Singh. K., Misra, S.R., Shukla, U.S., Singh, R.P. </w:t>
      </w:r>
      <w:r w:rsidR="00477D1F">
        <w:rPr>
          <w:rFonts w:ascii="Times New Roman" w:hAnsi="Times New Roman" w:cs="Times New Roman"/>
          <w:color w:val="000000" w:themeColor="text1"/>
          <w:sz w:val="24"/>
          <w:szCs w:val="24"/>
        </w:rPr>
        <w:t xml:space="preserve">(1980). </w:t>
      </w:r>
      <w:r w:rsidRPr="00A5601C">
        <w:rPr>
          <w:rFonts w:ascii="Times New Roman" w:hAnsi="Times New Roman" w:cs="Times New Roman"/>
          <w:color w:val="000000" w:themeColor="text1"/>
          <w:sz w:val="24"/>
          <w:szCs w:val="24"/>
        </w:rPr>
        <w:t>Moist hot air therapy [MHAT] of sugarcane control of sett-borne infections of GSD, smut and red rot. Sugar Journal</w:t>
      </w:r>
      <w:r w:rsidR="00477D1F">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43(5):26–8. </w:t>
      </w:r>
    </w:p>
    <w:p w14:paraId="4316C56E" w14:textId="77777777" w:rsidR="002039D5" w:rsidRPr="00A5601C" w:rsidRDefault="002039D5" w:rsidP="00A5601C">
      <w:pPr>
        <w:pStyle w:val="NoSpacing"/>
        <w:spacing w:line="276" w:lineRule="auto"/>
        <w:jc w:val="both"/>
        <w:rPr>
          <w:rFonts w:ascii="Times New Roman" w:hAnsi="Times New Roman" w:cs="Times New Roman"/>
          <w:color w:val="000000" w:themeColor="text1"/>
          <w:sz w:val="24"/>
          <w:szCs w:val="24"/>
        </w:rPr>
      </w:pPr>
    </w:p>
    <w:p w14:paraId="5BA0F722" w14:textId="77777777" w:rsidR="002039D5" w:rsidRPr="00A5601C" w:rsidRDefault="002039D5" w:rsidP="00A5601C">
      <w:pPr>
        <w:pStyle w:val="NoSpacing"/>
        <w:spacing w:line="276" w:lineRule="auto"/>
        <w:jc w:val="both"/>
        <w:rPr>
          <w:rFonts w:ascii="Times New Roman" w:hAnsi="Times New Roman" w:cs="Times New Roman"/>
          <w:i/>
          <w:iCs/>
          <w:color w:val="000000" w:themeColor="text1"/>
          <w:sz w:val="24"/>
          <w:szCs w:val="24"/>
        </w:rPr>
      </w:pPr>
      <w:r w:rsidRPr="00A5601C">
        <w:rPr>
          <w:rFonts w:ascii="Times New Roman" w:hAnsi="Times New Roman" w:cs="Times New Roman"/>
          <w:color w:val="000000" w:themeColor="text1"/>
          <w:sz w:val="24"/>
          <w:szCs w:val="24"/>
        </w:rPr>
        <w:t>Singh, D</w:t>
      </w:r>
      <w:r w:rsidRPr="00A5601C">
        <w:rPr>
          <w:rFonts w:ascii="Times New Roman" w:hAnsi="Times New Roman" w:cs="Times New Roman"/>
          <w:i/>
          <w:iCs/>
          <w:color w:val="000000" w:themeColor="text1"/>
          <w:sz w:val="24"/>
          <w:szCs w:val="24"/>
        </w:rPr>
        <w:t>.</w:t>
      </w:r>
      <w:r w:rsidRPr="00477D1F">
        <w:rPr>
          <w:rFonts w:ascii="Times New Roman" w:hAnsi="Times New Roman" w:cs="Times New Roman"/>
          <w:color w:val="000000" w:themeColor="text1"/>
          <w:sz w:val="24"/>
          <w:szCs w:val="24"/>
        </w:rPr>
        <w:t xml:space="preserve"> </w:t>
      </w:r>
      <w:r w:rsidR="00477D1F" w:rsidRPr="00477D1F">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2020</w:t>
      </w:r>
      <w:r w:rsidR="00477D1F">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w:t>
      </w:r>
      <w:r w:rsidRPr="00477D1F">
        <w:rPr>
          <w:rFonts w:ascii="Times New Roman" w:hAnsi="Times New Roman" w:cs="Times New Roman"/>
          <w:color w:val="000000" w:themeColor="text1"/>
          <w:sz w:val="24"/>
          <w:szCs w:val="24"/>
        </w:rPr>
        <w:t xml:space="preserve">Moist Hot Air Treatment and its Impact on Disease Management. </w:t>
      </w:r>
      <w:r w:rsidRPr="00477D1F">
        <w:rPr>
          <w:rFonts w:ascii="Times New Roman" w:hAnsi="Times New Roman" w:cs="Times New Roman"/>
          <w:i/>
          <w:iCs/>
          <w:color w:val="000000" w:themeColor="text1"/>
          <w:sz w:val="24"/>
          <w:szCs w:val="24"/>
        </w:rPr>
        <w:t xml:space="preserve">Improved </w:t>
      </w:r>
      <w:proofErr w:type="spellStart"/>
      <w:r w:rsidRPr="00477D1F">
        <w:rPr>
          <w:rFonts w:ascii="Times New Roman" w:hAnsi="Times New Roman" w:cs="Times New Roman"/>
          <w:i/>
          <w:iCs/>
          <w:color w:val="000000" w:themeColor="text1"/>
          <w:sz w:val="24"/>
          <w:szCs w:val="24"/>
        </w:rPr>
        <w:t>Surgarcane</w:t>
      </w:r>
      <w:proofErr w:type="spellEnd"/>
      <w:r w:rsidRPr="00477D1F">
        <w:rPr>
          <w:rFonts w:ascii="Times New Roman" w:hAnsi="Times New Roman" w:cs="Times New Roman"/>
          <w:i/>
          <w:iCs/>
          <w:color w:val="000000" w:themeColor="text1"/>
          <w:sz w:val="24"/>
          <w:szCs w:val="24"/>
        </w:rPr>
        <w:t xml:space="preserve"> Mechanization Technologies</w:t>
      </w:r>
      <w:r w:rsidRPr="00477D1F">
        <w:rPr>
          <w:rFonts w:ascii="Times New Roman" w:hAnsi="Times New Roman" w:cs="Times New Roman"/>
          <w:color w:val="000000" w:themeColor="text1"/>
          <w:sz w:val="24"/>
          <w:szCs w:val="24"/>
        </w:rPr>
        <w:t>. Sukhbir Singh, Singh A. K. and Pathak A.D. Eds. 2020.  8</w:t>
      </w:r>
      <w:r w:rsidRPr="00A5601C">
        <w:rPr>
          <w:rFonts w:ascii="Times New Roman" w:hAnsi="Times New Roman" w:cs="Times New Roman"/>
          <w:color w:val="000000" w:themeColor="text1"/>
          <w:sz w:val="24"/>
          <w:szCs w:val="24"/>
        </w:rPr>
        <w:t>6-92.</w:t>
      </w:r>
    </w:p>
    <w:p w14:paraId="4935BBF4" w14:textId="77777777" w:rsidR="002039D5" w:rsidRPr="00A5601C" w:rsidRDefault="002039D5" w:rsidP="00A5601C">
      <w:pPr>
        <w:pStyle w:val="NoSpacing"/>
        <w:spacing w:line="276" w:lineRule="auto"/>
        <w:jc w:val="both"/>
        <w:rPr>
          <w:rFonts w:ascii="Times New Roman" w:hAnsi="Times New Roman" w:cs="Times New Roman"/>
          <w:color w:val="000000" w:themeColor="text1"/>
          <w:sz w:val="24"/>
          <w:szCs w:val="24"/>
        </w:rPr>
      </w:pPr>
    </w:p>
    <w:p w14:paraId="2D7848FF" w14:textId="77777777" w:rsidR="00784B3F" w:rsidRPr="00A5601C" w:rsidRDefault="00784B3F" w:rsidP="000F2907">
      <w:pPr>
        <w:spacing w:after="0"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Smith, B.J. and Black, L.L. </w:t>
      </w:r>
      <w:r w:rsidR="00477D1F">
        <w:rPr>
          <w:rFonts w:ascii="Times New Roman" w:hAnsi="Times New Roman" w:cs="Times New Roman"/>
          <w:sz w:val="24"/>
          <w:szCs w:val="24"/>
        </w:rPr>
        <w:t>(1990).</w:t>
      </w:r>
      <w:r w:rsidR="00477D1F"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Morphological, cultural and pathogenic variation among </w:t>
      </w:r>
      <w:r w:rsidRPr="00477D1F">
        <w:rPr>
          <w:rFonts w:ascii="Times New Roman" w:hAnsi="Times New Roman" w:cs="Times New Roman"/>
          <w:i/>
          <w:iCs/>
          <w:sz w:val="24"/>
          <w:szCs w:val="24"/>
        </w:rPr>
        <w:t>Colletotrichum</w:t>
      </w:r>
      <w:r w:rsidRPr="00A5601C">
        <w:rPr>
          <w:rFonts w:ascii="Times New Roman" w:hAnsi="Times New Roman" w:cs="Times New Roman"/>
          <w:sz w:val="24"/>
          <w:szCs w:val="24"/>
        </w:rPr>
        <w:t xml:space="preserve"> species isolated from strawberry. Plant Dis. </w:t>
      </w:r>
      <w:r w:rsidR="00477D1F">
        <w:rPr>
          <w:rFonts w:ascii="Times New Roman" w:hAnsi="Times New Roman" w:cs="Times New Roman"/>
          <w:sz w:val="24"/>
          <w:szCs w:val="24"/>
        </w:rPr>
        <w:t>74:</w:t>
      </w:r>
      <w:r w:rsidRPr="00A5601C">
        <w:rPr>
          <w:rFonts w:ascii="Times New Roman" w:hAnsi="Times New Roman" w:cs="Times New Roman"/>
          <w:sz w:val="24"/>
          <w:szCs w:val="24"/>
        </w:rPr>
        <w:t>69–76.</w:t>
      </w:r>
    </w:p>
    <w:p w14:paraId="7A9531CE" w14:textId="77777777" w:rsidR="00784B3F" w:rsidRPr="00A5601C" w:rsidRDefault="00784B3F" w:rsidP="00A5601C">
      <w:pPr>
        <w:spacing w:after="0" w:line="276" w:lineRule="auto"/>
        <w:ind w:left="720" w:hanging="720"/>
        <w:jc w:val="both"/>
        <w:rPr>
          <w:rFonts w:ascii="Times New Roman" w:hAnsi="Times New Roman" w:cs="Times New Roman"/>
          <w:sz w:val="24"/>
          <w:szCs w:val="24"/>
        </w:rPr>
      </w:pPr>
    </w:p>
    <w:p w14:paraId="48A49D81" w14:textId="77777777" w:rsidR="00784B3F" w:rsidRPr="00A5601C" w:rsidRDefault="00784B3F"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Tariq</w:t>
      </w:r>
      <w:r w:rsidR="00477D1F">
        <w:rPr>
          <w:rFonts w:ascii="Times New Roman" w:hAnsi="Times New Roman" w:cs="Times New Roman"/>
          <w:sz w:val="24"/>
          <w:szCs w:val="24"/>
        </w:rPr>
        <w:t>,</w:t>
      </w:r>
      <w:r w:rsidRPr="00A5601C">
        <w:rPr>
          <w:rFonts w:ascii="Times New Roman" w:hAnsi="Times New Roman" w:cs="Times New Roman"/>
          <w:sz w:val="24"/>
          <w:szCs w:val="24"/>
        </w:rPr>
        <w:t xml:space="preserve"> M</w:t>
      </w:r>
      <w:r w:rsidR="00477D1F">
        <w:rPr>
          <w:rFonts w:ascii="Times New Roman" w:hAnsi="Times New Roman" w:cs="Times New Roman"/>
          <w:sz w:val="24"/>
          <w:szCs w:val="24"/>
        </w:rPr>
        <w:t>.</w:t>
      </w:r>
      <w:r w:rsidRPr="00A5601C">
        <w:rPr>
          <w:rFonts w:ascii="Times New Roman" w:hAnsi="Times New Roman" w:cs="Times New Roman"/>
          <w:sz w:val="24"/>
          <w:szCs w:val="24"/>
        </w:rPr>
        <w:t>, Khan</w:t>
      </w:r>
      <w:r w:rsidR="00477D1F">
        <w:rPr>
          <w:rFonts w:ascii="Times New Roman" w:hAnsi="Times New Roman" w:cs="Times New Roman"/>
          <w:sz w:val="24"/>
          <w:szCs w:val="24"/>
        </w:rPr>
        <w:t>,</w:t>
      </w:r>
      <w:r w:rsidRPr="00A5601C">
        <w:rPr>
          <w:rFonts w:ascii="Times New Roman" w:hAnsi="Times New Roman" w:cs="Times New Roman"/>
          <w:sz w:val="24"/>
          <w:szCs w:val="24"/>
        </w:rPr>
        <w:t xml:space="preserve"> A</w:t>
      </w:r>
      <w:r w:rsidR="00477D1F">
        <w:rPr>
          <w:rFonts w:ascii="Times New Roman" w:hAnsi="Times New Roman" w:cs="Times New Roman"/>
          <w:sz w:val="24"/>
          <w:szCs w:val="24"/>
        </w:rPr>
        <w:t>.</w:t>
      </w:r>
      <w:r w:rsidRPr="00A5601C">
        <w:rPr>
          <w:rFonts w:ascii="Times New Roman" w:hAnsi="Times New Roman" w:cs="Times New Roman"/>
          <w:sz w:val="24"/>
          <w:szCs w:val="24"/>
        </w:rPr>
        <w:t>, Tabassum</w:t>
      </w:r>
      <w:r w:rsidR="00477D1F">
        <w:rPr>
          <w:rFonts w:ascii="Times New Roman" w:hAnsi="Times New Roman" w:cs="Times New Roman"/>
          <w:sz w:val="24"/>
          <w:szCs w:val="24"/>
        </w:rPr>
        <w:t>,</w:t>
      </w:r>
      <w:r w:rsidRPr="00A5601C">
        <w:rPr>
          <w:rFonts w:ascii="Times New Roman" w:hAnsi="Times New Roman" w:cs="Times New Roman"/>
          <w:sz w:val="24"/>
          <w:szCs w:val="24"/>
        </w:rPr>
        <w:t xml:space="preserve"> B</w:t>
      </w:r>
      <w:r w:rsidR="00477D1F">
        <w:rPr>
          <w:rFonts w:ascii="Times New Roman" w:hAnsi="Times New Roman" w:cs="Times New Roman"/>
          <w:sz w:val="24"/>
          <w:szCs w:val="24"/>
        </w:rPr>
        <w:t>.</w:t>
      </w:r>
      <w:r w:rsidRPr="00A5601C">
        <w:rPr>
          <w:rFonts w:ascii="Times New Roman" w:hAnsi="Times New Roman" w:cs="Times New Roman"/>
          <w:sz w:val="24"/>
          <w:szCs w:val="24"/>
        </w:rPr>
        <w:t>, Toufiq</w:t>
      </w:r>
      <w:r w:rsidR="00477D1F">
        <w:rPr>
          <w:rFonts w:ascii="Times New Roman" w:hAnsi="Times New Roman" w:cs="Times New Roman"/>
          <w:sz w:val="24"/>
          <w:szCs w:val="24"/>
        </w:rPr>
        <w:t>,</w:t>
      </w:r>
      <w:r w:rsidRPr="00A5601C">
        <w:rPr>
          <w:rFonts w:ascii="Times New Roman" w:hAnsi="Times New Roman" w:cs="Times New Roman"/>
          <w:sz w:val="24"/>
          <w:szCs w:val="24"/>
        </w:rPr>
        <w:t xml:space="preserve"> N</w:t>
      </w:r>
      <w:r w:rsidR="00477D1F">
        <w:rPr>
          <w:rFonts w:ascii="Times New Roman" w:hAnsi="Times New Roman" w:cs="Times New Roman"/>
          <w:sz w:val="24"/>
          <w:szCs w:val="24"/>
        </w:rPr>
        <w:t>.</w:t>
      </w:r>
      <w:r w:rsidRPr="00A5601C">
        <w:rPr>
          <w:rFonts w:ascii="Times New Roman" w:hAnsi="Times New Roman" w:cs="Times New Roman"/>
          <w:sz w:val="24"/>
          <w:szCs w:val="24"/>
        </w:rPr>
        <w:t>, Bhatti</w:t>
      </w:r>
      <w:r w:rsidR="00477D1F">
        <w:rPr>
          <w:rFonts w:ascii="Times New Roman" w:hAnsi="Times New Roman" w:cs="Times New Roman"/>
          <w:sz w:val="24"/>
          <w:szCs w:val="24"/>
        </w:rPr>
        <w:t>,</w:t>
      </w:r>
      <w:r w:rsidRPr="00A5601C">
        <w:rPr>
          <w:rFonts w:ascii="Times New Roman" w:hAnsi="Times New Roman" w:cs="Times New Roman"/>
          <w:sz w:val="24"/>
          <w:szCs w:val="24"/>
        </w:rPr>
        <w:t xml:space="preserve"> M</w:t>
      </w:r>
      <w:r w:rsidR="00477D1F">
        <w:rPr>
          <w:rFonts w:ascii="Times New Roman" w:hAnsi="Times New Roman" w:cs="Times New Roman"/>
          <w:sz w:val="24"/>
          <w:szCs w:val="24"/>
        </w:rPr>
        <w:t>.</w:t>
      </w:r>
      <w:r w:rsidRPr="00A5601C">
        <w:rPr>
          <w:rFonts w:ascii="Times New Roman" w:hAnsi="Times New Roman" w:cs="Times New Roman"/>
          <w:sz w:val="24"/>
          <w:szCs w:val="24"/>
        </w:rPr>
        <w:t>U</w:t>
      </w:r>
      <w:r w:rsidR="00477D1F">
        <w:rPr>
          <w:rFonts w:ascii="Times New Roman" w:hAnsi="Times New Roman" w:cs="Times New Roman"/>
          <w:sz w:val="24"/>
          <w:szCs w:val="24"/>
        </w:rPr>
        <w:t>.</w:t>
      </w:r>
      <w:r w:rsidRPr="00A5601C">
        <w:rPr>
          <w:rFonts w:ascii="Times New Roman" w:hAnsi="Times New Roman" w:cs="Times New Roman"/>
          <w:sz w:val="24"/>
          <w:szCs w:val="24"/>
        </w:rPr>
        <w:t>, Riaz</w:t>
      </w:r>
      <w:r w:rsidR="00477D1F">
        <w:rPr>
          <w:rFonts w:ascii="Times New Roman" w:hAnsi="Times New Roman" w:cs="Times New Roman"/>
          <w:sz w:val="24"/>
          <w:szCs w:val="24"/>
        </w:rPr>
        <w:t>,</w:t>
      </w:r>
      <w:r w:rsidRPr="00A5601C">
        <w:rPr>
          <w:rFonts w:ascii="Times New Roman" w:hAnsi="Times New Roman" w:cs="Times New Roman"/>
          <w:sz w:val="24"/>
          <w:szCs w:val="24"/>
        </w:rPr>
        <w:t xml:space="preserve"> S. </w:t>
      </w:r>
      <w:r w:rsidRPr="00A5601C">
        <w:rPr>
          <w:rFonts w:ascii="Times New Roman" w:hAnsi="Times New Roman" w:cs="Times New Roman"/>
          <w:i/>
          <w:iCs/>
          <w:sz w:val="24"/>
          <w:szCs w:val="24"/>
        </w:rPr>
        <w:t xml:space="preserve">et al. </w:t>
      </w:r>
      <w:r w:rsidR="00477D1F" w:rsidRPr="00477D1F">
        <w:rPr>
          <w:rFonts w:ascii="Times New Roman" w:hAnsi="Times New Roman" w:cs="Times New Roman"/>
          <w:sz w:val="24"/>
          <w:szCs w:val="24"/>
        </w:rPr>
        <w:t>(</w:t>
      </w:r>
      <w:r w:rsidR="00477D1F">
        <w:rPr>
          <w:rFonts w:ascii="Times New Roman" w:hAnsi="Times New Roman" w:cs="Times New Roman"/>
          <w:sz w:val="24"/>
          <w:szCs w:val="24"/>
        </w:rPr>
        <w:t>2018)</w:t>
      </w:r>
      <w:r w:rsidR="00477D1F"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Antifungal activity of chitinase II against </w:t>
      </w:r>
      <w:r w:rsidRPr="00A5601C">
        <w:rPr>
          <w:rFonts w:ascii="Times New Roman" w:hAnsi="Times New Roman" w:cs="Times New Roman"/>
          <w:i/>
          <w:iCs/>
          <w:sz w:val="24"/>
          <w:szCs w:val="24"/>
        </w:rPr>
        <w:t xml:space="preserve">Colletotrichum </w:t>
      </w:r>
      <w:proofErr w:type="spellStart"/>
      <w:r w:rsidRPr="00A5601C">
        <w:rPr>
          <w:rFonts w:ascii="Times New Roman" w:hAnsi="Times New Roman" w:cs="Times New Roman"/>
          <w:i/>
          <w:iCs/>
          <w:sz w:val="24"/>
          <w:szCs w:val="24"/>
        </w:rPr>
        <w:t>falcatum</w:t>
      </w:r>
      <w:proofErr w:type="spellEnd"/>
      <w:r w:rsidRPr="00A5601C">
        <w:rPr>
          <w:rFonts w:ascii="Times New Roman" w:hAnsi="Times New Roman" w:cs="Times New Roman"/>
          <w:i/>
          <w:iCs/>
          <w:sz w:val="24"/>
          <w:szCs w:val="24"/>
        </w:rPr>
        <w:t xml:space="preserve"> </w:t>
      </w:r>
      <w:r w:rsidRPr="00A5601C">
        <w:rPr>
          <w:rFonts w:ascii="Times New Roman" w:hAnsi="Times New Roman" w:cs="Times New Roman"/>
          <w:sz w:val="24"/>
          <w:szCs w:val="24"/>
        </w:rPr>
        <w:t xml:space="preserve">Went, causing red rot disease in transgenic sugarcane. Turkish Journal of Biology. 42:45-53. </w:t>
      </w:r>
    </w:p>
    <w:p w14:paraId="6E3B2677" w14:textId="77777777" w:rsidR="00784B3F" w:rsidRPr="00A5601C" w:rsidRDefault="00784B3F" w:rsidP="00A5601C">
      <w:pPr>
        <w:pStyle w:val="NoSpacing"/>
        <w:spacing w:line="276" w:lineRule="auto"/>
        <w:jc w:val="both"/>
        <w:rPr>
          <w:rFonts w:ascii="Times New Roman" w:hAnsi="Times New Roman" w:cs="Times New Roman"/>
          <w:sz w:val="24"/>
          <w:szCs w:val="24"/>
        </w:rPr>
      </w:pPr>
    </w:p>
    <w:p w14:paraId="6E3FA3CE" w14:textId="77777777" w:rsidR="00784B3F" w:rsidRPr="00A5601C" w:rsidRDefault="00477D1F" w:rsidP="00A5601C">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Talukder, M.I.,</w:t>
      </w:r>
      <w:r w:rsidR="00784B3F" w:rsidRPr="00A5601C">
        <w:rPr>
          <w:rFonts w:ascii="Times New Roman" w:hAnsi="Times New Roman" w:cs="Times New Roman"/>
          <w:sz w:val="24"/>
          <w:szCs w:val="24"/>
        </w:rPr>
        <w:t xml:space="preserve"> Alam, M.S. </w:t>
      </w:r>
      <w:proofErr w:type="spellStart"/>
      <w:r w:rsidR="00784B3F" w:rsidRPr="00A5601C">
        <w:rPr>
          <w:rFonts w:ascii="Times New Roman" w:hAnsi="Times New Roman" w:cs="Times New Roman"/>
          <w:sz w:val="24"/>
          <w:szCs w:val="24"/>
        </w:rPr>
        <w:t>E_ect</w:t>
      </w:r>
      <w:proofErr w:type="spellEnd"/>
      <w:r w:rsidR="00784B3F" w:rsidRPr="00A5601C">
        <w:rPr>
          <w:rFonts w:ascii="Times New Roman" w:hAnsi="Times New Roman" w:cs="Times New Roman"/>
          <w:sz w:val="24"/>
          <w:szCs w:val="24"/>
        </w:rPr>
        <w:t xml:space="preserve"> of moist hot air treatment (MHAT) on control of white leaf disease and growth of sugarcane. Pak. Sugar J. </w:t>
      </w:r>
      <w:r w:rsidR="00784B3F" w:rsidRPr="00A5601C">
        <w:rPr>
          <w:rFonts w:ascii="Times New Roman" w:hAnsi="Times New Roman" w:cs="Times New Roman"/>
          <w:b/>
          <w:bCs/>
          <w:sz w:val="24"/>
          <w:szCs w:val="24"/>
        </w:rPr>
        <w:t>2000</w:t>
      </w:r>
      <w:r w:rsidR="00784B3F" w:rsidRPr="00A5601C">
        <w:rPr>
          <w:rFonts w:ascii="Times New Roman" w:hAnsi="Times New Roman" w:cs="Times New Roman"/>
          <w:sz w:val="24"/>
          <w:szCs w:val="24"/>
        </w:rPr>
        <w:t>, 15, 16–21.</w:t>
      </w:r>
    </w:p>
    <w:p w14:paraId="1A7C0A5A" w14:textId="77777777" w:rsidR="00784B3F" w:rsidRPr="00A5601C" w:rsidRDefault="00784B3F" w:rsidP="00A5601C">
      <w:pPr>
        <w:pStyle w:val="NoSpacing"/>
        <w:spacing w:line="276" w:lineRule="auto"/>
        <w:jc w:val="both"/>
        <w:rPr>
          <w:rFonts w:ascii="Times New Roman" w:hAnsi="Times New Roman" w:cs="Times New Roman"/>
          <w:sz w:val="24"/>
          <w:szCs w:val="24"/>
        </w:rPr>
      </w:pPr>
    </w:p>
    <w:p w14:paraId="23A5E38E" w14:textId="77777777" w:rsidR="00784B3F" w:rsidRPr="00A5601C" w:rsidRDefault="00784B3F" w:rsidP="00A5601C">
      <w:pPr>
        <w:pStyle w:val="NoSpacing"/>
        <w:spacing w:line="276" w:lineRule="auto"/>
        <w:jc w:val="both"/>
        <w:rPr>
          <w:rFonts w:ascii="Times New Roman" w:hAnsi="Times New Roman" w:cs="Times New Roman"/>
          <w:sz w:val="24"/>
          <w:szCs w:val="24"/>
        </w:rPr>
      </w:pPr>
      <w:proofErr w:type="spellStart"/>
      <w:r w:rsidRPr="00A5601C">
        <w:rPr>
          <w:rFonts w:ascii="Times New Roman" w:hAnsi="Times New Roman" w:cs="Times New Roman"/>
          <w:sz w:val="24"/>
          <w:szCs w:val="24"/>
        </w:rPr>
        <w:t>Thang</w:t>
      </w:r>
      <w:r w:rsidR="00477D1F">
        <w:rPr>
          <w:rFonts w:ascii="Times New Roman" w:hAnsi="Times New Roman" w:cs="Times New Roman"/>
          <w:sz w:val="24"/>
          <w:szCs w:val="24"/>
        </w:rPr>
        <w:t>amanil</w:t>
      </w:r>
      <w:proofErr w:type="spellEnd"/>
      <w:r w:rsidR="00477D1F">
        <w:rPr>
          <w:rFonts w:ascii="Times New Roman" w:hAnsi="Times New Roman" w:cs="Times New Roman"/>
          <w:sz w:val="24"/>
          <w:szCs w:val="24"/>
        </w:rPr>
        <w:t>, P.R., Thiruvengadam, R. and</w:t>
      </w:r>
      <w:r w:rsidRPr="00A5601C">
        <w:rPr>
          <w:rFonts w:ascii="Times New Roman" w:hAnsi="Times New Roman" w:cs="Times New Roman"/>
          <w:sz w:val="24"/>
          <w:szCs w:val="24"/>
        </w:rPr>
        <w:t xml:space="preserve"> </w:t>
      </w:r>
      <w:proofErr w:type="spellStart"/>
      <w:r w:rsidRPr="00A5601C">
        <w:rPr>
          <w:rFonts w:ascii="Times New Roman" w:hAnsi="Times New Roman" w:cs="Times New Roman"/>
          <w:sz w:val="24"/>
          <w:szCs w:val="24"/>
        </w:rPr>
        <w:t>Thillaigovindan</w:t>
      </w:r>
      <w:proofErr w:type="spellEnd"/>
      <w:r w:rsidRPr="00A5601C">
        <w:rPr>
          <w:rFonts w:ascii="Times New Roman" w:hAnsi="Times New Roman" w:cs="Times New Roman"/>
          <w:sz w:val="24"/>
          <w:szCs w:val="24"/>
        </w:rPr>
        <w:t xml:space="preserve">, K. </w:t>
      </w:r>
      <w:r w:rsidR="00477D1F" w:rsidRPr="00477D1F">
        <w:rPr>
          <w:rFonts w:ascii="Times New Roman" w:hAnsi="Times New Roman" w:cs="Times New Roman"/>
          <w:sz w:val="24"/>
          <w:szCs w:val="24"/>
        </w:rPr>
        <w:t>(2013).</w:t>
      </w:r>
      <w:r w:rsidR="00477D1F"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Morphological characterization and reaction of partial purified toxin of sugarcane red rot pathogen Colletotrichum </w:t>
      </w:r>
      <w:proofErr w:type="spellStart"/>
      <w:r w:rsidRPr="00A5601C">
        <w:rPr>
          <w:rFonts w:ascii="Times New Roman" w:hAnsi="Times New Roman" w:cs="Times New Roman"/>
          <w:sz w:val="24"/>
          <w:szCs w:val="24"/>
        </w:rPr>
        <w:t>falcatum</w:t>
      </w:r>
      <w:proofErr w:type="spellEnd"/>
      <w:r w:rsidRPr="00A5601C">
        <w:rPr>
          <w:rFonts w:ascii="Times New Roman" w:hAnsi="Times New Roman" w:cs="Times New Roman"/>
          <w:sz w:val="24"/>
          <w:szCs w:val="24"/>
        </w:rPr>
        <w:t xml:space="preserve"> collected from Southern India. Int. J. Agric. Sci. </w:t>
      </w:r>
      <w:r w:rsidR="00477D1F">
        <w:rPr>
          <w:rFonts w:ascii="Times New Roman" w:hAnsi="Times New Roman" w:cs="Times New Roman"/>
          <w:sz w:val="24"/>
          <w:szCs w:val="24"/>
        </w:rPr>
        <w:t>3:</w:t>
      </w:r>
      <w:r w:rsidRPr="00A5601C">
        <w:rPr>
          <w:rFonts w:ascii="Times New Roman" w:hAnsi="Times New Roman" w:cs="Times New Roman"/>
          <w:sz w:val="24"/>
          <w:szCs w:val="24"/>
        </w:rPr>
        <w:t>60–78.</w:t>
      </w:r>
    </w:p>
    <w:p w14:paraId="2E1795A7" w14:textId="77777777" w:rsidR="00784B3F" w:rsidRPr="00A5601C" w:rsidRDefault="00784B3F" w:rsidP="00A5601C">
      <w:pPr>
        <w:pStyle w:val="NoSpacing"/>
        <w:spacing w:line="276" w:lineRule="auto"/>
        <w:jc w:val="both"/>
        <w:rPr>
          <w:rFonts w:ascii="Times New Roman" w:hAnsi="Times New Roman" w:cs="Times New Roman"/>
          <w:sz w:val="24"/>
          <w:szCs w:val="24"/>
        </w:rPr>
      </w:pPr>
    </w:p>
    <w:p w14:paraId="59D5040E" w14:textId="77777777" w:rsidR="002039D5" w:rsidRPr="00A5601C" w:rsidRDefault="002039D5"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Tiwari</w:t>
      </w:r>
      <w:r w:rsidR="00477D1F">
        <w:rPr>
          <w:rFonts w:ascii="Times New Roman" w:hAnsi="Times New Roman" w:cs="Times New Roman"/>
          <w:sz w:val="24"/>
          <w:szCs w:val="24"/>
        </w:rPr>
        <w:t>,</w:t>
      </w:r>
      <w:r w:rsidRPr="00A5601C">
        <w:rPr>
          <w:rFonts w:ascii="Times New Roman" w:hAnsi="Times New Roman" w:cs="Times New Roman"/>
          <w:sz w:val="24"/>
          <w:szCs w:val="24"/>
        </w:rPr>
        <w:t xml:space="preserve"> A</w:t>
      </w:r>
      <w:r w:rsidR="00477D1F">
        <w:rPr>
          <w:rFonts w:ascii="Times New Roman" w:hAnsi="Times New Roman" w:cs="Times New Roman"/>
          <w:sz w:val="24"/>
          <w:szCs w:val="24"/>
        </w:rPr>
        <w:t>.</w:t>
      </w:r>
      <w:r w:rsidRPr="00A5601C">
        <w:rPr>
          <w:rFonts w:ascii="Times New Roman" w:hAnsi="Times New Roman" w:cs="Times New Roman"/>
          <w:sz w:val="24"/>
          <w:szCs w:val="24"/>
        </w:rPr>
        <w:t>K, Bharti</w:t>
      </w:r>
      <w:r w:rsidR="00477D1F">
        <w:rPr>
          <w:rFonts w:ascii="Times New Roman" w:hAnsi="Times New Roman" w:cs="Times New Roman"/>
          <w:sz w:val="24"/>
          <w:szCs w:val="24"/>
        </w:rPr>
        <w:t>,</w:t>
      </w:r>
      <w:r w:rsidRPr="00A5601C">
        <w:rPr>
          <w:rFonts w:ascii="Times New Roman" w:hAnsi="Times New Roman" w:cs="Times New Roman"/>
          <w:sz w:val="24"/>
          <w:szCs w:val="24"/>
        </w:rPr>
        <w:t xml:space="preserve"> Y</w:t>
      </w:r>
      <w:r w:rsidR="00477D1F">
        <w:rPr>
          <w:rFonts w:ascii="Times New Roman" w:hAnsi="Times New Roman" w:cs="Times New Roman"/>
          <w:sz w:val="24"/>
          <w:szCs w:val="24"/>
        </w:rPr>
        <w:t>.</w:t>
      </w:r>
      <w:r w:rsidRPr="00A5601C">
        <w:rPr>
          <w:rFonts w:ascii="Times New Roman" w:hAnsi="Times New Roman" w:cs="Times New Roman"/>
          <w:sz w:val="24"/>
          <w:szCs w:val="24"/>
        </w:rPr>
        <w:t>P</w:t>
      </w:r>
      <w:r w:rsidR="00477D1F">
        <w:rPr>
          <w:rFonts w:ascii="Times New Roman" w:hAnsi="Times New Roman" w:cs="Times New Roman"/>
          <w:sz w:val="24"/>
          <w:szCs w:val="24"/>
        </w:rPr>
        <w:t>.</w:t>
      </w:r>
      <w:r w:rsidRPr="00A5601C">
        <w:rPr>
          <w:rFonts w:ascii="Times New Roman" w:hAnsi="Times New Roman" w:cs="Times New Roman"/>
          <w:sz w:val="24"/>
          <w:szCs w:val="24"/>
        </w:rPr>
        <w:t>, Mishra</w:t>
      </w:r>
      <w:r w:rsidR="00477D1F">
        <w:rPr>
          <w:rFonts w:ascii="Times New Roman" w:hAnsi="Times New Roman" w:cs="Times New Roman"/>
          <w:sz w:val="24"/>
          <w:szCs w:val="24"/>
        </w:rPr>
        <w:t>,</w:t>
      </w:r>
      <w:r w:rsidRPr="00A5601C">
        <w:rPr>
          <w:rFonts w:ascii="Times New Roman" w:hAnsi="Times New Roman" w:cs="Times New Roman"/>
          <w:sz w:val="24"/>
          <w:szCs w:val="24"/>
        </w:rPr>
        <w:t xml:space="preserve"> N</w:t>
      </w:r>
      <w:r w:rsidR="00477D1F">
        <w:rPr>
          <w:rFonts w:ascii="Times New Roman" w:hAnsi="Times New Roman" w:cs="Times New Roman"/>
          <w:sz w:val="24"/>
          <w:szCs w:val="24"/>
        </w:rPr>
        <w:t>.</w:t>
      </w:r>
      <w:r w:rsidRPr="00A5601C">
        <w:rPr>
          <w:rFonts w:ascii="Times New Roman" w:hAnsi="Times New Roman" w:cs="Times New Roman"/>
          <w:sz w:val="24"/>
          <w:szCs w:val="24"/>
        </w:rPr>
        <w:t>, Tripathi</w:t>
      </w:r>
      <w:r w:rsidR="00477D1F">
        <w:rPr>
          <w:rFonts w:ascii="Times New Roman" w:hAnsi="Times New Roman" w:cs="Times New Roman"/>
          <w:sz w:val="24"/>
          <w:szCs w:val="24"/>
        </w:rPr>
        <w:t>,</w:t>
      </w:r>
      <w:r w:rsidRPr="00A5601C">
        <w:rPr>
          <w:rFonts w:ascii="Times New Roman" w:hAnsi="Times New Roman" w:cs="Times New Roman"/>
          <w:sz w:val="24"/>
          <w:szCs w:val="24"/>
        </w:rPr>
        <w:t xml:space="preserve"> S</w:t>
      </w:r>
      <w:r w:rsidR="00477D1F">
        <w:rPr>
          <w:rFonts w:ascii="Times New Roman" w:hAnsi="Times New Roman" w:cs="Times New Roman"/>
          <w:sz w:val="24"/>
          <w:szCs w:val="24"/>
        </w:rPr>
        <w:t>.</w:t>
      </w:r>
      <w:r w:rsidRPr="00A5601C">
        <w:rPr>
          <w:rFonts w:ascii="Times New Roman" w:hAnsi="Times New Roman" w:cs="Times New Roman"/>
          <w:sz w:val="24"/>
          <w:szCs w:val="24"/>
        </w:rPr>
        <w:t>, Lal, M</w:t>
      </w:r>
      <w:r w:rsidR="00477D1F">
        <w:rPr>
          <w:rFonts w:ascii="Times New Roman" w:hAnsi="Times New Roman" w:cs="Times New Roman"/>
          <w:sz w:val="24"/>
          <w:szCs w:val="24"/>
        </w:rPr>
        <w:t>.</w:t>
      </w:r>
      <w:r w:rsidRPr="00A5601C">
        <w:rPr>
          <w:rFonts w:ascii="Times New Roman" w:hAnsi="Times New Roman" w:cs="Times New Roman"/>
          <w:sz w:val="24"/>
          <w:szCs w:val="24"/>
        </w:rPr>
        <w:t>, Sharma</w:t>
      </w:r>
      <w:r w:rsidR="00477D1F">
        <w:rPr>
          <w:rFonts w:ascii="Times New Roman" w:hAnsi="Times New Roman" w:cs="Times New Roman"/>
          <w:sz w:val="24"/>
          <w:szCs w:val="24"/>
        </w:rPr>
        <w:t>,</w:t>
      </w:r>
      <w:r w:rsidRPr="00A5601C">
        <w:rPr>
          <w:rFonts w:ascii="Times New Roman" w:hAnsi="Times New Roman" w:cs="Times New Roman"/>
          <w:sz w:val="24"/>
          <w:szCs w:val="24"/>
        </w:rPr>
        <w:t xml:space="preserve"> P</w:t>
      </w:r>
      <w:r w:rsidR="00477D1F">
        <w:rPr>
          <w:rFonts w:ascii="Times New Roman" w:hAnsi="Times New Roman" w:cs="Times New Roman"/>
          <w:sz w:val="24"/>
          <w:szCs w:val="24"/>
        </w:rPr>
        <w:t>.</w:t>
      </w:r>
      <w:r w:rsidRPr="00A5601C">
        <w:rPr>
          <w:rFonts w:ascii="Times New Roman" w:hAnsi="Times New Roman" w:cs="Times New Roman"/>
          <w:sz w:val="24"/>
          <w:szCs w:val="24"/>
        </w:rPr>
        <w:t>K</w:t>
      </w:r>
      <w:r w:rsidR="00477D1F">
        <w:rPr>
          <w:rFonts w:ascii="Times New Roman" w:hAnsi="Times New Roman" w:cs="Times New Roman"/>
          <w:sz w:val="24"/>
          <w:szCs w:val="24"/>
        </w:rPr>
        <w:t>.,</w:t>
      </w:r>
      <w:r w:rsidRPr="00A5601C">
        <w:rPr>
          <w:rFonts w:ascii="Times New Roman" w:hAnsi="Times New Roman" w:cs="Times New Roman"/>
          <w:sz w:val="24"/>
          <w:szCs w:val="24"/>
        </w:rPr>
        <w:t xml:space="preserve"> </w:t>
      </w:r>
      <w:r w:rsidRPr="00A5601C">
        <w:rPr>
          <w:rFonts w:ascii="Times New Roman" w:hAnsi="Times New Roman" w:cs="Times New Roman"/>
          <w:i/>
          <w:iCs/>
          <w:sz w:val="24"/>
          <w:szCs w:val="24"/>
        </w:rPr>
        <w:t xml:space="preserve">et al. </w:t>
      </w:r>
      <w:r w:rsidR="00477D1F" w:rsidRPr="00477D1F">
        <w:rPr>
          <w:rFonts w:ascii="Times New Roman" w:hAnsi="Times New Roman" w:cs="Times New Roman"/>
          <w:sz w:val="24"/>
          <w:szCs w:val="24"/>
        </w:rPr>
        <w:t>(</w:t>
      </w:r>
      <w:r w:rsidR="00477D1F">
        <w:rPr>
          <w:rFonts w:ascii="Times New Roman" w:hAnsi="Times New Roman" w:cs="Times New Roman"/>
          <w:sz w:val="24"/>
          <w:szCs w:val="24"/>
        </w:rPr>
        <w:t>2010).</w:t>
      </w:r>
      <w:r w:rsidR="00477D1F"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Biotechnological approaches for approving sugarcane crop with special reference to disease resistance. </w:t>
      </w:r>
      <w:r w:rsidRPr="00A5601C">
        <w:rPr>
          <w:rFonts w:ascii="Times New Roman" w:hAnsi="Times New Roman" w:cs="Times New Roman"/>
          <w:i/>
          <w:iCs/>
          <w:sz w:val="24"/>
          <w:szCs w:val="24"/>
        </w:rPr>
        <w:t xml:space="preserve">Acta </w:t>
      </w:r>
      <w:proofErr w:type="spellStart"/>
      <w:r w:rsidRPr="00A5601C">
        <w:rPr>
          <w:rFonts w:ascii="Times New Roman" w:hAnsi="Times New Roman" w:cs="Times New Roman"/>
          <w:i/>
          <w:iCs/>
          <w:sz w:val="24"/>
          <w:szCs w:val="24"/>
        </w:rPr>
        <w:t>Phytopathologica</w:t>
      </w:r>
      <w:proofErr w:type="spellEnd"/>
      <w:r w:rsidRPr="00A5601C">
        <w:rPr>
          <w:rFonts w:ascii="Times New Roman" w:hAnsi="Times New Roman" w:cs="Times New Roman"/>
          <w:i/>
          <w:iCs/>
          <w:sz w:val="24"/>
          <w:szCs w:val="24"/>
        </w:rPr>
        <w:t xml:space="preserve"> et </w:t>
      </w:r>
      <w:proofErr w:type="spellStart"/>
      <w:r w:rsidRPr="00A5601C">
        <w:rPr>
          <w:rFonts w:ascii="Times New Roman" w:hAnsi="Times New Roman" w:cs="Times New Roman"/>
          <w:i/>
          <w:iCs/>
          <w:sz w:val="24"/>
          <w:szCs w:val="24"/>
        </w:rPr>
        <w:t>Entomologica</w:t>
      </w:r>
      <w:proofErr w:type="spellEnd"/>
      <w:r w:rsidRPr="00A5601C">
        <w:rPr>
          <w:rFonts w:ascii="Times New Roman" w:hAnsi="Times New Roman" w:cs="Times New Roman"/>
          <w:i/>
          <w:iCs/>
          <w:sz w:val="24"/>
          <w:szCs w:val="24"/>
        </w:rPr>
        <w:t xml:space="preserve"> </w:t>
      </w:r>
      <w:proofErr w:type="spellStart"/>
      <w:r w:rsidRPr="00A5601C">
        <w:rPr>
          <w:rFonts w:ascii="Times New Roman" w:hAnsi="Times New Roman" w:cs="Times New Roman"/>
          <w:i/>
          <w:iCs/>
          <w:sz w:val="24"/>
          <w:szCs w:val="24"/>
        </w:rPr>
        <w:t>Hungarica</w:t>
      </w:r>
      <w:proofErr w:type="spellEnd"/>
      <w:r w:rsidRPr="00A5601C">
        <w:rPr>
          <w:rFonts w:ascii="Times New Roman" w:hAnsi="Times New Roman" w:cs="Times New Roman"/>
          <w:i/>
          <w:iCs/>
          <w:sz w:val="24"/>
          <w:szCs w:val="24"/>
        </w:rPr>
        <w:t xml:space="preserve">. </w:t>
      </w:r>
      <w:r w:rsidRPr="00A5601C">
        <w:rPr>
          <w:rFonts w:ascii="Times New Roman" w:hAnsi="Times New Roman" w:cs="Times New Roman"/>
          <w:sz w:val="24"/>
          <w:szCs w:val="24"/>
        </w:rPr>
        <w:t>45(2):235-249</w:t>
      </w:r>
      <w:r w:rsidR="00477D1F">
        <w:rPr>
          <w:rFonts w:ascii="Times New Roman" w:hAnsi="Times New Roman" w:cs="Times New Roman"/>
          <w:sz w:val="24"/>
          <w:szCs w:val="24"/>
        </w:rPr>
        <w:t>.</w:t>
      </w:r>
      <w:r w:rsidRPr="00A5601C">
        <w:rPr>
          <w:rFonts w:ascii="Times New Roman" w:hAnsi="Times New Roman" w:cs="Times New Roman"/>
          <w:sz w:val="24"/>
          <w:szCs w:val="24"/>
        </w:rPr>
        <w:t xml:space="preserve"> </w:t>
      </w:r>
    </w:p>
    <w:p w14:paraId="5C096580" w14:textId="77777777" w:rsidR="002039D5" w:rsidRPr="00A5601C" w:rsidRDefault="002039D5" w:rsidP="00A5601C">
      <w:pPr>
        <w:pStyle w:val="NoSpacing"/>
        <w:spacing w:line="276" w:lineRule="auto"/>
        <w:jc w:val="both"/>
        <w:rPr>
          <w:rFonts w:ascii="Times New Roman" w:hAnsi="Times New Roman" w:cs="Times New Roman"/>
          <w:sz w:val="24"/>
          <w:szCs w:val="24"/>
        </w:rPr>
      </w:pPr>
    </w:p>
    <w:p w14:paraId="6F87C639" w14:textId="77777777" w:rsidR="002039D5" w:rsidRPr="00A5601C" w:rsidRDefault="00477D1F" w:rsidP="00A5601C">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Tiwari, A.K., Singh, A., Singh, S.P., Dagar, A., Kumari, K.,</w:t>
      </w:r>
      <w:r w:rsidR="002039D5" w:rsidRPr="00A5601C">
        <w:rPr>
          <w:rFonts w:ascii="Times New Roman" w:hAnsi="Times New Roman" w:cs="Times New Roman"/>
          <w:sz w:val="24"/>
          <w:szCs w:val="24"/>
        </w:rPr>
        <w:t xml:space="preserve"> </w:t>
      </w:r>
      <w:r>
        <w:rPr>
          <w:rFonts w:ascii="Times New Roman" w:hAnsi="Times New Roman" w:cs="Times New Roman"/>
          <w:sz w:val="24"/>
          <w:szCs w:val="24"/>
        </w:rPr>
        <w:t>Kumar, D., Pandey, N. and</w:t>
      </w:r>
      <w:r w:rsidR="002039D5" w:rsidRPr="00A5601C">
        <w:rPr>
          <w:rFonts w:ascii="Times New Roman" w:hAnsi="Times New Roman" w:cs="Times New Roman"/>
          <w:sz w:val="24"/>
          <w:szCs w:val="24"/>
        </w:rPr>
        <w:t xml:space="preserve"> Kumar, P. </w:t>
      </w:r>
      <w:r>
        <w:rPr>
          <w:rFonts w:ascii="Times New Roman" w:hAnsi="Times New Roman" w:cs="Times New Roman"/>
          <w:sz w:val="24"/>
          <w:szCs w:val="24"/>
        </w:rPr>
        <w:t>(2017).</w:t>
      </w:r>
      <w:r w:rsidRPr="00A5601C">
        <w:rPr>
          <w:rFonts w:ascii="Times New Roman" w:hAnsi="Times New Roman" w:cs="Times New Roman"/>
          <w:sz w:val="24"/>
          <w:szCs w:val="24"/>
        </w:rPr>
        <w:t xml:space="preserve"> </w:t>
      </w:r>
      <w:r w:rsidR="002039D5" w:rsidRPr="00A5601C">
        <w:rPr>
          <w:rFonts w:ascii="Times New Roman" w:hAnsi="Times New Roman" w:cs="Times New Roman"/>
          <w:sz w:val="24"/>
          <w:szCs w:val="24"/>
        </w:rPr>
        <w:t>An Overview of Major Fungal Diseases of Sugarcane in India: Detection and Management Strategies. Molecular Markers in Mycology, Fungal Biology; Springer Internationa</w:t>
      </w:r>
      <w:r>
        <w:rPr>
          <w:rFonts w:ascii="Times New Roman" w:hAnsi="Times New Roman" w:cs="Times New Roman"/>
          <w:sz w:val="24"/>
          <w:szCs w:val="24"/>
        </w:rPr>
        <w:t>l Publishing: Cham, Switzerland.</w:t>
      </w:r>
      <w:r w:rsidR="002039D5" w:rsidRPr="00A5601C">
        <w:rPr>
          <w:rFonts w:ascii="Times New Roman" w:hAnsi="Times New Roman" w:cs="Times New Roman"/>
          <w:sz w:val="24"/>
          <w:szCs w:val="24"/>
        </w:rPr>
        <w:t xml:space="preserve"> pp. 275–304.</w:t>
      </w:r>
    </w:p>
    <w:p w14:paraId="46CC7A08" w14:textId="77777777" w:rsidR="00A50EF8" w:rsidRPr="00A5601C" w:rsidRDefault="00A50EF8" w:rsidP="00A5601C">
      <w:pPr>
        <w:pStyle w:val="NoSpacing"/>
        <w:spacing w:line="276" w:lineRule="auto"/>
        <w:jc w:val="both"/>
        <w:rPr>
          <w:rFonts w:ascii="Times New Roman" w:hAnsi="Times New Roman" w:cs="Times New Roman"/>
          <w:sz w:val="24"/>
          <w:szCs w:val="24"/>
        </w:rPr>
      </w:pPr>
    </w:p>
    <w:p w14:paraId="2D727287" w14:textId="77777777" w:rsidR="00A24D57" w:rsidRPr="00477D1F" w:rsidRDefault="00A24D57" w:rsidP="000F2907">
      <w:pPr>
        <w:spacing w:after="0" w:line="276" w:lineRule="auto"/>
        <w:jc w:val="both"/>
        <w:rPr>
          <w:rFonts w:ascii="Times New Roman" w:hAnsi="Times New Roman" w:cs="Times New Roman"/>
          <w:sz w:val="24"/>
          <w:szCs w:val="24"/>
        </w:rPr>
      </w:pPr>
      <w:r w:rsidRPr="00A5601C">
        <w:rPr>
          <w:rFonts w:ascii="Times New Roman" w:hAnsi="Times New Roman" w:cs="Times New Roman"/>
          <w:sz w:val="24"/>
          <w:szCs w:val="24"/>
        </w:rPr>
        <w:t>UNICA. (n.d.). Sustainable energy and food from Brazil to the world: Sugar. https://unica.com.br/en/ sugarcane-sector/sugar/</w:t>
      </w:r>
      <w:r w:rsidRPr="00A5601C">
        <w:rPr>
          <w:rFonts w:ascii="Times New Roman" w:hAnsi="Times New Roman" w:cs="Times New Roman"/>
          <w:color w:val="000000" w:themeColor="text1"/>
          <w:sz w:val="24"/>
          <w:szCs w:val="24"/>
        </w:rPr>
        <w:t xml:space="preserve">USDA 2020 Sugar: world markets and trade, approved by the world agricultural outlook board, </w:t>
      </w:r>
      <w:hyperlink r:id="rId6" w:history="1">
        <w:r w:rsidRPr="00A5601C">
          <w:rPr>
            <w:rStyle w:val="Hyperlink"/>
            <w:rFonts w:ascii="Times New Roman" w:hAnsi="Times New Roman" w:cs="Times New Roman"/>
            <w:color w:val="000000" w:themeColor="text1"/>
            <w:sz w:val="24"/>
            <w:szCs w:val="24"/>
          </w:rPr>
          <w:t>https://apps.fas.usda.gov/psdonline/circulars/sugar.pdf</w:t>
        </w:r>
      </w:hyperlink>
    </w:p>
    <w:p w14:paraId="1AA074EB" w14:textId="77777777" w:rsidR="00A24D57" w:rsidRPr="00A5601C" w:rsidRDefault="00A24D57" w:rsidP="00A5601C">
      <w:pPr>
        <w:pStyle w:val="NoSpacing"/>
        <w:spacing w:line="276" w:lineRule="auto"/>
        <w:jc w:val="both"/>
        <w:rPr>
          <w:rFonts w:ascii="Times New Roman" w:hAnsi="Times New Roman" w:cs="Times New Roman"/>
          <w:sz w:val="24"/>
          <w:szCs w:val="24"/>
        </w:rPr>
      </w:pPr>
    </w:p>
    <w:p w14:paraId="18B226FA" w14:textId="77777777" w:rsidR="003D6BB4" w:rsidRPr="00A5601C" w:rsidRDefault="003D6BB4"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lastRenderedPageBreak/>
        <w:t xml:space="preserve">Wu, Q., Chen, Y., Zou, W., Pan, Y.-B., Lin, P., Xu, L., et al. (2023). Genome-wide characterization of sugarcane catalase gene family identifies a ScCAT1 gene associated disease resistance. Int. J. Biol. </w:t>
      </w:r>
      <w:proofErr w:type="spellStart"/>
      <w:r w:rsidRPr="00A5601C">
        <w:rPr>
          <w:rFonts w:ascii="Times New Roman" w:hAnsi="Times New Roman" w:cs="Times New Roman"/>
          <w:sz w:val="24"/>
          <w:szCs w:val="24"/>
        </w:rPr>
        <w:t>Macromol</w:t>
      </w:r>
      <w:proofErr w:type="spellEnd"/>
      <w:r w:rsidRPr="00A5601C">
        <w:rPr>
          <w:rFonts w:ascii="Times New Roman" w:hAnsi="Times New Roman" w:cs="Times New Roman"/>
          <w:sz w:val="24"/>
          <w:szCs w:val="24"/>
        </w:rPr>
        <w:t xml:space="preserve">. 232, 123398. </w:t>
      </w:r>
      <w:proofErr w:type="spellStart"/>
      <w:r w:rsidRPr="00A5601C">
        <w:rPr>
          <w:rFonts w:ascii="Times New Roman" w:hAnsi="Times New Roman" w:cs="Times New Roman"/>
          <w:sz w:val="24"/>
          <w:szCs w:val="24"/>
        </w:rPr>
        <w:t>doi</w:t>
      </w:r>
      <w:proofErr w:type="spellEnd"/>
      <w:r w:rsidRPr="00A5601C">
        <w:rPr>
          <w:rFonts w:ascii="Times New Roman" w:hAnsi="Times New Roman" w:cs="Times New Roman"/>
          <w:sz w:val="24"/>
          <w:szCs w:val="24"/>
        </w:rPr>
        <w:t xml:space="preserve">: </w:t>
      </w:r>
      <w:r w:rsidRPr="00A5601C">
        <w:rPr>
          <w:rFonts w:ascii="Times New Roman" w:hAnsi="Times New Roman" w:cs="Times New Roman"/>
          <w:color w:val="272727"/>
          <w:sz w:val="24"/>
          <w:szCs w:val="24"/>
        </w:rPr>
        <w:t>10.1016/</w:t>
      </w:r>
      <w:r w:rsidRPr="00A5601C">
        <w:rPr>
          <w:rFonts w:ascii="Times New Roman" w:hAnsi="Times New Roman" w:cs="Times New Roman"/>
          <w:sz w:val="24"/>
          <w:szCs w:val="24"/>
        </w:rPr>
        <w:t xml:space="preserve"> </w:t>
      </w:r>
      <w:proofErr w:type="gramStart"/>
      <w:r w:rsidRPr="00A5601C">
        <w:rPr>
          <w:rFonts w:ascii="Times New Roman" w:hAnsi="Times New Roman" w:cs="Times New Roman"/>
          <w:color w:val="272727"/>
          <w:sz w:val="24"/>
          <w:szCs w:val="24"/>
        </w:rPr>
        <w:t>j.ijbiomac</w:t>
      </w:r>
      <w:proofErr w:type="gramEnd"/>
      <w:r w:rsidRPr="00A5601C">
        <w:rPr>
          <w:rFonts w:ascii="Times New Roman" w:hAnsi="Times New Roman" w:cs="Times New Roman"/>
          <w:color w:val="272727"/>
          <w:sz w:val="24"/>
          <w:szCs w:val="24"/>
        </w:rPr>
        <w:t>.2023.123398.</w:t>
      </w:r>
    </w:p>
    <w:p w14:paraId="058E02DD" w14:textId="77777777" w:rsidR="003D6BB4" w:rsidRPr="00A5601C" w:rsidRDefault="003D6BB4" w:rsidP="00A5601C">
      <w:pPr>
        <w:pStyle w:val="NoSpacing"/>
        <w:spacing w:line="276" w:lineRule="auto"/>
        <w:jc w:val="both"/>
        <w:rPr>
          <w:rFonts w:ascii="Times New Roman" w:hAnsi="Times New Roman" w:cs="Times New Roman"/>
          <w:color w:val="000000" w:themeColor="text1"/>
          <w:sz w:val="24"/>
          <w:szCs w:val="24"/>
        </w:rPr>
      </w:pPr>
    </w:p>
    <w:p w14:paraId="34109B0C" w14:textId="77777777" w:rsidR="002039D5" w:rsidRPr="00A5601C" w:rsidRDefault="002039D5"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 xml:space="preserve">Yang, S.M. Effect of aerated steam on the red-rot pathogen in sugarcane stalks. Phytopathology </w:t>
      </w:r>
      <w:proofErr w:type="gramStart"/>
      <w:r w:rsidRPr="00A5601C">
        <w:rPr>
          <w:rFonts w:ascii="Times New Roman" w:hAnsi="Times New Roman" w:cs="Times New Roman"/>
          <w:color w:val="000000" w:themeColor="text1"/>
          <w:sz w:val="24"/>
          <w:szCs w:val="24"/>
        </w:rPr>
        <w:t>1979;69:702</w:t>
      </w:r>
      <w:proofErr w:type="gramEnd"/>
      <w:r w:rsidRPr="00A5601C">
        <w:rPr>
          <w:rFonts w:ascii="Times New Roman" w:hAnsi="Times New Roman" w:cs="Times New Roman"/>
          <w:color w:val="000000" w:themeColor="text1"/>
          <w:sz w:val="24"/>
          <w:szCs w:val="24"/>
        </w:rPr>
        <w:t xml:space="preserve">–5. </w:t>
      </w:r>
    </w:p>
    <w:p w14:paraId="7C18EF20" w14:textId="77777777" w:rsidR="00A24D57" w:rsidRPr="00A5601C" w:rsidRDefault="00A24D57" w:rsidP="00A5601C">
      <w:pPr>
        <w:spacing w:after="0" w:line="276" w:lineRule="auto"/>
        <w:ind w:left="720" w:hanging="720"/>
        <w:jc w:val="both"/>
        <w:rPr>
          <w:rFonts w:ascii="Times New Roman" w:hAnsi="Times New Roman" w:cs="Times New Roman"/>
          <w:color w:val="00B0F0"/>
          <w:sz w:val="24"/>
          <w:szCs w:val="24"/>
        </w:rPr>
      </w:pPr>
    </w:p>
    <w:p w14:paraId="639AA1AC" w14:textId="77777777" w:rsidR="00A24D57" w:rsidRPr="00A5601C" w:rsidRDefault="00A24D57" w:rsidP="00A5601C">
      <w:pPr>
        <w:spacing w:after="0"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Zhang, Z., Lohr, L., Escalante, C., Wetzstein, M., </w:t>
      </w:r>
      <w:r w:rsidR="00477D1F">
        <w:rPr>
          <w:rFonts w:ascii="Times New Roman" w:hAnsi="Times New Roman" w:cs="Times New Roman"/>
          <w:sz w:val="24"/>
          <w:szCs w:val="24"/>
        </w:rPr>
        <w:t>(</w:t>
      </w:r>
      <w:r w:rsidRPr="00A5601C">
        <w:rPr>
          <w:rFonts w:ascii="Times New Roman" w:hAnsi="Times New Roman" w:cs="Times New Roman"/>
          <w:sz w:val="24"/>
          <w:szCs w:val="24"/>
        </w:rPr>
        <w:t>2010</w:t>
      </w:r>
      <w:r w:rsidR="00477D1F">
        <w:rPr>
          <w:rFonts w:ascii="Times New Roman" w:hAnsi="Times New Roman" w:cs="Times New Roman"/>
          <w:sz w:val="24"/>
          <w:szCs w:val="24"/>
        </w:rPr>
        <w:t>)</w:t>
      </w:r>
      <w:r w:rsidRPr="00A5601C">
        <w:rPr>
          <w:rFonts w:ascii="Times New Roman" w:hAnsi="Times New Roman" w:cs="Times New Roman"/>
          <w:sz w:val="24"/>
          <w:szCs w:val="24"/>
        </w:rPr>
        <w:t>. Food versus fuel: what do prices tell us? Energy Policy 38 (1), 445-451.</w:t>
      </w:r>
    </w:p>
    <w:p w14:paraId="3E3937D9" w14:textId="77777777" w:rsidR="00A24D57" w:rsidRPr="00A5601C" w:rsidRDefault="00A24D57" w:rsidP="00A5601C">
      <w:pPr>
        <w:pStyle w:val="NoSpacing"/>
        <w:spacing w:line="276" w:lineRule="auto"/>
        <w:jc w:val="both"/>
        <w:rPr>
          <w:rFonts w:ascii="Times New Roman" w:hAnsi="Times New Roman" w:cs="Times New Roman"/>
          <w:color w:val="000000" w:themeColor="text1"/>
          <w:sz w:val="24"/>
          <w:szCs w:val="24"/>
        </w:rPr>
      </w:pPr>
    </w:p>
    <w:p w14:paraId="34205D0B" w14:textId="77777777" w:rsidR="005735A9" w:rsidRPr="00A5601C" w:rsidRDefault="005735A9"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 xml:space="preserve">Zeng, X.P. et al., Long-term effects of different nitrogen levels on growth, yield, and quality in sugarcane. Agronomy. 10 (3) (2020), https://doi.org/10.3390/ agronomy10030353. </w:t>
      </w:r>
    </w:p>
    <w:p w14:paraId="589E4756" w14:textId="77777777" w:rsidR="005735A9" w:rsidRPr="00A5601C" w:rsidRDefault="005735A9" w:rsidP="00A5601C">
      <w:pPr>
        <w:pStyle w:val="NoSpacing"/>
        <w:spacing w:line="276" w:lineRule="auto"/>
        <w:jc w:val="both"/>
        <w:rPr>
          <w:rFonts w:ascii="Times New Roman" w:hAnsi="Times New Roman" w:cs="Times New Roman"/>
          <w:color w:val="000000" w:themeColor="text1"/>
          <w:sz w:val="24"/>
          <w:szCs w:val="24"/>
        </w:rPr>
      </w:pPr>
    </w:p>
    <w:p w14:paraId="4B238E00" w14:textId="77777777" w:rsidR="00F22C2D" w:rsidRPr="00A5601C" w:rsidRDefault="00F22C2D" w:rsidP="00A5601C">
      <w:pPr>
        <w:spacing w:line="276" w:lineRule="auto"/>
        <w:jc w:val="both"/>
        <w:rPr>
          <w:rFonts w:ascii="Times New Roman" w:eastAsia="Times New Roman" w:hAnsi="Times New Roman" w:cs="Times New Roman"/>
          <w:kern w:val="0"/>
          <w:sz w:val="24"/>
          <w:szCs w:val="24"/>
          <w:lang w:bidi="ar-SA"/>
        </w:rPr>
      </w:pPr>
    </w:p>
    <w:p w14:paraId="2E0B7516" w14:textId="77777777" w:rsidR="00F61069" w:rsidRPr="00A5601C" w:rsidRDefault="00F61069" w:rsidP="00A5601C">
      <w:pPr>
        <w:spacing w:after="0" w:line="276" w:lineRule="auto"/>
        <w:ind w:left="720" w:hanging="720"/>
        <w:jc w:val="both"/>
        <w:rPr>
          <w:rFonts w:ascii="Times New Roman" w:eastAsia="Times New Roman" w:hAnsi="Times New Roman" w:cs="Times New Roman"/>
          <w:kern w:val="0"/>
          <w:sz w:val="24"/>
          <w:szCs w:val="24"/>
          <w:lang w:bidi="ar-SA"/>
        </w:rPr>
      </w:pPr>
    </w:p>
    <w:sectPr w:rsidR="00F61069" w:rsidRPr="00A5601C" w:rsidSect="004717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Bold">
    <w:altName w:val="Arial Unicode MS"/>
    <w:panose1 w:val="00000000000000000000"/>
    <w:charset w:val="81"/>
    <w:family w:val="auto"/>
    <w:notTrueType/>
    <w:pitch w:val="default"/>
    <w:sig w:usb0="00000003" w:usb1="09060000" w:usb2="00000010" w:usb3="00000000" w:csb0="00080001" w:csb1="00000000"/>
  </w:font>
  <w:font w:name="sans-serif">
    <w:altName w:val="Segoe Print"/>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9158741"/>
    <w:multiLevelType w:val="singleLevel"/>
    <w:tmpl w:val="F9158741"/>
    <w:lvl w:ilvl="0">
      <w:start w:val="11"/>
      <w:numFmt w:val="decimal"/>
      <w:suff w:val="space"/>
      <w:lvlText w:val="%1."/>
      <w:lvlJc w:val="left"/>
    </w:lvl>
  </w:abstractNum>
  <w:abstractNum w:abstractNumId="1" w15:restartNumberingAfterBreak="0">
    <w:nsid w:val="00736B5B"/>
    <w:multiLevelType w:val="hybridMultilevel"/>
    <w:tmpl w:val="A3C0B028"/>
    <w:lvl w:ilvl="0" w:tplc="822C697E">
      <w:start w:val="1"/>
      <w:numFmt w:val="bullet"/>
      <w:lvlText w:val=""/>
      <w:lvlJc w:val="left"/>
      <w:pPr>
        <w:tabs>
          <w:tab w:val="num" w:pos="720"/>
        </w:tabs>
        <w:ind w:left="720" w:hanging="360"/>
      </w:pPr>
      <w:rPr>
        <w:rFonts w:ascii="Wingdings" w:hAnsi="Wingdings" w:hint="default"/>
      </w:rPr>
    </w:lvl>
    <w:lvl w:ilvl="1" w:tplc="72EEB8D0" w:tentative="1">
      <w:start w:val="1"/>
      <w:numFmt w:val="bullet"/>
      <w:lvlText w:val=""/>
      <w:lvlJc w:val="left"/>
      <w:pPr>
        <w:tabs>
          <w:tab w:val="num" w:pos="1440"/>
        </w:tabs>
        <w:ind w:left="1440" w:hanging="360"/>
      </w:pPr>
      <w:rPr>
        <w:rFonts w:ascii="Wingdings" w:hAnsi="Wingdings" w:hint="default"/>
      </w:rPr>
    </w:lvl>
    <w:lvl w:ilvl="2" w:tplc="A0EC2A4A" w:tentative="1">
      <w:start w:val="1"/>
      <w:numFmt w:val="bullet"/>
      <w:lvlText w:val=""/>
      <w:lvlJc w:val="left"/>
      <w:pPr>
        <w:tabs>
          <w:tab w:val="num" w:pos="2160"/>
        </w:tabs>
        <w:ind w:left="2160" w:hanging="360"/>
      </w:pPr>
      <w:rPr>
        <w:rFonts w:ascii="Wingdings" w:hAnsi="Wingdings" w:hint="default"/>
      </w:rPr>
    </w:lvl>
    <w:lvl w:ilvl="3" w:tplc="BC7A2E08" w:tentative="1">
      <w:start w:val="1"/>
      <w:numFmt w:val="bullet"/>
      <w:lvlText w:val=""/>
      <w:lvlJc w:val="left"/>
      <w:pPr>
        <w:tabs>
          <w:tab w:val="num" w:pos="2880"/>
        </w:tabs>
        <w:ind w:left="2880" w:hanging="360"/>
      </w:pPr>
      <w:rPr>
        <w:rFonts w:ascii="Wingdings" w:hAnsi="Wingdings" w:hint="default"/>
      </w:rPr>
    </w:lvl>
    <w:lvl w:ilvl="4" w:tplc="5A90BC4C" w:tentative="1">
      <w:start w:val="1"/>
      <w:numFmt w:val="bullet"/>
      <w:lvlText w:val=""/>
      <w:lvlJc w:val="left"/>
      <w:pPr>
        <w:tabs>
          <w:tab w:val="num" w:pos="3600"/>
        </w:tabs>
        <w:ind w:left="3600" w:hanging="360"/>
      </w:pPr>
      <w:rPr>
        <w:rFonts w:ascii="Wingdings" w:hAnsi="Wingdings" w:hint="default"/>
      </w:rPr>
    </w:lvl>
    <w:lvl w:ilvl="5" w:tplc="5BBA8420" w:tentative="1">
      <w:start w:val="1"/>
      <w:numFmt w:val="bullet"/>
      <w:lvlText w:val=""/>
      <w:lvlJc w:val="left"/>
      <w:pPr>
        <w:tabs>
          <w:tab w:val="num" w:pos="4320"/>
        </w:tabs>
        <w:ind w:left="4320" w:hanging="360"/>
      </w:pPr>
      <w:rPr>
        <w:rFonts w:ascii="Wingdings" w:hAnsi="Wingdings" w:hint="default"/>
      </w:rPr>
    </w:lvl>
    <w:lvl w:ilvl="6" w:tplc="3F04C5FC" w:tentative="1">
      <w:start w:val="1"/>
      <w:numFmt w:val="bullet"/>
      <w:lvlText w:val=""/>
      <w:lvlJc w:val="left"/>
      <w:pPr>
        <w:tabs>
          <w:tab w:val="num" w:pos="5040"/>
        </w:tabs>
        <w:ind w:left="5040" w:hanging="360"/>
      </w:pPr>
      <w:rPr>
        <w:rFonts w:ascii="Wingdings" w:hAnsi="Wingdings" w:hint="default"/>
      </w:rPr>
    </w:lvl>
    <w:lvl w:ilvl="7" w:tplc="100850F0" w:tentative="1">
      <w:start w:val="1"/>
      <w:numFmt w:val="bullet"/>
      <w:lvlText w:val=""/>
      <w:lvlJc w:val="left"/>
      <w:pPr>
        <w:tabs>
          <w:tab w:val="num" w:pos="5760"/>
        </w:tabs>
        <w:ind w:left="5760" w:hanging="360"/>
      </w:pPr>
      <w:rPr>
        <w:rFonts w:ascii="Wingdings" w:hAnsi="Wingdings" w:hint="default"/>
      </w:rPr>
    </w:lvl>
    <w:lvl w:ilvl="8" w:tplc="8C6A49B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9A76BC"/>
    <w:multiLevelType w:val="multilevel"/>
    <w:tmpl w:val="A5901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96FF9"/>
    <w:multiLevelType w:val="singleLevel"/>
    <w:tmpl w:val="0BA96FF9"/>
    <w:lvl w:ilvl="0">
      <w:start w:val="19"/>
      <w:numFmt w:val="upperLetter"/>
      <w:suff w:val="space"/>
      <w:lvlText w:val="%1."/>
      <w:lvlJc w:val="left"/>
    </w:lvl>
  </w:abstractNum>
  <w:abstractNum w:abstractNumId="4" w15:restartNumberingAfterBreak="0">
    <w:nsid w:val="0E771336"/>
    <w:multiLevelType w:val="hybridMultilevel"/>
    <w:tmpl w:val="560A1CFC"/>
    <w:lvl w:ilvl="0" w:tplc="34200E88">
      <w:start w:val="1"/>
      <w:numFmt w:val="bullet"/>
      <w:lvlText w:val=""/>
      <w:lvlJc w:val="left"/>
      <w:pPr>
        <w:tabs>
          <w:tab w:val="num" w:pos="720"/>
        </w:tabs>
        <w:ind w:left="720" w:hanging="360"/>
      </w:pPr>
      <w:rPr>
        <w:rFonts w:ascii="Wingdings" w:hAnsi="Wingdings" w:hint="default"/>
      </w:rPr>
    </w:lvl>
    <w:lvl w:ilvl="1" w:tplc="D7BE19D8" w:tentative="1">
      <w:start w:val="1"/>
      <w:numFmt w:val="bullet"/>
      <w:lvlText w:val=""/>
      <w:lvlJc w:val="left"/>
      <w:pPr>
        <w:tabs>
          <w:tab w:val="num" w:pos="1440"/>
        </w:tabs>
        <w:ind w:left="1440" w:hanging="360"/>
      </w:pPr>
      <w:rPr>
        <w:rFonts w:ascii="Wingdings" w:hAnsi="Wingdings" w:hint="default"/>
      </w:rPr>
    </w:lvl>
    <w:lvl w:ilvl="2" w:tplc="F3803CE2" w:tentative="1">
      <w:start w:val="1"/>
      <w:numFmt w:val="bullet"/>
      <w:lvlText w:val=""/>
      <w:lvlJc w:val="left"/>
      <w:pPr>
        <w:tabs>
          <w:tab w:val="num" w:pos="2160"/>
        </w:tabs>
        <w:ind w:left="2160" w:hanging="360"/>
      </w:pPr>
      <w:rPr>
        <w:rFonts w:ascii="Wingdings" w:hAnsi="Wingdings" w:hint="default"/>
      </w:rPr>
    </w:lvl>
    <w:lvl w:ilvl="3" w:tplc="19D0B69A" w:tentative="1">
      <w:start w:val="1"/>
      <w:numFmt w:val="bullet"/>
      <w:lvlText w:val=""/>
      <w:lvlJc w:val="left"/>
      <w:pPr>
        <w:tabs>
          <w:tab w:val="num" w:pos="2880"/>
        </w:tabs>
        <w:ind w:left="2880" w:hanging="360"/>
      </w:pPr>
      <w:rPr>
        <w:rFonts w:ascii="Wingdings" w:hAnsi="Wingdings" w:hint="default"/>
      </w:rPr>
    </w:lvl>
    <w:lvl w:ilvl="4" w:tplc="E94E1454" w:tentative="1">
      <w:start w:val="1"/>
      <w:numFmt w:val="bullet"/>
      <w:lvlText w:val=""/>
      <w:lvlJc w:val="left"/>
      <w:pPr>
        <w:tabs>
          <w:tab w:val="num" w:pos="3600"/>
        </w:tabs>
        <w:ind w:left="3600" w:hanging="360"/>
      </w:pPr>
      <w:rPr>
        <w:rFonts w:ascii="Wingdings" w:hAnsi="Wingdings" w:hint="default"/>
      </w:rPr>
    </w:lvl>
    <w:lvl w:ilvl="5" w:tplc="459E39FA" w:tentative="1">
      <w:start w:val="1"/>
      <w:numFmt w:val="bullet"/>
      <w:lvlText w:val=""/>
      <w:lvlJc w:val="left"/>
      <w:pPr>
        <w:tabs>
          <w:tab w:val="num" w:pos="4320"/>
        </w:tabs>
        <w:ind w:left="4320" w:hanging="360"/>
      </w:pPr>
      <w:rPr>
        <w:rFonts w:ascii="Wingdings" w:hAnsi="Wingdings" w:hint="default"/>
      </w:rPr>
    </w:lvl>
    <w:lvl w:ilvl="6" w:tplc="806E6D88" w:tentative="1">
      <w:start w:val="1"/>
      <w:numFmt w:val="bullet"/>
      <w:lvlText w:val=""/>
      <w:lvlJc w:val="left"/>
      <w:pPr>
        <w:tabs>
          <w:tab w:val="num" w:pos="5040"/>
        </w:tabs>
        <w:ind w:left="5040" w:hanging="360"/>
      </w:pPr>
      <w:rPr>
        <w:rFonts w:ascii="Wingdings" w:hAnsi="Wingdings" w:hint="default"/>
      </w:rPr>
    </w:lvl>
    <w:lvl w:ilvl="7" w:tplc="57E214E8" w:tentative="1">
      <w:start w:val="1"/>
      <w:numFmt w:val="bullet"/>
      <w:lvlText w:val=""/>
      <w:lvlJc w:val="left"/>
      <w:pPr>
        <w:tabs>
          <w:tab w:val="num" w:pos="5760"/>
        </w:tabs>
        <w:ind w:left="5760" w:hanging="360"/>
      </w:pPr>
      <w:rPr>
        <w:rFonts w:ascii="Wingdings" w:hAnsi="Wingdings" w:hint="default"/>
      </w:rPr>
    </w:lvl>
    <w:lvl w:ilvl="8" w:tplc="560EC2C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B15B22"/>
    <w:multiLevelType w:val="hybridMultilevel"/>
    <w:tmpl w:val="FB1E3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3B2BB6"/>
    <w:multiLevelType w:val="hybridMultilevel"/>
    <w:tmpl w:val="44E6A1B8"/>
    <w:lvl w:ilvl="0" w:tplc="8FBA5892">
      <w:start w:val="1"/>
      <w:numFmt w:val="bullet"/>
      <w:lvlText w:val=""/>
      <w:lvlJc w:val="left"/>
      <w:pPr>
        <w:tabs>
          <w:tab w:val="num" w:pos="720"/>
        </w:tabs>
        <w:ind w:left="720" w:hanging="360"/>
      </w:pPr>
      <w:rPr>
        <w:rFonts w:ascii="Wingdings" w:hAnsi="Wingdings" w:hint="default"/>
      </w:rPr>
    </w:lvl>
    <w:lvl w:ilvl="1" w:tplc="2D1E1C26" w:tentative="1">
      <w:start w:val="1"/>
      <w:numFmt w:val="bullet"/>
      <w:lvlText w:val=""/>
      <w:lvlJc w:val="left"/>
      <w:pPr>
        <w:tabs>
          <w:tab w:val="num" w:pos="1440"/>
        </w:tabs>
        <w:ind w:left="1440" w:hanging="360"/>
      </w:pPr>
      <w:rPr>
        <w:rFonts w:ascii="Wingdings" w:hAnsi="Wingdings" w:hint="default"/>
      </w:rPr>
    </w:lvl>
    <w:lvl w:ilvl="2" w:tplc="290AEFE0" w:tentative="1">
      <w:start w:val="1"/>
      <w:numFmt w:val="bullet"/>
      <w:lvlText w:val=""/>
      <w:lvlJc w:val="left"/>
      <w:pPr>
        <w:tabs>
          <w:tab w:val="num" w:pos="2160"/>
        </w:tabs>
        <w:ind w:left="2160" w:hanging="360"/>
      </w:pPr>
      <w:rPr>
        <w:rFonts w:ascii="Wingdings" w:hAnsi="Wingdings" w:hint="default"/>
      </w:rPr>
    </w:lvl>
    <w:lvl w:ilvl="3" w:tplc="FAC4B7D6" w:tentative="1">
      <w:start w:val="1"/>
      <w:numFmt w:val="bullet"/>
      <w:lvlText w:val=""/>
      <w:lvlJc w:val="left"/>
      <w:pPr>
        <w:tabs>
          <w:tab w:val="num" w:pos="2880"/>
        </w:tabs>
        <w:ind w:left="2880" w:hanging="360"/>
      </w:pPr>
      <w:rPr>
        <w:rFonts w:ascii="Wingdings" w:hAnsi="Wingdings" w:hint="default"/>
      </w:rPr>
    </w:lvl>
    <w:lvl w:ilvl="4" w:tplc="1236EC46" w:tentative="1">
      <w:start w:val="1"/>
      <w:numFmt w:val="bullet"/>
      <w:lvlText w:val=""/>
      <w:lvlJc w:val="left"/>
      <w:pPr>
        <w:tabs>
          <w:tab w:val="num" w:pos="3600"/>
        </w:tabs>
        <w:ind w:left="3600" w:hanging="360"/>
      </w:pPr>
      <w:rPr>
        <w:rFonts w:ascii="Wingdings" w:hAnsi="Wingdings" w:hint="default"/>
      </w:rPr>
    </w:lvl>
    <w:lvl w:ilvl="5" w:tplc="D07E181A" w:tentative="1">
      <w:start w:val="1"/>
      <w:numFmt w:val="bullet"/>
      <w:lvlText w:val=""/>
      <w:lvlJc w:val="left"/>
      <w:pPr>
        <w:tabs>
          <w:tab w:val="num" w:pos="4320"/>
        </w:tabs>
        <w:ind w:left="4320" w:hanging="360"/>
      </w:pPr>
      <w:rPr>
        <w:rFonts w:ascii="Wingdings" w:hAnsi="Wingdings" w:hint="default"/>
      </w:rPr>
    </w:lvl>
    <w:lvl w:ilvl="6" w:tplc="211467C2" w:tentative="1">
      <w:start w:val="1"/>
      <w:numFmt w:val="bullet"/>
      <w:lvlText w:val=""/>
      <w:lvlJc w:val="left"/>
      <w:pPr>
        <w:tabs>
          <w:tab w:val="num" w:pos="5040"/>
        </w:tabs>
        <w:ind w:left="5040" w:hanging="360"/>
      </w:pPr>
      <w:rPr>
        <w:rFonts w:ascii="Wingdings" w:hAnsi="Wingdings" w:hint="default"/>
      </w:rPr>
    </w:lvl>
    <w:lvl w:ilvl="7" w:tplc="0100D99C" w:tentative="1">
      <w:start w:val="1"/>
      <w:numFmt w:val="bullet"/>
      <w:lvlText w:val=""/>
      <w:lvlJc w:val="left"/>
      <w:pPr>
        <w:tabs>
          <w:tab w:val="num" w:pos="5760"/>
        </w:tabs>
        <w:ind w:left="5760" w:hanging="360"/>
      </w:pPr>
      <w:rPr>
        <w:rFonts w:ascii="Wingdings" w:hAnsi="Wingdings" w:hint="default"/>
      </w:rPr>
    </w:lvl>
    <w:lvl w:ilvl="8" w:tplc="E1C4A6C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4156C"/>
    <w:multiLevelType w:val="multilevel"/>
    <w:tmpl w:val="0090D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DD0A9B"/>
    <w:multiLevelType w:val="hybridMultilevel"/>
    <w:tmpl w:val="1534F23A"/>
    <w:lvl w:ilvl="0" w:tplc="487639A6">
      <w:start w:val="1"/>
      <w:numFmt w:val="bullet"/>
      <w:lvlText w:val=""/>
      <w:lvlJc w:val="left"/>
      <w:pPr>
        <w:tabs>
          <w:tab w:val="num" w:pos="720"/>
        </w:tabs>
        <w:ind w:left="720" w:hanging="360"/>
      </w:pPr>
      <w:rPr>
        <w:rFonts w:ascii="Wingdings" w:hAnsi="Wingdings" w:hint="default"/>
      </w:rPr>
    </w:lvl>
    <w:lvl w:ilvl="1" w:tplc="22849FDC" w:tentative="1">
      <w:start w:val="1"/>
      <w:numFmt w:val="bullet"/>
      <w:lvlText w:val=""/>
      <w:lvlJc w:val="left"/>
      <w:pPr>
        <w:tabs>
          <w:tab w:val="num" w:pos="1440"/>
        </w:tabs>
        <w:ind w:left="1440" w:hanging="360"/>
      </w:pPr>
      <w:rPr>
        <w:rFonts w:ascii="Wingdings" w:hAnsi="Wingdings" w:hint="default"/>
      </w:rPr>
    </w:lvl>
    <w:lvl w:ilvl="2" w:tplc="3FA2BDA8" w:tentative="1">
      <w:start w:val="1"/>
      <w:numFmt w:val="bullet"/>
      <w:lvlText w:val=""/>
      <w:lvlJc w:val="left"/>
      <w:pPr>
        <w:tabs>
          <w:tab w:val="num" w:pos="2160"/>
        </w:tabs>
        <w:ind w:left="2160" w:hanging="360"/>
      </w:pPr>
      <w:rPr>
        <w:rFonts w:ascii="Wingdings" w:hAnsi="Wingdings" w:hint="default"/>
      </w:rPr>
    </w:lvl>
    <w:lvl w:ilvl="3" w:tplc="65829CF8" w:tentative="1">
      <w:start w:val="1"/>
      <w:numFmt w:val="bullet"/>
      <w:lvlText w:val=""/>
      <w:lvlJc w:val="left"/>
      <w:pPr>
        <w:tabs>
          <w:tab w:val="num" w:pos="2880"/>
        </w:tabs>
        <w:ind w:left="2880" w:hanging="360"/>
      </w:pPr>
      <w:rPr>
        <w:rFonts w:ascii="Wingdings" w:hAnsi="Wingdings" w:hint="default"/>
      </w:rPr>
    </w:lvl>
    <w:lvl w:ilvl="4" w:tplc="6E90ECD6" w:tentative="1">
      <w:start w:val="1"/>
      <w:numFmt w:val="bullet"/>
      <w:lvlText w:val=""/>
      <w:lvlJc w:val="left"/>
      <w:pPr>
        <w:tabs>
          <w:tab w:val="num" w:pos="3600"/>
        </w:tabs>
        <w:ind w:left="3600" w:hanging="360"/>
      </w:pPr>
      <w:rPr>
        <w:rFonts w:ascii="Wingdings" w:hAnsi="Wingdings" w:hint="default"/>
      </w:rPr>
    </w:lvl>
    <w:lvl w:ilvl="5" w:tplc="88ACA6F8" w:tentative="1">
      <w:start w:val="1"/>
      <w:numFmt w:val="bullet"/>
      <w:lvlText w:val=""/>
      <w:lvlJc w:val="left"/>
      <w:pPr>
        <w:tabs>
          <w:tab w:val="num" w:pos="4320"/>
        </w:tabs>
        <w:ind w:left="4320" w:hanging="360"/>
      </w:pPr>
      <w:rPr>
        <w:rFonts w:ascii="Wingdings" w:hAnsi="Wingdings" w:hint="default"/>
      </w:rPr>
    </w:lvl>
    <w:lvl w:ilvl="6" w:tplc="2AA20E12" w:tentative="1">
      <w:start w:val="1"/>
      <w:numFmt w:val="bullet"/>
      <w:lvlText w:val=""/>
      <w:lvlJc w:val="left"/>
      <w:pPr>
        <w:tabs>
          <w:tab w:val="num" w:pos="5040"/>
        </w:tabs>
        <w:ind w:left="5040" w:hanging="360"/>
      </w:pPr>
      <w:rPr>
        <w:rFonts w:ascii="Wingdings" w:hAnsi="Wingdings" w:hint="default"/>
      </w:rPr>
    </w:lvl>
    <w:lvl w:ilvl="7" w:tplc="3C5E5722" w:tentative="1">
      <w:start w:val="1"/>
      <w:numFmt w:val="bullet"/>
      <w:lvlText w:val=""/>
      <w:lvlJc w:val="left"/>
      <w:pPr>
        <w:tabs>
          <w:tab w:val="num" w:pos="5760"/>
        </w:tabs>
        <w:ind w:left="5760" w:hanging="360"/>
      </w:pPr>
      <w:rPr>
        <w:rFonts w:ascii="Wingdings" w:hAnsi="Wingdings" w:hint="default"/>
      </w:rPr>
    </w:lvl>
    <w:lvl w:ilvl="8" w:tplc="0E9A98E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D511E5"/>
    <w:multiLevelType w:val="hybridMultilevel"/>
    <w:tmpl w:val="44B8D118"/>
    <w:lvl w:ilvl="0" w:tplc="084A60DE">
      <w:start w:val="1"/>
      <w:numFmt w:val="bullet"/>
      <w:lvlText w:val=""/>
      <w:lvlJc w:val="left"/>
      <w:pPr>
        <w:tabs>
          <w:tab w:val="num" w:pos="720"/>
        </w:tabs>
        <w:ind w:left="720" w:hanging="360"/>
      </w:pPr>
      <w:rPr>
        <w:rFonts w:ascii="Wingdings" w:hAnsi="Wingdings" w:hint="default"/>
      </w:rPr>
    </w:lvl>
    <w:lvl w:ilvl="1" w:tplc="ADDE9CCE" w:tentative="1">
      <w:start w:val="1"/>
      <w:numFmt w:val="bullet"/>
      <w:lvlText w:val=""/>
      <w:lvlJc w:val="left"/>
      <w:pPr>
        <w:tabs>
          <w:tab w:val="num" w:pos="1440"/>
        </w:tabs>
        <w:ind w:left="1440" w:hanging="360"/>
      </w:pPr>
      <w:rPr>
        <w:rFonts w:ascii="Wingdings" w:hAnsi="Wingdings" w:hint="default"/>
      </w:rPr>
    </w:lvl>
    <w:lvl w:ilvl="2" w:tplc="28E89E84" w:tentative="1">
      <w:start w:val="1"/>
      <w:numFmt w:val="bullet"/>
      <w:lvlText w:val=""/>
      <w:lvlJc w:val="left"/>
      <w:pPr>
        <w:tabs>
          <w:tab w:val="num" w:pos="2160"/>
        </w:tabs>
        <w:ind w:left="2160" w:hanging="360"/>
      </w:pPr>
      <w:rPr>
        <w:rFonts w:ascii="Wingdings" w:hAnsi="Wingdings" w:hint="default"/>
      </w:rPr>
    </w:lvl>
    <w:lvl w:ilvl="3" w:tplc="D214EEE0" w:tentative="1">
      <w:start w:val="1"/>
      <w:numFmt w:val="bullet"/>
      <w:lvlText w:val=""/>
      <w:lvlJc w:val="left"/>
      <w:pPr>
        <w:tabs>
          <w:tab w:val="num" w:pos="2880"/>
        </w:tabs>
        <w:ind w:left="2880" w:hanging="360"/>
      </w:pPr>
      <w:rPr>
        <w:rFonts w:ascii="Wingdings" w:hAnsi="Wingdings" w:hint="default"/>
      </w:rPr>
    </w:lvl>
    <w:lvl w:ilvl="4" w:tplc="BD002AE4" w:tentative="1">
      <w:start w:val="1"/>
      <w:numFmt w:val="bullet"/>
      <w:lvlText w:val=""/>
      <w:lvlJc w:val="left"/>
      <w:pPr>
        <w:tabs>
          <w:tab w:val="num" w:pos="3600"/>
        </w:tabs>
        <w:ind w:left="3600" w:hanging="360"/>
      </w:pPr>
      <w:rPr>
        <w:rFonts w:ascii="Wingdings" w:hAnsi="Wingdings" w:hint="default"/>
      </w:rPr>
    </w:lvl>
    <w:lvl w:ilvl="5" w:tplc="EE9EA87C" w:tentative="1">
      <w:start w:val="1"/>
      <w:numFmt w:val="bullet"/>
      <w:lvlText w:val=""/>
      <w:lvlJc w:val="left"/>
      <w:pPr>
        <w:tabs>
          <w:tab w:val="num" w:pos="4320"/>
        </w:tabs>
        <w:ind w:left="4320" w:hanging="360"/>
      </w:pPr>
      <w:rPr>
        <w:rFonts w:ascii="Wingdings" w:hAnsi="Wingdings" w:hint="default"/>
      </w:rPr>
    </w:lvl>
    <w:lvl w:ilvl="6" w:tplc="2146ED5C" w:tentative="1">
      <w:start w:val="1"/>
      <w:numFmt w:val="bullet"/>
      <w:lvlText w:val=""/>
      <w:lvlJc w:val="left"/>
      <w:pPr>
        <w:tabs>
          <w:tab w:val="num" w:pos="5040"/>
        </w:tabs>
        <w:ind w:left="5040" w:hanging="360"/>
      </w:pPr>
      <w:rPr>
        <w:rFonts w:ascii="Wingdings" w:hAnsi="Wingdings" w:hint="default"/>
      </w:rPr>
    </w:lvl>
    <w:lvl w:ilvl="7" w:tplc="8EC23CD4" w:tentative="1">
      <w:start w:val="1"/>
      <w:numFmt w:val="bullet"/>
      <w:lvlText w:val=""/>
      <w:lvlJc w:val="left"/>
      <w:pPr>
        <w:tabs>
          <w:tab w:val="num" w:pos="5760"/>
        </w:tabs>
        <w:ind w:left="5760" w:hanging="360"/>
      </w:pPr>
      <w:rPr>
        <w:rFonts w:ascii="Wingdings" w:hAnsi="Wingdings" w:hint="default"/>
      </w:rPr>
    </w:lvl>
    <w:lvl w:ilvl="8" w:tplc="DC94ADA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FF7C04"/>
    <w:multiLevelType w:val="multilevel"/>
    <w:tmpl w:val="00287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957F13"/>
    <w:multiLevelType w:val="hybridMultilevel"/>
    <w:tmpl w:val="B3763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595784"/>
    <w:multiLevelType w:val="multilevel"/>
    <w:tmpl w:val="75EA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3215D2"/>
    <w:multiLevelType w:val="hybridMultilevel"/>
    <w:tmpl w:val="B3844D00"/>
    <w:lvl w:ilvl="0" w:tplc="63AA0F8A">
      <w:start w:val="1"/>
      <w:numFmt w:val="bullet"/>
      <w:lvlText w:val="•"/>
      <w:lvlJc w:val="left"/>
      <w:pPr>
        <w:tabs>
          <w:tab w:val="num" w:pos="720"/>
        </w:tabs>
        <w:ind w:left="720" w:hanging="360"/>
      </w:pPr>
      <w:rPr>
        <w:rFonts w:ascii="Arial" w:hAnsi="Arial" w:hint="default"/>
      </w:rPr>
    </w:lvl>
    <w:lvl w:ilvl="1" w:tplc="7E786A4E" w:tentative="1">
      <w:start w:val="1"/>
      <w:numFmt w:val="bullet"/>
      <w:lvlText w:val="•"/>
      <w:lvlJc w:val="left"/>
      <w:pPr>
        <w:tabs>
          <w:tab w:val="num" w:pos="1440"/>
        </w:tabs>
        <w:ind w:left="1440" w:hanging="360"/>
      </w:pPr>
      <w:rPr>
        <w:rFonts w:ascii="Arial" w:hAnsi="Arial" w:hint="default"/>
      </w:rPr>
    </w:lvl>
    <w:lvl w:ilvl="2" w:tplc="956609A6" w:tentative="1">
      <w:start w:val="1"/>
      <w:numFmt w:val="bullet"/>
      <w:lvlText w:val="•"/>
      <w:lvlJc w:val="left"/>
      <w:pPr>
        <w:tabs>
          <w:tab w:val="num" w:pos="2160"/>
        </w:tabs>
        <w:ind w:left="2160" w:hanging="360"/>
      </w:pPr>
      <w:rPr>
        <w:rFonts w:ascii="Arial" w:hAnsi="Arial" w:hint="default"/>
      </w:rPr>
    </w:lvl>
    <w:lvl w:ilvl="3" w:tplc="791213C8" w:tentative="1">
      <w:start w:val="1"/>
      <w:numFmt w:val="bullet"/>
      <w:lvlText w:val="•"/>
      <w:lvlJc w:val="left"/>
      <w:pPr>
        <w:tabs>
          <w:tab w:val="num" w:pos="2880"/>
        </w:tabs>
        <w:ind w:left="2880" w:hanging="360"/>
      </w:pPr>
      <w:rPr>
        <w:rFonts w:ascii="Arial" w:hAnsi="Arial" w:hint="default"/>
      </w:rPr>
    </w:lvl>
    <w:lvl w:ilvl="4" w:tplc="526A1A4A" w:tentative="1">
      <w:start w:val="1"/>
      <w:numFmt w:val="bullet"/>
      <w:lvlText w:val="•"/>
      <w:lvlJc w:val="left"/>
      <w:pPr>
        <w:tabs>
          <w:tab w:val="num" w:pos="3600"/>
        </w:tabs>
        <w:ind w:left="3600" w:hanging="360"/>
      </w:pPr>
      <w:rPr>
        <w:rFonts w:ascii="Arial" w:hAnsi="Arial" w:hint="default"/>
      </w:rPr>
    </w:lvl>
    <w:lvl w:ilvl="5" w:tplc="E402A27E" w:tentative="1">
      <w:start w:val="1"/>
      <w:numFmt w:val="bullet"/>
      <w:lvlText w:val="•"/>
      <w:lvlJc w:val="left"/>
      <w:pPr>
        <w:tabs>
          <w:tab w:val="num" w:pos="4320"/>
        </w:tabs>
        <w:ind w:left="4320" w:hanging="360"/>
      </w:pPr>
      <w:rPr>
        <w:rFonts w:ascii="Arial" w:hAnsi="Arial" w:hint="default"/>
      </w:rPr>
    </w:lvl>
    <w:lvl w:ilvl="6" w:tplc="385EE85E" w:tentative="1">
      <w:start w:val="1"/>
      <w:numFmt w:val="bullet"/>
      <w:lvlText w:val="•"/>
      <w:lvlJc w:val="left"/>
      <w:pPr>
        <w:tabs>
          <w:tab w:val="num" w:pos="5040"/>
        </w:tabs>
        <w:ind w:left="5040" w:hanging="360"/>
      </w:pPr>
      <w:rPr>
        <w:rFonts w:ascii="Arial" w:hAnsi="Arial" w:hint="default"/>
      </w:rPr>
    </w:lvl>
    <w:lvl w:ilvl="7" w:tplc="018CCD52" w:tentative="1">
      <w:start w:val="1"/>
      <w:numFmt w:val="bullet"/>
      <w:lvlText w:val="•"/>
      <w:lvlJc w:val="left"/>
      <w:pPr>
        <w:tabs>
          <w:tab w:val="num" w:pos="5760"/>
        </w:tabs>
        <w:ind w:left="5760" w:hanging="360"/>
      </w:pPr>
      <w:rPr>
        <w:rFonts w:ascii="Arial" w:hAnsi="Arial" w:hint="default"/>
      </w:rPr>
    </w:lvl>
    <w:lvl w:ilvl="8" w:tplc="59CEABF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CD51026"/>
    <w:multiLevelType w:val="multilevel"/>
    <w:tmpl w:val="6C207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EA0FE0"/>
    <w:multiLevelType w:val="multilevel"/>
    <w:tmpl w:val="8EB06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EA35BA"/>
    <w:multiLevelType w:val="multilevel"/>
    <w:tmpl w:val="C50E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C40843"/>
    <w:multiLevelType w:val="hybridMultilevel"/>
    <w:tmpl w:val="4EAEB8B2"/>
    <w:lvl w:ilvl="0" w:tplc="F4AC2130">
      <w:start w:val="1"/>
      <w:numFmt w:val="bullet"/>
      <w:lvlText w:val=""/>
      <w:lvlJc w:val="left"/>
      <w:pPr>
        <w:tabs>
          <w:tab w:val="num" w:pos="720"/>
        </w:tabs>
        <w:ind w:left="720" w:hanging="360"/>
      </w:pPr>
      <w:rPr>
        <w:rFonts w:ascii="Wingdings" w:hAnsi="Wingdings" w:hint="default"/>
      </w:rPr>
    </w:lvl>
    <w:lvl w:ilvl="1" w:tplc="A9024E86" w:tentative="1">
      <w:start w:val="1"/>
      <w:numFmt w:val="bullet"/>
      <w:lvlText w:val=""/>
      <w:lvlJc w:val="left"/>
      <w:pPr>
        <w:tabs>
          <w:tab w:val="num" w:pos="1440"/>
        </w:tabs>
        <w:ind w:left="1440" w:hanging="360"/>
      </w:pPr>
      <w:rPr>
        <w:rFonts w:ascii="Wingdings" w:hAnsi="Wingdings" w:hint="default"/>
      </w:rPr>
    </w:lvl>
    <w:lvl w:ilvl="2" w:tplc="D4ECD988" w:tentative="1">
      <w:start w:val="1"/>
      <w:numFmt w:val="bullet"/>
      <w:lvlText w:val=""/>
      <w:lvlJc w:val="left"/>
      <w:pPr>
        <w:tabs>
          <w:tab w:val="num" w:pos="2160"/>
        </w:tabs>
        <w:ind w:left="2160" w:hanging="360"/>
      </w:pPr>
      <w:rPr>
        <w:rFonts w:ascii="Wingdings" w:hAnsi="Wingdings" w:hint="default"/>
      </w:rPr>
    </w:lvl>
    <w:lvl w:ilvl="3" w:tplc="E6A60BA2" w:tentative="1">
      <w:start w:val="1"/>
      <w:numFmt w:val="bullet"/>
      <w:lvlText w:val=""/>
      <w:lvlJc w:val="left"/>
      <w:pPr>
        <w:tabs>
          <w:tab w:val="num" w:pos="2880"/>
        </w:tabs>
        <w:ind w:left="2880" w:hanging="360"/>
      </w:pPr>
      <w:rPr>
        <w:rFonts w:ascii="Wingdings" w:hAnsi="Wingdings" w:hint="default"/>
      </w:rPr>
    </w:lvl>
    <w:lvl w:ilvl="4" w:tplc="A8763C6E" w:tentative="1">
      <w:start w:val="1"/>
      <w:numFmt w:val="bullet"/>
      <w:lvlText w:val=""/>
      <w:lvlJc w:val="left"/>
      <w:pPr>
        <w:tabs>
          <w:tab w:val="num" w:pos="3600"/>
        </w:tabs>
        <w:ind w:left="3600" w:hanging="360"/>
      </w:pPr>
      <w:rPr>
        <w:rFonts w:ascii="Wingdings" w:hAnsi="Wingdings" w:hint="default"/>
      </w:rPr>
    </w:lvl>
    <w:lvl w:ilvl="5" w:tplc="9760C610" w:tentative="1">
      <w:start w:val="1"/>
      <w:numFmt w:val="bullet"/>
      <w:lvlText w:val=""/>
      <w:lvlJc w:val="left"/>
      <w:pPr>
        <w:tabs>
          <w:tab w:val="num" w:pos="4320"/>
        </w:tabs>
        <w:ind w:left="4320" w:hanging="360"/>
      </w:pPr>
      <w:rPr>
        <w:rFonts w:ascii="Wingdings" w:hAnsi="Wingdings" w:hint="default"/>
      </w:rPr>
    </w:lvl>
    <w:lvl w:ilvl="6" w:tplc="C6A071CA" w:tentative="1">
      <w:start w:val="1"/>
      <w:numFmt w:val="bullet"/>
      <w:lvlText w:val=""/>
      <w:lvlJc w:val="left"/>
      <w:pPr>
        <w:tabs>
          <w:tab w:val="num" w:pos="5040"/>
        </w:tabs>
        <w:ind w:left="5040" w:hanging="360"/>
      </w:pPr>
      <w:rPr>
        <w:rFonts w:ascii="Wingdings" w:hAnsi="Wingdings" w:hint="default"/>
      </w:rPr>
    </w:lvl>
    <w:lvl w:ilvl="7" w:tplc="D6FE626A" w:tentative="1">
      <w:start w:val="1"/>
      <w:numFmt w:val="bullet"/>
      <w:lvlText w:val=""/>
      <w:lvlJc w:val="left"/>
      <w:pPr>
        <w:tabs>
          <w:tab w:val="num" w:pos="5760"/>
        </w:tabs>
        <w:ind w:left="5760" w:hanging="360"/>
      </w:pPr>
      <w:rPr>
        <w:rFonts w:ascii="Wingdings" w:hAnsi="Wingdings" w:hint="default"/>
      </w:rPr>
    </w:lvl>
    <w:lvl w:ilvl="8" w:tplc="E9E0B482" w:tentative="1">
      <w:start w:val="1"/>
      <w:numFmt w:val="bullet"/>
      <w:lvlText w:val=""/>
      <w:lvlJc w:val="left"/>
      <w:pPr>
        <w:tabs>
          <w:tab w:val="num" w:pos="6480"/>
        </w:tabs>
        <w:ind w:left="6480" w:hanging="360"/>
      </w:pPr>
      <w:rPr>
        <w:rFonts w:ascii="Wingdings" w:hAnsi="Wingdings" w:hint="default"/>
      </w:rPr>
    </w:lvl>
  </w:abstractNum>
  <w:num w:numId="1" w16cid:durableId="107552417">
    <w:abstractNumId w:val="3"/>
  </w:num>
  <w:num w:numId="2" w16cid:durableId="818764180">
    <w:abstractNumId w:val="0"/>
  </w:num>
  <w:num w:numId="3" w16cid:durableId="1948005868">
    <w:abstractNumId w:val="4"/>
  </w:num>
  <w:num w:numId="4" w16cid:durableId="1671834196">
    <w:abstractNumId w:val="1"/>
  </w:num>
  <w:num w:numId="5" w16cid:durableId="1615866138">
    <w:abstractNumId w:val="8"/>
  </w:num>
  <w:num w:numId="6" w16cid:durableId="623345310">
    <w:abstractNumId w:val="9"/>
  </w:num>
  <w:num w:numId="7" w16cid:durableId="605425397">
    <w:abstractNumId w:val="17"/>
  </w:num>
  <w:num w:numId="8" w16cid:durableId="586773617">
    <w:abstractNumId w:val="6"/>
  </w:num>
  <w:num w:numId="9" w16cid:durableId="1406873337">
    <w:abstractNumId w:val="13"/>
  </w:num>
  <w:num w:numId="10" w16cid:durableId="27999593">
    <w:abstractNumId w:val="11"/>
  </w:num>
  <w:num w:numId="11" w16cid:durableId="96679597">
    <w:abstractNumId w:val="5"/>
  </w:num>
  <w:num w:numId="12" w16cid:durableId="1292514861">
    <w:abstractNumId w:val="12"/>
  </w:num>
  <w:num w:numId="13" w16cid:durableId="175505954">
    <w:abstractNumId w:val="10"/>
  </w:num>
  <w:num w:numId="14" w16cid:durableId="1917130525">
    <w:abstractNumId w:val="16"/>
  </w:num>
  <w:num w:numId="15" w16cid:durableId="632516296">
    <w:abstractNumId w:val="15"/>
  </w:num>
  <w:num w:numId="16" w16cid:durableId="925922133">
    <w:abstractNumId w:val="7"/>
  </w:num>
  <w:num w:numId="17" w16cid:durableId="1841575394">
    <w:abstractNumId w:val="14"/>
  </w:num>
  <w:num w:numId="18" w16cid:durableId="19565974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60381"/>
    <w:rsid w:val="000007AE"/>
    <w:rsid w:val="0000555A"/>
    <w:rsid w:val="00005CD9"/>
    <w:rsid w:val="0000795B"/>
    <w:rsid w:val="000104D3"/>
    <w:rsid w:val="00014082"/>
    <w:rsid w:val="00026A95"/>
    <w:rsid w:val="00031737"/>
    <w:rsid w:val="00032EEA"/>
    <w:rsid w:val="00042683"/>
    <w:rsid w:val="00064458"/>
    <w:rsid w:val="00064C24"/>
    <w:rsid w:val="00064DAF"/>
    <w:rsid w:val="0006614B"/>
    <w:rsid w:val="00070518"/>
    <w:rsid w:val="00072810"/>
    <w:rsid w:val="00084BE3"/>
    <w:rsid w:val="000858A8"/>
    <w:rsid w:val="000874BD"/>
    <w:rsid w:val="000877F2"/>
    <w:rsid w:val="00087DC5"/>
    <w:rsid w:val="0009530E"/>
    <w:rsid w:val="000955CC"/>
    <w:rsid w:val="000B1E6F"/>
    <w:rsid w:val="000D6F92"/>
    <w:rsid w:val="000D7486"/>
    <w:rsid w:val="000F2907"/>
    <w:rsid w:val="000F7479"/>
    <w:rsid w:val="000F7C68"/>
    <w:rsid w:val="00102403"/>
    <w:rsid w:val="001028E8"/>
    <w:rsid w:val="00111EC1"/>
    <w:rsid w:val="001128D6"/>
    <w:rsid w:val="001142B9"/>
    <w:rsid w:val="00117D71"/>
    <w:rsid w:val="00122AB2"/>
    <w:rsid w:val="00124B68"/>
    <w:rsid w:val="001409C5"/>
    <w:rsid w:val="00140AA4"/>
    <w:rsid w:val="00141560"/>
    <w:rsid w:val="00143616"/>
    <w:rsid w:val="001437A0"/>
    <w:rsid w:val="0014623A"/>
    <w:rsid w:val="00147112"/>
    <w:rsid w:val="00151A9A"/>
    <w:rsid w:val="001555D2"/>
    <w:rsid w:val="00156DC5"/>
    <w:rsid w:val="00160D8E"/>
    <w:rsid w:val="00161BA5"/>
    <w:rsid w:val="001630F4"/>
    <w:rsid w:val="0016362A"/>
    <w:rsid w:val="00170D1F"/>
    <w:rsid w:val="0018243E"/>
    <w:rsid w:val="00182BD9"/>
    <w:rsid w:val="00184006"/>
    <w:rsid w:val="00184CD2"/>
    <w:rsid w:val="00185873"/>
    <w:rsid w:val="00192258"/>
    <w:rsid w:val="001A44CD"/>
    <w:rsid w:val="001A6C00"/>
    <w:rsid w:val="001B2AD7"/>
    <w:rsid w:val="001B3E44"/>
    <w:rsid w:val="001B5145"/>
    <w:rsid w:val="001B6BF4"/>
    <w:rsid w:val="001C0851"/>
    <w:rsid w:val="001C2C02"/>
    <w:rsid w:val="001C65AA"/>
    <w:rsid w:val="001D32DE"/>
    <w:rsid w:val="001D52A6"/>
    <w:rsid w:val="001D6297"/>
    <w:rsid w:val="001D6D09"/>
    <w:rsid w:val="001E58F2"/>
    <w:rsid w:val="002024FA"/>
    <w:rsid w:val="002039D5"/>
    <w:rsid w:val="00205CD5"/>
    <w:rsid w:val="00215741"/>
    <w:rsid w:val="00217DD1"/>
    <w:rsid w:val="002214E5"/>
    <w:rsid w:val="002235CE"/>
    <w:rsid w:val="00224EDA"/>
    <w:rsid w:val="00225C54"/>
    <w:rsid w:val="00227748"/>
    <w:rsid w:val="002300A5"/>
    <w:rsid w:val="00234875"/>
    <w:rsid w:val="0024177E"/>
    <w:rsid w:val="0024410F"/>
    <w:rsid w:val="0024655A"/>
    <w:rsid w:val="00254557"/>
    <w:rsid w:val="002622B8"/>
    <w:rsid w:val="00266E14"/>
    <w:rsid w:val="0027646A"/>
    <w:rsid w:val="00280990"/>
    <w:rsid w:val="002827DB"/>
    <w:rsid w:val="0029098F"/>
    <w:rsid w:val="00290B8E"/>
    <w:rsid w:val="002955F0"/>
    <w:rsid w:val="002A0330"/>
    <w:rsid w:val="002A1B34"/>
    <w:rsid w:val="002A2354"/>
    <w:rsid w:val="002A325F"/>
    <w:rsid w:val="002A3920"/>
    <w:rsid w:val="002A67D7"/>
    <w:rsid w:val="002A716A"/>
    <w:rsid w:val="002B139B"/>
    <w:rsid w:val="002B3C71"/>
    <w:rsid w:val="002C5614"/>
    <w:rsid w:val="002D181F"/>
    <w:rsid w:val="002D38B3"/>
    <w:rsid w:val="002D513F"/>
    <w:rsid w:val="002E0044"/>
    <w:rsid w:val="002E0079"/>
    <w:rsid w:val="002E0083"/>
    <w:rsid w:val="002E3D3D"/>
    <w:rsid w:val="002E63C6"/>
    <w:rsid w:val="002F57A2"/>
    <w:rsid w:val="00300E12"/>
    <w:rsid w:val="00303F2B"/>
    <w:rsid w:val="003055AD"/>
    <w:rsid w:val="00307229"/>
    <w:rsid w:val="003230BD"/>
    <w:rsid w:val="003268A5"/>
    <w:rsid w:val="003273E9"/>
    <w:rsid w:val="00332EF9"/>
    <w:rsid w:val="00333F35"/>
    <w:rsid w:val="00345B7B"/>
    <w:rsid w:val="0034750A"/>
    <w:rsid w:val="00347570"/>
    <w:rsid w:val="003476F4"/>
    <w:rsid w:val="00347B75"/>
    <w:rsid w:val="00347D8D"/>
    <w:rsid w:val="003525C1"/>
    <w:rsid w:val="00355D55"/>
    <w:rsid w:val="003608C1"/>
    <w:rsid w:val="00362C30"/>
    <w:rsid w:val="003657B1"/>
    <w:rsid w:val="003666CF"/>
    <w:rsid w:val="00374F63"/>
    <w:rsid w:val="0037575D"/>
    <w:rsid w:val="00377AC0"/>
    <w:rsid w:val="0038629D"/>
    <w:rsid w:val="0038793A"/>
    <w:rsid w:val="003917BB"/>
    <w:rsid w:val="003A3543"/>
    <w:rsid w:val="003A3EA3"/>
    <w:rsid w:val="003B211B"/>
    <w:rsid w:val="003B3002"/>
    <w:rsid w:val="003B4674"/>
    <w:rsid w:val="003C5DC4"/>
    <w:rsid w:val="003D386B"/>
    <w:rsid w:val="003D44D9"/>
    <w:rsid w:val="003D58B2"/>
    <w:rsid w:val="003D6BB4"/>
    <w:rsid w:val="003E37CF"/>
    <w:rsid w:val="003F059F"/>
    <w:rsid w:val="003F2693"/>
    <w:rsid w:val="003F4195"/>
    <w:rsid w:val="0040433A"/>
    <w:rsid w:val="004053D4"/>
    <w:rsid w:val="00413F9C"/>
    <w:rsid w:val="00415C83"/>
    <w:rsid w:val="0042151E"/>
    <w:rsid w:val="00423CFF"/>
    <w:rsid w:val="004266DA"/>
    <w:rsid w:val="004274B4"/>
    <w:rsid w:val="00434E4C"/>
    <w:rsid w:val="00440FAB"/>
    <w:rsid w:val="0044704F"/>
    <w:rsid w:val="00450EAC"/>
    <w:rsid w:val="00453824"/>
    <w:rsid w:val="00454F75"/>
    <w:rsid w:val="00462379"/>
    <w:rsid w:val="0047179B"/>
    <w:rsid w:val="004728F8"/>
    <w:rsid w:val="004761E6"/>
    <w:rsid w:val="00476585"/>
    <w:rsid w:val="00477D1F"/>
    <w:rsid w:val="004818D4"/>
    <w:rsid w:val="004915DE"/>
    <w:rsid w:val="00494AF3"/>
    <w:rsid w:val="0049608E"/>
    <w:rsid w:val="004969A2"/>
    <w:rsid w:val="004A02E2"/>
    <w:rsid w:val="004B769A"/>
    <w:rsid w:val="004C24DC"/>
    <w:rsid w:val="004C4BB4"/>
    <w:rsid w:val="004C6C8E"/>
    <w:rsid w:val="004C78EE"/>
    <w:rsid w:val="004D0C7B"/>
    <w:rsid w:val="004D2218"/>
    <w:rsid w:val="004E0885"/>
    <w:rsid w:val="004F023B"/>
    <w:rsid w:val="004F2E69"/>
    <w:rsid w:val="004F5F95"/>
    <w:rsid w:val="004F60C8"/>
    <w:rsid w:val="005068E1"/>
    <w:rsid w:val="00507212"/>
    <w:rsid w:val="00510A67"/>
    <w:rsid w:val="00521EA0"/>
    <w:rsid w:val="005237C7"/>
    <w:rsid w:val="00550067"/>
    <w:rsid w:val="005528C6"/>
    <w:rsid w:val="005610C7"/>
    <w:rsid w:val="00562F1E"/>
    <w:rsid w:val="00563B32"/>
    <w:rsid w:val="00565F87"/>
    <w:rsid w:val="00572AB0"/>
    <w:rsid w:val="005735A9"/>
    <w:rsid w:val="005779EA"/>
    <w:rsid w:val="00591D25"/>
    <w:rsid w:val="00591FE9"/>
    <w:rsid w:val="005A1E56"/>
    <w:rsid w:val="005A2431"/>
    <w:rsid w:val="005B1000"/>
    <w:rsid w:val="005B36B5"/>
    <w:rsid w:val="005B6072"/>
    <w:rsid w:val="005B615B"/>
    <w:rsid w:val="005C2605"/>
    <w:rsid w:val="005C792D"/>
    <w:rsid w:val="005E25D0"/>
    <w:rsid w:val="005E26E6"/>
    <w:rsid w:val="005F5E73"/>
    <w:rsid w:val="005F7440"/>
    <w:rsid w:val="0060068E"/>
    <w:rsid w:val="006016B2"/>
    <w:rsid w:val="00606399"/>
    <w:rsid w:val="00613B1F"/>
    <w:rsid w:val="00615650"/>
    <w:rsid w:val="00615EAD"/>
    <w:rsid w:val="00642A92"/>
    <w:rsid w:val="00647912"/>
    <w:rsid w:val="0066217E"/>
    <w:rsid w:val="00670C3B"/>
    <w:rsid w:val="0069059E"/>
    <w:rsid w:val="006A3463"/>
    <w:rsid w:val="006C03AF"/>
    <w:rsid w:val="006C7E80"/>
    <w:rsid w:val="006D118F"/>
    <w:rsid w:val="006D129E"/>
    <w:rsid w:val="006D5ACC"/>
    <w:rsid w:val="006D5CDE"/>
    <w:rsid w:val="006D6721"/>
    <w:rsid w:val="006D71A6"/>
    <w:rsid w:val="006D74F8"/>
    <w:rsid w:val="006E020F"/>
    <w:rsid w:val="006E3680"/>
    <w:rsid w:val="006E4993"/>
    <w:rsid w:val="006E704C"/>
    <w:rsid w:val="006E7691"/>
    <w:rsid w:val="006F2354"/>
    <w:rsid w:val="0070000B"/>
    <w:rsid w:val="0070180B"/>
    <w:rsid w:val="0070348A"/>
    <w:rsid w:val="007060CC"/>
    <w:rsid w:val="00710A82"/>
    <w:rsid w:val="00712150"/>
    <w:rsid w:val="007150BD"/>
    <w:rsid w:val="00715C3A"/>
    <w:rsid w:val="00717C46"/>
    <w:rsid w:val="0072215B"/>
    <w:rsid w:val="00722594"/>
    <w:rsid w:val="00725E46"/>
    <w:rsid w:val="00726884"/>
    <w:rsid w:val="00730E10"/>
    <w:rsid w:val="0073224B"/>
    <w:rsid w:val="0073580E"/>
    <w:rsid w:val="00740EFE"/>
    <w:rsid w:val="007414F9"/>
    <w:rsid w:val="00756CE8"/>
    <w:rsid w:val="00770367"/>
    <w:rsid w:val="00772DBD"/>
    <w:rsid w:val="00773C8D"/>
    <w:rsid w:val="0078228D"/>
    <w:rsid w:val="0078238A"/>
    <w:rsid w:val="00784B3F"/>
    <w:rsid w:val="00784EC2"/>
    <w:rsid w:val="007914D6"/>
    <w:rsid w:val="007B5E24"/>
    <w:rsid w:val="007C4389"/>
    <w:rsid w:val="007C784C"/>
    <w:rsid w:val="007E2FB5"/>
    <w:rsid w:val="007E4AF5"/>
    <w:rsid w:val="007E6C31"/>
    <w:rsid w:val="007F14E8"/>
    <w:rsid w:val="007F5F62"/>
    <w:rsid w:val="00810469"/>
    <w:rsid w:val="00812D8F"/>
    <w:rsid w:val="00814808"/>
    <w:rsid w:val="008161A1"/>
    <w:rsid w:val="00817553"/>
    <w:rsid w:val="008222E3"/>
    <w:rsid w:val="0083345B"/>
    <w:rsid w:val="00835EC8"/>
    <w:rsid w:val="008375D7"/>
    <w:rsid w:val="00841C92"/>
    <w:rsid w:val="008443F0"/>
    <w:rsid w:val="008519D2"/>
    <w:rsid w:val="00851B37"/>
    <w:rsid w:val="00853EE1"/>
    <w:rsid w:val="00856B1B"/>
    <w:rsid w:val="00857D96"/>
    <w:rsid w:val="00860761"/>
    <w:rsid w:val="0087004D"/>
    <w:rsid w:val="00872597"/>
    <w:rsid w:val="00874D46"/>
    <w:rsid w:val="00875756"/>
    <w:rsid w:val="0087677E"/>
    <w:rsid w:val="00880101"/>
    <w:rsid w:val="00885373"/>
    <w:rsid w:val="00890890"/>
    <w:rsid w:val="00891D04"/>
    <w:rsid w:val="008924AD"/>
    <w:rsid w:val="008B3800"/>
    <w:rsid w:val="008B64A0"/>
    <w:rsid w:val="008D1E1C"/>
    <w:rsid w:val="008D374E"/>
    <w:rsid w:val="008D522B"/>
    <w:rsid w:val="008E0F40"/>
    <w:rsid w:val="008E203A"/>
    <w:rsid w:val="008F0C67"/>
    <w:rsid w:val="00902431"/>
    <w:rsid w:val="0091095B"/>
    <w:rsid w:val="00912945"/>
    <w:rsid w:val="009178F2"/>
    <w:rsid w:val="00922B8A"/>
    <w:rsid w:val="00934275"/>
    <w:rsid w:val="00934DDD"/>
    <w:rsid w:val="00940F71"/>
    <w:rsid w:val="0095425E"/>
    <w:rsid w:val="0095428E"/>
    <w:rsid w:val="009547D0"/>
    <w:rsid w:val="00954A67"/>
    <w:rsid w:val="009567E6"/>
    <w:rsid w:val="00962472"/>
    <w:rsid w:val="00973B98"/>
    <w:rsid w:val="009773FD"/>
    <w:rsid w:val="00981AB1"/>
    <w:rsid w:val="00986B2F"/>
    <w:rsid w:val="00986D59"/>
    <w:rsid w:val="0098748A"/>
    <w:rsid w:val="009876D3"/>
    <w:rsid w:val="00990FF9"/>
    <w:rsid w:val="00995631"/>
    <w:rsid w:val="00995741"/>
    <w:rsid w:val="009A04F5"/>
    <w:rsid w:val="009A25CA"/>
    <w:rsid w:val="009A280B"/>
    <w:rsid w:val="009A369D"/>
    <w:rsid w:val="009B1740"/>
    <w:rsid w:val="009B746A"/>
    <w:rsid w:val="009C463F"/>
    <w:rsid w:val="009D307C"/>
    <w:rsid w:val="009E0A76"/>
    <w:rsid w:val="009E429B"/>
    <w:rsid w:val="009F242D"/>
    <w:rsid w:val="009F6692"/>
    <w:rsid w:val="00A00A47"/>
    <w:rsid w:val="00A028E9"/>
    <w:rsid w:val="00A0754E"/>
    <w:rsid w:val="00A15F78"/>
    <w:rsid w:val="00A2183E"/>
    <w:rsid w:val="00A24D57"/>
    <w:rsid w:val="00A25C69"/>
    <w:rsid w:val="00A27265"/>
    <w:rsid w:val="00A318E3"/>
    <w:rsid w:val="00A350DA"/>
    <w:rsid w:val="00A35F3F"/>
    <w:rsid w:val="00A43382"/>
    <w:rsid w:val="00A47EC9"/>
    <w:rsid w:val="00A50EF8"/>
    <w:rsid w:val="00A51130"/>
    <w:rsid w:val="00A5228D"/>
    <w:rsid w:val="00A556A5"/>
    <w:rsid w:val="00A5601C"/>
    <w:rsid w:val="00A71587"/>
    <w:rsid w:val="00A72624"/>
    <w:rsid w:val="00A74002"/>
    <w:rsid w:val="00A82CF5"/>
    <w:rsid w:val="00A837CF"/>
    <w:rsid w:val="00A843A0"/>
    <w:rsid w:val="00A84A07"/>
    <w:rsid w:val="00A875D4"/>
    <w:rsid w:val="00A91E58"/>
    <w:rsid w:val="00A93AD0"/>
    <w:rsid w:val="00A93C88"/>
    <w:rsid w:val="00A964C8"/>
    <w:rsid w:val="00A97794"/>
    <w:rsid w:val="00AB4359"/>
    <w:rsid w:val="00AB61A3"/>
    <w:rsid w:val="00AC1B26"/>
    <w:rsid w:val="00AC7F60"/>
    <w:rsid w:val="00AD04F9"/>
    <w:rsid w:val="00AE1903"/>
    <w:rsid w:val="00AE43B2"/>
    <w:rsid w:val="00AE6FB5"/>
    <w:rsid w:val="00AF29FF"/>
    <w:rsid w:val="00AF30BC"/>
    <w:rsid w:val="00AF4DAA"/>
    <w:rsid w:val="00AF541F"/>
    <w:rsid w:val="00AF7E83"/>
    <w:rsid w:val="00B00E7F"/>
    <w:rsid w:val="00B03D09"/>
    <w:rsid w:val="00B046C2"/>
    <w:rsid w:val="00B100E3"/>
    <w:rsid w:val="00B111F4"/>
    <w:rsid w:val="00B113F1"/>
    <w:rsid w:val="00B172F1"/>
    <w:rsid w:val="00B2101A"/>
    <w:rsid w:val="00B256A4"/>
    <w:rsid w:val="00B4030B"/>
    <w:rsid w:val="00B412C0"/>
    <w:rsid w:val="00B466D1"/>
    <w:rsid w:val="00B4784F"/>
    <w:rsid w:val="00B61B64"/>
    <w:rsid w:val="00B64133"/>
    <w:rsid w:val="00B644D6"/>
    <w:rsid w:val="00B677A9"/>
    <w:rsid w:val="00B72A05"/>
    <w:rsid w:val="00B848BA"/>
    <w:rsid w:val="00B905DB"/>
    <w:rsid w:val="00B92A89"/>
    <w:rsid w:val="00B93A3B"/>
    <w:rsid w:val="00B96B52"/>
    <w:rsid w:val="00B97EC1"/>
    <w:rsid w:val="00BA4AD0"/>
    <w:rsid w:val="00BB2CEC"/>
    <w:rsid w:val="00BB40D1"/>
    <w:rsid w:val="00BB43D4"/>
    <w:rsid w:val="00BB5199"/>
    <w:rsid w:val="00BC2BD3"/>
    <w:rsid w:val="00BC4BB6"/>
    <w:rsid w:val="00BD19BE"/>
    <w:rsid w:val="00BD240C"/>
    <w:rsid w:val="00BD3331"/>
    <w:rsid w:val="00BD350E"/>
    <w:rsid w:val="00BD6E1C"/>
    <w:rsid w:val="00BE61B4"/>
    <w:rsid w:val="00C01808"/>
    <w:rsid w:val="00C03CAA"/>
    <w:rsid w:val="00C0700E"/>
    <w:rsid w:val="00C1299D"/>
    <w:rsid w:val="00C144CB"/>
    <w:rsid w:val="00C1785D"/>
    <w:rsid w:val="00C21E33"/>
    <w:rsid w:val="00C23C1C"/>
    <w:rsid w:val="00C24077"/>
    <w:rsid w:val="00C34ACA"/>
    <w:rsid w:val="00C3607D"/>
    <w:rsid w:val="00C37A4C"/>
    <w:rsid w:val="00C41DB4"/>
    <w:rsid w:val="00C46CE0"/>
    <w:rsid w:val="00C51AE3"/>
    <w:rsid w:val="00C56199"/>
    <w:rsid w:val="00C57A62"/>
    <w:rsid w:val="00C60000"/>
    <w:rsid w:val="00C64F94"/>
    <w:rsid w:val="00C82F1B"/>
    <w:rsid w:val="00C8427D"/>
    <w:rsid w:val="00C84E6E"/>
    <w:rsid w:val="00C87F0B"/>
    <w:rsid w:val="00C918E0"/>
    <w:rsid w:val="00C91A4F"/>
    <w:rsid w:val="00C91F0E"/>
    <w:rsid w:val="00CA18D5"/>
    <w:rsid w:val="00CA7B68"/>
    <w:rsid w:val="00CB1258"/>
    <w:rsid w:val="00CB1F19"/>
    <w:rsid w:val="00CC2D7E"/>
    <w:rsid w:val="00CC510E"/>
    <w:rsid w:val="00CD43D6"/>
    <w:rsid w:val="00CD6660"/>
    <w:rsid w:val="00CE03B0"/>
    <w:rsid w:val="00CE0AF4"/>
    <w:rsid w:val="00CE6793"/>
    <w:rsid w:val="00D02202"/>
    <w:rsid w:val="00D0287A"/>
    <w:rsid w:val="00D12885"/>
    <w:rsid w:val="00D15750"/>
    <w:rsid w:val="00D24C37"/>
    <w:rsid w:val="00D2569E"/>
    <w:rsid w:val="00D40CAF"/>
    <w:rsid w:val="00D510DE"/>
    <w:rsid w:val="00D5556F"/>
    <w:rsid w:val="00D558E4"/>
    <w:rsid w:val="00D65F03"/>
    <w:rsid w:val="00D72401"/>
    <w:rsid w:val="00D72F9D"/>
    <w:rsid w:val="00D738E9"/>
    <w:rsid w:val="00D7555C"/>
    <w:rsid w:val="00D759C3"/>
    <w:rsid w:val="00D921DB"/>
    <w:rsid w:val="00DA1099"/>
    <w:rsid w:val="00DA1B0A"/>
    <w:rsid w:val="00DB22CF"/>
    <w:rsid w:val="00DB6550"/>
    <w:rsid w:val="00DC05E7"/>
    <w:rsid w:val="00DC2746"/>
    <w:rsid w:val="00DC560E"/>
    <w:rsid w:val="00DC6E8A"/>
    <w:rsid w:val="00DD2176"/>
    <w:rsid w:val="00DD3992"/>
    <w:rsid w:val="00DD4EB9"/>
    <w:rsid w:val="00DE2A58"/>
    <w:rsid w:val="00DE67EC"/>
    <w:rsid w:val="00DF4957"/>
    <w:rsid w:val="00E00474"/>
    <w:rsid w:val="00E01C8D"/>
    <w:rsid w:val="00E05D6A"/>
    <w:rsid w:val="00E07756"/>
    <w:rsid w:val="00E1175F"/>
    <w:rsid w:val="00E11D40"/>
    <w:rsid w:val="00E308ED"/>
    <w:rsid w:val="00E40EE2"/>
    <w:rsid w:val="00E410DE"/>
    <w:rsid w:val="00E47EB5"/>
    <w:rsid w:val="00E52BFF"/>
    <w:rsid w:val="00E54678"/>
    <w:rsid w:val="00E54AAA"/>
    <w:rsid w:val="00E5562D"/>
    <w:rsid w:val="00E60381"/>
    <w:rsid w:val="00E60CC8"/>
    <w:rsid w:val="00E6200F"/>
    <w:rsid w:val="00E7399B"/>
    <w:rsid w:val="00E746FA"/>
    <w:rsid w:val="00E80CB5"/>
    <w:rsid w:val="00E81C9E"/>
    <w:rsid w:val="00E85F5E"/>
    <w:rsid w:val="00E866C3"/>
    <w:rsid w:val="00E90600"/>
    <w:rsid w:val="00E97823"/>
    <w:rsid w:val="00EA1257"/>
    <w:rsid w:val="00EA2D72"/>
    <w:rsid w:val="00EA6099"/>
    <w:rsid w:val="00EB31AD"/>
    <w:rsid w:val="00EB53D5"/>
    <w:rsid w:val="00EB6595"/>
    <w:rsid w:val="00EC18AB"/>
    <w:rsid w:val="00EC70B6"/>
    <w:rsid w:val="00EC746F"/>
    <w:rsid w:val="00ED27EC"/>
    <w:rsid w:val="00ED3EE1"/>
    <w:rsid w:val="00ED7E75"/>
    <w:rsid w:val="00EE06C7"/>
    <w:rsid w:val="00F01050"/>
    <w:rsid w:val="00F032B9"/>
    <w:rsid w:val="00F06CB6"/>
    <w:rsid w:val="00F06DA2"/>
    <w:rsid w:val="00F12F7F"/>
    <w:rsid w:val="00F15051"/>
    <w:rsid w:val="00F165F9"/>
    <w:rsid w:val="00F17BAC"/>
    <w:rsid w:val="00F22C2D"/>
    <w:rsid w:val="00F32B3E"/>
    <w:rsid w:val="00F41B80"/>
    <w:rsid w:val="00F47C95"/>
    <w:rsid w:val="00F53366"/>
    <w:rsid w:val="00F55306"/>
    <w:rsid w:val="00F57090"/>
    <w:rsid w:val="00F61069"/>
    <w:rsid w:val="00F62CB0"/>
    <w:rsid w:val="00F6431C"/>
    <w:rsid w:val="00F644CF"/>
    <w:rsid w:val="00F82647"/>
    <w:rsid w:val="00F86E3E"/>
    <w:rsid w:val="00F8705E"/>
    <w:rsid w:val="00F92FDB"/>
    <w:rsid w:val="00F93FBF"/>
    <w:rsid w:val="00F96083"/>
    <w:rsid w:val="00FA1060"/>
    <w:rsid w:val="00FA12BC"/>
    <w:rsid w:val="00FA4AD6"/>
    <w:rsid w:val="00FA7887"/>
    <w:rsid w:val="00FC0366"/>
    <w:rsid w:val="00FC3434"/>
    <w:rsid w:val="00FC54C1"/>
    <w:rsid w:val="00FC7319"/>
    <w:rsid w:val="00FE40F5"/>
    <w:rsid w:val="00FE43E8"/>
    <w:rsid w:val="00FE45BE"/>
    <w:rsid w:val="00FE7B05"/>
    <w:rsid w:val="00FF6390"/>
    <w:rsid w:val="00FF6BCA"/>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5020E"/>
  <w15:docId w15:val="{EAF72000-F3FE-4A23-B0ED-027E2B10F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7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369D"/>
    <w:pPr>
      <w:spacing w:before="100" w:beforeAutospacing="1" w:after="100" w:afterAutospacing="1" w:line="240" w:lineRule="auto"/>
    </w:pPr>
    <w:rPr>
      <w:rFonts w:ascii="Times New Roman" w:eastAsia="Times New Roman" w:hAnsi="Times New Roman" w:cs="Times New Roman"/>
      <w:kern w:val="0"/>
      <w:sz w:val="24"/>
      <w:szCs w:val="24"/>
      <w:lang w:bidi="ar-SA"/>
    </w:rPr>
  </w:style>
  <w:style w:type="character" w:styleId="Hyperlink">
    <w:name w:val="Hyperlink"/>
    <w:basedOn w:val="DefaultParagraphFont"/>
    <w:uiPriority w:val="99"/>
    <w:unhideWhenUsed/>
    <w:rsid w:val="00215741"/>
    <w:rPr>
      <w:color w:val="0563C1" w:themeColor="hyperlink"/>
      <w:u w:val="single"/>
    </w:rPr>
  </w:style>
  <w:style w:type="character" w:customStyle="1" w:styleId="UnresolvedMention1">
    <w:name w:val="Unresolved Mention1"/>
    <w:basedOn w:val="DefaultParagraphFont"/>
    <w:uiPriority w:val="99"/>
    <w:semiHidden/>
    <w:unhideWhenUsed/>
    <w:rsid w:val="00215741"/>
    <w:rPr>
      <w:color w:val="605E5C"/>
      <w:shd w:val="clear" w:color="auto" w:fill="E1DFDD"/>
    </w:rPr>
  </w:style>
  <w:style w:type="paragraph" w:styleId="NoSpacing">
    <w:name w:val="No Spacing"/>
    <w:uiPriority w:val="1"/>
    <w:qFormat/>
    <w:rsid w:val="00FE7B05"/>
    <w:pPr>
      <w:spacing w:after="0" w:line="240" w:lineRule="auto"/>
    </w:pPr>
    <w:rPr>
      <w:rFonts w:eastAsiaTheme="minorEastAsia"/>
      <w:kern w:val="0"/>
      <w:szCs w:val="20"/>
      <w:lang w:val="en-IN" w:eastAsia="en-IN" w:bidi="hi-IN"/>
    </w:rPr>
  </w:style>
  <w:style w:type="character" w:styleId="Emphasis">
    <w:name w:val="Emphasis"/>
    <w:basedOn w:val="DefaultParagraphFont"/>
    <w:uiPriority w:val="20"/>
    <w:qFormat/>
    <w:rsid w:val="00FE7B05"/>
    <w:rPr>
      <w:i/>
      <w:iCs/>
    </w:rPr>
  </w:style>
  <w:style w:type="paragraph" w:customStyle="1" w:styleId="Default">
    <w:name w:val="Default"/>
    <w:rsid w:val="00FE7B05"/>
    <w:pPr>
      <w:autoSpaceDE w:val="0"/>
      <w:autoSpaceDN w:val="0"/>
      <w:adjustRightInd w:val="0"/>
      <w:spacing w:after="0" w:line="240" w:lineRule="auto"/>
    </w:pPr>
    <w:rPr>
      <w:rFonts w:ascii="Times New Roman" w:eastAsiaTheme="minorEastAsia" w:hAnsi="Times New Roman" w:cs="Times New Roman"/>
      <w:color w:val="000000"/>
      <w:kern w:val="0"/>
      <w:sz w:val="24"/>
      <w:szCs w:val="24"/>
      <w:lang w:bidi="ar-SA"/>
    </w:rPr>
  </w:style>
  <w:style w:type="table" w:styleId="TableGrid">
    <w:name w:val="Table Grid"/>
    <w:basedOn w:val="TableNormal"/>
    <w:uiPriority w:val="59"/>
    <w:rsid w:val="00FE7B05"/>
    <w:pPr>
      <w:widowControl w:val="0"/>
      <w:spacing w:after="0" w:line="240" w:lineRule="auto"/>
      <w:jc w:val="both"/>
    </w:pPr>
    <w:rPr>
      <w:rFonts w:ascii="Times New Roman" w:eastAsia="SimSun" w:hAnsi="Times New Roman" w:cs="Times New Roman"/>
      <w:kern w:val="0"/>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rsid w:val="00FE7B05"/>
    <w:pPr>
      <w:spacing w:after="60" w:line="240" w:lineRule="auto"/>
      <w:jc w:val="center"/>
      <w:outlineLvl w:val="1"/>
    </w:pPr>
    <w:rPr>
      <w:rFonts w:ascii="Cambria" w:eastAsia="Times New Roman" w:hAnsi="Cambria" w:cs="Times New Roman"/>
      <w:kern w:val="0"/>
      <w:sz w:val="24"/>
      <w:szCs w:val="24"/>
      <w:lang w:eastAsia="zh-CN" w:bidi="ar-SA"/>
    </w:rPr>
  </w:style>
  <w:style w:type="character" w:customStyle="1" w:styleId="SubtitleChar">
    <w:name w:val="Subtitle Char"/>
    <w:basedOn w:val="DefaultParagraphFont"/>
    <w:link w:val="Subtitle"/>
    <w:rsid w:val="00FE7B05"/>
    <w:rPr>
      <w:rFonts w:ascii="Cambria" w:eastAsia="Times New Roman" w:hAnsi="Cambria" w:cs="Times New Roman"/>
      <w:kern w:val="0"/>
      <w:sz w:val="24"/>
      <w:szCs w:val="24"/>
      <w:lang w:eastAsia="zh-CN" w:bidi="ar-SA"/>
    </w:rPr>
  </w:style>
  <w:style w:type="table" w:styleId="ColorfulList-Accent3">
    <w:name w:val="Colorful List Accent 3"/>
    <w:basedOn w:val="TableNormal"/>
    <w:uiPriority w:val="72"/>
    <w:rsid w:val="00FE7B05"/>
    <w:pPr>
      <w:spacing w:after="0" w:line="240" w:lineRule="auto"/>
    </w:pPr>
    <w:rPr>
      <w:rFonts w:eastAsiaTheme="minorEastAsia"/>
      <w:color w:val="000000" w:themeColor="text1"/>
      <w:kern w:val="0"/>
      <w:szCs w:val="22"/>
      <w:lang w:bidi="ar-SA"/>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ghtShading-Accent3">
    <w:name w:val="Light Shading Accent 3"/>
    <w:basedOn w:val="TableNormal"/>
    <w:uiPriority w:val="60"/>
    <w:rsid w:val="00FE7B05"/>
    <w:pPr>
      <w:spacing w:after="0" w:line="240" w:lineRule="auto"/>
    </w:pPr>
    <w:rPr>
      <w:rFonts w:eastAsiaTheme="minorEastAsia"/>
      <w:color w:val="7B7B7B" w:themeColor="accent3" w:themeShade="BF"/>
      <w:kern w:val="0"/>
      <w:szCs w:val="22"/>
      <w:lang w:bidi="ar-SA"/>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LightShading1">
    <w:name w:val="Light Shading1"/>
    <w:basedOn w:val="TableNormal"/>
    <w:uiPriority w:val="60"/>
    <w:rsid w:val="00FE7B05"/>
    <w:pPr>
      <w:spacing w:after="0" w:line="240" w:lineRule="auto"/>
    </w:pPr>
    <w:rPr>
      <w:rFonts w:eastAsiaTheme="minorEastAsia"/>
      <w:color w:val="000000" w:themeColor="text1" w:themeShade="BF"/>
      <w:kern w:val="0"/>
      <w:szCs w:val="22"/>
      <w:lang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5">
    <w:name w:val="Light Shading Accent 5"/>
    <w:basedOn w:val="TableNormal"/>
    <w:uiPriority w:val="60"/>
    <w:rsid w:val="00FE7B05"/>
    <w:pPr>
      <w:spacing w:after="0" w:line="240" w:lineRule="auto"/>
    </w:pPr>
    <w:rPr>
      <w:rFonts w:eastAsiaTheme="minorEastAsia"/>
      <w:color w:val="2E74B5" w:themeColor="accent5" w:themeShade="BF"/>
      <w:kern w:val="0"/>
      <w:szCs w:val="22"/>
      <w:lang w:bidi="ar-SA"/>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MediumList1-Accent3">
    <w:name w:val="Medium List 1 Accent 3"/>
    <w:basedOn w:val="TableNormal"/>
    <w:uiPriority w:val="65"/>
    <w:rsid w:val="00FE7B05"/>
    <w:pPr>
      <w:spacing w:after="0" w:line="240" w:lineRule="auto"/>
    </w:pPr>
    <w:rPr>
      <w:rFonts w:eastAsiaTheme="minorEastAsia"/>
      <w:color w:val="000000" w:themeColor="text1"/>
      <w:kern w:val="0"/>
      <w:szCs w:val="22"/>
      <w:lang w:bidi="ar-SA"/>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paragraph" w:styleId="Header">
    <w:name w:val="header"/>
    <w:basedOn w:val="Normal"/>
    <w:link w:val="HeaderChar"/>
    <w:uiPriority w:val="99"/>
    <w:semiHidden/>
    <w:unhideWhenUsed/>
    <w:rsid w:val="00FE7B05"/>
    <w:pPr>
      <w:tabs>
        <w:tab w:val="center" w:pos="4680"/>
        <w:tab w:val="right" w:pos="9360"/>
      </w:tabs>
      <w:spacing w:after="0" w:line="240" w:lineRule="auto"/>
    </w:pPr>
    <w:rPr>
      <w:rFonts w:eastAsiaTheme="minorEastAsia"/>
      <w:kern w:val="0"/>
      <w:szCs w:val="22"/>
      <w:lang w:bidi="ar-SA"/>
    </w:rPr>
  </w:style>
  <w:style w:type="character" w:customStyle="1" w:styleId="HeaderChar">
    <w:name w:val="Header Char"/>
    <w:basedOn w:val="DefaultParagraphFont"/>
    <w:link w:val="Header"/>
    <w:uiPriority w:val="99"/>
    <w:semiHidden/>
    <w:rsid w:val="00FE7B05"/>
    <w:rPr>
      <w:rFonts w:eastAsiaTheme="minorEastAsia"/>
      <w:kern w:val="0"/>
      <w:szCs w:val="22"/>
      <w:lang w:bidi="ar-SA"/>
    </w:rPr>
  </w:style>
  <w:style w:type="paragraph" w:styleId="Footer">
    <w:name w:val="footer"/>
    <w:basedOn w:val="Normal"/>
    <w:link w:val="FooterChar"/>
    <w:uiPriority w:val="99"/>
    <w:unhideWhenUsed/>
    <w:rsid w:val="00FE7B05"/>
    <w:pPr>
      <w:tabs>
        <w:tab w:val="center" w:pos="4680"/>
        <w:tab w:val="right" w:pos="9360"/>
      </w:tabs>
      <w:spacing w:after="0" w:line="240" w:lineRule="auto"/>
    </w:pPr>
    <w:rPr>
      <w:rFonts w:eastAsiaTheme="minorEastAsia"/>
      <w:kern w:val="0"/>
      <w:szCs w:val="22"/>
      <w:lang w:bidi="ar-SA"/>
    </w:rPr>
  </w:style>
  <w:style w:type="character" w:customStyle="1" w:styleId="FooterChar">
    <w:name w:val="Footer Char"/>
    <w:basedOn w:val="DefaultParagraphFont"/>
    <w:link w:val="Footer"/>
    <w:uiPriority w:val="99"/>
    <w:rsid w:val="00FE7B05"/>
    <w:rPr>
      <w:rFonts w:eastAsiaTheme="minorEastAsia"/>
      <w:kern w:val="0"/>
      <w:szCs w:val="22"/>
      <w:lang w:bidi="ar-SA"/>
    </w:rPr>
  </w:style>
  <w:style w:type="paragraph" w:styleId="BalloonText">
    <w:name w:val="Balloon Text"/>
    <w:basedOn w:val="Normal"/>
    <w:link w:val="BalloonTextChar"/>
    <w:uiPriority w:val="99"/>
    <w:semiHidden/>
    <w:unhideWhenUsed/>
    <w:rsid w:val="00FE7B05"/>
    <w:pPr>
      <w:spacing w:after="0" w:line="240" w:lineRule="auto"/>
    </w:pPr>
    <w:rPr>
      <w:rFonts w:ascii="Tahoma" w:eastAsiaTheme="minorEastAsia" w:hAnsi="Tahoma" w:cs="Tahoma"/>
      <w:kern w:val="0"/>
      <w:sz w:val="16"/>
      <w:szCs w:val="16"/>
      <w:lang w:bidi="ar-SA"/>
    </w:rPr>
  </w:style>
  <w:style w:type="character" w:customStyle="1" w:styleId="BalloonTextChar">
    <w:name w:val="Balloon Text Char"/>
    <w:basedOn w:val="DefaultParagraphFont"/>
    <w:link w:val="BalloonText"/>
    <w:uiPriority w:val="99"/>
    <w:semiHidden/>
    <w:rsid w:val="00FE7B05"/>
    <w:rPr>
      <w:rFonts w:ascii="Tahoma" w:eastAsiaTheme="minorEastAsia" w:hAnsi="Tahoma" w:cs="Tahoma"/>
      <w:kern w:val="0"/>
      <w:sz w:val="16"/>
      <w:szCs w:val="16"/>
      <w:lang w:bidi="ar-SA"/>
    </w:rPr>
  </w:style>
  <w:style w:type="paragraph" w:styleId="ListParagraph">
    <w:name w:val="List Paragraph"/>
    <w:basedOn w:val="Normal"/>
    <w:uiPriority w:val="34"/>
    <w:qFormat/>
    <w:rsid w:val="00FE7B05"/>
    <w:pPr>
      <w:spacing w:after="200" w:line="276" w:lineRule="auto"/>
      <w:ind w:left="720"/>
      <w:contextualSpacing/>
    </w:pPr>
    <w:rPr>
      <w:rFonts w:eastAsiaTheme="minorEastAsia"/>
      <w:kern w:val="0"/>
      <w:szCs w:val="22"/>
      <w:lang w:bidi="ar-SA"/>
    </w:rPr>
  </w:style>
  <w:style w:type="paragraph" w:customStyle="1" w:styleId="Pa0">
    <w:name w:val="Pa0"/>
    <w:basedOn w:val="Default"/>
    <w:next w:val="Default"/>
    <w:uiPriority w:val="99"/>
    <w:rsid w:val="0070348A"/>
    <w:pPr>
      <w:spacing w:line="201" w:lineRule="atLeast"/>
    </w:pPr>
    <w:rPr>
      <w:rFonts w:ascii="Calibri" w:eastAsiaTheme="minorHAnsi" w:hAnsi="Calibri" w:cs="Mangal"/>
      <w:color w:val="auto"/>
      <w:lang w:bidi="hi-IN"/>
    </w:rPr>
  </w:style>
  <w:style w:type="character" w:customStyle="1" w:styleId="A8">
    <w:name w:val="A8"/>
    <w:uiPriority w:val="99"/>
    <w:rsid w:val="0070348A"/>
    <w:rPr>
      <w:rFonts w:cs="Calibr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0923">
      <w:bodyDiv w:val="1"/>
      <w:marLeft w:val="0"/>
      <w:marRight w:val="0"/>
      <w:marTop w:val="0"/>
      <w:marBottom w:val="0"/>
      <w:divBdr>
        <w:top w:val="none" w:sz="0" w:space="0" w:color="auto"/>
        <w:left w:val="none" w:sz="0" w:space="0" w:color="auto"/>
        <w:bottom w:val="none" w:sz="0" w:space="0" w:color="auto"/>
        <w:right w:val="none" w:sz="0" w:space="0" w:color="auto"/>
      </w:divBdr>
      <w:divsChild>
        <w:div w:id="952059209">
          <w:marLeft w:val="0"/>
          <w:marRight w:val="0"/>
          <w:marTop w:val="0"/>
          <w:marBottom w:val="167"/>
          <w:divBdr>
            <w:top w:val="none" w:sz="0" w:space="0" w:color="auto"/>
            <w:left w:val="none" w:sz="0" w:space="0" w:color="auto"/>
            <w:bottom w:val="none" w:sz="0" w:space="0" w:color="auto"/>
            <w:right w:val="none" w:sz="0" w:space="0" w:color="auto"/>
          </w:divBdr>
        </w:div>
        <w:div w:id="1705013939">
          <w:marLeft w:val="0"/>
          <w:marRight w:val="0"/>
          <w:marTop w:val="0"/>
          <w:marBottom w:val="251"/>
          <w:divBdr>
            <w:top w:val="none" w:sz="0" w:space="0" w:color="auto"/>
            <w:left w:val="none" w:sz="0" w:space="0" w:color="auto"/>
            <w:bottom w:val="none" w:sz="0" w:space="0" w:color="auto"/>
            <w:right w:val="none" w:sz="0" w:space="0" w:color="auto"/>
          </w:divBdr>
          <w:divsChild>
            <w:div w:id="1949585066">
              <w:marLeft w:val="0"/>
              <w:marRight w:val="0"/>
              <w:marTop w:val="0"/>
              <w:marBottom w:val="0"/>
              <w:divBdr>
                <w:top w:val="none" w:sz="0" w:space="0" w:color="auto"/>
                <w:left w:val="none" w:sz="0" w:space="0" w:color="auto"/>
                <w:bottom w:val="none" w:sz="0" w:space="0" w:color="auto"/>
                <w:right w:val="none" w:sz="0" w:space="0" w:color="auto"/>
              </w:divBdr>
              <w:divsChild>
                <w:div w:id="1890723926">
                  <w:marLeft w:val="0"/>
                  <w:marRight w:val="0"/>
                  <w:marTop w:val="0"/>
                  <w:marBottom w:val="84"/>
                  <w:divBdr>
                    <w:top w:val="none" w:sz="0" w:space="0" w:color="auto"/>
                    <w:left w:val="none" w:sz="0" w:space="0" w:color="auto"/>
                    <w:bottom w:val="none" w:sz="0" w:space="0" w:color="auto"/>
                    <w:right w:val="none" w:sz="0" w:space="0" w:color="auto"/>
                  </w:divBdr>
                </w:div>
                <w:div w:id="1916433799">
                  <w:marLeft w:val="0"/>
                  <w:marRight w:val="0"/>
                  <w:marTop w:val="0"/>
                  <w:marBottom w:val="84"/>
                  <w:divBdr>
                    <w:top w:val="none" w:sz="0" w:space="0" w:color="auto"/>
                    <w:left w:val="none" w:sz="0" w:space="0" w:color="auto"/>
                    <w:bottom w:val="none" w:sz="0" w:space="0" w:color="auto"/>
                    <w:right w:val="none" w:sz="0" w:space="0" w:color="auto"/>
                  </w:divBdr>
                </w:div>
                <w:div w:id="1050303811">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51470924">
      <w:bodyDiv w:val="1"/>
      <w:marLeft w:val="0"/>
      <w:marRight w:val="0"/>
      <w:marTop w:val="0"/>
      <w:marBottom w:val="0"/>
      <w:divBdr>
        <w:top w:val="none" w:sz="0" w:space="0" w:color="auto"/>
        <w:left w:val="none" w:sz="0" w:space="0" w:color="auto"/>
        <w:bottom w:val="none" w:sz="0" w:space="0" w:color="auto"/>
        <w:right w:val="none" w:sz="0" w:space="0" w:color="auto"/>
      </w:divBdr>
    </w:div>
    <w:div w:id="60374155">
      <w:bodyDiv w:val="1"/>
      <w:marLeft w:val="0"/>
      <w:marRight w:val="0"/>
      <w:marTop w:val="0"/>
      <w:marBottom w:val="0"/>
      <w:divBdr>
        <w:top w:val="none" w:sz="0" w:space="0" w:color="auto"/>
        <w:left w:val="none" w:sz="0" w:space="0" w:color="auto"/>
        <w:bottom w:val="none" w:sz="0" w:space="0" w:color="auto"/>
        <w:right w:val="none" w:sz="0" w:space="0" w:color="auto"/>
      </w:divBdr>
    </w:div>
    <w:div w:id="95684887">
      <w:bodyDiv w:val="1"/>
      <w:marLeft w:val="0"/>
      <w:marRight w:val="0"/>
      <w:marTop w:val="0"/>
      <w:marBottom w:val="0"/>
      <w:divBdr>
        <w:top w:val="none" w:sz="0" w:space="0" w:color="auto"/>
        <w:left w:val="none" w:sz="0" w:space="0" w:color="auto"/>
        <w:bottom w:val="none" w:sz="0" w:space="0" w:color="auto"/>
        <w:right w:val="none" w:sz="0" w:space="0" w:color="auto"/>
      </w:divBdr>
    </w:div>
    <w:div w:id="162163008">
      <w:bodyDiv w:val="1"/>
      <w:marLeft w:val="0"/>
      <w:marRight w:val="0"/>
      <w:marTop w:val="0"/>
      <w:marBottom w:val="0"/>
      <w:divBdr>
        <w:top w:val="none" w:sz="0" w:space="0" w:color="auto"/>
        <w:left w:val="none" w:sz="0" w:space="0" w:color="auto"/>
        <w:bottom w:val="none" w:sz="0" w:space="0" w:color="auto"/>
        <w:right w:val="none" w:sz="0" w:space="0" w:color="auto"/>
      </w:divBdr>
    </w:div>
    <w:div w:id="162747126">
      <w:bodyDiv w:val="1"/>
      <w:marLeft w:val="0"/>
      <w:marRight w:val="0"/>
      <w:marTop w:val="0"/>
      <w:marBottom w:val="0"/>
      <w:divBdr>
        <w:top w:val="none" w:sz="0" w:space="0" w:color="auto"/>
        <w:left w:val="none" w:sz="0" w:space="0" w:color="auto"/>
        <w:bottom w:val="none" w:sz="0" w:space="0" w:color="auto"/>
        <w:right w:val="none" w:sz="0" w:space="0" w:color="auto"/>
      </w:divBdr>
    </w:div>
    <w:div w:id="175654843">
      <w:bodyDiv w:val="1"/>
      <w:marLeft w:val="0"/>
      <w:marRight w:val="0"/>
      <w:marTop w:val="0"/>
      <w:marBottom w:val="0"/>
      <w:divBdr>
        <w:top w:val="none" w:sz="0" w:space="0" w:color="auto"/>
        <w:left w:val="none" w:sz="0" w:space="0" w:color="auto"/>
        <w:bottom w:val="none" w:sz="0" w:space="0" w:color="auto"/>
        <w:right w:val="none" w:sz="0" w:space="0" w:color="auto"/>
      </w:divBdr>
    </w:div>
    <w:div w:id="240067832">
      <w:bodyDiv w:val="1"/>
      <w:marLeft w:val="0"/>
      <w:marRight w:val="0"/>
      <w:marTop w:val="0"/>
      <w:marBottom w:val="0"/>
      <w:divBdr>
        <w:top w:val="none" w:sz="0" w:space="0" w:color="auto"/>
        <w:left w:val="none" w:sz="0" w:space="0" w:color="auto"/>
        <w:bottom w:val="none" w:sz="0" w:space="0" w:color="auto"/>
        <w:right w:val="none" w:sz="0" w:space="0" w:color="auto"/>
      </w:divBdr>
    </w:div>
    <w:div w:id="287005756">
      <w:bodyDiv w:val="1"/>
      <w:marLeft w:val="0"/>
      <w:marRight w:val="0"/>
      <w:marTop w:val="0"/>
      <w:marBottom w:val="0"/>
      <w:divBdr>
        <w:top w:val="none" w:sz="0" w:space="0" w:color="auto"/>
        <w:left w:val="none" w:sz="0" w:space="0" w:color="auto"/>
        <w:bottom w:val="none" w:sz="0" w:space="0" w:color="auto"/>
        <w:right w:val="none" w:sz="0" w:space="0" w:color="auto"/>
      </w:divBdr>
    </w:div>
    <w:div w:id="287711811">
      <w:bodyDiv w:val="1"/>
      <w:marLeft w:val="0"/>
      <w:marRight w:val="0"/>
      <w:marTop w:val="0"/>
      <w:marBottom w:val="0"/>
      <w:divBdr>
        <w:top w:val="none" w:sz="0" w:space="0" w:color="auto"/>
        <w:left w:val="none" w:sz="0" w:space="0" w:color="auto"/>
        <w:bottom w:val="none" w:sz="0" w:space="0" w:color="auto"/>
        <w:right w:val="none" w:sz="0" w:space="0" w:color="auto"/>
      </w:divBdr>
    </w:div>
    <w:div w:id="302467047">
      <w:bodyDiv w:val="1"/>
      <w:marLeft w:val="0"/>
      <w:marRight w:val="0"/>
      <w:marTop w:val="0"/>
      <w:marBottom w:val="0"/>
      <w:divBdr>
        <w:top w:val="none" w:sz="0" w:space="0" w:color="auto"/>
        <w:left w:val="none" w:sz="0" w:space="0" w:color="auto"/>
        <w:bottom w:val="none" w:sz="0" w:space="0" w:color="auto"/>
        <w:right w:val="none" w:sz="0" w:space="0" w:color="auto"/>
      </w:divBdr>
      <w:divsChild>
        <w:div w:id="1264339856">
          <w:marLeft w:val="0"/>
          <w:marRight w:val="0"/>
          <w:marTop w:val="0"/>
          <w:marBottom w:val="167"/>
          <w:divBdr>
            <w:top w:val="none" w:sz="0" w:space="0" w:color="auto"/>
            <w:left w:val="none" w:sz="0" w:space="0" w:color="auto"/>
            <w:bottom w:val="none" w:sz="0" w:space="0" w:color="auto"/>
            <w:right w:val="none" w:sz="0" w:space="0" w:color="auto"/>
          </w:divBdr>
        </w:div>
        <w:div w:id="1595088441">
          <w:marLeft w:val="0"/>
          <w:marRight w:val="0"/>
          <w:marTop w:val="0"/>
          <w:marBottom w:val="251"/>
          <w:divBdr>
            <w:top w:val="none" w:sz="0" w:space="0" w:color="auto"/>
            <w:left w:val="none" w:sz="0" w:space="0" w:color="auto"/>
            <w:bottom w:val="none" w:sz="0" w:space="0" w:color="auto"/>
            <w:right w:val="none" w:sz="0" w:space="0" w:color="auto"/>
          </w:divBdr>
          <w:divsChild>
            <w:div w:id="350421872">
              <w:marLeft w:val="0"/>
              <w:marRight w:val="0"/>
              <w:marTop w:val="0"/>
              <w:marBottom w:val="0"/>
              <w:divBdr>
                <w:top w:val="none" w:sz="0" w:space="0" w:color="auto"/>
                <w:left w:val="none" w:sz="0" w:space="0" w:color="auto"/>
                <w:bottom w:val="none" w:sz="0" w:space="0" w:color="auto"/>
                <w:right w:val="none" w:sz="0" w:space="0" w:color="auto"/>
              </w:divBdr>
              <w:divsChild>
                <w:div w:id="114761427">
                  <w:marLeft w:val="0"/>
                  <w:marRight w:val="0"/>
                  <w:marTop w:val="0"/>
                  <w:marBottom w:val="84"/>
                  <w:divBdr>
                    <w:top w:val="none" w:sz="0" w:space="0" w:color="auto"/>
                    <w:left w:val="none" w:sz="0" w:space="0" w:color="auto"/>
                    <w:bottom w:val="none" w:sz="0" w:space="0" w:color="auto"/>
                    <w:right w:val="none" w:sz="0" w:space="0" w:color="auto"/>
                  </w:divBdr>
                </w:div>
                <w:div w:id="638071477">
                  <w:marLeft w:val="0"/>
                  <w:marRight w:val="0"/>
                  <w:marTop w:val="0"/>
                  <w:marBottom w:val="84"/>
                  <w:divBdr>
                    <w:top w:val="none" w:sz="0" w:space="0" w:color="auto"/>
                    <w:left w:val="none" w:sz="0" w:space="0" w:color="auto"/>
                    <w:bottom w:val="none" w:sz="0" w:space="0" w:color="auto"/>
                    <w:right w:val="none" w:sz="0" w:space="0" w:color="auto"/>
                  </w:divBdr>
                </w:div>
                <w:div w:id="1569802235">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378407595">
      <w:bodyDiv w:val="1"/>
      <w:marLeft w:val="0"/>
      <w:marRight w:val="0"/>
      <w:marTop w:val="0"/>
      <w:marBottom w:val="0"/>
      <w:divBdr>
        <w:top w:val="none" w:sz="0" w:space="0" w:color="auto"/>
        <w:left w:val="none" w:sz="0" w:space="0" w:color="auto"/>
        <w:bottom w:val="none" w:sz="0" w:space="0" w:color="auto"/>
        <w:right w:val="none" w:sz="0" w:space="0" w:color="auto"/>
      </w:divBdr>
    </w:div>
    <w:div w:id="433091767">
      <w:bodyDiv w:val="1"/>
      <w:marLeft w:val="0"/>
      <w:marRight w:val="0"/>
      <w:marTop w:val="0"/>
      <w:marBottom w:val="0"/>
      <w:divBdr>
        <w:top w:val="none" w:sz="0" w:space="0" w:color="auto"/>
        <w:left w:val="none" w:sz="0" w:space="0" w:color="auto"/>
        <w:bottom w:val="none" w:sz="0" w:space="0" w:color="auto"/>
        <w:right w:val="none" w:sz="0" w:space="0" w:color="auto"/>
      </w:divBdr>
    </w:div>
    <w:div w:id="473529333">
      <w:bodyDiv w:val="1"/>
      <w:marLeft w:val="0"/>
      <w:marRight w:val="0"/>
      <w:marTop w:val="0"/>
      <w:marBottom w:val="0"/>
      <w:divBdr>
        <w:top w:val="none" w:sz="0" w:space="0" w:color="auto"/>
        <w:left w:val="none" w:sz="0" w:space="0" w:color="auto"/>
        <w:bottom w:val="none" w:sz="0" w:space="0" w:color="auto"/>
        <w:right w:val="none" w:sz="0" w:space="0" w:color="auto"/>
      </w:divBdr>
    </w:div>
    <w:div w:id="726689902">
      <w:bodyDiv w:val="1"/>
      <w:marLeft w:val="0"/>
      <w:marRight w:val="0"/>
      <w:marTop w:val="0"/>
      <w:marBottom w:val="0"/>
      <w:divBdr>
        <w:top w:val="none" w:sz="0" w:space="0" w:color="auto"/>
        <w:left w:val="none" w:sz="0" w:space="0" w:color="auto"/>
        <w:bottom w:val="none" w:sz="0" w:space="0" w:color="auto"/>
        <w:right w:val="none" w:sz="0" w:space="0" w:color="auto"/>
      </w:divBdr>
    </w:div>
    <w:div w:id="801195030">
      <w:bodyDiv w:val="1"/>
      <w:marLeft w:val="0"/>
      <w:marRight w:val="0"/>
      <w:marTop w:val="0"/>
      <w:marBottom w:val="0"/>
      <w:divBdr>
        <w:top w:val="none" w:sz="0" w:space="0" w:color="auto"/>
        <w:left w:val="none" w:sz="0" w:space="0" w:color="auto"/>
        <w:bottom w:val="none" w:sz="0" w:space="0" w:color="auto"/>
        <w:right w:val="none" w:sz="0" w:space="0" w:color="auto"/>
      </w:divBdr>
    </w:div>
    <w:div w:id="847912782">
      <w:bodyDiv w:val="1"/>
      <w:marLeft w:val="0"/>
      <w:marRight w:val="0"/>
      <w:marTop w:val="0"/>
      <w:marBottom w:val="0"/>
      <w:divBdr>
        <w:top w:val="none" w:sz="0" w:space="0" w:color="auto"/>
        <w:left w:val="none" w:sz="0" w:space="0" w:color="auto"/>
        <w:bottom w:val="none" w:sz="0" w:space="0" w:color="auto"/>
        <w:right w:val="none" w:sz="0" w:space="0" w:color="auto"/>
      </w:divBdr>
    </w:div>
    <w:div w:id="864949384">
      <w:bodyDiv w:val="1"/>
      <w:marLeft w:val="0"/>
      <w:marRight w:val="0"/>
      <w:marTop w:val="0"/>
      <w:marBottom w:val="0"/>
      <w:divBdr>
        <w:top w:val="none" w:sz="0" w:space="0" w:color="auto"/>
        <w:left w:val="none" w:sz="0" w:space="0" w:color="auto"/>
        <w:bottom w:val="none" w:sz="0" w:space="0" w:color="auto"/>
        <w:right w:val="none" w:sz="0" w:space="0" w:color="auto"/>
      </w:divBdr>
    </w:div>
    <w:div w:id="869302030">
      <w:bodyDiv w:val="1"/>
      <w:marLeft w:val="0"/>
      <w:marRight w:val="0"/>
      <w:marTop w:val="0"/>
      <w:marBottom w:val="0"/>
      <w:divBdr>
        <w:top w:val="none" w:sz="0" w:space="0" w:color="auto"/>
        <w:left w:val="none" w:sz="0" w:space="0" w:color="auto"/>
        <w:bottom w:val="none" w:sz="0" w:space="0" w:color="auto"/>
        <w:right w:val="none" w:sz="0" w:space="0" w:color="auto"/>
      </w:divBdr>
    </w:div>
    <w:div w:id="954947853">
      <w:bodyDiv w:val="1"/>
      <w:marLeft w:val="0"/>
      <w:marRight w:val="0"/>
      <w:marTop w:val="0"/>
      <w:marBottom w:val="0"/>
      <w:divBdr>
        <w:top w:val="none" w:sz="0" w:space="0" w:color="auto"/>
        <w:left w:val="none" w:sz="0" w:space="0" w:color="auto"/>
        <w:bottom w:val="none" w:sz="0" w:space="0" w:color="auto"/>
        <w:right w:val="none" w:sz="0" w:space="0" w:color="auto"/>
      </w:divBdr>
    </w:div>
    <w:div w:id="999116290">
      <w:bodyDiv w:val="1"/>
      <w:marLeft w:val="0"/>
      <w:marRight w:val="0"/>
      <w:marTop w:val="0"/>
      <w:marBottom w:val="0"/>
      <w:divBdr>
        <w:top w:val="none" w:sz="0" w:space="0" w:color="auto"/>
        <w:left w:val="none" w:sz="0" w:space="0" w:color="auto"/>
        <w:bottom w:val="none" w:sz="0" w:space="0" w:color="auto"/>
        <w:right w:val="none" w:sz="0" w:space="0" w:color="auto"/>
      </w:divBdr>
    </w:div>
    <w:div w:id="1012561924">
      <w:bodyDiv w:val="1"/>
      <w:marLeft w:val="0"/>
      <w:marRight w:val="0"/>
      <w:marTop w:val="0"/>
      <w:marBottom w:val="0"/>
      <w:divBdr>
        <w:top w:val="none" w:sz="0" w:space="0" w:color="auto"/>
        <w:left w:val="none" w:sz="0" w:space="0" w:color="auto"/>
        <w:bottom w:val="none" w:sz="0" w:space="0" w:color="auto"/>
        <w:right w:val="none" w:sz="0" w:space="0" w:color="auto"/>
      </w:divBdr>
    </w:div>
    <w:div w:id="1093552710">
      <w:bodyDiv w:val="1"/>
      <w:marLeft w:val="0"/>
      <w:marRight w:val="0"/>
      <w:marTop w:val="0"/>
      <w:marBottom w:val="0"/>
      <w:divBdr>
        <w:top w:val="none" w:sz="0" w:space="0" w:color="auto"/>
        <w:left w:val="none" w:sz="0" w:space="0" w:color="auto"/>
        <w:bottom w:val="none" w:sz="0" w:space="0" w:color="auto"/>
        <w:right w:val="none" w:sz="0" w:space="0" w:color="auto"/>
      </w:divBdr>
    </w:div>
    <w:div w:id="1170213308">
      <w:bodyDiv w:val="1"/>
      <w:marLeft w:val="0"/>
      <w:marRight w:val="0"/>
      <w:marTop w:val="0"/>
      <w:marBottom w:val="0"/>
      <w:divBdr>
        <w:top w:val="none" w:sz="0" w:space="0" w:color="auto"/>
        <w:left w:val="none" w:sz="0" w:space="0" w:color="auto"/>
        <w:bottom w:val="none" w:sz="0" w:space="0" w:color="auto"/>
        <w:right w:val="none" w:sz="0" w:space="0" w:color="auto"/>
      </w:divBdr>
    </w:div>
    <w:div w:id="1198004433">
      <w:bodyDiv w:val="1"/>
      <w:marLeft w:val="0"/>
      <w:marRight w:val="0"/>
      <w:marTop w:val="0"/>
      <w:marBottom w:val="0"/>
      <w:divBdr>
        <w:top w:val="none" w:sz="0" w:space="0" w:color="auto"/>
        <w:left w:val="none" w:sz="0" w:space="0" w:color="auto"/>
        <w:bottom w:val="none" w:sz="0" w:space="0" w:color="auto"/>
        <w:right w:val="none" w:sz="0" w:space="0" w:color="auto"/>
      </w:divBdr>
    </w:div>
    <w:div w:id="1238324910">
      <w:bodyDiv w:val="1"/>
      <w:marLeft w:val="0"/>
      <w:marRight w:val="0"/>
      <w:marTop w:val="0"/>
      <w:marBottom w:val="0"/>
      <w:divBdr>
        <w:top w:val="none" w:sz="0" w:space="0" w:color="auto"/>
        <w:left w:val="none" w:sz="0" w:space="0" w:color="auto"/>
        <w:bottom w:val="none" w:sz="0" w:space="0" w:color="auto"/>
        <w:right w:val="none" w:sz="0" w:space="0" w:color="auto"/>
      </w:divBdr>
    </w:div>
    <w:div w:id="1247425215">
      <w:bodyDiv w:val="1"/>
      <w:marLeft w:val="0"/>
      <w:marRight w:val="0"/>
      <w:marTop w:val="0"/>
      <w:marBottom w:val="0"/>
      <w:divBdr>
        <w:top w:val="none" w:sz="0" w:space="0" w:color="auto"/>
        <w:left w:val="none" w:sz="0" w:space="0" w:color="auto"/>
        <w:bottom w:val="none" w:sz="0" w:space="0" w:color="auto"/>
        <w:right w:val="none" w:sz="0" w:space="0" w:color="auto"/>
      </w:divBdr>
    </w:div>
    <w:div w:id="1378116602">
      <w:bodyDiv w:val="1"/>
      <w:marLeft w:val="0"/>
      <w:marRight w:val="0"/>
      <w:marTop w:val="0"/>
      <w:marBottom w:val="0"/>
      <w:divBdr>
        <w:top w:val="none" w:sz="0" w:space="0" w:color="auto"/>
        <w:left w:val="none" w:sz="0" w:space="0" w:color="auto"/>
        <w:bottom w:val="none" w:sz="0" w:space="0" w:color="auto"/>
        <w:right w:val="none" w:sz="0" w:space="0" w:color="auto"/>
      </w:divBdr>
    </w:div>
    <w:div w:id="1399788025">
      <w:bodyDiv w:val="1"/>
      <w:marLeft w:val="0"/>
      <w:marRight w:val="0"/>
      <w:marTop w:val="0"/>
      <w:marBottom w:val="0"/>
      <w:divBdr>
        <w:top w:val="none" w:sz="0" w:space="0" w:color="auto"/>
        <w:left w:val="none" w:sz="0" w:space="0" w:color="auto"/>
        <w:bottom w:val="none" w:sz="0" w:space="0" w:color="auto"/>
        <w:right w:val="none" w:sz="0" w:space="0" w:color="auto"/>
      </w:divBdr>
    </w:div>
    <w:div w:id="1402752882">
      <w:bodyDiv w:val="1"/>
      <w:marLeft w:val="0"/>
      <w:marRight w:val="0"/>
      <w:marTop w:val="0"/>
      <w:marBottom w:val="0"/>
      <w:divBdr>
        <w:top w:val="none" w:sz="0" w:space="0" w:color="auto"/>
        <w:left w:val="none" w:sz="0" w:space="0" w:color="auto"/>
        <w:bottom w:val="none" w:sz="0" w:space="0" w:color="auto"/>
        <w:right w:val="none" w:sz="0" w:space="0" w:color="auto"/>
      </w:divBdr>
      <w:divsChild>
        <w:div w:id="1902253373">
          <w:marLeft w:val="0"/>
          <w:marRight w:val="0"/>
          <w:marTop w:val="0"/>
          <w:marBottom w:val="84"/>
          <w:divBdr>
            <w:top w:val="none" w:sz="0" w:space="0" w:color="auto"/>
            <w:left w:val="none" w:sz="0" w:space="0" w:color="auto"/>
            <w:bottom w:val="none" w:sz="0" w:space="0" w:color="auto"/>
            <w:right w:val="none" w:sz="0" w:space="0" w:color="auto"/>
          </w:divBdr>
        </w:div>
        <w:div w:id="1902400787">
          <w:marLeft w:val="0"/>
          <w:marRight w:val="0"/>
          <w:marTop w:val="0"/>
          <w:marBottom w:val="84"/>
          <w:divBdr>
            <w:top w:val="none" w:sz="0" w:space="0" w:color="auto"/>
            <w:left w:val="none" w:sz="0" w:space="0" w:color="auto"/>
            <w:bottom w:val="none" w:sz="0" w:space="0" w:color="auto"/>
            <w:right w:val="none" w:sz="0" w:space="0" w:color="auto"/>
          </w:divBdr>
        </w:div>
      </w:divsChild>
    </w:div>
    <w:div w:id="1433092813">
      <w:bodyDiv w:val="1"/>
      <w:marLeft w:val="0"/>
      <w:marRight w:val="0"/>
      <w:marTop w:val="0"/>
      <w:marBottom w:val="0"/>
      <w:divBdr>
        <w:top w:val="none" w:sz="0" w:space="0" w:color="auto"/>
        <w:left w:val="none" w:sz="0" w:space="0" w:color="auto"/>
        <w:bottom w:val="none" w:sz="0" w:space="0" w:color="auto"/>
        <w:right w:val="none" w:sz="0" w:space="0" w:color="auto"/>
      </w:divBdr>
    </w:div>
    <w:div w:id="1561868515">
      <w:bodyDiv w:val="1"/>
      <w:marLeft w:val="0"/>
      <w:marRight w:val="0"/>
      <w:marTop w:val="0"/>
      <w:marBottom w:val="0"/>
      <w:divBdr>
        <w:top w:val="none" w:sz="0" w:space="0" w:color="auto"/>
        <w:left w:val="none" w:sz="0" w:space="0" w:color="auto"/>
        <w:bottom w:val="none" w:sz="0" w:space="0" w:color="auto"/>
        <w:right w:val="none" w:sz="0" w:space="0" w:color="auto"/>
      </w:divBdr>
    </w:div>
    <w:div w:id="1594776863">
      <w:bodyDiv w:val="1"/>
      <w:marLeft w:val="0"/>
      <w:marRight w:val="0"/>
      <w:marTop w:val="0"/>
      <w:marBottom w:val="0"/>
      <w:divBdr>
        <w:top w:val="none" w:sz="0" w:space="0" w:color="auto"/>
        <w:left w:val="none" w:sz="0" w:space="0" w:color="auto"/>
        <w:bottom w:val="none" w:sz="0" w:space="0" w:color="auto"/>
        <w:right w:val="none" w:sz="0" w:space="0" w:color="auto"/>
      </w:divBdr>
    </w:div>
    <w:div w:id="1638028964">
      <w:bodyDiv w:val="1"/>
      <w:marLeft w:val="0"/>
      <w:marRight w:val="0"/>
      <w:marTop w:val="0"/>
      <w:marBottom w:val="0"/>
      <w:divBdr>
        <w:top w:val="none" w:sz="0" w:space="0" w:color="auto"/>
        <w:left w:val="none" w:sz="0" w:space="0" w:color="auto"/>
        <w:bottom w:val="none" w:sz="0" w:space="0" w:color="auto"/>
        <w:right w:val="none" w:sz="0" w:space="0" w:color="auto"/>
      </w:divBdr>
    </w:div>
    <w:div w:id="1654871395">
      <w:bodyDiv w:val="1"/>
      <w:marLeft w:val="0"/>
      <w:marRight w:val="0"/>
      <w:marTop w:val="0"/>
      <w:marBottom w:val="0"/>
      <w:divBdr>
        <w:top w:val="none" w:sz="0" w:space="0" w:color="auto"/>
        <w:left w:val="none" w:sz="0" w:space="0" w:color="auto"/>
        <w:bottom w:val="none" w:sz="0" w:space="0" w:color="auto"/>
        <w:right w:val="none" w:sz="0" w:space="0" w:color="auto"/>
      </w:divBdr>
    </w:div>
    <w:div w:id="1690258835">
      <w:bodyDiv w:val="1"/>
      <w:marLeft w:val="0"/>
      <w:marRight w:val="0"/>
      <w:marTop w:val="0"/>
      <w:marBottom w:val="0"/>
      <w:divBdr>
        <w:top w:val="none" w:sz="0" w:space="0" w:color="auto"/>
        <w:left w:val="none" w:sz="0" w:space="0" w:color="auto"/>
        <w:bottom w:val="none" w:sz="0" w:space="0" w:color="auto"/>
        <w:right w:val="none" w:sz="0" w:space="0" w:color="auto"/>
      </w:divBdr>
    </w:div>
    <w:div w:id="1747876005">
      <w:bodyDiv w:val="1"/>
      <w:marLeft w:val="0"/>
      <w:marRight w:val="0"/>
      <w:marTop w:val="0"/>
      <w:marBottom w:val="0"/>
      <w:divBdr>
        <w:top w:val="none" w:sz="0" w:space="0" w:color="auto"/>
        <w:left w:val="none" w:sz="0" w:space="0" w:color="auto"/>
        <w:bottom w:val="none" w:sz="0" w:space="0" w:color="auto"/>
        <w:right w:val="none" w:sz="0" w:space="0" w:color="auto"/>
      </w:divBdr>
    </w:div>
    <w:div w:id="1806386303">
      <w:bodyDiv w:val="1"/>
      <w:marLeft w:val="0"/>
      <w:marRight w:val="0"/>
      <w:marTop w:val="0"/>
      <w:marBottom w:val="0"/>
      <w:divBdr>
        <w:top w:val="none" w:sz="0" w:space="0" w:color="auto"/>
        <w:left w:val="none" w:sz="0" w:space="0" w:color="auto"/>
        <w:bottom w:val="none" w:sz="0" w:space="0" w:color="auto"/>
        <w:right w:val="none" w:sz="0" w:space="0" w:color="auto"/>
      </w:divBdr>
    </w:div>
    <w:div w:id="1846435942">
      <w:bodyDiv w:val="1"/>
      <w:marLeft w:val="0"/>
      <w:marRight w:val="0"/>
      <w:marTop w:val="0"/>
      <w:marBottom w:val="0"/>
      <w:divBdr>
        <w:top w:val="none" w:sz="0" w:space="0" w:color="auto"/>
        <w:left w:val="none" w:sz="0" w:space="0" w:color="auto"/>
        <w:bottom w:val="none" w:sz="0" w:space="0" w:color="auto"/>
        <w:right w:val="none" w:sz="0" w:space="0" w:color="auto"/>
      </w:divBdr>
    </w:div>
    <w:div w:id="1880437667">
      <w:bodyDiv w:val="1"/>
      <w:marLeft w:val="0"/>
      <w:marRight w:val="0"/>
      <w:marTop w:val="0"/>
      <w:marBottom w:val="0"/>
      <w:divBdr>
        <w:top w:val="none" w:sz="0" w:space="0" w:color="auto"/>
        <w:left w:val="none" w:sz="0" w:space="0" w:color="auto"/>
        <w:bottom w:val="none" w:sz="0" w:space="0" w:color="auto"/>
        <w:right w:val="none" w:sz="0" w:space="0" w:color="auto"/>
      </w:divBdr>
    </w:div>
    <w:div w:id="1896237600">
      <w:bodyDiv w:val="1"/>
      <w:marLeft w:val="0"/>
      <w:marRight w:val="0"/>
      <w:marTop w:val="0"/>
      <w:marBottom w:val="0"/>
      <w:divBdr>
        <w:top w:val="none" w:sz="0" w:space="0" w:color="auto"/>
        <w:left w:val="none" w:sz="0" w:space="0" w:color="auto"/>
        <w:bottom w:val="none" w:sz="0" w:space="0" w:color="auto"/>
        <w:right w:val="none" w:sz="0" w:space="0" w:color="auto"/>
      </w:divBdr>
    </w:div>
    <w:div w:id="1936984487">
      <w:bodyDiv w:val="1"/>
      <w:marLeft w:val="0"/>
      <w:marRight w:val="0"/>
      <w:marTop w:val="0"/>
      <w:marBottom w:val="0"/>
      <w:divBdr>
        <w:top w:val="none" w:sz="0" w:space="0" w:color="auto"/>
        <w:left w:val="none" w:sz="0" w:space="0" w:color="auto"/>
        <w:bottom w:val="none" w:sz="0" w:space="0" w:color="auto"/>
        <w:right w:val="none" w:sz="0" w:space="0" w:color="auto"/>
      </w:divBdr>
    </w:div>
    <w:div w:id="1954088630">
      <w:bodyDiv w:val="1"/>
      <w:marLeft w:val="0"/>
      <w:marRight w:val="0"/>
      <w:marTop w:val="0"/>
      <w:marBottom w:val="0"/>
      <w:divBdr>
        <w:top w:val="none" w:sz="0" w:space="0" w:color="auto"/>
        <w:left w:val="none" w:sz="0" w:space="0" w:color="auto"/>
        <w:bottom w:val="none" w:sz="0" w:space="0" w:color="auto"/>
        <w:right w:val="none" w:sz="0" w:space="0" w:color="auto"/>
      </w:divBdr>
    </w:div>
    <w:div w:id="2146043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s.fas.usda.gov/psdonline/circulars/sugar.pdf" TargetMode="External"/><Relationship Id="rId5" Type="http://schemas.openxmlformats.org/officeDocument/2006/relationships/hyperlink" Target="https://doi.org/10.3389/FMICB.2020.596472/BIBTE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1232</TotalTime>
  <Pages>21</Pages>
  <Words>8746</Words>
  <Characters>49855</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 Kumari</dc:creator>
  <cp:keywords/>
  <dc:description/>
  <cp:lastModifiedBy>SDI 1022</cp:lastModifiedBy>
  <cp:revision>363</cp:revision>
  <dcterms:created xsi:type="dcterms:W3CDTF">2024-04-30T08:10:00Z</dcterms:created>
  <dcterms:modified xsi:type="dcterms:W3CDTF">2026-06-01T10:34:00Z</dcterms:modified>
</cp:coreProperties>
</file>