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9054F" w14:textId="7E10ADDE" w:rsidR="00C3404E" w:rsidRPr="00A969F1" w:rsidRDefault="00C134DE" w:rsidP="00006CE8">
      <w:pPr>
        <w:spacing w:after="0" w:line="240" w:lineRule="auto"/>
        <w:jc w:val="center"/>
        <w:rPr>
          <w:rFonts w:ascii="Palatino Linotype" w:hAnsi="Palatino Linotype"/>
          <w:b/>
          <w:bCs/>
          <w:sz w:val="28"/>
          <w:szCs w:val="28"/>
        </w:rPr>
      </w:pPr>
      <w:bookmarkStart w:id="0" w:name="_GoBack"/>
      <w:bookmarkEnd w:id="0"/>
      <w:r w:rsidRPr="00A969F1">
        <w:rPr>
          <w:rFonts w:ascii="Palatino Linotype" w:hAnsi="Palatino Linotype"/>
          <w:b/>
          <w:bCs/>
          <w:sz w:val="28"/>
          <w:szCs w:val="28"/>
        </w:rPr>
        <w:t>Spa</w:t>
      </w:r>
      <w:r w:rsidR="00714928" w:rsidRPr="00A969F1">
        <w:rPr>
          <w:rFonts w:ascii="Palatino Linotype" w:hAnsi="Palatino Linotype"/>
          <w:b/>
          <w:bCs/>
          <w:sz w:val="28"/>
          <w:szCs w:val="28"/>
        </w:rPr>
        <w:t xml:space="preserve">tiotemporal </w:t>
      </w:r>
      <w:r w:rsidR="00DD573B" w:rsidRPr="00A969F1">
        <w:rPr>
          <w:rFonts w:ascii="Palatino Linotype" w:hAnsi="Palatino Linotype"/>
          <w:b/>
          <w:bCs/>
          <w:sz w:val="28"/>
          <w:szCs w:val="28"/>
        </w:rPr>
        <w:t>Quanti</w:t>
      </w:r>
      <w:r w:rsidR="00714928" w:rsidRPr="00A969F1">
        <w:rPr>
          <w:rFonts w:ascii="Palatino Linotype" w:hAnsi="Palatino Linotype"/>
          <w:b/>
          <w:bCs/>
          <w:sz w:val="28"/>
          <w:szCs w:val="28"/>
        </w:rPr>
        <w:t>fication</w:t>
      </w:r>
      <w:r w:rsidR="00490D14" w:rsidRPr="00A969F1">
        <w:rPr>
          <w:rFonts w:ascii="Palatino Linotype" w:hAnsi="Palatino Linotype"/>
          <w:b/>
          <w:bCs/>
          <w:sz w:val="28"/>
          <w:szCs w:val="28"/>
        </w:rPr>
        <w:t xml:space="preserve"> of Carbon Flux Dynamics in Malawi’s Forest Ecosystems and Other Land-Use </w:t>
      </w:r>
      <w:r w:rsidR="00F66585" w:rsidRPr="00A969F1">
        <w:rPr>
          <w:rFonts w:ascii="Palatino Linotype" w:hAnsi="Palatino Linotype"/>
          <w:b/>
          <w:bCs/>
          <w:sz w:val="28"/>
          <w:szCs w:val="28"/>
        </w:rPr>
        <w:t>Systems</w:t>
      </w:r>
    </w:p>
    <w:p w14:paraId="5AFD90D3" w14:textId="77777777" w:rsidR="00C3404E" w:rsidRPr="00A969F1" w:rsidRDefault="00C3404E" w:rsidP="00C3404E">
      <w:pPr>
        <w:tabs>
          <w:tab w:val="left" w:pos="8024"/>
        </w:tabs>
        <w:spacing w:after="0"/>
        <w:jc w:val="both"/>
        <w:rPr>
          <w:rFonts w:ascii="Palatino Linotype" w:hAnsi="Palatino Linotype"/>
          <w:b/>
          <w:bCs/>
        </w:rPr>
      </w:pPr>
      <w:r w:rsidRPr="00A969F1">
        <w:rPr>
          <w:rFonts w:ascii="Palatino Linotype" w:hAnsi="Palatino Linotype"/>
          <w:b/>
          <w:bCs/>
        </w:rPr>
        <w:tab/>
      </w:r>
    </w:p>
    <w:p w14:paraId="610FEE3B" w14:textId="77777777" w:rsidR="00C3404E" w:rsidRPr="00A969F1" w:rsidRDefault="00C3404E" w:rsidP="00C3404E">
      <w:pPr>
        <w:spacing w:after="0" w:line="240" w:lineRule="auto"/>
        <w:jc w:val="both"/>
        <w:rPr>
          <w:rFonts w:ascii="Palatino Linotype" w:hAnsi="Palatino Linotype"/>
          <w:b/>
          <w:bCs/>
        </w:rPr>
      </w:pPr>
    </w:p>
    <w:p w14:paraId="3B33300A" w14:textId="77777777" w:rsidR="00C3404E" w:rsidRPr="00A969F1" w:rsidRDefault="00C3404E" w:rsidP="00C3404E">
      <w:pPr>
        <w:spacing w:after="0" w:line="240" w:lineRule="auto"/>
        <w:jc w:val="both"/>
        <w:rPr>
          <w:rFonts w:ascii="Palatino Linotype" w:hAnsi="Palatino Linotype"/>
          <w:b/>
          <w:bCs/>
          <w:sz w:val="28"/>
          <w:szCs w:val="28"/>
        </w:rPr>
      </w:pPr>
      <w:r w:rsidRPr="00A969F1">
        <w:rPr>
          <w:rFonts w:ascii="Palatino Linotype" w:hAnsi="Palatino Linotype"/>
          <w:b/>
          <w:bCs/>
          <w:sz w:val="28"/>
          <w:szCs w:val="28"/>
        </w:rPr>
        <w:t>Abstract</w:t>
      </w:r>
    </w:p>
    <w:p w14:paraId="35C6CAF9" w14:textId="48A6BD4D" w:rsidR="00C3404E" w:rsidRPr="00A969F1" w:rsidRDefault="00C3404E" w:rsidP="00C3404E">
      <w:pPr>
        <w:spacing w:after="0" w:line="240" w:lineRule="auto"/>
        <w:jc w:val="both"/>
        <w:rPr>
          <w:rFonts w:ascii="Palatino Linotype" w:hAnsi="Palatino Linotype"/>
        </w:rPr>
      </w:pPr>
      <w:r w:rsidRPr="00A969F1">
        <w:rPr>
          <w:rFonts w:ascii="Palatino Linotype" w:hAnsi="Palatino Linotype"/>
        </w:rPr>
        <w:t xml:space="preserve">Accurately tracking carbon dynamics by sources, sinks, and removals in Malawi’s Land Use, Land-Use Change, and Forestry (LULUCF) sector is critical for understanding the country’s contribution to global greenhouse gas (GHG) balances and for guiding effective climate policy. </w:t>
      </w:r>
      <w:r w:rsidR="00AF23A4" w:rsidRPr="00995493">
        <w:rPr>
          <w:rFonts w:ascii="Palatino Linotype" w:hAnsi="Palatino Linotype"/>
          <w:highlight w:val="yellow"/>
        </w:rPr>
        <w:t>However, there is little research in Malawi on tracking of these gas fluxes (emissions and removals) from their sources and sinks.</w:t>
      </w:r>
      <w:r w:rsidR="00AF23A4">
        <w:rPr>
          <w:rFonts w:ascii="Palatino Linotype" w:hAnsi="Palatino Linotype"/>
        </w:rPr>
        <w:t xml:space="preserve"> </w:t>
      </w:r>
      <w:r w:rsidRPr="00A969F1">
        <w:rPr>
          <w:rFonts w:ascii="Palatino Linotype" w:hAnsi="Palatino Linotype"/>
        </w:rPr>
        <w:t xml:space="preserve">A study was conducted to track carbon dynamics by sources, sinks, and removals in Malawi’s LULUCF sector for the period 2018-2022. Carbon Stock Change Approach following the Intergovernmental Panel on Climate Change (IPCC) guidelines were employed. The approach integrated forest inventory data, and </w:t>
      </w:r>
      <w:r w:rsidRPr="00A969F1">
        <w:rPr>
          <w:rFonts w:ascii="Palatino Linotype" w:hAnsi="Palatino Linotype"/>
          <w:lang w:val="en-GB"/>
        </w:rPr>
        <w:t xml:space="preserve">Earth Observations from Sentinel-2 Multispectral Imager and ALOS-PALSAR-1. Activity datasets were categorised into land </w:t>
      </w:r>
      <w:r w:rsidRPr="00A969F1">
        <w:rPr>
          <w:rFonts w:ascii="Palatino Linotype" w:hAnsi="Palatino Linotype"/>
        </w:rPr>
        <w:t>classification</w:t>
      </w:r>
      <w:r w:rsidRPr="00A969F1">
        <w:rPr>
          <w:rFonts w:ascii="Palatino Linotype" w:hAnsi="Palatino Linotype"/>
          <w:lang w:val="en-GB"/>
        </w:rPr>
        <w:t xml:space="preserve"> schema sources of, Forestland, Cropland, Grassland, Wetland, and Settlement. </w:t>
      </w:r>
      <w:r w:rsidRPr="00A969F1">
        <w:rPr>
          <w:rFonts w:ascii="Palatino Linotype" w:hAnsi="Palatino Linotype"/>
        </w:rPr>
        <w:t xml:space="preserve">Monte Carlo uncertainty analysis at a 95% confidence level was applied to assess data reliability and estimate uncertainties in emissions and removals. The results revealed that total emissions from the LULUCF sector declined by 10.29%, primarily due to reduced deforestation rates and increased forest regrowth. Forestland contributed the largest proportion of emissions (79.08%), followed by cropland (9.70%) and wetlands (8.50%). </w:t>
      </w:r>
      <w:r w:rsidRPr="00A969F1">
        <w:rPr>
          <w:rFonts w:ascii="Palatino Linotype" w:hAnsi="Palatino Linotype"/>
          <w:lang w:val="en-GB"/>
        </w:rPr>
        <w:t xml:space="preserve">In contrast, the Grassland and Settlement categories contributed the lowest, 2.60% and 0.12%, respectively. </w:t>
      </w:r>
      <w:r w:rsidRPr="00A969F1">
        <w:rPr>
          <w:rFonts w:ascii="Palatino Linotype" w:hAnsi="Palatino Linotype"/>
        </w:rPr>
        <w:t>Forest conversion to other land uses decreased, while natural regeneration and afforestation initiatives enhanced carbon removals. The overall uncertainty level was low, 4.16%. This greatly enhances Malawi’s ability to participate in carbon markets, report transparently under climate conventions, and attract climate finance with reduced risk.</w:t>
      </w:r>
      <w:r w:rsidR="005C020E" w:rsidRPr="00A969F1">
        <w:rPr>
          <w:rFonts w:ascii="Palatino Linotype" w:hAnsi="Palatino Linotype"/>
        </w:rPr>
        <w:t xml:space="preserve"> Finally, the study also contributes to Malawi’s first biennial transparency report (BTR1) and fourth national communication (NC4) to the United Nations </w:t>
      </w:r>
      <w:r w:rsidR="00621CA4">
        <w:rPr>
          <w:rFonts w:ascii="Palatino Linotype" w:hAnsi="Palatino Linotype"/>
        </w:rPr>
        <w:t>Framework C</w:t>
      </w:r>
      <w:r w:rsidR="005C020E" w:rsidRPr="00A969F1">
        <w:rPr>
          <w:rFonts w:ascii="Palatino Linotype" w:hAnsi="Palatino Linotype"/>
        </w:rPr>
        <w:t xml:space="preserve">onvention on </w:t>
      </w:r>
      <w:r w:rsidR="00621CA4">
        <w:rPr>
          <w:rFonts w:ascii="Palatino Linotype" w:hAnsi="Palatino Linotype"/>
        </w:rPr>
        <w:t>Climate C</w:t>
      </w:r>
      <w:r w:rsidR="005C020E" w:rsidRPr="00A969F1">
        <w:rPr>
          <w:rFonts w:ascii="Palatino Linotype" w:hAnsi="Palatino Linotype"/>
        </w:rPr>
        <w:t xml:space="preserve">hange under the Paris </w:t>
      </w:r>
      <w:r w:rsidR="00621CA4">
        <w:rPr>
          <w:rFonts w:ascii="Palatino Linotype" w:hAnsi="Palatino Linotype"/>
        </w:rPr>
        <w:t>A</w:t>
      </w:r>
      <w:r w:rsidR="00621CA4" w:rsidRPr="00A969F1">
        <w:rPr>
          <w:rFonts w:ascii="Palatino Linotype" w:hAnsi="Palatino Linotype"/>
        </w:rPr>
        <w:t>greement</w:t>
      </w:r>
      <w:r w:rsidR="005C020E" w:rsidRPr="00A969F1">
        <w:rPr>
          <w:rFonts w:ascii="Palatino Linotype" w:hAnsi="Palatino Linotype"/>
        </w:rPr>
        <w:t xml:space="preserve">. </w:t>
      </w:r>
      <w:r w:rsidR="001938ED" w:rsidRPr="00995493">
        <w:rPr>
          <w:rFonts w:ascii="Palatino Linotype" w:hAnsi="Palatino Linotype"/>
          <w:highlight w:val="yellow"/>
        </w:rPr>
        <w:t>Future studies should focus on</w:t>
      </w:r>
      <w:r w:rsidR="00293646" w:rsidRPr="00995493">
        <w:rPr>
          <w:rFonts w:ascii="Palatino Linotype" w:hAnsi="Palatino Linotype"/>
          <w:highlight w:val="yellow"/>
        </w:rPr>
        <w:t xml:space="preserve"> </w:t>
      </w:r>
      <w:r w:rsidR="004D18E5" w:rsidRPr="00995493">
        <w:rPr>
          <w:rFonts w:ascii="Palatino Linotype" w:hAnsi="Palatino Linotype"/>
          <w:highlight w:val="yellow"/>
        </w:rPr>
        <w:t>assessing the impacts of climate variability and land management practices on long-term carbon dynamics to further improve the accuracy and policy relevance of LULUCF assessments.</w:t>
      </w:r>
    </w:p>
    <w:p w14:paraId="2665760B" w14:textId="77777777" w:rsidR="00C3404E" w:rsidRPr="00A969F1" w:rsidRDefault="00C3404E" w:rsidP="00C3404E">
      <w:pPr>
        <w:spacing w:after="0" w:line="240" w:lineRule="auto"/>
        <w:jc w:val="both"/>
        <w:rPr>
          <w:rFonts w:ascii="Palatino Linotype" w:hAnsi="Palatino Linotype"/>
        </w:rPr>
      </w:pPr>
    </w:p>
    <w:p w14:paraId="1D6E57B2" w14:textId="77777777" w:rsidR="00C3404E" w:rsidRPr="00A969F1" w:rsidRDefault="00C3404E" w:rsidP="00C3404E">
      <w:pPr>
        <w:spacing w:after="0" w:line="240" w:lineRule="auto"/>
        <w:jc w:val="both"/>
        <w:rPr>
          <w:rFonts w:ascii="Palatino Linotype" w:hAnsi="Palatino Linotype"/>
          <w:b/>
          <w:bCs/>
        </w:rPr>
      </w:pPr>
      <w:r w:rsidRPr="00A969F1">
        <w:rPr>
          <w:rFonts w:ascii="Palatino Linotype" w:hAnsi="Palatino Linotype"/>
          <w:b/>
          <w:bCs/>
        </w:rPr>
        <w:t xml:space="preserve">Key words: </w:t>
      </w:r>
      <w:r w:rsidRPr="00A969F1">
        <w:rPr>
          <w:rFonts w:ascii="Palatino Linotype" w:hAnsi="Palatino Linotype"/>
        </w:rPr>
        <w:t>LULUCF, Greenhouse gas, Sinks and Sources; Removals, Pathways, Carbon Market</w:t>
      </w:r>
    </w:p>
    <w:p w14:paraId="2D26F705" w14:textId="77777777" w:rsidR="00C3404E" w:rsidRPr="00A969F1" w:rsidRDefault="00C3404E" w:rsidP="00C3404E">
      <w:pPr>
        <w:spacing w:after="0"/>
        <w:jc w:val="both"/>
      </w:pPr>
    </w:p>
    <w:p w14:paraId="4ADF4CDD" w14:textId="77777777" w:rsidR="00C3404E" w:rsidRPr="00A969F1" w:rsidRDefault="00C3404E" w:rsidP="00C3404E">
      <w:pPr>
        <w:spacing w:line="240" w:lineRule="auto"/>
        <w:rPr>
          <w:rFonts w:ascii="Palatino Linotype" w:hAnsi="Palatino Linotype"/>
          <w:b/>
          <w:bCs/>
        </w:rPr>
      </w:pPr>
      <w:r w:rsidRPr="00A969F1">
        <w:rPr>
          <w:rFonts w:ascii="Palatino Linotype" w:hAnsi="Palatino Linotype"/>
          <w:b/>
          <w:bCs/>
        </w:rPr>
        <w:t>1.0 Introduction</w:t>
      </w:r>
    </w:p>
    <w:p w14:paraId="73949026" w14:textId="05921403" w:rsidR="00C3404E" w:rsidRPr="00A969F1" w:rsidRDefault="00C3404E" w:rsidP="001B69A4">
      <w:pPr>
        <w:spacing w:after="0" w:line="240" w:lineRule="auto"/>
        <w:ind w:firstLine="720"/>
        <w:jc w:val="both"/>
        <w:rPr>
          <w:rFonts w:ascii="Palatino Linotype" w:hAnsi="Palatino Linotype"/>
        </w:rPr>
      </w:pPr>
      <w:r w:rsidRPr="00A969F1">
        <w:rPr>
          <w:rFonts w:ascii="Palatino Linotype" w:hAnsi="Palatino Linotype"/>
        </w:rPr>
        <w:t xml:space="preserve">Climate change, largely </w:t>
      </w:r>
      <w:r w:rsidR="00802108" w:rsidRPr="00A969F1">
        <w:rPr>
          <w:rFonts w:ascii="Palatino Linotype" w:hAnsi="Palatino Linotype"/>
        </w:rPr>
        <w:t>because of</w:t>
      </w:r>
      <w:r w:rsidRPr="00A969F1">
        <w:rPr>
          <w:rFonts w:ascii="Palatino Linotype" w:hAnsi="Palatino Linotype"/>
        </w:rPr>
        <w:t xml:space="preserve"> the rise in greenhouse gas (GHG) concentration in the atmosphere, remains one of the most tenacious global challenges of the 21st century, vividly in the tropical sub-Saharan Region of Africa (SSA). </w:t>
      </w:r>
      <w:r w:rsidR="000B02FA" w:rsidRPr="00995493">
        <w:rPr>
          <w:rFonts w:ascii="Palatino Linotype" w:hAnsi="Palatino Linotype"/>
          <w:highlight w:val="yellow"/>
        </w:rPr>
        <w:t xml:space="preserve">According to the Intergovernmental Panel on Climate Change (IPCC), temperatures in sub-Saharan Africa are projected to increase at rates exceeding the global average, accompanied by declining and more variable rainfall patterns </w:t>
      </w:r>
      <w:r w:rsidR="009734B4" w:rsidRPr="00995493">
        <w:rPr>
          <w:rFonts w:ascii="Palatino Linotype" w:hAnsi="Palatino Linotype"/>
          <w:highlight w:val="yellow"/>
        </w:rPr>
        <w:t>(</w:t>
      </w:r>
      <w:r w:rsidR="007B0E2D" w:rsidRPr="00995493">
        <w:rPr>
          <w:rFonts w:ascii="Palatino Linotype" w:hAnsi="Palatino Linotype"/>
          <w:highlight w:val="yellow"/>
        </w:rPr>
        <w:t>45,46</w:t>
      </w:r>
      <w:r w:rsidR="009734B4" w:rsidRPr="00995493">
        <w:rPr>
          <w:rFonts w:ascii="Palatino Linotype" w:hAnsi="Palatino Linotype"/>
          <w:highlight w:val="yellow"/>
        </w:rPr>
        <w:t>)</w:t>
      </w:r>
      <w:r w:rsidR="00DE662C" w:rsidRPr="00995493">
        <w:rPr>
          <w:rFonts w:ascii="Palatino Linotype" w:hAnsi="Palatino Linotype"/>
          <w:highlight w:val="yellow"/>
        </w:rPr>
        <w:t>.</w:t>
      </w:r>
      <w:r w:rsidR="00DE662C">
        <w:rPr>
          <w:rFonts w:ascii="Palatino Linotype" w:hAnsi="Palatino Linotype"/>
        </w:rPr>
        <w:t xml:space="preserve"> </w:t>
      </w:r>
      <w:r w:rsidRPr="00A969F1">
        <w:rPr>
          <w:rFonts w:ascii="Palatino Linotype" w:hAnsi="Palatino Linotype"/>
        </w:rPr>
        <w:t>In this region, where Malawi is also located, it significantly impacts the sustainable development and management of natural resources. Malawi, a party to the United Nations Framework Convention on Climate Change (UNFCCC), continues to face the escalation of climate-related effects characterised by anthropogenic drivers, especially those characterised within the ‘Land Use, Land-Use Change, and Forestry’ (LULUCF)</w:t>
      </w:r>
      <w:r w:rsidR="00802108" w:rsidRPr="00A969F1">
        <w:rPr>
          <w:rFonts w:ascii="Palatino Linotype" w:hAnsi="Palatino Linotype"/>
        </w:rPr>
        <w:t xml:space="preserve"> (1, 2).</w:t>
      </w:r>
      <w:r w:rsidR="00371D5D">
        <w:rPr>
          <w:rFonts w:ascii="Palatino Linotype" w:hAnsi="Palatino Linotype"/>
        </w:rPr>
        <w:t xml:space="preserve"> </w:t>
      </w:r>
      <w:r w:rsidR="00752EE9" w:rsidRPr="00995493">
        <w:rPr>
          <w:rFonts w:ascii="Palatino Linotype" w:hAnsi="Palatino Linotype"/>
          <w:highlight w:val="yellow"/>
        </w:rPr>
        <w:t xml:space="preserve">The land cover/land-use </w:t>
      </w:r>
      <w:r w:rsidR="00752EE9" w:rsidRPr="00995493">
        <w:rPr>
          <w:rFonts w:ascii="Palatino Linotype" w:hAnsi="Palatino Linotype"/>
          <w:highlight w:val="yellow"/>
        </w:rPr>
        <w:lastRenderedPageBreak/>
        <w:t>change (LCLUC) program is one of the most important sources of information on the development of global environmental change</w:t>
      </w:r>
      <w:r w:rsidR="009734B4" w:rsidRPr="00995493">
        <w:rPr>
          <w:rFonts w:ascii="Palatino Linotype" w:hAnsi="Palatino Linotype"/>
          <w:highlight w:val="yellow"/>
        </w:rPr>
        <w:t xml:space="preserve"> (</w:t>
      </w:r>
      <w:r w:rsidR="007B0E2D" w:rsidRPr="00995493">
        <w:rPr>
          <w:rFonts w:ascii="Palatino Linotype" w:hAnsi="Palatino Linotype"/>
          <w:highlight w:val="yellow"/>
        </w:rPr>
        <w:t>47</w:t>
      </w:r>
      <w:r w:rsidR="009734B4" w:rsidRPr="00995493">
        <w:rPr>
          <w:rFonts w:ascii="Palatino Linotype" w:hAnsi="Palatino Linotype"/>
          <w:highlight w:val="yellow"/>
        </w:rPr>
        <w:t xml:space="preserve">). </w:t>
      </w:r>
      <w:r w:rsidR="00456264" w:rsidRPr="00995493">
        <w:rPr>
          <w:rFonts w:ascii="Palatino Linotype" w:hAnsi="Palatino Linotype"/>
          <w:highlight w:val="yellow"/>
        </w:rPr>
        <w:t>The UN Secretariat on Climate Change and the adopted Paris Agreements under the United States Framework Convention on Climate Change (UNFCCC) have declared the LCLUCs monitoring to be highly relevant, as LCLUCs have a significant impact on climate change and the global carbon cycle</w:t>
      </w:r>
      <w:r w:rsidR="009734B4" w:rsidRPr="00995493">
        <w:rPr>
          <w:rFonts w:ascii="Palatino Linotype" w:hAnsi="Palatino Linotype"/>
          <w:highlight w:val="yellow"/>
        </w:rPr>
        <w:t xml:space="preserve"> (</w:t>
      </w:r>
      <w:r w:rsidR="007B0E2D" w:rsidRPr="00995493">
        <w:rPr>
          <w:rFonts w:ascii="Palatino Linotype" w:hAnsi="Palatino Linotype"/>
          <w:highlight w:val="yellow"/>
        </w:rPr>
        <w:t>48</w:t>
      </w:r>
      <w:r w:rsidR="009734B4" w:rsidRPr="00995493">
        <w:rPr>
          <w:rFonts w:ascii="Palatino Linotype" w:hAnsi="Palatino Linotype"/>
          <w:highlight w:val="yellow"/>
        </w:rPr>
        <w:t>)</w:t>
      </w:r>
      <w:r w:rsidR="00456264" w:rsidRPr="00995493">
        <w:rPr>
          <w:rFonts w:ascii="Palatino Linotype" w:hAnsi="Palatino Linotype"/>
          <w:highlight w:val="yellow"/>
        </w:rPr>
        <w:t>.</w:t>
      </w:r>
      <w:r w:rsidR="00802108" w:rsidRPr="00A969F1">
        <w:rPr>
          <w:rFonts w:ascii="Palatino Linotype" w:hAnsi="Palatino Linotype"/>
        </w:rPr>
        <w:t xml:space="preserve"> </w:t>
      </w:r>
      <w:r w:rsidRPr="00A969F1">
        <w:rPr>
          <w:rFonts w:ascii="Palatino Linotype" w:hAnsi="Palatino Linotype"/>
        </w:rPr>
        <w:t xml:space="preserve"> </w:t>
      </w:r>
    </w:p>
    <w:p w14:paraId="19F4E6DE" w14:textId="77777777" w:rsidR="00664C12" w:rsidRPr="00A969F1" w:rsidRDefault="00664C12" w:rsidP="00787C38">
      <w:pPr>
        <w:spacing w:after="0" w:line="240" w:lineRule="auto"/>
        <w:ind w:firstLine="720"/>
        <w:jc w:val="both"/>
        <w:rPr>
          <w:rFonts w:ascii="Palatino Linotype" w:hAnsi="Palatino Linotype"/>
        </w:rPr>
      </w:pPr>
    </w:p>
    <w:p w14:paraId="256B0827" w14:textId="5885A417" w:rsidR="00C3404E" w:rsidRPr="00A969F1" w:rsidRDefault="00C3404E" w:rsidP="00787C38">
      <w:pPr>
        <w:spacing w:after="0" w:line="240" w:lineRule="auto"/>
        <w:ind w:firstLine="720"/>
        <w:jc w:val="both"/>
        <w:rPr>
          <w:rFonts w:ascii="Palatino Linotype" w:hAnsi="Palatino Linotype"/>
        </w:rPr>
      </w:pPr>
      <w:r w:rsidRPr="00A969F1">
        <w:rPr>
          <w:rFonts w:ascii="Palatino Linotype" w:hAnsi="Palatino Linotype"/>
        </w:rPr>
        <w:t>Key studies acknowledge that Land Use/Land Cover (LULC), otherwise loosely referred to as LULUCF in other reports, remains a prominent source and sink of greenhouse gas (GHG) emissions, particularly in tropical forests</w:t>
      </w:r>
      <w:r w:rsidR="00787C38" w:rsidRPr="00A969F1">
        <w:rPr>
          <w:rFonts w:ascii="Palatino Linotype" w:hAnsi="Palatino Linotype"/>
        </w:rPr>
        <w:t xml:space="preserve"> (1, 3).</w:t>
      </w:r>
      <w:r w:rsidRPr="00A969F1">
        <w:rPr>
          <w:rFonts w:ascii="Palatino Linotype" w:hAnsi="Palatino Linotype"/>
        </w:rPr>
        <w:t xml:space="preserve"> Nevertheless, the challenge has been tracking the evidence of trajectories for both emissions from sources and removals from sinks (</w:t>
      </w:r>
      <w:r w:rsidRPr="00A969F1">
        <w:rPr>
          <w:rFonts w:ascii="Palatino Linotype" w:hAnsi="Palatino Linotype"/>
          <w:i/>
          <w:iCs/>
        </w:rPr>
        <w:t>ibid</w:t>
      </w:r>
      <w:r w:rsidRPr="00A969F1">
        <w:rPr>
          <w:rFonts w:ascii="Palatino Linotype" w:hAnsi="Palatino Linotype"/>
        </w:rPr>
        <w:t xml:space="preserve">). Fortunately, for this </w:t>
      </w:r>
      <w:r w:rsidR="00787C38" w:rsidRPr="00A969F1">
        <w:rPr>
          <w:rFonts w:ascii="Palatino Linotype" w:hAnsi="Palatino Linotype"/>
        </w:rPr>
        <w:t>study</w:t>
      </w:r>
      <w:r w:rsidRPr="00A969F1">
        <w:rPr>
          <w:rFonts w:ascii="Palatino Linotype" w:hAnsi="Palatino Linotype"/>
        </w:rPr>
        <w:t>, this presents a prominent gap for exploring the pathways of the GHG sources and sinks, plus the actions involved, more innocuously, to meet a country’s obligations to meet the UNFCCC agenda.</w:t>
      </w:r>
    </w:p>
    <w:p w14:paraId="5426B5BD" w14:textId="77777777" w:rsidR="00787C38" w:rsidRPr="00A969F1" w:rsidRDefault="00787C38" w:rsidP="00C3404E">
      <w:pPr>
        <w:spacing w:after="0" w:line="240" w:lineRule="auto"/>
        <w:jc w:val="both"/>
        <w:rPr>
          <w:rFonts w:ascii="Palatino Linotype" w:hAnsi="Palatino Linotype"/>
        </w:rPr>
      </w:pPr>
    </w:p>
    <w:p w14:paraId="16248DDF" w14:textId="71ADDF2F" w:rsidR="00C3404E" w:rsidRPr="00A969F1" w:rsidRDefault="00C3404E" w:rsidP="00787C38">
      <w:pPr>
        <w:spacing w:after="0" w:line="240" w:lineRule="auto"/>
        <w:ind w:firstLine="720"/>
        <w:jc w:val="both"/>
        <w:rPr>
          <w:rFonts w:ascii="Palatino Linotype" w:hAnsi="Palatino Linotype"/>
        </w:rPr>
      </w:pPr>
      <w:r w:rsidRPr="00A969F1">
        <w:rPr>
          <w:rFonts w:ascii="Palatino Linotype" w:hAnsi="Palatino Linotype"/>
        </w:rPr>
        <w:t xml:space="preserve">Detailed studies primarily, though not exclusively, further indicate that the drivers range from the change from forestland to agricultural land or other to settlement land or the </w:t>
      </w:r>
      <w:r w:rsidRPr="00A969F1">
        <w:rPr>
          <w:rFonts w:ascii="Palatino Linotype" w:hAnsi="Palatino Linotype"/>
          <w:i/>
          <w:iCs/>
        </w:rPr>
        <w:t>vice-versa</w:t>
      </w:r>
      <w:r w:rsidRPr="00A969F1">
        <w:rPr>
          <w:rFonts w:ascii="Palatino Linotype" w:hAnsi="Palatino Linotype"/>
        </w:rPr>
        <w:t xml:space="preserve"> through processes such as degradation and deforestation, harvested wood products (HWP), forest fire, afforestation, and reafforestation</w:t>
      </w:r>
      <w:r w:rsidR="00145EE7" w:rsidRPr="00A969F1">
        <w:rPr>
          <w:rFonts w:ascii="Palatino Linotype" w:hAnsi="Palatino Linotype"/>
        </w:rPr>
        <w:t xml:space="preserve"> (1,4,5).</w:t>
      </w:r>
      <w:r w:rsidRPr="00A969F1">
        <w:rPr>
          <w:rFonts w:ascii="Palatino Linotype" w:hAnsi="Palatino Linotype"/>
        </w:rPr>
        <w:t xml:space="preserve"> These activities contribute to GHG emissions and removals principally, in form of Carbon dioxide (CO</w:t>
      </w:r>
      <w:r w:rsidRPr="00A969F1">
        <w:rPr>
          <w:rFonts w:ascii="Palatino Linotype" w:hAnsi="Palatino Linotype"/>
          <w:vertAlign w:val="subscript"/>
        </w:rPr>
        <w:t>2</w:t>
      </w:r>
      <w:r w:rsidRPr="00A969F1">
        <w:rPr>
          <w:rFonts w:ascii="Palatino Linotype" w:hAnsi="Palatino Linotype"/>
        </w:rPr>
        <w:t>), Methane (CH</w:t>
      </w:r>
      <w:r w:rsidRPr="00A969F1">
        <w:rPr>
          <w:rFonts w:ascii="Palatino Linotype" w:hAnsi="Palatino Linotype"/>
          <w:vertAlign w:val="subscript"/>
        </w:rPr>
        <w:t>4</w:t>
      </w:r>
      <w:r w:rsidRPr="00A969F1">
        <w:rPr>
          <w:rFonts w:ascii="Palatino Linotype" w:hAnsi="Palatino Linotype"/>
        </w:rPr>
        <w:t>), and Nitrous Oxide (N</w:t>
      </w:r>
      <w:r w:rsidRPr="00A969F1">
        <w:rPr>
          <w:rFonts w:ascii="Palatino Linotype" w:hAnsi="Palatino Linotype"/>
          <w:vertAlign w:val="subscript"/>
        </w:rPr>
        <w:t>2</w:t>
      </w:r>
      <w:r w:rsidRPr="00A969F1">
        <w:rPr>
          <w:rFonts w:ascii="Palatino Linotype" w:hAnsi="Palatino Linotype"/>
        </w:rPr>
        <w:t>O), globally measured in tonnes of carbon dioxide equivalent (tCO</w:t>
      </w:r>
      <w:r w:rsidRPr="00A969F1">
        <w:rPr>
          <w:rFonts w:ascii="Palatino Linotype" w:hAnsi="Palatino Linotype"/>
          <w:vertAlign w:val="subscript"/>
        </w:rPr>
        <w:t>2</w:t>
      </w:r>
      <w:r w:rsidRPr="00A969F1">
        <w:rPr>
          <w:rFonts w:ascii="Palatino Linotype" w:hAnsi="Palatino Linotype"/>
        </w:rPr>
        <w:t>e) as a standard unit</w:t>
      </w:r>
      <w:r w:rsidR="00986A12" w:rsidRPr="00A969F1">
        <w:rPr>
          <w:rFonts w:ascii="Palatino Linotype" w:hAnsi="Palatino Linotype"/>
        </w:rPr>
        <w:t xml:space="preserve"> (3,6). </w:t>
      </w:r>
      <w:r w:rsidRPr="00A969F1">
        <w:rPr>
          <w:rFonts w:ascii="Palatino Linotype" w:hAnsi="Palatino Linotype"/>
        </w:rPr>
        <w:t xml:space="preserve"> Furthermore, the metric CO</w:t>
      </w:r>
      <w:r w:rsidRPr="00A969F1">
        <w:rPr>
          <w:rFonts w:ascii="Palatino Linotype" w:hAnsi="Palatino Linotype"/>
          <w:vertAlign w:val="subscript"/>
        </w:rPr>
        <w:t>2</w:t>
      </w:r>
      <w:r w:rsidRPr="00A969F1">
        <w:rPr>
          <w:rFonts w:ascii="Palatino Linotype" w:hAnsi="Palatino Linotype"/>
        </w:rPr>
        <w:t>e is important in establishing Climate Change mitigation potential of the trees in a study area</w:t>
      </w:r>
      <w:r w:rsidR="00207E4F" w:rsidRPr="00A969F1">
        <w:rPr>
          <w:rFonts w:ascii="Palatino Linotype" w:hAnsi="Palatino Linotype"/>
        </w:rPr>
        <w:t xml:space="preserve"> (5).</w:t>
      </w:r>
    </w:p>
    <w:p w14:paraId="48302B7F" w14:textId="77777777" w:rsidR="007654F2" w:rsidRPr="00A969F1" w:rsidRDefault="007654F2" w:rsidP="00C3404E">
      <w:pPr>
        <w:spacing w:after="0" w:line="240" w:lineRule="auto"/>
        <w:jc w:val="both"/>
        <w:rPr>
          <w:rFonts w:ascii="Palatino Linotype" w:hAnsi="Palatino Linotype"/>
        </w:rPr>
      </w:pPr>
    </w:p>
    <w:p w14:paraId="2DA48E8E" w14:textId="78058F94" w:rsidR="00C3404E" w:rsidRPr="00A969F1" w:rsidRDefault="00C3404E" w:rsidP="007654F2">
      <w:pPr>
        <w:spacing w:after="0" w:line="240" w:lineRule="auto"/>
        <w:ind w:firstLine="360"/>
        <w:jc w:val="both"/>
        <w:rPr>
          <w:rFonts w:ascii="Palatino Linotype" w:hAnsi="Palatino Linotype"/>
        </w:rPr>
      </w:pPr>
      <w:r w:rsidRPr="00A969F1">
        <w:rPr>
          <w:rFonts w:ascii="Palatino Linotype" w:hAnsi="Palatino Linotype"/>
        </w:rPr>
        <w:t>However, there is little research in Malawi on tracking of these gas fluxes (emissions and removals) from their sources and sinks</w:t>
      </w:r>
      <w:r w:rsidR="007654F2" w:rsidRPr="00A969F1">
        <w:rPr>
          <w:rFonts w:ascii="Palatino Linotype" w:hAnsi="Palatino Linotype"/>
        </w:rPr>
        <w:t xml:space="preserve"> (2). </w:t>
      </w:r>
      <w:r w:rsidR="0075247A" w:rsidRPr="00995493">
        <w:rPr>
          <w:rFonts w:ascii="Palatino Linotype" w:hAnsi="Palatino Linotype"/>
          <w:highlight w:val="yellow"/>
        </w:rPr>
        <w:t>Malawi is among the world’s most climate-vulnerable countries, ranking 169 out of 182 nations on the 2020 Notre Dame Global Adaptation Index (ND-GAIN) due to its high exposure and low adaptive capacity</w:t>
      </w:r>
      <w:r w:rsidR="009734B4" w:rsidRPr="00995493">
        <w:rPr>
          <w:rFonts w:ascii="Palatino Linotype" w:hAnsi="Palatino Linotype"/>
          <w:highlight w:val="yellow"/>
        </w:rPr>
        <w:t xml:space="preserve"> (</w:t>
      </w:r>
      <w:r w:rsidR="007B0E2D" w:rsidRPr="00995493">
        <w:rPr>
          <w:rFonts w:ascii="Palatino Linotype" w:hAnsi="Palatino Linotype"/>
          <w:highlight w:val="yellow"/>
        </w:rPr>
        <w:t>49</w:t>
      </w:r>
      <w:r w:rsidR="009734B4" w:rsidRPr="00995493">
        <w:rPr>
          <w:rFonts w:ascii="Palatino Linotype" w:hAnsi="Palatino Linotype"/>
          <w:highlight w:val="yellow"/>
        </w:rPr>
        <w:t>)</w:t>
      </w:r>
      <w:r w:rsidR="00927FCC" w:rsidRPr="00995493">
        <w:rPr>
          <w:rFonts w:ascii="Palatino Linotype" w:hAnsi="Palatino Linotype"/>
          <w:highlight w:val="yellow"/>
        </w:rPr>
        <w:t>.</w:t>
      </w:r>
      <w:r w:rsidR="00927FCC">
        <w:rPr>
          <w:rFonts w:ascii="Palatino Linotype" w:hAnsi="Palatino Linotype"/>
        </w:rPr>
        <w:t xml:space="preserve"> </w:t>
      </w:r>
      <w:r w:rsidRPr="00A969F1">
        <w:rPr>
          <w:rFonts w:ascii="Palatino Linotype" w:hAnsi="Palatino Linotype"/>
        </w:rPr>
        <w:t>Yet, this area forms a mandatory requirement for reporting on Climate Change management and mitigation to UNFCCC</w:t>
      </w:r>
      <w:r w:rsidR="007654F2" w:rsidRPr="00A969F1">
        <w:rPr>
          <w:rFonts w:ascii="Palatino Linotype" w:hAnsi="Palatino Linotype"/>
        </w:rPr>
        <w:t xml:space="preserve"> </w:t>
      </w:r>
      <w:r w:rsidRPr="00A969F1">
        <w:rPr>
          <w:rFonts w:ascii="Palatino Linotype" w:hAnsi="Palatino Linotype"/>
        </w:rPr>
        <w:t xml:space="preserve">through </w:t>
      </w:r>
      <w:r w:rsidRPr="00A969F1">
        <w:rPr>
          <w:rFonts w:ascii="Palatino Linotype" w:hAnsi="Palatino Linotype"/>
          <w:i/>
          <w:iCs/>
        </w:rPr>
        <w:t>inter alia</w:t>
      </w:r>
      <w:r w:rsidRPr="00A969F1">
        <w:rPr>
          <w:rFonts w:ascii="Palatino Linotype" w:hAnsi="Palatino Linotype"/>
        </w:rPr>
        <w:t xml:space="preserve">; </w:t>
      </w:r>
      <w:r w:rsidR="007654F2" w:rsidRPr="00A969F1">
        <w:rPr>
          <w:rFonts w:ascii="Palatino Linotype" w:hAnsi="Palatino Linotype"/>
        </w:rPr>
        <w:t xml:space="preserve">(i) </w:t>
      </w:r>
      <w:r w:rsidRPr="00A969F1">
        <w:rPr>
          <w:rFonts w:ascii="Palatino Linotype" w:hAnsi="Palatino Linotype"/>
        </w:rPr>
        <w:t>Tracking progress in implementation and achieving the Nationally Determined Contributions (NDCs),</w:t>
      </w:r>
      <w:r w:rsidR="007654F2" w:rsidRPr="00A969F1">
        <w:rPr>
          <w:rFonts w:ascii="Palatino Linotype" w:hAnsi="Palatino Linotype"/>
        </w:rPr>
        <w:t xml:space="preserve"> (ii) </w:t>
      </w:r>
      <w:r w:rsidRPr="00A969F1">
        <w:rPr>
          <w:rFonts w:ascii="Palatino Linotype" w:hAnsi="Palatino Linotype"/>
        </w:rPr>
        <w:t>National Communications (reported after every four years),</w:t>
      </w:r>
      <w:r w:rsidR="007654F2" w:rsidRPr="00A969F1">
        <w:rPr>
          <w:rFonts w:ascii="Palatino Linotype" w:hAnsi="Palatino Linotype"/>
        </w:rPr>
        <w:t xml:space="preserve"> and (iii) </w:t>
      </w:r>
      <w:r w:rsidRPr="00A969F1">
        <w:rPr>
          <w:rFonts w:ascii="Palatino Linotype" w:hAnsi="Palatino Linotype"/>
        </w:rPr>
        <w:t>Biennial Transparency Report (BTR)</w:t>
      </w:r>
      <w:r w:rsidR="007654F2" w:rsidRPr="00A969F1">
        <w:rPr>
          <w:rFonts w:ascii="Palatino Linotype" w:hAnsi="Palatino Linotype"/>
        </w:rPr>
        <w:t xml:space="preserve"> (7)</w:t>
      </w:r>
      <w:r w:rsidRPr="00A969F1">
        <w:rPr>
          <w:rFonts w:ascii="Palatino Linotype" w:hAnsi="Palatino Linotype"/>
        </w:rPr>
        <w:t>.</w:t>
      </w:r>
    </w:p>
    <w:p w14:paraId="54BF3CFF" w14:textId="77777777" w:rsidR="000E5C2C" w:rsidRPr="00A969F1" w:rsidRDefault="000E5C2C" w:rsidP="00C3404E">
      <w:pPr>
        <w:spacing w:after="0" w:line="240" w:lineRule="auto"/>
        <w:jc w:val="both"/>
        <w:rPr>
          <w:rFonts w:ascii="Palatino Linotype" w:hAnsi="Palatino Linotype"/>
        </w:rPr>
      </w:pPr>
    </w:p>
    <w:p w14:paraId="02EB3B6A" w14:textId="18BB8846" w:rsidR="00366B03" w:rsidRPr="00A969F1" w:rsidRDefault="00C3404E" w:rsidP="00366B03">
      <w:pPr>
        <w:spacing w:after="0" w:line="240" w:lineRule="auto"/>
        <w:ind w:firstLine="360"/>
        <w:jc w:val="both"/>
        <w:rPr>
          <w:rFonts w:ascii="Palatino Linotype" w:hAnsi="Palatino Linotype"/>
        </w:rPr>
      </w:pPr>
      <w:r w:rsidRPr="00A969F1">
        <w:rPr>
          <w:rFonts w:ascii="Palatino Linotype" w:hAnsi="Palatino Linotype"/>
        </w:rPr>
        <w:t>Besides, Malawi launched the Carbon Framework in August 2025 which aims to offer a structured approach to carbon trading and enable the country to participate in both voluntary and compliance carbon markets</w:t>
      </w:r>
      <w:r w:rsidR="000E5C2C" w:rsidRPr="00A969F1">
        <w:rPr>
          <w:rFonts w:ascii="Palatino Linotype" w:hAnsi="Palatino Linotype"/>
        </w:rPr>
        <w:t xml:space="preserve"> (8).</w:t>
      </w:r>
      <w:r w:rsidRPr="00A969F1">
        <w:rPr>
          <w:rFonts w:ascii="Palatino Linotype" w:hAnsi="Palatino Linotype"/>
        </w:rPr>
        <w:t xml:space="preserve"> The framework further indicates its ambitious intentions as follows; (i) leverage carbon finance, (ii) targeting to incentivise green investments, (iii) promote renewable energy, (iv) enhance natural resources conservation, (v) promote clean technology, and (vi) support climate-smart agriculture while contributing to global emission reduction efforts. A key study on estimation of long-term carbon stocks in Zimbabwe, a country in the SSA revealed that monitoring and quantification which intrinsically involves tracking of the same is pivotal for the penetration of the carbon credit markets</w:t>
      </w:r>
      <w:r w:rsidR="00366B03" w:rsidRPr="00A969F1">
        <w:rPr>
          <w:rFonts w:ascii="Palatino Linotype" w:hAnsi="Palatino Linotype"/>
        </w:rPr>
        <w:t xml:space="preserve"> (5</w:t>
      </w:r>
      <w:r w:rsidR="00E8508B" w:rsidRPr="00A969F1">
        <w:rPr>
          <w:rFonts w:ascii="Palatino Linotype" w:hAnsi="Palatino Linotype"/>
        </w:rPr>
        <w:t>,9</w:t>
      </w:r>
      <w:r w:rsidR="00366B03" w:rsidRPr="00A969F1">
        <w:rPr>
          <w:rFonts w:ascii="Palatino Linotype" w:hAnsi="Palatino Linotype"/>
        </w:rPr>
        <w:t xml:space="preserve">). </w:t>
      </w:r>
    </w:p>
    <w:p w14:paraId="6D924873" w14:textId="77777777" w:rsidR="00366B03" w:rsidRPr="00A969F1" w:rsidRDefault="00366B03" w:rsidP="00366B03">
      <w:pPr>
        <w:spacing w:after="0" w:line="240" w:lineRule="auto"/>
        <w:ind w:firstLine="360"/>
        <w:jc w:val="both"/>
        <w:rPr>
          <w:rFonts w:ascii="Palatino Linotype" w:hAnsi="Palatino Linotype"/>
        </w:rPr>
      </w:pPr>
    </w:p>
    <w:p w14:paraId="6F041169" w14:textId="23CDE22F" w:rsidR="000E5C2C" w:rsidRPr="00A969F1" w:rsidRDefault="00C3404E" w:rsidP="003F257B">
      <w:pPr>
        <w:spacing w:after="0" w:line="240" w:lineRule="auto"/>
        <w:ind w:firstLine="360"/>
        <w:jc w:val="both"/>
        <w:rPr>
          <w:rFonts w:ascii="Palatino Linotype" w:hAnsi="Palatino Linotype"/>
        </w:rPr>
      </w:pPr>
      <w:r w:rsidRPr="00A969F1">
        <w:rPr>
          <w:rFonts w:ascii="Palatino Linotype" w:hAnsi="Palatino Linotype"/>
        </w:rPr>
        <w:t xml:space="preserve">Nevertheless, one open secret question remains how Malawi’s Carbon Framework would achieve these aforesaid targets in absence of the up-to-date information and analysis on; </w:t>
      </w:r>
      <w:r w:rsidR="003F4EC4" w:rsidRPr="00A969F1">
        <w:rPr>
          <w:rFonts w:ascii="Palatino Linotype" w:hAnsi="Palatino Linotype"/>
        </w:rPr>
        <w:t xml:space="preserve">(i) </w:t>
      </w:r>
      <w:r w:rsidRPr="00A969F1">
        <w:rPr>
          <w:rFonts w:ascii="Palatino Linotype" w:hAnsi="Palatino Linotype"/>
        </w:rPr>
        <w:t xml:space="preserve">the quantity and recent trends of the net and gross of the GHG emissions and </w:t>
      </w:r>
      <w:r w:rsidR="003F4EC4" w:rsidRPr="00A969F1">
        <w:rPr>
          <w:rFonts w:ascii="Palatino Linotype" w:hAnsi="Palatino Linotype"/>
        </w:rPr>
        <w:t xml:space="preserve">removals? and (ii) </w:t>
      </w:r>
      <w:r w:rsidRPr="00A969F1">
        <w:rPr>
          <w:rFonts w:ascii="Palatino Linotype" w:hAnsi="Palatino Linotype"/>
        </w:rPr>
        <w:t xml:space="preserve">the </w:t>
      </w:r>
      <w:r w:rsidRPr="00A969F1">
        <w:rPr>
          <w:rFonts w:ascii="Palatino Linotype" w:hAnsi="Palatino Linotype"/>
        </w:rPr>
        <w:lastRenderedPageBreak/>
        <w:t>currently identified sources and sinks of these key GHGs?</w:t>
      </w:r>
      <w:r w:rsidR="003F257B" w:rsidRPr="00A969F1">
        <w:rPr>
          <w:rFonts w:ascii="Palatino Linotype" w:hAnsi="Palatino Linotype"/>
        </w:rPr>
        <w:t xml:space="preserve"> (6).  </w:t>
      </w:r>
      <w:r w:rsidRPr="00A969F1">
        <w:rPr>
          <w:rFonts w:ascii="Palatino Linotype" w:hAnsi="Palatino Linotype"/>
        </w:rPr>
        <w:t xml:space="preserve">In view of the aforesaid knowledge gaps, therefore, it was imperative for this study to deliver answers to the stated key questions as well as by providing the information to the operationalisation of the Malawi Carbon Framework, hence, the rationale of this study needs not to be overemphasized. </w:t>
      </w:r>
      <w:r w:rsidR="0024735B" w:rsidRPr="00A969F1">
        <w:rPr>
          <w:rFonts w:ascii="Palatino Linotype" w:hAnsi="Palatino Linotype"/>
        </w:rPr>
        <w:t xml:space="preserve">Therefore, the objective of this study was to track carbon dynamics by sources, sinks, and removals in Malawi’s LULUCF sector for the period 2018-2022 to enhance carbon market development. </w:t>
      </w:r>
      <w:r w:rsidR="00657825" w:rsidRPr="00A969F1">
        <w:rPr>
          <w:rFonts w:ascii="Palatino Linotype" w:hAnsi="Palatino Linotype"/>
        </w:rPr>
        <w:t>This study provides robust, low-uncertainty LULUCF carbon estimates for Malawi, strengthening MRV systems, improving emissions accounting, and enabling credible participation in voluntary and compliance carbon markets.</w:t>
      </w:r>
      <w:r w:rsidR="005D285B" w:rsidRPr="00A969F1">
        <w:rPr>
          <w:rFonts w:ascii="Palatino Linotype" w:hAnsi="Palatino Linotype"/>
        </w:rPr>
        <w:t xml:space="preserve"> The study also contributes to </w:t>
      </w:r>
      <w:r w:rsidR="002E22B5" w:rsidRPr="00A969F1">
        <w:rPr>
          <w:rFonts w:ascii="Palatino Linotype" w:hAnsi="Palatino Linotype"/>
        </w:rPr>
        <w:t xml:space="preserve">Malawi’s first biennial transparency report (BTR1) and fourth national communication </w:t>
      </w:r>
      <w:r w:rsidR="00AB7335" w:rsidRPr="00A969F1">
        <w:rPr>
          <w:rFonts w:ascii="Palatino Linotype" w:hAnsi="Palatino Linotype"/>
        </w:rPr>
        <w:t xml:space="preserve">(NC4) </w:t>
      </w:r>
      <w:r w:rsidR="002E22B5" w:rsidRPr="00A969F1">
        <w:rPr>
          <w:rFonts w:ascii="Palatino Linotype" w:hAnsi="Palatino Linotype"/>
        </w:rPr>
        <w:t xml:space="preserve">to the </w:t>
      </w:r>
      <w:r w:rsidR="00D7115D" w:rsidRPr="00A969F1">
        <w:rPr>
          <w:rFonts w:ascii="Palatino Linotype" w:hAnsi="Palatino Linotype"/>
        </w:rPr>
        <w:t>United Nations</w:t>
      </w:r>
      <w:r w:rsidR="002E22B5" w:rsidRPr="00A969F1">
        <w:rPr>
          <w:rFonts w:ascii="Palatino Linotype" w:hAnsi="Palatino Linotype"/>
        </w:rPr>
        <w:t xml:space="preserve"> framework convention on climate change under the </w:t>
      </w:r>
      <w:r w:rsidR="00AB7335" w:rsidRPr="00A969F1">
        <w:rPr>
          <w:rFonts w:ascii="Palatino Linotype" w:hAnsi="Palatino Linotype"/>
        </w:rPr>
        <w:t>Paris</w:t>
      </w:r>
      <w:r w:rsidR="002E22B5" w:rsidRPr="00A969F1">
        <w:rPr>
          <w:rFonts w:ascii="Palatino Linotype" w:hAnsi="Palatino Linotype"/>
        </w:rPr>
        <w:t xml:space="preserve"> agreement</w:t>
      </w:r>
      <w:r w:rsidR="006306A8" w:rsidRPr="00A969F1">
        <w:rPr>
          <w:rFonts w:ascii="Palatino Linotype" w:hAnsi="Palatino Linotype"/>
        </w:rPr>
        <w:t xml:space="preserve">. </w:t>
      </w:r>
    </w:p>
    <w:p w14:paraId="408808AA" w14:textId="0A1CC8E8" w:rsidR="00C3404E" w:rsidRPr="00A969F1" w:rsidRDefault="00C3404E" w:rsidP="00C3404E">
      <w:pPr>
        <w:spacing w:after="0" w:line="240" w:lineRule="auto"/>
        <w:jc w:val="both"/>
        <w:rPr>
          <w:rFonts w:ascii="Palatino Linotype" w:hAnsi="Palatino Linotype"/>
        </w:rPr>
      </w:pPr>
    </w:p>
    <w:p w14:paraId="7B228552" w14:textId="7C5E7655" w:rsidR="00720DAE" w:rsidRPr="00A969F1" w:rsidRDefault="005A18EE" w:rsidP="00967FA0">
      <w:pPr>
        <w:spacing w:after="0" w:line="276" w:lineRule="auto"/>
        <w:jc w:val="both"/>
        <w:rPr>
          <w:rFonts w:ascii="Palatino Linotype" w:hAnsi="Palatino Linotype" w:cs="Times New Roman"/>
          <w:b/>
        </w:rPr>
      </w:pPr>
      <w:r w:rsidRPr="00A969F1">
        <w:rPr>
          <w:rFonts w:ascii="Palatino Linotype" w:hAnsi="Palatino Linotype" w:cs="Times New Roman"/>
          <w:b/>
        </w:rPr>
        <w:t xml:space="preserve">2.0 Methods and </w:t>
      </w:r>
      <w:r w:rsidR="00720DAE" w:rsidRPr="00A969F1">
        <w:rPr>
          <w:rFonts w:ascii="Palatino Linotype" w:hAnsi="Palatino Linotype" w:cs="Times New Roman"/>
          <w:b/>
        </w:rPr>
        <w:t xml:space="preserve">Materials </w:t>
      </w:r>
    </w:p>
    <w:p w14:paraId="766188B5" w14:textId="0AC82FDA" w:rsidR="00720DAE" w:rsidRPr="00A969F1" w:rsidRDefault="00C903C4" w:rsidP="00967FA0">
      <w:pPr>
        <w:spacing w:after="0" w:line="276" w:lineRule="auto"/>
        <w:jc w:val="both"/>
        <w:rPr>
          <w:rFonts w:ascii="Palatino Linotype" w:hAnsi="Palatino Linotype" w:cs="Times New Roman"/>
          <w:b/>
        </w:rPr>
      </w:pPr>
      <w:r w:rsidRPr="00A969F1">
        <w:rPr>
          <w:rFonts w:ascii="Palatino Linotype" w:hAnsi="Palatino Linotype" w:cs="Times New Roman"/>
          <w:b/>
        </w:rPr>
        <w:t xml:space="preserve">2.1 </w:t>
      </w:r>
      <w:r w:rsidR="00720DAE" w:rsidRPr="00A969F1">
        <w:rPr>
          <w:rFonts w:ascii="Palatino Linotype" w:hAnsi="Palatino Linotype" w:cs="Times New Roman"/>
          <w:b/>
        </w:rPr>
        <w:t xml:space="preserve">Study area </w:t>
      </w:r>
    </w:p>
    <w:p w14:paraId="0762F867" w14:textId="1B62DE2D" w:rsidR="003C7734" w:rsidRPr="00A969F1" w:rsidRDefault="00FE1DBC" w:rsidP="00FE1DBC">
      <w:pPr>
        <w:spacing w:after="0" w:line="240" w:lineRule="auto"/>
        <w:ind w:firstLine="360"/>
        <w:jc w:val="both"/>
        <w:rPr>
          <w:rFonts w:ascii="Palatino Linotype" w:hAnsi="Palatino Linotype"/>
        </w:rPr>
      </w:pPr>
      <w:r w:rsidRPr="00A969F1">
        <w:rPr>
          <w:rFonts w:ascii="Palatino Linotype" w:hAnsi="Palatino Linotype"/>
        </w:rPr>
        <w:t>The study was conducted in Malawi, located in Southern Africa (Figure 1). The country is bordered by Zambia to the northwest and west, Tanzania to the north and northeast, and Mozambique to the east and southwest. Malawi experiences three distinct seasons: a cool–dry season from May to August with average temperatures of 4–10 °C; a hot–dry season from September to October with mean temperatures of 25–37 °C; and a warm–wet season from November to April, during which most annual rainfall occurs, ranging from 725 to 2,500 mm</w:t>
      </w:r>
      <w:r w:rsidR="00190A4C" w:rsidRPr="00A969F1">
        <w:rPr>
          <w:rFonts w:ascii="Palatino Linotype" w:hAnsi="Palatino Linotype"/>
        </w:rPr>
        <w:t xml:space="preserve"> (10)</w:t>
      </w:r>
      <w:r w:rsidRPr="00A969F1">
        <w:rPr>
          <w:rFonts w:ascii="Palatino Linotype" w:hAnsi="Palatino Linotype"/>
        </w:rPr>
        <w:t>.</w:t>
      </w:r>
    </w:p>
    <w:p w14:paraId="07AF54A2" w14:textId="668EE892" w:rsidR="00FE1DBC" w:rsidRPr="00A969F1" w:rsidRDefault="00EE0F8A" w:rsidP="00EE0F8A">
      <w:pPr>
        <w:spacing w:after="0" w:line="240" w:lineRule="auto"/>
        <w:jc w:val="center"/>
        <w:rPr>
          <w:rFonts w:ascii="Times New Roman" w:hAnsi="Times New Roman" w:cs="Times New Roman"/>
          <w:bCs/>
          <w:sz w:val="24"/>
          <w:szCs w:val="24"/>
        </w:rPr>
      </w:pPr>
      <w:r w:rsidRPr="00A969F1">
        <w:rPr>
          <w:rFonts w:ascii="Times New Roman" w:hAnsi="Times New Roman" w:cs="Times New Roman"/>
          <w:bCs/>
          <w:noProof/>
          <w:sz w:val="24"/>
          <w:szCs w:val="24"/>
        </w:rPr>
        <w:drawing>
          <wp:inline distT="0" distB="0" distL="0" distR="0" wp14:anchorId="551144F5" wp14:editId="12126B1F">
            <wp:extent cx="3810319" cy="5391094"/>
            <wp:effectExtent l="0" t="0" r="0" b="635"/>
            <wp:docPr id="1048897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4197" cy="5424879"/>
                    </a:xfrm>
                    <a:prstGeom prst="rect">
                      <a:avLst/>
                    </a:prstGeom>
                    <a:noFill/>
                    <a:ln>
                      <a:noFill/>
                    </a:ln>
                  </pic:spPr>
                </pic:pic>
              </a:graphicData>
            </a:graphic>
          </wp:inline>
        </w:drawing>
      </w:r>
    </w:p>
    <w:p w14:paraId="77E86DAD" w14:textId="2B7CBA4E" w:rsidR="00FC4D80" w:rsidRPr="00A969F1" w:rsidRDefault="002E195D" w:rsidP="00EE0F8A">
      <w:pPr>
        <w:spacing w:after="0" w:line="276" w:lineRule="auto"/>
        <w:jc w:val="center"/>
        <w:rPr>
          <w:rFonts w:ascii="Palatino Linotype" w:hAnsi="Palatino Linotype" w:cs="Times New Roman"/>
          <w:bCs/>
        </w:rPr>
      </w:pPr>
      <w:r w:rsidRPr="00A969F1">
        <w:rPr>
          <w:rFonts w:ascii="Palatino Linotype" w:hAnsi="Palatino Linotype" w:cs="Times New Roman"/>
          <w:b/>
        </w:rPr>
        <w:t>Figure 1:</w:t>
      </w:r>
      <w:r w:rsidRPr="00A969F1">
        <w:rPr>
          <w:rFonts w:ascii="Palatino Linotype" w:hAnsi="Palatino Linotype" w:cs="Times New Roman"/>
          <w:bCs/>
        </w:rPr>
        <w:t xml:space="preserve"> Location of Malawi. Source (2) </w:t>
      </w:r>
    </w:p>
    <w:p w14:paraId="5B30CF2B" w14:textId="77777777" w:rsidR="00B67ED4" w:rsidRPr="00A969F1" w:rsidRDefault="00B67ED4" w:rsidP="00967FA0">
      <w:pPr>
        <w:spacing w:after="0" w:line="276" w:lineRule="auto"/>
        <w:jc w:val="both"/>
        <w:rPr>
          <w:rFonts w:ascii="Times New Roman" w:hAnsi="Times New Roman" w:cs="Times New Roman"/>
          <w:b/>
          <w:sz w:val="24"/>
          <w:szCs w:val="24"/>
        </w:rPr>
      </w:pPr>
    </w:p>
    <w:p w14:paraId="4F0FC136" w14:textId="2B364F83" w:rsidR="00FC4D80" w:rsidRPr="00A969F1" w:rsidRDefault="00FC4D80" w:rsidP="00967FA0">
      <w:pPr>
        <w:spacing w:after="0" w:line="276" w:lineRule="auto"/>
        <w:jc w:val="both"/>
        <w:rPr>
          <w:rFonts w:ascii="Palatino Linotype" w:hAnsi="Palatino Linotype" w:cs="Times New Roman"/>
          <w:b/>
        </w:rPr>
      </w:pPr>
      <w:r w:rsidRPr="00A969F1">
        <w:rPr>
          <w:rFonts w:ascii="Palatino Linotype" w:hAnsi="Palatino Linotype" w:cs="Times New Roman"/>
          <w:b/>
        </w:rPr>
        <w:t xml:space="preserve">2.2 </w:t>
      </w:r>
      <w:r w:rsidR="00355964" w:rsidRPr="00A969F1">
        <w:rPr>
          <w:rFonts w:ascii="Palatino Linotype" w:hAnsi="Palatino Linotype" w:cs="Times New Roman"/>
          <w:b/>
        </w:rPr>
        <w:t>Activity data</w:t>
      </w:r>
      <w:r w:rsidR="00FF266C" w:rsidRPr="00A969F1">
        <w:rPr>
          <w:rFonts w:ascii="Palatino Linotype" w:hAnsi="Palatino Linotype" w:cs="Times New Roman"/>
          <w:b/>
        </w:rPr>
        <w:t xml:space="preserve">, </w:t>
      </w:r>
      <w:r w:rsidR="00355964" w:rsidRPr="00A969F1">
        <w:rPr>
          <w:rFonts w:ascii="Palatino Linotype" w:hAnsi="Palatino Linotype" w:cs="Times New Roman"/>
          <w:b/>
        </w:rPr>
        <w:t>Emission factor</w:t>
      </w:r>
      <w:r w:rsidR="00FF266C" w:rsidRPr="00A969F1">
        <w:rPr>
          <w:rFonts w:ascii="Palatino Linotype" w:hAnsi="Palatino Linotype" w:cs="Times New Roman"/>
          <w:b/>
        </w:rPr>
        <w:t>, and Land use classification</w:t>
      </w:r>
    </w:p>
    <w:p w14:paraId="4C9317AD" w14:textId="67A0657A" w:rsidR="00312A1E" w:rsidRPr="00A969F1" w:rsidRDefault="002A78F0" w:rsidP="009004B8">
      <w:pPr>
        <w:spacing w:after="0" w:line="276" w:lineRule="auto"/>
        <w:ind w:firstLine="720"/>
        <w:jc w:val="both"/>
        <w:rPr>
          <w:rFonts w:ascii="Palatino Linotype" w:hAnsi="Palatino Linotype"/>
        </w:rPr>
      </w:pPr>
      <w:r w:rsidRPr="00A969F1">
        <w:rPr>
          <w:rFonts w:ascii="Palatino Linotype" w:hAnsi="Palatino Linotype"/>
        </w:rPr>
        <w:t xml:space="preserve">The study employed </w:t>
      </w:r>
      <w:r w:rsidR="00355964" w:rsidRPr="00A969F1">
        <w:rPr>
          <w:rFonts w:ascii="Palatino Linotype" w:hAnsi="Palatino Linotype"/>
        </w:rPr>
        <w:t>Carbon Stock Change Approach following the Intergovernmental Panel on Climate Change (IPCC) guidelines</w:t>
      </w:r>
      <w:r w:rsidRPr="00A969F1">
        <w:rPr>
          <w:rFonts w:ascii="Palatino Linotype" w:hAnsi="Palatino Linotype"/>
        </w:rPr>
        <w:t xml:space="preserve"> (11)</w:t>
      </w:r>
      <w:r w:rsidR="00355964" w:rsidRPr="00A969F1">
        <w:rPr>
          <w:rFonts w:ascii="Palatino Linotype" w:hAnsi="Palatino Linotype"/>
        </w:rPr>
        <w:t>.</w:t>
      </w:r>
      <w:r w:rsidRPr="00A969F1">
        <w:rPr>
          <w:rFonts w:ascii="Palatino Linotype" w:hAnsi="Palatino Linotype"/>
        </w:rPr>
        <w:t xml:space="preserve"> The approach is well explained in (2).</w:t>
      </w:r>
      <w:r w:rsidR="00355964" w:rsidRPr="00A969F1">
        <w:rPr>
          <w:rFonts w:ascii="Palatino Linotype" w:hAnsi="Palatino Linotype"/>
        </w:rPr>
        <w:t xml:space="preserve"> </w:t>
      </w:r>
      <w:r w:rsidR="00B03233" w:rsidRPr="00A969F1">
        <w:rPr>
          <w:rFonts w:ascii="Palatino Linotype" w:hAnsi="Palatino Linotype"/>
        </w:rPr>
        <w:t>Briefly</w:t>
      </w:r>
      <w:r w:rsidR="000707C0" w:rsidRPr="00A969F1">
        <w:rPr>
          <w:rFonts w:ascii="Palatino Linotype" w:hAnsi="Palatino Linotype"/>
        </w:rPr>
        <w:t>, t</w:t>
      </w:r>
      <w:r w:rsidR="00355964" w:rsidRPr="00A969F1">
        <w:rPr>
          <w:rFonts w:ascii="Palatino Linotype" w:hAnsi="Palatino Linotype"/>
        </w:rPr>
        <w:t xml:space="preserve">he approach integrated forest inventory data, and </w:t>
      </w:r>
      <w:r w:rsidR="00355964" w:rsidRPr="00A969F1">
        <w:rPr>
          <w:rFonts w:ascii="Palatino Linotype" w:hAnsi="Palatino Linotype"/>
          <w:lang w:val="en-GB"/>
        </w:rPr>
        <w:t>Earth Observations from Sentinel-2 Multispectral Imager and ALOS-PALSAR-1</w:t>
      </w:r>
      <w:r w:rsidRPr="00A969F1">
        <w:rPr>
          <w:rFonts w:ascii="Palatino Linotype" w:hAnsi="Palatino Linotype"/>
          <w:lang w:val="en-GB"/>
        </w:rPr>
        <w:t>.</w:t>
      </w:r>
      <w:r w:rsidR="00E24392" w:rsidRPr="00A969F1">
        <w:rPr>
          <w:rFonts w:ascii="Palatino Linotype" w:hAnsi="Palatino Linotype"/>
          <w:lang w:val="en-GB"/>
        </w:rPr>
        <w:t xml:space="preserve"> Activity datasets were categorised into land </w:t>
      </w:r>
      <w:r w:rsidR="00E24392" w:rsidRPr="00A969F1">
        <w:rPr>
          <w:rFonts w:ascii="Palatino Linotype" w:hAnsi="Palatino Linotype"/>
        </w:rPr>
        <w:t>classification</w:t>
      </w:r>
      <w:r w:rsidR="00E24392" w:rsidRPr="00A969F1">
        <w:rPr>
          <w:rFonts w:ascii="Palatino Linotype" w:hAnsi="Palatino Linotype"/>
          <w:lang w:val="en-GB"/>
        </w:rPr>
        <w:t xml:space="preserve"> schema sources of, Forestland, Cropland, Grassland, Wetland, and Settlement (11) (Table 1). </w:t>
      </w:r>
      <w:r w:rsidR="00520676" w:rsidRPr="00A969F1">
        <w:rPr>
          <w:rFonts w:ascii="Palatino Linotype" w:hAnsi="Palatino Linotype"/>
          <w:lang w:val="en-GB"/>
        </w:rPr>
        <w:t xml:space="preserve">The emission factors used </w:t>
      </w:r>
      <w:r w:rsidR="0015191F" w:rsidRPr="00A969F1">
        <w:rPr>
          <w:rFonts w:ascii="Palatino Linotype" w:hAnsi="Palatino Linotype"/>
          <w:lang w:val="en-GB"/>
        </w:rPr>
        <w:t xml:space="preserve">in this LULUCF sector are presented in Table 2. </w:t>
      </w:r>
      <w:r w:rsidR="00355964" w:rsidRPr="00A969F1">
        <w:rPr>
          <w:rFonts w:ascii="Palatino Linotype" w:hAnsi="Palatino Linotype"/>
        </w:rPr>
        <w:t xml:space="preserve"> </w:t>
      </w:r>
    </w:p>
    <w:p w14:paraId="1A8A4CA8" w14:textId="77777777" w:rsidR="0015191F" w:rsidRPr="00A969F1" w:rsidRDefault="0015191F" w:rsidP="00581E9A">
      <w:pPr>
        <w:spacing w:after="0" w:line="276" w:lineRule="auto"/>
        <w:jc w:val="center"/>
        <w:rPr>
          <w:rFonts w:ascii="Palatino Linotype" w:hAnsi="Palatino Linotype"/>
          <w:b/>
          <w:bCs/>
        </w:rPr>
      </w:pPr>
    </w:p>
    <w:p w14:paraId="180FB213" w14:textId="65A232F8" w:rsidR="00581E9A" w:rsidRPr="00A969F1" w:rsidRDefault="00581E9A" w:rsidP="00581E9A">
      <w:pPr>
        <w:spacing w:after="0" w:line="276" w:lineRule="auto"/>
        <w:jc w:val="center"/>
        <w:rPr>
          <w:rFonts w:ascii="Palatino Linotype" w:hAnsi="Palatino Linotype"/>
          <w:b/>
          <w:bCs/>
        </w:rPr>
      </w:pPr>
      <w:r w:rsidRPr="00A969F1">
        <w:rPr>
          <w:rFonts w:ascii="Palatino Linotype" w:hAnsi="Palatino Linotype"/>
          <w:b/>
          <w:bCs/>
        </w:rPr>
        <w:t xml:space="preserve">Table 1, </w:t>
      </w:r>
      <w:r w:rsidRPr="00A969F1">
        <w:rPr>
          <w:rFonts w:ascii="Palatino Linotype" w:hAnsi="Palatino Linotype"/>
        </w:rPr>
        <w:t>Malawi’s land use classes and their definitions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2059"/>
        <w:gridCol w:w="6423"/>
      </w:tblGrid>
      <w:tr w:rsidR="00581E9A" w:rsidRPr="00A969F1" w14:paraId="0799FC08" w14:textId="77777777" w:rsidTr="0050667C">
        <w:tc>
          <w:tcPr>
            <w:tcW w:w="469" w:type="pct"/>
            <w:tcBorders>
              <w:bottom w:val="single" w:sz="4" w:space="0" w:color="auto"/>
            </w:tcBorders>
            <w:vAlign w:val="center"/>
          </w:tcPr>
          <w:p w14:paraId="2D2F3F72" w14:textId="77777777" w:rsidR="00581E9A" w:rsidRPr="00A969F1" w:rsidRDefault="00581E9A" w:rsidP="00157221">
            <w:pPr>
              <w:jc w:val="center"/>
              <w:rPr>
                <w:rFonts w:ascii="Palatino Linotype" w:hAnsi="Palatino Linotype"/>
                <w:b/>
                <w:bCs/>
                <w:lang w:val="en-GB"/>
              </w:rPr>
            </w:pPr>
            <w:r w:rsidRPr="00A969F1">
              <w:rPr>
                <w:rFonts w:ascii="Palatino Linotype" w:hAnsi="Palatino Linotype"/>
                <w:b/>
                <w:bCs/>
                <w:lang w:val="en-GB"/>
              </w:rPr>
              <w:t>No.</w:t>
            </w:r>
          </w:p>
        </w:tc>
        <w:tc>
          <w:tcPr>
            <w:tcW w:w="1100" w:type="pct"/>
            <w:tcBorders>
              <w:bottom w:val="single" w:sz="4" w:space="0" w:color="auto"/>
            </w:tcBorders>
            <w:vAlign w:val="center"/>
          </w:tcPr>
          <w:p w14:paraId="08A1C944" w14:textId="77777777" w:rsidR="00581E9A" w:rsidRPr="00A969F1" w:rsidRDefault="00581E9A" w:rsidP="0050667C">
            <w:pPr>
              <w:rPr>
                <w:rFonts w:ascii="Palatino Linotype" w:hAnsi="Palatino Linotype"/>
                <w:b/>
                <w:bCs/>
                <w:lang w:val="en-GB"/>
              </w:rPr>
            </w:pPr>
            <w:r w:rsidRPr="00A969F1">
              <w:rPr>
                <w:rFonts w:ascii="Palatino Linotype" w:hAnsi="Palatino Linotype"/>
                <w:b/>
                <w:bCs/>
                <w:lang w:val="en-GB"/>
              </w:rPr>
              <w:t>Land use class</w:t>
            </w:r>
          </w:p>
        </w:tc>
        <w:tc>
          <w:tcPr>
            <w:tcW w:w="3431" w:type="pct"/>
            <w:tcBorders>
              <w:bottom w:val="single" w:sz="4" w:space="0" w:color="auto"/>
            </w:tcBorders>
            <w:vAlign w:val="center"/>
          </w:tcPr>
          <w:p w14:paraId="41B2E8CE" w14:textId="77777777" w:rsidR="00581E9A" w:rsidRPr="00A969F1" w:rsidRDefault="00581E9A" w:rsidP="00157221">
            <w:pPr>
              <w:jc w:val="center"/>
              <w:rPr>
                <w:rFonts w:ascii="Palatino Linotype" w:hAnsi="Palatino Linotype"/>
                <w:b/>
                <w:bCs/>
                <w:lang w:val="en-GB"/>
              </w:rPr>
            </w:pPr>
            <w:r w:rsidRPr="00A969F1">
              <w:rPr>
                <w:rFonts w:ascii="Palatino Linotype" w:hAnsi="Palatino Linotype"/>
                <w:b/>
                <w:bCs/>
                <w:lang w:val="en-GB"/>
              </w:rPr>
              <w:t>Definition</w:t>
            </w:r>
          </w:p>
        </w:tc>
      </w:tr>
      <w:tr w:rsidR="00581E9A" w:rsidRPr="00A969F1" w14:paraId="54804E0F" w14:textId="77777777" w:rsidTr="0050667C">
        <w:tc>
          <w:tcPr>
            <w:tcW w:w="469" w:type="pct"/>
            <w:tcBorders>
              <w:top w:val="single" w:sz="4" w:space="0" w:color="auto"/>
              <w:bottom w:val="single" w:sz="4" w:space="0" w:color="auto"/>
            </w:tcBorders>
            <w:vAlign w:val="center"/>
          </w:tcPr>
          <w:p w14:paraId="3966868A" w14:textId="77777777" w:rsidR="00581E9A" w:rsidRPr="00A969F1" w:rsidRDefault="00581E9A" w:rsidP="00157221">
            <w:pPr>
              <w:jc w:val="center"/>
              <w:rPr>
                <w:rFonts w:ascii="Palatino Linotype" w:hAnsi="Palatino Linotype"/>
                <w:lang w:val="en-GB"/>
              </w:rPr>
            </w:pPr>
            <w:r w:rsidRPr="00A969F1">
              <w:rPr>
                <w:rFonts w:ascii="Palatino Linotype" w:hAnsi="Palatino Linotype"/>
                <w:lang w:val="en-GB"/>
              </w:rPr>
              <w:t>1</w:t>
            </w:r>
          </w:p>
        </w:tc>
        <w:tc>
          <w:tcPr>
            <w:tcW w:w="1100" w:type="pct"/>
            <w:tcBorders>
              <w:top w:val="single" w:sz="4" w:space="0" w:color="auto"/>
              <w:bottom w:val="single" w:sz="4" w:space="0" w:color="auto"/>
            </w:tcBorders>
            <w:vAlign w:val="center"/>
          </w:tcPr>
          <w:p w14:paraId="2D44287C" w14:textId="77777777" w:rsidR="00581E9A" w:rsidRPr="00A969F1" w:rsidRDefault="00581E9A" w:rsidP="00157221">
            <w:pPr>
              <w:rPr>
                <w:rFonts w:ascii="Palatino Linotype" w:hAnsi="Palatino Linotype"/>
                <w:lang w:val="en-GB"/>
              </w:rPr>
            </w:pPr>
            <w:r w:rsidRPr="00A969F1">
              <w:rPr>
                <w:rFonts w:ascii="Palatino Linotype" w:hAnsi="Palatino Linotype"/>
                <w:lang w:val="en-GB"/>
              </w:rPr>
              <w:t>Forestland</w:t>
            </w:r>
          </w:p>
        </w:tc>
        <w:tc>
          <w:tcPr>
            <w:tcW w:w="3431" w:type="pct"/>
            <w:tcBorders>
              <w:top w:val="single" w:sz="4" w:space="0" w:color="auto"/>
              <w:bottom w:val="single" w:sz="4" w:space="0" w:color="auto"/>
            </w:tcBorders>
            <w:vAlign w:val="center"/>
          </w:tcPr>
          <w:p w14:paraId="2AD1FA69" w14:textId="77777777" w:rsidR="00581E9A" w:rsidRPr="00A969F1" w:rsidRDefault="00581E9A" w:rsidP="00157221">
            <w:pPr>
              <w:jc w:val="both"/>
              <w:rPr>
                <w:rFonts w:ascii="Palatino Linotype" w:hAnsi="Palatino Linotype"/>
                <w:lang w:val="en-GB"/>
              </w:rPr>
            </w:pPr>
            <w:r w:rsidRPr="00A969F1">
              <w:rPr>
                <w:rFonts w:ascii="Palatino Linotype" w:hAnsi="Palatino Linotype"/>
              </w:rPr>
              <w:t>Land with woody vegetation consistent with thresholds used to define forest land. These thresholds are minimum mapping area or unit (MMU), minimum crown closure at maturity, minimum height, and minimum width of linear features. Recommended definition thresholds for the GoM are a minimum mapping area of 0.5 hectare, a minimum 10% crown closure, a minimum height of 5 meters, and a minimum linear feature width of 20 meters.</w:t>
            </w:r>
          </w:p>
        </w:tc>
      </w:tr>
      <w:tr w:rsidR="00581E9A" w:rsidRPr="00A969F1" w14:paraId="6F1C81E8" w14:textId="77777777" w:rsidTr="0050667C">
        <w:tc>
          <w:tcPr>
            <w:tcW w:w="469" w:type="pct"/>
            <w:tcBorders>
              <w:top w:val="single" w:sz="4" w:space="0" w:color="auto"/>
              <w:bottom w:val="single" w:sz="4" w:space="0" w:color="auto"/>
            </w:tcBorders>
            <w:vAlign w:val="center"/>
          </w:tcPr>
          <w:p w14:paraId="593F6CF7" w14:textId="77777777" w:rsidR="00581E9A" w:rsidRPr="00A969F1" w:rsidRDefault="00581E9A" w:rsidP="00157221">
            <w:pPr>
              <w:jc w:val="center"/>
              <w:rPr>
                <w:rFonts w:ascii="Palatino Linotype" w:hAnsi="Palatino Linotype"/>
                <w:lang w:val="en-GB"/>
              </w:rPr>
            </w:pPr>
            <w:r w:rsidRPr="00A969F1">
              <w:rPr>
                <w:rFonts w:ascii="Palatino Linotype" w:hAnsi="Palatino Linotype"/>
                <w:lang w:val="en-GB"/>
              </w:rPr>
              <w:t>2</w:t>
            </w:r>
          </w:p>
        </w:tc>
        <w:tc>
          <w:tcPr>
            <w:tcW w:w="1100" w:type="pct"/>
            <w:tcBorders>
              <w:top w:val="single" w:sz="4" w:space="0" w:color="auto"/>
              <w:bottom w:val="single" w:sz="4" w:space="0" w:color="auto"/>
            </w:tcBorders>
            <w:vAlign w:val="center"/>
          </w:tcPr>
          <w:p w14:paraId="71441F90" w14:textId="77777777" w:rsidR="00581E9A" w:rsidRPr="00A969F1" w:rsidRDefault="00581E9A" w:rsidP="00157221">
            <w:pPr>
              <w:rPr>
                <w:rFonts w:ascii="Palatino Linotype" w:hAnsi="Palatino Linotype"/>
                <w:lang w:val="en-GB"/>
              </w:rPr>
            </w:pPr>
            <w:r w:rsidRPr="00A969F1">
              <w:rPr>
                <w:rFonts w:ascii="Palatino Linotype" w:hAnsi="Palatino Linotype"/>
                <w:lang w:val="en-GB"/>
              </w:rPr>
              <w:t>Cropland</w:t>
            </w:r>
          </w:p>
        </w:tc>
        <w:tc>
          <w:tcPr>
            <w:tcW w:w="3431" w:type="pct"/>
            <w:tcBorders>
              <w:top w:val="single" w:sz="4" w:space="0" w:color="auto"/>
              <w:bottom w:val="single" w:sz="4" w:space="0" w:color="auto"/>
            </w:tcBorders>
            <w:vAlign w:val="center"/>
          </w:tcPr>
          <w:p w14:paraId="5D7BBD5D" w14:textId="77777777" w:rsidR="00581E9A" w:rsidRPr="00A969F1" w:rsidRDefault="00581E9A" w:rsidP="00157221">
            <w:pPr>
              <w:jc w:val="both"/>
              <w:rPr>
                <w:rFonts w:ascii="Palatino Linotype" w:hAnsi="Palatino Linotype"/>
                <w:lang w:val="en-GB"/>
              </w:rPr>
            </w:pPr>
            <w:r w:rsidRPr="00A969F1">
              <w:rPr>
                <w:rFonts w:ascii="Palatino Linotype" w:hAnsi="Palatino Linotype"/>
              </w:rPr>
              <w:t>Arable and tillage land, and agroforestry systems where vegetation falls below the thresholds used to define forest land. The FAO Land Cover Classification System (LCCS) calls these Agriculture Lands.</w:t>
            </w:r>
          </w:p>
        </w:tc>
      </w:tr>
      <w:tr w:rsidR="00581E9A" w:rsidRPr="00A969F1" w14:paraId="1164B662" w14:textId="77777777" w:rsidTr="0050667C">
        <w:tc>
          <w:tcPr>
            <w:tcW w:w="469" w:type="pct"/>
            <w:tcBorders>
              <w:top w:val="single" w:sz="4" w:space="0" w:color="auto"/>
              <w:bottom w:val="single" w:sz="4" w:space="0" w:color="auto"/>
            </w:tcBorders>
            <w:vAlign w:val="center"/>
          </w:tcPr>
          <w:p w14:paraId="33B09B6A" w14:textId="77777777" w:rsidR="00581E9A" w:rsidRPr="00A969F1" w:rsidRDefault="00581E9A" w:rsidP="00157221">
            <w:pPr>
              <w:jc w:val="center"/>
              <w:rPr>
                <w:rFonts w:ascii="Palatino Linotype" w:hAnsi="Palatino Linotype"/>
                <w:lang w:val="en-GB"/>
              </w:rPr>
            </w:pPr>
            <w:r w:rsidRPr="00A969F1">
              <w:rPr>
                <w:rFonts w:ascii="Palatino Linotype" w:hAnsi="Palatino Linotype"/>
                <w:lang w:val="en-GB"/>
              </w:rPr>
              <w:t>3</w:t>
            </w:r>
          </w:p>
        </w:tc>
        <w:tc>
          <w:tcPr>
            <w:tcW w:w="1100" w:type="pct"/>
            <w:tcBorders>
              <w:top w:val="single" w:sz="4" w:space="0" w:color="auto"/>
              <w:bottom w:val="single" w:sz="4" w:space="0" w:color="auto"/>
            </w:tcBorders>
            <w:vAlign w:val="center"/>
          </w:tcPr>
          <w:p w14:paraId="19470E59" w14:textId="77777777" w:rsidR="00581E9A" w:rsidRPr="00A969F1" w:rsidRDefault="00581E9A" w:rsidP="00157221">
            <w:pPr>
              <w:rPr>
                <w:rFonts w:ascii="Palatino Linotype" w:hAnsi="Palatino Linotype"/>
                <w:lang w:val="en-GB"/>
              </w:rPr>
            </w:pPr>
            <w:r w:rsidRPr="00A969F1">
              <w:rPr>
                <w:rFonts w:ascii="Palatino Linotype" w:hAnsi="Palatino Linotype"/>
                <w:lang w:val="en-GB"/>
              </w:rPr>
              <w:t>Grassland</w:t>
            </w:r>
          </w:p>
        </w:tc>
        <w:tc>
          <w:tcPr>
            <w:tcW w:w="3431" w:type="pct"/>
            <w:tcBorders>
              <w:top w:val="single" w:sz="4" w:space="0" w:color="auto"/>
              <w:bottom w:val="single" w:sz="4" w:space="0" w:color="auto"/>
            </w:tcBorders>
            <w:vAlign w:val="center"/>
          </w:tcPr>
          <w:p w14:paraId="55FE21D4" w14:textId="77777777" w:rsidR="00581E9A" w:rsidRPr="00A969F1" w:rsidRDefault="00581E9A" w:rsidP="00157221">
            <w:pPr>
              <w:rPr>
                <w:rFonts w:ascii="Palatino Linotype" w:hAnsi="Palatino Linotype"/>
                <w:lang w:val="en-GB"/>
              </w:rPr>
            </w:pPr>
            <w:r w:rsidRPr="00A969F1">
              <w:rPr>
                <w:rFonts w:ascii="Palatino Linotype" w:hAnsi="Palatino Linotype"/>
              </w:rPr>
              <w:t>Rangelands and pastureland that is not considered cropland.</w:t>
            </w:r>
          </w:p>
        </w:tc>
      </w:tr>
      <w:tr w:rsidR="00581E9A" w:rsidRPr="00A969F1" w14:paraId="69767A1D" w14:textId="77777777" w:rsidTr="0050667C">
        <w:tc>
          <w:tcPr>
            <w:tcW w:w="469" w:type="pct"/>
            <w:tcBorders>
              <w:top w:val="single" w:sz="4" w:space="0" w:color="auto"/>
              <w:bottom w:val="single" w:sz="4" w:space="0" w:color="auto"/>
            </w:tcBorders>
            <w:vAlign w:val="center"/>
          </w:tcPr>
          <w:p w14:paraId="5FB58473" w14:textId="77777777" w:rsidR="00581E9A" w:rsidRPr="00A969F1" w:rsidRDefault="00581E9A" w:rsidP="00157221">
            <w:pPr>
              <w:jc w:val="center"/>
              <w:rPr>
                <w:rFonts w:ascii="Palatino Linotype" w:hAnsi="Palatino Linotype"/>
                <w:lang w:val="en-GB"/>
              </w:rPr>
            </w:pPr>
            <w:r w:rsidRPr="00A969F1">
              <w:rPr>
                <w:rFonts w:ascii="Palatino Linotype" w:hAnsi="Palatino Linotype"/>
                <w:lang w:val="en-GB"/>
              </w:rPr>
              <w:t>4</w:t>
            </w:r>
          </w:p>
        </w:tc>
        <w:tc>
          <w:tcPr>
            <w:tcW w:w="1100" w:type="pct"/>
            <w:tcBorders>
              <w:top w:val="single" w:sz="4" w:space="0" w:color="auto"/>
              <w:bottom w:val="single" w:sz="4" w:space="0" w:color="auto"/>
            </w:tcBorders>
            <w:vAlign w:val="center"/>
          </w:tcPr>
          <w:p w14:paraId="51A7081E" w14:textId="77777777" w:rsidR="00581E9A" w:rsidRPr="00A969F1" w:rsidRDefault="00581E9A" w:rsidP="00157221">
            <w:pPr>
              <w:rPr>
                <w:rFonts w:ascii="Palatino Linotype" w:hAnsi="Palatino Linotype"/>
                <w:lang w:val="en-GB"/>
              </w:rPr>
            </w:pPr>
            <w:r w:rsidRPr="00A969F1">
              <w:rPr>
                <w:rFonts w:ascii="Palatino Linotype" w:hAnsi="Palatino Linotype"/>
                <w:lang w:val="en-GB"/>
              </w:rPr>
              <w:t>Wetland</w:t>
            </w:r>
          </w:p>
        </w:tc>
        <w:tc>
          <w:tcPr>
            <w:tcW w:w="3431" w:type="pct"/>
            <w:tcBorders>
              <w:top w:val="single" w:sz="4" w:space="0" w:color="auto"/>
              <w:bottom w:val="single" w:sz="4" w:space="0" w:color="auto"/>
            </w:tcBorders>
            <w:vAlign w:val="center"/>
          </w:tcPr>
          <w:p w14:paraId="0FEF46A9" w14:textId="77777777" w:rsidR="00581E9A" w:rsidRPr="00A969F1" w:rsidRDefault="00581E9A" w:rsidP="00157221">
            <w:pPr>
              <w:jc w:val="both"/>
              <w:rPr>
                <w:rFonts w:ascii="Palatino Linotype" w:hAnsi="Palatino Linotype"/>
                <w:lang w:val="en-GB"/>
              </w:rPr>
            </w:pPr>
            <w:r w:rsidRPr="00A969F1">
              <w:rPr>
                <w:rFonts w:ascii="Palatino Linotype" w:hAnsi="Palatino Linotype"/>
              </w:rPr>
              <w:t>Land that is covered or saturated by water for all or part of the year and that does not fall into the previous categories or settlements.</w:t>
            </w:r>
          </w:p>
        </w:tc>
      </w:tr>
      <w:tr w:rsidR="00581E9A" w:rsidRPr="00A969F1" w14:paraId="266A610D" w14:textId="77777777" w:rsidTr="0050667C">
        <w:tc>
          <w:tcPr>
            <w:tcW w:w="469" w:type="pct"/>
            <w:tcBorders>
              <w:top w:val="single" w:sz="4" w:space="0" w:color="auto"/>
              <w:bottom w:val="single" w:sz="4" w:space="0" w:color="auto"/>
            </w:tcBorders>
            <w:vAlign w:val="center"/>
          </w:tcPr>
          <w:p w14:paraId="013797A3" w14:textId="77777777" w:rsidR="00581E9A" w:rsidRPr="00A969F1" w:rsidRDefault="00581E9A" w:rsidP="00157221">
            <w:pPr>
              <w:jc w:val="center"/>
              <w:rPr>
                <w:rFonts w:ascii="Palatino Linotype" w:hAnsi="Palatino Linotype"/>
                <w:lang w:val="en-GB"/>
              </w:rPr>
            </w:pPr>
            <w:r w:rsidRPr="00A969F1">
              <w:rPr>
                <w:rFonts w:ascii="Palatino Linotype" w:hAnsi="Palatino Linotype"/>
                <w:lang w:val="en-GB"/>
              </w:rPr>
              <w:t>5</w:t>
            </w:r>
          </w:p>
        </w:tc>
        <w:tc>
          <w:tcPr>
            <w:tcW w:w="1100" w:type="pct"/>
            <w:tcBorders>
              <w:top w:val="single" w:sz="4" w:space="0" w:color="auto"/>
              <w:bottom w:val="single" w:sz="4" w:space="0" w:color="auto"/>
            </w:tcBorders>
            <w:vAlign w:val="center"/>
          </w:tcPr>
          <w:p w14:paraId="4CC0E74F" w14:textId="77777777" w:rsidR="00581E9A" w:rsidRPr="00A969F1" w:rsidRDefault="00581E9A" w:rsidP="00157221">
            <w:pPr>
              <w:rPr>
                <w:rFonts w:ascii="Palatino Linotype" w:hAnsi="Palatino Linotype"/>
                <w:lang w:val="en-GB"/>
              </w:rPr>
            </w:pPr>
            <w:r w:rsidRPr="00A969F1">
              <w:rPr>
                <w:rFonts w:ascii="Palatino Linotype" w:hAnsi="Palatino Linotype"/>
                <w:lang w:val="en-GB"/>
              </w:rPr>
              <w:t xml:space="preserve">Settlements </w:t>
            </w:r>
          </w:p>
        </w:tc>
        <w:tc>
          <w:tcPr>
            <w:tcW w:w="3431" w:type="pct"/>
            <w:tcBorders>
              <w:top w:val="single" w:sz="4" w:space="0" w:color="auto"/>
              <w:bottom w:val="single" w:sz="4" w:space="0" w:color="auto"/>
            </w:tcBorders>
            <w:vAlign w:val="center"/>
          </w:tcPr>
          <w:p w14:paraId="1F76AA27" w14:textId="68089942" w:rsidR="00581E9A" w:rsidRPr="00A969F1" w:rsidRDefault="0050667C" w:rsidP="00157221">
            <w:pPr>
              <w:jc w:val="both"/>
              <w:rPr>
                <w:rFonts w:ascii="Palatino Linotype" w:hAnsi="Palatino Linotype"/>
                <w:lang w:val="en-GB"/>
              </w:rPr>
            </w:pPr>
            <w:r w:rsidRPr="00A969F1">
              <w:rPr>
                <w:rFonts w:ascii="Palatino Linotype" w:hAnsi="Palatino Linotype"/>
              </w:rPr>
              <w:t>D</w:t>
            </w:r>
            <w:r w:rsidR="00581E9A" w:rsidRPr="00A969F1">
              <w:rPr>
                <w:rFonts w:ascii="Palatino Linotype" w:hAnsi="Palatino Linotype"/>
              </w:rPr>
              <w:t>eveloped land, including transportation infrastructure and human settlements of any size unless they are already included under other categories</w:t>
            </w:r>
          </w:p>
        </w:tc>
      </w:tr>
      <w:tr w:rsidR="00581E9A" w:rsidRPr="00A969F1" w14:paraId="7634F9F9" w14:textId="77777777" w:rsidTr="0050667C">
        <w:tc>
          <w:tcPr>
            <w:tcW w:w="469" w:type="pct"/>
            <w:tcBorders>
              <w:top w:val="single" w:sz="4" w:space="0" w:color="auto"/>
            </w:tcBorders>
            <w:vAlign w:val="center"/>
          </w:tcPr>
          <w:p w14:paraId="5A1A031E" w14:textId="77777777" w:rsidR="00581E9A" w:rsidRPr="00A969F1" w:rsidRDefault="00581E9A" w:rsidP="00157221">
            <w:pPr>
              <w:jc w:val="center"/>
              <w:rPr>
                <w:rFonts w:ascii="Palatino Linotype" w:hAnsi="Palatino Linotype"/>
                <w:lang w:val="en-GB"/>
              </w:rPr>
            </w:pPr>
            <w:r w:rsidRPr="00A969F1">
              <w:rPr>
                <w:rFonts w:ascii="Palatino Linotype" w:hAnsi="Palatino Linotype"/>
                <w:lang w:val="en-GB"/>
              </w:rPr>
              <w:t>6</w:t>
            </w:r>
          </w:p>
        </w:tc>
        <w:tc>
          <w:tcPr>
            <w:tcW w:w="1100" w:type="pct"/>
            <w:tcBorders>
              <w:top w:val="single" w:sz="4" w:space="0" w:color="auto"/>
            </w:tcBorders>
            <w:vAlign w:val="center"/>
          </w:tcPr>
          <w:p w14:paraId="32F6761C" w14:textId="77777777" w:rsidR="00581E9A" w:rsidRPr="00A969F1" w:rsidRDefault="00581E9A" w:rsidP="00157221">
            <w:pPr>
              <w:rPr>
                <w:rFonts w:ascii="Palatino Linotype" w:hAnsi="Palatino Linotype"/>
                <w:lang w:val="en-GB"/>
              </w:rPr>
            </w:pPr>
            <w:r w:rsidRPr="00A969F1">
              <w:rPr>
                <w:rFonts w:ascii="Palatino Linotype" w:hAnsi="Palatino Linotype"/>
                <w:lang w:val="en-GB"/>
              </w:rPr>
              <w:t xml:space="preserve">Other land </w:t>
            </w:r>
          </w:p>
        </w:tc>
        <w:tc>
          <w:tcPr>
            <w:tcW w:w="3431" w:type="pct"/>
            <w:tcBorders>
              <w:top w:val="single" w:sz="4" w:space="0" w:color="auto"/>
            </w:tcBorders>
            <w:vAlign w:val="center"/>
          </w:tcPr>
          <w:p w14:paraId="341DCC57" w14:textId="77777777" w:rsidR="00581E9A" w:rsidRPr="00A969F1" w:rsidRDefault="00581E9A" w:rsidP="00157221">
            <w:pPr>
              <w:jc w:val="both"/>
              <w:rPr>
                <w:rFonts w:ascii="Palatino Linotype" w:hAnsi="Palatino Linotype"/>
                <w:lang w:val="en-GB"/>
              </w:rPr>
            </w:pPr>
            <w:r w:rsidRPr="00A969F1">
              <w:rPr>
                <w:rFonts w:ascii="Palatino Linotype" w:hAnsi="Palatino Linotype"/>
              </w:rPr>
              <w:t>Bare ground, rock, and all unmanaged land not in the previous categories.</w:t>
            </w:r>
          </w:p>
        </w:tc>
      </w:tr>
    </w:tbl>
    <w:p w14:paraId="6966B386" w14:textId="1F7672E3" w:rsidR="00581E9A" w:rsidRPr="00A969F1" w:rsidRDefault="00581E9A" w:rsidP="00581E9A">
      <w:pPr>
        <w:spacing w:after="0" w:line="276" w:lineRule="auto"/>
        <w:jc w:val="both"/>
        <w:rPr>
          <w:rFonts w:ascii="Palatino Linotype" w:hAnsi="Palatino Linotype"/>
          <w:lang w:val="en-GB"/>
        </w:rPr>
      </w:pPr>
      <w:r w:rsidRPr="00A969F1">
        <w:rPr>
          <w:rFonts w:ascii="Palatino Linotype" w:hAnsi="Palatino Linotype"/>
          <w:lang w:val="en-GB"/>
        </w:rPr>
        <w:t xml:space="preserve">Source (12). </w:t>
      </w:r>
    </w:p>
    <w:p w14:paraId="494B42DE" w14:textId="77777777" w:rsidR="008B732D" w:rsidRPr="00A969F1" w:rsidRDefault="008B732D" w:rsidP="009004B8">
      <w:pPr>
        <w:spacing w:after="0" w:line="276" w:lineRule="auto"/>
        <w:ind w:firstLine="720"/>
        <w:jc w:val="both"/>
        <w:rPr>
          <w:rFonts w:ascii="Times New Roman" w:hAnsi="Times New Roman" w:cs="Times New Roman"/>
          <w:bCs/>
          <w:sz w:val="24"/>
          <w:szCs w:val="24"/>
        </w:rPr>
      </w:pPr>
    </w:p>
    <w:p w14:paraId="07605B9F" w14:textId="0F4DF063" w:rsidR="002C2E3A" w:rsidRPr="00A969F1" w:rsidRDefault="002C2E3A" w:rsidP="002C2E3A">
      <w:pPr>
        <w:spacing w:after="0" w:line="276" w:lineRule="auto"/>
        <w:jc w:val="both"/>
        <w:rPr>
          <w:rFonts w:ascii="Palatino Linotype" w:hAnsi="Palatino Linotype" w:cs="Times New Roman"/>
          <w:b/>
        </w:rPr>
      </w:pPr>
      <w:r w:rsidRPr="00A969F1">
        <w:rPr>
          <w:rFonts w:ascii="Palatino Linotype" w:hAnsi="Palatino Linotype" w:cs="Times New Roman"/>
          <w:b/>
        </w:rPr>
        <w:t xml:space="preserve">2.3 </w:t>
      </w:r>
      <w:r w:rsidR="0061755C" w:rsidRPr="00A969F1">
        <w:rPr>
          <w:rFonts w:ascii="Palatino Linotype" w:hAnsi="Palatino Linotype" w:cs="Times New Roman"/>
          <w:b/>
        </w:rPr>
        <w:t xml:space="preserve">Approaches used for natural disturbances and harvested wood products </w:t>
      </w:r>
    </w:p>
    <w:p w14:paraId="2348CD99" w14:textId="1453229F" w:rsidR="00346EBB" w:rsidRPr="00A969F1" w:rsidRDefault="00346EBB" w:rsidP="00346EBB">
      <w:pPr>
        <w:spacing w:after="0" w:line="240" w:lineRule="auto"/>
        <w:ind w:firstLine="720"/>
        <w:jc w:val="both"/>
        <w:rPr>
          <w:rFonts w:ascii="Palatino Linotype" w:hAnsi="Palatino Linotype"/>
          <w:lang w:val="en-GB"/>
        </w:rPr>
      </w:pPr>
      <w:r w:rsidRPr="00A969F1">
        <w:rPr>
          <w:rFonts w:ascii="Palatino Linotype" w:hAnsi="Palatino Linotype"/>
        </w:rPr>
        <w:t xml:space="preserve">Fire (biomass burning) is the principal form of natural disturbance which impacts carbon stocks on land in Malawi (12). Therefore, only losses of carbon stocks due to fires were considered in this inventory. Other disturbances such as wind, and pest and disease outbreaks were considered insignificant. The statistics of the burnt areas were acquired from Global Forest Resource Assessment (FRA) and distributed proportionately to forest sub-types and other land classes. Biomass burning utilized combustion values and fuel loads from regionally existing studies (12). </w:t>
      </w:r>
      <w:r w:rsidR="00642178" w:rsidRPr="00A969F1">
        <w:rPr>
          <w:rFonts w:ascii="Palatino Linotype" w:hAnsi="Palatino Linotype"/>
        </w:rPr>
        <w:t xml:space="preserve">On the other hand, statistics for timber harvests in the form of round wood, sawn wood, wood-based panels and industrial round wood were obtained from FAOSTAT. The FAO data was consolidated into harvested wood products/types as indicated in Table </w:t>
      </w:r>
      <w:r w:rsidR="006F2368" w:rsidRPr="00A969F1">
        <w:rPr>
          <w:rFonts w:ascii="Palatino Linotype" w:hAnsi="Palatino Linotype"/>
        </w:rPr>
        <w:t>3</w:t>
      </w:r>
      <w:r w:rsidR="00642178" w:rsidRPr="00A969F1">
        <w:rPr>
          <w:rFonts w:ascii="Palatino Linotype" w:hAnsi="Palatino Linotype"/>
        </w:rPr>
        <w:t>.</w:t>
      </w:r>
    </w:p>
    <w:p w14:paraId="6270D9D3" w14:textId="77777777" w:rsidR="00EB5027" w:rsidRPr="00A969F1" w:rsidRDefault="00EB5027" w:rsidP="006F2368">
      <w:pPr>
        <w:spacing w:after="0"/>
        <w:jc w:val="center"/>
        <w:rPr>
          <w:rFonts w:ascii="Palatino Linotype" w:hAnsi="Palatino Linotype"/>
          <w:b/>
          <w:bCs/>
          <w:lang w:val="en-GB"/>
        </w:rPr>
      </w:pPr>
    </w:p>
    <w:p w14:paraId="36029756" w14:textId="76FCFC88" w:rsidR="006F2368" w:rsidRPr="00A969F1" w:rsidRDefault="006F2368" w:rsidP="006F2368">
      <w:pPr>
        <w:spacing w:after="0"/>
        <w:jc w:val="center"/>
        <w:rPr>
          <w:rFonts w:ascii="Palatino Linotype" w:hAnsi="Palatino Linotype"/>
          <w:lang w:val="en-GB"/>
        </w:rPr>
      </w:pPr>
      <w:r w:rsidRPr="00A969F1">
        <w:rPr>
          <w:rFonts w:ascii="Palatino Linotype" w:hAnsi="Palatino Linotype"/>
          <w:b/>
          <w:bCs/>
          <w:lang w:val="en-GB"/>
        </w:rPr>
        <w:t>Table 2</w:t>
      </w:r>
      <w:r w:rsidRPr="00A969F1">
        <w:rPr>
          <w:rFonts w:ascii="Palatino Linotype" w:hAnsi="Palatino Linotype"/>
          <w:lang w:val="en-GB"/>
        </w:rPr>
        <w:t>, Emission factors used in LULUCF sector</w:t>
      </w:r>
    </w:p>
    <w:tbl>
      <w:tblPr>
        <w:tblStyle w:val="TableGrid"/>
        <w:tblW w:w="5000" w:type="pct"/>
        <w:tblLook w:val="04A0" w:firstRow="1" w:lastRow="0" w:firstColumn="1" w:lastColumn="0" w:noHBand="0" w:noVBand="1"/>
      </w:tblPr>
      <w:tblGrid>
        <w:gridCol w:w="676"/>
        <w:gridCol w:w="1162"/>
        <w:gridCol w:w="1554"/>
        <w:gridCol w:w="1631"/>
        <w:gridCol w:w="1221"/>
        <w:gridCol w:w="3106"/>
      </w:tblGrid>
      <w:tr w:rsidR="006F2368" w:rsidRPr="00A969F1" w14:paraId="28B6F098" w14:textId="77777777" w:rsidTr="0025581B">
        <w:tc>
          <w:tcPr>
            <w:tcW w:w="361" w:type="pct"/>
            <w:vAlign w:val="center"/>
          </w:tcPr>
          <w:p w14:paraId="1C74972F" w14:textId="77777777" w:rsidR="006F2368" w:rsidRPr="00A969F1" w:rsidRDefault="006F2368" w:rsidP="007A7519">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No.</w:t>
            </w:r>
          </w:p>
        </w:tc>
        <w:tc>
          <w:tcPr>
            <w:tcW w:w="621" w:type="pct"/>
            <w:vAlign w:val="center"/>
          </w:tcPr>
          <w:p w14:paraId="3FD8B0DA" w14:textId="77777777" w:rsidR="006F2368" w:rsidRPr="00A969F1" w:rsidRDefault="006F2368" w:rsidP="007A7519">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Category</w:t>
            </w:r>
          </w:p>
        </w:tc>
        <w:tc>
          <w:tcPr>
            <w:tcW w:w="831" w:type="pct"/>
            <w:vAlign w:val="center"/>
          </w:tcPr>
          <w:p w14:paraId="77057FAC" w14:textId="77777777" w:rsidR="006F2368" w:rsidRPr="00A969F1" w:rsidRDefault="006F2368" w:rsidP="007A7519">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 xml:space="preserve">Description </w:t>
            </w:r>
          </w:p>
        </w:tc>
        <w:tc>
          <w:tcPr>
            <w:tcW w:w="872" w:type="pct"/>
            <w:vAlign w:val="center"/>
          </w:tcPr>
          <w:p w14:paraId="28FFD994" w14:textId="77777777" w:rsidR="006F2368" w:rsidRPr="00A969F1" w:rsidRDefault="006F2368" w:rsidP="007A7519">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Sub-Category / parameter</w:t>
            </w:r>
          </w:p>
        </w:tc>
        <w:tc>
          <w:tcPr>
            <w:tcW w:w="653" w:type="pct"/>
            <w:vAlign w:val="center"/>
          </w:tcPr>
          <w:p w14:paraId="7A4AD269" w14:textId="77777777" w:rsidR="006F2368" w:rsidRPr="00A969F1" w:rsidRDefault="006F2368" w:rsidP="007A7519">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Emission Factor (tCO</w:t>
            </w:r>
            <w:r w:rsidRPr="00A969F1">
              <w:rPr>
                <w:rFonts w:ascii="Palatino Linotype" w:hAnsi="Palatino Linotype"/>
                <w:b/>
                <w:bCs/>
                <w:sz w:val="18"/>
                <w:szCs w:val="18"/>
                <w:vertAlign w:val="subscript"/>
                <w:lang w:val="en-GB"/>
              </w:rPr>
              <w:t>2</w:t>
            </w:r>
            <w:r w:rsidRPr="00A969F1">
              <w:rPr>
                <w:rFonts w:ascii="Palatino Linotype" w:hAnsi="Palatino Linotype"/>
                <w:b/>
                <w:bCs/>
                <w:sz w:val="18"/>
                <w:szCs w:val="18"/>
                <w:lang w:val="en-GB"/>
              </w:rPr>
              <w:t>e)</w:t>
            </w:r>
          </w:p>
        </w:tc>
        <w:tc>
          <w:tcPr>
            <w:tcW w:w="1661" w:type="pct"/>
            <w:vAlign w:val="center"/>
          </w:tcPr>
          <w:p w14:paraId="23770992" w14:textId="77777777" w:rsidR="006F2368" w:rsidRPr="00A969F1" w:rsidRDefault="006F2368" w:rsidP="007A7519">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Notes</w:t>
            </w:r>
          </w:p>
        </w:tc>
      </w:tr>
      <w:tr w:rsidR="006F2368" w:rsidRPr="00A969F1" w14:paraId="41323771" w14:textId="77777777" w:rsidTr="0025581B">
        <w:tc>
          <w:tcPr>
            <w:tcW w:w="361" w:type="pct"/>
            <w:vMerge w:val="restart"/>
            <w:vAlign w:val="center"/>
          </w:tcPr>
          <w:p w14:paraId="0D38C6CC"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w:t>
            </w:r>
          </w:p>
        </w:tc>
        <w:tc>
          <w:tcPr>
            <w:tcW w:w="621" w:type="pct"/>
            <w:vMerge w:val="restart"/>
            <w:vAlign w:val="center"/>
          </w:tcPr>
          <w:p w14:paraId="562F2FD6"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Forestland</w:t>
            </w:r>
          </w:p>
        </w:tc>
        <w:tc>
          <w:tcPr>
            <w:tcW w:w="831" w:type="pct"/>
            <w:vMerge w:val="restart"/>
            <w:vAlign w:val="center"/>
          </w:tcPr>
          <w:p w14:paraId="6B4B19A1"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Forest land remaining forest land and Land converted to forestland</w:t>
            </w:r>
          </w:p>
        </w:tc>
        <w:tc>
          <w:tcPr>
            <w:tcW w:w="872" w:type="pct"/>
            <w:vAlign w:val="center"/>
          </w:tcPr>
          <w:p w14:paraId="3B231D1D"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Miombo Woodland</w:t>
            </w:r>
          </w:p>
        </w:tc>
        <w:tc>
          <w:tcPr>
            <w:tcW w:w="653" w:type="pct"/>
            <w:vAlign w:val="center"/>
          </w:tcPr>
          <w:p w14:paraId="4D20C377"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13.66</w:t>
            </w:r>
          </w:p>
        </w:tc>
        <w:tc>
          <w:tcPr>
            <w:tcW w:w="1661" w:type="pct"/>
            <w:vAlign w:val="center"/>
          </w:tcPr>
          <w:p w14:paraId="7CF79594"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Developed by Missanjo &amp; Kadzuwa (2024) (2). The EF was chosen because it has a low uncertainty (2.44%), and it encompasses three carbon pools (AGC, BGC, &amp; SOC). Unlike the one developed by NFI (2018) [91.8 t.d.mha</w:t>
            </w:r>
            <w:r w:rsidRPr="00A969F1">
              <w:rPr>
                <w:rFonts w:ascii="Palatino Linotype" w:hAnsi="Palatino Linotype"/>
                <w:sz w:val="18"/>
                <w:szCs w:val="18"/>
                <w:vertAlign w:val="superscript"/>
                <w:lang w:val="en-GB"/>
              </w:rPr>
              <w:t>-1</w:t>
            </w:r>
            <w:r w:rsidRPr="00A969F1">
              <w:rPr>
                <w:rFonts w:ascii="Palatino Linotype" w:hAnsi="Palatino Linotype"/>
                <w:sz w:val="18"/>
                <w:szCs w:val="18"/>
                <w:lang w:val="en-GB"/>
              </w:rPr>
              <w:t>yr</w:t>
            </w:r>
            <w:r w:rsidRPr="00A969F1">
              <w:rPr>
                <w:rFonts w:ascii="Palatino Linotype" w:hAnsi="Palatino Linotype"/>
                <w:sz w:val="18"/>
                <w:szCs w:val="18"/>
                <w:vertAlign w:val="superscript"/>
                <w:lang w:val="en-GB"/>
              </w:rPr>
              <w:t>-1</w:t>
            </w:r>
            <w:r w:rsidRPr="00A969F1">
              <w:rPr>
                <w:rFonts w:ascii="Palatino Linotype" w:hAnsi="Palatino Linotype"/>
                <w:sz w:val="18"/>
                <w:szCs w:val="18"/>
                <w:lang w:val="en-GB"/>
              </w:rPr>
              <w:t xml:space="preserve"> </w:t>
            </w:r>
            <w:r w:rsidRPr="00A969F1">
              <w:rPr>
                <w:rFonts w:ascii="Palatino Linotype" w:hAnsi="Palatino Linotype"/>
                <w:sz w:val="18"/>
                <w:szCs w:val="18"/>
              </w:rPr>
              <w:t>≈</w:t>
            </w:r>
            <w:r w:rsidRPr="00A969F1">
              <w:rPr>
                <w:rFonts w:ascii="Palatino Linotype" w:hAnsi="Palatino Linotype"/>
                <w:sz w:val="18"/>
                <w:szCs w:val="18"/>
                <w:lang w:val="en-GB"/>
              </w:rPr>
              <w:t xml:space="preserve"> 158.09 tCO</w:t>
            </w:r>
            <w:r w:rsidRPr="00A969F1">
              <w:rPr>
                <w:rFonts w:ascii="Palatino Linotype" w:hAnsi="Palatino Linotype"/>
                <w:sz w:val="18"/>
                <w:szCs w:val="18"/>
                <w:vertAlign w:val="subscript"/>
                <w:lang w:val="en-GB"/>
              </w:rPr>
              <w:t>2</w:t>
            </w:r>
            <w:r w:rsidRPr="00A969F1">
              <w:rPr>
                <w:rFonts w:ascii="Palatino Linotype" w:hAnsi="Palatino Linotype"/>
                <w:sz w:val="18"/>
                <w:szCs w:val="18"/>
                <w:lang w:val="en-GB"/>
              </w:rPr>
              <w:t>eha</w:t>
            </w:r>
            <w:r w:rsidRPr="00A969F1">
              <w:rPr>
                <w:rFonts w:ascii="Palatino Linotype" w:hAnsi="Palatino Linotype"/>
                <w:sz w:val="18"/>
                <w:szCs w:val="18"/>
                <w:vertAlign w:val="superscript"/>
                <w:lang w:val="en-GB"/>
              </w:rPr>
              <w:t>-1</w:t>
            </w:r>
            <w:r w:rsidRPr="00A969F1">
              <w:rPr>
                <w:rFonts w:ascii="Palatino Linotype" w:hAnsi="Palatino Linotype"/>
                <w:sz w:val="18"/>
                <w:szCs w:val="18"/>
                <w:lang w:val="en-GB"/>
              </w:rPr>
              <w:t>yr</w:t>
            </w:r>
            <w:r w:rsidRPr="00A969F1">
              <w:rPr>
                <w:rFonts w:ascii="Palatino Linotype" w:hAnsi="Palatino Linotype"/>
                <w:sz w:val="18"/>
                <w:szCs w:val="18"/>
                <w:vertAlign w:val="superscript"/>
                <w:lang w:val="en-GB"/>
              </w:rPr>
              <w:t>-1</w:t>
            </w:r>
            <w:r w:rsidRPr="00A969F1">
              <w:rPr>
                <w:rFonts w:ascii="Palatino Linotype" w:hAnsi="Palatino Linotype"/>
                <w:sz w:val="18"/>
                <w:szCs w:val="18"/>
                <w:lang w:val="en-GB"/>
              </w:rPr>
              <w:t xml:space="preserve">] which only encompasses two carbon pools (AGC &amp; BGC) and no uncertainty was determined making it unreliable, reduced credibility, failure to detect variability, and decision-makers may make flawed choices.   </w:t>
            </w:r>
          </w:p>
        </w:tc>
      </w:tr>
      <w:tr w:rsidR="006F2368" w:rsidRPr="00A969F1" w14:paraId="5ABC4E58" w14:textId="77777777" w:rsidTr="0025581B">
        <w:tc>
          <w:tcPr>
            <w:tcW w:w="361" w:type="pct"/>
            <w:vMerge/>
            <w:vAlign w:val="center"/>
          </w:tcPr>
          <w:p w14:paraId="3E85BA73"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2B4EA3CC"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02EE90AC" w14:textId="77777777" w:rsidR="006F2368" w:rsidRPr="00A969F1" w:rsidRDefault="006F2368" w:rsidP="007A7519">
            <w:pPr>
              <w:spacing w:line="220" w:lineRule="exact"/>
              <w:rPr>
                <w:rFonts w:ascii="Palatino Linotype" w:hAnsi="Palatino Linotype"/>
                <w:sz w:val="18"/>
                <w:szCs w:val="18"/>
                <w:lang w:val="en-GB"/>
              </w:rPr>
            </w:pPr>
          </w:p>
        </w:tc>
        <w:tc>
          <w:tcPr>
            <w:tcW w:w="872" w:type="pct"/>
            <w:vAlign w:val="center"/>
          </w:tcPr>
          <w:p w14:paraId="1530B582"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Pine Plantations</w:t>
            </w:r>
          </w:p>
        </w:tc>
        <w:tc>
          <w:tcPr>
            <w:tcW w:w="653" w:type="pct"/>
            <w:vAlign w:val="center"/>
          </w:tcPr>
          <w:p w14:paraId="08AFF75A"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17.23</w:t>
            </w:r>
          </w:p>
        </w:tc>
        <w:tc>
          <w:tcPr>
            <w:tcW w:w="1661" w:type="pct"/>
            <w:vAlign w:val="center"/>
          </w:tcPr>
          <w:p w14:paraId="61B0E7DF"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0B104BFF" w14:textId="77777777" w:rsidTr="0025581B">
        <w:tc>
          <w:tcPr>
            <w:tcW w:w="361" w:type="pct"/>
            <w:vMerge/>
            <w:vAlign w:val="center"/>
          </w:tcPr>
          <w:p w14:paraId="05167B3C"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4A826A8A"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083DFD63" w14:textId="77777777" w:rsidR="006F2368" w:rsidRPr="00A969F1" w:rsidRDefault="006F2368" w:rsidP="007A7519">
            <w:pPr>
              <w:spacing w:line="220" w:lineRule="exact"/>
              <w:rPr>
                <w:rFonts w:ascii="Palatino Linotype" w:hAnsi="Palatino Linotype"/>
                <w:sz w:val="18"/>
                <w:szCs w:val="18"/>
                <w:lang w:val="en-GB"/>
              </w:rPr>
            </w:pPr>
          </w:p>
        </w:tc>
        <w:tc>
          <w:tcPr>
            <w:tcW w:w="872" w:type="pct"/>
            <w:vAlign w:val="center"/>
          </w:tcPr>
          <w:p w14:paraId="4D2E7CDB"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Eucalyptus plantations</w:t>
            </w:r>
          </w:p>
        </w:tc>
        <w:tc>
          <w:tcPr>
            <w:tcW w:w="653" w:type="pct"/>
            <w:vAlign w:val="center"/>
          </w:tcPr>
          <w:p w14:paraId="0B78B8C0"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34.47</w:t>
            </w:r>
          </w:p>
        </w:tc>
        <w:tc>
          <w:tcPr>
            <w:tcW w:w="1661" w:type="pct"/>
            <w:vAlign w:val="center"/>
          </w:tcPr>
          <w:p w14:paraId="31545366"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1E4AD20A" w14:textId="77777777" w:rsidTr="0025581B">
        <w:tc>
          <w:tcPr>
            <w:tcW w:w="361" w:type="pct"/>
            <w:vMerge/>
            <w:vAlign w:val="center"/>
          </w:tcPr>
          <w:p w14:paraId="0B40243F"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36BB379D"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restart"/>
            <w:vAlign w:val="center"/>
          </w:tcPr>
          <w:p w14:paraId="47515AC0"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Burning Biomass</w:t>
            </w:r>
          </w:p>
        </w:tc>
        <w:tc>
          <w:tcPr>
            <w:tcW w:w="872" w:type="pct"/>
            <w:vAlign w:val="center"/>
          </w:tcPr>
          <w:p w14:paraId="171353FD"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r w:rsidRPr="00A969F1">
              <w:rPr>
                <w:rFonts w:ascii="Palatino Linotype" w:hAnsi="Palatino Linotype"/>
                <w:sz w:val="18"/>
                <w:szCs w:val="18"/>
                <w:vertAlign w:val="subscript"/>
                <w:lang w:val="en-GB"/>
              </w:rPr>
              <w:t>2</w:t>
            </w:r>
          </w:p>
        </w:tc>
        <w:tc>
          <w:tcPr>
            <w:tcW w:w="653" w:type="pct"/>
            <w:vAlign w:val="center"/>
          </w:tcPr>
          <w:p w14:paraId="5B89DB63"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6.05</w:t>
            </w:r>
          </w:p>
        </w:tc>
        <w:tc>
          <w:tcPr>
            <w:tcW w:w="1661" w:type="pct"/>
            <w:vAlign w:val="center"/>
          </w:tcPr>
          <w:p w14:paraId="52B253EF"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7315371D" w14:textId="77777777" w:rsidTr="0025581B">
        <w:tc>
          <w:tcPr>
            <w:tcW w:w="361" w:type="pct"/>
            <w:vMerge/>
            <w:vAlign w:val="center"/>
          </w:tcPr>
          <w:p w14:paraId="376897C9"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4293BECE"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390BB4EF" w14:textId="77777777" w:rsidR="006F2368" w:rsidRPr="00A969F1" w:rsidRDefault="006F2368" w:rsidP="007A7519">
            <w:pPr>
              <w:spacing w:line="220" w:lineRule="exact"/>
              <w:rPr>
                <w:rFonts w:ascii="Palatino Linotype" w:hAnsi="Palatino Linotype"/>
                <w:sz w:val="18"/>
                <w:szCs w:val="18"/>
                <w:lang w:val="en-GB"/>
              </w:rPr>
            </w:pPr>
          </w:p>
        </w:tc>
        <w:tc>
          <w:tcPr>
            <w:tcW w:w="872" w:type="pct"/>
            <w:vAlign w:val="center"/>
          </w:tcPr>
          <w:p w14:paraId="11291556"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CH</w:t>
            </w:r>
            <w:r w:rsidRPr="00A969F1">
              <w:rPr>
                <w:rFonts w:ascii="Palatino Linotype" w:hAnsi="Palatino Linotype"/>
                <w:sz w:val="18"/>
                <w:szCs w:val="18"/>
                <w:vertAlign w:val="subscript"/>
                <w:lang w:val="en-GB"/>
              </w:rPr>
              <w:t>4</w:t>
            </w:r>
          </w:p>
        </w:tc>
        <w:tc>
          <w:tcPr>
            <w:tcW w:w="653" w:type="pct"/>
            <w:vAlign w:val="center"/>
          </w:tcPr>
          <w:p w14:paraId="702435EB"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0.025</w:t>
            </w:r>
          </w:p>
        </w:tc>
        <w:tc>
          <w:tcPr>
            <w:tcW w:w="1661" w:type="pct"/>
            <w:vAlign w:val="center"/>
          </w:tcPr>
          <w:p w14:paraId="3835629F"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621B7DC4" w14:textId="77777777" w:rsidTr="0025581B">
        <w:tc>
          <w:tcPr>
            <w:tcW w:w="361" w:type="pct"/>
            <w:vMerge/>
            <w:vAlign w:val="center"/>
          </w:tcPr>
          <w:p w14:paraId="0FF04D12"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10C976FF"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1BE6C4BE" w14:textId="77777777" w:rsidR="006F2368" w:rsidRPr="00A969F1" w:rsidRDefault="006F2368" w:rsidP="007A7519">
            <w:pPr>
              <w:spacing w:line="220" w:lineRule="exact"/>
              <w:rPr>
                <w:rFonts w:ascii="Palatino Linotype" w:hAnsi="Palatino Linotype"/>
                <w:sz w:val="18"/>
                <w:szCs w:val="18"/>
                <w:lang w:val="en-GB"/>
              </w:rPr>
            </w:pPr>
          </w:p>
        </w:tc>
        <w:tc>
          <w:tcPr>
            <w:tcW w:w="872" w:type="pct"/>
            <w:vAlign w:val="center"/>
          </w:tcPr>
          <w:p w14:paraId="7F167806"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N</w:t>
            </w:r>
            <w:r w:rsidRPr="00A969F1">
              <w:rPr>
                <w:rFonts w:ascii="Palatino Linotype" w:hAnsi="Palatino Linotype"/>
                <w:sz w:val="18"/>
                <w:szCs w:val="18"/>
                <w:vertAlign w:val="subscript"/>
                <w:lang w:val="en-GB"/>
              </w:rPr>
              <w:t>2</w:t>
            </w:r>
            <w:r w:rsidRPr="00A969F1">
              <w:rPr>
                <w:rFonts w:ascii="Palatino Linotype" w:hAnsi="Palatino Linotype"/>
                <w:sz w:val="18"/>
                <w:szCs w:val="18"/>
                <w:lang w:val="en-GB"/>
              </w:rPr>
              <w:t>O</w:t>
            </w:r>
          </w:p>
        </w:tc>
        <w:tc>
          <w:tcPr>
            <w:tcW w:w="653" w:type="pct"/>
            <w:vAlign w:val="center"/>
          </w:tcPr>
          <w:p w14:paraId="1C077791"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0.00073</w:t>
            </w:r>
          </w:p>
        </w:tc>
        <w:tc>
          <w:tcPr>
            <w:tcW w:w="1661" w:type="pct"/>
            <w:vAlign w:val="center"/>
          </w:tcPr>
          <w:p w14:paraId="6582B30A"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1B686B23" w14:textId="77777777" w:rsidTr="0025581B">
        <w:tc>
          <w:tcPr>
            <w:tcW w:w="361" w:type="pct"/>
            <w:vMerge/>
            <w:vAlign w:val="center"/>
          </w:tcPr>
          <w:p w14:paraId="53B4C110"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585F5C20"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5D5E253E" w14:textId="77777777" w:rsidR="006F2368" w:rsidRPr="00A969F1" w:rsidRDefault="006F2368" w:rsidP="007A7519">
            <w:pPr>
              <w:spacing w:line="220" w:lineRule="exact"/>
              <w:rPr>
                <w:rFonts w:ascii="Palatino Linotype" w:hAnsi="Palatino Linotype"/>
                <w:sz w:val="18"/>
                <w:szCs w:val="18"/>
                <w:lang w:val="en-GB"/>
              </w:rPr>
            </w:pPr>
          </w:p>
        </w:tc>
        <w:tc>
          <w:tcPr>
            <w:tcW w:w="872" w:type="pct"/>
            <w:vAlign w:val="center"/>
          </w:tcPr>
          <w:p w14:paraId="7FC7B1C2"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p>
        </w:tc>
        <w:tc>
          <w:tcPr>
            <w:tcW w:w="653" w:type="pct"/>
            <w:vAlign w:val="center"/>
          </w:tcPr>
          <w:p w14:paraId="2AFB5172"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0.40337</w:t>
            </w:r>
          </w:p>
        </w:tc>
        <w:tc>
          <w:tcPr>
            <w:tcW w:w="1661" w:type="pct"/>
            <w:vAlign w:val="center"/>
          </w:tcPr>
          <w:p w14:paraId="06704089"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03E08043" w14:textId="77777777" w:rsidTr="0025581B">
        <w:tc>
          <w:tcPr>
            <w:tcW w:w="361" w:type="pct"/>
            <w:vMerge/>
            <w:vAlign w:val="center"/>
          </w:tcPr>
          <w:p w14:paraId="0FE2ED5E"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0FB8E5D9"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restart"/>
            <w:vAlign w:val="center"/>
          </w:tcPr>
          <w:p w14:paraId="4356803C"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HWP</w:t>
            </w:r>
          </w:p>
        </w:tc>
        <w:tc>
          <w:tcPr>
            <w:tcW w:w="872" w:type="pct"/>
            <w:vAlign w:val="center"/>
          </w:tcPr>
          <w:p w14:paraId="688265CC"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Miombo </w:t>
            </w:r>
          </w:p>
        </w:tc>
        <w:tc>
          <w:tcPr>
            <w:tcW w:w="653" w:type="pct"/>
            <w:vAlign w:val="center"/>
          </w:tcPr>
          <w:p w14:paraId="6D882171"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1.082</w:t>
            </w:r>
          </w:p>
        </w:tc>
        <w:tc>
          <w:tcPr>
            <w:tcW w:w="1661" w:type="pct"/>
            <w:vAlign w:val="center"/>
          </w:tcPr>
          <w:p w14:paraId="1A77E031"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081905B4" w14:textId="77777777" w:rsidTr="0025581B">
        <w:tc>
          <w:tcPr>
            <w:tcW w:w="361" w:type="pct"/>
            <w:vMerge/>
            <w:vAlign w:val="center"/>
          </w:tcPr>
          <w:p w14:paraId="56A53041"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1A390402"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185B84C4" w14:textId="77777777" w:rsidR="006F2368" w:rsidRPr="00A969F1" w:rsidRDefault="006F2368" w:rsidP="007A7519">
            <w:pPr>
              <w:spacing w:line="220" w:lineRule="exact"/>
              <w:jc w:val="center"/>
              <w:rPr>
                <w:rFonts w:ascii="Palatino Linotype" w:hAnsi="Palatino Linotype"/>
                <w:sz w:val="18"/>
                <w:szCs w:val="18"/>
                <w:lang w:val="en-GB"/>
              </w:rPr>
            </w:pPr>
          </w:p>
        </w:tc>
        <w:tc>
          <w:tcPr>
            <w:tcW w:w="872" w:type="pct"/>
            <w:vAlign w:val="center"/>
          </w:tcPr>
          <w:p w14:paraId="0A0103FC"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Pine</w:t>
            </w:r>
          </w:p>
        </w:tc>
        <w:tc>
          <w:tcPr>
            <w:tcW w:w="653" w:type="pct"/>
            <w:vAlign w:val="center"/>
          </w:tcPr>
          <w:p w14:paraId="64029789"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0.8244</w:t>
            </w:r>
          </w:p>
        </w:tc>
        <w:tc>
          <w:tcPr>
            <w:tcW w:w="1661" w:type="pct"/>
            <w:vAlign w:val="center"/>
          </w:tcPr>
          <w:p w14:paraId="527C5D6D"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49C9FE2F" w14:textId="77777777" w:rsidTr="0025581B">
        <w:tc>
          <w:tcPr>
            <w:tcW w:w="361" w:type="pct"/>
            <w:vMerge/>
            <w:vAlign w:val="center"/>
          </w:tcPr>
          <w:p w14:paraId="42FC7B78"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6B198375"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4CD509AD" w14:textId="77777777" w:rsidR="006F2368" w:rsidRPr="00A969F1" w:rsidRDefault="006F2368" w:rsidP="007A7519">
            <w:pPr>
              <w:spacing w:line="220" w:lineRule="exact"/>
              <w:jc w:val="center"/>
              <w:rPr>
                <w:rFonts w:ascii="Palatino Linotype" w:hAnsi="Palatino Linotype"/>
                <w:sz w:val="18"/>
                <w:szCs w:val="18"/>
                <w:lang w:val="en-GB"/>
              </w:rPr>
            </w:pPr>
          </w:p>
        </w:tc>
        <w:tc>
          <w:tcPr>
            <w:tcW w:w="872" w:type="pct"/>
            <w:vAlign w:val="center"/>
          </w:tcPr>
          <w:p w14:paraId="23E11A86"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Eucalyptus </w:t>
            </w:r>
          </w:p>
        </w:tc>
        <w:tc>
          <w:tcPr>
            <w:tcW w:w="653" w:type="pct"/>
            <w:vAlign w:val="center"/>
          </w:tcPr>
          <w:p w14:paraId="0DC35702"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0.8244</w:t>
            </w:r>
          </w:p>
        </w:tc>
        <w:tc>
          <w:tcPr>
            <w:tcW w:w="1661" w:type="pct"/>
            <w:vAlign w:val="center"/>
          </w:tcPr>
          <w:p w14:paraId="19ED906A"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478C4D71" w14:textId="77777777" w:rsidTr="0025581B">
        <w:tc>
          <w:tcPr>
            <w:tcW w:w="361" w:type="pct"/>
            <w:vMerge w:val="restart"/>
            <w:vAlign w:val="center"/>
          </w:tcPr>
          <w:p w14:paraId="65293C72"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2</w:t>
            </w:r>
          </w:p>
        </w:tc>
        <w:tc>
          <w:tcPr>
            <w:tcW w:w="621" w:type="pct"/>
            <w:vMerge w:val="restart"/>
            <w:vAlign w:val="center"/>
          </w:tcPr>
          <w:p w14:paraId="7A00C66A"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Cropland </w:t>
            </w:r>
          </w:p>
        </w:tc>
        <w:tc>
          <w:tcPr>
            <w:tcW w:w="831" w:type="pct"/>
            <w:vAlign w:val="center"/>
          </w:tcPr>
          <w:p w14:paraId="0AC8CB05"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Crop land remaining crop land and Land converted to cropland</w:t>
            </w:r>
          </w:p>
        </w:tc>
        <w:tc>
          <w:tcPr>
            <w:tcW w:w="872" w:type="pct"/>
            <w:vAlign w:val="center"/>
          </w:tcPr>
          <w:p w14:paraId="542131B1"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w:t>
            </w:r>
          </w:p>
        </w:tc>
        <w:tc>
          <w:tcPr>
            <w:tcW w:w="653" w:type="pct"/>
            <w:vAlign w:val="center"/>
          </w:tcPr>
          <w:p w14:paraId="187C39F5"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0.48</w:t>
            </w:r>
          </w:p>
        </w:tc>
        <w:tc>
          <w:tcPr>
            <w:tcW w:w="1661" w:type="pct"/>
            <w:vAlign w:val="center"/>
          </w:tcPr>
          <w:p w14:paraId="70C819A2"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2E2D034A" w14:textId="77777777" w:rsidTr="0025581B">
        <w:tc>
          <w:tcPr>
            <w:tcW w:w="361" w:type="pct"/>
            <w:vMerge/>
            <w:vAlign w:val="center"/>
          </w:tcPr>
          <w:p w14:paraId="6C83CFF9"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17CE8131"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restart"/>
            <w:vAlign w:val="center"/>
          </w:tcPr>
          <w:p w14:paraId="683EE07B"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Burning Biomass</w:t>
            </w:r>
          </w:p>
        </w:tc>
        <w:tc>
          <w:tcPr>
            <w:tcW w:w="872" w:type="pct"/>
            <w:vAlign w:val="center"/>
          </w:tcPr>
          <w:p w14:paraId="4F36CAEA"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r w:rsidRPr="00A969F1">
              <w:rPr>
                <w:rFonts w:ascii="Palatino Linotype" w:hAnsi="Palatino Linotype"/>
                <w:sz w:val="18"/>
                <w:szCs w:val="18"/>
                <w:vertAlign w:val="subscript"/>
                <w:lang w:val="en-GB"/>
              </w:rPr>
              <w:t>2</w:t>
            </w:r>
          </w:p>
        </w:tc>
        <w:tc>
          <w:tcPr>
            <w:tcW w:w="653" w:type="pct"/>
            <w:vAlign w:val="center"/>
          </w:tcPr>
          <w:p w14:paraId="041352FF"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5.54</w:t>
            </w:r>
          </w:p>
        </w:tc>
        <w:tc>
          <w:tcPr>
            <w:tcW w:w="1661" w:type="pct"/>
          </w:tcPr>
          <w:p w14:paraId="7463A7E5"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59BAF1C5" w14:textId="77777777" w:rsidTr="0025581B">
        <w:tc>
          <w:tcPr>
            <w:tcW w:w="361" w:type="pct"/>
            <w:vMerge/>
            <w:vAlign w:val="center"/>
          </w:tcPr>
          <w:p w14:paraId="0FE3F48B"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372936FD"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432F4E1E" w14:textId="77777777" w:rsidR="006F2368" w:rsidRPr="00A969F1" w:rsidRDefault="006F2368" w:rsidP="007A7519">
            <w:pPr>
              <w:spacing w:line="220" w:lineRule="exact"/>
              <w:jc w:val="center"/>
              <w:rPr>
                <w:rFonts w:ascii="Palatino Linotype" w:hAnsi="Palatino Linotype"/>
                <w:sz w:val="18"/>
                <w:szCs w:val="18"/>
                <w:lang w:val="en-GB"/>
              </w:rPr>
            </w:pPr>
          </w:p>
        </w:tc>
        <w:tc>
          <w:tcPr>
            <w:tcW w:w="872" w:type="pct"/>
            <w:vAlign w:val="center"/>
          </w:tcPr>
          <w:p w14:paraId="08D4B64F"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CH</w:t>
            </w:r>
            <w:r w:rsidRPr="00A969F1">
              <w:rPr>
                <w:rFonts w:ascii="Palatino Linotype" w:hAnsi="Palatino Linotype"/>
                <w:sz w:val="18"/>
                <w:szCs w:val="18"/>
                <w:vertAlign w:val="subscript"/>
                <w:lang w:val="en-GB"/>
              </w:rPr>
              <w:t>4</w:t>
            </w:r>
          </w:p>
        </w:tc>
        <w:tc>
          <w:tcPr>
            <w:tcW w:w="653" w:type="pct"/>
            <w:vAlign w:val="center"/>
          </w:tcPr>
          <w:p w14:paraId="6362AD45"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0.0099</w:t>
            </w:r>
          </w:p>
        </w:tc>
        <w:tc>
          <w:tcPr>
            <w:tcW w:w="1661" w:type="pct"/>
          </w:tcPr>
          <w:p w14:paraId="5B9E0F39"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36DA3238" w14:textId="77777777" w:rsidTr="0025581B">
        <w:tc>
          <w:tcPr>
            <w:tcW w:w="361" w:type="pct"/>
            <w:vMerge/>
            <w:vAlign w:val="center"/>
          </w:tcPr>
          <w:p w14:paraId="73D9FA44"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0C62EB88"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49F27861" w14:textId="77777777" w:rsidR="006F2368" w:rsidRPr="00A969F1" w:rsidRDefault="006F2368" w:rsidP="007A7519">
            <w:pPr>
              <w:spacing w:line="220" w:lineRule="exact"/>
              <w:jc w:val="center"/>
              <w:rPr>
                <w:rFonts w:ascii="Palatino Linotype" w:hAnsi="Palatino Linotype"/>
                <w:sz w:val="18"/>
                <w:szCs w:val="18"/>
                <w:lang w:val="en-GB"/>
              </w:rPr>
            </w:pPr>
          </w:p>
        </w:tc>
        <w:tc>
          <w:tcPr>
            <w:tcW w:w="872" w:type="pct"/>
            <w:vAlign w:val="center"/>
          </w:tcPr>
          <w:p w14:paraId="7600EF03"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N</w:t>
            </w:r>
            <w:r w:rsidRPr="00A969F1">
              <w:rPr>
                <w:rFonts w:ascii="Palatino Linotype" w:hAnsi="Palatino Linotype"/>
                <w:sz w:val="18"/>
                <w:szCs w:val="18"/>
                <w:vertAlign w:val="subscript"/>
                <w:lang w:val="en-GB"/>
              </w:rPr>
              <w:t>2</w:t>
            </w:r>
            <w:r w:rsidRPr="00A969F1">
              <w:rPr>
                <w:rFonts w:ascii="Palatino Linotype" w:hAnsi="Palatino Linotype"/>
                <w:sz w:val="18"/>
                <w:szCs w:val="18"/>
                <w:lang w:val="en-GB"/>
              </w:rPr>
              <w:t>O</w:t>
            </w:r>
          </w:p>
        </w:tc>
        <w:tc>
          <w:tcPr>
            <w:tcW w:w="653" w:type="pct"/>
            <w:vAlign w:val="center"/>
          </w:tcPr>
          <w:p w14:paraId="1CDE34C3"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0.00026</w:t>
            </w:r>
          </w:p>
        </w:tc>
        <w:tc>
          <w:tcPr>
            <w:tcW w:w="1661" w:type="pct"/>
          </w:tcPr>
          <w:p w14:paraId="139ADB42"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6C1EB05E" w14:textId="77777777" w:rsidTr="0025581B">
        <w:tc>
          <w:tcPr>
            <w:tcW w:w="361" w:type="pct"/>
            <w:vMerge/>
            <w:vAlign w:val="center"/>
          </w:tcPr>
          <w:p w14:paraId="6BC54D82"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0B3B52CA"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7DE3CBD9" w14:textId="77777777" w:rsidR="006F2368" w:rsidRPr="00A969F1" w:rsidRDefault="006F2368" w:rsidP="007A7519">
            <w:pPr>
              <w:spacing w:line="220" w:lineRule="exact"/>
              <w:jc w:val="center"/>
              <w:rPr>
                <w:rFonts w:ascii="Palatino Linotype" w:hAnsi="Palatino Linotype"/>
                <w:sz w:val="18"/>
                <w:szCs w:val="18"/>
                <w:lang w:val="en-GB"/>
              </w:rPr>
            </w:pPr>
          </w:p>
        </w:tc>
        <w:tc>
          <w:tcPr>
            <w:tcW w:w="872" w:type="pct"/>
            <w:vAlign w:val="center"/>
          </w:tcPr>
          <w:p w14:paraId="27103414"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p>
        </w:tc>
        <w:tc>
          <w:tcPr>
            <w:tcW w:w="653" w:type="pct"/>
            <w:vAlign w:val="center"/>
          </w:tcPr>
          <w:p w14:paraId="33AA9AA4"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0.3374</w:t>
            </w:r>
          </w:p>
        </w:tc>
        <w:tc>
          <w:tcPr>
            <w:tcW w:w="1661" w:type="pct"/>
          </w:tcPr>
          <w:p w14:paraId="32FB41F9"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57DB1F8A" w14:textId="77777777" w:rsidTr="0025581B">
        <w:tc>
          <w:tcPr>
            <w:tcW w:w="361" w:type="pct"/>
            <w:vMerge w:val="restart"/>
            <w:vAlign w:val="center"/>
          </w:tcPr>
          <w:p w14:paraId="7060E7DA"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3</w:t>
            </w:r>
          </w:p>
        </w:tc>
        <w:tc>
          <w:tcPr>
            <w:tcW w:w="621" w:type="pct"/>
            <w:vMerge w:val="restart"/>
            <w:vAlign w:val="center"/>
          </w:tcPr>
          <w:p w14:paraId="50AB9101"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Grassland </w:t>
            </w:r>
          </w:p>
        </w:tc>
        <w:tc>
          <w:tcPr>
            <w:tcW w:w="831" w:type="pct"/>
            <w:vAlign w:val="center"/>
          </w:tcPr>
          <w:p w14:paraId="60E6A21C"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Grass land remaining grassland and Land converted to grassland</w:t>
            </w:r>
          </w:p>
        </w:tc>
        <w:tc>
          <w:tcPr>
            <w:tcW w:w="872" w:type="pct"/>
            <w:vAlign w:val="center"/>
          </w:tcPr>
          <w:p w14:paraId="0AE608B5"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w:t>
            </w:r>
          </w:p>
        </w:tc>
        <w:tc>
          <w:tcPr>
            <w:tcW w:w="653" w:type="pct"/>
            <w:vAlign w:val="center"/>
          </w:tcPr>
          <w:p w14:paraId="35E8B6E2"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2.578</w:t>
            </w:r>
          </w:p>
        </w:tc>
        <w:tc>
          <w:tcPr>
            <w:tcW w:w="1661" w:type="pct"/>
            <w:vAlign w:val="center"/>
          </w:tcPr>
          <w:p w14:paraId="3BBCDF9B"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2AEF34A7" w14:textId="77777777" w:rsidTr="0025581B">
        <w:tc>
          <w:tcPr>
            <w:tcW w:w="361" w:type="pct"/>
            <w:vMerge/>
            <w:vAlign w:val="center"/>
          </w:tcPr>
          <w:p w14:paraId="0C55CFFF"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53191B77"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restart"/>
            <w:vAlign w:val="center"/>
          </w:tcPr>
          <w:p w14:paraId="053F760E"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Burning Biomass</w:t>
            </w:r>
          </w:p>
        </w:tc>
        <w:tc>
          <w:tcPr>
            <w:tcW w:w="872" w:type="pct"/>
            <w:vAlign w:val="center"/>
          </w:tcPr>
          <w:p w14:paraId="6EA0B80C"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r w:rsidRPr="00A969F1">
              <w:rPr>
                <w:rFonts w:ascii="Palatino Linotype" w:hAnsi="Palatino Linotype"/>
                <w:sz w:val="18"/>
                <w:szCs w:val="18"/>
                <w:vertAlign w:val="subscript"/>
                <w:lang w:val="en-GB"/>
              </w:rPr>
              <w:t>2</w:t>
            </w:r>
          </w:p>
        </w:tc>
        <w:tc>
          <w:tcPr>
            <w:tcW w:w="653" w:type="pct"/>
            <w:vAlign w:val="center"/>
          </w:tcPr>
          <w:p w14:paraId="26C190B5"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5.79</w:t>
            </w:r>
          </w:p>
        </w:tc>
        <w:tc>
          <w:tcPr>
            <w:tcW w:w="1661" w:type="pct"/>
          </w:tcPr>
          <w:p w14:paraId="6AD93C67"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2AEDD110" w14:textId="77777777" w:rsidTr="0025581B">
        <w:tc>
          <w:tcPr>
            <w:tcW w:w="361" w:type="pct"/>
            <w:vMerge/>
            <w:vAlign w:val="center"/>
          </w:tcPr>
          <w:p w14:paraId="35C3C09D"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31C107A0"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554E4EA1" w14:textId="77777777" w:rsidR="006F2368" w:rsidRPr="00A969F1" w:rsidRDefault="006F2368" w:rsidP="007A7519">
            <w:pPr>
              <w:spacing w:line="220" w:lineRule="exact"/>
              <w:jc w:val="center"/>
              <w:rPr>
                <w:rFonts w:ascii="Palatino Linotype" w:hAnsi="Palatino Linotype"/>
                <w:sz w:val="18"/>
                <w:szCs w:val="18"/>
                <w:lang w:val="en-GB"/>
              </w:rPr>
            </w:pPr>
          </w:p>
        </w:tc>
        <w:tc>
          <w:tcPr>
            <w:tcW w:w="872" w:type="pct"/>
            <w:vAlign w:val="center"/>
          </w:tcPr>
          <w:p w14:paraId="382B5799"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CH</w:t>
            </w:r>
            <w:r w:rsidRPr="00A969F1">
              <w:rPr>
                <w:rFonts w:ascii="Palatino Linotype" w:hAnsi="Palatino Linotype"/>
                <w:sz w:val="18"/>
                <w:szCs w:val="18"/>
                <w:vertAlign w:val="subscript"/>
                <w:lang w:val="en-GB"/>
              </w:rPr>
              <w:t>4</w:t>
            </w:r>
          </w:p>
        </w:tc>
        <w:tc>
          <w:tcPr>
            <w:tcW w:w="653" w:type="pct"/>
            <w:vAlign w:val="center"/>
          </w:tcPr>
          <w:p w14:paraId="71CC4BA4"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0.0143</w:t>
            </w:r>
          </w:p>
        </w:tc>
        <w:tc>
          <w:tcPr>
            <w:tcW w:w="1661" w:type="pct"/>
          </w:tcPr>
          <w:p w14:paraId="457EC239"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2AB9DBA1" w14:textId="77777777" w:rsidTr="0025581B">
        <w:tc>
          <w:tcPr>
            <w:tcW w:w="361" w:type="pct"/>
            <w:vMerge/>
            <w:vAlign w:val="center"/>
          </w:tcPr>
          <w:p w14:paraId="007A09D0"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64D73079"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2E6B8FD7" w14:textId="77777777" w:rsidR="006F2368" w:rsidRPr="00A969F1" w:rsidRDefault="006F2368" w:rsidP="007A7519">
            <w:pPr>
              <w:spacing w:line="220" w:lineRule="exact"/>
              <w:jc w:val="center"/>
              <w:rPr>
                <w:rFonts w:ascii="Palatino Linotype" w:hAnsi="Palatino Linotype"/>
                <w:sz w:val="18"/>
                <w:szCs w:val="18"/>
                <w:lang w:val="en-GB"/>
              </w:rPr>
            </w:pPr>
          </w:p>
        </w:tc>
        <w:tc>
          <w:tcPr>
            <w:tcW w:w="872" w:type="pct"/>
            <w:vAlign w:val="center"/>
          </w:tcPr>
          <w:p w14:paraId="6F79F009"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N</w:t>
            </w:r>
            <w:r w:rsidRPr="00A969F1">
              <w:rPr>
                <w:rFonts w:ascii="Palatino Linotype" w:hAnsi="Palatino Linotype"/>
                <w:sz w:val="18"/>
                <w:szCs w:val="18"/>
                <w:vertAlign w:val="subscript"/>
                <w:lang w:val="en-GB"/>
              </w:rPr>
              <w:t>2</w:t>
            </w:r>
            <w:r w:rsidRPr="00A969F1">
              <w:rPr>
                <w:rFonts w:ascii="Palatino Linotype" w:hAnsi="Palatino Linotype"/>
                <w:sz w:val="18"/>
                <w:szCs w:val="18"/>
                <w:lang w:val="en-GB"/>
              </w:rPr>
              <w:t>O</w:t>
            </w:r>
          </w:p>
        </w:tc>
        <w:tc>
          <w:tcPr>
            <w:tcW w:w="653" w:type="pct"/>
            <w:vAlign w:val="center"/>
          </w:tcPr>
          <w:p w14:paraId="33FA8DAB"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0.00044</w:t>
            </w:r>
          </w:p>
        </w:tc>
        <w:tc>
          <w:tcPr>
            <w:tcW w:w="1661" w:type="pct"/>
          </w:tcPr>
          <w:p w14:paraId="2E19B177"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1204C11D" w14:textId="77777777" w:rsidTr="0025581B">
        <w:tc>
          <w:tcPr>
            <w:tcW w:w="361" w:type="pct"/>
            <w:vMerge/>
            <w:vAlign w:val="center"/>
          </w:tcPr>
          <w:p w14:paraId="372B6836"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1749A65A"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7F7F9026" w14:textId="77777777" w:rsidR="006F2368" w:rsidRPr="00A969F1" w:rsidRDefault="006F2368" w:rsidP="007A7519">
            <w:pPr>
              <w:spacing w:line="220" w:lineRule="exact"/>
              <w:jc w:val="center"/>
              <w:rPr>
                <w:rFonts w:ascii="Palatino Linotype" w:hAnsi="Palatino Linotype"/>
                <w:sz w:val="18"/>
                <w:szCs w:val="18"/>
                <w:lang w:val="en-GB"/>
              </w:rPr>
            </w:pPr>
          </w:p>
        </w:tc>
        <w:tc>
          <w:tcPr>
            <w:tcW w:w="872" w:type="pct"/>
            <w:vAlign w:val="center"/>
          </w:tcPr>
          <w:p w14:paraId="5BCA109E"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p>
        </w:tc>
        <w:tc>
          <w:tcPr>
            <w:tcW w:w="653" w:type="pct"/>
            <w:vAlign w:val="center"/>
          </w:tcPr>
          <w:p w14:paraId="71EC5F54"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0.33003</w:t>
            </w:r>
          </w:p>
        </w:tc>
        <w:tc>
          <w:tcPr>
            <w:tcW w:w="1661" w:type="pct"/>
          </w:tcPr>
          <w:p w14:paraId="141202DE"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1B89C2A7" w14:textId="77777777" w:rsidTr="0025581B">
        <w:tc>
          <w:tcPr>
            <w:tcW w:w="361" w:type="pct"/>
            <w:vAlign w:val="center"/>
          </w:tcPr>
          <w:p w14:paraId="5B712D6E"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4</w:t>
            </w:r>
          </w:p>
        </w:tc>
        <w:tc>
          <w:tcPr>
            <w:tcW w:w="621" w:type="pct"/>
            <w:vAlign w:val="center"/>
          </w:tcPr>
          <w:p w14:paraId="1FE8C222"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Wetland</w:t>
            </w:r>
          </w:p>
        </w:tc>
        <w:tc>
          <w:tcPr>
            <w:tcW w:w="831" w:type="pct"/>
            <w:vAlign w:val="center"/>
          </w:tcPr>
          <w:p w14:paraId="3F6C5EC7"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Wet land remaining wetland and Land converted to wetland</w:t>
            </w:r>
          </w:p>
        </w:tc>
        <w:tc>
          <w:tcPr>
            <w:tcW w:w="872" w:type="pct"/>
            <w:vAlign w:val="center"/>
          </w:tcPr>
          <w:p w14:paraId="3B7CDC9F"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w:t>
            </w:r>
          </w:p>
        </w:tc>
        <w:tc>
          <w:tcPr>
            <w:tcW w:w="653" w:type="pct"/>
            <w:vAlign w:val="center"/>
          </w:tcPr>
          <w:p w14:paraId="4028A1EB"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1.247</w:t>
            </w:r>
          </w:p>
        </w:tc>
        <w:tc>
          <w:tcPr>
            <w:tcW w:w="1661" w:type="pct"/>
            <w:vAlign w:val="center"/>
          </w:tcPr>
          <w:p w14:paraId="71D88C42"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40906DA4" w14:textId="77777777" w:rsidTr="0025581B">
        <w:tc>
          <w:tcPr>
            <w:tcW w:w="361" w:type="pct"/>
            <w:vMerge w:val="restart"/>
            <w:vAlign w:val="center"/>
          </w:tcPr>
          <w:p w14:paraId="0EFD521E"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5</w:t>
            </w:r>
          </w:p>
        </w:tc>
        <w:tc>
          <w:tcPr>
            <w:tcW w:w="621" w:type="pct"/>
            <w:vMerge w:val="restart"/>
            <w:vAlign w:val="center"/>
          </w:tcPr>
          <w:p w14:paraId="27440D62"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Settlement</w:t>
            </w:r>
          </w:p>
        </w:tc>
        <w:tc>
          <w:tcPr>
            <w:tcW w:w="831" w:type="pct"/>
            <w:vMerge w:val="restart"/>
            <w:vAlign w:val="center"/>
          </w:tcPr>
          <w:p w14:paraId="78C24330"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Settlement remaining settlement and Land converted to settlement</w:t>
            </w:r>
          </w:p>
        </w:tc>
        <w:tc>
          <w:tcPr>
            <w:tcW w:w="872" w:type="pct"/>
            <w:vAlign w:val="center"/>
          </w:tcPr>
          <w:p w14:paraId="4F98796E"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Miombo </w:t>
            </w:r>
          </w:p>
        </w:tc>
        <w:tc>
          <w:tcPr>
            <w:tcW w:w="653" w:type="pct"/>
            <w:vAlign w:val="center"/>
          </w:tcPr>
          <w:p w14:paraId="27774781"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13.66</w:t>
            </w:r>
          </w:p>
        </w:tc>
        <w:tc>
          <w:tcPr>
            <w:tcW w:w="1661" w:type="pct"/>
            <w:vAlign w:val="center"/>
          </w:tcPr>
          <w:p w14:paraId="25FEF1D6"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Developed by Missanjo &amp; Kadzuwa (2024) (2)</w:t>
            </w:r>
          </w:p>
        </w:tc>
      </w:tr>
      <w:tr w:rsidR="006F2368" w:rsidRPr="00A969F1" w14:paraId="76BD1901" w14:textId="77777777" w:rsidTr="0025581B">
        <w:tc>
          <w:tcPr>
            <w:tcW w:w="361" w:type="pct"/>
            <w:vMerge/>
            <w:vAlign w:val="center"/>
          </w:tcPr>
          <w:p w14:paraId="7FCB10AE"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2C4BD6D4"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747D40FA" w14:textId="77777777" w:rsidR="006F2368" w:rsidRPr="00A969F1" w:rsidRDefault="006F2368" w:rsidP="007A7519">
            <w:pPr>
              <w:spacing w:line="220" w:lineRule="exact"/>
              <w:jc w:val="center"/>
              <w:rPr>
                <w:rFonts w:ascii="Palatino Linotype" w:hAnsi="Palatino Linotype"/>
                <w:sz w:val="18"/>
                <w:szCs w:val="18"/>
                <w:lang w:val="en-GB"/>
              </w:rPr>
            </w:pPr>
          </w:p>
        </w:tc>
        <w:tc>
          <w:tcPr>
            <w:tcW w:w="872" w:type="pct"/>
            <w:vAlign w:val="center"/>
          </w:tcPr>
          <w:p w14:paraId="0432BF58"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Pine </w:t>
            </w:r>
          </w:p>
        </w:tc>
        <w:tc>
          <w:tcPr>
            <w:tcW w:w="653" w:type="pct"/>
            <w:vAlign w:val="center"/>
          </w:tcPr>
          <w:p w14:paraId="29E344A6"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17.23</w:t>
            </w:r>
          </w:p>
        </w:tc>
        <w:tc>
          <w:tcPr>
            <w:tcW w:w="1661" w:type="pct"/>
            <w:vAlign w:val="center"/>
          </w:tcPr>
          <w:p w14:paraId="0ECD5831"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75B63EED" w14:textId="77777777" w:rsidTr="0025581B">
        <w:tc>
          <w:tcPr>
            <w:tcW w:w="361" w:type="pct"/>
            <w:vMerge/>
            <w:vAlign w:val="center"/>
          </w:tcPr>
          <w:p w14:paraId="4F7526F6" w14:textId="77777777" w:rsidR="006F2368" w:rsidRPr="00A969F1" w:rsidRDefault="006F2368" w:rsidP="007A7519">
            <w:pPr>
              <w:spacing w:line="220" w:lineRule="exact"/>
              <w:jc w:val="center"/>
              <w:rPr>
                <w:rFonts w:ascii="Palatino Linotype" w:hAnsi="Palatino Linotype"/>
                <w:sz w:val="18"/>
                <w:szCs w:val="18"/>
                <w:lang w:val="en-GB"/>
              </w:rPr>
            </w:pPr>
          </w:p>
        </w:tc>
        <w:tc>
          <w:tcPr>
            <w:tcW w:w="621" w:type="pct"/>
            <w:vMerge/>
            <w:vAlign w:val="center"/>
          </w:tcPr>
          <w:p w14:paraId="5C647EE9" w14:textId="77777777" w:rsidR="006F2368" w:rsidRPr="00A969F1" w:rsidRDefault="006F2368" w:rsidP="007A7519">
            <w:pPr>
              <w:spacing w:line="220" w:lineRule="exact"/>
              <w:rPr>
                <w:rFonts w:ascii="Palatino Linotype" w:hAnsi="Palatino Linotype"/>
                <w:sz w:val="18"/>
                <w:szCs w:val="18"/>
                <w:lang w:val="en-GB"/>
              </w:rPr>
            </w:pPr>
          </w:p>
        </w:tc>
        <w:tc>
          <w:tcPr>
            <w:tcW w:w="831" w:type="pct"/>
            <w:vMerge/>
            <w:vAlign w:val="center"/>
          </w:tcPr>
          <w:p w14:paraId="16659ECB" w14:textId="77777777" w:rsidR="006F2368" w:rsidRPr="00A969F1" w:rsidRDefault="006F2368" w:rsidP="007A7519">
            <w:pPr>
              <w:spacing w:line="220" w:lineRule="exact"/>
              <w:jc w:val="center"/>
              <w:rPr>
                <w:rFonts w:ascii="Palatino Linotype" w:hAnsi="Palatino Linotype"/>
                <w:sz w:val="18"/>
                <w:szCs w:val="18"/>
                <w:lang w:val="en-GB"/>
              </w:rPr>
            </w:pPr>
          </w:p>
        </w:tc>
        <w:tc>
          <w:tcPr>
            <w:tcW w:w="872" w:type="pct"/>
            <w:vAlign w:val="center"/>
          </w:tcPr>
          <w:p w14:paraId="538985AC"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Eucalyptus </w:t>
            </w:r>
          </w:p>
        </w:tc>
        <w:tc>
          <w:tcPr>
            <w:tcW w:w="653" w:type="pct"/>
            <w:vAlign w:val="center"/>
          </w:tcPr>
          <w:p w14:paraId="5DD9EC9A" w14:textId="77777777" w:rsidR="006F2368" w:rsidRPr="00A969F1" w:rsidRDefault="006F2368" w:rsidP="007A7519">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34.47</w:t>
            </w:r>
          </w:p>
        </w:tc>
        <w:tc>
          <w:tcPr>
            <w:tcW w:w="1661" w:type="pct"/>
            <w:vAlign w:val="center"/>
          </w:tcPr>
          <w:p w14:paraId="0C56B6FA" w14:textId="77777777" w:rsidR="006F2368" w:rsidRPr="00A969F1" w:rsidRDefault="006F2368" w:rsidP="007A7519">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bl>
    <w:p w14:paraId="6B990D72" w14:textId="77777777" w:rsidR="006F2368" w:rsidRPr="00A969F1" w:rsidRDefault="006F2368" w:rsidP="006F2368">
      <w:pPr>
        <w:spacing w:after="0"/>
        <w:jc w:val="both"/>
        <w:rPr>
          <w:lang w:val="en-GB"/>
        </w:rPr>
      </w:pPr>
    </w:p>
    <w:p w14:paraId="7BFDAC24" w14:textId="77777777" w:rsidR="00164979" w:rsidRPr="00A969F1" w:rsidRDefault="00164979" w:rsidP="009004B8">
      <w:pPr>
        <w:spacing w:after="0" w:line="276" w:lineRule="auto"/>
        <w:ind w:firstLine="720"/>
        <w:jc w:val="both"/>
        <w:rPr>
          <w:rFonts w:ascii="Times New Roman" w:hAnsi="Times New Roman" w:cs="Times New Roman"/>
          <w:bCs/>
          <w:sz w:val="24"/>
          <w:szCs w:val="24"/>
        </w:rPr>
      </w:pPr>
    </w:p>
    <w:p w14:paraId="76D2E818" w14:textId="5359E603" w:rsidR="00164979" w:rsidRPr="00A969F1" w:rsidRDefault="00164979" w:rsidP="00164979">
      <w:pPr>
        <w:spacing w:after="0" w:line="276" w:lineRule="auto"/>
        <w:jc w:val="center"/>
        <w:rPr>
          <w:rFonts w:ascii="Palatino Linotype" w:hAnsi="Palatino Linotype"/>
          <w:b/>
          <w:bCs/>
          <w:lang w:val="en-GB"/>
        </w:rPr>
      </w:pPr>
      <w:r w:rsidRPr="00A969F1">
        <w:rPr>
          <w:rFonts w:ascii="Palatino Linotype" w:hAnsi="Palatino Linotype"/>
          <w:b/>
          <w:bCs/>
        </w:rPr>
        <w:t xml:space="preserve">Table </w:t>
      </w:r>
      <w:r w:rsidR="000821DE" w:rsidRPr="00A969F1">
        <w:rPr>
          <w:rFonts w:ascii="Palatino Linotype" w:hAnsi="Palatino Linotype"/>
          <w:b/>
          <w:bCs/>
        </w:rPr>
        <w:t>3</w:t>
      </w:r>
      <w:r w:rsidRPr="00A969F1">
        <w:rPr>
          <w:rFonts w:ascii="Palatino Linotype" w:hAnsi="Palatino Linotype"/>
          <w:b/>
          <w:bCs/>
        </w:rPr>
        <w:t xml:space="preserve">, </w:t>
      </w:r>
      <w:r w:rsidRPr="00A969F1">
        <w:rPr>
          <w:rFonts w:ascii="Palatino Linotype" w:hAnsi="Palatino Linotype"/>
        </w:rPr>
        <w:t>Categorization of wood types for harvested wood products in Malawi</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2207"/>
        <w:gridCol w:w="6275"/>
      </w:tblGrid>
      <w:tr w:rsidR="00164979" w:rsidRPr="00A969F1" w14:paraId="39DA56E7" w14:textId="77777777" w:rsidTr="009D5B4C">
        <w:tc>
          <w:tcPr>
            <w:tcW w:w="469" w:type="pct"/>
            <w:tcBorders>
              <w:bottom w:val="single" w:sz="4" w:space="0" w:color="auto"/>
            </w:tcBorders>
          </w:tcPr>
          <w:p w14:paraId="141EE366" w14:textId="77777777" w:rsidR="00164979" w:rsidRPr="00A969F1" w:rsidRDefault="00164979" w:rsidP="00157221">
            <w:pPr>
              <w:jc w:val="center"/>
              <w:rPr>
                <w:rFonts w:ascii="Palatino Linotype" w:hAnsi="Palatino Linotype"/>
                <w:b/>
                <w:bCs/>
                <w:lang w:val="en-GB"/>
              </w:rPr>
            </w:pPr>
            <w:r w:rsidRPr="00A969F1">
              <w:rPr>
                <w:rFonts w:ascii="Palatino Linotype" w:hAnsi="Palatino Linotype"/>
                <w:b/>
                <w:bCs/>
                <w:lang w:val="en-GB"/>
              </w:rPr>
              <w:t>No.</w:t>
            </w:r>
          </w:p>
        </w:tc>
        <w:tc>
          <w:tcPr>
            <w:tcW w:w="1179" w:type="pct"/>
            <w:tcBorders>
              <w:bottom w:val="single" w:sz="4" w:space="0" w:color="auto"/>
            </w:tcBorders>
          </w:tcPr>
          <w:p w14:paraId="00066B25" w14:textId="77777777" w:rsidR="00164979" w:rsidRPr="00A969F1" w:rsidRDefault="00164979" w:rsidP="00157221">
            <w:pPr>
              <w:jc w:val="center"/>
              <w:rPr>
                <w:rFonts w:ascii="Palatino Linotype" w:hAnsi="Palatino Linotype"/>
                <w:b/>
                <w:bCs/>
                <w:lang w:val="en-GB"/>
              </w:rPr>
            </w:pPr>
            <w:r w:rsidRPr="00A969F1">
              <w:rPr>
                <w:rFonts w:ascii="Palatino Linotype" w:hAnsi="Palatino Linotype"/>
                <w:b/>
                <w:bCs/>
                <w:lang w:val="en-GB"/>
              </w:rPr>
              <w:t>Wood type</w:t>
            </w:r>
          </w:p>
        </w:tc>
        <w:tc>
          <w:tcPr>
            <w:tcW w:w="3352" w:type="pct"/>
            <w:tcBorders>
              <w:bottom w:val="single" w:sz="4" w:space="0" w:color="auto"/>
            </w:tcBorders>
          </w:tcPr>
          <w:p w14:paraId="11490891" w14:textId="77777777" w:rsidR="00164979" w:rsidRPr="00A969F1" w:rsidRDefault="00164979" w:rsidP="00157221">
            <w:pPr>
              <w:jc w:val="center"/>
              <w:rPr>
                <w:rFonts w:ascii="Palatino Linotype" w:hAnsi="Palatino Linotype"/>
                <w:b/>
                <w:bCs/>
                <w:lang w:val="en-GB"/>
              </w:rPr>
            </w:pPr>
            <w:r w:rsidRPr="00A969F1">
              <w:rPr>
                <w:rFonts w:ascii="Palatino Linotype" w:hAnsi="Palatino Linotype"/>
                <w:b/>
                <w:bCs/>
                <w:lang w:val="en-GB"/>
              </w:rPr>
              <w:t>Sub-categories</w:t>
            </w:r>
          </w:p>
        </w:tc>
      </w:tr>
      <w:tr w:rsidR="00164979" w:rsidRPr="00A969F1" w14:paraId="54693DB5" w14:textId="77777777" w:rsidTr="009D5B4C">
        <w:tc>
          <w:tcPr>
            <w:tcW w:w="469" w:type="pct"/>
            <w:tcBorders>
              <w:top w:val="single" w:sz="4" w:space="0" w:color="auto"/>
              <w:bottom w:val="single" w:sz="4" w:space="0" w:color="auto"/>
            </w:tcBorders>
            <w:vAlign w:val="center"/>
          </w:tcPr>
          <w:p w14:paraId="0844B435" w14:textId="77777777" w:rsidR="00164979" w:rsidRPr="00A969F1" w:rsidRDefault="00164979" w:rsidP="00157221">
            <w:pPr>
              <w:jc w:val="center"/>
              <w:rPr>
                <w:rFonts w:ascii="Palatino Linotype" w:hAnsi="Palatino Linotype"/>
                <w:lang w:val="en-GB"/>
              </w:rPr>
            </w:pPr>
            <w:r w:rsidRPr="00A969F1">
              <w:rPr>
                <w:rFonts w:ascii="Palatino Linotype" w:hAnsi="Palatino Linotype"/>
                <w:lang w:val="en-GB"/>
              </w:rPr>
              <w:t>1</w:t>
            </w:r>
          </w:p>
        </w:tc>
        <w:tc>
          <w:tcPr>
            <w:tcW w:w="1179" w:type="pct"/>
            <w:tcBorders>
              <w:top w:val="single" w:sz="4" w:space="0" w:color="auto"/>
              <w:bottom w:val="single" w:sz="4" w:space="0" w:color="auto"/>
            </w:tcBorders>
            <w:vAlign w:val="center"/>
          </w:tcPr>
          <w:p w14:paraId="4EC1FFD0" w14:textId="77777777" w:rsidR="00164979" w:rsidRPr="00A969F1" w:rsidRDefault="00164979" w:rsidP="00157221">
            <w:pPr>
              <w:rPr>
                <w:rFonts w:ascii="Palatino Linotype" w:hAnsi="Palatino Linotype"/>
                <w:lang w:val="en-GB"/>
              </w:rPr>
            </w:pPr>
            <w:r w:rsidRPr="00A969F1">
              <w:rPr>
                <w:rFonts w:ascii="Palatino Linotype" w:hAnsi="Palatino Linotype"/>
                <w:lang w:val="en-GB"/>
              </w:rPr>
              <w:t>Round wood</w:t>
            </w:r>
          </w:p>
        </w:tc>
        <w:tc>
          <w:tcPr>
            <w:tcW w:w="3352" w:type="pct"/>
            <w:tcBorders>
              <w:top w:val="single" w:sz="4" w:space="0" w:color="auto"/>
              <w:bottom w:val="single" w:sz="4" w:space="0" w:color="auto"/>
            </w:tcBorders>
            <w:vAlign w:val="center"/>
          </w:tcPr>
          <w:p w14:paraId="037FAF00" w14:textId="77777777" w:rsidR="00164979" w:rsidRPr="00A969F1" w:rsidRDefault="00164979" w:rsidP="00157221">
            <w:pPr>
              <w:rPr>
                <w:rFonts w:ascii="Palatino Linotype" w:hAnsi="Palatino Linotype"/>
                <w:lang w:val="en-GB"/>
              </w:rPr>
            </w:pPr>
            <w:r w:rsidRPr="00A969F1">
              <w:rPr>
                <w:rFonts w:ascii="Palatino Linotype" w:hAnsi="Palatino Linotype"/>
              </w:rPr>
              <w:t>Wood fuel, coniferous; Wood fuel, non-coniferous; and Wood fuel, all species.</w:t>
            </w:r>
          </w:p>
        </w:tc>
      </w:tr>
      <w:tr w:rsidR="00164979" w:rsidRPr="00A969F1" w14:paraId="5A5F8020" w14:textId="77777777" w:rsidTr="009D5B4C">
        <w:tc>
          <w:tcPr>
            <w:tcW w:w="469" w:type="pct"/>
            <w:tcBorders>
              <w:top w:val="single" w:sz="4" w:space="0" w:color="auto"/>
              <w:bottom w:val="single" w:sz="4" w:space="0" w:color="auto"/>
            </w:tcBorders>
            <w:vAlign w:val="center"/>
          </w:tcPr>
          <w:p w14:paraId="6471371F" w14:textId="77777777" w:rsidR="00164979" w:rsidRPr="00A969F1" w:rsidRDefault="00164979" w:rsidP="00157221">
            <w:pPr>
              <w:jc w:val="center"/>
              <w:rPr>
                <w:rFonts w:ascii="Palatino Linotype" w:hAnsi="Palatino Linotype"/>
                <w:lang w:val="en-GB"/>
              </w:rPr>
            </w:pPr>
            <w:r w:rsidRPr="00A969F1">
              <w:rPr>
                <w:rFonts w:ascii="Palatino Linotype" w:hAnsi="Palatino Linotype"/>
                <w:lang w:val="en-GB"/>
              </w:rPr>
              <w:t>2</w:t>
            </w:r>
          </w:p>
        </w:tc>
        <w:tc>
          <w:tcPr>
            <w:tcW w:w="1179" w:type="pct"/>
            <w:tcBorders>
              <w:top w:val="single" w:sz="4" w:space="0" w:color="auto"/>
              <w:bottom w:val="single" w:sz="4" w:space="0" w:color="auto"/>
            </w:tcBorders>
            <w:vAlign w:val="center"/>
          </w:tcPr>
          <w:p w14:paraId="665C8F74" w14:textId="77777777" w:rsidR="00164979" w:rsidRPr="00A969F1" w:rsidRDefault="00164979" w:rsidP="00157221">
            <w:pPr>
              <w:rPr>
                <w:rFonts w:ascii="Palatino Linotype" w:hAnsi="Palatino Linotype"/>
                <w:lang w:val="en-GB"/>
              </w:rPr>
            </w:pPr>
            <w:r w:rsidRPr="00A969F1">
              <w:rPr>
                <w:rFonts w:ascii="Palatino Linotype" w:hAnsi="Palatino Linotype"/>
                <w:lang w:val="en-GB"/>
              </w:rPr>
              <w:t>Sawnwood</w:t>
            </w:r>
          </w:p>
        </w:tc>
        <w:tc>
          <w:tcPr>
            <w:tcW w:w="3352" w:type="pct"/>
            <w:tcBorders>
              <w:top w:val="single" w:sz="4" w:space="0" w:color="auto"/>
              <w:bottom w:val="single" w:sz="4" w:space="0" w:color="auto"/>
            </w:tcBorders>
            <w:vAlign w:val="center"/>
          </w:tcPr>
          <w:p w14:paraId="07F84443" w14:textId="77777777" w:rsidR="00164979" w:rsidRPr="00A969F1" w:rsidRDefault="00164979" w:rsidP="00157221">
            <w:pPr>
              <w:rPr>
                <w:rFonts w:ascii="Palatino Linotype" w:hAnsi="Palatino Linotype"/>
                <w:lang w:val="en-GB"/>
              </w:rPr>
            </w:pPr>
            <w:r w:rsidRPr="00A969F1">
              <w:rPr>
                <w:rFonts w:ascii="Palatino Linotype" w:hAnsi="Palatino Linotype"/>
              </w:rPr>
              <w:t>Sawnwood, coniferous; and Sawnwood, non-coniferous</w:t>
            </w:r>
          </w:p>
        </w:tc>
      </w:tr>
      <w:tr w:rsidR="00164979" w:rsidRPr="00A969F1" w14:paraId="7BAC00CD" w14:textId="77777777" w:rsidTr="009D5B4C">
        <w:tc>
          <w:tcPr>
            <w:tcW w:w="469" w:type="pct"/>
            <w:tcBorders>
              <w:top w:val="single" w:sz="4" w:space="0" w:color="auto"/>
              <w:bottom w:val="single" w:sz="4" w:space="0" w:color="auto"/>
            </w:tcBorders>
            <w:vAlign w:val="center"/>
          </w:tcPr>
          <w:p w14:paraId="1CC337E6" w14:textId="77777777" w:rsidR="00164979" w:rsidRPr="00A969F1" w:rsidRDefault="00164979" w:rsidP="00157221">
            <w:pPr>
              <w:jc w:val="center"/>
              <w:rPr>
                <w:rFonts w:ascii="Palatino Linotype" w:hAnsi="Palatino Linotype"/>
                <w:lang w:val="en-GB"/>
              </w:rPr>
            </w:pPr>
            <w:r w:rsidRPr="00A969F1">
              <w:rPr>
                <w:rFonts w:ascii="Palatino Linotype" w:hAnsi="Palatino Linotype"/>
                <w:lang w:val="en-GB"/>
              </w:rPr>
              <w:t>3</w:t>
            </w:r>
          </w:p>
        </w:tc>
        <w:tc>
          <w:tcPr>
            <w:tcW w:w="1179" w:type="pct"/>
            <w:tcBorders>
              <w:top w:val="single" w:sz="4" w:space="0" w:color="auto"/>
              <w:bottom w:val="single" w:sz="4" w:space="0" w:color="auto"/>
            </w:tcBorders>
            <w:vAlign w:val="center"/>
          </w:tcPr>
          <w:p w14:paraId="08443818" w14:textId="77777777" w:rsidR="00164979" w:rsidRPr="00A969F1" w:rsidRDefault="00164979" w:rsidP="00157221">
            <w:pPr>
              <w:rPr>
                <w:rFonts w:ascii="Palatino Linotype" w:hAnsi="Palatino Linotype"/>
                <w:lang w:val="en-GB"/>
              </w:rPr>
            </w:pPr>
            <w:r w:rsidRPr="00A969F1">
              <w:rPr>
                <w:rFonts w:ascii="Palatino Linotype" w:hAnsi="Palatino Linotype"/>
                <w:lang w:val="en-GB"/>
              </w:rPr>
              <w:t>Wood based panels</w:t>
            </w:r>
          </w:p>
        </w:tc>
        <w:tc>
          <w:tcPr>
            <w:tcW w:w="3352" w:type="pct"/>
            <w:tcBorders>
              <w:top w:val="single" w:sz="4" w:space="0" w:color="auto"/>
              <w:bottom w:val="single" w:sz="4" w:space="0" w:color="auto"/>
            </w:tcBorders>
            <w:vAlign w:val="center"/>
          </w:tcPr>
          <w:p w14:paraId="3C289369" w14:textId="77777777" w:rsidR="00164979" w:rsidRPr="00A969F1" w:rsidRDefault="00164979" w:rsidP="00157221">
            <w:pPr>
              <w:rPr>
                <w:rFonts w:ascii="Palatino Linotype" w:hAnsi="Palatino Linotype"/>
                <w:lang w:val="en-GB"/>
              </w:rPr>
            </w:pPr>
            <w:r w:rsidRPr="00A969F1">
              <w:rPr>
                <w:rFonts w:ascii="Palatino Linotype" w:hAnsi="Palatino Linotype"/>
              </w:rPr>
              <w:t>Veneer sheets; Plywood; Particle board and OSB; Particle board; OSB; Hardboard; MDF/HDF; Other fibreboard; and Fibreboard, compressed</w:t>
            </w:r>
          </w:p>
        </w:tc>
      </w:tr>
      <w:tr w:rsidR="00164979" w:rsidRPr="00A969F1" w14:paraId="48588E24" w14:textId="77777777" w:rsidTr="009D5B4C">
        <w:tc>
          <w:tcPr>
            <w:tcW w:w="469" w:type="pct"/>
            <w:tcBorders>
              <w:top w:val="single" w:sz="4" w:space="0" w:color="auto"/>
              <w:bottom w:val="single" w:sz="4" w:space="0" w:color="auto"/>
            </w:tcBorders>
            <w:vAlign w:val="center"/>
          </w:tcPr>
          <w:p w14:paraId="10A7BAA0" w14:textId="77777777" w:rsidR="00164979" w:rsidRPr="00A969F1" w:rsidRDefault="00164979" w:rsidP="00157221">
            <w:pPr>
              <w:jc w:val="center"/>
              <w:rPr>
                <w:rFonts w:ascii="Palatino Linotype" w:hAnsi="Palatino Linotype"/>
                <w:lang w:val="en-GB"/>
              </w:rPr>
            </w:pPr>
            <w:r w:rsidRPr="00A969F1">
              <w:rPr>
                <w:rFonts w:ascii="Palatino Linotype" w:hAnsi="Palatino Linotype"/>
                <w:lang w:val="en-GB"/>
              </w:rPr>
              <w:t>4</w:t>
            </w:r>
          </w:p>
        </w:tc>
        <w:tc>
          <w:tcPr>
            <w:tcW w:w="1179" w:type="pct"/>
            <w:tcBorders>
              <w:top w:val="single" w:sz="4" w:space="0" w:color="auto"/>
              <w:bottom w:val="single" w:sz="4" w:space="0" w:color="auto"/>
            </w:tcBorders>
            <w:vAlign w:val="center"/>
          </w:tcPr>
          <w:p w14:paraId="0DAF533C" w14:textId="77777777" w:rsidR="00164979" w:rsidRPr="00A969F1" w:rsidRDefault="00164979" w:rsidP="00157221">
            <w:pPr>
              <w:rPr>
                <w:rFonts w:ascii="Palatino Linotype" w:hAnsi="Palatino Linotype"/>
                <w:lang w:val="en-GB"/>
              </w:rPr>
            </w:pPr>
            <w:r w:rsidRPr="00A969F1">
              <w:rPr>
                <w:rFonts w:ascii="Palatino Linotype" w:hAnsi="Palatino Linotype"/>
                <w:lang w:val="en-GB"/>
              </w:rPr>
              <w:t>Wood pulp and recovered paper</w:t>
            </w:r>
          </w:p>
        </w:tc>
        <w:tc>
          <w:tcPr>
            <w:tcW w:w="3352" w:type="pct"/>
            <w:tcBorders>
              <w:top w:val="single" w:sz="4" w:space="0" w:color="auto"/>
              <w:bottom w:val="single" w:sz="4" w:space="0" w:color="auto"/>
            </w:tcBorders>
            <w:vAlign w:val="center"/>
          </w:tcPr>
          <w:p w14:paraId="1A18E6BD" w14:textId="77777777" w:rsidR="00164979" w:rsidRPr="00A969F1" w:rsidRDefault="00164979" w:rsidP="00157221">
            <w:pPr>
              <w:rPr>
                <w:rFonts w:ascii="Palatino Linotype" w:hAnsi="Palatino Linotype"/>
                <w:lang w:val="en-GB"/>
              </w:rPr>
            </w:pPr>
            <w:r w:rsidRPr="00A969F1">
              <w:rPr>
                <w:rFonts w:ascii="Palatino Linotype" w:hAnsi="Palatino Linotype"/>
              </w:rPr>
              <w:t>Mechanical wood pulp; Semi-chemical wood pulp; Chemical wood pulp; Chemical wood pulp, sulphate, bleached and unbleached; Dissolving wood pulp; Pulp from fibres other than wood; Recovered fibre pulp; Recovered paper; Newsprint; Printing and writing papers; Printing and writing papers, uncoated, mechanical; Printing and writing papers, uncoated, wood free; and Printing and writing papers, coated.</w:t>
            </w:r>
          </w:p>
        </w:tc>
      </w:tr>
      <w:tr w:rsidR="00164979" w:rsidRPr="00A969F1" w14:paraId="1FDC06C1" w14:textId="77777777" w:rsidTr="009D5B4C">
        <w:tc>
          <w:tcPr>
            <w:tcW w:w="469" w:type="pct"/>
            <w:tcBorders>
              <w:top w:val="single" w:sz="4" w:space="0" w:color="auto"/>
              <w:bottom w:val="single" w:sz="4" w:space="0" w:color="auto"/>
            </w:tcBorders>
            <w:vAlign w:val="center"/>
          </w:tcPr>
          <w:p w14:paraId="0851DEBD" w14:textId="77777777" w:rsidR="00164979" w:rsidRPr="00A969F1" w:rsidRDefault="00164979" w:rsidP="00157221">
            <w:pPr>
              <w:jc w:val="center"/>
              <w:rPr>
                <w:rFonts w:ascii="Palatino Linotype" w:hAnsi="Palatino Linotype"/>
                <w:lang w:val="en-GB"/>
              </w:rPr>
            </w:pPr>
            <w:r w:rsidRPr="00A969F1">
              <w:rPr>
                <w:rFonts w:ascii="Palatino Linotype" w:hAnsi="Palatino Linotype"/>
                <w:lang w:val="en-GB"/>
              </w:rPr>
              <w:t>5</w:t>
            </w:r>
          </w:p>
        </w:tc>
        <w:tc>
          <w:tcPr>
            <w:tcW w:w="1179" w:type="pct"/>
            <w:tcBorders>
              <w:top w:val="single" w:sz="4" w:space="0" w:color="auto"/>
              <w:bottom w:val="single" w:sz="4" w:space="0" w:color="auto"/>
            </w:tcBorders>
            <w:vAlign w:val="center"/>
          </w:tcPr>
          <w:p w14:paraId="47DA9C1A" w14:textId="77777777" w:rsidR="00164979" w:rsidRPr="00A969F1" w:rsidRDefault="00164979" w:rsidP="00157221">
            <w:pPr>
              <w:rPr>
                <w:rFonts w:ascii="Palatino Linotype" w:hAnsi="Palatino Linotype"/>
                <w:lang w:val="en-GB"/>
              </w:rPr>
            </w:pPr>
            <w:r w:rsidRPr="00A969F1">
              <w:rPr>
                <w:rFonts w:ascii="Palatino Linotype" w:hAnsi="Palatino Linotype"/>
                <w:lang w:val="en-GB"/>
              </w:rPr>
              <w:t>Paper and paperboard</w:t>
            </w:r>
          </w:p>
        </w:tc>
        <w:tc>
          <w:tcPr>
            <w:tcW w:w="3352" w:type="pct"/>
            <w:tcBorders>
              <w:top w:val="single" w:sz="4" w:space="0" w:color="auto"/>
              <w:bottom w:val="single" w:sz="4" w:space="0" w:color="auto"/>
            </w:tcBorders>
            <w:vAlign w:val="center"/>
          </w:tcPr>
          <w:p w14:paraId="28A36810" w14:textId="77777777" w:rsidR="00164979" w:rsidRPr="00A969F1" w:rsidRDefault="00164979" w:rsidP="00157221">
            <w:pPr>
              <w:rPr>
                <w:rFonts w:ascii="Palatino Linotype" w:hAnsi="Palatino Linotype"/>
                <w:lang w:val="en-GB"/>
              </w:rPr>
            </w:pPr>
            <w:r w:rsidRPr="00A969F1">
              <w:rPr>
                <w:rFonts w:ascii="Palatino Linotype" w:hAnsi="Palatino Linotype"/>
              </w:rPr>
              <w:t>Other paper and paperboard; Household and sanitary papers; Wrapping and packaging paper and paperboard; Case materials; Carton board; Wrapping papers; Other papers mainly for packaging; and other paper and paperboard not elsewhere specified</w:t>
            </w:r>
          </w:p>
        </w:tc>
      </w:tr>
      <w:tr w:rsidR="00164979" w:rsidRPr="00A969F1" w14:paraId="4AE0A69C" w14:textId="77777777" w:rsidTr="009D5B4C">
        <w:tc>
          <w:tcPr>
            <w:tcW w:w="469" w:type="pct"/>
            <w:tcBorders>
              <w:top w:val="single" w:sz="4" w:space="0" w:color="auto"/>
              <w:bottom w:val="single" w:sz="4" w:space="0" w:color="auto"/>
            </w:tcBorders>
            <w:vAlign w:val="center"/>
          </w:tcPr>
          <w:p w14:paraId="56FBE4E4" w14:textId="77777777" w:rsidR="00164979" w:rsidRPr="00A969F1" w:rsidRDefault="00164979" w:rsidP="00157221">
            <w:pPr>
              <w:jc w:val="center"/>
              <w:rPr>
                <w:rFonts w:ascii="Palatino Linotype" w:hAnsi="Palatino Linotype"/>
                <w:lang w:val="en-GB"/>
              </w:rPr>
            </w:pPr>
            <w:r w:rsidRPr="00A969F1">
              <w:rPr>
                <w:rFonts w:ascii="Palatino Linotype" w:hAnsi="Palatino Linotype"/>
                <w:lang w:val="en-GB"/>
              </w:rPr>
              <w:t>6</w:t>
            </w:r>
          </w:p>
        </w:tc>
        <w:tc>
          <w:tcPr>
            <w:tcW w:w="1179" w:type="pct"/>
            <w:tcBorders>
              <w:top w:val="single" w:sz="4" w:space="0" w:color="auto"/>
              <w:bottom w:val="single" w:sz="4" w:space="0" w:color="auto"/>
            </w:tcBorders>
            <w:vAlign w:val="center"/>
          </w:tcPr>
          <w:p w14:paraId="1888E34F" w14:textId="77777777" w:rsidR="00164979" w:rsidRPr="00A969F1" w:rsidRDefault="00164979" w:rsidP="00157221">
            <w:pPr>
              <w:rPr>
                <w:rFonts w:ascii="Palatino Linotype" w:hAnsi="Palatino Linotype"/>
                <w:lang w:val="en-GB"/>
              </w:rPr>
            </w:pPr>
            <w:r w:rsidRPr="00A969F1">
              <w:rPr>
                <w:rFonts w:ascii="Palatino Linotype" w:hAnsi="Palatino Linotype"/>
                <w:lang w:val="en-GB"/>
              </w:rPr>
              <w:t>Industrial roundwood</w:t>
            </w:r>
          </w:p>
        </w:tc>
        <w:tc>
          <w:tcPr>
            <w:tcW w:w="3352" w:type="pct"/>
            <w:tcBorders>
              <w:top w:val="single" w:sz="4" w:space="0" w:color="auto"/>
              <w:bottom w:val="single" w:sz="4" w:space="0" w:color="auto"/>
            </w:tcBorders>
            <w:vAlign w:val="center"/>
          </w:tcPr>
          <w:p w14:paraId="5685176D" w14:textId="77777777" w:rsidR="00164979" w:rsidRPr="00A969F1" w:rsidRDefault="00164979" w:rsidP="00157221">
            <w:pPr>
              <w:rPr>
                <w:rFonts w:ascii="Palatino Linotype" w:hAnsi="Palatino Linotype"/>
                <w:lang w:val="en-GB"/>
              </w:rPr>
            </w:pPr>
            <w:r w:rsidRPr="00A969F1">
              <w:rPr>
                <w:rFonts w:ascii="Palatino Linotype" w:hAnsi="Palatino Linotype"/>
              </w:rPr>
              <w:t>Industrial roundwood, coniferous; Industrial roundwood, non-coniferous; Sawlogs and veneer logs, coniferous; Sawlogs and veneer logs, non-coniferous; Other industrial roundwood, coniferous; Other industrial roundwood, non-coniferous; and Other industrial roundwood, all species</w:t>
            </w:r>
          </w:p>
        </w:tc>
      </w:tr>
      <w:tr w:rsidR="00164979" w:rsidRPr="00A969F1" w14:paraId="5B94B6E0" w14:textId="77777777" w:rsidTr="009D5B4C">
        <w:tc>
          <w:tcPr>
            <w:tcW w:w="469" w:type="pct"/>
            <w:tcBorders>
              <w:top w:val="single" w:sz="4" w:space="0" w:color="auto"/>
              <w:bottom w:val="single" w:sz="4" w:space="0" w:color="auto"/>
            </w:tcBorders>
            <w:vAlign w:val="center"/>
          </w:tcPr>
          <w:p w14:paraId="27648BBC" w14:textId="77777777" w:rsidR="00164979" w:rsidRPr="00A969F1" w:rsidRDefault="00164979" w:rsidP="00157221">
            <w:pPr>
              <w:jc w:val="center"/>
              <w:rPr>
                <w:rFonts w:ascii="Palatino Linotype" w:hAnsi="Palatino Linotype"/>
                <w:lang w:val="en-GB"/>
              </w:rPr>
            </w:pPr>
            <w:r w:rsidRPr="00A969F1">
              <w:rPr>
                <w:rFonts w:ascii="Palatino Linotype" w:hAnsi="Palatino Linotype"/>
                <w:lang w:val="en-GB"/>
              </w:rPr>
              <w:t>7</w:t>
            </w:r>
          </w:p>
        </w:tc>
        <w:tc>
          <w:tcPr>
            <w:tcW w:w="1179" w:type="pct"/>
            <w:tcBorders>
              <w:top w:val="single" w:sz="4" w:space="0" w:color="auto"/>
              <w:bottom w:val="single" w:sz="4" w:space="0" w:color="auto"/>
            </w:tcBorders>
            <w:vAlign w:val="center"/>
          </w:tcPr>
          <w:p w14:paraId="575175B3" w14:textId="77777777" w:rsidR="00164979" w:rsidRPr="00A969F1" w:rsidRDefault="00164979" w:rsidP="00157221">
            <w:pPr>
              <w:rPr>
                <w:rFonts w:ascii="Palatino Linotype" w:hAnsi="Palatino Linotype"/>
                <w:lang w:val="en-GB"/>
              </w:rPr>
            </w:pPr>
            <w:r w:rsidRPr="00A969F1">
              <w:rPr>
                <w:rFonts w:ascii="Palatino Linotype" w:hAnsi="Palatino Linotype"/>
                <w:lang w:val="en-GB"/>
              </w:rPr>
              <w:t xml:space="preserve">Chips and particles </w:t>
            </w:r>
          </w:p>
        </w:tc>
        <w:tc>
          <w:tcPr>
            <w:tcW w:w="3352" w:type="pct"/>
            <w:tcBorders>
              <w:top w:val="single" w:sz="4" w:space="0" w:color="auto"/>
              <w:bottom w:val="single" w:sz="4" w:space="0" w:color="auto"/>
            </w:tcBorders>
            <w:vAlign w:val="center"/>
          </w:tcPr>
          <w:p w14:paraId="6B1D3C07" w14:textId="77777777" w:rsidR="00164979" w:rsidRPr="00A969F1" w:rsidRDefault="00164979" w:rsidP="00157221">
            <w:pPr>
              <w:rPr>
                <w:rFonts w:ascii="Palatino Linotype" w:hAnsi="Palatino Linotype"/>
                <w:lang w:val="en-GB"/>
              </w:rPr>
            </w:pPr>
            <w:r w:rsidRPr="00A969F1">
              <w:rPr>
                <w:rFonts w:ascii="Palatino Linotype" w:hAnsi="Palatino Linotype"/>
              </w:rPr>
              <w:t>Wood chips and particles</w:t>
            </w:r>
          </w:p>
        </w:tc>
      </w:tr>
      <w:tr w:rsidR="00164979" w:rsidRPr="00A969F1" w14:paraId="76C3E8C9" w14:textId="77777777" w:rsidTr="009D5B4C">
        <w:tc>
          <w:tcPr>
            <w:tcW w:w="469" w:type="pct"/>
            <w:tcBorders>
              <w:top w:val="single" w:sz="4" w:space="0" w:color="auto"/>
              <w:bottom w:val="single" w:sz="4" w:space="0" w:color="auto"/>
            </w:tcBorders>
            <w:vAlign w:val="center"/>
          </w:tcPr>
          <w:p w14:paraId="7338A396" w14:textId="77777777" w:rsidR="00164979" w:rsidRPr="00A969F1" w:rsidRDefault="00164979" w:rsidP="00157221">
            <w:pPr>
              <w:jc w:val="center"/>
              <w:rPr>
                <w:rFonts w:ascii="Palatino Linotype" w:hAnsi="Palatino Linotype"/>
                <w:lang w:val="en-GB"/>
              </w:rPr>
            </w:pPr>
            <w:r w:rsidRPr="00A969F1">
              <w:rPr>
                <w:rFonts w:ascii="Palatino Linotype" w:hAnsi="Palatino Linotype"/>
                <w:lang w:val="en-GB"/>
              </w:rPr>
              <w:t>8</w:t>
            </w:r>
          </w:p>
        </w:tc>
        <w:tc>
          <w:tcPr>
            <w:tcW w:w="1179" w:type="pct"/>
            <w:tcBorders>
              <w:top w:val="single" w:sz="4" w:space="0" w:color="auto"/>
              <w:bottom w:val="single" w:sz="4" w:space="0" w:color="auto"/>
            </w:tcBorders>
            <w:vAlign w:val="center"/>
          </w:tcPr>
          <w:p w14:paraId="5EE8A721" w14:textId="77777777" w:rsidR="00164979" w:rsidRPr="00A969F1" w:rsidRDefault="00164979" w:rsidP="00157221">
            <w:pPr>
              <w:rPr>
                <w:rFonts w:ascii="Palatino Linotype" w:hAnsi="Palatino Linotype"/>
                <w:lang w:val="en-GB"/>
              </w:rPr>
            </w:pPr>
            <w:r w:rsidRPr="00A969F1">
              <w:rPr>
                <w:rFonts w:ascii="Palatino Linotype" w:hAnsi="Palatino Linotype"/>
                <w:lang w:val="en-GB"/>
              </w:rPr>
              <w:t>Wood charcoal</w:t>
            </w:r>
          </w:p>
        </w:tc>
        <w:tc>
          <w:tcPr>
            <w:tcW w:w="3352" w:type="pct"/>
            <w:tcBorders>
              <w:top w:val="single" w:sz="4" w:space="0" w:color="auto"/>
              <w:bottom w:val="single" w:sz="4" w:space="0" w:color="auto"/>
            </w:tcBorders>
          </w:tcPr>
          <w:p w14:paraId="1E607DB9" w14:textId="77777777" w:rsidR="00164979" w:rsidRPr="00A969F1" w:rsidRDefault="00164979" w:rsidP="00157221">
            <w:pPr>
              <w:rPr>
                <w:rFonts w:ascii="Palatino Linotype" w:hAnsi="Palatino Linotype"/>
                <w:lang w:val="en-GB"/>
              </w:rPr>
            </w:pPr>
            <w:r w:rsidRPr="00A969F1">
              <w:rPr>
                <w:rFonts w:ascii="Palatino Linotype" w:hAnsi="Palatino Linotype"/>
              </w:rPr>
              <w:t>Wood charcoal</w:t>
            </w:r>
          </w:p>
        </w:tc>
      </w:tr>
      <w:tr w:rsidR="00164979" w:rsidRPr="00A969F1" w14:paraId="5F0C1C8D" w14:textId="77777777" w:rsidTr="009D5B4C">
        <w:tc>
          <w:tcPr>
            <w:tcW w:w="469" w:type="pct"/>
            <w:tcBorders>
              <w:top w:val="single" w:sz="4" w:space="0" w:color="auto"/>
            </w:tcBorders>
            <w:vAlign w:val="center"/>
          </w:tcPr>
          <w:p w14:paraId="54C66B44" w14:textId="77777777" w:rsidR="00164979" w:rsidRPr="00A969F1" w:rsidRDefault="00164979" w:rsidP="00157221">
            <w:pPr>
              <w:jc w:val="center"/>
              <w:rPr>
                <w:rFonts w:ascii="Palatino Linotype" w:hAnsi="Palatino Linotype"/>
                <w:lang w:val="en-GB"/>
              </w:rPr>
            </w:pPr>
            <w:r w:rsidRPr="00A969F1">
              <w:rPr>
                <w:rFonts w:ascii="Palatino Linotype" w:hAnsi="Palatino Linotype"/>
                <w:lang w:val="en-GB"/>
              </w:rPr>
              <w:t>9</w:t>
            </w:r>
          </w:p>
        </w:tc>
        <w:tc>
          <w:tcPr>
            <w:tcW w:w="1179" w:type="pct"/>
            <w:tcBorders>
              <w:top w:val="single" w:sz="4" w:space="0" w:color="auto"/>
            </w:tcBorders>
            <w:vAlign w:val="center"/>
          </w:tcPr>
          <w:p w14:paraId="5B0E0078" w14:textId="77777777" w:rsidR="00164979" w:rsidRPr="00A969F1" w:rsidRDefault="00164979" w:rsidP="00157221">
            <w:pPr>
              <w:rPr>
                <w:rFonts w:ascii="Palatino Linotype" w:hAnsi="Palatino Linotype"/>
                <w:lang w:val="en-GB"/>
              </w:rPr>
            </w:pPr>
            <w:r w:rsidRPr="00A969F1">
              <w:rPr>
                <w:rFonts w:ascii="Palatino Linotype" w:hAnsi="Palatino Linotype"/>
                <w:lang w:val="en-GB"/>
              </w:rPr>
              <w:t xml:space="preserve">Wood residues </w:t>
            </w:r>
          </w:p>
        </w:tc>
        <w:tc>
          <w:tcPr>
            <w:tcW w:w="3352" w:type="pct"/>
            <w:tcBorders>
              <w:top w:val="single" w:sz="4" w:space="0" w:color="auto"/>
            </w:tcBorders>
          </w:tcPr>
          <w:p w14:paraId="4334E398" w14:textId="77777777" w:rsidR="00164979" w:rsidRPr="00A969F1" w:rsidRDefault="00164979" w:rsidP="00157221">
            <w:pPr>
              <w:rPr>
                <w:rFonts w:ascii="Palatino Linotype" w:hAnsi="Palatino Linotype"/>
                <w:lang w:val="en-GB"/>
              </w:rPr>
            </w:pPr>
            <w:r w:rsidRPr="00A969F1">
              <w:rPr>
                <w:rFonts w:ascii="Palatino Linotype" w:hAnsi="Palatino Linotype"/>
              </w:rPr>
              <w:t>Wood residues</w:t>
            </w:r>
          </w:p>
        </w:tc>
      </w:tr>
    </w:tbl>
    <w:p w14:paraId="6EB0415C" w14:textId="77777777" w:rsidR="00164979" w:rsidRPr="00A969F1" w:rsidRDefault="00164979" w:rsidP="00164979">
      <w:pPr>
        <w:spacing w:after="0" w:line="276" w:lineRule="auto"/>
        <w:rPr>
          <w:rFonts w:ascii="Palatino Linotype" w:hAnsi="Palatino Linotype"/>
          <w:lang w:val="en-GB"/>
        </w:rPr>
      </w:pPr>
    </w:p>
    <w:p w14:paraId="676FEC20" w14:textId="29448421" w:rsidR="007D5792" w:rsidRPr="00A969F1" w:rsidRDefault="007D5792" w:rsidP="007D5792">
      <w:pPr>
        <w:spacing w:after="0" w:line="240" w:lineRule="auto"/>
        <w:jc w:val="both"/>
        <w:rPr>
          <w:rFonts w:ascii="Palatino Linotype" w:hAnsi="Palatino Linotype"/>
          <w:i/>
          <w:iCs/>
        </w:rPr>
      </w:pPr>
      <w:r w:rsidRPr="00A969F1">
        <w:rPr>
          <w:rFonts w:ascii="Palatino Linotype" w:hAnsi="Palatino Linotype" w:cs="Times New Roman"/>
          <w:b/>
        </w:rPr>
        <w:t>2.4 Estimation of Biomass, Carbon Stock, Uncertainty, and Greenhouse Gases</w:t>
      </w:r>
      <w:r w:rsidRPr="00A969F1">
        <w:rPr>
          <w:rFonts w:ascii="Palatino Linotype" w:hAnsi="Palatino Linotype"/>
          <w:i/>
          <w:iCs/>
        </w:rPr>
        <w:t xml:space="preserve"> </w:t>
      </w:r>
    </w:p>
    <w:p w14:paraId="05A8B92B" w14:textId="2AB25D54" w:rsidR="00957A2C" w:rsidRPr="00A969F1" w:rsidRDefault="00957A2C" w:rsidP="00957A2C">
      <w:pPr>
        <w:spacing w:after="0" w:line="240" w:lineRule="auto"/>
        <w:ind w:firstLine="720"/>
        <w:jc w:val="both"/>
        <w:rPr>
          <w:rFonts w:ascii="Palatino Linotype" w:eastAsia="Times New Roman" w:hAnsi="Palatino Linotype" w:cs="Times New Roman"/>
          <w:bCs/>
          <w:iCs/>
        </w:rPr>
      </w:pPr>
      <w:r w:rsidRPr="00A969F1">
        <w:rPr>
          <w:rFonts w:ascii="Palatino Linotype" w:hAnsi="Palatino Linotype"/>
        </w:rPr>
        <w:t xml:space="preserve">The UNFCCC guidelines require the use of five carbon pools when estimating </w:t>
      </w:r>
      <w:r w:rsidR="00B46225" w:rsidRPr="00A969F1">
        <w:rPr>
          <w:rFonts w:ascii="Palatino Linotype" w:hAnsi="Palatino Linotype"/>
        </w:rPr>
        <w:t xml:space="preserve">greenhouse gases. </w:t>
      </w:r>
      <w:r w:rsidRPr="00A969F1">
        <w:rPr>
          <w:rFonts w:ascii="Palatino Linotype" w:hAnsi="Palatino Linotype"/>
        </w:rPr>
        <w:t>These pools include above-ground biomass, below-ground biomass, deadwood (DW), litter, and soil organic carbon (SOC) (</w:t>
      </w:r>
      <w:r w:rsidR="00B46225" w:rsidRPr="00A969F1">
        <w:rPr>
          <w:rFonts w:ascii="Palatino Linotype" w:hAnsi="Palatino Linotype"/>
        </w:rPr>
        <w:t>11</w:t>
      </w:r>
      <w:r w:rsidRPr="00A969F1">
        <w:rPr>
          <w:rFonts w:ascii="Palatino Linotype" w:hAnsi="Palatino Linotype"/>
        </w:rPr>
        <w:t>). Th</w:t>
      </w:r>
      <w:r w:rsidR="006453B7" w:rsidRPr="00A969F1">
        <w:rPr>
          <w:rFonts w:ascii="Palatino Linotype" w:hAnsi="Palatino Linotype"/>
        </w:rPr>
        <w:t>is study</w:t>
      </w:r>
      <w:r w:rsidRPr="00A969F1">
        <w:rPr>
          <w:rFonts w:ascii="Palatino Linotype" w:hAnsi="Palatino Linotype"/>
        </w:rPr>
        <w:t xml:space="preserve"> used three carbon pools, above ground biomass, below ground biomass, and soil organic carbon. It should be noted that Malawi’s populace is highly dependent on fuel wood and less wood is left lying for longer periods in the forestlands unlike in other highly significant areas like peatlands. Furthermore, litter is burned in the dry season to achieve ecosystem goals (</w:t>
      </w:r>
      <w:r w:rsidR="006453B7" w:rsidRPr="00A969F1">
        <w:rPr>
          <w:rFonts w:ascii="Palatino Linotype" w:hAnsi="Palatino Linotype"/>
        </w:rPr>
        <w:t>13)</w:t>
      </w:r>
      <w:r w:rsidRPr="00A969F1">
        <w:rPr>
          <w:rFonts w:ascii="Palatino Linotype" w:hAnsi="Palatino Linotype"/>
        </w:rPr>
        <w:t>. Therefore, the assumption is that the carbon stocks in deadwood and litter do not significantly change over time. The default emission factors were used for the Pine plantation, Eucalyptus plantation, cropland, grassland, wetland, and settlement categories.</w:t>
      </w:r>
      <w:r w:rsidR="007D5792" w:rsidRPr="00A969F1">
        <w:rPr>
          <w:rFonts w:ascii="Palatino Linotype" w:eastAsia="Times New Roman" w:hAnsi="Palatino Linotype" w:cs="Times New Roman"/>
          <w:bCs/>
          <w:i/>
        </w:rPr>
        <w:t xml:space="preserve">    </w:t>
      </w:r>
    </w:p>
    <w:p w14:paraId="37B88903" w14:textId="66CC4E8D" w:rsidR="007D5792" w:rsidRPr="00A969F1" w:rsidRDefault="007D5792" w:rsidP="003F301B">
      <w:pPr>
        <w:spacing w:after="0" w:line="240" w:lineRule="auto"/>
        <w:ind w:firstLine="720"/>
        <w:jc w:val="both"/>
        <w:rPr>
          <w:rFonts w:ascii="Palatino Linotype" w:eastAsia="Calibri" w:hAnsi="Palatino Linotype" w:cs="Times New Roman"/>
        </w:rPr>
      </w:pPr>
      <w:r w:rsidRPr="00A969F1">
        <w:rPr>
          <w:rFonts w:ascii="Palatino Linotype" w:eastAsia="Calibri" w:hAnsi="Palatino Linotype" w:cs="Times New Roman"/>
        </w:rPr>
        <w:t xml:space="preserve">The above ground biomass (AGB) and below ground biomass (BGB) were estimated using the site-specific allometric equation developed </w:t>
      </w:r>
      <w:r w:rsidR="00DD6F0D" w:rsidRPr="00A969F1">
        <w:rPr>
          <w:rFonts w:ascii="Palatino Linotype" w:eastAsia="Calibri" w:hAnsi="Palatino Linotype" w:cs="Times New Roman"/>
        </w:rPr>
        <w:t>(1</w:t>
      </w:r>
      <w:r w:rsidR="00313E9E" w:rsidRPr="00A969F1">
        <w:rPr>
          <w:rFonts w:ascii="Palatino Linotype" w:eastAsia="Calibri" w:hAnsi="Palatino Linotype" w:cs="Times New Roman"/>
        </w:rPr>
        <w:t>4</w:t>
      </w:r>
      <w:r w:rsidR="00DD6F0D" w:rsidRPr="00A969F1">
        <w:rPr>
          <w:rFonts w:ascii="Palatino Linotype" w:eastAsia="Calibri" w:hAnsi="Palatino Linotype" w:cs="Times New Roman"/>
        </w:rPr>
        <w:t>).</w:t>
      </w:r>
      <w:r w:rsidRPr="00A969F1">
        <w:rPr>
          <w:rFonts w:ascii="Palatino Linotype" w:eastAsia="Calibri" w:hAnsi="Palatino Linotype" w:cs="Times New Roman"/>
        </w:rPr>
        <w:t xml:space="preserve"> </w:t>
      </w:r>
    </w:p>
    <w:p w14:paraId="3D6CFF33" w14:textId="77777777" w:rsidR="007D5792" w:rsidRPr="00A969F1" w:rsidRDefault="007D5792" w:rsidP="007D5792">
      <w:pPr>
        <w:spacing w:after="0" w:line="240" w:lineRule="auto"/>
        <w:jc w:val="both"/>
        <w:rPr>
          <w:rFonts w:ascii="Palatino Linotype" w:eastAsia="Calibri" w:hAnsi="Palatino Linotype" w:cs="Times New Roman"/>
        </w:rPr>
      </w:pPr>
    </w:p>
    <w:p w14:paraId="19872078" w14:textId="77F90388" w:rsidR="007D5792" w:rsidRPr="00A969F1" w:rsidRDefault="007D5792" w:rsidP="007D5792">
      <w:pPr>
        <w:spacing w:after="0" w:line="240" w:lineRule="auto"/>
        <w:jc w:val="center"/>
        <w:rPr>
          <w:rFonts w:ascii="Palatino Linotype" w:eastAsia="Calibri" w:hAnsi="Palatino Linotype" w:cs="Times New Roman"/>
        </w:rPr>
      </w:pPr>
      <w:r w:rsidRPr="00A969F1">
        <w:rPr>
          <w:rFonts w:ascii="Palatino Linotype" w:eastAsia="Calibri" w:hAnsi="Palatino Linotype" w:cs="Times New Roman"/>
        </w:rPr>
        <w:t>AGB = 0.103685 x (dbh)</w:t>
      </w:r>
      <w:r w:rsidRPr="00A969F1">
        <w:rPr>
          <w:rFonts w:ascii="Palatino Linotype" w:eastAsia="Calibri" w:hAnsi="Palatino Linotype" w:cs="Times New Roman"/>
          <w:vertAlign w:val="superscript"/>
        </w:rPr>
        <w:t xml:space="preserve">1.921719 </w:t>
      </w:r>
      <w:r w:rsidRPr="00A969F1">
        <w:rPr>
          <w:rFonts w:ascii="Palatino Linotype" w:eastAsia="Calibri" w:hAnsi="Palatino Linotype" w:cs="Times New Roman"/>
        </w:rPr>
        <w:t>x ht</w:t>
      </w:r>
      <w:r w:rsidRPr="00A969F1">
        <w:rPr>
          <w:rFonts w:ascii="Palatino Linotype" w:eastAsia="Calibri" w:hAnsi="Palatino Linotype" w:cs="Times New Roman"/>
          <w:vertAlign w:val="superscript"/>
        </w:rPr>
        <w:t>0.844561</w:t>
      </w:r>
      <w:r w:rsidRPr="00A969F1">
        <w:rPr>
          <w:rFonts w:ascii="Palatino Linotype" w:eastAsia="Calibri" w:hAnsi="Palatino Linotype" w:cs="Times New Roman"/>
        </w:rPr>
        <w:t xml:space="preserve">                               (</w:t>
      </w:r>
      <w:r w:rsidR="008B0BE4" w:rsidRPr="00A969F1">
        <w:rPr>
          <w:rFonts w:ascii="Palatino Linotype" w:eastAsia="Calibri" w:hAnsi="Palatino Linotype" w:cs="Times New Roman"/>
        </w:rPr>
        <w:t>1</w:t>
      </w:r>
      <w:r w:rsidRPr="00A969F1">
        <w:rPr>
          <w:rFonts w:ascii="Palatino Linotype" w:eastAsia="Calibri" w:hAnsi="Palatino Linotype" w:cs="Times New Roman"/>
        </w:rPr>
        <w:t>)</w:t>
      </w:r>
    </w:p>
    <w:p w14:paraId="6FF5665F" w14:textId="39CC06CA" w:rsidR="007D5792" w:rsidRPr="00A969F1" w:rsidRDefault="007D5792" w:rsidP="007D5792">
      <w:pPr>
        <w:spacing w:after="0" w:line="240" w:lineRule="auto"/>
        <w:jc w:val="center"/>
        <w:rPr>
          <w:rFonts w:ascii="Palatino Linotype" w:eastAsia="Calibri" w:hAnsi="Palatino Linotype" w:cs="Times New Roman"/>
        </w:rPr>
      </w:pPr>
      <w:r w:rsidRPr="00A969F1">
        <w:rPr>
          <w:rFonts w:ascii="Palatino Linotype" w:eastAsia="Calibri" w:hAnsi="Palatino Linotype" w:cs="Times New Roman"/>
        </w:rPr>
        <w:t>BGB = 0.284615 x (dbh)</w:t>
      </w:r>
      <w:r w:rsidRPr="00A969F1">
        <w:rPr>
          <w:rFonts w:ascii="Palatino Linotype" w:eastAsia="Calibri" w:hAnsi="Palatino Linotype" w:cs="Times New Roman"/>
          <w:vertAlign w:val="superscript"/>
        </w:rPr>
        <w:t>1.992658</w:t>
      </w:r>
      <w:r w:rsidRPr="00A969F1">
        <w:rPr>
          <w:rFonts w:ascii="Palatino Linotype" w:eastAsia="Calibri" w:hAnsi="Palatino Linotype" w:cs="Times New Roman"/>
        </w:rPr>
        <w:t xml:space="preserve">                                                (</w:t>
      </w:r>
      <w:r w:rsidR="008B0BE4" w:rsidRPr="00A969F1">
        <w:rPr>
          <w:rFonts w:ascii="Palatino Linotype" w:eastAsia="Calibri" w:hAnsi="Palatino Linotype" w:cs="Times New Roman"/>
        </w:rPr>
        <w:t>2</w:t>
      </w:r>
      <w:r w:rsidRPr="00A969F1">
        <w:rPr>
          <w:rFonts w:ascii="Palatino Linotype" w:eastAsia="Calibri" w:hAnsi="Palatino Linotype" w:cs="Times New Roman"/>
        </w:rPr>
        <w:t>)</w:t>
      </w:r>
    </w:p>
    <w:p w14:paraId="34652EFE" w14:textId="77777777" w:rsidR="007D5792" w:rsidRPr="00A969F1" w:rsidRDefault="007D5792" w:rsidP="007D5792">
      <w:pPr>
        <w:spacing w:after="0" w:line="240" w:lineRule="auto"/>
        <w:jc w:val="center"/>
        <w:rPr>
          <w:rFonts w:ascii="Palatino Linotype" w:eastAsia="Calibri" w:hAnsi="Palatino Linotype" w:cs="Times New Roman"/>
        </w:rPr>
      </w:pPr>
    </w:p>
    <w:p w14:paraId="28C89014" w14:textId="77777777" w:rsidR="007D5792" w:rsidRPr="00A969F1" w:rsidRDefault="007D5792" w:rsidP="007D5792">
      <w:pPr>
        <w:spacing w:after="0" w:line="240" w:lineRule="auto"/>
        <w:jc w:val="both"/>
        <w:rPr>
          <w:rFonts w:ascii="Palatino Linotype" w:eastAsia="Calibri" w:hAnsi="Palatino Linotype" w:cs="Times New Roman"/>
        </w:rPr>
      </w:pPr>
      <w:r w:rsidRPr="00A969F1">
        <w:rPr>
          <w:rFonts w:ascii="Palatino Linotype" w:eastAsia="Calibri" w:hAnsi="Palatino Linotype" w:cs="Times New Roman"/>
        </w:rPr>
        <w:t xml:space="preserve">where: AGB and BGB are above ground biomass and below ground biomass (kg dry matter per tree), respectively; </w:t>
      </w:r>
      <w:r w:rsidRPr="00A969F1">
        <w:rPr>
          <w:rFonts w:ascii="Palatino Linotype" w:eastAsia="Calibri" w:hAnsi="Palatino Linotype" w:cs="Times New Roman"/>
          <w:i/>
          <w:iCs/>
        </w:rPr>
        <w:t>dbh</w:t>
      </w:r>
      <w:r w:rsidRPr="00A969F1">
        <w:rPr>
          <w:rFonts w:ascii="Palatino Linotype" w:eastAsia="Calibri" w:hAnsi="Palatino Linotype" w:cs="Times New Roman"/>
        </w:rPr>
        <w:t xml:space="preserve"> is a diameter at breast height (1.3 m above the ground level) (cm); and</w:t>
      </w:r>
      <w:r w:rsidRPr="00A969F1">
        <w:rPr>
          <w:rFonts w:ascii="Palatino Linotype" w:eastAsia="Calibri" w:hAnsi="Palatino Linotype" w:cs="Times New Roman"/>
          <w:i/>
          <w:iCs/>
        </w:rPr>
        <w:t xml:space="preserve"> ht</w:t>
      </w:r>
      <w:r w:rsidRPr="00A969F1">
        <w:rPr>
          <w:rFonts w:ascii="Palatino Linotype" w:eastAsia="Calibri" w:hAnsi="Palatino Linotype" w:cs="Times New Roman"/>
        </w:rPr>
        <w:t xml:space="preserve"> is the total tree height (m). </w:t>
      </w:r>
    </w:p>
    <w:p w14:paraId="314C25E2" w14:textId="77777777" w:rsidR="007D5792" w:rsidRPr="00A969F1" w:rsidRDefault="007D5792" w:rsidP="007D5792">
      <w:pPr>
        <w:spacing w:after="0" w:line="240" w:lineRule="auto"/>
        <w:jc w:val="both"/>
        <w:rPr>
          <w:rFonts w:ascii="Palatino Linotype" w:eastAsia="Calibri" w:hAnsi="Palatino Linotype" w:cs="Times New Roman"/>
        </w:rPr>
      </w:pPr>
    </w:p>
    <w:p w14:paraId="5156280A" w14:textId="77777777" w:rsidR="007D5792" w:rsidRPr="00A969F1" w:rsidRDefault="007D5792" w:rsidP="007D5792">
      <w:pPr>
        <w:spacing w:after="0" w:line="240" w:lineRule="auto"/>
        <w:ind w:firstLine="720"/>
        <w:jc w:val="both"/>
        <w:rPr>
          <w:rFonts w:ascii="Palatino Linotype" w:eastAsia="Calibri" w:hAnsi="Palatino Linotype" w:cs="Times New Roman"/>
        </w:rPr>
      </w:pPr>
      <w:r w:rsidRPr="00A969F1">
        <w:rPr>
          <w:rFonts w:ascii="Palatino Linotype" w:eastAsia="Calibri" w:hAnsi="Palatino Linotype" w:cs="Times New Roman"/>
        </w:rPr>
        <w:t>Total living biomass of a tree (TLB) was calculated as the sum of AGB and BGB, while carbon stock (C) was calculated using the following formula:</w:t>
      </w:r>
    </w:p>
    <w:p w14:paraId="714AF8C6" w14:textId="77777777" w:rsidR="007D5792" w:rsidRPr="00A969F1" w:rsidRDefault="007D5792" w:rsidP="007D5792">
      <w:pPr>
        <w:spacing w:after="0" w:line="240" w:lineRule="auto"/>
        <w:jc w:val="both"/>
        <w:rPr>
          <w:rFonts w:ascii="Palatino Linotype" w:eastAsia="Calibri" w:hAnsi="Palatino Linotype" w:cs="Times New Roman"/>
        </w:rPr>
      </w:pPr>
    </w:p>
    <w:p w14:paraId="6436A868" w14:textId="7C3E5EBB" w:rsidR="007D5792" w:rsidRPr="00A969F1" w:rsidRDefault="007D5792" w:rsidP="007D5792">
      <w:pPr>
        <w:spacing w:after="0" w:line="240" w:lineRule="auto"/>
        <w:jc w:val="center"/>
        <w:rPr>
          <w:rFonts w:ascii="Palatino Linotype" w:eastAsia="Calibri" w:hAnsi="Palatino Linotype" w:cs="Times New Roman"/>
        </w:rPr>
      </w:pPr>
      <w:r w:rsidRPr="00A969F1">
        <w:rPr>
          <w:rFonts w:ascii="Palatino Linotype" w:eastAsia="Calibri" w:hAnsi="Palatino Linotype" w:cs="Times New Roman"/>
        </w:rPr>
        <w:t xml:space="preserve">C = TLB x CF                                                                    </w:t>
      </w:r>
      <w:r w:rsidRPr="00A969F1">
        <w:rPr>
          <w:rFonts w:ascii="Palatino Linotype" w:eastAsia="Calibri" w:hAnsi="Palatino Linotype" w:cs="Times New Roman"/>
        </w:rPr>
        <w:tab/>
        <w:t>(</w:t>
      </w:r>
      <w:r w:rsidR="00E72D55" w:rsidRPr="00A969F1">
        <w:rPr>
          <w:rFonts w:ascii="Palatino Linotype" w:eastAsia="Calibri" w:hAnsi="Palatino Linotype" w:cs="Times New Roman"/>
        </w:rPr>
        <w:t>3</w:t>
      </w:r>
      <w:r w:rsidRPr="00A969F1">
        <w:rPr>
          <w:rFonts w:ascii="Palatino Linotype" w:eastAsia="Calibri" w:hAnsi="Palatino Linotype" w:cs="Times New Roman"/>
        </w:rPr>
        <w:t>)</w:t>
      </w:r>
    </w:p>
    <w:p w14:paraId="1FE78DF4" w14:textId="77777777" w:rsidR="007D5792" w:rsidRPr="00A969F1" w:rsidRDefault="007D5792" w:rsidP="007D5792">
      <w:pPr>
        <w:spacing w:after="0" w:line="240" w:lineRule="auto"/>
        <w:jc w:val="center"/>
        <w:rPr>
          <w:rFonts w:ascii="Palatino Linotype" w:eastAsia="Calibri" w:hAnsi="Palatino Linotype" w:cs="Times New Roman"/>
        </w:rPr>
      </w:pPr>
    </w:p>
    <w:p w14:paraId="113D79E6" w14:textId="301F1920" w:rsidR="007D5792" w:rsidRPr="00A969F1" w:rsidRDefault="007D5792" w:rsidP="007D5792">
      <w:pPr>
        <w:spacing w:after="0" w:line="240" w:lineRule="auto"/>
        <w:jc w:val="both"/>
        <w:rPr>
          <w:rFonts w:ascii="Palatino Linotype" w:eastAsia="Times New Roman" w:hAnsi="Palatino Linotype" w:cs="Times New Roman"/>
          <w:bCs/>
        </w:rPr>
      </w:pPr>
      <w:r w:rsidRPr="00A969F1">
        <w:rPr>
          <w:rFonts w:ascii="Palatino Linotype" w:eastAsia="Calibri" w:hAnsi="Palatino Linotype" w:cs="Times New Roman"/>
        </w:rPr>
        <w:t xml:space="preserve">where: CF is the carbon factor and varies from 0.45 to 0.50 </w:t>
      </w:r>
      <w:r w:rsidR="001C2229" w:rsidRPr="00A969F1">
        <w:rPr>
          <w:rFonts w:ascii="Palatino Linotype" w:eastAsia="Calibri" w:hAnsi="Palatino Linotype" w:cs="Times New Roman"/>
        </w:rPr>
        <w:t>(1</w:t>
      </w:r>
      <w:r w:rsidR="005A7AF9" w:rsidRPr="00A969F1">
        <w:rPr>
          <w:rFonts w:ascii="Palatino Linotype" w:eastAsia="Calibri" w:hAnsi="Palatino Linotype" w:cs="Times New Roman"/>
        </w:rPr>
        <w:t>5</w:t>
      </w:r>
      <w:r w:rsidR="001C2229" w:rsidRPr="00A969F1">
        <w:rPr>
          <w:rFonts w:ascii="Palatino Linotype" w:eastAsia="Calibri" w:hAnsi="Palatino Linotype" w:cs="Times New Roman"/>
        </w:rPr>
        <w:t>)</w:t>
      </w:r>
      <w:r w:rsidRPr="00A969F1">
        <w:rPr>
          <w:rFonts w:ascii="Palatino Linotype" w:eastAsia="Calibri" w:hAnsi="Palatino Linotype" w:cs="Times New Roman"/>
        </w:rPr>
        <w:t xml:space="preserve">. In this study, </w:t>
      </w:r>
      <w:r w:rsidRPr="00A969F1">
        <w:rPr>
          <w:rFonts w:ascii="Palatino Linotype" w:eastAsia="Times New Roman" w:hAnsi="Palatino Linotype" w:cs="Times New Roman"/>
          <w:bCs/>
        </w:rPr>
        <w:t xml:space="preserve">the widely accepted biomass-to-carbon conversion factor of 0.47 was employed </w:t>
      </w:r>
      <w:r w:rsidR="00C47B9A" w:rsidRPr="00A969F1">
        <w:rPr>
          <w:rFonts w:ascii="Palatino Linotype" w:eastAsia="Times New Roman" w:hAnsi="Palatino Linotype" w:cs="Times New Roman"/>
          <w:bCs/>
        </w:rPr>
        <w:t>(2)</w:t>
      </w:r>
      <w:r w:rsidRPr="00A969F1">
        <w:rPr>
          <w:rFonts w:ascii="Palatino Linotype" w:eastAsia="Times New Roman" w:hAnsi="Palatino Linotype" w:cs="Times New Roman"/>
          <w:bCs/>
        </w:rPr>
        <w:t xml:space="preserve">. </w:t>
      </w:r>
    </w:p>
    <w:p w14:paraId="7E7A1F21" w14:textId="77777777" w:rsidR="007D5792" w:rsidRPr="00A969F1" w:rsidRDefault="007D5792" w:rsidP="007D5792">
      <w:pPr>
        <w:spacing w:after="0" w:line="240" w:lineRule="auto"/>
        <w:jc w:val="both"/>
        <w:rPr>
          <w:rFonts w:ascii="Palatino Linotype" w:eastAsia="Times New Roman" w:hAnsi="Palatino Linotype" w:cs="Times New Roman"/>
          <w:bCs/>
        </w:rPr>
      </w:pPr>
    </w:p>
    <w:p w14:paraId="2E092622" w14:textId="5A0052CE" w:rsidR="007D5792" w:rsidRPr="00A969F1" w:rsidRDefault="007D5792" w:rsidP="003A4E83">
      <w:pPr>
        <w:spacing w:after="0" w:line="240" w:lineRule="auto"/>
        <w:ind w:firstLine="720"/>
        <w:jc w:val="both"/>
        <w:rPr>
          <w:rFonts w:ascii="Palatino Linotype" w:eastAsia="Calibri" w:hAnsi="Palatino Linotype" w:cs="Times New Roman"/>
        </w:rPr>
      </w:pPr>
      <w:r w:rsidRPr="00A969F1">
        <w:rPr>
          <w:rFonts w:ascii="Palatino Linotype" w:eastAsia="Calibri" w:hAnsi="Palatino Linotype" w:cs="Times New Roman"/>
        </w:rPr>
        <w:t xml:space="preserve">Soil organic carbon (SOC) was calculated using equation </w:t>
      </w:r>
      <w:r w:rsidR="003A4E83" w:rsidRPr="00A969F1">
        <w:rPr>
          <w:rFonts w:ascii="Palatino Linotype" w:eastAsia="Calibri" w:hAnsi="Palatino Linotype" w:cs="Times New Roman"/>
        </w:rPr>
        <w:t>4</w:t>
      </w:r>
      <w:r w:rsidRPr="00A969F1">
        <w:rPr>
          <w:rFonts w:ascii="Palatino Linotype" w:eastAsia="Calibri" w:hAnsi="Palatino Linotype" w:cs="Times New Roman"/>
        </w:rPr>
        <w:t xml:space="preserve"> as recommended by </w:t>
      </w:r>
      <w:r w:rsidR="003A4E83" w:rsidRPr="00A969F1">
        <w:rPr>
          <w:rFonts w:ascii="Palatino Linotype" w:eastAsia="Calibri" w:hAnsi="Palatino Linotype" w:cs="Times New Roman"/>
        </w:rPr>
        <w:t>(1</w:t>
      </w:r>
      <w:r w:rsidR="005A7AF9" w:rsidRPr="00A969F1">
        <w:rPr>
          <w:rFonts w:ascii="Palatino Linotype" w:eastAsia="Calibri" w:hAnsi="Palatino Linotype" w:cs="Times New Roman"/>
        </w:rPr>
        <w:t>6</w:t>
      </w:r>
      <w:r w:rsidR="003A4E83" w:rsidRPr="00A969F1">
        <w:rPr>
          <w:rFonts w:ascii="Palatino Linotype" w:eastAsia="Calibri" w:hAnsi="Palatino Linotype" w:cs="Times New Roman"/>
        </w:rPr>
        <w:t>).</w:t>
      </w:r>
    </w:p>
    <w:p w14:paraId="3008A49E" w14:textId="77777777" w:rsidR="007D5792" w:rsidRPr="00A969F1" w:rsidRDefault="007D5792" w:rsidP="007D5792">
      <w:pPr>
        <w:spacing w:after="0" w:line="240" w:lineRule="auto"/>
        <w:jc w:val="both"/>
        <w:rPr>
          <w:rFonts w:ascii="Palatino Linotype" w:eastAsia="Calibri" w:hAnsi="Palatino Linotype" w:cs="Times New Roman"/>
        </w:rPr>
      </w:pPr>
    </w:p>
    <w:p w14:paraId="56A01910" w14:textId="33A7B440" w:rsidR="007D5792" w:rsidRPr="00A969F1" w:rsidRDefault="007D5792" w:rsidP="007D5792">
      <w:pPr>
        <w:spacing w:after="0" w:line="240" w:lineRule="auto"/>
        <w:jc w:val="center"/>
        <w:rPr>
          <w:rFonts w:ascii="Palatino Linotype" w:eastAsia="Calibri" w:hAnsi="Palatino Linotype" w:cs="Times New Roman"/>
        </w:rPr>
      </w:pPr>
      <m:oMath>
        <m:r>
          <m:rPr>
            <m:sty m:val="p"/>
          </m:rPr>
          <w:rPr>
            <w:rFonts w:ascii="Cambria Math" w:eastAsia="Calibri" w:hAnsi="Cambria Math" w:cs="Times New Roman"/>
          </w:rPr>
          <m:t>SOC</m:t>
        </m:r>
        <m:r>
          <w:rPr>
            <w:rFonts w:ascii="Cambria Math" w:eastAsia="Calibri" w:hAnsi="Cambria Math" w:cs="Times New Roman"/>
          </w:rPr>
          <m:t>=0.571×(AGC+BGC)</m:t>
        </m:r>
      </m:oMath>
      <w:r w:rsidRPr="00A969F1">
        <w:rPr>
          <w:rFonts w:ascii="Palatino Linotype" w:eastAsia="Calibri" w:hAnsi="Palatino Linotype" w:cs="Times New Roman"/>
        </w:rPr>
        <w:t xml:space="preserve">                                             (</w:t>
      </w:r>
      <w:r w:rsidR="003A4E83" w:rsidRPr="00A969F1">
        <w:rPr>
          <w:rFonts w:ascii="Palatino Linotype" w:eastAsia="Calibri" w:hAnsi="Palatino Linotype" w:cs="Times New Roman"/>
        </w:rPr>
        <w:t>4</w:t>
      </w:r>
      <w:r w:rsidRPr="00A969F1">
        <w:rPr>
          <w:rFonts w:ascii="Palatino Linotype" w:eastAsia="Calibri" w:hAnsi="Palatino Linotype" w:cs="Times New Roman"/>
        </w:rPr>
        <w:t>)</w:t>
      </w:r>
    </w:p>
    <w:p w14:paraId="56EE6895" w14:textId="77777777" w:rsidR="007D5792" w:rsidRPr="00A969F1" w:rsidRDefault="007D5792" w:rsidP="007D5792">
      <w:pPr>
        <w:spacing w:after="0" w:line="240" w:lineRule="auto"/>
        <w:jc w:val="center"/>
        <w:rPr>
          <w:rFonts w:ascii="Palatino Linotype" w:eastAsia="Calibri" w:hAnsi="Palatino Linotype" w:cs="Times New Roman"/>
        </w:rPr>
      </w:pPr>
    </w:p>
    <w:p w14:paraId="132EF9F1" w14:textId="77777777" w:rsidR="007D5792" w:rsidRPr="00A969F1" w:rsidRDefault="007D5792" w:rsidP="007D5792">
      <w:pPr>
        <w:spacing w:after="0" w:line="240" w:lineRule="auto"/>
        <w:jc w:val="both"/>
        <w:rPr>
          <w:rFonts w:ascii="Palatino Linotype" w:eastAsia="Calibri" w:hAnsi="Palatino Linotype" w:cs="Times New Roman"/>
        </w:rPr>
      </w:pPr>
      <w:r w:rsidRPr="00A969F1">
        <w:rPr>
          <w:rFonts w:ascii="Palatino Linotype" w:eastAsia="Calibri" w:hAnsi="Palatino Linotype" w:cs="Times New Roman"/>
        </w:rPr>
        <w:t>where: SOC is soil organic carbon (tC/ha), AGC and BGC are above-ground carbon stock and below-ground carbon stock (tC/ha), respectively.</w:t>
      </w:r>
    </w:p>
    <w:p w14:paraId="22DF552F" w14:textId="03C23616" w:rsidR="00A2596B" w:rsidRPr="00A969F1" w:rsidRDefault="00A2596B" w:rsidP="00A2596B">
      <w:pPr>
        <w:spacing w:after="0" w:line="240" w:lineRule="auto"/>
        <w:ind w:firstLine="720"/>
        <w:jc w:val="both"/>
        <w:rPr>
          <w:rFonts w:ascii="Palatino Linotype" w:eastAsia="Calibri" w:hAnsi="Palatino Linotype" w:cs="Times New Roman"/>
        </w:rPr>
      </w:pPr>
      <w:r w:rsidRPr="00A969F1">
        <w:rPr>
          <w:rFonts w:ascii="Palatino Linotype" w:eastAsia="Calibri" w:hAnsi="Palatino Linotype" w:cs="Times New Roman"/>
        </w:rPr>
        <w:t xml:space="preserve">Carbon stock or biomass estimates are usually associated with uncertainties from sources such as sampling error, measurement error and estimation error </w:t>
      </w:r>
      <w:r w:rsidR="00AB0D71" w:rsidRPr="00A969F1">
        <w:rPr>
          <w:rFonts w:ascii="Palatino Linotype" w:eastAsia="Calibri" w:hAnsi="Palatino Linotype" w:cs="Times New Roman"/>
        </w:rPr>
        <w:t>(17)</w:t>
      </w:r>
      <w:r w:rsidRPr="00A969F1">
        <w:rPr>
          <w:rFonts w:ascii="Palatino Linotype" w:eastAsia="Calibri" w:hAnsi="Palatino Linotype" w:cs="Times New Roman"/>
        </w:rPr>
        <w:t xml:space="preserve">. It is a good practice to quantify uncertainties to understand the accuracy of the carbon stock estimations </w:t>
      </w:r>
      <w:r w:rsidR="00AB0D71" w:rsidRPr="00A969F1">
        <w:rPr>
          <w:rFonts w:ascii="Palatino Linotype" w:eastAsia="Calibri" w:hAnsi="Palatino Linotype" w:cs="Times New Roman"/>
        </w:rPr>
        <w:t>(15)</w:t>
      </w:r>
      <w:r w:rsidRPr="00A969F1">
        <w:rPr>
          <w:rFonts w:ascii="Palatino Linotype" w:eastAsia="Calibri" w:hAnsi="Palatino Linotype" w:cs="Times New Roman"/>
        </w:rPr>
        <w:t xml:space="preserve">. Therefore, Monte Carlo procedure, well explained by other researchers </w:t>
      </w:r>
      <w:r w:rsidR="005103AF" w:rsidRPr="00A969F1">
        <w:rPr>
          <w:rFonts w:ascii="Palatino Linotype" w:eastAsia="Calibri" w:hAnsi="Palatino Linotype" w:cs="Times New Roman"/>
        </w:rPr>
        <w:t>(2)</w:t>
      </w:r>
      <w:r w:rsidRPr="00A969F1">
        <w:rPr>
          <w:rFonts w:ascii="Palatino Linotype" w:eastAsia="Calibri" w:hAnsi="Palatino Linotype" w:cs="Times New Roman"/>
        </w:rPr>
        <w:t xml:space="preserve"> was used to estimate uncertainty of the parameters studied at 95% confidence interval.</w:t>
      </w:r>
    </w:p>
    <w:p w14:paraId="49769F3C" w14:textId="19860C3A" w:rsidR="00164979" w:rsidRPr="00A969F1" w:rsidRDefault="00105C3B" w:rsidP="009004B8">
      <w:pPr>
        <w:spacing w:after="0" w:line="276" w:lineRule="auto"/>
        <w:ind w:firstLine="720"/>
        <w:jc w:val="both"/>
        <w:rPr>
          <w:rFonts w:ascii="Palatino Linotype" w:eastAsia="Calibri" w:hAnsi="Palatino Linotype" w:cs="Times New Roman"/>
        </w:rPr>
      </w:pPr>
      <w:r w:rsidRPr="00A969F1">
        <w:rPr>
          <w:rFonts w:ascii="Palatino Linotype" w:eastAsia="Calibri" w:hAnsi="Palatino Linotype" w:cs="Times New Roman"/>
        </w:rPr>
        <w:t xml:space="preserve">The datasets obtained were manually populated into IPCC Inventory software version 2.98 to estimate the greenhouse gases emissions. </w:t>
      </w:r>
      <w:r w:rsidR="00EB582F" w:rsidRPr="00A969F1">
        <w:rPr>
          <w:rFonts w:ascii="Palatino Linotype" w:eastAsia="Calibri" w:hAnsi="Palatino Linotype" w:cs="Times New Roman"/>
        </w:rPr>
        <w:t>The software supports all sectors and allows users to enter activity data and emission factors, calculate emissions and removals, and generate reporting tables for UNFCCC submissions. Key enhancements include improved reporting tables, notation keys, Excel export, and performance improvements (11).</w:t>
      </w:r>
      <w:r w:rsidR="002C3D85" w:rsidRPr="00A969F1">
        <w:t xml:space="preserve"> </w:t>
      </w:r>
      <w:r w:rsidR="002C3D85" w:rsidRPr="00A969F1">
        <w:rPr>
          <w:rFonts w:ascii="Palatino Linotype" w:eastAsia="Calibri" w:hAnsi="Palatino Linotype" w:cs="Times New Roman"/>
        </w:rPr>
        <w:t>It is considered robust because</w:t>
      </w:r>
      <w:r w:rsidR="00A5293E" w:rsidRPr="00A969F1">
        <w:rPr>
          <w:rFonts w:ascii="Palatino Linotype" w:eastAsia="Calibri" w:hAnsi="Palatino Linotype" w:cs="Times New Roman"/>
        </w:rPr>
        <w:t xml:space="preserve"> it</w:t>
      </w:r>
      <w:r w:rsidR="002C3D85" w:rsidRPr="00A969F1">
        <w:rPr>
          <w:rFonts w:ascii="Palatino Linotype" w:eastAsia="Calibri" w:hAnsi="Palatino Linotype" w:cs="Times New Roman"/>
        </w:rPr>
        <w:t xml:space="preserve"> </w:t>
      </w:r>
      <w:r w:rsidR="00A5293E" w:rsidRPr="00A969F1">
        <w:rPr>
          <w:rFonts w:ascii="Palatino Linotype" w:eastAsia="Calibri" w:hAnsi="Palatino Linotype" w:cs="Times New Roman"/>
        </w:rPr>
        <w:t xml:space="preserve">(i) </w:t>
      </w:r>
      <w:r w:rsidR="002C3D85" w:rsidRPr="00A969F1">
        <w:rPr>
          <w:rFonts w:ascii="Palatino Linotype" w:eastAsia="Calibri" w:hAnsi="Palatino Linotype" w:cs="Times New Roman"/>
        </w:rPr>
        <w:t>implements agreed international IPCC methodologies across all inventory sectors</w:t>
      </w:r>
      <w:r w:rsidR="002C3D85" w:rsidRPr="00A969F1">
        <w:t xml:space="preserve"> </w:t>
      </w:r>
      <w:r w:rsidR="002C3D85" w:rsidRPr="00A969F1">
        <w:rPr>
          <w:rFonts w:ascii="Palatino Linotype" w:eastAsia="Calibri" w:hAnsi="Palatino Linotype" w:cs="Times New Roman"/>
        </w:rPr>
        <w:t xml:space="preserve">Implements agreed international IPCC methodologies across all inventory sectors, (ii) </w:t>
      </w:r>
      <w:r w:rsidR="00A5293E" w:rsidRPr="00A969F1">
        <w:rPr>
          <w:rFonts w:ascii="Palatino Linotype" w:eastAsia="Calibri" w:hAnsi="Palatino Linotype" w:cs="Times New Roman"/>
        </w:rPr>
        <w:t>r</w:t>
      </w:r>
      <w:r w:rsidR="002C3D85" w:rsidRPr="00A969F1">
        <w:rPr>
          <w:rFonts w:ascii="Palatino Linotype" w:eastAsia="Calibri" w:hAnsi="Palatino Linotype" w:cs="Times New Roman"/>
        </w:rPr>
        <w:t>educes calculation errors with built-in defaults and quality-control features, and (iii)</w:t>
      </w:r>
      <w:r w:rsidR="00A5293E" w:rsidRPr="00A969F1">
        <w:rPr>
          <w:rFonts w:ascii="Palatino Linotype" w:eastAsia="Calibri" w:hAnsi="Palatino Linotype" w:cs="Times New Roman"/>
        </w:rPr>
        <w:t xml:space="preserve"> enhances transparency and interoperability with UNFCCC reporting tools (</w:t>
      </w:r>
      <w:r w:rsidR="008D2D0D" w:rsidRPr="00A969F1">
        <w:rPr>
          <w:rFonts w:ascii="Palatino Linotype" w:eastAsia="Calibri" w:hAnsi="Palatino Linotype" w:cs="Times New Roman"/>
        </w:rPr>
        <w:t>18</w:t>
      </w:r>
      <w:r w:rsidR="00A5293E" w:rsidRPr="00A969F1">
        <w:rPr>
          <w:rFonts w:ascii="Palatino Linotype" w:eastAsia="Calibri" w:hAnsi="Palatino Linotype" w:cs="Times New Roman"/>
        </w:rPr>
        <w:t>).</w:t>
      </w:r>
    </w:p>
    <w:p w14:paraId="65AA8C78" w14:textId="77777777" w:rsidR="00312A1E" w:rsidRPr="00A969F1" w:rsidRDefault="00312A1E" w:rsidP="002422D2">
      <w:pPr>
        <w:spacing w:after="0" w:line="276" w:lineRule="auto"/>
        <w:jc w:val="both"/>
        <w:rPr>
          <w:rFonts w:ascii="Times New Roman" w:hAnsi="Times New Roman" w:cs="Times New Roman"/>
          <w:bCs/>
          <w:sz w:val="24"/>
          <w:szCs w:val="24"/>
        </w:rPr>
      </w:pPr>
    </w:p>
    <w:p w14:paraId="70299CDB" w14:textId="77777777" w:rsidR="00067B74" w:rsidRPr="00A969F1" w:rsidRDefault="00067B74" w:rsidP="00212CFB">
      <w:pPr>
        <w:spacing w:after="0" w:line="276" w:lineRule="auto"/>
        <w:jc w:val="both"/>
        <w:rPr>
          <w:rFonts w:ascii="Times New Roman" w:hAnsi="Times New Roman" w:cs="Times New Roman"/>
          <w:b/>
          <w:bCs/>
          <w:sz w:val="24"/>
          <w:szCs w:val="24"/>
        </w:rPr>
      </w:pPr>
    </w:p>
    <w:p w14:paraId="237EE056" w14:textId="20B8E4AE" w:rsidR="006D17CB" w:rsidRPr="00A969F1" w:rsidRDefault="00212CFB" w:rsidP="00DE0A97">
      <w:pPr>
        <w:spacing w:after="0" w:line="360" w:lineRule="auto"/>
        <w:jc w:val="both"/>
        <w:rPr>
          <w:rFonts w:ascii="Palatino Linotype" w:hAnsi="Palatino Linotype" w:cs="Times New Roman"/>
          <w:b/>
          <w:bCs/>
        </w:rPr>
      </w:pPr>
      <w:r w:rsidRPr="00A969F1">
        <w:rPr>
          <w:rFonts w:ascii="Palatino Linotype" w:hAnsi="Palatino Linotype" w:cs="Times New Roman"/>
          <w:b/>
          <w:bCs/>
        </w:rPr>
        <w:t xml:space="preserve">3.0 </w:t>
      </w:r>
      <w:r w:rsidR="006D17CB" w:rsidRPr="00A969F1">
        <w:rPr>
          <w:rFonts w:ascii="Palatino Linotype" w:hAnsi="Palatino Linotype" w:cs="Times New Roman"/>
          <w:b/>
          <w:bCs/>
        </w:rPr>
        <w:t xml:space="preserve">Results and </w:t>
      </w:r>
      <w:r w:rsidRPr="00A969F1">
        <w:rPr>
          <w:rFonts w:ascii="Palatino Linotype" w:hAnsi="Palatino Linotype" w:cs="Times New Roman"/>
          <w:b/>
          <w:bCs/>
        </w:rPr>
        <w:t>D</w:t>
      </w:r>
      <w:r w:rsidR="006D17CB" w:rsidRPr="00A969F1">
        <w:rPr>
          <w:rFonts w:ascii="Palatino Linotype" w:hAnsi="Palatino Linotype" w:cs="Times New Roman"/>
          <w:b/>
          <w:bCs/>
        </w:rPr>
        <w:t>iscussion</w:t>
      </w:r>
    </w:p>
    <w:p w14:paraId="0C202D90" w14:textId="5747299C" w:rsidR="00A245CF" w:rsidRPr="00A969F1" w:rsidRDefault="0085502A" w:rsidP="00015BC2">
      <w:pPr>
        <w:spacing w:after="0" w:line="360" w:lineRule="auto"/>
        <w:jc w:val="both"/>
        <w:rPr>
          <w:rFonts w:ascii="Palatino Linotype" w:hAnsi="Palatino Linotype" w:cs="Times New Roman"/>
          <w:b/>
          <w:bCs/>
        </w:rPr>
      </w:pPr>
      <w:bookmarkStart w:id="1" w:name="_Toc173446009"/>
      <w:r w:rsidRPr="00A969F1">
        <w:rPr>
          <w:rFonts w:ascii="Palatino Linotype" w:hAnsi="Palatino Linotype" w:cs="Times New Roman"/>
          <w:b/>
          <w:bCs/>
        </w:rPr>
        <w:t>3.1</w:t>
      </w:r>
      <w:r w:rsidR="00A245CF" w:rsidRPr="00A969F1">
        <w:rPr>
          <w:rFonts w:ascii="Palatino Linotype" w:hAnsi="Palatino Linotype" w:cs="Times New Roman"/>
          <w:b/>
          <w:bCs/>
        </w:rPr>
        <w:t xml:space="preserve"> </w:t>
      </w:r>
      <w:bookmarkEnd w:id="1"/>
      <w:r w:rsidR="00E802E8" w:rsidRPr="00A969F1">
        <w:rPr>
          <w:rFonts w:ascii="Palatino Linotype" w:hAnsi="Palatino Linotype" w:cs="Times New Roman"/>
          <w:b/>
          <w:bCs/>
        </w:rPr>
        <w:t>Overall Emissions Trends in LULUCF Sector for the period 2018 to 20</w:t>
      </w:r>
      <w:r w:rsidR="00203F9E" w:rsidRPr="00A969F1">
        <w:rPr>
          <w:rFonts w:ascii="Palatino Linotype" w:hAnsi="Palatino Linotype" w:cs="Times New Roman"/>
          <w:b/>
          <w:bCs/>
        </w:rPr>
        <w:t>22</w:t>
      </w:r>
    </w:p>
    <w:p w14:paraId="4B0574CD" w14:textId="544FFA42" w:rsidR="00AE4B5D" w:rsidRPr="00A969F1" w:rsidRDefault="00C96A1B" w:rsidP="00A73EF9">
      <w:pPr>
        <w:spacing w:after="0" w:line="240" w:lineRule="auto"/>
        <w:ind w:firstLine="720"/>
        <w:jc w:val="both"/>
        <w:rPr>
          <w:rFonts w:ascii="Palatino Linotype" w:hAnsi="Palatino Linotype"/>
          <w:lang w:val="en-GB"/>
        </w:rPr>
      </w:pPr>
      <w:r w:rsidRPr="00A969F1">
        <w:rPr>
          <w:rFonts w:ascii="Palatino Linotype" w:eastAsia="Calibri" w:hAnsi="Palatino Linotype" w:cs="Times New Roman"/>
        </w:rPr>
        <w:t xml:space="preserve">Summary of the results </w:t>
      </w:r>
      <w:r w:rsidR="00136051" w:rsidRPr="00A969F1">
        <w:rPr>
          <w:rFonts w:ascii="Palatino Linotype" w:eastAsia="Calibri" w:hAnsi="Palatino Linotype" w:cs="Times New Roman"/>
        </w:rPr>
        <w:t>on the overall em</w:t>
      </w:r>
      <w:r w:rsidR="008F008A" w:rsidRPr="00A969F1">
        <w:rPr>
          <w:rFonts w:ascii="Palatino Linotype" w:eastAsia="Calibri" w:hAnsi="Palatino Linotype" w:cs="Times New Roman"/>
        </w:rPr>
        <w:t xml:space="preserve">issions trends in LULUCF Sector in Malawi for the period 2018 to 2022 are presented in </w:t>
      </w:r>
      <w:r w:rsidR="00C14781" w:rsidRPr="00A969F1">
        <w:rPr>
          <w:rFonts w:ascii="Palatino Linotype" w:eastAsia="Calibri" w:hAnsi="Palatino Linotype" w:cs="Times New Roman"/>
        </w:rPr>
        <w:t xml:space="preserve">Table </w:t>
      </w:r>
      <w:r w:rsidR="00241F7E" w:rsidRPr="00A969F1">
        <w:rPr>
          <w:rFonts w:ascii="Palatino Linotype" w:eastAsia="Calibri" w:hAnsi="Palatino Linotype" w:cs="Times New Roman"/>
        </w:rPr>
        <w:t>4</w:t>
      </w:r>
      <w:r w:rsidR="00C14781" w:rsidRPr="00A969F1">
        <w:rPr>
          <w:rFonts w:ascii="Palatino Linotype" w:eastAsia="Calibri" w:hAnsi="Palatino Linotype" w:cs="Times New Roman"/>
        </w:rPr>
        <w:t xml:space="preserve">, </w:t>
      </w:r>
      <w:r w:rsidR="003E6AC4" w:rsidRPr="00A969F1">
        <w:rPr>
          <w:rFonts w:ascii="Palatino Linotype" w:eastAsia="Calibri" w:hAnsi="Palatino Linotype" w:cs="Times New Roman"/>
        </w:rPr>
        <w:t>Figures 2, 3, and 4.</w:t>
      </w:r>
      <w:r w:rsidR="00CA1536" w:rsidRPr="00A969F1">
        <w:rPr>
          <w:rFonts w:ascii="Palatino Linotype" w:eastAsia="Calibri" w:hAnsi="Palatino Linotype" w:cs="Times New Roman"/>
        </w:rPr>
        <w:t xml:space="preserve"> </w:t>
      </w:r>
      <w:r w:rsidR="008B1F0D" w:rsidRPr="00A969F1">
        <w:rPr>
          <w:rFonts w:ascii="Palatino Linotype" w:eastAsia="Calibri" w:hAnsi="Palatino Linotype" w:cs="Times New Roman"/>
        </w:rPr>
        <w:t xml:space="preserve">The results indicate that </w:t>
      </w:r>
      <w:r w:rsidR="00AE4B5D" w:rsidRPr="00A969F1">
        <w:rPr>
          <w:rFonts w:ascii="Palatino Linotype" w:hAnsi="Palatino Linotype"/>
          <w:lang w:val="en-GB"/>
        </w:rPr>
        <w:t>there has been a noticeable fluctuation in emissions which registered a decreased of 5,347.13 GgCO</w:t>
      </w:r>
      <w:r w:rsidR="00AE4B5D" w:rsidRPr="00A969F1">
        <w:rPr>
          <w:rFonts w:ascii="Palatino Linotype" w:hAnsi="Palatino Linotype"/>
          <w:vertAlign w:val="subscript"/>
          <w:lang w:val="en-GB"/>
        </w:rPr>
        <w:t>2</w:t>
      </w:r>
      <w:r w:rsidR="00AE4B5D" w:rsidRPr="00A969F1">
        <w:rPr>
          <w:rFonts w:ascii="Palatino Linotype" w:hAnsi="Palatino Linotype"/>
          <w:lang w:val="en-GB"/>
        </w:rPr>
        <w:t>e (10.29%) averaging to</w:t>
      </w:r>
      <w:r w:rsidR="00351D5F" w:rsidRPr="00A969F1">
        <w:rPr>
          <w:rFonts w:ascii="Palatino Linotype" w:hAnsi="Palatino Linotype"/>
          <w:lang w:val="en-GB"/>
        </w:rPr>
        <w:t xml:space="preserve"> </w:t>
      </w:r>
      <w:r w:rsidR="00AE4B5D" w:rsidRPr="00A969F1">
        <w:rPr>
          <w:rFonts w:ascii="Palatino Linotype" w:hAnsi="Palatino Linotype"/>
          <w:lang w:val="en-GB"/>
        </w:rPr>
        <w:t xml:space="preserve">-2.06% annually (Figure </w:t>
      </w:r>
      <w:r w:rsidR="00FF5173" w:rsidRPr="00A969F1">
        <w:rPr>
          <w:rFonts w:ascii="Palatino Linotype" w:hAnsi="Palatino Linotype"/>
          <w:lang w:val="en-GB"/>
        </w:rPr>
        <w:t>2</w:t>
      </w:r>
      <w:r w:rsidR="00AE4B5D" w:rsidRPr="00A969F1">
        <w:rPr>
          <w:rFonts w:ascii="Palatino Linotype" w:hAnsi="Palatino Linotype"/>
          <w:lang w:val="en-GB"/>
        </w:rPr>
        <w:t xml:space="preserve">; Figure </w:t>
      </w:r>
      <w:r w:rsidR="00FF5173" w:rsidRPr="00A969F1">
        <w:rPr>
          <w:rFonts w:ascii="Palatino Linotype" w:hAnsi="Palatino Linotype"/>
          <w:lang w:val="en-GB"/>
        </w:rPr>
        <w:t>3</w:t>
      </w:r>
      <w:r w:rsidR="00AE4B5D" w:rsidRPr="00A969F1">
        <w:rPr>
          <w:rFonts w:ascii="Palatino Linotype" w:hAnsi="Palatino Linotype"/>
          <w:lang w:val="en-GB"/>
        </w:rPr>
        <w:t xml:space="preserve">). Furthermore, for the period 2018 to 2022 the greatest contribution of the emissions emanated from the forestland (79.08%), followed by cropland (9.70%) and Wetland (8.50%). Grassland and settlement contributed the lowest, 2.60% and 0.12%, respectively (Figure </w:t>
      </w:r>
      <w:r w:rsidR="00654E82" w:rsidRPr="00A969F1">
        <w:rPr>
          <w:rFonts w:ascii="Palatino Linotype" w:hAnsi="Palatino Linotype"/>
          <w:lang w:val="en-GB"/>
        </w:rPr>
        <w:t>4</w:t>
      </w:r>
      <w:r w:rsidR="00AE4B5D" w:rsidRPr="00A969F1">
        <w:rPr>
          <w:rFonts w:ascii="Palatino Linotype" w:hAnsi="Palatino Linotype"/>
          <w:lang w:val="en-GB"/>
        </w:rPr>
        <w:t>).</w:t>
      </w:r>
    </w:p>
    <w:p w14:paraId="377CC56D" w14:textId="2B5EAAB3" w:rsidR="00136051" w:rsidRPr="00A969F1" w:rsidRDefault="003E6AC4" w:rsidP="00015BC2">
      <w:pPr>
        <w:spacing w:after="0" w:line="276" w:lineRule="auto"/>
        <w:ind w:firstLine="720"/>
        <w:jc w:val="both"/>
        <w:rPr>
          <w:rFonts w:ascii="Palatino Linotype" w:eastAsia="Calibri" w:hAnsi="Palatino Linotype" w:cs="Times New Roman"/>
        </w:rPr>
      </w:pPr>
      <w:r w:rsidRPr="00A969F1">
        <w:rPr>
          <w:rFonts w:ascii="Palatino Linotype" w:eastAsia="Calibri" w:hAnsi="Palatino Linotype" w:cs="Times New Roman"/>
        </w:rPr>
        <w:t xml:space="preserve"> </w:t>
      </w:r>
    </w:p>
    <w:p w14:paraId="078E5A2E" w14:textId="77777777" w:rsidR="00931A0D" w:rsidRPr="00A969F1" w:rsidRDefault="00931A0D" w:rsidP="007A4B90">
      <w:pPr>
        <w:spacing w:after="0" w:line="276" w:lineRule="auto"/>
        <w:jc w:val="both"/>
        <w:rPr>
          <w:rFonts w:ascii="Palatino Linotype" w:hAnsi="Palatino Linotype"/>
          <w:b/>
          <w:bCs/>
          <w:lang w:val="en-GB"/>
        </w:rPr>
      </w:pPr>
    </w:p>
    <w:p w14:paraId="69FF12DF" w14:textId="5AC6FEA9" w:rsidR="007A4B90" w:rsidRPr="00A969F1" w:rsidRDefault="007A4B90" w:rsidP="007A4B90">
      <w:pPr>
        <w:spacing w:after="0" w:line="276" w:lineRule="auto"/>
        <w:jc w:val="both"/>
        <w:rPr>
          <w:rFonts w:ascii="Palatino Linotype" w:hAnsi="Palatino Linotype"/>
          <w:lang w:val="en-GB"/>
        </w:rPr>
      </w:pPr>
      <w:r w:rsidRPr="00A969F1">
        <w:rPr>
          <w:rFonts w:ascii="Palatino Linotype" w:hAnsi="Palatino Linotype"/>
          <w:b/>
          <w:bCs/>
          <w:lang w:val="en-GB"/>
        </w:rPr>
        <w:t xml:space="preserve">Table </w:t>
      </w:r>
      <w:r w:rsidR="00241F7E" w:rsidRPr="00A969F1">
        <w:rPr>
          <w:rFonts w:ascii="Palatino Linotype" w:hAnsi="Palatino Linotype"/>
          <w:b/>
          <w:bCs/>
          <w:lang w:val="en-GB"/>
        </w:rPr>
        <w:t>4</w:t>
      </w:r>
      <w:r w:rsidR="00C14781" w:rsidRPr="00A969F1">
        <w:rPr>
          <w:rFonts w:ascii="Palatino Linotype" w:hAnsi="Palatino Linotype"/>
          <w:b/>
          <w:bCs/>
          <w:lang w:val="en-GB"/>
        </w:rPr>
        <w:t>:</w:t>
      </w:r>
      <w:r w:rsidRPr="00A969F1">
        <w:rPr>
          <w:rFonts w:ascii="Palatino Linotype" w:hAnsi="Palatino Linotype"/>
          <w:b/>
          <w:bCs/>
          <w:lang w:val="en-GB"/>
        </w:rPr>
        <w:t xml:space="preserve"> </w:t>
      </w:r>
      <w:r w:rsidR="00C4713B" w:rsidRPr="00A969F1">
        <w:rPr>
          <w:rFonts w:ascii="Palatino Linotype" w:hAnsi="Palatino Linotype"/>
          <w:lang w:val="en-GB"/>
        </w:rPr>
        <w:t>LULUCF Subsector</w:t>
      </w:r>
      <w:r w:rsidRPr="00A969F1">
        <w:rPr>
          <w:rFonts w:ascii="Palatino Linotype" w:hAnsi="Palatino Linotype"/>
          <w:lang w:val="en-GB"/>
        </w:rPr>
        <w:t xml:space="preserve"> Emissions by Category for the Year 2022 With Changes since, 2018, 2019, 2020, and 2021</w:t>
      </w:r>
    </w:p>
    <w:p w14:paraId="7983F01E" w14:textId="77777777" w:rsidR="007A4B90" w:rsidRPr="00A969F1" w:rsidRDefault="007A4B90" w:rsidP="007A4B90">
      <w:pPr>
        <w:spacing w:after="0" w:line="276" w:lineRule="auto"/>
        <w:jc w:val="both"/>
        <w:rPr>
          <w:rFonts w:ascii="Palatino Linotype" w:hAnsi="Palatino Linotype"/>
          <w:lang w:val="en-GB"/>
        </w:rPr>
      </w:pPr>
    </w:p>
    <w:tbl>
      <w:tblPr>
        <w:tblStyle w:val="TableGrid"/>
        <w:tblW w:w="0" w:type="auto"/>
        <w:tblLook w:val="04A0" w:firstRow="1" w:lastRow="0" w:firstColumn="1" w:lastColumn="0" w:noHBand="0" w:noVBand="1"/>
      </w:tblPr>
      <w:tblGrid>
        <w:gridCol w:w="704"/>
        <w:gridCol w:w="1418"/>
        <w:gridCol w:w="1134"/>
        <w:gridCol w:w="1440"/>
        <w:gridCol w:w="1440"/>
        <w:gridCol w:w="1440"/>
        <w:gridCol w:w="1440"/>
      </w:tblGrid>
      <w:tr w:rsidR="007A4B90" w:rsidRPr="00A969F1" w14:paraId="326B37B1" w14:textId="77777777" w:rsidTr="00157221">
        <w:tc>
          <w:tcPr>
            <w:tcW w:w="704" w:type="dxa"/>
            <w:vMerge w:val="restart"/>
            <w:vAlign w:val="center"/>
          </w:tcPr>
          <w:p w14:paraId="559F9972" w14:textId="77777777" w:rsidR="007A4B90" w:rsidRPr="00A969F1" w:rsidRDefault="007A4B90" w:rsidP="00157221">
            <w:pPr>
              <w:jc w:val="center"/>
              <w:rPr>
                <w:rFonts w:ascii="Palatino Linotype" w:hAnsi="Palatino Linotype"/>
                <w:b/>
                <w:bCs/>
                <w:sz w:val="20"/>
                <w:szCs w:val="20"/>
                <w:lang w:val="en-GB"/>
              </w:rPr>
            </w:pPr>
            <w:r w:rsidRPr="00A969F1">
              <w:rPr>
                <w:rFonts w:ascii="Palatino Linotype" w:hAnsi="Palatino Linotype"/>
                <w:b/>
                <w:bCs/>
                <w:sz w:val="20"/>
                <w:szCs w:val="20"/>
                <w:lang w:val="en-GB"/>
              </w:rPr>
              <w:t>No.</w:t>
            </w:r>
          </w:p>
        </w:tc>
        <w:tc>
          <w:tcPr>
            <w:tcW w:w="1418" w:type="dxa"/>
            <w:vMerge w:val="restart"/>
            <w:vAlign w:val="center"/>
          </w:tcPr>
          <w:p w14:paraId="66CE8FA4" w14:textId="77777777" w:rsidR="007A4B90" w:rsidRPr="00A969F1" w:rsidRDefault="007A4B90" w:rsidP="00157221">
            <w:pPr>
              <w:jc w:val="center"/>
              <w:rPr>
                <w:rFonts w:ascii="Palatino Linotype" w:hAnsi="Palatino Linotype"/>
                <w:b/>
                <w:bCs/>
                <w:sz w:val="20"/>
                <w:szCs w:val="20"/>
                <w:lang w:val="en-GB"/>
              </w:rPr>
            </w:pPr>
            <w:r w:rsidRPr="00A969F1">
              <w:rPr>
                <w:rFonts w:ascii="Palatino Linotype" w:hAnsi="Palatino Linotype"/>
                <w:b/>
                <w:bCs/>
                <w:sz w:val="20"/>
                <w:szCs w:val="20"/>
                <w:lang w:val="en-GB"/>
              </w:rPr>
              <w:t>Category</w:t>
            </w:r>
          </w:p>
        </w:tc>
        <w:tc>
          <w:tcPr>
            <w:tcW w:w="1134" w:type="dxa"/>
            <w:vMerge w:val="restart"/>
            <w:vAlign w:val="center"/>
          </w:tcPr>
          <w:p w14:paraId="1D696FA1" w14:textId="77777777" w:rsidR="007A4B90" w:rsidRPr="00A969F1" w:rsidRDefault="007A4B90" w:rsidP="00157221">
            <w:pPr>
              <w:jc w:val="center"/>
              <w:rPr>
                <w:rFonts w:ascii="Palatino Linotype" w:hAnsi="Palatino Linotype"/>
                <w:b/>
                <w:bCs/>
                <w:sz w:val="20"/>
                <w:szCs w:val="20"/>
                <w:lang w:val="en-GB"/>
              </w:rPr>
            </w:pPr>
            <w:r w:rsidRPr="00A969F1">
              <w:rPr>
                <w:rFonts w:ascii="Palatino Linotype" w:hAnsi="Palatino Linotype"/>
                <w:b/>
                <w:bCs/>
                <w:sz w:val="20"/>
                <w:szCs w:val="20"/>
                <w:lang w:val="en-GB"/>
              </w:rPr>
              <w:t>2022 emissions (GgCO</w:t>
            </w:r>
            <w:r w:rsidRPr="00A969F1">
              <w:rPr>
                <w:rFonts w:ascii="Palatino Linotype" w:hAnsi="Palatino Linotype"/>
                <w:b/>
                <w:bCs/>
                <w:sz w:val="20"/>
                <w:szCs w:val="20"/>
                <w:vertAlign w:val="subscript"/>
                <w:lang w:val="en-GB"/>
              </w:rPr>
              <w:t>2</w:t>
            </w:r>
            <w:r w:rsidRPr="00A969F1">
              <w:rPr>
                <w:rFonts w:ascii="Palatino Linotype" w:hAnsi="Palatino Linotype"/>
                <w:b/>
                <w:bCs/>
                <w:sz w:val="20"/>
                <w:szCs w:val="20"/>
                <w:lang w:val="en-GB"/>
              </w:rPr>
              <w:t>e)</w:t>
            </w:r>
          </w:p>
        </w:tc>
        <w:tc>
          <w:tcPr>
            <w:tcW w:w="5760" w:type="dxa"/>
            <w:gridSpan w:val="4"/>
            <w:vAlign w:val="center"/>
          </w:tcPr>
          <w:p w14:paraId="70EC404A" w14:textId="77777777" w:rsidR="007A4B90" w:rsidRPr="00A969F1" w:rsidRDefault="007A4B90" w:rsidP="00157221">
            <w:pPr>
              <w:jc w:val="center"/>
              <w:rPr>
                <w:rFonts w:ascii="Palatino Linotype" w:hAnsi="Palatino Linotype"/>
                <w:b/>
                <w:bCs/>
                <w:sz w:val="20"/>
                <w:szCs w:val="20"/>
                <w:lang w:val="en-GB"/>
              </w:rPr>
            </w:pPr>
            <w:r w:rsidRPr="00A969F1">
              <w:rPr>
                <w:rFonts w:ascii="Palatino Linotype" w:hAnsi="Palatino Linotype"/>
                <w:b/>
                <w:bCs/>
                <w:sz w:val="20"/>
                <w:szCs w:val="20"/>
                <w:lang w:val="en-GB"/>
              </w:rPr>
              <w:t>Change in 2022 emissions since:</w:t>
            </w:r>
          </w:p>
        </w:tc>
      </w:tr>
      <w:tr w:rsidR="007A4B90" w:rsidRPr="00A969F1" w14:paraId="45A0FBF8" w14:textId="77777777" w:rsidTr="00157221">
        <w:tc>
          <w:tcPr>
            <w:tcW w:w="704" w:type="dxa"/>
            <w:vMerge/>
          </w:tcPr>
          <w:p w14:paraId="56444EDA" w14:textId="77777777" w:rsidR="007A4B90" w:rsidRPr="00A969F1" w:rsidRDefault="007A4B90" w:rsidP="00157221">
            <w:pPr>
              <w:jc w:val="both"/>
              <w:rPr>
                <w:rFonts w:ascii="Palatino Linotype" w:hAnsi="Palatino Linotype"/>
                <w:b/>
                <w:bCs/>
                <w:sz w:val="20"/>
                <w:szCs w:val="20"/>
                <w:lang w:val="en-GB"/>
              </w:rPr>
            </w:pPr>
          </w:p>
        </w:tc>
        <w:tc>
          <w:tcPr>
            <w:tcW w:w="1418" w:type="dxa"/>
            <w:vMerge/>
          </w:tcPr>
          <w:p w14:paraId="1591DAF6" w14:textId="77777777" w:rsidR="007A4B90" w:rsidRPr="00A969F1" w:rsidRDefault="007A4B90" w:rsidP="00157221">
            <w:pPr>
              <w:jc w:val="both"/>
              <w:rPr>
                <w:rFonts w:ascii="Palatino Linotype" w:hAnsi="Palatino Linotype"/>
                <w:b/>
                <w:bCs/>
                <w:sz w:val="20"/>
                <w:szCs w:val="20"/>
                <w:lang w:val="en-GB"/>
              </w:rPr>
            </w:pPr>
          </w:p>
        </w:tc>
        <w:tc>
          <w:tcPr>
            <w:tcW w:w="1134" w:type="dxa"/>
            <w:vMerge/>
          </w:tcPr>
          <w:p w14:paraId="1789DA13" w14:textId="77777777" w:rsidR="007A4B90" w:rsidRPr="00A969F1" w:rsidRDefault="007A4B90" w:rsidP="00157221">
            <w:pPr>
              <w:jc w:val="both"/>
              <w:rPr>
                <w:rFonts w:ascii="Palatino Linotype" w:hAnsi="Palatino Linotype"/>
                <w:b/>
                <w:bCs/>
                <w:sz w:val="20"/>
                <w:szCs w:val="20"/>
                <w:lang w:val="en-GB"/>
              </w:rPr>
            </w:pPr>
          </w:p>
        </w:tc>
        <w:tc>
          <w:tcPr>
            <w:tcW w:w="1440" w:type="dxa"/>
            <w:vAlign w:val="center"/>
          </w:tcPr>
          <w:p w14:paraId="1E7FC20D" w14:textId="77777777" w:rsidR="007A4B90" w:rsidRPr="00A969F1" w:rsidRDefault="007A4B90" w:rsidP="00157221">
            <w:pPr>
              <w:jc w:val="center"/>
              <w:rPr>
                <w:rFonts w:ascii="Palatino Linotype" w:hAnsi="Palatino Linotype"/>
                <w:b/>
                <w:bCs/>
                <w:sz w:val="20"/>
                <w:szCs w:val="20"/>
                <w:lang w:val="en-GB"/>
              </w:rPr>
            </w:pPr>
            <w:r w:rsidRPr="00A969F1">
              <w:rPr>
                <w:rFonts w:ascii="Palatino Linotype" w:hAnsi="Palatino Linotype"/>
                <w:b/>
                <w:bCs/>
                <w:sz w:val="20"/>
                <w:szCs w:val="20"/>
                <w:lang w:val="en-GB"/>
              </w:rPr>
              <w:t>2018</w:t>
            </w:r>
          </w:p>
        </w:tc>
        <w:tc>
          <w:tcPr>
            <w:tcW w:w="1440" w:type="dxa"/>
            <w:vAlign w:val="center"/>
          </w:tcPr>
          <w:p w14:paraId="26443A93" w14:textId="77777777" w:rsidR="007A4B90" w:rsidRPr="00A969F1" w:rsidRDefault="007A4B90" w:rsidP="00157221">
            <w:pPr>
              <w:jc w:val="center"/>
              <w:rPr>
                <w:rFonts w:ascii="Palatino Linotype" w:hAnsi="Palatino Linotype"/>
                <w:b/>
                <w:bCs/>
                <w:sz w:val="20"/>
                <w:szCs w:val="20"/>
                <w:lang w:val="en-GB"/>
              </w:rPr>
            </w:pPr>
            <w:r w:rsidRPr="00A969F1">
              <w:rPr>
                <w:rFonts w:ascii="Palatino Linotype" w:hAnsi="Palatino Linotype"/>
                <w:b/>
                <w:bCs/>
                <w:sz w:val="20"/>
                <w:szCs w:val="20"/>
                <w:lang w:val="en-GB"/>
              </w:rPr>
              <w:t>2019</w:t>
            </w:r>
          </w:p>
        </w:tc>
        <w:tc>
          <w:tcPr>
            <w:tcW w:w="1440" w:type="dxa"/>
            <w:vAlign w:val="center"/>
          </w:tcPr>
          <w:p w14:paraId="2287E8AE" w14:textId="77777777" w:rsidR="007A4B90" w:rsidRPr="00A969F1" w:rsidRDefault="007A4B90" w:rsidP="00157221">
            <w:pPr>
              <w:jc w:val="center"/>
              <w:rPr>
                <w:rFonts w:ascii="Palatino Linotype" w:hAnsi="Palatino Linotype"/>
                <w:b/>
                <w:bCs/>
                <w:sz w:val="20"/>
                <w:szCs w:val="20"/>
                <w:lang w:val="en-GB"/>
              </w:rPr>
            </w:pPr>
            <w:r w:rsidRPr="00A969F1">
              <w:rPr>
                <w:rFonts w:ascii="Palatino Linotype" w:hAnsi="Palatino Linotype"/>
                <w:b/>
                <w:bCs/>
                <w:sz w:val="20"/>
                <w:szCs w:val="20"/>
                <w:lang w:val="en-GB"/>
              </w:rPr>
              <w:t>2020</w:t>
            </w:r>
          </w:p>
        </w:tc>
        <w:tc>
          <w:tcPr>
            <w:tcW w:w="1440" w:type="dxa"/>
            <w:vAlign w:val="center"/>
          </w:tcPr>
          <w:p w14:paraId="52F6156E" w14:textId="77777777" w:rsidR="007A4B90" w:rsidRPr="00A969F1" w:rsidRDefault="007A4B90" w:rsidP="00157221">
            <w:pPr>
              <w:jc w:val="center"/>
              <w:rPr>
                <w:rFonts w:ascii="Palatino Linotype" w:hAnsi="Palatino Linotype"/>
                <w:b/>
                <w:bCs/>
                <w:sz w:val="20"/>
                <w:szCs w:val="20"/>
                <w:lang w:val="en-GB"/>
              </w:rPr>
            </w:pPr>
            <w:r w:rsidRPr="00A969F1">
              <w:rPr>
                <w:rFonts w:ascii="Palatino Linotype" w:hAnsi="Palatino Linotype"/>
                <w:b/>
                <w:bCs/>
                <w:sz w:val="20"/>
                <w:szCs w:val="20"/>
                <w:lang w:val="en-GB"/>
              </w:rPr>
              <w:t>2021</w:t>
            </w:r>
          </w:p>
        </w:tc>
      </w:tr>
      <w:tr w:rsidR="007A4B90" w:rsidRPr="00A969F1" w14:paraId="1E7E9A72" w14:textId="77777777" w:rsidTr="00157221">
        <w:trPr>
          <w:trHeight w:val="1304"/>
        </w:trPr>
        <w:tc>
          <w:tcPr>
            <w:tcW w:w="704" w:type="dxa"/>
            <w:vAlign w:val="center"/>
          </w:tcPr>
          <w:p w14:paraId="4BEF3F38"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1</w:t>
            </w:r>
          </w:p>
        </w:tc>
        <w:tc>
          <w:tcPr>
            <w:tcW w:w="1418" w:type="dxa"/>
            <w:vAlign w:val="center"/>
          </w:tcPr>
          <w:p w14:paraId="3459374A"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Forestland</w:t>
            </w:r>
          </w:p>
        </w:tc>
        <w:tc>
          <w:tcPr>
            <w:tcW w:w="1134" w:type="dxa"/>
            <w:vAlign w:val="center"/>
          </w:tcPr>
          <w:p w14:paraId="5DAAD398"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36,258.53</w:t>
            </w:r>
          </w:p>
        </w:tc>
        <w:tc>
          <w:tcPr>
            <w:tcW w:w="1440" w:type="dxa"/>
            <w:vAlign w:val="center"/>
          </w:tcPr>
          <w:p w14:paraId="7D845385" w14:textId="77777777" w:rsidR="007A4B90" w:rsidRPr="00A969F1" w:rsidRDefault="007A4B90" w:rsidP="00157221">
            <w:pPr>
              <w:jc w:val="center"/>
              <w:rPr>
                <w:rFonts w:ascii="Palatino Linotype" w:hAnsi="Palatino Linotype"/>
                <w:sz w:val="14"/>
                <w:szCs w:val="14"/>
                <w:lang w:val="en-GB"/>
              </w:rPr>
            </w:pPr>
            <w:r w:rsidRPr="00A969F1">
              <w:rPr>
                <w:rFonts w:ascii="Palatino Linotype" w:hAnsi="Palatino Linotype"/>
                <w:sz w:val="14"/>
                <w:szCs w:val="14"/>
                <w:lang w:val="en-GB"/>
              </w:rPr>
              <w:t>-4,464.27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58850555"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84864" behindDoc="1" locked="0" layoutInCell="1" allowOverlap="1" wp14:anchorId="095DC0CD" wp14:editId="6CBA207B">
                      <wp:simplePos x="0" y="0"/>
                      <wp:positionH relativeFrom="column">
                        <wp:posOffset>0</wp:posOffset>
                      </wp:positionH>
                      <wp:positionV relativeFrom="paragraph">
                        <wp:posOffset>26670</wp:posOffset>
                      </wp:positionV>
                      <wp:extent cx="748665" cy="639445"/>
                      <wp:effectExtent l="19050" t="0" r="32385" b="46355"/>
                      <wp:wrapNone/>
                      <wp:docPr id="1690828577"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C3235D"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DC0CD" id="_x0000_t128" coordsize="21600,21600" o:spt="128" path="m,l21600,,10800,21600xe">
                      <v:stroke joinstyle="miter"/>
                      <v:path gradientshapeok="t" o:connecttype="custom" o:connectlocs="10800,0;5400,10800;10800,21600;16200,10800" textboxrect="5400,0,16200,10800"/>
                    </v:shapetype>
                    <v:shape id="Flowchart: Merge 3" o:spid="_x0000_s1026" type="#_x0000_t128" style="position:absolute;left:0;text-align:left;margin-left:0;margin-top:2.1pt;width:58.95pt;height:50.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" fillcolor="#92d050" strokecolor="#92d050" strokeweight="1pt">
                      <v:textbox>
                        <w:txbxContent>
                          <w:p w14:paraId="6FC3235D"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83840" behindDoc="0" locked="0" layoutInCell="1" allowOverlap="1" wp14:anchorId="3B7D0EBD" wp14:editId="47AB2C78">
                      <wp:simplePos x="0" y="0"/>
                      <wp:positionH relativeFrom="column">
                        <wp:posOffset>97155</wp:posOffset>
                      </wp:positionH>
                      <wp:positionV relativeFrom="paragraph">
                        <wp:posOffset>30480</wp:posOffset>
                      </wp:positionV>
                      <wp:extent cx="572770" cy="271145"/>
                      <wp:effectExtent l="0" t="0" r="0" b="0"/>
                      <wp:wrapNone/>
                      <wp:docPr id="1651083860"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5F190563"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D0EBD" id="_x0000_t202" coordsize="21600,21600" o:spt="202" path="m,l,21600r21600,l21600,xe">
                      <v:stroke joinstyle="miter"/>
                      <v:path gradientshapeok="t" o:connecttype="rect"/>
                    </v:shapetype>
                    <v:shape id="Text Box 1" o:spid="_x0000_s1027" type="#_x0000_t202" style="position:absolute;left:0;text-align:left;margin-left:7.65pt;margin-top:2.4pt;width:45.1pt;height:2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" filled="f" stroked="f">
                      <v:textbox>
                        <w:txbxContent>
                          <w:p w14:paraId="5F190563"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022A7D00" w14:textId="77777777" w:rsidR="007A4B90" w:rsidRPr="00A969F1" w:rsidRDefault="007A4B90" w:rsidP="00157221">
            <w:pPr>
              <w:jc w:val="center"/>
              <w:rPr>
                <w:rFonts w:ascii="Palatino Linotype" w:hAnsi="Palatino Linotype"/>
                <w:noProof/>
                <w:sz w:val="20"/>
                <w:szCs w:val="20"/>
                <w:lang w:val="en-GB"/>
              </w:rPr>
            </w:pPr>
          </w:p>
        </w:tc>
        <w:tc>
          <w:tcPr>
            <w:tcW w:w="1440" w:type="dxa"/>
            <w:vAlign w:val="center"/>
          </w:tcPr>
          <w:p w14:paraId="330A2ACA" w14:textId="77777777" w:rsidR="007A4B90" w:rsidRPr="00A969F1" w:rsidRDefault="007A4B90" w:rsidP="00157221">
            <w:pPr>
              <w:jc w:val="center"/>
              <w:rPr>
                <w:rFonts w:ascii="Palatino Linotype" w:hAnsi="Palatino Linotype"/>
                <w:sz w:val="14"/>
                <w:szCs w:val="14"/>
                <w:lang w:val="en-GB"/>
              </w:rPr>
            </w:pPr>
            <w:r w:rsidRPr="00A969F1">
              <w:rPr>
                <w:rFonts w:ascii="Palatino Linotype" w:hAnsi="Palatino Linotype"/>
                <w:sz w:val="14"/>
                <w:szCs w:val="14"/>
                <w:lang w:val="en-GB"/>
              </w:rPr>
              <w:t>-5,031.02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28184D4C"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86912" behindDoc="1" locked="0" layoutInCell="1" allowOverlap="1" wp14:anchorId="0CD5E032" wp14:editId="0406A786">
                      <wp:simplePos x="0" y="0"/>
                      <wp:positionH relativeFrom="column">
                        <wp:posOffset>0</wp:posOffset>
                      </wp:positionH>
                      <wp:positionV relativeFrom="paragraph">
                        <wp:posOffset>26670</wp:posOffset>
                      </wp:positionV>
                      <wp:extent cx="748665" cy="639445"/>
                      <wp:effectExtent l="19050" t="0" r="32385" b="46355"/>
                      <wp:wrapNone/>
                      <wp:docPr id="1141327518"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05CAF2"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5E032" id="_x0000_s1028" type="#_x0000_t128" style="position:absolute;left:0;text-align:left;margin-left:0;margin-top:2.1pt;width:58.95pt;height:50.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" fillcolor="#92d050" strokecolor="#92d050" strokeweight="1pt">
                      <v:textbox>
                        <w:txbxContent>
                          <w:p w14:paraId="6F05CAF2"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85888" behindDoc="0" locked="0" layoutInCell="1" allowOverlap="1" wp14:anchorId="0E556C7D" wp14:editId="7E2FC2B6">
                      <wp:simplePos x="0" y="0"/>
                      <wp:positionH relativeFrom="column">
                        <wp:posOffset>97155</wp:posOffset>
                      </wp:positionH>
                      <wp:positionV relativeFrom="paragraph">
                        <wp:posOffset>30480</wp:posOffset>
                      </wp:positionV>
                      <wp:extent cx="572770" cy="271145"/>
                      <wp:effectExtent l="0" t="0" r="0" b="0"/>
                      <wp:wrapNone/>
                      <wp:docPr id="697101825"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701C2857"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6C7D" id="_x0000_s1029" type="#_x0000_t202" style="position:absolute;left:0;text-align:left;margin-left:7.65pt;margin-top:2.4pt;width:45.1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CS7V4PLQIAAFYEAAAOAAAAAAAAAAAAAAAAAC4CAABkcnMvZTJv&#10;RG9jLnhtbFBLAQItABQABgAIAAAAIQDVywZl2QAAAAcBAAAPAAAAAAAAAAAAAAAAAIcEAABkcnMv&#10;ZG93bnJldi54bWxQSwUGAAAAAAQABADzAAAAjQUAAAAA&#10;" filled="f" stroked="f">
                      <v:textbox>
                        <w:txbxContent>
                          <w:p w14:paraId="701C2857"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475A12C8" w14:textId="77777777" w:rsidR="007A4B90" w:rsidRPr="00A969F1" w:rsidRDefault="007A4B90" w:rsidP="00157221">
            <w:pPr>
              <w:jc w:val="center"/>
              <w:rPr>
                <w:rFonts w:ascii="Palatino Linotype" w:hAnsi="Palatino Linotype"/>
                <w:noProof/>
                <w:sz w:val="20"/>
                <w:szCs w:val="20"/>
                <w:lang w:val="en-GB"/>
              </w:rPr>
            </w:pPr>
          </w:p>
        </w:tc>
        <w:tc>
          <w:tcPr>
            <w:tcW w:w="1440" w:type="dxa"/>
            <w:vAlign w:val="center"/>
          </w:tcPr>
          <w:p w14:paraId="658F6902" w14:textId="77777777" w:rsidR="007A4B90" w:rsidRPr="00A969F1" w:rsidRDefault="007A4B90" w:rsidP="00157221">
            <w:pPr>
              <w:jc w:val="center"/>
              <w:rPr>
                <w:rFonts w:ascii="Palatino Linotype" w:hAnsi="Palatino Linotype"/>
                <w:sz w:val="14"/>
                <w:szCs w:val="14"/>
                <w:lang w:val="en-GB"/>
              </w:rPr>
            </w:pPr>
            <w:r w:rsidRPr="00A969F1">
              <w:rPr>
                <w:rFonts w:ascii="Palatino Linotype" w:hAnsi="Palatino Linotype"/>
                <w:sz w:val="14"/>
                <w:szCs w:val="14"/>
                <w:lang w:val="en-GB"/>
              </w:rPr>
              <w:t>-5,547.68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49BC5036"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88960" behindDoc="1" locked="0" layoutInCell="1" allowOverlap="1" wp14:anchorId="094DAF04" wp14:editId="043FD957">
                      <wp:simplePos x="0" y="0"/>
                      <wp:positionH relativeFrom="column">
                        <wp:posOffset>0</wp:posOffset>
                      </wp:positionH>
                      <wp:positionV relativeFrom="paragraph">
                        <wp:posOffset>26670</wp:posOffset>
                      </wp:positionV>
                      <wp:extent cx="748665" cy="639445"/>
                      <wp:effectExtent l="19050" t="0" r="32385" b="46355"/>
                      <wp:wrapNone/>
                      <wp:docPr id="1375642212"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CBB8D7"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DAF04" id="_x0000_s1030" type="#_x0000_t128" style="position:absolute;left:0;text-align:left;margin-left:0;margin-top:2.1pt;width:58.95pt;height:50.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" fillcolor="#92d050" strokecolor="#92d050" strokeweight="1pt">
                      <v:textbox>
                        <w:txbxContent>
                          <w:p w14:paraId="76CBB8D7"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87936" behindDoc="0" locked="0" layoutInCell="1" allowOverlap="1" wp14:anchorId="20818A84" wp14:editId="24ABAE5D">
                      <wp:simplePos x="0" y="0"/>
                      <wp:positionH relativeFrom="column">
                        <wp:posOffset>97155</wp:posOffset>
                      </wp:positionH>
                      <wp:positionV relativeFrom="paragraph">
                        <wp:posOffset>30480</wp:posOffset>
                      </wp:positionV>
                      <wp:extent cx="572770" cy="271145"/>
                      <wp:effectExtent l="0" t="0" r="0" b="0"/>
                      <wp:wrapNone/>
                      <wp:docPr id="2126755866"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239946DC"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18A84" id="_x0000_s1031" type="#_x0000_t202" style="position:absolute;left:0;text-align:left;margin-left:7.65pt;margin-top:2.4pt;width:45.1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" filled="f" stroked="f">
                      <v:textbox>
                        <w:txbxContent>
                          <w:p w14:paraId="239946DC"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585E0354" w14:textId="77777777" w:rsidR="007A4B90" w:rsidRPr="00A969F1" w:rsidRDefault="007A4B90" w:rsidP="00157221">
            <w:pPr>
              <w:jc w:val="center"/>
              <w:rPr>
                <w:rFonts w:ascii="Palatino Linotype" w:hAnsi="Palatino Linotype"/>
                <w:noProof/>
                <w:sz w:val="20"/>
                <w:szCs w:val="20"/>
                <w:lang w:val="en-GB"/>
              </w:rPr>
            </w:pPr>
          </w:p>
        </w:tc>
        <w:tc>
          <w:tcPr>
            <w:tcW w:w="1440" w:type="dxa"/>
            <w:vAlign w:val="center"/>
          </w:tcPr>
          <w:p w14:paraId="29B293F2" w14:textId="77777777" w:rsidR="007A4B90" w:rsidRPr="00A969F1" w:rsidRDefault="007A4B90" w:rsidP="00157221">
            <w:pPr>
              <w:jc w:val="center"/>
              <w:rPr>
                <w:rFonts w:ascii="Palatino Linotype" w:hAnsi="Palatino Linotype"/>
                <w:sz w:val="14"/>
                <w:szCs w:val="14"/>
                <w:lang w:val="en-GB"/>
              </w:rPr>
            </w:pPr>
            <w:r w:rsidRPr="00A969F1">
              <w:rPr>
                <w:rFonts w:ascii="Palatino Linotype" w:hAnsi="Palatino Linotype"/>
                <w:sz w:val="14"/>
                <w:szCs w:val="14"/>
                <w:lang w:val="en-GB"/>
              </w:rPr>
              <w:t>-4,862.49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42E26A01"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91008" behindDoc="1" locked="0" layoutInCell="1" allowOverlap="1" wp14:anchorId="694CF967" wp14:editId="4908D988">
                      <wp:simplePos x="0" y="0"/>
                      <wp:positionH relativeFrom="column">
                        <wp:posOffset>0</wp:posOffset>
                      </wp:positionH>
                      <wp:positionV relativeFrom="paragraph">
                        <wp:posOffset>26670</wp:posOffset>
                      </wp:positionV>
                      <wp:extent cx="748665" cy="639445"/>
                      <wp:effectExtent l="19050" t="0" r="32385" b="46355"/>
                      <wp:wrapNone/>
                      <wp:docPr id="1007400356"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460245"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CF967" id="_x0000_s1032" type="#_x0000_t128" style="position:absolute;left:0;text-align:left;margin-left:0;margin-top:2.1pt;width:58.95pt;height:50.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" fillcolor="#92d050" strokecolor="#92d050" strokeweight="1pt">
                      <v:textbox>
                        <w:txbxContent>
                          <w:p w14:paraId="1A460245"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89984" behindDoc="0" locked="0" layoutInCell="1" allowOverlap="1" wp14:anchorId="738E0C92" wp14:editId="2B8538E6">
                      <wp:simplePos x="0" y="0"/>
                      <wp:positionH relativeFrom="column">
                        <wp:posOffset>97155</wp:posOffset>
                      </wp:positionH>
                      <wp:positionV relativeFrom="paragraph">
                        <wp:posOffset>30480</wp:posOffset>
                      </wp:positionV>
                      <wp:extent cx="572770" cy="271145"/>
                      <wp:effectExtent l="0" t="0" r="0" b="0"/>
                      <wp:wrapNone/>
                      <wp:docPr id="131301398"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3019CFE1"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E0C92" id="_x0000_s1033" type="#_x0000_t202" style="position:absolute;left:0;text-align:left;margin-left:7.65pt;margin-top:2.4pt;width:45.1pt;height:2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" filled="f" stroked="f">
                      <v:textbox>
                        <w:txbxContent>
                          <w:p w14:paraId="3019CFE1"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03097FF5" w14:textId="77777777" w:rsidR="007A4B90" w:rsidRPr="00A969F1" w:rsidRDefault="007A4B90" w:rsidP="00157221">
            <w:pPr>
              <w:jc w:val="center"/>
              <w:rPr>
                <w:rFonts w:ascii="Palatino Linotype" w:hAnsi="Palatino Linotype"/>
                <w:noProof/>
                <w:sz w:val="20"/>
                <w:szCs w:val="20"/>
                <w:lang w:val="en-GB"/>
              </w:rPr>
            </w:pPr>
          </w:p>
        </w:tc>
      </w:tr>
      <w:tr w:rsidR="007A4B90" w:rsidRPr="00A969F1" w14:paraId="51B57979" w14:textId="77777777" w:rsidTr="00157221">
        <w:trPr>
          <w:trHeight w:val="1304"/>
        </w:trPr>
        <w:tc>
          <w:tcPr>
            <w:tcW w:w="704" w:type="dxa"/>
            <w:vAlign w:val="center"/>
          </w:tcPr>
          <w:p w14:paraId="79F7C2FB"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2</w:t>
            </w:r>
          </w:p>
        </w:tc>
        <w:tc>
          <w:tcPr>
            <w:tcW w:w="1418" w:type="dxa"/>
            <w:vAlign w:val="center"/>
          </w:tcPr>
          <w:p w14:paraId="31001789"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Cropland</w:t>
            </w:r>
          </w:p>
        </w:tc>
        <w:tc>
          <w:tcPr>
            <w:tcW w:w="1134" w:type="dxa"/>
            <w:vAlign w:val="center"/>
          </w:tcPr>
          <w:p w14:paraId="6B93C273"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4,922.24</w:t>
            </w:r>
          </w:p>
        </w:tc>
        <w:tc>
          <w:tcPr>
            <w:tcW w:w="1440" w:type="dxa"/>
            <w:vAlign w:val="center"/>
          </w:tcPr>
          <w:p w14:paraId="1E97B442"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sz w:val="16"/>
                <w:szCs w:val="16"/>
                <w:lang w:val="en-GB"/>
              </w:rPr>
              <w:t>-28.10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3CEB12D5"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93056" behindDoc="1" locked="0" layoutInCell="1" allowOverlap="1" wp14:anchorId="30E48CC6" wp14:editId="4AF94AC4">
                      <wp:simplePos x="0" y="0"/>
                      <wp:positionH relativeFrom="column">
                        <wp:posOffset>0</wp:posOffset>
                      </wp:positionH>
                      <wp:positionV relativeFrom="paragraph">
                        <wp:posOffset>26670</wp:posOffset>
                      </wp:positionV>
                      <wp:extent cx="748665" cy="639445"/>
                      <wp:effectExtent l="19050" t="0" r="32385" b="46355"/>
                      <wp:wrapNone/>
                      <wp:docPr id="1315233835"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DE1C9F"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48CC6" id="_x0000_s1034" type="#_x0000_t128" style="position:absolute;left:0;text-align:left;margin-left:0;margin-top:2.1pt;width:58.95pt;height:50.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" fillcolor="#ffc000" strokecolor="#ffc000" strokeweight="1pt">
                      <v:textbox>
                        <w:txbxContent>
                          <w:p w14:paraId="26DE1C9F"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92032" behindDoc="0" locked="0" layoutInCell="1" allowOverlap="1" wp14:anchorId="58B61BF1" wp14:editId="5D5AC51D">
                      <wp:simplePos x="0" y="0"/>
                      <wp:positionH relativeFrom="column">
                        <wp:posOffset>97155</wp:posOffset>
                      </wp:positionH>
                      <wp:positionV relativeFrom="paragraph">
                        <wp:posOffset>30480</wp:posOffset>
                      </wp:positionV>
                      <wp:extent cx="572770" cy="271145"/>
                      <wp:effectExtent l="0" t="0" r="0" b="0"/>
                      <wp:wrapNone/>
                      <wp:docPr id="1667430017"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49FE7418"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61BF1" id="_x0000_s1035" type="#_x0000_t202" style="position:absolute;left:0;text-align:left;margin-left:7.65pt;margin-top:2.4pt;width:45.1pt;height:2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CRPj1SLQIAAFcEAAAOAAAAAAAAAAAAAAAAAC4CAABkcnMvZTJv&#10;RG9jLnhtbFBLAQItABQABgAIAAAAIQDVywZl2QAAAAcBAAAPAAAAAAAAAAAAAAAAAIcEAABkcnMv&#10;ZG93bnJldi54bWxQSwUGAAAAAAQABADzAAAAjQUAAAAA&#10;" filled="f" stroked="f">
                      <v:textbox>
                        <w:txbxContent>
                          <w:p w14:paraId="49FE7418"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213E3A77" w14:textId="77777777" w:rsidR="007A4B90" w:rsidRPr="00A969F1" w:rsidRDefault="007A4B90" w:rsidP="00157221">
            <w:pPr>
              <w:jc w:val="right"/>
              <w:rPr>
                <w:rFonts w:ascii="Palatino Linotype" w:hAnsi="Palatino Linotype"/>
                <w:noProof/>
                <w:sz w:val="20"/>
                <w:szCs w:val="20"/>
                <w:lang w:val="en-GB"/>
              </w:rPr>
            </w:pPr>
          </w:p>
        </w:tc>
        <w:tc>
          <w:tcPr>
            <w:tcW w:w="1440" w:type="dxa"/>
            <w:vAlign w:val="center"/>
          </w:tcPr>
          <w:p w14:paraId="6B55ACD6"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sz w:val="16"/>
                <w:szCs w:val="16"/>
                <w:lang w:val="en-GB"/>
              </w:rPr>
              <w:t>-21.08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50D48421"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95104" behindDoc="1" locked="0" layoutInCell="1" allowOverlap="1" wp14:anchorId="7E48DE32" wp14:editId="4C811D3F">
                      <wp:simplePos x="0" y="0"/>
                      <wp:positionH relativeFrom="column">
                        <wp:posOffset>0</wp:posOffset>
                      </wp:positionH>
                      <wp:positionV relativeFrom="paragraph">
                        <wp:posOffset>26670</wp:posOffset>
                      </wp:positionV>
                      <wp:extent cx="748665" cy="639445"/>
                      <wp:effectExtent l="19050" t="0" r="32385" b="46355"/>
                      <wp:wrapNone/>
                      <wp:docPr id="381231753"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5213A9"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8DE32" id="_x0000_s1036" type="#_x0000_t128" style="position:absolute;left:0;text-align:left;margin-left:0;margin-top:2.1pt;width:58.95pt;height:50.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" fillcolor="#ffc000" strokecolor="#ffc000" strokeweight="1pt">
                      <v:textbox>
                        <w:txbxContent>
                          <w:p w14:paraId="625213A9"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94080" behindDoc="0" locked="0" layoutInCell="1" allowOverlap="1" wp14:anchorId="104BE81C" wp14:editId="4B143511">
                      <wp:simplePos x="0" y="0"/>
                      <wp:positionH relativeFrom="column">
                        <wp:posOffset>97155</wp:posOffset>
                      </wp:positionH>
                      <wp:positionV relativeFrom="paragraph">
                        <wp:posOffset>30480</wp:posOffset>
                      </wp:positionV>
                      <wp:extent cx="572770" cy="271145"/>
                      <wp:effectExtent l="0" t="0" r="0" b="0"/>
                      <wp:wrapNone/>
                      <wp:docPr id="783046259"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1E390402"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BE81C" id="_x0000_s1037" type="#_x0000_t202" style="position:absolute;left:0;text-align:left;margin-left:7.65pt;margin-top:2.4pt;width:45.1pt;height:2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AEko2ZLQIAAFcEAAAOAAAAAAAAAAAAAAAAAC4CAABkcnMvZTJv&#10;RG9jLnhtbFBLAQItABQABgAIAAAAIQDVywZl2QAAAAcBAAAPAAAAAAAAAAAAAAAAAIcEAABkcnMv&#10;ZG93bnJldi54bWxQSwUGAAAAAAQABADzAAAAjQUAAAAA&#10;" filled="f" stroked="f">
                      <v:textbox>
                        <w:txbxContent>
                          <w:p w14:paraId="1E390402"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03DDBF88" w14:textId="77777777" w:rsidR="007A4B90" w:rsidRPr="00A969F1" w:rsidRDefault="007A4B90" w:rsidP="00157221">
            <w:pPr>
              <w:jc w:val="right"/>
              <w:rPr>
                <w:rFonts w:ascii="Palatino Linotype" w:hAnsi="Palatino Linotype"/>
                <w:noProof/>
                <w:sz w:val="20"/>
                <w:szCs w:val="20"/>
                <w:lang w:val="en-GB"/>
              </w:rPr>
            </w:pPr>
          </w:p>
        </w:tc>
        <w:tc>
          <w:tcPr>
            <w:tcW w:w="1440" w:type="dxa"/>
            <w:vAlign w:val="center"/>
          </w:tcPr>
          <w:p w14:paraId="6D097A34"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sz w:val="16"/>
                <w:szCs w:val="16"/>
                <w:lang w:val="en-GB"/>
              </w:rPr>
              <w:t>-14.06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1FA206C4"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97152" behindDoc="1" locked="0" layoutInCell="1" allowOverlap="1" wp14:anchorId="61449E2C" wp14:editId="2074E563">
                      <wp:simplePos x="0" y="0"/>
                      <wp:positionH relativeFrom="column">
                        <wp:posOffset>0</wp:posOffset>
                      </wp:positionH>
                      <wp:positionV relativeFrom="paragraph">
                        <wp:posOffset>26670</wp:posOffset>
                      </wp:positionV>
                      <wp:extent cx="748665" cy="639445"/>
                      <wp:effectExtent l="19050" t="0" r="32385" b="46355"/>
                      <wp:wrapNone/>
                      <wp:docPr id="177972438"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C49231"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49E2C" id="_x0000_s1038" type="#_x0000_t128" style="position:absolute;left:0;text-align:left;margin-left:0;margin-top:2.1pt;width:58.95pt;height:50.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" fillcolor="#ffc000" strokecolor="#ffc000" strokeweight="1pt">
                      <v:textbox>
                        <w:txbxContent>
                          <w:p w14:paraId="2EC49231"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96128" behindDoc="0" locked="0" layoutInCell="1" allowOverlap="1" wp14:anchorId="3F90D3EB" wp14:editId="321EA6C1">
                      <wp:simplePos x="0" y="0"/>
                      <wp:positionH relativeFrom="column">
                        <wp:posOffset>97155</wp:posOffset>
                      </wp:positionH>
                      <wp:positionV relativeFrom="paragraph">
                        <wp:posOffset>30480</wp:posOffset>
                      </wp:positionV>
                      <wp:extent cx="572770" cy="271145"/>
                      <wp:effectExtent l="0" t="0" r="0" b="0"/>
                      <wp:wrapNone/>
                      <wp:docPr id="109259534"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3532A7A6"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0D3EB" id="_x0000_s1039" type="#_x0000_t202" style="position:absolute;left:0;text-align:left;margin-left:7.65pt;margin-top:2.4pt;width:45.1pt;height:2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DVXmveLQIAAFcEAAAOAAAAAAAAAAAAAAAAAC4CAABkcnMvZTJv&#10;RG9jLnhtbFBLAQItABQABgAIAAAAIQDVywZl2QAAAAcBAAAPAAAAAAAAAAAAAAAAAIcEAABkcnMv&#10;ZG93bnJldi54bWxQSwUGAAAAAAQABADzAAAAjQUAAAAA&#10;" filled="f" stroked="f">
                      <v:textbox>
                        <w:txbxContent>
                          <w:p w14:paraId="3532A7A6"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25EA5A02" w14:textId="77777777" w:rsidR="007A4B90" w:rsidRPr="00A969F1" w:rsidRDefault="007A4B90" w:rsidP="00157221">
            <w:pPr>
              <w:jc w:val="right"/>
              <w:rPr>
                <w:rFonts w:ascii="Palatino Linotype" w:hAnsi="Palatino Linotype"/>
                <w:noProof/>
                <w:sz w:val="20"/>
                <w:szCs w:val="20"/>
                <w:lang w:val="en-GB"/>
              </w:rPr>
            </w:pPr>
          </w:p>
        </w:tc>
        <w:tc>
          <w:tcPr>
            <w:tcW w:w="1440" w:type="dxa"/>
            <w:vAlign w:val="center"/>
          </w:tcPr>
          <w:p w14:paraId="2A8BB92C"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sz w:val="16"/>
                <w:szCs w:val="16"/>
                <w:lang w:val="en-GB"/>
              </w:rPr>
              <w:t>-7.03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4D4B9A89"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99200" behindDoc="1" locked="0" layoutInCell="1" allowOverlap="1" wp14:anchorId="5CEFFF6C" wp14:editId="7E26ACBF">
                      <wp:simplePos x="0" y="0"/>
                      <wp:positionH relativeFrom="column">
                        <wp:posOffset>0</wp:posOffset>
                      </wp:positionH>
                      <wp:positionV relativeFrom="paragraph">
                        <wp:posOffset>26670</wp:posOffset>
                      </wp:positionV>
                      <wp:extent cx="748665" cy="639445"/>
                      <wp:effectExtent l="19050" t="0" r="32385" b="46355"/>
                      <wp:wrapNone/>
                      <wp:docPr id="1685583660"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088763"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FFF6C" id="_x0000_s1040" type="#_x0000_t128" style="position:absolute;left:0;text-align:left;margin-left:0;margin-top:2.1pt;width:58.95pt;height:50.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" fillcolor="#ffc000" strokecolor="#ffc000" strokeweight="1pt">
                      <v:textbox>
                        <w:txbxContent>
                          <w:p w14:paraId="55088763"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98176" behindDoc="0" locked="0" layoutInCell="1" allowOverlap="1" wp14:anchorId="2CBE0569" wp14:editId="10E267E3">
                      <wp:simplePos x="0" y="0"/>
                      <wp:positionH relativeFrom="column">
                        <wp:posOffset>97155</wp:posOffset>
                      </wp:positionH>
                      <wp:positionV relativeFrom="paragraph">
                        <wp:posOffset>30480</wp:posOffset>
                      </wp:positionV>
                      <wp:extent cx="572770" cy="271145"/>
                      <wp:effectExtent l="0" t="0" r="0" b="0"/>
                      <wp:wrapNone/>
                      <wp:docPr id="503612977"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5AE7279B"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E0569" id="_x0000_s1041" type="#_x0000_t202" style="position:absolute;left:0;text-align:left;margin-left:7.65pt;margin-top:2.4pt;width:45.1pt;height:2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Ao2kgzLQIAAFcEAAAOAAAAAAAAAAAAAAAAAC4CAABkcnMvZTJv&#10;RG9jLnhtbFBLAQItABQABgAIAAAAIQDVywZl2QAAAAcBAAAPAAAAAAAAAAAAAAAAAIcEAABkcnMv&#10;ZG93bnJldi54bWxQSwUGAAAAAAQABADzAAAAjQUAAAAA&#10;" filled="f" stroked="f">
                      <v:textbox>
                        <w:txbxContent>
                          <w:p w14:paraId="5AE7279B"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68745388" w14:textId="77777777" w:rsidR="007A4B90" w:rsidRPr="00A969F1" w:rsidRDefault="007A4B90" w:rsidP="00157221">
            <w:pPr>
              <w:jc w:val="right"/>
              <w:rPr>
                <w:rFonts w:ascii="Palatino Linotype" w:hAnsi="Palatino Linotype"/>
                <w:noProof/>
                <w:sz w:val="20"/>
                <w:szCs w:val="20"/>
                <w:lang w:val="en-GB"/>
              </w:rPr>
            </w:pPr>
          </w:p>
        </w:tc>
      </w:tr>
      <w:tr w:rsidR="007A4B90" w:rsidRPr="00A969F1" w14:paraId="32A9AA1D" w14:textId="77777777" w:rsidTr="00157221">
        <w:trPr>
          <w:trHeight w:val="1304"/>
        </w:trPr>
        <w:tc>
          <w:tcPr>
            <w:tcW w:w="704" w:type="dxa"/>
            <w:vAlign w:val="center"/>
          </w:tcPr>
          <w:p w14:paraId="3A01F478"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3</w:t>
            </w:r>
          </w:p>
        </w:tc>
        <w:tc>
          <w:tcPr>
            <w:tcW w:w="1418" w:type="dxa"/>
            <w:vAlign w:val="center"/>
          </w:tcPr>
          <w:p w14:paraId="780C6D71"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Grassland</w:t>
            </w:r>
          </w:p>
        </w:tc>
        <w:tc>
          <w:tcPr>
            <w:tcW w:w="1134" w:type="dxa"/>
            <w:vAlign w:val="center"/>
          </w:tcPr>
          <w:p w14:paraId="0FCF7DB1"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1,002.89</w:t>
            </w:r>
          </w:p>
        </w:tc>
        <w:tc>
          <w:tcPr>
            <w:tcW w:w="1440" w:type="dxa"/>
            <w:vAlign w:val="center"/>
          </w:tcPr>
          <w:p w14:paraId="2615A9AC"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64384" behindDoc="1" locked="0" layoutInCell="1" allowOverlap="1" wp14:anchorId="58B821AA" wp14:editId="2AF06B6C">
                      <wp:simplePos x="0" y="0"/>
                      <wp:positionH relativeFrom="column">
                        <wp:posOffset>-18415</wp:posOffset>
                      </wp:positionH>
                      <wp:positionV relativeFrom="paragraph">
                        <wp:posOffset>181610</wp:posOffset>
                      </wp:positionV>
                      <wp:extent cx="790575" cy="607695"/>
                      <wp:effectExtent l="19050" t="0" r="47625" b="40005"/>
                      <wp:wrapNone/>
                      <wp:docPr id="297222419" name="Flowchart: Merge 3"/>
                      <wp:cNvGraphicFramePr/>
                      <a:graphic xmlns:a="http://schemas.openxmlformats.org/drawingml/2006/main">
                        <a:graphicData uri="http://schemas.microsoft.com/office/word/2010/wordprocessingShape">
                          <wps:wsp>
                            <wps:cNvSpPr/>
                            <wps:spPr>
                              <a:xfrm>
                                <a:off x="0" y="0"/>
                                <a:ext cx="790575" cy="607695"/>
                              </a:xfrm>
                              <a:prstGeom prst="flowChartMerge">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22FBCC"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821AA" id="_x0000_s1042" type="#_x0000_t128" style="position:absolute;left:0;text-align:left;margin-left:-1.45pt;margin-top:14.3pt;width:62.25pt;height:4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" fillcolor="yellow" strokecolor="yellow" strokeweight="1pt">
                      <v:textbox>
                        <w:txbxContent>
                          <w:p w14:paraId="7622FBCC"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sz w:val="16"/>
                <w:szCs w:val="16"/>
              </w:rPr>
              <mc:AlternateContent>
                <mc:Choice Requires="wps">
                  <w:drawing>
                    <wp:anchor distT="0" distB="0" distL="114300" distR="114300" simplePos="0" relativeHeight="251666432" behindDoc="0" locked="0" layoutInCell="1" allowOverlap="1" wp14:anchorId="6455E0F4" wp14:editId="4DA3DEDC">
                      <wp:simplePos x="0" y="0"/>
                      <wp:positionH relativeFrom="column">
                        <wp:posOffset>96520</wp:posOffset>
                      </wp:positionH>
                      <wp:positionV relativeFrom="paragraph">
                        <wp:posOffset>184785</wp:posOffset>
                      </wp:positionV>
                      <wp:extent cx="862965" cy="781050"/>
                      <wp:effectExtent l="0" t="0" r="0" b="0"/>
                      <wp:wrapNone/>
                      <wp:docPr id="1412140639" name="Text Box 1"/>
                      <wp:cNvGraphicFramePr/>
                      <a:graphic xmlns:a="http://schemas.openxmlformats.org/drawingml/2006/main">
                        <a:graphicData uri="http://schemas.microsoft.com/office/word/2010/wordprocessingShape">
                          <wps:wsp>
                            <wps:cNvSpPr txBox="1"/>
                            <wps:spPr>
                              <a:xfrm>
                                <a:off x="0" y="0"/>
                                <a:ext cx="862965" cy="781050"/>
                              </a:xfrm>
                              <a:prstGeom prst="rect">
                                <a:avLst/>
                              </a:prstGeom>
                              <a:noFill/>
                              <a:ln>
                                <a:noFill/>
                              </a:ln>
                            </wps:spPr>
                            <wps:txbx>
                              <w:txbxContent>
                                <w:p w14:paraId="48B88A54" w14:textId="77777777" w:rsidR="007A4B90" w:rsidRPr="002A60F2"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55E0F4" id="_x0000_s1043" type="#_x0000_t202" style="position:absolute;left:0;text-align:left;margin-left:7.6pt;margin-top:14.55pt;width:67.95pt;height:61.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" filled="f" stroked="f">
                      <v:textbox style="mso-fit-shape-to-text:t">
                        <w:txbxContent>
                          <w:p w14:paraId="48B88A54" w14:textId="77777777" w:rsidR="007A4B90" w:rsidRPr="002A60F2"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-37.8%</w:t>
                            </w:r>
                          </w:p>
                        </w:txbxContent>
                      </v:textbox>
                    </v:shape>
                  </w:pict>
                </mc:Fallback>
              </mc:AlternateContent>
            </w:r>
            <w:r w:rsidRPr="00A969F1">
              <w:rPr>
                <w:rFonts w:ascii="Palatino Linotype" w:hAnsi="Palatino Linotype"/>
                <w:sz w:val="16"/>
                <w:szCs w:val="16"/>
                <w:lang w:val="en-GB"/>
              </w:rPr>
              <w:t>-610.50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c>
          <w:tcPr>
            <w:tcW w:w="1440" w:type="dxa"/>
            <w:vAlign w:val="center"/>
          </w:tcPr>
          <w:p w14:paraId="281AF212"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noProof/>
                <w:sz w:val="16"/>
                <w:szCs w:val="16"/>
              </w:rPr>
              <mc:AlternateContent>
                <mc:Choice Requires="wps">
                  <w:drawing>
                    <wp:anchor distT="0" distB="0" distL="114300" distR="114300" simplePos="0" relativeHeight="251663360" behindDoc="1" locked="0" layoutInCell="1" allowOverlap="1" wp14:anchorId="22A97F2E" wp14:editId="5B80D8B5">
                      <wp:simplePos x="0" y="0"/>
                      <wp:positionH relativeFrom="column">
                        <wp:posOffset>-38735</wp:posOffset>
                      </wp:positionH>
                      <wp:positionV relativeFrom="paragraph">
                        <wp:posOffset>175895</wp:posOffset>
                      </wp:positionV>
                      <wp:extent cx="862965" cy="611505"/>
                      <wp:effectExtent l="19050" t="0" r="32385" b="36195"/>
                      <wp:wrapNone/>
                      <wp:docPr id="897219661" name="Flowchart: Merge 3"/>
                      <wp:cNvGraphicFramePr/>
                      <a:graphic xmlns:a="http://schemas.openxmlformats.org/drawingml/2006/main">
                        <a:graphicData uri="http://schemas.microsoft.com/office/word/2010/wordprocessingShape">
                          <wps:wsp>
                            <wps:cNvSpPr/>
                            <wps:spPr>
                              <a:xfrm>
                                <a:off x="0" y="0"/>
                                <a:ext cx="862965" cy="611505"/>
                              </a:xfrm>
                              <a:prstGeom prst="flowChartMerge">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BDFC34"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97F2E" id="_x0000_s1044" type="#_x0000_t128" style="position:absolute;left:0;text-align:left;margin-left:-3.05pt;margin-top:13.85pt;width:67.95pt;height:4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" fillcolor="yellow" strokecolor="yellow" strokeweight="1pt">
                      <v:textbox>
                        <w:txbxContent>
                          <w:p w14:paraId="09BDFC34"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sz w:val="16"/>
                <w:szCs w:val="16"/>
              </w:rPr>
              <mc:AlternateContent>
                <mc:Choice Requires="wps">
                  <w:drawing>
                    <wp:anchor distT="0" distB="0" distL="114300" distR="114300" simplePos="0" relativeHeight="251665408" behindDoc="0" locked="0" layoutInCell="1" allowOverlap="1" wp14:anchorId="79067F27" wp14:editId="0948EE7C">
                      <wp:simplePos x="0" y="0"/>
                      <wp:positionH relativeFrom="column">
                        <wp:posOffset>108585</wp:posOffset>
                      </wp:positionH>
                      <wp:positionV relativeFrom="paragraph">
                        <wp:posOffset>180975</wp:posOffset>
                      </wp:positionV>
                      <wp:extent cx="862965" cy="781050"/>
                      <wp:effectExtent l="0" t="0" r="0" b="0"/>
                      <wp:wrapNone/>
                      <wp:docPr id="2081976700" name="Text Box 1"/>
                      <wp:cNvGraphicFramePr/>
                      <a:graphic xmlns:a="http://schemas.openxmlformats.org/drawingml/2006/main">
                        <a:graphicData uri="http://schemas.microsoft.com/office/word/2010/wordprocessingShape">
                          <wps:wsp>
                            <wps:cNvSpPr txBox="1"/>
                            <wps:spPr>
                              <a:xfrm>
                                <a:off x="0" y="0"/>
                                <a:ext cx="862965" cy="781050"/>
                              </a:xfrm>
                              <a:prstGeom prst="rect">
                                <a:avLst/>
                              </a:prstGeom>
                              <a:noFill/>
                              <a:ln>
                                <a:noFill/>
                              </a:ln>
                            </wps:spPr>
                            <wps:txbx>
                              <w:txbxContent>
                                <w:p w14:paraId="6B3AD584" w14:textId="77777777" w:rsidR="007A4B90" w:rsidRPr="002A60F2"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067F27" id="_x0000_s1045" type="#_x0000_t202" style="position:absolute;left:0;text-align:left;margin-left:8.55pt;margin-top:14.25pt;width:67.95pt;height:6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" filled="f" stroked="f">
                      <v:textbox style="mso-fit-shape-to-text:t">
                        <w:txbxContent>
                          <w:p w14:paraId="6B3AD584" w14:textId="77777777" w:rsidR="007A4B90" w:rsidRPr="002A60F2"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-33.4%</w:t>
                            </w:r>
                          </w:p>
                        </w:txbxContent>
                      </v:textbox>
                    </v:shape>
                  </w:pict>
                </mc:Fallback>
              </mc:AlternateContent>
            </w:r>
            <w:r w:rsidRPr="00A969F1">
              <w:rPr>
                <w:rFonts w:ascii="Palatino Linotype" w:hAnsi="Palatino Linotype"/>
                <w:sz w:val="16"/>
                <w:szCs w:val="16"/>
                <w:lang w:val="en-GB"/>
              </w:rPr>
              <w:t>-502.02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c>
          <w:tcPr>
            <w:tcW w:w="1440" w:type="dxa"/>
            <w:vAlign w:val="center"/>
          </w:tcPr>
          <w:p w14:paraId="2CC55410"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noProof/>
                <w:sz w:val="16"/>
                <w:szCs w:val="16"/>
              </w:rPr>
              <mc:AlternateContent>
                <mc:Choice Requires="wps">
                  <w:drawing>
                    <wp:anchor distT="0" distB="0" distL="114300" distR="114300" simplePos="0" relativeHeight="251661312" behindDoc="1" locked="0" layoutInCell="1" allowOverlap="1" wp14:anchorId="4DF1D381" wp14:editId="514BC824">
                      <wp:simplePos x="0" y="0"/>
                      <wp:positionH relativeFrom="column">
                        <wp:posOffset>18415</wp:posOffset>
                      </wp:positionH>
                      <wp:positionV relativeFrom="paragraph">
                        <wp:posOffset>145415</wp:posOffset>
                      </wp:positionV>
                      <wp:extent cx="748665" cy="639445"/>
                      <wp:effectExtent l="19050" t="0" r="32385" b="46355"/>
                      <wp:wrapNone/>
                      <wp:docPr id="1703046843"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130F6B"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1D381" id="_x0000_s1046" type="#_x0000_t128" style="position:absolute;left:0;text-align:left;margin-left:1.45pt;margin-top:11.45pt;width:58.95pt;height:5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" fillcolor="yellow" strokecolor="yellow" strokeweight="1pt">
                      <v:textbox>
                        <w:txbxContent>
                          <w:p w14:paraId="5A130F6B"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sz w:val="16"/>
                <w:szCs w:val="16"/>
              </w:rPr>
              <mc:AlternateContent>
                <mc:Choice Requires="wps">
                  <w:drawing>
                    <wp:anchor distT="0" distB="0" distL="114300" distR="114300" simplePos="0" relativeHeight="251662336" behindDoc="0" locked="0" layoutInCell="1" allowOverlap="1" wp14:anchorId="6349E378" wp14:editId="24A85CFE">
                      <wp:simplePos x="0" y="0"/>
                      <wp:positionH relativeFrom="column">
                        <wp:posOffset>111760</wp:posOffset>
                      </wp:positionH>
                      <wp:positionV relativeFrom="paragraph">
                        <wp:posOffset>182880</wp:posOffset>
                      </wp:positionV>
                      <wp:extent cx="862965" cy="781050"/>
                      <wp:effectExtent l="0" t="0" r="0" b="0"/>
                      <wp:wrapNone/>
                      <wp:docPr id="1000152696" name="Text Box 1"/>
                      <wp:cNvGraphicFramePr/>
                      <a:graphic xmlns:a="http://schemas.openxmlformats.org/drawingml/2006/main">
                        <a:graphicData uri="http://schemas.microsoft.com/office/word/2010/wordprocessingShape">
                          <wps:wsp>
                            <wps:cNvSpPr txBox="1"/>
                            <wps:spPr>
                              <a:xfrm>
                                <a:off x="0" y="0"/>
                                <a:ext cx="862965" cy="781050"/>
                              </a:xfrm>
                              <a:prstGeom prst="rect">
                                <a:avLst/>
                              </a:prstGeom>
                              <a:noFill/>
                              <a:ln>
                                <a:noFill/>
                              </a:ln>
                            </wps:spPr>
                            <wps:txbx>
                              <w:txbxContent>
                                <w:p w14:paraId="3D97721F" w14:textId="77777777" w:rsidR="007A4B90" w:rsidRPr="002A60F2"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49E378" id="_x0000_s1047" type="#_x0000_t202" style="position:absolute;left:0;text-align:left;margin-left:8.8pt;margin-top:14.4pt;width:67.95pt;height:6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" filled="f" stroked="f">
                      <v:textbox style="mso-fit-shape-to-text:t">
                        <w:txbxContent>
                          <w:p w14:paraId="3D97721F" w14:textId="77777777" w:rsidR="007A4B90" w:rsidRPr="002A60F2"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w:t>
                            </w:r>
                          </w:p>
                        </w:txbxContent>
                      </v:textbox>
                    </v:shape>
                  </w:pict>
                </mc:Fallback>
              </mc:AlternateContent>
            </w:r>
            <w:r w:rsidRPr="00A969F1">
              <w:rPr>
                <w:rFonts w:ascii="Palatino Linotype" w:hAnsi="Palatino Linotype"/>
                <w:sz w:val="16"/>
                <w:szCs w:val="16"/>
                <w:lang w:val="en-GB"/>
              </w:rPr>
              <w:t>-302.17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 xml:space="preserve">e </w:t>
            </w:r>
          </w:p>
        </w:tc>
        <w:tc>
          <w:tcPr>
            <w:tcW w:w="1440" w:type="dxa"/>
            <w:vAlign w:val="center"/>
          </w:tcPr>
          <w:p w14:paraId="2936B425"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59264" behindDoc="1" locked="0" layoutInCell="1" allowOverlap="1" wp14:anchorId="6A04536A" wp14:editId="4300ECDD">
                      <wp:simplePos x="0" y="0"/>
                      <wp:positionH relativeFrom="column">
                        <wp:posOffset>10795</wp:posOffset>
                      </wp:positionH>
                      <wp:positionV relativeFrom="paragraph">
                        <wp:posOffset>145415</wp:posOffset>
                      </wp:positionV>
                      <wp:extent cx="736600" cy="643890"/>
                      <wp:effectExtent l="19050" t="0" r="44450" b="41910"/>
                      <wp:wrapNone/>
                      <wp:docPr id="1749054496" name="Flowchart: Merge 3"/>
                      <wp:cNvGraphicFramePr/>
                      <a:graphic xmlns:a="http://schemas.openxmlformats.org/drawingml/2006/main">
                        <a:graphicData uri="http://schemas.microsoft.com/office/word/2010/wordprocessingShape">
                          <wps:wsp>
                            <wps:cNvSpPr/>
                            <wps:spPr>
                              <a:xfrm>
                                <a:off x="0" y="0"/>
                                <a:ext cx="736600" cy="643890"/>
                              </a:xfrm>
                              <a:prstGeom prst="flowChartMerge">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97C4C8"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4536A" id="_x0000_s1048" type="#_x0000_t128" style="position:absolute;left:0;text-align:left;margin-left:.85pt;margin-top:11.45pt;width:58pt;height:5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" fillcolor="yellow" strokecolor="yellow" strokeweight="1pt">
                      <v:textbox>
                        <w:txbxContent>
                          <w:p w14:paraId="4197C4C8"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sz w:val="16"/>
                <w:szCs w:val="16"/>
              </w:rPr>
              <mc:AlternateContent>
                <mc:Choice Requires="wps">
                  <w:drawing>
                    <wp:anchor distT="0" distB="0" distL="114300" distR="114300" simplePos="0" relativeHeight="251660288" behindDoc="0" locked="0" layoutInCell="1" allowOverlap="1" wp14:anchorId="158BAE95" wp14:editId="2AB54ADE">
                      <wp:simplePos x="0" y="0"/>
                      <wp:positionH relativeFrom="column">
                        <wp:posOffset>95250</wp:posOffset>
                      </wp:positionH>
                      <wp:positionV relativeFrom="paragraph">
                        <wp:posOffset>184150</wp:posOffset>
                      </wp:positionV>
                      <wp:extent cx="862965" cy="781050"/>
                      <wp:effectExtent l="0" t="0" r="0" b="0"/>
                      <wp:wrapNone/>
                      <wp:docPr id="1194377548" name="Text Box 1"/>
                      <wp:cNvGraphicFramePr/>
                      <a:graphic xmlns:a="http://schemas.openxmlformats.org/drawingml/2006/main">
                        <a:graphicData uri="http://schemas.microsoft.com/office/word/2010/wordprocessingShape">
                          <wps:wsp>
                            <wps:cNvSpPr txBox="1"/>
                            <wps:spPr>
                              <a:xfrm>
                                <a:off x="0" y="0"/>
                                <a:ext cx="862965" cy="781050"/>
                              </a:xfrm>
                              <a:prstGeom prst="rect">
                                <a:avLst/>
                              </a:prstGeom>
                              <a:noFill/>
                              <a:ln>
                                <a:noFill/>
                              </a:ln>
                            </wps:spPr>
                            <wps:txbx>
                              <w:txbxContent>
                                <w:p w14:paraId="1DCAFB65" w14:textId="77777777" w:rsidR="007A4B90" w:rsidRPr="002A60F2"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8BAE95" id="_x0000_s1049" type="#_x0000_t202" style="position:absolute;left:0;text-align:left;margin-left:7.5pt;margin-top:14.5pt;width:67.95pt;height:6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" filled="f" stroked="f">
                      <v:textbox style="mso-fit-shape-to-text:t">
                        <w:txbxContent>
                          <w:p w14:paraId="1DCAFB65" w14:textId="77777777" w:rsidR="007A4B90" w:rsidRPr="002A60F2"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-16.4%</w:t>
                            </w:r>
                          </w:p>
                        </w:txbxContent>
                      </v:textbox>
                    </v:shape>
                  </w:pict>
                </mc:Fallback>
              </mc:AlternateContent>
            </w:r>
            <w:r w:rsidRPr="00A969F1">
              <w:rPr>
                <w:rFonts w:ascii="Palatino Linotype" w:hAnsi="Palatino Linotype"/>
                <w:sz w:val="16"/>
                <w:szCs w:val="16"/>
                <w:lang w:val="en-GB"/>
              </w:rPr>
              <w:t>-196.26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r>
      <w:tr w:rsidR="007A4B90" w:rsidRPr="00A969F1" w14:paraId="2799717D" w14:textId="77777777" w:rsidTr="00157221">
        <w:trPr>
          <w:trHeight w:val="1304"/>
        </w:trPr>
        <w:tc>
          <w:tcPr>
            <w:tcW w:w="704" w:type="dxa"/>
            <w:vAlign w:val="center"/>
          </w:tcPr>
          <w:p w14:paraId="31EFD6A1"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4</w:t>
            </w:r>
          </w:p>
        </w:tc>
        <w:tc>
          <w:tcPr>
            <w:tcW w:w="1418" w:type="dxa"/>
            <w:vAlign w:val="center"/>
          </w:tcPr>
          <w:p w14:paraId="5909ABE3"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Wetland</w:t>
            </w:r>
          </w:p>
        </w:tc>
        <w:tc>
          <w:tcPr>
            <w:tcW w:w="1134" w:type="dxa"/>
            <w:vAlign w:val="center"/>
          </w:tcPr>
          <w:p w14:paraId="631415A7"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4,366.06</w:t>
            </w:r>
          </w:p>
        </w:tc>
        <w:tc>
          <w:tcPr>
            <w:tcW w:w="1440" w:type="dxa"/>
            <w:vAlign w:val="center"/>
          </w:tcPr>
          <w:p w14:paraId="148FA0FB"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67456" behindDoc="1" locked="0" layoutInCell="1" allowOverlap="1" wp14:anchorId="0805FE18" wp14:editId="68F19138">
                      <wp:simplePos x="0" y="0"/>
                      <wp:positionH relativeFrom="column">
                        <wp:posOffset>-15875</wp:posOffset>
                      </wp:positionH>
                      <wp:positionV relativeFrom="paragraph">
                        <wp:posOffset>-45720</wp:posOffset>
                      </wp:positionV>
                      <wp:extent cx="790575" cy="607695"/>
                      <wp:effectExtent l="19050" t="19050" r="47625" b="20955"/>
                      <wp:wrapNone/>
                      <wp:docPr id="1121776207" name="Flowchart: Merge 3"/>
                      <wp:cNvGraphicFramePr/>
                      <a:graphic xmlns:a="http://schemas.openxmlformats.org/drawingml/2006/main">
                        <a:graphicData uri="http://schemas.microsoft.com/office/word/2010/wordprocessingShape">
                          <wps:wsp>
                            <wps:cNvSpPr/>
                            <wps:spPr>
                              <a:xfrm rot="10800000">
                                <a:off x="0" y="0"/>
                                <a:ext cx="790575" cy="607695"/>
                              </a:xfrm>
                              <a:prstGeom prst="flowChartMerge">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8A674A"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5FE18" id="_x0000_s1050" type="#_x0000_t128" style="position:absolute;left:0;text-align:left;margin-left:-1.25pt;margin-top:-3.6pt;width:62.25pt;height:47.85pt;rotation:18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" fillcolor="#00b0f0" strokecolor="#00b0f0" strokeweight="1pt">
                      <v:textbox>
                        <w:txbxContent>
                          <w:p w14:paraId="1E8A674A"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p>
          <w:p w14:paraId="651F7394" w14:textId="77777777" w:rsidR="007A4B90" w:rsidRPr="00A969F1" w:rsidRDefault="007A4B90" w:rsidP="00157221">
            <w:pPr>
              <w:jc w:val="center"/>
              <w:rPr>
                <w:rFonts w:ascii="Palatino Linotype" w:hAnsi="Palatino Linotype"/>
                <w:sz w:val="16"/>
                <w:szCs w:val="16"/>
                <w:lang w:val="en-GB"/>
              </w:rPr>
            </w:pPr>
            <w:r w:rsidRPr="00A969F1">
              <w:rPr>
                <w:noProof/>
              </w:rPr>
              <mc:AlternateContent>
                <mc:Choice Requires="wps">
                  <w:drawing>
                    <wp:anchor distT="0" distB="0" distL="114300" distR="114300" simplePos="0" relativeHeight="251668480" behindDoc="0" locked="0" layoutInCell="1" allowOverlap="1" wp14:anchorId="165CFB85" wp14:editId="0829DF8F">
                      <wp:simplePos x="0" y="0"/>
                      <wp:positionH relativeFrom="column">
                        <wp:posOffset>97155</wp:posOffset>
                      </wp:positionH>
                      <wp:positionV relativeFrom="paragraph">
                        <wp:posOffset>30480</wp:posOffset>
                      </wp:positionV>
                      <wp:extent cx="572770" cy="271145"/>
                      <wp:effectExtent l="0" t="0" r="0" b="0"/>
                      <wp:wrapNone/>
                      <wp:docPr id="127258438"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7FEBF400"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CFB85" id="_x0000_s1051" type="#_x0000_t202" style="position:absolute;left:0;text-align:left;margin-left:7.65pt;margin-top:2.4pt;width:45.1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" filled="f" stroked="f">
                      <v:textbox>
                        <w:txbxContent>
                          <w:p w14:paraId="7FEBF400"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xbxContent>
                      </v:textbox>
                    </v:shape>
                  </w:pict>
                </mc:Fallback>
              </mc:AlternateContent>
            </w:r>
          </w:p>
          <w:p w14:paraId="02A1F007" w14:textId="77777777" w:rsidR="007A4B90" w:rsidRPr="00A969F1" w:rsidRDefault="007A4B90" w:rsidP="00157221">
            <w:pPr>
              <w:jc w:val="center"/>
              <w:rPr>
                <w:rFonts w:ascii="Palatino Linotype" w:hAnsi="Palatino Linotype"/>
                <w:sz w:val="16"/>
                <w:szCs w:val="16"/>
                <w:lang w:val="en-GB"/>
              </w:rPr>
            </w:pPr>
          </w:p>
          <w:p w14:paraId="1981E84E" w14:textId="77777777" w:rsidR="007A4B90" w:rsidRPr="00A969F1" w:rsidRDefault="007A4B90" w:rsidP="00157221">
            <w:pPr>
              <w:jc w:val="center"/>
              <w:rPr>
                <w:rFonts w:ascii="Palatino Linotype" w:hAnsi="Palatino Linotype"/>
                <w:sz w:val="16"/>
                <w:szCs w:val="16"/>
                <w:lang w:val="en-GB"/>
              </w:rPr>
            </w:pPr>
          </w:p>
          <w:p w14:paraId="27B9AED0"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16"/>
                <w:szCs w:val="16"/>
                <w:lang w:val="en-GB"/>
              </w:rPr>
              <w:t>+80.16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c>
          <w:tcPr>
            <w:tcW w:w="1440" w:type="dxa"/>
            <w:vAlign w:val="center"/>
          </w:tcPr>
          <w:p w14:paraId="19742E11"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70528" behindDoc="1" locked="0" layoutInCell="1" allowOverlap="1" wp14:anchorId="497213F1" wp14:editId="3873D7B9">
                      <wp:simplePos x="0" y="0"/>
                      <wp:positionH relativeFrom="column">
                        <wp:posOffset>-635</wp:posOffset>
                      </wp:positionH>
                      <wp:positionV relativeFrom="paragraph">
                        <wp:posOffset>-49530</wp:posOffset>
                      </wp:positionV>
                      <wp:extent cx="790575" cy="607695"/>
                      <wp:effectExtent l="19050" t="19050" r="47625" b="20955"/>
                      <wp:wrapNone/>
                      <wp:docPr id="910021404" name="Flowchart: Merge 3"/>
                      <wp:cNvGraphicFramePr/>
                      <a:graphic xmlns:a="http://schemas.openxmlformats.org/drawingml/2006/main">
                        <a:graphicData uri="http://schemas.microsoft.com/office/word/2010/wordprocessingShape">
                          <wps:wsp>
                            <wps:cNvSpPr/>
                            <wps:spPr>
                              <a:xfrm rot="10800000">
                                <a:off x="0" y="0"/>
                                <a:ext cx="790575" cy="607695"/>
                              </a:xfrm>
                              <a:prstGeom prst="flowChartMerge">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684555"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213F1" id="_x0000_s1052" type="#_x0000_t128" style="position:absolute;left:0;text-align:left;margin-left:-.05pt;margin-top:-3.9pt;width:62.25pt;height:47.85pt;rotation:18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" fillcolor="#00b0f0" strokecolor="#00b0f0" strokeweight="1pt">
                      <v:textbox>
                        <w:txbxContent>
                          <w:p w14:paraId="0A684555"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p>
          <w:p w14:paraId="1918071D" w14:textId="77777777" w:rsidR="007A4B90" w:rsidRPr="00A969F1" w:rsidRDefault="007A4B90" w:rsidP="00157221">
            <w:pPr>
              <w:jc w:val="center"/>
              <w:rPr>
                <w:rFonts w:ascii="Palatino Linotype" w:hAnsi="Palatino Linotype"/>
                <w:sz w:val="16"/>
                <w:szCs w:val="16"/>
                <w:lang w:val="en-GB"/>
              </w:rPr>
            </w:pPr>
            <w:r w:rsidRPr="00A969F1">
              <w:rPr>
                <w:noProof/>
              </w:rPr>
              <mc:AlternateContent>
                <mc:Choice Requires="wps">
                  <w:drawing>
                    <wp:anchor distT="0" distB="0" distL="114300" distR="114300" simplePos="0" relativeHeight="251669504" behindDoc="0" locked="0" layoutInCell="1" allowOverlap="1" wp14:anchorId="4F279F82" wp14:editId="3E1F2D1F">
                      <wp:simplePos x="0" y="0"/>
                      <wp:positionH relativeFrom="column">
                        <wp:posOffset>97155</wp:posOffset>
                      </wp:positionH>
                      <wp:positionV relativeFrom="paragraph">
                        <wp:posOffset>30480</wp:posOffset>
                      </wp:positionV>
                      <wp:extent cx="572770" cy="271145"/>
                      <wp:effectExtent l="0" t="0" r="0" b="0"/>
                      <wp:wrapNone/>
                      <wp:docPr id="2094030186"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5DD55A10"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79F82" id="_x0000_s1053" type="#_x0000_t202" style="position:absolute;left:0;text-align:left;margin-left:7.65pt;margin-top:2.4pt;width:45.1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" filled="f" stroked="f">
                      <v:textbox>
                        <w:txbxContent>
                          <w:p w14:paraId="5DD55A10"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49D59B35" w14:textId="77777777" w:rsidR="007A4B90" w:rsidRPr="00A969F1" w:rsidRDefault="007A4B90" w:rsidP="00157221">
            <w:pPr>
              <w:jc w:val="center"/>
              <w:rPr>
                <w:rFonts w:ascii="Palatino Linotype" w:hAnsi="Palatino Linotype"/>
                <w:sz w:val="16"/>
                <w:szCs w:val="16"/>
                <w:lang w:val="en-GB"/>
              </w:rPr>
            </w:pPr>
          </w:p>
          <w:p w14:paraId="22B01886" w14:textId="77777777" w:rsidR="007A4B90" w:rsidRPr="00A969F1" w:rsidRDefault="007A4B90" w:rsidP="00157221">
            <w:pPr>
              <w:jc w:val="center"/>
              <w:rPr>
                <w:rFonts w:ascii="Palatino Linotype" w:hAnsi="Palatino Linotype"/>
                <w:sz w:val="16"/>
                <w:szCs w:val="16"/>
                <w:lang w:val="en-GB"/>
              </w:rPr>
            </w:pPr>
          </w:p>
          <w:p w14:paraId="58A97F1B"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16"/>
                <w:szCs w:val="16"/>
                <w:lang w:val="en-GB"/>
              </w:rPr>
              <w:t>+60.12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c>
          <w:tcPr>
            <w:tcW w:w="1440" w:type="dxa"/>
            <w:vAlign w:val="center"/>
          </w:tcPr>
          <w:p w14:paraId="797E1203"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72576" behindDoc="1" locked="0" layoutInCell="1" allowOverlap="1" wp14:anchorId="4D12D182" wp14:editId="65FC3A7F">
                      <wp:simplePos x="0" y="0"/>
                      <wp:positionH relativeFrom="column">
                        <wp:posOffset>-19050</wp:posOffset>
                      </wp:positionH>
                      <wp:positionV relativeFrom="paragraph">
                        <wp:posOffset>-49530</wp:posOffset>
                      </wp:positionV>
                      <wp:extent cx="790575" cy="607695"/>
                      <wp:effectExtent l="19050" t="19050" r="47625" b="20955"/>
                      <wp:wrapNone/>
                      <wp:docPr id="1132034195" name="Flowchart: Merge 3"/>
                      <wp:cNvGraphicFramePr/>
                      <a:graphic xmlns:a="http://schemas.openxmlformats.org/drawingml/2006/main">
                        <a:graphicData uri="http://schemas.microsoft.com/office/word/2010/wordprocessingShape">
                          <wps:wsp>
                            <wps:cNvSpPr/>
                            <wps:spPr>
                              <a:xfrm rot="10800000">
                                <a:off x="0" y="0"/>
                                <a:ext cx="790575" cy="607695"/>
                              </a:xfrm>
                              <a:prstGeom prst="flowChartMerge">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E52F7D"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2D182" id="_x0000_s1054" type="#_x0000_t128" style="position:absolute;left:0;text-align:left;margin-left:-1.5pt;margin-top:-3.9pt;width:62.25pt;height:47.85pt;rotation:18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" fillcolor="#00b0f0" strokecolor="#00b0f0" strokeweight="1pt">
                      <v:textbox>
                        <w:txbxContent>
                          <w:p w14:paraId="0AE52F7D"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p>
          <w:p w14:paraId="7485E9CF" w14:textId="77777777" w:rsidR="007A4B90" w:rsidRPr="00A969F1" w:rsidRDefault="007A4B90" w:rsidP="00157221">
            <w:pPr>
              <w:jc w:val="center"/>
              <w:rPr>
                <w:rFonts w:ascii="Palatino Linotype" w:hAnsi="Palatino Linotype"/>
                <w:sz w:val="16"/>
                <w:szCs w:val="16"/>
                <w:lang w:val="en-GB"/>
              </w:rPr>
            </w:pPr>
            <w:r w:rsidRPr="00A969F1">
              <w:rPr>
                <w:noProof/>
              </w:rPr>
              <mc:AlternateContent>
                <mc:Choice Requires="wps">
                  <w:drawing>
                    <wp:anchor distT="0" distB="0" distL="114300" distR="114300" simplePos="0" relativeHeight="251671552" behindDoc="0" locked="0" layoutInCell="1" allowOverlap="1" wp14:anchorId="185D04EA" wp14:editId="43923244">
                      <wp:simplePos x="0" y="0"/>
                      <wp:positionH relativeFrom="column">
                        <wp:posOffset>97155</wp:posOffset>
                      </wp:positionH>
                      <wp:positionV relativeFrom="paragraph">
                        <wp:posOffset>30480</wp:posOffset>
                      </wp:positionV>
                      <wp:extent cx="572770" cy="271145"/>
                      <wp:effectExtent l="0" t="0" r="0" b="0"/>
                      <wp:wrapNone/>
                      <wp:docPr id="380234858"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719E5E20"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D04EA" id="_x0000_s1055" type="#_x0000_t202" style="position:absolute;left:0;text-align:left;margin-left:7.65pt;margin-top:2.4pt;width:45.1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" filled="f" stroked="f">
                      <v:textbox>
                        <w:txbxContent>
                          <w:p w14:paraId="719E5E20"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5067999E" w14:textId="77777777" w:rsidR="007A4B90" w:rsidRPr="00A969F1" w:rsidRDefault="007A4B90" w:rsidP="00157221">
            <w:pPr>
              <w:jc w:val="center"/>
              <w:rPr>
                <w:rFonts w:ascii="Palatino Linotype" w:hAnsi="Palatino Linotype"/>
                <w:sz w:val="16"/>
                <w:szCs w:val="16"/>
                <w:lang w:val="en-GB"/>
              </w:rPr>
            </w:pPr>
          </w:p>
          <w:p w14:paraId="317D2023" w14:textId="77777777" w:rsidR="007A4B90" w:rsidRPr="00A969F1" w:rsidRDefault="007A4B90" w:rsidP="00157221">
            <w:pPr>
              <w:jc w:val="center"/>
              <w:rPr>
                <w:rFonts w:ascii="Palatino Linotype" w:hAnsi="Palatino Linotype"/>
                <w:sz w:val="16"/>
                <w:szCs w:val="16"/>
                <w:lang w:val="en-GB"/>
              </w:rPr>
            </w:pPr>
          </w:p>
          <w:p w14:paraId="28469B1C"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16"/>
                <w:szCs w:val="16"/>
                <w:lang w:val="en-GB"/>
              </w:rPr>
              <w:t>+39.08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c>
          <w:tcPr>
            <w:tcW w:w="1440" w:type="dxa"/>
            <w:vAlign w:val="center"/>
          </w:tcPr>
          <w:p w14:paraId="37B94415"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74624" behindDoc="1" locked="0" layoutInCell="1" allowOverlap="1" wp14:anchorId="5A9F2974" wp14:editId="27061D4F">
                      <wp:simplePos x="0" y="0"/>
                      <wp:positionH relativeFrom="column">
                        <wp:posOffset>-635</wp:posOffset>
                      </wp:positionH>
                      <wp:positionV relativeFrom="paragraph">
                        <wp:posOffset>-49530</wp:posOffset>
                      </wp:positionV>
                      <wp:extent cx="790575" cy="607695"/>
                      <wp:effectExtent l="19050" t="19050" r="47625" b="20955"/>
                      <wp:wrapNone/>
                      <wp:docPr id="1074908293" name="Flowchart: Merge 3"/>
                      <wp:cNvGraphicFramePr/>
                      <a:graphic xmlns:a="http://schemas.openxmlformats.org/drawingml/2006/main">
                        <a:graphicData uri="http://schemas.microsoft.com/office/word/2010/wordprocessingShape">
                          <wps:wsp>
                            <wps:cNvSpPr/>
                            <wps:spPr>
                              <a:xfrm rot="10800000">
                                <a:off x="0" y="0"/>
                                <a:ext cx="790575" cy="607695"/>
                              </a:xfrm>
                              <a:prstGeom prst="flowChartMerge">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27BCC"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F2974" id="_x0000_s1056" type="#_x0000_t128" style="position:absolute;left:0;text-align:left;margin-left:-.05pt;margin-top:-3.9pt;width:62.25pt;height:47.85pt;rotation:18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" fillcolor="#00b0f0" strokecolor="#00b0f0" strokeweight="1pt">
                      <v:textbox>
                        <w:txbxContent>
                          <w:p w14:paraId="58327BCC"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p>
          <w:p w14:paraId="5975BB56" w14:textId="77777777" w:rsidR="007A4B90" w:rsidRPr="00A969F1" w:rsidRDefault="007A4B90" w:rsidP="00157221">
            <w:pPr>
              <w:jc w:val="center"/>
              <w:rPr>
                <w:rFonts w:ascii="Palatino Linotype" w:hAnsi="Palatino Linotype"/>
                <w:sz w:val="16"/>
                <w:szCs w:val="16"/>
                <w:lang w:val="en-GB"/>
              </w:rPr>
            </w:pPr>
            <w:r w:rsidRPr="00A969F1">
              <w:rPr>
                <w:noProof/>
              </w:rPr>
              <mc:AlternateContent>
                <mc:Choice Requires="wps">
                  <w:drawing>
                    <wp:anchor distT="0" distB="0" distL="114300" distR="114300" simplePos="0" relativeHeight="251673600" behindDoc="0" locked="0" layoutInCell="1" allowOverlap="1" wp14:anchorId="309F3532" wp14:editId="66C87C4E">
                      <wp:simplePos x="0" y="0"/>
                      <wp:positionH relativeFrom="column">
                        <wp:posOffset>97155</wp:posOffset>
                      </wp:positionH>
                      <wp:positionV relativeFrom="paragraph">
                        <wp:posOffset>30480</wp:posOffset>
                      </wp:positionV>
                      <wp:extent cx="572770" cy="271145"/>
                      <wp:effectExtent l="0" t="0" r="0" b="0"/>
                      <wp:wrapNone/>
                      <wp:docPr id="843559502"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37CBB11C"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F3532" id="_x0000_s1057" type="#_x0000_t202" style="position:absolute;left:0;text-align:left;margin-left:7.65pt;margin-top:2.4pt;width:45.1pt;height:2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DWpN2JLQIAAFcEAAAOAAAAAAAAAAAAAAAAAC4CAABkcnMvZTJv&#10;RG9jLnhtbFBLAQItABQABgAIAAAAIQDVywZl2QAAAAcBAAAPAAAAAAAAAAAAAAAAAIcEAABkcnMv&#10;ZG93bnJldi54bWxQSwUGAAAAAAQABADzAAAAjQUAAAAA&#10;" filled="f" stroked="f">
                      <v:textbox>
                        <w:txbxContent>
                          <w:p w14:paraId="37CBB11C"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14A0A6B0" w14:textId="77777777" w:rsidR="007A4B90" w:rsidRPr="00A969F1" w:rsidRDefault="007A4B90" w:rsidP="00157221">
            <w:pPr>
              <w:jc w:val="center"/>
              <w:rPr>
                <w:rFonts w:ascii="Palatino Linotype" w:hAnsi="Palatino Linotype"/>
                <w:sz w:val="16"/>
                <w:szCs w:val="16"/>
                <w:lang w:val="en-GB"/>
              </w:rPr>
            </w:pPr>
          </w:p>
          <w:p w14:paraId="72277C9C" w14:textId="77777777" w:rsidR="007A4B90" w:rsidRPr="00A969F1" w:rsidRDefault="007A4B90" w:rsidP="00157221">
            <w:pPr>
              <w:jc w:val="center"/>
              <w:rPr>
                <w:rFonts w:ascii="Palatino Linotype" w:hAnsi="Palatino Linotype"/>
                <w:sz w:val="16"/>
                <w:szCs w:val="16"/>
                <w:lang w:val="en-GB"/>
              </w:rPr>
            </w:pPr>
          </w:p>
          <w:p w14:paraId="6FE4623B"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16"/>
                <w:szCs w:val="16"/>
                <w:lang w:val="en-GB"/>
              </w:rPr>
              <w:t>+20.04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r>
      <w:tr w:rsidR="007A4B90" w:rsidRPr="00A969F1" w14:paraId="07B8D33E" w14:textId="77777777" w:rsidTr="00157221">
        <w:trPr>
          <w:trHeight w:val="1304"/>
        </w:trPr>
        <w:tc>
          <w:tcPr>
            <w:tcW w:w="704" w:type="dxa"/>
            <w:vAlign w:val="center"/>
          </w:tcPr>
          <w:p w14:paraId="44A38C38"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5</w:t>
            </w:r>
          </w:p>
        </w:tc>
        <w:tc>
          <w:tcPr>
            <w:tcW w:w="1418" w:type="dxa"/>
            <w:vAlign w:val="center"/>
          </w:tcPr>
          <w:p w14:paraId="514728F1"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Settlement</w:t>
            </w:r>
          </w:p>
        </w:tc>
        <w:tc>
          <w:tcPr>
            <w:tcW w:w="1134" w:type="dxa"/>
            <w:vAlign w:val="center"/>
          </w:tcPr>
          <w:p w14:paraId="31FA9545"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58.42</w:t>
            </w:r>
          </w:p>
        </w:tc>
        <w:tc>
          <w:tcPr>
            <w:tcW w:w="1440" w:type="dxa"/>
            <w:vAlign w:val="center"/>
          </w:tcPr>
          <w:p w14:paraId="753D4B3C"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sz w:val="16"/>
                <w:szCs w:val="16"/>
                <w:lang w:val="en-GB"/>
              </w:rPr>
              <w:t>-0.85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4B7C2E76"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82816" behindDoc="1" locked="0" layoutInCell="1" allowOverlap="1" wp14:anchorId="34559E91" wp14:editId="53B0FF89">
                      <wp:simplePos x="0" y="0"/>
                      <wp:positionH relativeFrom="column">
                        <wp:posOffset>0</wp:posOffset>
                      </wp:positionH>
                      <wp:positionV relativeFrom="paragraph">
                        <wp:posOffset>26670</wp:posOffset>
                      </wp:positionV>
                      <wp:extent cx="748665" cy="639445"/>
                      <wp:effectExtent l="19050" t="0" r="32385" b="46355"/>
                      <wp:wrapNone/>
                      <wp:docPr id="646741411"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D27790"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59E91" id="_x0000_s1058" type="#_x0000_t128" style="position:absolute;left:0;text-align:left;margin-left:0;margin-top:2.1pt;width:58.95pt;height:50.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" fillcolor="#c00000" strokecolor="#c00000" strokeweight="1pt">
                      <v:textbox>
                        <w:txbxContent>
                          <w:p w14:paraId="37D27790"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81792" behindDoc="0" locked="0" layoutInCell="1" allowOverlap="1" wp14:anchorId="484802F6" wp14:editId="0DA66931">
                      <wp:simplePos x="0" y="0"/>
                      <wp:positionH relativeFrom="column">
                        <wp:posOffset>97155</wp:posOffset>
                      </wp:positionH>
                      <wp:positionV relativeFrom="paragraph">
                        <wp:posOffset>30480</wp:posOffset>
                      </wp:positionV>
                      <wp:extent cx="572770" cy="271145"/>
                      <wp:effectExtent l="0" t="0" r="0" b="0"/>
                      <wp:wrapNone/>
                      <wp:docPr id="39556006"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12F1A41C"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802F6" id="_x0000_s1059" type="#_x0000_t202" style="position:absolute;left:0;text-align:left;margin-left:7.65pt;margin-top:2.4pt;width:45.1pt;height:2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" filled="f" stroked="f">
                      <v:textbox>
                        <w:txbxContent>
                          <w:p w14:paraId="12F1A41C"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760F53D5" w14:textId="77777777" w:rsidR="007A4B90" w:rsidRPr="00A969F1" w:rsidRDefault="007A4B90" w:rsidP="00157221">
            <w:pPr>
              <w:jc w:val="center"/>
              <w:rPr>
                <w:rFonts w:ascii="Palatino Linotype" w:hAnsi="Palatino Linotype"/>
                <w:sz w:val="20"/>
                <w:szCs w:val="20"/>
                <w:lang w:val="en-GB"/>
              </w:rPr>
            </w:pPr>
          </w:p>
        </w:tc>
        <w:tc>
          <w:tcPr>
            <w:tcW w:w="1440" w:type="dxa"/>
            <w:vAlign w:val="center"/>
          </w:tcPr>
          <w:p w14:paraId="451012F5"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sz w:val="16"/>
                <w:szCs w:val="16"/>
                <w:lang w:val="en-GB"/>
              </w:rPr>
              <w:t>-0.49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14B40F28"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80768" behindDoc="1" locked="0" layoutInCell="1" allowOverlap="1" wp14:anchorId="441E3DC4" wp14:editId="57344E2F">
                      <wp:simplePos x="0" y="0"/>
                      <wp:positionH relativeFrom="column">
                        <wp:posOffset>0</wp:posOffset>
                      </wp:positionH>
                      <wp:positionV relativeFrom="paragraph">
                        <wp:posOffset>26670</wp:posOffset>
                      </wp:positionV>
                      <wp:extent cx="748665" cy="639445"/>
                      <wp:effectExtent l="19050" t="0" r="32385" b="46355"/>
                      <wp:wrapNone/>
                      <wp:docPr id="1846539796"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7F0232"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E3DC4" id="_x0000_s1060" type="#_x0000_t128" style="position:absolute;left:0;text-align:left;margin-left:0;margin-top:2.1pt;width:58.95pt;height:50.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" fillcolor="#c00000" strokecolor="#c00000" strokeweight="1pt">
                      <v:textbox>
                        <w:txbxContent>
                          <w:p w14:paraId="147F0232"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79744" behindDoc="0" locked="0" layoutInCell="1" allowOverlap="1" wp14:anchorId="0CA853F1" wp14:editId="30A9097C">
                      <wp:simplePos x="0" y="0"/>
                      <wp:positionH relativeFrom="column">
                        <wp:posOffset>97155</wp:posOffset>
                      </wp:positionH>
                      <wp:positionV relativeFrom="paragraph">
                        <wp:posOffset>30480</wp:posOffset>
                      </wp:positionV>
                      <wp:extent cx="572770" cy="271145"/>
                      <wp:effectExtent l="0" t="0" r="0" b="0"/>
                      <wp:wrapNone/>
                      <wp:docPr id="644518975"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4B07E358"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853F1" id="_x0000_s1061" type="#_x0000_t202" style="position:absolute;left:0;text-align:left;margin-left:7.65pt;margin-top:2.4pt;width:45.1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Ar6lDdLQIAAFcEAAAOAAAAAAAAAAAAAAAAAC4CAABkcnMvZTJv&#10;RG9jLnhtbFBLAQItABQABgAIAAAAIQDVywZl2QAAAAcBAAAPAAAAAAAAAAAAAAAAAIcEAABkcnMv&#10;ZG93bnJldi54bWxQSwUGAAAAAAQABADzAAAAjQUAAAAA&#10;" filled="f" stroked="f">
                      <v:textbox>
                        <w:txbxContent>
                          <w:p w14:paraId="4B07E358"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5AB63650" w14:textId="77777777" w:rsidR="007A4B90" w:rsidRPr="00A969F1" w:rsidRDefault="007A4B90" w:rsidP="00157221">
            <w:pPr>
              <w:jc w:val="center"/>
              <w:rPr>
                <w:rFonts w:ascii="Palatino Linotype" w:hAnsi="Palatino Linotype"/>
                <w:sz w:val="20"/>
                <w:szCs w:val="20"/>
                <w:lang w:val="en-GB"/>
              </w:rPr>
            </w:pPr>
          </w:p>
        </w:tc>
        <w:tc>
          <w:tcPr>
            <w:tcW w:w="1440" w:type="dxa"/>
            <w:vAlign w:val="center"/>
          </w:tcPr>
          <w:p w14:paraId="1B4E9187"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sz w:val="16"/>
                <w:szCs w:val="16"/>
                <w:lang w:val="en-GB"/>
              </w:rPr>
              <w:t>-0.26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3031A230"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78720" behindDoc="1" locked="0" layoutInCell="1" allowOverlap="1" wp14:anchorId="5FDDB815" wp14:editId="57EBD5E5">
                      <wp:simplePos x="0" y="0"/>
                      <wp:positionH relativeFrom="column">
                        <wp:posOffset>0</wp:posOffset>
                      </wp:positionH>
                      <wp:positionV relativeFrom="paragraph">
                        <wp:posOffset>26670</wp:posOffset>
                      </wp:positionV>
                      <wp:extent cx="748665" cy="639445"/>
                      <wp:effectExtent l="19050" t="0" r="32385" b="46355"/>
                      <wp:wrapNone/>
                      <wp:docPr id="1944979232"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1B2738"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B815" id="_x0000_s1062" type="#_x0000_t128" style="position:absolute;left:0;text-align:left;margin-left:0;margin-top:2.1pt;width:58.95pt;height:50.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" fillcolor="#c00000" strokecolor="#c00000" strokeweight="1pt">
                      <v:textbox>
                        <w:txbxContent>
                          <w:p w14:paraId="6B1B2738"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77696" behindDoc="0" locked="0" layoutInCell="1" allowOverlap="1" wp14:anchorId="0D798AFC" wp14:editId="0AD5A264">
                      <wp:simplePos x="0" y="0"/>
                      <wp:positionH relativeFrom="column">
                        <wp:posOffset>97155</wp:posOffset>
                      </wp:positionH>
                      <wp:positionV relativeFrom="paragraph">
                        <wp:posOffset>30480</wp:posOffset>
                      </wp:positionV>
                      <wp:extent cx="572770" cy="271145"/>
                      <wp:effectExtent l="0" t="0" r="0" b="0"/>
                      <wp:wrapNone/>
                      <wp:docPr id="549601430"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5BCD6054"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8AFC" id="_x0000_s1063" type="#_x0000_t202" style="position:absolute;left:0;text-align:left;margin-left:7.65pt;margin-top:2.4pt;width:45.1pt;height:2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AEo4nTLQIAAFcEAAAOAAAAAAAAAAAAAAAAAC4CAABkcnMvZTJv&#10;RG9jLnhtbFBLAQItABQABgAIAAAAIQDVywZl2QAAAAcBAAAPAAAAAAAAAAAAAAAAAIcEAABkcnMv&#10;ZG93bnJldi54bWxQSwUGAAAAAAQABADzAAAAjQUAAAAA&#10;" filled="f" stroked="f">
                      <v:textbox>
                        <w:txbxContent>
                          <w:p w14:paraId="5BCD6054"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7B27E37A" w14:textId="77777777" w:rsidR="007A4B90" w:rsidRPr="00A969F1" w:rsidRDefault="007A4B90" w:rsidP="00157221">
            <w:pPr>
              <w:jc w:val="center"/>
              <w:rPr>
                <w:rFonts w:ascii="Palatino Linotype" w:hAnsi="Palatino Linotype"/>
                <w:sz w:val="16"/>
                <w:szCs w:val="16"/>
                <w:lang w:val="en-GB"/>
              </w:rPr>
            </w:pPr>
          </w:p>
          <w:p w14:paraId="444EA992" w14:textId="77777777" w:rsidR="007A4B90" w:rsidRPr="00A969F1" w:rsidRDefault="007A4B90" w:rsidP="00157221">
            <w:pPr>
              <w:jc w:val="center"/>
              <w:rPr>
                <w:rFonts w:ascii="Palatino Linotype" w:hAnsi="Palatino Linotype"/>
                <w:sz w:val="16"/>
                <w:szCs w:val="16"/>
                <w:lang w:val="en-GB"/>
              </w:rPr>
            </w:pPr>
          </w:p>
          <w:p w14:paraId="18CC0F66" w14:textId="77777777" w:rsidR="007A4B90" w:rsidRPr="00A969F1" w:rsidRDefault="007A4B90" w:rsidP="00157221">
            <w:pPr>
              <w:jc w:val="center"/>
              <w:rPr>
                <w:rFonts w:ascii="Palatino Linotype" w:hAnsi="Palatino Linotype"/>
                <w:sz w:val="20"/>
                <w:szCs w:val="20"/>
                <w:lang w:val="en-GB"/>
              </w:rPr>
            </w:pPr>
          </w:p>
        </w:tc>
        <w:tc>
          <w:tcPr>
            <w:tcW w:w="1440" w:type="dxa"/>
            <w:vAlign w:val="center"/>
          </w:tcPr>
          <w:p w14:paraId="677768DC"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76672" behindDoc="1" locked="0" layoutInCell="1" allowOverlap="1" wp14:anchorId="40C39CB0" wp14:editId="2B5ED4EB">
                      <wp:simplePos x="0" y="0"/>
                      <wp:positionH relativeFrom="column">
                        <wp:posOffset>-27305</wp:posOffset>
                      </wp:positionH>
                      <wp:positionV relativeFrom="paragraph">
                        <wp:posOffset>-38100</wp:posOffset>
                      </wp:positionV>
                      <wp:extent cx="790575" cy="607695"/>
                      <wp:effectExtent l="19050" t="19050" r="47625" b="20955"/>
                      <wp:wrapNone/>
                      <wp:docPr id="732227158" name="Flowchart: Merge 3"/>
                      <wp:cNvGraphicFramePr/>
                      <a:graphic xmlns:a="http://schemas.openxmlformats.org/drawingml/2006/main">
                        <a:graphicData uri="http://schemas.microsoft.com/office/word/2010/wordprocessingShape">
                          <wps:wsp>
                            <wps:cNvSpPr/>
                            <wps:spPr>
                              <a:xfrm rot="10800000">
                                <a:off x="0" y="0"/>
                                <a:ext cx="790575" cy="607695"/>
                              </a:xfrm>
                              <a:prstGeom prst="flowChartMerge">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74AC1B"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39CB0" id="_x0000_s1064" type="#_x0000_t128" style="position:absolute;left:0;text-align:left;margin-left:-2.15pt;margin-top:-3pt;width:62.25pt;height:47.85pt;rotation:18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" fillcolor="#c00000" strokecolor="#c00000" strokeweight="1pt">
                      <v:textbox>
                        <w:txbxContent>
                          <w:p w14:paraId="0D74AC1B"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p>
          <w:p w14:paraId="6AFEB196" w14:textId="77777777" w:rsidR="007A4B90" w:rsidRPr="00A969F1" w:rsidRDefault="007A4B90" w:rsidP="00157221">
            <w:pPr>
              <w:jc w:val="center"/>
              <w:rPr>
                <w:rFonts w:ascii="Palatino Linotype" w:hAnsi="Palatino Linotype"/>
                <w:sz w:val="16"/>
                <w:szCs w:val="16"/>
                <w:lang w:val="en-GB"/>
              </w:rPr>
            </w:pPr>
            <w:r w:rsidRPr="00A969F1">
              <w:rPr>
                <w:noProof/>
              </w:rPr>
              <mc:AlternateContent>
                <mc:Choice Requires="wps">
                  <w:drawing>
                    <wp:anchor distT="0" distB="0" distL="114300" distR="114300" simplePos="0" relativeHeight="251675648" behindDoc="0" locked="0" layoutInCell="1" allowOverlap="1" wp14:anchorId="701B120F" wp14:editId="5990CFB8">
                      <wp:simplePos x="0" y="0"/>
                      <wp:positionH relativeFrom="column">
                        <wp:posOffset>97155</wp:posOffset>
                      </wp:positionH>
                      <wp:positionV relativeFrom="paragraph">
                        <wp:posOffset>30480</wp:posOffset>
                      </wp:positionV>
                      <wp:extent cx="572770" cy="271145"/>
                      <wp:effectExtent l="0" t="0" r="0" b="0"/>
                      <wp:wrapNone/>
                      <wp:docPr id="260881005"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74C4E9B0"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B120F" id="_x0000_s1065" type="#_x0000_t202" style="position:absolute;left:0;text-align:left;margin-left:7.65pt;margin-top:2.4pt;width:45.1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" filled="f" stroked="f">
                      <v:textbox>
                        <w:txbxContent>
                          <w:p w14:paraId="74C4E9B0"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47EFB663" w14:textId="77777777" w:rsidR="007A4B90" w:rsidRPr="00A969F1" w:rsidRDefault="007A4B90" w:rsidP="00157221">
            <w:pPr>
              <w:jc w:val="center"/>
              <w:rPr>
                <w:rFonts w:ascii="Palatino Linotype" w:hAnsi="Palatino Linotype"/>
                <w:sz w:val="16"/>
                <w:szCs w:val="16"/>
                <w:lang w:val="en-GB"/>
              </w:rPr>
            </w:pPr>
          </w:p>
          <w:p w14:paraId="5234C736" w14:textId="77777777" w:rsidR="007A4B90" w:rsidRPr="00A969F1" w:rsidRDefault="007A4B90" w:rsidP="00157221">
            <w:pPr>
              <w:jc w:val="center"/>
              <w:rPr>
                <w:rFonts w:ascii="Palatino Linotype" w:hAnsi="Palatino Linotype"/>
                <w:sz w:val="16"/>
                <w:szCs w:val="16"/>
                <w:lang w:val="en-GB"/>
              </w:rPr>
            </w:pPr>
          </w:p>
          <w:p w14:paraId="4DCB34E3"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16"/>
                <w:szCs w:val="16"/>
                <w:lang w:val="en-GB"/>
              </w:rPr>
              <w:t>+0.36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r>
      <w:tr w:rsidR="007A4B90" w:rsidRPr="00A969F1" w14:paraId="64B556DD" w14:textId="77777777" w:rsidTr="00157221">
        <w:trPr>
          <w:trHeight w:val="1304"/>
        </w:trPr>
        <w:tc>
          <w:tcPr>
            <w:tcW w:w="2122" w:type="dxa"/>
            <w:gridSpan w:val="2"/>
            <w:vAlign w:val="center"/>
          </w:tcPr>
          <w:p w14:paraId="588C9EC7"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Overall</w:t>
            </w:r>
          </w:p>
        </w:tc>
        <w:tc>
          <w:tcPr>
            <w:tcW w:w="1134" w:type="dxa"/>
            <w:vAlign w:val="center"/>
          </w:tcPr>
          <w:p w14:paraId="25B42D68" w14:textId="77777777" w:rsidR="007A4B90" w:rsidRPr="00A969F1" w:rsidRDefault="007A4B90" w:rsidP="00157221">
            <w:pPr>
              <w:jc w:val="center"/>
              <w:rPr>
                <w:rFonts w:ascii="Palatino Linotype" w:hAnsi="Palatino Linotype"/>
                <w:sz w:val="20"/>
                <w:szCs w:val="20"/>
                <w:lang w:val="en-GB"/>
              </w:rPr>
            </w:pPr>
            <w:r w:rsidRPr="00A969F1">
              <w:rPr>
                <w:rFonts w:ascii="Palatino Linotype" w:hAnsi="Palatino Linotype"/>
                <w:sz w:val="20"/>
                <w:szCs w:val="20"/>
                <w:lang w:val="en-GB"/>
              </w:rPr>
              <w:t>46,608.15</w:t>
            </w:r>
          </w:p>
        </w:tc>
        <w:tc>
          <w:tcPr>
            <w:tcW w:w="1440" w:type="dxa"/>
            <w:vAlign w:val="center"/>
          </w:tcPr>
          <w:p w14:paraId="0C3EC4F4" w14:textId="77777777" w:rsidR="007A4B90" w:rsidRPr="00A969F1" w:rsidRDefault="007A4B90" w:rsidP="00157221">
            <w:pPr>
              <w:jc w:val="center"/>
              <w:rPr>
                <w:rFonts w:ascii="Palatino Linotype" w:hAnsi="Palatino Linotype"/>
                <w:sz w:val="14"/>
                <w:szCs w:val="14"/>
                <w:lang w:val="en-GB"/>
              </w:rPr>
            </w:pPr>
            <w:r w:rsidRPr="00A969F1">
              <w:rPr>
                <w:rFonts w:ascii="Palatino Linotype" w:hAnsi="Palatino Linotype"/>
                <w:sz w:val="14"/>
                <w:szCs w:val="14"/>
                <w:lang w:val="en-GB"/>
              </w:rPr>
              <w:t>-5,023.57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5F1673C5"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701248" behindDoc="1" locked="0" layoutInCell="1" allowOverlap="1" wp14:anchorId="237DB2DE" wp14:editId="2843AD24">
                      <wp:simplePos x="0" y="0"/>
                      <wp:positionH relativeFrom="column">
                        <wp:posOffset>0</wp:posOffset>
                      </wp:positionH>
                      <wp:positionV relativeFrom="paragraph">
                        <wp:posOffset>26670</wp:posOffset>
                      </wp:positionV>
                      <wp:extent cx="748665" cy="639445"/>
                      <wp:effectExtent l="19050" t="0" r="32385" b="46355"/>
                      <wp:wrapNone/>
                      <wp:docPr id="1577343981"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B97DD"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DB2DE" id="_x0000_s1066" type="#_x0000_t128" style="position:absolute;left:0;text-align:left;margin-left:0;margin-top:2.1pt;width:58.95pt;height:50.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" fillcolor="#00b050" strokecolor="#00b050" strokeweight="1pt">
                      <v:textbox>
                        <w:txbxContent>
                          <w:p w14:paraId="34DB97DD"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700224" behindDoc="0" locked="0" layoutInCell="1" allowOverlap="1" wp14:anchorId="47560449" wp14:editId="49EF45ED">
                      <wp:simplePos x="0" y="0"/>
                      <wp:positionH relativeFrom="column">
                        <wp:posOffset>97155</wp:posOffset>
                      </wp:positionH>
                      <wp:positionV relativeFrom="paragraph">
                        <wp:posOffset>30480</wp:posOffset>
                      </wp:positionV>
                      <wp:extent cx="572770" cy="271145"/>
                      <wp:effectExtent l="0" t="0" r="0" b="0"/>
                      <wp:wrapNone/>
                      <wp:docPr id="1807405213"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128B060E"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60449" id="_x0000_s1067" type="#_x0000_t202" style="position:absolute;left:0;text-align:left;margin-left:7.65pt;margin-top:2.4pt;width:45.1pt;height:2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C65rcaLQIAAFgEAAAOAAAAAAAAAAAAAAAAAC4CAABkcnMvZTJv&#10;RG9jLnhtbFBLAQItABQABgAIAAAAIQDVywZl2QAAAAcBAAAPAAAAAAAAAAAAAAAAAIcEAABkcnMv&#10;ZG93bnJldi54bWxQSwUGAAAAAAQABADzAAAAjQUAAAAA&#10;" filled="f" stroked="f">
                      <v:textbox>
                        <w:txbxContent>
                          <w:p w14:paraId="128B060E"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7B643011" w14:textId="77777777" w:rsidR="007A4B90" w:rsidRPr="00A969F1" w:rsidRDefault="007A4B90" w:rsidP="00157221">
            <w:pPr>
              <w:jc w:val="center"/>
              <w:rPr>
                <w:rFonts w:ascii="Palatino Linotype" w:hAnsi="Palatino Linotype"/>
                <w:sz w:val="16"/>
                <w:szCs w:val="16"/>
                <w:lang w:val="en-GB"/>
              </w:rPr>
            </w:pPr>
          </w:p>
        </w:tc>
        <w:tc>
          <w:tcPr>
            <w:tcW w:w="1440" w:type="dxa"/>
            <w:vAlign w:val="center"/>
          </w:tcPr>
          <w:p w14:paraId="4D9504C5" w14:textId="77777777" w:rsidR="007A4B90" w:rsidRPr="00A969F1" w:rsidRDefault="007A4B90" w:rsidP="00157221">
            <w:pPr>
              <w:jc w:val="center"/>
              <w:rPr>
                <w:rFonts w:ascii="Palatino Linotype" w:hAnsi="Palatino Linotype"/>
                <w:sz w:val="14"/>
                <w:szCs w:val="14"/>
                <w:lang w:val="en-GB"/>
              </w:rPr>
            </w:pPr>
            <w:r w:rsidRPr="00A969F1">
              <w:rPr>
                <w:rFonts w:ascii="Palatino Linotype" w:hAnsi="Palatino Linotype"/>
                <w:sz w:val="14"/>
                <w:szCs w:val="14"/>
                <w:lang w:val="en-GB"/>
              </w:rPr>
              <w:t>-5,494.49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68E4D880"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703296" behindDoc="1" locked="0" layoutInCell="1" allowOverlap="1" wp14:anchorId="7B5A7407" wp14:editId="58223610">
                      <wp:simplePos x="0" y="0"/>
                      <wp:positionH relativeFrom="column">
                        <wp:posOffset>0</wp:posOffset>
                      </wp:positionH>
                      <wp:positionV relativeFrom="paragraph">
                        <wp:posOffset>26670</wp:posOffset>
                      </wp:positionV>
                      <wp:extent cx="748665" cy="639445"/>
                      <wp:effectExtent l="19050" t="0" r="32385" b="46355"/>
                      <wp:wrapNone/>
                      <wp:docPr id="302171473"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85964D"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A7407" id="_x0000_s1068" type="#_x0000_t128" style="position:absolute;left:0;text-align:left;margin-left:0;margin-top:2.1pt;width:58.95pt;height:50.3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" fillcolor="#00b050" strokecolor="#00b050" strokeweight="1pt">
                      <v:textbox>
                        <w:txbxContent>
                          <w:p w14:paraId="4E85964D"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702272" behindDoc="0" locked="0" layoutInCell="1" allowOverlap="1" wp14:anchorId="3380F807" wp14:editId="75B7F3D0">
                      <wp:simplePos x="0" y="0"/>
                      <wp:positionH relativeFrom="column">
                        <wp:posOffset>97155</wp:posOffset>
                      </wp:positionH>
                      <wp:positionV relativeFrom="paragraph">
                        <wp:posOffset>30480</wp:posOffset>
                      </wp:positionV>
                      <wp:extent cx="572770" cy="271145"/>
                      <wp:effectExtent l="0" t="0" r="0" b="0"/>
                      <wp:wrapNone/>
                      <wp:docPr id="1600657583"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45C492EB"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0F807" id="_x0000_s1069" type="#_x0000_t202" style="position:absolute;left:0;text-align:left;margin-left:7.65pt;margin-top:2.4pt;width:45.1pt;height:2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" filled="f" stroked="f">
                      <v:textbox>
                        <w:txbxContent>
                          <w:p w14:paraId="45C492EB"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2E5285A9" w14:textId="77777777" w:rsidR="007A4B90" w:rsidRPr="00A969F1" w:rsidRDefault="007A4B90" w:rsidP="00157221">
            <w:pPr>
              <w:jc w:val="center"/>
              <w:rPr>
                <w:rFonts w:ascii="Palatino Linotype" w:hAnsi="Palatino Linotype"/>
                <w:sz w:val="16"/>
                <w:szCs w:val="16"/>
                <w:lang w:val="en-GB"/>
              </w:rPr>
            </w:pPr>
          </w:p>
        </w:tc>
        <w:tc>
          <w:tcPr>
            <w:tcW w:w="1440" w:type="dxa"/>
            <w:vAlign w:val="center"/>
          </w:tcPr>
          <w:p w14:paraId="2EDE7219" w14:textId="77777777" w:rsidR="007A4B90" w:rsidRPr="00A969F1" w:rsidRDefault="007A4B90" w:rsidP="00157221">
            <w:pPr>
              <w:jc w:val="center"/>
              <w:rPr>
                <w:rFonts w:ascii="Palatino Linotype" w:hAnsi="Palatino Linotype"/>
                <w:sz w:val="14"/>
                <w:szCs w:val="14"/>
                <w:lang w:val="en-GB"/>
              </w:rPr>
            </w:pPr>
            <w:r w:rsidRPr="00A969F1">
              <w:rPr>
                <w:rFonts w:ascii="Palatino Linotype" w:hAnsi="Palatino Linotype"/>
                <w:sz w:val="14"/>
                <w:szCs w:val="14"/>
                <w:lang w:val="en-GB"/>
              </w:rPr>
              <w:t>-5,825.09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26CBEA6C"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705344" behindDoc="1" locked="0" layoutInCell="1" allowOverlap="1" wp14:anchorId="2D117983" wp14:editId="126F4F50">
                      <wp:simplePos x="0" y="0"/>
                      <wp:positionH relativeFrom="column">
                        <wp:posOffset>0</wp:posOffset>
                      </wp:positionH>
                      <wp:positionV relativeFrom="paragraph">
                        <wp:posOffset>26670</wp:posOffset>
                      </wp:positionV>
                      <wp:extent cx="748665" cy="639445"/>
                      <wp:effectExtent l="19050" t="0" r="32385" b="46355"/>
                      <wp:wrapNone/>
                      <wp:docPr id="1191229863"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20220B"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17983" id="_x0000_s1070" type="#_x0000_t128" style="position:absolute;left:0;text-align:left;margin-left:0;margin-top:2.1pt;width:58.95pt;height:50.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" fillcolor="#00b050" strokecolor="#00b050" strokeweight="1pt">
                      <v:textbox>
                        <w:txbxContent>
                          <w:p w14:paraId="7520220B"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704320" behindDoc="0" locked="0" layoutInCell="1" allowOverlap="1" wp14:anchorId="534276CB" wp14:editId="37D43592">
                      <wp:simplePos x="0" y="0"/>
                      <wp:positionH relativeFrom="column">
                        <wp:posOffset>97155</wp:posOffset>
                      </wp:positionH>
                      <wp:positionV relativeFrom="paragraph">
                        <wp:posOffset>30480</wp:posOffset>
                      </wp:positionV>
                      <wp:extent cx="572770" cy="271145"/>
                      <wp:effectExtent l="0" t="0" r="0" b="0"/>
                      <wp:wrapNone/>
                      <wp:docPr id="1685697130"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2690D69C"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276CB" id="_x0000_s1071" type="#_x0000_t202" style="position:absolute;left:0;text-align:left;margin-left:7.65pt;margin-top:2.4pt;width:45.1pt;height:2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" filled="f" stroked="f">
                      <v:textbox>
                        <w:txbxContent>
                          <w:p w14:paraId="2690D69C"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77ECF3B1" w14:textId="77777777" w:rsidR="007A4B90" w:rsidRPr="00A969F1" w:rsidRDefault="007A4B90" w:rsidP="00157221">
            <w:pPr>
              <w:jc w:val="center"/>
              <w:rPr>
                <w:rFonts w:ascii="Palatino Linotype" w:hAnsi="Palatino Linotype"/>
                <w:sz w:val="16"/>
                <w:szCs w:val="16"/>
                <w:lang w:val="en-GB"/>
              </w:rPr>
            </w:pPr>
          </w:p>
        </w:tc>
        <w:tc>
          <w:tcPr>
            <w:tcW w:w="1440" w:type="dxa"/>
            <w:vAlign w:val="center"/>
          </w:tcPr>
          <w:p w14:paraId="584DD1EC" w14:textId="77777777" w:rsidR="007A4B90" w:rsidRPr="00A969F1" w:rsidRDefault="007A4B90" w:rsidP="00157221">
            <w:pPr>
              <w:jc w:val="center"/>
              <w:rPr>
                <w:rFonts w:ascii="Palatino Linotype" w:hAnsi="Palatino Linotype"/>
                <w:sz w:val="14"/>
                <w:szCs w:val="14"/>
                <w:lang w:val="en-GB"/>
              </w:rPr>
            </w:pPr>
            <w:r w:rsidRPr="00A969F1">
              <w:rPr>
                <w:rFonts w:ascii="Palatino Linotype" w:hAnsi="Palatino Linotype"/>
                <w:sz w:val="14"/>
                <w:szCs w:val="14"/>
                <w:lang w:val="en-GB"/>
              </w:rPr>
              <w:t>-5,045.38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3C7B380E" w14:textId="77777777" w:rsidR="007A4B90" w:rsidRPr="00A969F1" w:rsidRDefault="007A4B90" w:rsidP="00157221">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707392" behindDoc="1" locked="0" layoutInCell="1" allowOverlap="1" wp14:anchorId="6317E420" wp14:editId="26978169">
                      <wp:simplePos x="0" y="0"/>
                      <wp:positionH relativeFrom="column">
                        <wp:posOffset>0</wp:posOffset>
                      </wp:positionH>
                      <wp:positionV relativeFrom="paragraph">
                        <wp:posOffset>26670</wp:posOffset>
                      </wp:positionV>
                      <wp:extent cx="748665" cy="639445"/>
                      <wp:effectExtent l="19050" t="0" r="32385" b="46355"/>
                      <wp:wrapNone/>
                      <wp:docPr id="548968586"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40BAB"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7E420" id="_x0000_s1072" type="#_x0000_t128" style="position:absolute;left:0;text-align:left;margin-left:0;margin-top:2.1pt;width:58.95pt;height:50.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" fillcolor="#00b050" strokecolor="#00b050" strokeweight="1pt">
                      <v:textbox>
                        <w:txbxContent>
                          <w:p w14:paraId="32040BAB" w14:textId="77777777" w:rsidR="007A4B90" w:rsidRPr="000B0F9B" w:rsidRDefault="007A4B90"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706368" behindDoc="0" locked="0" layoutInCell="1" allowOverlap="1" wp14:anchorId="1D4C4E32" wp14:editId="13609EB9">
                      <wp:simplePos x="0" y="0"/>
                      <wp:positionH relativeFrom="column">
                        <wp:posOffset>97155</wp:posOffset>
                      </wp:positionH>
                      <wp:positionV relativeFrom="paragraph">
                        <wp:posOffset>30480</wp:posOffset>
                      </wp:positionV>
                      <wp:extent cx="572770" cy="271145"/>
                      <wp:effectExtent l="0" t="0" r="0" b="0"/>
                      <wp:wrapNone/>
                      <wp:docPr id="1397743186"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2176692F"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C4E32" id="_x0000_s1073" type="#_x0000_t202" style="position:absolute;left:0;text-align:left;margin-left:7.65pt;margin-top:2.4pt;width:45.1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" filled="f" stroked="f">
                      <v:textbox>
                        <w:txbxContent>
                          <w:p w14:paraId="2176692F" w14:textId="77777777" w:rsidR="007A4B90" w:rsidRPr="00E13E68" w:rsidRDefault="007A4B90"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5E224B73" w14:textId="77777777" w:rsidR="007A4B90" w:rsidRPr="00A969F1" w:rsidRDefault="007A4B90" w:rsidP="00157221">
            <w:pPr>
              <w:jc w:val="center"/>
              <w:rPr>
                <w:rFonts w:ascii="Palatino Linotype" w:hAnsi="Palatino Linotype"/>
                <w:noProof/>
                <w:sz w:val="16"/>
                <w:szCs w:val="16"/>
                <w:lang w:val="en-GB"/>
              </w:rPr>
            </w:pPr>
          </w:p>
        </w:tc>
      </w:tr>
    </w:tbl>
    <w:p w14:paraId="1BD23F31" w14:textId="77777777" w:rsidR="007A4B90" w:rsidRPr="00A969F1" w:rsidRDefault="007A4B90" w:rsidP="007A4B90">
      <w:pPr>
        <w:spacing w:after="0" w:line="276" w:lineRule="auto"/>
        <w:jc w:val="center"/>
        <w:rPr>
          <w:rFonts w:ascii="Palatino Linotype" w:hAnsi="Palatino Linotype"/>
          <w:b/>
          <w:bCs/>
          <w:lang w:val="en-GB"/>
        </w:rPr>
      </w:pPr>
      <w:r w:rsidRPr="00A969F1">
        <w:rPr>
          <w:noProof/>
        </w:rPr>
        <w:drawing>
          <wp:anchor distT="0" distB="0" distL="114300" distR="114300" simplePos="0" relativeHeight="251708416" behindDoc="0" locked="0" layoutInCell="1" allowOverlap="1" wp14:anchorId="7CB5C86A" wp14:editId="64D686F6">
            <wp:simplePos x="0" y="0"/>
            <wp:positionH relativeFrom="column">
              <wp:posOffset>653371</wp:posOffset>
            </wp:positionH>
            <wp:positionV relativeFrom="paragraph">
              <wp:posOffset>257545</wp:posOffset>
            </wp:positionV>
            <wp:extent cx="4082415" cy="2028190"/>
            <wp:effectExtent l="0" t="0" r="0" b="0"/>
            <wp:wrapTopAndBottom/>
            <wp:docPr id="1725443131" name="Chart 1">
              <a:extLst xmlns:a="http://schemas.openxmlformats.org/drawingml/2006/main">
                <a:ext uri="{FF2B5EF4-FFF2-40B4-BE49-F238E27FC236}">
                  <a16:creationId xmlns:a16="http://schemas.microsoft.com/office/drawing/2014/main" id="{A821F513-94C6-EA77-F78A-4D7405F21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BCF0BA5" w14:textId="5979F260" w:rsidR="007A4B90" w:rsidRPr="00A969F1" w:rsidRDefault="007A4B90" w:rsidP="007A4B90">
      <w:pPr>
        <w:spacing w:after="0" w:line="240" w:lineRule="auto"/>
        <w:jc w:val="center"/>
        <w:rPr>
          <w:rFonts w:ascii="Palatino Linotype" w:eastAsia="Calibri" w:hAnsi="Palatino Linotype" w:cs="Arial"/>
        </w:rPr>
      </w:pPr>
      <w:r w:rsidRPr="00A969F1">
        <w:rPr>
          <w:rFonts w:ascii="Palatino Linotype" w:eastAsia="Calibri" w:hAnsi="Palatino Linotype" w:cs="Arial"/>
          <w:b/>
          <w:bCs/>
        </w:rPr>
        <w:t xml:space="preserve">Figure </w:t>
      </w:r>
      <w:r w:rsidR="009A207E" w:rsidRPr="00A969F1">
        <w:rPr>
          <w:rFonts w:ascii="Palatino Linotype" w:eastAsia="Calibri" w:hAnsi="Palatino Linotype" w:cs="Arial"/>
          <w:b/>
          <w:bCs/>
        </w:rPr>
        <w:t>2</w:t>
      </w:r>
      <w:r w:rsidRPr="00A969F1">
        <w:rPr>
          <w:rFonts w:ascii="Palatino Linotype" w:eastAsia="Calibri" w:hAnsi="Palatino Linotype" w:cs="Arial"/>
          <w:b/>
          <w:bCs/>
        </w:rPr>
        <w:t xml:space="preserve">, </w:t>
      </w:r>
      <w:r w:rsidRPr="00A969F1">
        <w:rPr>
          <w:rFonts w:ascii="Palatino Linotype" w:eastAsia="Calibri" w:hAnsi="Palatino Linotype" w:cs="Arial"/>
        </w:rPr>
        <w:t xml:space="preserve">Emission Trends in </w:t>
      </w:r>
      <w:r w:rsidR="00AB66AC" w:rsidRPr="00A969F1">
        <w:rPr>
          <w:rFonts w:ascii="Palatino Linotype" w:eastAsia="Calibri" w:hAnsi="Palatino Linotype" w:cs="Arial"/>
        </w:rPr>
        <w:t>LULUCF Sector</w:t>
      </w:r>
      <w:r w:rsidRPr="00A969F1">
        <w:rPr>
          <w:rFonts w:ascii="Palatino Linotype" w:eastAsia="Calibri" w:hAnsi="Palatino Linotype" w:cs="Arial"/>
        </w:rPr>
        <w:t xml:space="preserve"> from 2018 to 2022</w:t>
      </w:r>
    </w:p>
    <w:p w14:paraId="00FEB8C6" w14:textId="77777777" w:rsidR="007A4B90" w:rsidRPr="00A969F1" w:rsidRDefault="007A4B90" w:rsidP="007A4B90">
      <w:pPr>
        <w:spacing w:after="0" w:line="240" w:lineRule="auto"/>
        <w:jc w:val="center"/>
        <w:rPr>
          <w:rFonts w:ascii="Palatino Linotype" w:eastAsia="Calibri" w:hAnsi="Palatino Linotype" w:cs="Arial"/>
        </w:rPr>
      </w:pPr>
    </w:p>
    <w:p w14:paraId="470332E9" w14:textId="77777777" w:rsidR="007A4B90" w:rsidRPr="00A969F1" w:rsidRDefault="007A4B90" w:rsidP="007A4B90">
      <w:pPr>
        <w:spacing w:after="0" w:line="240" w:lineRule="auto"/>
        <w:jc w:val="center"/>
        <w:rPr>
          <w:rFonts w:ascii="Palatino Linotype" w:eastAsia="Calibri" w:hAnsi="Palatino Linotype" w:cs="Arial"/>
        </w:rPr>
      </w:pPr>
    </w:p>
    <w:p w14:paraId="60C4EA36" w14:textId="77777777" w:rsidR="007A4B90" w:rsidRPr="00A969F1" w:rsidRDefault="007A4B90" w:rsidP="007A4B90">
      <w:pPr>
        <w:spacing w:before="240" w:line="228" w:lineRule="auto"/>
        <w:jc w:val="both"/>
        <w:rPr>
          <w:rFonts w:ascii="Palatino Linotype" w:eastAsia="Calibri" w:hAnsi="Palatino Linotype" w:cs="Arial"/>
        </w:rPr>
      </w:pPr>
      <w:r w:rsidRPr="00A969F1">
        <w:rPr>
          <w:noProof/>
        </w:rPr>
        <w:drawing>
          <wp:inline distT="0" distB="0" distL="0" distR="0" wp14:anchorId="15048055" wp14:editId="68BC051C">
            <wp:extent cx="5414099" cy="2798489"/>
            <wp:effectExtent l="0" t="0" r="0" b="5715"/>
            <wp:docPr id="446827955" name="Chart 1">
              <a:extLst xmlns:a="http://schemas.openxmlformats.org/drawingml/2006/main">
                <a:ext uri="{FF2B5EF4-FFF2-40B4-BE49-F238E27FC236}">
                  <a16:creationId xmlns:a16="http://schemas.microsoft.com/office/drawing/2014/main" id="{D413FFFD-8E5A-8D77-8CF2-AC328662ED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5A0F8D" w14:textId="2298C5EF" w:rsidR="007A4B90" w:rsidRPr="00A969F1" w:rsidRDefault="007A4B90" w:rsidP="007A4B90">
      <w:pPr>
        <w:spacing w:after="0" w:line="228" w:lineRule="auto"/>
        <w:jc w:val="center"/>
        <w:rPr>
          <w:rFonts w:ascii="Palatino Linotype" w:eastAsia="Calibri" w:hAnsi="Palatino Linotype" w:cs="Arial"/>
        </w:rPr>
      </w:pPr>
      <w:r w:rsidRPr="00A969F1">
        <w:rPr>
          <w:rFonts w:ascii="Palatino Linotype" w:eastAsia="Calibri" w:hAnsi="Palatino Linotype" w:cs="Arial"/>
          <w:b/>
          <w:bCs/>
        </w:rPr>
        <w:t xml:space="preserve">Figure </w:t>
      </w:r>
      <w:r w:rsidR="009A207E" w:rsidRPr="00A969F1">
        <w:rPr>
          <w:rFonts w:ascii="Palatino Linotype" w:eastAsia="Calibri" w:hAnsi="Palatino Linotype" w:cs="Arial"/>
          <w:b/>
          <w:bCs/>
        </w:rPr>
        <w:t>3</w:t>
      </w:r>
      <w:r w:rsidRPr="00A969F1">
        <w:rPr>
          <w:rFonts w:ascii="Palatino Linotype" w:eastAsia="Calibri" w:hAnsi="Palatino Linotype" w:cs="Arial"/>
          <w:b/>
          <w:bCs/>
        </w:rPr>
        <w:t xml:space="preserve">, </w:t>
      </w:r>
      <w:r w:rsidR="006A0A3A" w:rsidRPr="00A969F1">
        <w:rPr>
          <w:rFonts w:ascii="Palatino Linotype" w:eastAsia="Calibri" w:hAnsi="Palatino Linotype" w:cs="Arial"/>
        </w:rPr>
        <w:t xml:space="preserve">LULUCF Sector </w:t>
      </w:r>
      <w:r w:rsidRPr="00A969F1">
        <w:rPr>
          <w:rFonts w:ascii="Palatino Linotype" w:eastAsia="Calibri" w:hAnsi="Palatino Linotype" w:cs="Arial"/>
        </w:rPr>
        <w:t>Emissions by Category from 2018 to 2022</w:t>
      </w:r>
    </w:p>
    <w:p w14:paraId="031390AF" w14:textId="77777777" w:rsidR="007A4B90" w:rsidRPr="00A969F1" w:rsidRDefault="007A4B90" w:rsidP="007A4B90">
      <w:pPr>
        <w:rPr>
          <w:rFonts w:ascii="Palatino Linotype" w:eastAsia="Calibri" w:hAnsi="Palatino Linotype" w:cs="Arial"/>
          <w:b/>
          <w:bCs/>
        </w:rPr>
      </w:pPr>
      <w:r w:rsidRPr="00A969F1">
        <w:rPr>
          <w:noProof/>
        </w:rPr>
        <w:drawing>
          <wp:anchor distT="0" distB="0" distL="114300" distR="114300" simplePos="0" relativeHeight="251709440" behindDoc="0" locked="0" layoutInCell="1" allowOverlap="1" wp14:anchorId="101CE0E9" wp14:editId="3EED070A">
            <wp:simplePos x="0" y="0"/>
            <wp:positionH relativeFrom="column">
              <wp:posOffset>216904</wp:posOffset>
            </wp:positionH>
            <wp:positionV relativeFrom="paragraph">
              <wp:posOffset>285809</wp:posOffset>
            </wp:positionV>
            <wp:extent cx="5026660" cy="3339465"/>
            <wp:effectExtent l="0" t="0" r="2540" b="0"/>
            <wp:wrapTopAndBottom/>
            <wp:docPr id="713616909" name="Chart 1">
              <a:extLst xmlns:a="http://schemas.openxmlformats.org/drawingml/2006/main">
                <a:ext uri="{FF2B5EF4-FFF2-40B4-BE49-F238E27FC236}">
                  <a16:creationId xmlns:a16="http://schemas.microsoft.com/office/drawing/2014/main" id="{57905DC9-9F3C-DC7F-A140-46206C820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0A231D0" w14:textId="4CCDCE22" w:rsidR="007A4B90" w:rsidRPr="00A969F1" w:rsidRDefault="007A4B90" w:rsidP="007A4B90">
      <w:pPr>
        <w:spacing w:after="0" w:line="276" w:lineRule="auto"/>
        <w:jc w:val="center"/>
        <w:rPr>
          <w:rFonts w:ascii="Palatino Linotype" w:hAnsi="Palatino Linotype"/>
          <w:b/>
          <w:bCs/>
          <w:lang w:val="en-GB"/>
        </w:rPr>
      </w:pPr>
      <w:r w:rsidRPr="00A969F1">
        <w:rPr>
          <w:rFonts w:ascii="Palatino Linotype" w:eastAsia="Calibri" w:hAnsi="Palatino Linotype" w:cs="Arial"/>
          <w:b/>
          <w:bCs/>
        </w:rPr>
        <w:t xml:space="preserve">Figure </w:t>
      </w:r>
      <w:r w:rsidR="00AA27E6" w:rsidRPr="00A969F1">
        <w:rPr>
          <w:rFonts w:ascii="Palatino Linotype" w:eastAsia="Calibri" w:hAnsi="Palatino Linotype" w:cs="Arial"/>
          <w:b/>
          <w:bCs/>
        </w:rPr>
        <w:t>4</w:t>
      </w:r>
      <w:r w:rsidRPr="00A969F1">
        <w:rPr>
          <w:rFonts w:ascii="Palatino Linotype" w:eastAsia="Calibri" w:hAnsi="Palatino Linotype" w:cs="Arial"/>
          <w:b/>
          <w:bCs/>
        </w:rPr>
        <w:t xml:space="preserve">, </w:t>
      </w:r>
      <w:r w:rsidRPr="00A969F1">
        <w:rPr>
          <w:rFonts w:ascii="Palatino Linotype" w:eastAsia="Calibri" w:hAnsi="Palatino Linotype" w:cs="Arial"/>
        </w:rPr>
        <w:t xml:space="preserve">Total Contribution of Emissions by Different Categories in </w:t>
      </w:r>
      <w:r w:rsidR="000776D3" w:rsidRPr="00A969F1">
        <w:rPr>
          <w:rFonts w:ascii="Palatino Linotype" w:eastAsia="Calibri" w:hAnsi="Palatino Linotype" w:cs="Arial"/>
        </w:rPr>
        <w:t>LULUCF Sector</w:t>
      </w:r>
      <w:r w:rsidRPr="00A969F1">
        <w:rPr>
          <w:rFonts w:ascii="Palatino Linotype" w:eastAsia="Calibri" w:hAnsi="Palatino Linotype" w:cs="Arial"/>
        </w:rPr>
        <w:t>, 2018 to 2022</w:t>
      </w:r>
    </w:p>
    <w:p w14:paraId="3BDC364B" w14:textId="77777777" w:rsidR="007A4B90" w:rsidRPr="00A969F1" w:rsidRDefault="007A4B90" w:rsidP="00721867">
      <w:pPr>
        <w:spacing w:after="0" w:line="276" w:lineRule="auto"/>
        <w:rPr>
          <w:rFonts w:ascii="Palatino Linotype" w:hAnsi="Palatino Linotype"/>
          <w:b/>
          <w:bCs/>
          <w:lang w:val="en-GB"/>
        </w:rPr>
      </w:pPr>
    </w:p>
    <w:p w14:paraId="415C9196" w14:textId="218B7F47" w:rsidR="004E1407" w:rsidRPr="00A969F1" w:rsidRDefault="004E1407" w:rsidP="0084160B">
      <w:pPr>
        <w:spacing w:after="0" w:line="240" w:lineRule="auto"/>
        <w:ind w:firstLine="720"/>
        <w:jc w:val="both"/>
        <w:rPr>
          <w:rFonts w:ascii="Palatino Linotype" w:hAnsi="Palatino Linotype"/>
        </w:rPr>
      </w:pPr>
      <w:r w:rsidRPr="00A969F1">
        <w:rPr>
          <w:rFonts w:ascii="Palatino Linotype" w:hAnsi="Palatino Linotype"/>
        </w:rPr>
        <w:t xml:space="preserve">As depicted in Table </w:t>
      </w:r>
      <w:r w:rsidR="00E513C3" w:rsidRPr="00A969F1">
        <w:rPr>
          <w:rFonts w:ascii="Palatino Linotype" w:hAnsi="Palatino Linotype"/>
        </w:rPr>
        <w:t>4</w:t>
      </w:r>
      <w:r w:rsidRPr="00A969F1">
        <w:rPr>
          <w:rFonts w:ascii="Palatino Linotype" w:hAnsi="Palatino Linotype"/>
        </w:rPr>
        <w:t xml:space="preserve">, Figure </w:t>
      </w:r>
      <w:r w:rsidR="001000B8" w:rsidRPr="00A969F1">
        <w:rPr>
          <w:rFonts w:ascii="Palatino Linotype" w:hAnsi="Palatino Linotype"/>
        </w:rPr>
        <w:t>2</w:t>
      </w:r>
      <w:r w:rsidRPr="00A969F1">
        <w:rPr>
          <w:rFonts w:ascii="Palatino Linotype" w:hAnsi="Palatino Linotype"/>
        </w:rPr>
        <w:t xml:space="preserve"> and Figure </w:t>
      </w:r>
      <w:r w:rsidR="00043C70" w:rsidRPr="00A969F1">
        <w:rPr>
          <w:rFonts w:ascii="Palatino Linotype" w:hAnsi="Palatino Linotype"/>
        </w:rPr>
        <w:t>3</w:t>
      </w:r>
      <w:r w:rsidRPr="00A969F1">
        <w:rPr>
          <w:rFonts w:ascii="Palatino Linotype" w:hAnsi="Palatino Linotype"/>
        </w:rPr>
        <w:t xml:space="preserve">, the underlying trend of declining emissions in the </w:t>
      </w:r>
      <w:r w:rsidR="00450EEF" w:rsidRPr="00A969F1">
        <w:rPr>
          <w:rFonts w:ascii="Palatino Linotype" w:hAnsi="Palatino Linotype"/>
        </w:rPr>
        <w:t>LULUCF sector</w:t>
      </w:r>
      <w:r w:rsidRPr="00A969F1">
        <w:rPr>
          <w:rFonts w:ascii="Palatino Linotype" w:hAnsi="Palatino Linotype"/>
        </w:rPr>
        <w:t xml:space="preserve"> from 2018 to 2022 is primarily, though not exclusively, attributed to the following</w:t>
      </w:r>
      <w:r w:rsidR="00450EEF" w:rsidRPr="00A969F1">
        <w:rPr>
          <w:rFonts w:ascii="Palatino Linotype" w:hAnsi="Palatino Linotype"/>
        </w:rPr>
        <w:t>, (i) t</w:t>
      </w:r>
      <w:r w:rsidRPr="00A969F1">
        <w:rPr>
          <w:rFonts w:ascii="Palatino Linotype" w:hAnsi="Palatino Linotype"/>
        </w:rPr>
        <w:t>he decline in emissions from forestland conversion to other land uses,</w:t>
      </w:r>
      <w:r w:rsidR="005B63E2" w:rsidRPr="00A969F1">
        <w:rPr>
          <w:rFonts w:ascii="Palatino Linotype" w:hAnsi="Palatino Linotype"/>
        </w:rPr>
        <w:t xml:space="preserve"> and (ii) t</w:t>
      </w:r>
      <w:r w:rsidRPr="00A969F1">
        <w:rPr>
          <w:rFonts w:ascii="Palatino Linotype" w:hAnsi="Palatino Linotype"/>
        </w:rPr>
        <w:t>he increase in removals through forest regrowth on previously cleared land</w:t>
      </w:r>
      <w:r w:rsidR="005B63E2" w:rsidRPr="00A969F1">
        <w:rPr>
          <w:rFonts w:ascii="Palatino Linotype" w:hAnsi="Palatino Linotype"/>
        </w:rPr>
        <w:t xml:space="preserve"> (2)</w:t>
      </w:r>
      <w:r w:rsidRPr="00A969F1">
        <w:rPr>
          <w:rFonts w:ascii="Palatino Linotype" w:hAnsi="Palatino Linotype"/>
        </w:rPr>
        <w:t>.</w:t>
      </w:r>
      <w:r w:rsidR="00C12A53" w:rsidRPr="00A969F1">
        <w:rPr>
          <w:rFonts w:ascii="Palatino Linotype" w:hAnsi="Palatino Linotype"/>
        </w:rPr>
        <w:t xml:space="preserve"> </w:t>
      </w:r>
      <w:r w:rsidRPr="00A969F1">
        <w:rPr>
          <w:rFonts w:ascii="Palatino Linotype" w:hAnsi="Palatino Linotype"/>
        </w:rPr>
        <w:t xml:space="preserve">These have ultimately resulted to a decline in net emissions from the harvest of indigenous (Miombo) forests. </w:t>
      </w:r>
    </w:p>
    <w:p w14:paraId="1749FF29" w14:textId="77777777" w:rsidR="004E1407" w:rsidRPr="00A969F1" w:rsidRDefault="004E1407" w:rsidP="004E1407">
      <w:pPr>
        <w:spacing w:after="0" w:line="240" w:lineRule="auto"/>
        <w:jc w:val="both"/>
        <w:rPr>
          <w:rFonts w:ascii="Palatino Linotype" w:hAnsi="Palatino Linotype"/>
        </w:rPr>
      </w:pPr>
    </w:p>
    <w:p w14:paraId="0CCE8F4E" w14:textId="1E28A354" w:rsidR="004E1407" w:rsidRPr="00A969F1" w:rsidRDefault="004E1407" w:rsidP="00A12505">
      <w:pPr>
        <w:spacing w:after="0" w:line="240" w:lineRule="auto"/>
        <w:ind w:firstLine="720"/>
        <w:jc w:val="both"/>
        <w:rPr>
          <w:rFonts w:ascii="Palatino Linotype" w:hAnsi="Palatino Linotype"/>
        </w:rPr>
      </w:pPr>
      <w:r w:rsidRPr="00A969F1">
        <w:rPr>
          <w:rFonts w:ascii="Palatino Linotype" w:hAnsi="Palatino Linotype"/>
        </w:rPr>
        <w:t>Nevertheless, emissions remained relatively stable in 2022 as increasing sink in croplands and grasslands due to the La Niña conditions (wetter conditions that enhanced plant growth) were offset by increases in emissions in forest lands due to wildfires and increased rates of soil carbon decay also caused by the wetter conditions</w:t>
      </w:r>
      <w:r w:rsidR="00CD19DA" w:rsidRPr="00A969F1">
        <w:rPr>
          <w:rFonts w:ascii="Palatino Linotype" w:hAnsi="Palatino Linotype"/>
        </w:rPr>
        <w:t xml:space="preserve"> (19)</w:t>
      </w:r>
      <w:r w:rsidRPr="00A969F1">
        <w:rPr>
          <w:rFonts w:ascii="Palatino Linotype" w:hAnsi="Palatino Linotype"/>
        </w:rPr>
        <w:t>.</w:t>
      </w:r>
    </w:p>
    <w:p w14:paraId="6B5C5AC8" w14:textId="77777777" w:rsidR="004E1407" w:rsidRPr="00A969F1" w:rsidRDefault="004E1407" w:rsidP="004E1407">
      <w:pPr>
        <w:spacing w:after="0" w:line="240" w:lineRule="auto"/>
        <w:jc w:val="both"/>
        <w:rPr>
          <w:rFonts w:ascii="Palatino Linotype" w:hAnsi="Palatino Linotype"/>
        </w:rPr>
      </w:pPr>
    </w:p>
    <w:p w14:paraId="2ACBB332" w14:textId="17244F77" w:rsidR="004E1407" w:rsidRPr="00A969F1" w:rsidRDefault="004E1407" w:rsidP="00D81DCE">
      <w:pPr>
        <w:spacing w:after="0" w:line="240" w:lineRule="auto"/>
        <w:ind w:firstLine="421"/>
        <w:jc w:val="both"/>
        <w:rPr>
          <w:rFonts w:ascii="Palatino Linotype" w:hAnsi="Palatino Linotype"/>
        </w:rPr>
      </w:pPr>
      <w:r w:rsidRPr="00A969F1">
        <w:rPr>
          <w:rFonts w:ascii="Palatino Linotype" w:hAnsi="Palatino Linotype"/>
        </w:rPr>
        <w:t xml:space="preserve">Principally, the mitigation scenario predicts GHG emission trends under interventions to curtail their emissions. In as far as Malawi’s </w:t>
      </w:r>
      <w:bookmarkStart w:id="2" w:name="_Hlk189490371"/>
      <w:r w:rsidRPr="00A969F1">
        <w:rPr>
          <w:rFonts w:ascii="Palatino Linotype" w:hAnsi="Palatino Linotype"/>
        </w:rPr>
        <w:t>Nationally Determined Contributions (NDCs)</w:t>
      </w:r>
      <w:bookmarkEnd w:id="2"/>
      <w:r w:rsidRPr="00A969F1">
        <w:rPr>
          <w:rFonts w:ascii="Palatino Linotype" w:hAnsi="Palatino Linotype"/>
        </w:rPr>
        <w:t xml:space="preserve"> and </w:t>
      </w:r>
      <w:bookmarkStart w:id="3" w:name="_Hlk189490402"/>
      <w:r w:rsidRPr="00A969F1">
        <w:rPr>
          <w:rFonts w:ascii="Palatino Linotype" w:hAnsi="Palatino Linotype"/>
        </w:rPr>
        <w:t xml:space="preserve">Nationally Appropriate Mitigation Actions </w:t>
      </w:r>
      <w:bookmarkEnd w:id="3"/>
      <w:r w:rsidRPr="00A969F1">
        <w:rPr>
          <w:rFonts w:ascii="Palatino Linotype" w:hAnsi="Palatino Linotype"/>
        </w:rPr>
        <w:t xml:space="preserve">(NAMA) are concerned, the </w:t>
      </w:r>
      <w:r w:rsidR="00863A24" w:rsidRPr="00A969F1">
        <w:rPr>
          <w:rFonts w:ascii="Palatino Linotype" w:hAnsi="Palatino Linotype"/>
        </w:rPr>
        <w:t>LULUCF sector</w:t>
      </w:r>
      <w:r w:rsidRPr="00A969F1">
        <w:rPr>
          <w:rFonts w:ascii="Palatino Linotype" w:hAnsi="Palatino Linotype"/>
        </w:rPr>
        <w:t xml:space="preserve"> showed greatest mitigation potential (</w:t>
      </w:r>
      <w:r w:rsidR="00B03B45" w:rsidRPr="00A969F1">
        <w:rPr>
          <w:rFonts w:ascii="Palatino Linotype" w:hAnsi="Palatino Linotype"/>
        </w:rPr>
        <w:t>20)</w:t>
      </w:r>
      <w:r w:rsidRPr="00A969F1">
        <w:rPr>
          <w:rFonts w:ascii="Palatino Linotype" w:hAnsi="Palatino Linotype"/>
        </w:rPr>
        <w:t xml:space="preserve">. Coincidentally, the mitigation options identified also in Malawi's Third National Communication NC3 apply for this study </w:t>
      </w:r>
      <w:bookmarkStart w:id="4" w:name="_Hlk189490442"/>
      <w:r w:rsidRPr="00A969F1">
        <w:rPr>
          <w:rFonts w:ascii="Palatino Linotype" w:hAnsi="Palatino Linotype"/>
        </w:rPr>
        <w:t>(</w:t>
      </w:r>
      <w:r w:rsidR="005A4BAE" w:rsidRPr="00A969F1">
        <w:rPr>
          <w:rFonts w:ascii="Palatino Linotype" w:hAnsi="Palatino Linotype"/>
        </w:rPr>
        <w:t>21)</w:t>
      </w:r>
      <w:bookmarkEnd w:id="4"/>
      <w:r w:rsidRPr="00A969F1">
        <w:rPr>
          <w:rFonts w:ascii="Palatino Linotype" w:hAnsi="Palatino Linotype"/>
        </w:rPr>
        <w:t xml:space="preserve">. They further agree with the recommendations of the Food and Agricultural Organization (FAO) which recognised them as the GHG reduction options under the </w:t>
      </w:r>
      <w:r w:rsidR="00ED6A21" w:rsidRPr="00A969F1">
        <w:rPr>
          <w:rFonts w:ascii="Palatino Linotype" w:hAnsi="Palatino Linotype"/>
        </w:rPr>
        <w:t>LULUCF sector</w:t>
      </w:r>
      <w:r w:rsidR="00C313A5" w:rsidRPr="00A969F1">
        <w:rPr>
          <w:rFonts w:ascii="Palatino Linotype" w:hAnsi="Palatino Linotype"/>
        </w:rPr>
        <w:t xml:space="preserve"> (22)</w:t>
      </w:r>
      <w:r w:rsidRPr="00A969F1">
        <w:rPr>
          <w:rFonts w:ascii="Palatino Linotype" w:hAnsi="Palatino Linotype"/>
        </w:rPr>
        <w:t>. Selection of these mitigation interventions was carried out through a screening process by the stakeholders which prioritised the following in their criteria; (i) the cost of implementation, (ii) potential to reduce emissions, (iii) ease of implementation, and (iv) compatibility with government programmes and plans. The optimal mitigation options selected are briefly enshrined in policy framework and implementation</w:t>
      </w:r>
      <w:r w:rsidR="00500C99" w:rsidRPr="00A969F1">
        <w:rPr>
          <w:rFonts w:ascii="Palatino Linotype" w:hAnsi="Palatino Linotype"/>
        </w:rPr>
        <w:t xml:space="preserve"> (</w:t>
      </w:r>
      <w:r w:rsidR="00755CCA" w:rsidRPr="00A969F1">
        <w:rPr>
          <w:rFonts w:ascii="Palatino Linotype" w:hAnsi="Palatino Linotype"/>
        </w:rPr>
        <w:t>7</w:t>
      </w:r>
      <w:r w:rsidR="00500C99" w:rsidRPr="00A969F1">
        <w:rPr>
          <w:rFonts w:ascii="Palatino Linotype" w:hAnsi="Palatino Linotype"/>
        </w:rPr>
        <w:t>)</w:t>
      </w:r>
      <w:r w:rsidRPr="00A969F1">
        <w:rPr>
          <w:rFonts w:ascii="Palatino Linotype" w:hAnsi="Palatino Linotype"/>
        </w:rPr>
        <w:t xml:space="preserve">. In this regard, the country is implementing, sector-specific policies to enhance mainstreaming of adaptation and mitigation measures within the FOLU context, and </w:t>
      </w:r>
      <w:r w:rsidRPr="00A969F1">
        <w:rPr>
          <w:rFonts w:ascii="Palatino Linotype" w:hAnsi="Palatino Linotype"/>
          <w:i/>
          <w:iCs/>
        </w:rPr>
        <w:t>inter-alia</w:t>
      </w:r>
      <w:r w:rsidRPr="00A969F1">
        <w:rPr>
          <w:rFonts w:ascii="Palatino Linotype" w:hAnsi="Palatino Linotype"/>
        </w:rPr>
        <w:t>, these include</w:t>
      </w:r>
      <w:r w:rsidR="00D81DCE" w:rsidRPr="00A969F1">
        <w:rPr>
          <w:rFonts w:ascii="Palatino Linotype" w:hAnsi="Palatino Linotype"/>
        </w:rPr>
        <w:t xml:space="preserve">, (i) </w:t>
      </w:r>
      <w:r w:rsidRPr="00A969F1">
        <w:rPr>
          <w:rFonts w:ascii="Palatino Linotype" w:hAnsi="Palatino Linotype"/>
        </w:rPr>
        <w:t>National Forest Landscape Restoration Strategy-2018,</w:t>
      </w:r>
      <w:r w:rsidR="00D81DCE" w:rsidRPr="00A969F1">
        <w:rPr>
          <w:rFonts w:ascii="Palatino Linotype" w:hAnsi="Palatino Linotype"/>
        </w:rPr>
        <w:t xml:space="preserve"> (ii) </w:t>
      </w:r>
      <w:r w:rsidRPr="00A969F1">
        <w:rPr>
          <w:rFonts w:ascii="Palatino Linotype" w:hAnsi="Palatino Linotype"/>
        </w:rPr>
        <w:t xml:space="preserve">Reducing Emissions from Degradation and forest Degradation (REDD+) Strategic Plan, </w:t>
      </w:r>
      <w:r w:rsidR="00D81DCE" w:rsidRPr="00A969F1">
        <w:rPr>
          <w:rFonts w:ascii="Palatino Linotype" w:hAnsi="Palatino Linotype"/>
        </w:rPr>
        <w:t xml:space="preserve">(iii) </w:t>
      </w:r>
      <w:r w:rsidRPr="00A969F1">
        <w:rPr>
          <w:rFonts w:ascii="Palatino Linotype" w:hAnsi="Palatino Linotype"/>
        </w:rPr>
        <w:t>Malawi REDD+ Forest Reference Level-2018,</w:t>
      </w:r>
      <w:r w:rsidR="00D81DCE" w:rsidRPr="00A969F1">
        <w:rPr>
          <w:rFonts w:ascii="Palatino Linotype" w:hAnsi="Palatino Linotype"/>
        </w:rPr>
        <w:t xml:space="preserve"> (iv) </w:t>
      </w:r>
      <w:r w:rsidRPr="00A969F1">
        <w:rPr>
          <w:rFonts w:ascii="Palatino Linotype" w:hAnsi="Palatino Linotype"/>
        </w:rPr>
        <w:t>Malawi National Charcoal Strategy 2017-2027,</w:t>
      </w:r>
      <w:r w:rsidR="00D81DCE" w:rsidRPr="00A969F1">
        <w:rPr>
          <w:rFonts w:ascii="Palatino Linotype" w:hAnsi="Palatino Linotype"/>
        </w:rPr>
        <w:t xml:space="preserve"> (v) </w:t>
      </w:r>
      <w:r w:rsidRPr="00A969F1">
        <w:rPr>
          <w:rFonts w:ascii="Palatino Linotype" w:hAnsi="Palatino Linotype"/>
        </w:rPr>
        <w:t>Tree planting (afforestation and reforestation) Initiatives</w:t>
      </w:r>
      <w:r w:rsidR="00D81DCE" w:rsidRPr="00A969F1">
        <w:rPr>
          <w:rFonts w:ascii="Palatino Linotype" w:hAnsi="Palatino Linotype"/>
        </w:rPr>
        <w:t xml:space="preserve">, (vi) </w:t>
      </w:r>
      <w:r w:rsidRPr="00A969F1">
        <w:rPr>
          <w:rFonts w:ascii="Palatino Linotype" w:hAnsi="Palatino Linotype"/>
        </w:rPr>
        <w:t>National Greenhouse Gas Inventory Systems (GHG-IS) 2019</w:t>
      </w:r>
      <w:r w:rsidR="00D81DCE" w:rsidRPr="00A969F1">
        <w:rPr>
          <w:rFonts w:ascii="Palatino Linotype" w:hAnsi="Palatino Linotype"/>
        </w:rPr>
        <w:t xml:space="preserve">, and (vii) </w:t>
      </w:r>
      <w:r w:rsidRPr="00A969F1">
        <w:rPr>
          <w:rFonts w:ascii="Palatino Linotype" w:hAnsi="Palatino Linotype"/>
        </w:rPr>
        <w:t>Towards Healthy Forests for a Better Malawi (</w:t>
      </w:r>
      <w:r w:rsidR="00241D21" w:rsidRPr="00A969F1">
        <w:rPr>
          <w:rFonts w:ascii="Palatino Linotype" w:hAnsi="Palatino Linotype"/>
        </w:rPr>
        <w:t>10</w:t>
      </w:r>
      <w:r w:rsidRPr="00A969F1">
        <w:rPr>
          <w:rFonts w:ascii="Palatino Linotype" w:hAnsi="Palatino Linotype"/>
        </w:rPr>
        <w:t>)</w:t>
      </w:r>
      <w:r w:rsidR="005C1945" w:rsidRPr="00A969F1">
        <w:rPr>
          <w:rFonts w:ascii="Palatino Linotype" w:hAnsi="Palatino Linotype"/>
        </w:rPr>
        <w:t xml:space="preserve">. </w:t>
      </w:r>
    </w:p>
    <w:p w14:paraId="63A66093" w14:textId="77777777" w:rsidR="004E1407" w:rsidRPr="00A969F1" w:rsidRDefault="004E1407" w:rsidP="004E1407">
      <w:pPr>
        <w:spacing w:after="0" w:line="240" w:lineRule="auto"/>
        <w:jc w:val="both"/>
        <w:rPr>
          <w:rFonts w:ascii="Palatino Linotype" w:hAnsi="Palatino Linotype"/>
        </w:rPr>
      </w:pPr>
    </w:p>
    <w:p w14:paraId="3C912BDC" w14:textId="780F0199" w:rsidR="004E1407" w:rsidRPr="00A969F1" w:rsidRDefault="004E1407" w:rsidP="00B56331">
      <w:pPr>
        <w:spacing w:after="0" w:line="240" w:lineRule="auto"/>
        <w:jc w:val="both"/>
        <w:rPr>
          <w:rFonts w:ascii="Palatino Linotype" w:hAnsi="Palatino Linotype"/>
        </w:rPr>
      </w:pPr>
      <w:r w:rsidRPr="00A969F1">
        <w:rPr>
          <w:rFonts w:ascii="Palatino Linotype" w:hAnsi="Palatino Linotype"/>
        </w:rPr>
        <w:t xml:space="preserve">Additionally, there are technological options in </w:t>
      </w:r>
      <w:r w:rsidR="008B3915" w:rsidRPr="00A969F1">
        <w:rPr>
          <w:rFonts w:ascii="Palatino Linotype" w:hAnsi="Palatino Linotype"/>
        </w:rPr>
        <w:t xml:space="preserve">LULUCF </w:t>
      </w:r>
      <w:r w:rsidRPr="00A969F1">
        <w:rPr>
          <w:rFonts w:ascii="Palatino Linotype" w:hAnsi="Palatino Linotype"/>
        </w:rPr>
        <w:t>sector aimed at mitigating GHG emissions and the key ones are not limited to</w:t>
      </w:r>
      <w:r w:rsidR="00B56331" w:rsidRPr="00A969F1">
        <w:rPr>
          <w:rFonts w:ascii="Palatino Linotype" w:hAnsi="Palatino Linotype"/>
        </w:rPr>
        <w:t xml:space="preserve">, (i) </w:t>
      </w:r>
      <w:r w:rsidRPr="00A969F1">
        <w:rPr>
          <w:rFonts w:ascii="Palatino Linotype" w:hAnsi="Palatino Linotype"/>
        </w:rPr>
        <w:t>Tree survival campaigns,</w:t>
      </w:r>
      <w:r w:rsidR="00B56331" w:rsidRPr="00A969F1">
        <w:rPr>
          <w:rFonts w:ascii="Palatino Linotype" w:hAnsi="Palatino Linotype"/>
        </w:rPr>
        <w:t xml:space="preserve"> (ii) </w:t>
      </w:r>
      <w:r w:rsidRPr="00A969F1">
        <w:rPr>
          <w:rFonts w:ascii="Palatino Linotype" w:hAnsi="Palatino Linotype"/>
        </w:rPr>
        <w:t>Breeding and screening drought tolerant tree species,</w:t>
      </w:r>
      <w:r w:rsidR="00B56331" w:rsidRPr="00A969F1">
        <w:rPr>
          <w:rFonts w:ascii="Palatino Linotype" w:hAnsi="Palatino Linotype"/>
        </w:rPr>
        <w:t xml:space="preserve"> (iii) </w:t>
      </w:r>
      <w:r w:rsidRPr="00A969F1">
        <w:rPr>
          <w:rFonts w:ascii="Palatino Linotype" w:hAnsi="Palatino Linotype"/>
        </w:rPr>
        <w:t xml:space="preserve">Pest and disease control, </w:t>
      </w:r>
      <w:r w:rsidR="00B56331" w:rsidRPr="00A969F1">
        <w:rPr>
          <w:rFonts w:ascii="Palatino Linotype" w:hAnsi="Palatino Linotype"/>
        </w:rPr>
        <w:t xml:space="preserve">(iv) </w:t>
      </w:r>
      <w:r w:rsidRPr="00A969F1">
        <w:rPr>
          <w:rFonts w:ascii="Palatino Linotype" w:hAnsi="Palatino Linotype"/>
        </w:rPr>
        <w:t>Sustainable management of forest resources,</w:t>
      </w:r>
      <w:r w:rsidR="00B56331" w:rsidRPr="00A969F1">
        <w:rPr>
          <w:rFonts w:ascii="Palatino Linotype" w:hAnsi="Palatino Linotype"/>
        </w:rPr>
        <w:t xml:space="preserve"> and (v) </w:t>
      </w:r>
      <w:r w:rsidRPr="00A969F1">
        <w:rPr>
          <w:rFonts w:ascii="Palatino Linotype" w:hAnsi="Palatino Linotype"/>
        </w:rPr>
        <w:t>Increase in concessions of protected areas though under the Department of National Parks and Wildlife (i.e., Majete, Liwonde and recently Nkhotakota Wildlife Reserves under the African Parks Programme)</w:t>
      </w:r>
      <w:r w:rsidR="00C92892" w:rsidRPr="00A969F1">
        <w:rPr>
          <w:rFonts w:ascii="Palatino Linotype" w:hAnsi="Palatino Linotype"/>
        </w:rPr>
        <w:t xml:space="preserve"> (9).</w:t>
      </w:r>
      <w:r w:rsidRPr="00A969F1">
        <w:rPr>
          <w:rFonts w:ascii="Palatino Linotype" w:hAnsi="Palatino Linotype"/>
        </w:rPr>
        <w:t xml:space="preserve"> </w:t>
      </w:r>
    </w:p>
    <w:p w14:paraId="284C65E6" w14:textId="77777777" w:rsidR="004E1407" w:rsidRPr="00A969F1" w:rsidRDefault="004E1407" w:rsidP="004E1407">
      <w:pPr>
        <w:spacing w:after="0" w:line="240" w:lineRule="auto"/>
        <w:jc w:val="both"/>
        <w:rPr>
          <w:rFonts w:ascii="Palatino Linotype" w:hAnsi="Palatino Linotype"/>
        </w:rPr>
      </w:pPr>
    </w:p>
    <w:p w14:paraId="748DA818" w14:textId="04613079" w:rsidR="004E1407" w:rsidRPr="00A969F1" w:rsidRDefault="004E1407" w:rsidP="00367CEE">
      <w:pPr>
        <w:spacing w:after="0" w:line="240" w:lineRule="auto"/>
        <w:ind w:firstLine="720"/>
        <w:jc w:val="both"/>
        <w:rPr>
          <w:rFonts w:ascii="Palatino Linotype" w:hAnsi="Palatino Linotype"/>
        </w:rPr>
      </w:pPr>
      <w:r w:rsidRPr="00A969F1">
        <w:rPr>
          <w:rFonts w:ascii="Palatino Linotype" w:hAnsi="Palatino Linotype"/>
        </w:rPr>
        <w:t xml:space="preserve">In addition, Malawi has also engaged in the international Carbon Trade and the key carbon market schemes under the FOLU subsector so far </w:t>
      </w:r>
      <w:r w:rsidR="00534217" w:rsidRPr="00A969F1">
        <w:rPr>
          <w:rFonts w:ascii="Palatino Linotype" w:hAnsi="Palatino Linotype"/>
        </w:rPr>
        <w:t>include (i) t</w:t>
      </w:r>
      <w:r w:rsidRPr="00A969F1">
        <w:rPr>
          <w:rFonts w:ascii="Palatino Linotype" w:hAnsi="Palatino Linotype"/>
        </w:rPr>
        <w:t>he ‘Reducing Deforestation and forest Degradation (REDD+), and</w:t>
      </w:r>
      <w:r w:rsidR="00534217" w:rsidRPr="00A969F1">
        <w:rPr>
          <w:rFonts w:ascii="Palatino Linotype" w:hAnsi="Palatino Linotype"/>
        </w:rPr>
        <w:t xml:space="preserve"> (ii) t</w:t>
      </w:r>
      <w:r w:rsidRPr="00A969F1">
        <w:rPr>
          <w:rFonts w:ascii="Palatino Linotype" w:hAnsi="Palatino Linotype"/>
        </w:rPr>
        <w:t>he Voluntary Carbon Markets (VCM). Advocated by the UNFCCC, the REDD+ includes the conservation and sustainable management of forests and enhancement of forest carbon stocks, thus the ‘Plus’</w:t>
      </w:r>
      <w:r w:rsidR="0071390F" w:rsidRPr="00A969F1">
        <w:rPr>
          <w:rFonts w:ascii="Palatino Linotype" w:hAnsi="Palatino Linotype"/>
        </w:rPr>
        <w:t xml:space="preserve"> (</w:t>
      </w:r>
      <w:r w:rsidR="00C0776F" w:rsidRPr="00A969F1">
        <w:rPr>
          <w:rFonts w:ascii="Palatino Linotype" w:hAnsi="Palatino Linotype"/>
        </w:rPr>
        <w:t>2</w:t>
      </w:r>
      <w:r w:rsidR="00FA1FF0" w:rsidRPr="00A969F1">
        <w:rPr>
          <w:rFonts w:ascii="Palatino Linotype" w:hAnsi="Palatino Linotype"/>
        </w:rPr>
        <w:t>3</w:t>
      </w:r>
      <w:r w:rsidR="00C0776F" w:rsidRPr="00A969F1">
        <w:rPr>
          <w:rFonts w:ascii="Palatino Linotype" w:hAnsi="Palatino Linotype"/>
        </w:rPr>
        <w:t>-2</w:t>
      </w:r>
      <w:r w:rsidR="00FA1FF0" w:rsidRPr="00A969F1">
        <w:rPr>
          <w:rFonts w:ascii="Palatino Linotype" w:hAnsi="Palatino Linotype"/>
        </w:rPr>
        <w:t>5</w:t>
      </w:r>
      <w:r w:rsidR="00C0776F" w:rsidRPr="00A969F1">
        <w:rPr>
          <w:rFonts w:ascii="Palatino Linotype" w:hAnsi="Palatino Linotype"/>
        </w:rPr>
        <w:t>)</w:t>
      </w:r>
      <w:r w:rsidR="00A2035E" w:rsidRPr="00A969F1">
        <w:rPr>
          <w:rFonts w:ascii="Palatino Linotype" w:hAnsi="Palatino Linotype"/>
        </w:rPr>
        <w:t>.</w:t>
      </w:r>
      <w:r w:rsidRPr="00A969F1">
        <w:rPr>
          <w:rFonts w:ascii="Palatino Linotype" w:hAnsi="Palatino Linotype"/>
        </w:rPr>
        <w:t xml:space="preserve"> </w:t>
      </w:r>
    </w:p>
    <w:p w14:paraId="7976A4E4" w14:textId="77777777" w:rsidR="004E1407" w:rsidRPr="00A969F1" w:rsidRDefault="004E1407" w:rsidP="004E1407">
      <w:pPr>
        <w:spacing w:after="0" w:line="240" w:lineRule="auto"/>
        <w:jc w:val="both"/>
        <w:rPr>
          <w:rFonts w:ascii="Palatino Linotype" w:hAnsi="Palatino Linotype"/>
        </w:rPr>
      </w:pPr>
    </w:p>
    <w:p w14:paraId="496F0E73" w14:textId="6F7319FF" w:rsidR="004E1407" w:rsidRPr="00A969F1" w:rsidRDefault="004E1407" w:rsidP="00CB6F85">
      <w:pPr>
        <w:spacing w:after="0" w:line="240" w:lineRule="auto"/>
        <w:ind w:firstLine="720"/>
        <w:jc w:val="both"/>
        <w:rPr>
          <w:rFonts w:ascii="Palatino Linotype" w:hAnsi="Palatino Linotype"/>
        </w:rPr>
      </w:pPr>
      <w:r w:rsidRPr="00A969F1">
        <w:rPr>
          <w:rFonts w:ascii="Palatino Linotype" w:hAnsi="Palatino Linotype"/>
        </w:rPr>
        <w:t xml:space="preserve">In </w:t>
      </w:r>
      <w:r w:rsidR="000E4FAA" w:rsidRPr="00A969F1">
        <w:rPr>
          <w:rFonts w:ascii="Palatino Linotype" w:hAnsi="Palatino Linotype"/>
        </w:rPr>
        <w:t xml:space="preserve">the year </w:t>
      </w:r>
      <w:r w:rsidRPr="00A969F1">
        <w:rPr>
          <w:rFonts w:ascii="Palatino Linotype" w:hAnsi="Palatino Linotype"/>
        </w:rPr>
        <w:t xml:space="preserve">2023 </w:t>
      </w:r>
      <w:r w:rsidR="00E50717" w:rsidRPr="00A969F1">
        <w:rPr>
          <w:rFonts w:ascii="Palatino Linotype" w:hAnsi="Palatino Linotype"/>
        </w:rPr>
        <w:t xml:space="preserve">the </w:t>
      </w:r>
      <w:r w:rsidRPr="00A969F1">
        <w:rPr>
          <w:rFonts w:ascii="Palatino Linotype" w:hAnsi="Palatino Linotype"/>
        </w:rPr>
        <w:t>country officially launched the Malawi Carbon Markets Initiative (MCMI) to champion the implementation of the frameworks, action plans, and ongoing efforts that support carbon markets</w:t>
      </w:r>
      <w:r w:rsidR="00E50717" w:rsidRPr="00A969F1">
        <w:rPr>
          <w:rFonts w:ascii="Palatino Linotype" w:hAnsi="Palatino Linotype"/>
        </w:rPr>
        <w:t xml:space="preserve"> (8)</w:t>
      </w:r>
      <w:r w:rsidRPr="00A969F1">
        <w:rPr>
          <w:rFonts w:ascii="Palatino Linotype" w:hAnsi="Palatino Linotype"/>
        </w:rPr>
        <w:t xml:space="preserve">. In </w:t>
      </w:r>
      <w:r w:rsidR="00D07382" w:rsidRPr="00A969F1">
        <w:rPr>
          <w:rFonts w:ascii="Palatino Linotype" w:hAnsi="Palatino Linotype"/>
        </w:rPr>
        <w:t>Malawi</w:t>
      </w:r>
      <w:r w:rsidRPr="00A969F1">
        <w:rPr>
          <w:rFonts w:ascii="Palatino Linotype" w:hAnsi="Palatino Linotype"/>
        </w:rPr>
        <w:t xml:space="preserve">, carbon trading is deemed as a source of revenue that will bolster the economy by supporting, foreign exchange shortages caused by a large trade imbalance and being buffeted by several shocks, including the climate crisis. In economic terms, the country’s carbon potential </w:t>
      </w:r>
      <w:r w:rsidR="00D07382" w:rsidRPr="00A969F1">
        <w:rPr>
          <w:rFonts w:ascii="Palatino Linotype" w:hAnsi="Palatino Linotype"/>
        </w:rPr>
        <w:t>is estimated</w:t>
      </w:r>
      <w:r w:rsidRPr="00A969F1">
        <w:rPr>
          <w:rFonts w:ascii="Palatino Linotype" w:hAnsi="Palatino Linotype"/>
        </w:rPr>
        <w:t xml:space="preserve"> to be around 19 million metric tons annually</w:t>
      </w:r>
      <w:r w:rsidR="00CB6F85" w:rsidRPr="00A969F1">
        <w:rPr>
          <w:rFonts w:ascii="Palatino Linotype" w:hAnsi="Palatino Linotype"/>
        </w:rPr>
        <w:t xml:space="preserve"> (</w:t>
      </w:r>
      <w:r w:rsidR="007A08D2" w:rsidRPr="00A969F1">
        <w:rPr>
          <w:rFonts w:ascii="Palatino Linotype" w:hAnsi="Palatino Linotype"/>
        </w:rPr>
        <w:t>2</w:t>
      </w:r>
      <w:r w:rsidR="009B5963" w:rsidRPr="00A969F1">
        <w:rPr>
          <w:rFonts w:ascii="Palatino Linotype" w:hAnsi="Palatino Linotype"/>
        </w:rPr>
        <w:t>6</w:t>
      </w:r>
      <w:r w:rsidR="00CB6F85" w:rsidRPr="00A969F1">
        <w:rPr>
          <w:rFonts w:ascii="Palatino Linotype" w:hAnsi="Palatino Linotype"/>
        </w:rPr>
        <w:t xml:space="preserve">). </w:t>
      </w:r>
      <w:r w:rsidRPr="00A969F1">
        <w:rPr>
          <w:rFonts w:ascii="Palatino Linotype" w:hAnsi="Palatino Linotype"/>
        </w:rPr>
        <w:t xml:space="preserve">The advantage of carbon trading is that it will provide incentives for managing trees and forests and all other initiatives that enhance carbon sequestration and are aimed at avoiding greenhouse gases. This is deemed a key mitigation option under </w:t>
      </w:r>
      <w:r w:rsidR="00CB6F85" w:rsidRPr="00A969F1">
        <w:rPr>
          <w:rFonts w:ascii="Palatino Linotype" w:hAnsi="Palatino Linotype"/>
        </w:rPr>
        <w:t>LULUCF (</w:t>
      </w:r>
      <w:r w:rsidR="007A08D2" w:rsidRPr="00A969F1">
        <w:rPr>
          <w:rFonts w:ascii="Palatino Linotype" w:hAnsi="Palatino Linotype"/>
        </w:rPr>
        <w:t>2</w:t>
      </w:r>
      <w:r w:rsidR="009B5963" w:rsidRPr="00A969F1">
        <w:rPr>
          <w:rFonts w:ascii="Palatino Linotype" w:hAnsi="Palatino Linotype"/>
        </w:rPr>
        <w:t>7</w:t>
      </w:r>
      <w:r w:rsidR="00CB6F85" w:rsidRPr="00A969F1">
        <w:rPr>
          <w:rFonts w:ascii="Palatino Linotype" w:hAnsi="Palatino Linotype"/>
        </w:rPr>
        <w:t>)</w:t>
      </w:r>
      <w:r w:rsidRPr="00A969F1">
        <w:rPr>
          <w:rFonts w:ascii="Palatino Linotype" w:hAnsi="Palatino Linotype"/>
        </w:rPr>
        <w:t>.</w:t>
      </w:r>
    </w:p>
    <w:p w14:paraId="00F9449A" w14:textId="77777777" w:rsidR="004E1407" w:rsidRPr="00A969F1" w:rsidRDefault="004E1407" w:rsidP="004E1407">
      <w:pPr>
        <w:spacing w:after="0" w:line="240" w:lineRule="auto"/>
        <w:jc w:val="both"/>
        <w:rPr>
          <w:rFonts w:ascii="Palatino Linotype" w:hAnsi="Palatino Linotype"/>
        </w:rPr>
      </w:pPr>
    </w:p>
    <w:p w14:paraId="6CC13389" w14:textId="77777777" w:rsidR="004E1407" w:rsidRPr="00A969F1" w:rsidRDefault="004E1407" w:rsidP="00721867">
      <w:pPr>
        <w:spacing w:after="0" w:line="276" w:lineRule="auto"/>
        <w:rPr>
          <w:rFonts w:ascii="Palatino Linotype" w:hAnsi="Palatino Linotype"/>
          <w:b/>
          <w:bCs/>
          <w:lang w:val="en-GB"/>
        </w:rPr>
      </w:pPr>
    </w:p>
    <w:p w14:paraId="231A2F55" w14:textId="1D4F6689" w:rsidR="00F32A47" w:rsidRPr="00A969F1" w:rsidRDefault="00F32A47" w:rsidP="00F32A47">
      <w:pPr>
        <w:spacing w:after="0" w:line="360" w:lineRule="auto"/>
        <w:jc w:val="both"/>
        <w:rPr>
          <w:rFonts w:ascii="Palatino Linotype" w:hAnsi="Palatino Linotype" w:cs="Times New Roman"/>
          <w:b/>
          <w:bCs/>
        </w:rPr>
      </w:pPr>
      <w:r w:rsidRPr="00A969F1">
        <w:rPr>
          <w:rFonts w:ascii="Palatino Linotype" w:hAnsi="Palatino Linotype" w:cs="Times New Roman"/>
          <w:b/>
          <w:bCs/>
        </w:rPr>
        <w:t>3.2 Emissions in LULUCF Sector for the period 2018 to 2022</w:t>
      </w:r>
      <w:r w:rsidR="00C51FE2" w:rsidRPr="00A969F1">
        <w:rPr>
          <w:rFonts w:ascii="Palatino Linotype" w:hAnsi="Palatino Linotype" w:cs="Times New Roman"/>
          <w:b/>
          <w:bCs/>
        </w:rPr>
        <w:t xml:space="preserve"> by Land Classification</w:t>
      </w:r>
    </w:p>
    <w:p w14:paraId="49EE433B" w14:textId="42A6A82B" w:rsidR="00721867" w:rsidRPr="00A969F1" w:rsidRDefault="005462A1" w:rsidP="00721867">
      <w:pPr>
        <w:spacing w:after="0" w:line="276" w:lineRule="auto"/>
        <w:rPr>
          <w:rFonts w:ascii="Palatino Linotype" w:hAnsi="Palatino Linotype"/>
          <w:b/>
          <w:bCs/>
          <w:lang w:val="en-GB"/>
        </w:rPr>
      </w:pPr>
      <w:r w:rsidRPr="00A969F1">
        <w:rPr>
          <w:rFonts w:ascii="Palatino Linotype" w:hAnsi="Palatino Linotype"/>
          <w:b/>
          <w:bCs/>
          <w:lang w:val="en-GB"/>
        </w:rPr>
        <w:t>3.2.1</w:t>
      </w:r>
      <w:r w:rsidR="00721867" w:rsidRPr="00A969F1">
        <w:rPr>
          <w:rFonts w:ascii="Palatino Linotype" w:hAnsi="Palatino Linotype"/>
          <w:b/>
          <w:bCs/>
          <w:lang w:val="en-GB"/>
        </w:rPr>
        <w:t xml:space="preserve"> Forestland </w:t>
      </w:r>
    </w:p>
    <w:p w14:paraId="549608A5" w14:textId="6090E710" w:rsidR="00721867" w:rsidRPr="00A969F1" w:rsidRDefault="00043606"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00FA7417" w:rsidRPr="00A969F1">
        <w:rPr>
          <w:rFonts w:ascii="Palatino Linotype" w:hAnsi="Palatino Linotype"/>
          <w:i/>
          <w:iCs/>
          <w:lang w:val="en-GB"/>
        </w:rPr>
        <w:t>2</w:t>
      </w:r>
      <w:r w:rsidR="00721867" w:rsidRPr="00A969F1">
        <w:rPr>
          <w:rFonts w:ascii="Palatino Linotype" w:hAnsi="Palatino Linotype"/>
          <w:i/>
          <w:iCs/>
          <w:lang w:val="en-GB"/>
        </w:rPr>
        <w:t>.1</w:t>
      </w:r>
      <w:r w:rsidR="00FA7417" w:rsidRPr="00A969F1">
        <w:rPr>
          <w:rFonts w:ascii="Palatino Linotype" w:hAnsi="Palatino Linotype"/>
          <w:i/>
          <w:iCs/>
          <w:lang w:val="en-GB"/>
        </w:rPr>
        <w:t>.1</w:t>
      </w:r>
      <w:r w:rsidR="00721867" w:rsidRPr="00A969F1">
        <w:rPr>
          <w:rFonts w:ascii="Palatino Linotype" w:hAnsi="Palatino Linotype"/>
          <w:i/>
          <w:iCs/>
          <w:lang w:val="en-GB"/>
        </w:rPr>
        <w:t xml:space="preserve"> Forestland remaining forestland</w:t>
      </w:r>
    </w:p>
    <w:p w14:paraId="1AD69675" w14:textId="1D4960FD" w:rsidR="00721867" w:rsidRPr="00A969F1" w:rsidRDefault="00FA7417"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Pr="00A969F1">
        <w:rPr>
          <w:rFonts w:ascii="Palatino Linotype" w:hAnsi="Palatino Linotype"/>
          <w:i/>
          <w:iCs/>
          <w:lang w:val="en-GB"/>
        </w:rPr>
        <w:t>2</w:t>
      </w:r>
      <w:r w:rsidR="00721867" w:rsidRPr="00A969F1">
        <w:rPr>
          <w:rFonts w:ascii="Palatino Linotype" w:hAnsi="Palatino Linotype"/>
          <w:i/>
          <w:iCs/>
          <w:lang w:val="en-GB"/>
        </w:rPr>
        <w:t>.1.1</w:t>
      </w:r>
      <w:r w:rsidRPr="00A969F1">
        <w:rPr>
          <w:rFonts w:ascii="Palatino Linotype" w:hAnsi="Palatino Linotype"/>
          <w:i/>
          <w:iCs/>
          <w:lang w:val="en-GB"/>
        </w:rPr>
        <w:t>.1</w:t>
      </w:r>
      <w:r w:rsidR="00721867" w:rsidRPr="00A969F1">
        <w:rPr>
          <w:rFonts w:ascii="Palatino Linotype" w:hAnsi="Palatino Linotype"/>
          <w:i/>
          <w:iCs/>
          <w:lang w:val="en-GB"/>
        </w:rPr>
        <w:t xml:space="preserve"> Category description </w:t>
      </w:r>
    </w:p>
    <w:p w14:paraId="5DC1A5FB" w14:textId="29BE1AD2" w:rsidR="00721867" w:rsidRPr="00A969F1" w:rsidRDefault="00721867" w:rsidP="00D31EC5">
      <w:pPr>
        <w:spacing w:after="0" w:line="276" w:lineRule="auto"/>
        <w:ind w:firstLine="567"/>
        <w:jc w:val="both"/>
        <w:rPr>
          <w:rFonts w:ascii="Palatino Linotype" w:hAnsi="Palatino Linotype"/>
        </w:rPr>
      </w:pPr>
      <w:r w:rsidRPr="00A969F1">
        <w:rPr>
          <w:rFonts w:ascii="Palatino Linotype" w:hAnsi="Palatino Linotype"/>
        </w:rPr>
        <w:t>There are two broad sub-divisions to forest land remaining forestland, namely, the Miombo woodland, and the plantations. Plantations are further sub-divided into two: Pines and Eucalyptus plantations. The distribution of Miombo woodland, Pine plantations and Eucalyptus plantations is 89%, 3%, and 8%, respectively</w:t>
      </w:r>
      <w:r w:rsidR="00D31EC5" w:rsidRPr="00A969F1">
        <w:rPr>
          <w:rFonts w:ascii="Palatino Linotype" w:hAnsi="Palatino Linotype"/>
        </w:rPr>
        <w:t xml:space="preserve"> (2)</w:t>
      </w:r>
      <w:r w:rsidRPr="00A969F1">
        <w:rPr>
          <w:rFonts w:ascii="Palatino Linotype" w:hAnsi="Palatino Linotype"/>
        </w:rPr>
        <w:t>.</w:t>
      </w:r>
      <w:r w:rsidR="00D31EC5" w:rsidRPr="00A969F1">
        <w:rPr>
          <w:rFonts w:ascii="Palatino Linotype" w:hAnsi="Palatino Linotype"/>
        </w:rPr>
        <w:t xml:space="preserve"> </w:t>
      </w:r>
      <w:r w:rsidRPr="00A969F1">
        <w:rPr>
          <w:rFonts w:ascii="Palatino Linotype" w:hAnsi="Palatino Linotype"/>
        </w:rPr>
        <w:t>Miombo woodland in Malawi is defined as a tropical and subtropical dry forest ecosystem dominated by tree species from the Brachystegia, Julbernardia, and Isoberlinia genera. It is characterized by a mix of deciduous and semi-evergreen trees, with an understory of grasses and shrubs (</w:t>
      </w:r>
      <w:r w:rsidR="0057158A" w:rsidRPr="00A969F1">
        <w:rPr>
          <w:rFonts w:ascii="Palatino Linotype" w:hAnsi="Palatino Linotype"/>
        </w:rPr>
        <w:t>28</w:t>
      </w:r>
      <w:r w:rsidR="00696A91" w:rsidRPr="00A969F1">
        <w:rPr>
          <w:rFonts w:ascii="Palatino Linotype" w:hAnsi="Palatino Linotype"/>
        </w:rPr>
        <w:t>)</w:t>
      </w:r>
      <w:r w:rsidRPr="00A969F1">
        <w:rPr>
          <w:rFonts w:ascii="Palatino Linotype" w:hAnsi="Palatino Linotype"/>
        </w:rPr>
        <w:t xml:space="preserve">. Plantations included within forest land remaining forest land are commercial plantations (Pine and Eucalyptus). </w:t>
      </w:r>
    </w:p>
    <w:p w14:paraId="69096EB0" w14:textId="77777777" w:rsidR="00721867" w:rsidRPr="00A969F1" w:rsidRDefault="00721867" w:rsidP="00721867">
      <w:pPr>
        <w:spacing w:after="0" w:line="276" w:lineRule="auto"/>
        <w:jc w:val="both"/>
        <w:rPr>
          <w:rFonts w:ascii="Palatino Linotype" w:hAnsi="Palatino Linotype"/>
        </w:rPr>
      </w:pPr>
    </w:p>
    <w:p w14:paraId="0B878571" w14:textId="4C79A41A" w:rsidR="00721867" w:rsidRPr="00A969F1" w:rsidRDefault="00022D03"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3.2.1.1.2 </w:t>
      </w:r>
      <w:r w:rsidR="00721867" w:rsidRPr="00A969F1">
        <w:rPr>
          <w:rFonts w:ascii="Palatino Linotype" w:hAnsi="Palatino Linotype"/>
          <w:i/>
          <w:iCs/>
          <w:lang w:val="en-GB"/>
        </w:rPr>
        <w:t xml:space="preserve">Emissions and removals from forestland remaining forestland </w:t>
      </w:r>
    </w:p>
    <w:p w14:paraId="2F97DE94" w14:textId="302C3A64" w:rsidR="00721867" w:rsidRPr="00A969F1" w:rsidRDefault="00721867" w:rsidP="00E15080">
      <w:pPr>
        <w:spacing w:after="0" w:line="240" w:lineRule="auto"/>
        <w:ind w:firstLine="720"/>
        <w:jc w:val="both"/>
        <w:rPr>
          <w:rFonts w:ascii="Palatino Linotype" w:hAnsi="Palatino Linotype"/>
          <w:lang w:val="en-GB"/>
        </w:rPr>
      </w:pPr>
      <w:r w:rsidRPr="00A969F1">
        <w:rPr>
          <w:rFonts w:ascii="Palatino Linotype" w:hAnsi="Palatino Linotype"/>
          <w:lang w:val="en-GB"/>
        </w:rPr>
        <w:t xml:space="preserve">Summary of emissions and removals from forestland remaining forestland are depicted in Table </w:t>
      </w:r>
      <w:r w:rsidR="00E513C3" w:rsidRPr="00A969F1">
        <w:rPr>
          <w:rFonts w:ascii="Palatino Linotype" w:hAnsi="Palatino Linotype"/>
          <w:lang w:val="en-GB"/>
        </w:rPr>
        <w:t>5</w:t>
      </w:r>
      <w:r w:rsidRPr="00A969F1">
        <w:rPr>
          <w:rFonts w:ascii="Palatino Linotype" w:hAnsi="Palatino Linotype"/>
          <w:lang w:val="en-GB"/>
        </w:rPr>
        <w:t>. The emissions data for ‘forestland’ remaining ‘forestland’ from 2018 to 2022 show a gradual decline from 33,830.53 GgCO₂e in 2018 to 33,494.63 GgCO₂e in 2022. This downward trend suggests a steady reduction in net emissions, which could be attributed to improved forest conservation efforts, enhanced carbon sequestration, or reduced deforestation and degradation</w:t>
      </w:r>
      <w:r w:rsidR="003C3669" w:rsidRPr="00A969F1">
        <w:rPr>
          <w:rFonts w:ascii="Palatino Linotype" w:hAnsi="Palatino Linotype"/>
          <w:lang w:val="en-GB"/>
        </w:rPr>
        <w:t xml:space="preserve"> (</w:t>
      </w:r>
      <w:r w:rsidR="0057158A" w:rsidRPr="00A969F1">
        <w:rPr>
          <w:rFonts w:ascii="Palatino Linotype" w:hAnsi="Palatino Linotype"/>
          <w:lang w:val="en-GB"/>
        </w:rPr>
        <w:t>29</w:t>
      </w:r>
      <w:r w:rsidR="003C3669" w:rsidRPr="00A969F1">
        <w:rPr>
          <w:rFonts w:ascii="Palatino Linotype" w:hAnsi="Palatino Linotype"/>
          <w:lang w:val="en-GB"/>
        </w:rPr>
        <w:t>)</w:t>
      </w:r>
      <w:r w:rsidRPr="00A969F1">
        <w:rPr>
          <w:rFonts w:ascii="Palatino Linotype" w:hAnsi="Palatino Linotype"/>
          <w:lang w:val="en-GB"/>
        </w:rPr>
        <w:t>. The consistent decrease, averaging around 84 GgCO₂e per year, indicates that forest management strategies, such as afforestation, reforestation, and reduced logging, may be having a positive impact</w:t>
      </w:r>
      <w:r w:rsidR="007E2192" w:rsidRPr="00A969F1">
        <w:rPr>
          <w:rFonts w:ascii="Palatino Linotype" w:hAnsi="Palatino Linotype"/>
          <w:lang w:val="en-GB"/>
        </w:rPr>
        <w:t xml:space="preserve"> (</w:t>
      </w:r>
      <w:r w:rsidR="0057158A" w:rsidRPr="00A969F1">
        <w:rPr>
          <w:rFonts w:ascii="Palatino Linotype" w:hAnsi="Palatino Linotype"/>
          <w:lang w:val="en-GB"/>
        </w:rPr>
        <w:t>10</w:t>
      </w:r>
      <w:r w:rsidR="007E2192" w:rsidRPr="00A969F1">
        <w:rPr>
          <w:rFonts w:ascii="Palatino Linotype" w:hAnsi="Palatino Linotype"/>
          <w:lang w:val="en-GB"/>
        </w:rPr>
        <w:t>)</w:t>
      </w:r>
      <w:r w:rsidRPr="00A969F1">
        <w:rPr>
          <w:rFonts w:ascii="Palatino Linotype" w:hAnsi="Palatino Linotype"/>
          <w:lang w:val="en-GB"/>
        </w:rPr>
        <w:t>. However, the decline is relatively small, implying that while progress is being made, additional efforts may be needed to accelerate carbon sequestration or further minimize emissions from forest degradation</w:t>
      </w:r>
      <w:r w:rsidR="000219B9" w:rsidRPr="00A969F1">
        <w:rPr>
          <w:rFonts w:ascii="Palatino Linotype" w:hAnsi="Palatino Linotype"/>
          <w:lang w:val="en-GB"/>
        </w:rPr>
        <w:t xml:space="preserve"> (3</w:t>
      </w:r>
      <w:r w:rsidR="00B91817" w:rsidRPr="00A969F1">
        <w:rPr>
          <w:rFonts w:ascii="Palatino Linotype" w:hAnsi="Palatino Linotype"/>
          <w:lang w:val="en-GB"/>
        </w:rPr>
        <w:t>0</w:t>
      </w:r>
      <w:r w:rsidR="000219B9" w:rsidRPr="00A969F1">
        <w:rPr>
          <w:rFonts w:ascii="Palatino Linotype" w:hAnsi="Palatino Linotype"/>
          <w:lang w:val="en-GB"/>
        </w:rPr>
        <w:t>)</w:t>
      </w:r>
      <w:r w:rsidRPr="00A969F1">
        <w:rPr>
          <w:rFonts w:ascii="Palatino Linotype" w:hAnsi="Palatino Linotype"/>
          <w:lang w:val="en-GB"/>
        </w:rPr>
        <w:t>. Continuous monitoring and strengthening of sustainable forest management practices will be crucial to maintaining and enhancing this trend. Mitigation interventions implemented in areas hit-hard by the climate-induced catastrophes (cyclones Freddy, Idai and Chido) such as tree planting and conservation of regeneration would go a long way in enhancing carbon increase</w:t>
      </w:r>
      <w:r w:rsidR="00016A8D" w:rsidRPr="00A969F1">
        <w:rPr>
          <w:rFonts w:ascii="Palatino Linotype" w:hAnsi="Palatino Linotype"/>
          <w:lang w:val="en-GB"/>
        </w:rPr>
        <w:t xml:space="preserve"> (</w:t>
      </w:r>
      <w:r w:rsidR="000219B9" w:rsidRPr="00A969F1">
        <w:rPr>
          <w:rFonts w:ascii="Palatino Linotype" w:hAnsi="Palatino Linotype"/>
          <w:lang w:val="en-GB"/>
        </w:rPr>
        <w:t>3</w:t>
      </w:r>
      <w:r w:rsidR="00B91817" w:rsidRPr="00A969F1">
        <w:rPr>
          <w:rFonts w:ascii="Palatino Linotype" w:hAnsi="Palatino Linotype"/>
          <w:lang w:val="en-GB"/>
        </w:rPr>
        <w:t>1</w:t>
      </w:r>
      <w:r w:rsidR="00016A8D" w:rsidRPr="00A969F1">
        <w:rPr>
          <w:rFonts w:ascii="Palatino Linotype" w:hAnsi="Palatino Linotype"/>
          <w:lang w:val="en-GB"/>
        </w:rPr>
        <w:t>)</w:t>
      </w:r>
      <w:r w:rsidRPr="00A969F1">
        <w:rPr>
          <w:rFonts w:ascii="Palatino Linotype" w:hAnsi="Palatino Linotype"/>
          <w:lang w:val="en-GB"/>
        </w:rPr>
        <w:t xml:space="preserve">.  </w:t>
      </w:r>
    </w:p>
    <w:p w14:paraId="7042AE0D" w14:textId="77777777" w:rsidR="00721867" w:rsidRPr="00A969F1" w:rsidRDefault="00721867" w:rsidP="00721867">
      <w:pPr>
        <w:spacing w:after="0" w:line="276" w:lineRule="auto"/>
        <w:jc w:val="both"/>
        <w:rPr>
          <w:rFonts w:ascii="Palatino Linotype" w:hAnsi="Palatino Linotype"/>
          <w:lang w:val="en-GB"/>
        </w:rPr>
      </w:pPr>
    </w:p>
    <w:p w14:paraId="491C2434" w14:textId="6EC7707B" w:rsidR="00721867" w:rsidRPr="00A969F1" w:rsidRDefault="00721867" w:rsidP="00F835FB">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E513C3" w:rsidRPr="00A969F1">
        <w:rPr>
          <w:rFonts w:ascii="Palatino Linotype" w:hAnsi="Palatino Linotype"/>
          <w:b/>
          <w:bCs/>
          <w:lang w:val="en-GB"/>
        </w:rPr>
        <w:t>5</w:t>
      </w:r>
      <w:r w:rsidR="00F835FB" w:rsidRPr="00A969F1">
        <w:rPr>
          <w:rFonts w:ascii="Palatino Linotype" w:hAnsi="Palatino Linotype"/>
          <w:b/>
          <w:bCs/>
          <w:lang w:val="en-GB"/>
        </w:rPr>
        <w:t>,</w:t>
      </w:r>
      <w:r w:rsidRPr="00A969F1">
        <w:rPr>
          <w:rFonts w:ascii="Palatino Linotype" w:hAnsi="Palatino Linotype"/>
          <w:b/>
          <w:bCs/>
          <w:lang w:val="en-GB"/>
        </w:rPr>
        <w:t xml:space="preserve"> </w:t>
      </w:r>
      <w:r w:rsidRPr="00A969F1">
        <w:rPr>
          <w:rFonts w:ascii="Palatino Linotype" w:hAnsi="Palatino Linotype"/>
          <w:lang w:val="en-GB"/>
        </w:rPr>
        <w:t>Emissions and removals (GgCO</w:t>
      </w:r>
      <w:r w:rsidRPr="00A969F1">
        <w:rPr>
          <w:rFonts w:ascii="Palatino Linotype" w:hAnsi="Palatino Linotype"/>
          <w:vertAlign w:val="subscript"/>
          <w:lang w:val="en-GB"/>
        </w:rPr>
        <w:t>2</w:t>
      </w:r>
      <w:r w:rsidRPr="00A969F1">
        <w:rPr>
          <w:rFonts w:ascii="Palatino Linotype" w:hAnsi="Palatino Linotype"/>
          <w:lang w:val="en-GB"/>
        </w:rPr>
        <w:t>e) from forestland remaining forestland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21867" w:rsidRPr="00A969F1" w14:paraId="05D94DAA" w14:textId="77777777" w:rsidTr="00E26CF0">
        <w:tc>
          <w:tcPr>
            <w:tcW w:w="1803" w:type="dxa"/>
            <w:tcBorders>
              <w:top w:val="single" w:sz="4" w:space="0" w:color="auto"/>
              <w:bottom w:val="single" w:sz="4" w:space="0" w:color="auto"/>
            </w:tcBorders>
            <w:vAlign w:val="center"/>
          </w:tcPr>
          <w:p w14:paraId="57A5C5EA"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Year</w:t>
            </w:r>
          </w:p>
        </w:tc>
        <w:tc>
          <w:tcPr>
            <w:tcW w:w="1803" w:type="dxa"/>
            <w:tcBorders>
              <w:top w:val="single" w:sz="4" w:space="0" w:color="auto"/>
              <w:bottom w:val="single" w:sz="4" w:space="0" w:color="auto"/>
            </w:tcBorders>
            <w:vAlign w:val="center"/>
          </w:tcPr>
          <w:p w14:paraId="0DA698D9"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Miombo woodland</w:t>
            </w:r>
          </w:p>
        </w:tc>
        <w:tc>
          <w:tcPr>
            <w:tcW w:w="1803" w:type="dxa"/>
            <w:tcBorders>
              <w:top w:val="single" w:sz="4" w:space="0" w:color="auto"/>
              <w:bottom w:val="single" w:sz="4" w:space="0" w:color="auto"/>
            </w:tcBorders>
            <w:vAlign w:val="center"/>
          </w:tcPr>
          <w:p w14:paraId="4B427374"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Pine plantations</w:t>
            </w:r>
          </w:p>
        </w:tc>
        <w:tc>
          <w:tcPr>
            <w:tcW w:w="1803" w:type="dxa"/>
            <w:tcBorders>
              <w:top w:val="single" w:sz="4" w:space="0" w:color="auto"/>
              <w:bottom w:val="single" w:sz="4" w:space="0" w:color="auto"/>
            </w:tcBorders>
            <w:vAlign w:val="center"/>
          </w:tcPr>
          <w:p w14:paraId="4F5412F0"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Eucalyptus plantations</w:t>
            </w:r>
          </w:p>
        </w:tc>
        <w:tc>
          <w:tcPr>
            <w:tcW w:w="1804" w:type="dxa"/>
            <w:tcBorders>
              <w:top w:val="single" w:sz="4" w:space="0" w:color="auto"/>
              <w:bottom w:val="single" w:sz="4" w:space="0" w:color="auto"/>
            </w:tcBorders>
            <w:vAlign w:val="center"/>
          </w:tcPr>
          <w:p w14:paraId="67676D4F"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Total</w:t>
            </w:r>
          </w:p>
        </w:tc>
      </w:tr>
      <w:tr w:rsidR="00721867" w:rsidRPr="00A969F1" w14:paraId="67F85EF5" w14:textId="77777777" w:rsidTr="00E26CF0">
        <w:tc>
          <w:tcPr>
            <w:tcW w:w="1803" w:type="dxa"/>
            <w:tcBorders>
              <w:top w:val="single" w:sz="4" w:space="0" w:color="auto"/>
            </w:tcBorders>
            <w:vAlign w:val="center"/>
          </w:tcPr>
          <w:p w14:paraId="7C851DB0"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2018</w:t>
            </w:r>
          </w:p>
        </w:tc>
        <w:tc>
          <w:tcPr>
            <w:tcW w:w="1803" w:type="dxa"/>
            <w:tcBorders>
              <w:top w:val="single" w:sz="4" w:space="0" w:color="auto"/>
            </w:tcBorders>
            <w:vAlign w:val="center"/>
          </w:tcPr>
          <w:p w14:paraId="19D0EC37"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26652.02</w:t>
            </w:r>
          </w:p>
        </w:tc>
        <w:tc>
          <w:tcPr>
            <w:tcW w:w="1803" w:type="dxa"/>
            <w:tcBorders>
              <w:top w:val="single" w:sz="4" w:space="0" w:color="auto"/>
            </w:tcBorders>
            <w:vAlign w:val="center"/>
          </w:tcPr>
          <w:p w14:paraId="7F02B672"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1133.17</w:t>
            </w:r>
          </w:p>
        </w:tc>
        <w:tc>
          <w:tcPr>
            <w:tcW w:w="1803" w:type="dxa"/>
            <w:tcBorders>
              <w:top w:val="single" w:sz="4" w:space="0" w:color="auto"/>
            </w:tcBorders>
            <w:vAlign w:val="center"/>
          </w:tcPr>
          <w:p w14:paraId="261E23A9"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6045.34</w:t>
            </w:r>
          </w:p>
        </w:tc>
        <w:tc>
          <w:tcPr>
            <w:tcW w:w="1804" w:type="dxa"/>
            <w:tcBorders>
              <w:top w:val="single" w:sz="4" w:space="0" w:color="auto"/>
            </w:tcBorders>
            <w:vAlign w:val="bottom"/>
          </w:tcPr>
          <w:p w14:paraId="6D4AC1C4"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33830.53</w:t>
            </w:r>
          </w:p>
        </w:tc>
      </w:tr>
      <w:tr w:rsidR="00721867" w:rsidRPr="00A969F1" w14:paraId="466BA167" w14:textId="77777777" w:rsidTr="00E26CF0">
        <w:tc>
          <w:tcPr>
            <w:tcW w:w="1803" w:type="dxa"/>
            <w:vAlign w:val="center"/>
          </w:tcPr>
          <w:p w14:paraId="3E5FC66E"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2019</w:t>
            </w:r>
          </w:p>
        </w:tc>
        <w:tc>
          <w:tcPr>
            <w:tcW w:w="1803" w:type="dxa"/>
            <w:vAlign w:val="center"/>
          </w:tcPr>
          <w:p w14:paraId="7B4C333D"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26585.86</w:t>
            </w:r>
          </w:p>
        </w:tc>
        <w:tc>
          <w:tcPr>
            <w:tcW w:w="1803" w:type="dxa"/>
            <w:vAlign w:val="center"/>
          </w:tcPr>
          <w:p w14:paraId="35569DBA"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1130.36</w:t>
            </w:r>
          </w:p>
        </w:tc>
        <w:tc>
          <w:tcPr>
            <w:tcW w:w="1803" w:type="dxa"/>
            <w:vAlign w:val="center"/>
          </w:tcPr>
          <w:p w14:paraId="56EDB811"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6030.33</w:t>
            </w:r>
          </w:p>
        </w:tc>
        <w:tc>
          <w:tcPr>
            <w:tcW w:w="1804" w:type="dxa"/>
            <w:vAlign w:val="bottom"/>
          </w:tcPr>
          <w:p w14:paraId="78BB59A9"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33746.55</w:t>
            </w:r>
          </w:p>
        </w:tc>
      </w:tr>
      <w:tr w:rsidR="00721867" w:rsidRPr="00A969F1" w14:paraId="296E0344" w14:textId="77777777" w:rsidTr="00E26CF0">
        <w:tc>
          <w:tcPr>
            <w:tcW w:w="1803" w:type="dxa"/>
            <w:vAlign w:val="center"/>
          </w:tcPr>
          <w:p w14:paraId="2A1BD3B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2020</w:t>
            </w:r>
          </w:p>
        </w:tc>
        <w:tc>
          <w:tcPr>
            <w:tcW w:w="1803" w:type="dxa"/>
            <w:vAlign w:val="center"/>
          </w:tcPr>
          <w:p w14:paraId="08970C60"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26519.70</w:t>
            </w:r>
          </w:p>
        </w:tc>
        <w:tc>
          <w:tcPr>
            <w:tcW w:w="1803" w:type="dxa"/>
            <w:vAlign w:val="center"/>
          </w:tcPr>
          <w:p w14:paraId="25C26504"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1127.55</w:t>
            </w:r>
          </w:p>
        </w:tc>
        <w:tc>
          <w:tcPr>
            <w:tcW w:w="1803" w:type="dxa"/>
            <w:vAlign w:val="center"/>
          </w:tcPr>
          <w:p w14:paraId="2DAA0F6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6015.33</w:t>
            </w:r>
          </w:p>
        </w:tc>
        <w:tc>
          <w:tcPr>
            <w:tcW w:w="1804" w:type="dxa"/>
            <w:vAlign w:val="bottom"/>
          </w:tcPr>
          <w:p w14:paraId="701D26F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33662.58</w:t>
            </w:r>
          </w:p>
        </w:tc>
      </w:tr>
      <w:tr w:rsidR="00721867" w:rsidRPr="00A969F1" w14:paraId="71E49437" w14:textId="77777777" w:rsidTr="00E26CF0">
        <w:tc>
          <w:tcPr>
            <w:tcW w:w="1803" w:type="dxa"/>
            <w:vAlign w:val="center"/>
          </w:tcPr>
          <w:p w14:paraId="7C8020A4"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2021</w:t>
            </w:r>
          </w:p>
        </w:tc>
        <w:tc>
          <w:tcPr>
            <w:tcW w:w="1803" w:type="dxa"/>
            <w:vAlign w:val="center"/>
          </w:tcPr>
          <w:p w14:paraId="5A7124B8"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26453.55</w:t>
            </w:r>
          </w:p>
        </w:tc>
        <w:tc>
          <w:tcPr>
            <w:tcW w:w="1803" w:type="dxa"/>
            <w:vAlign w:val="center"/>
          </w:tcPr>
          <w:p w14:paraId="419A8B79"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1124.73</w:t>
            </w:r>
          </w:p>
        </w:tc>
        <w:tc>
          <w:tcPr>
            <w:tcW w:w="1803" w:type="dxa"/>
            <w:vAlign w:val="center"/>
          </w:tcPr>
          <w:p w14:paraId="60E5789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6000.32</w:t>
            </w:r>
          </w:p>
        </w:tc>
        <w:tc>
          <w:tcPr>
            <w:tcW w:w="1804" w:type="dxa"/>
            <w:vAlign w:val="bottom"/>
          </w:tcPr>
          <w:p w14:paraId="5E515988"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33578.60</w:t>
            </w:r>
          </w:p>
        </w:tc>
      </w:tr>
      <w:tr w:rsidR="00721867" w:rsidRPr="00A969F1" w14:paraId="26FFEDF4" w14:textId="77777777" w:rsidTr="00E26CF0">
        <w:tc>
          <w:tcPr>
            <w:tcW w:w="1803" w:type="dxa"/>
            <w:vAlign w:val="center"/>
          </w:tcPr>
          <w:p w14:paraId="6916EBB4"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2022</w:t>
            </w:r>
          </w:p>
        </w:tc>
        <w:tc>
          <w:tcPr>
            <w:tcW w:w="1803" w:type="dxa"/>
            <w:vAlign w:val="center"/>
          </w:tcPr>
          <w:p w14:paraId="2F5D3D9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26387.39</w:t>
            </w:r>
          </w:p>
        </w:tc>
        <w:tc>
          <w:tcPr>
            <w:tcW w:w="1803" w:type="dxa"/>
            <w:vAlign w:val="center"/>
          </w:tcPr>
          <w:p w14:paraId="2711BF7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1121.92</w:t>
            </w:r>
          </w:p>
        </w:tc>
        <w:tc>
          <w:tcPr>
            <w:tcW w:w="1803" w:type="dxa"/>
            <w:vAlign w:val="center"/>
          </w:tcPr>
          <w:p w14:paraId="6EEA6B94"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5985.32</w:t>
            </w:r>
          </w:p>
        </w:tc>
        <w:tc>
          <w:tcPr>
            <w:tcW w:w="1804" w:type="dxa"/>
            <w:vAlign w:val="bottom"/>
          </w:tcPr>
          <w:p w14:paraId="322DED9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33494.63</w:t>
            </w:r>
          </w:p>
        </w:tc>
      </w:tr>
    </w:tbl>
    <w:p w14:paraId="43588368" w14:textId="77777777" w:rsidR="00721867" w:rsidRPr="00A969F1" w:rsidRDefault="00721867" w:rsidP="00721867">
      <w:pPr>
        <w:spacing w:after="0" w:line="276" w:lineRule="auto"/>
        <w:jc w:val="both"/>
        <w:rPr>
          <w:rFonts w:ascii="Palatino Linotype" w:hAnsi="Palatino Linotype"/>
        </w:rPr>
      </w:pPr>
    </w:p>
    <w:p w14:paraId="35B5F77C" w14:textId="7BD6981B" w:rsidR="00721867" w:rsidRPr="00A969F1" w:rsidRDefault="004A3268"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 xml:space="preserve">3.2.1.2 </w:t>
      </w:r>
      <w:r w:rsidR="00721867" w:rsidRPr="00A969F1">
        <w:rPr>
          <w:rFonts w:ascii="Palatino Linotype" w:hAnsi="Palatino Linotype"/>
          <w:i/>
          <w:iCs/>
          <w:lang w:val="en-GB"/>
        </w:rPr>
        <w:t>Land converted to forestland</w:t>
      </w:r>
    </w:p>
    <w:p w14:paraId="20E42D8F" w14:textId="29640096" w:rsidR="00721867" w:rsidRPr="00A969F1" w:rsidRDefault="00DE365A"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Pr="00A969F1">
        <w:rPr>
          <w:rFonts w:ascii="Palatino Linotype" w:hAnsi="Palatino Linotype"/>
          <w:i/>
          <w:iCs/>
          <w:lang w:val="en-GB"/>
        </w:rPr>
        <w:t>2</w:t>
      </w:r>
      <w:r w:rsidR="00721867" w:rsidRPr="00A969F1">
        <w:rPr>
          <w:rFonts w:ascii="Palatino Linotype" w:hAnsi="Palatino Linotype"/>
          <w:i/>
          <w:iCs/>
          <w:lang w:val="en-GB"/>
        </w:rPr>
        <w:t>.</w:t>
      </w:r>
      <w:r w:rsidRPr="00A969F1">
        <w:rPr>
          <w:rFonts w:ascii="Palatino Linotype" w:hAnsi="Palatino Linotype"/>
          <w:i/>
          <w:iCs/>
          <w:lang w:val="en-GB"/>
        </w:rPr>
        <w:t>1</w:t>
      </w:r>
      <w:r w:rsidR="00721867" w:rsidRPr="00A969F1">
        <w:rPr>
          <w:rFonts w:ascii="Palatino Linotype" w:hAnsi="Palatino Linotype"/>
          <w:i/>
          <w:iCs/>
          <w:lang w:val="en-GB"/>
        </w:rPr>
        <w:t>.</w:t>
      </w:r>
      <w:r w:rsidRPr="00A969F1">
        <w:rPr>
          <w:rFonts w:ascii="Palatino Linotype" w:hAnsi="Palatino Linotype"/>
          <w:i/>
          <w:iCs/>
          <w:lang w:val="en-GB"/>
        </w:rPr>
        <w:t>2</w:t>
      </w:r>
      <w:r w:rsidR="00CF5D65" w:rsidRPr="00A969F1">
        <w:rPr>
          <w:rFonts w:ascii="Palatino Linotype" w:hAnsi="Palatino Linotype"/>
          <w:i/>
          <w:iCs/>
          <w:lang w:val="en-GB"/>
        </w:rPr>
        <w:t>.1</w:t>
      </w:r>
      <w:r w:rsidR="00721867" w:rsidRPr="00A969F1">
        <w:rPr>
          <w:rFonts w:ascii="Palatino Linotype" w:hAnsi="Palatino Linotype"/>
          <w:i/>
          <w:iCs/>
          <w:lang w:val="en-GB"/>
        </w:rPr>
        <w:t xml:space="preserve"> Category description </w:t>
      </w:r>
    </w:p>
    <w:p w14:paraId="32C3125B" w14:textId="6F3283AA" w:rsidR="00721867" w:rsidRPr="00A969F1" w:rsidRDefault="00721867" w:rsidP="00DD7B56">
      <w:pPr>
        <w:spacing w:after="0" w:line="276" w:lineRule="auto"/>
        <w:ind w:firstLine="567"/>
        <w:jc w:val="both"/>
        <w:rPr>
          <w:rFonts w:ascii="Palatino Linotype" w:hAnsi="Palatino Linotype"/>
        </w:rPr>
      </w:pPr>
      <w:r w:rsidRPr="00A969F1">
        <w:rPr>
          <w:rFonts w:ascii="Palatino Linotype" w:hAnsi="Palatino Linotype"/>
        </w:rPr>
        <w:t>Land converted to forestland includes the sub-categories</w:t>
      </w:r>
      <w:r w:rsidR="00CF5D65" w:rsidRPr="00A969F1">
        <w:rPr>
          <w:rFonts w:ascii="Palatino Linotype" w:hAnsi="Palatino Linotype"/>
        </w:rPr>
        <w:t xml:space="preserve">, (i) </w:t>
      </w:r>
      <w:r w:rsidRPr="00A969F1">
        <w:rPr>
          <w:rFonts w:ascii="Palatino Linotype" w:hAnsi="Palatino Linotype"/>
        </w:rPr>
        <w:t>grassland converted to forest land,</w:t>
      </w:r>
      <w:r w:rsidR="00CF5D65" w:rsidRPr="00A969F1">
        <w:rPr>
          <w:rFonts w:ascii="Palatino Linotype" w:hAnsi="Palatino Linotype"/>
        </w:rPr>
        <w:t xml:space="preserve"> (ii) </w:t>
      </w:r>
      <w:r w:rsidRPr="00A969F1">
        <w:rPr>
          <w:rFonts w:ascii="Palatino Linotype" w:hAnsi="Palatino Linotype"/>
        </w:rPr>
        <w:t xml:space="preserve">cropland converted to forest land, and </w:t>
      </w:r>
      <w:r w:rsidR="00CF5D65" w:rsidRPr="00A969F1">
        <w:rPr>
          <w:rFonts w:ascii="Palatino Linotype" w:hAnsi="Palatino Linotype"/>
        </w:rPr>
        <w:t xml:space="preserve">(iii) </w:t>
      </w:r>
      <w:r w:rsidRPr="00A969F1">
        <w:rPr>
          <w:rFonts w:ascii="Palatino Linotype" w:hAnsi="Palatino Linotype"/>
        </w:rPr>
        <w:t>wetlands converted to forest land</w:t>
      </w:r>
      <w:r w:rsidR="00CF5D65" w:rsidRPr="00A969F1">
        <w:rPr>
          <w:rFonts w:ascii="Palatino Linotype" w:hAnsi="Palatino Linotype"/>
        </w:rPr>
        <w:t xml:space="preserve"> (</w:t>
      </w:r>
      <w:r w:rsidR="00387041" w:rsidRPr="00A969F1">
        <w:rPr>
          <w:rFonts w:ascii="Palatino Linotype" w:hAnsi="Palatino Linotype"/>
        </w:rPr>
        <w:t>2</w:t>
      </w:r>
      <w:r w:rsidR="00CF5D65" w:rsidRPr="00A969F1">
        <w:rPr>
          <w:rFonts w:ascii="Palatino Linotype" w:hAnsi="Palatino Linotype"/>
        </w:rPr>
        <w:t>)</w:t>
      </w:r>
      <w:r w:rsidRPr="00A969F1">
        <w:rPr>
          <w:rFonts w:ascii="Palatino Linotype" w:hAnsi="Palatino Linotype"/>
        </w:rPr>
        <w:t>.</w:t>
      </w:r>
      <w:r w:rsidR="00387041" w:rsidRPr="00A969F1">
        <w:rPr>
          <w:rFonts w:ascii="Palatino Linotype" w:hAnsi="Palatino Linotype"/>
        </w:rPr>
        <w:t xml:space="preserve"> </w:t>
      </w:r>
      <w:r w:rsidRPr="00A969F1">
        <w:rPr>
          <w:rFonts w:ascii="Palatino Linotype" w:hAnsi="Palatino Linotype"/>
          <w:i/>
          <w:iCs/>
        </w:rPr>
        <w:t>Grassland</w:t>
      </w:r>
      <w:r w:rsidRPr="00A969F1">
        <w:rPr>
          <w:rFonts w:ascii="Palatino Linotype" w:hAnsi="Palatino Linotype"/>
        </w:rPr>
        <w:t xml:space="preserve"> converted to forestland contains forest established on land that was previously non-forest. These conversions include (a) commercial plantations and environmental plantings, (b) forest that has regrown on land that was previously converted from a forest to grassland, and (c) regeneration from natural seed sources on land protected by State or Territory vegetation management policies. </w:t>
      </w:r>
      <w:r w:rsidRPr="00A969F1">
        <w:rPr>
          <w:rFonts w:ascii="Palatino Linotype" w:hAnsi="Palatino Linotype"/>
          <w:i/>
          <w:iCs/>
        </w:rPr>
        <w:t>Cropland</w:t>
      </w:r>
      <w:r w:rsidRPr="00A969F1">
        <w:rPr>
          <w:rFonts w:ascii="Palatino Linotype" w:hAnsi="Palatino Linotype"/>
        </w:rPr>
        <w:t xml:space="preserve"> converted to forest land contains forest that has regrown on land that was previously converted from forest land to the land use identified. </w:t>
      </w:r>
      <w:r w:rsidRPr="00A969F1">
        <w:rPr>
          <w:rFonts w:ascii="Palatino Linotype" w:hAnsi="Palatino Linotype"/>
          <w:i/>
          <w:iCs/>
        </w:rPr>
        <w:t>Wetlands</w:t>
      </w:r>
      <w:r w:rsidRPr="00A969F1">
        <w:rPr>
          <w:rFonts w:ascii="Palatino Linotype" w:hAnsi="Palatino Linotype"/>
        </w:rPr>
        <w:t xml:space="preserve"> converted to forestland comprises land on marsh </w:t>
      </w:r>
      <w:r w:rsidR="00AF4AF6" w:rsidRPr="00A969F1">
        <w:rPr>
          <w:rFonts w:ascii="Palatino Linotype" w:hAnsi="Palatino Linotype"/>
        </w:rPr>
        <w:t>have</w:t>
      </w:r>
      <w:r w:rsidRPr="00A969F1">
        <w:rPr>
          <w:rFonts w:ascii="Palatino Linotype" w:hAnsi="Palatino Linotype"/>
        </w:rPr>
        <w:t xml:space="preserve"> been detected to emerge with trees</w:t>
      </w:r>
      <w:r w:rsidR="00CA6C42" w:rsidRPr="00A969F1">
        <w:rPr>
          <w:rFonts w:ascii="Palatino Linotype" w:hAnsi="Palatino Linotype"/>
        </w:rPr>
        <w:t xml:space="preserve"> (</w:t>
      </w:r>
      <w:r w:rsidR="009E06AC" w:rsidRPr="00A969F1">
        <w:rPr>
          <w:rFonts w:ascii="Palatino Linotype" w:hAnsi="Palatino Linotype"/>
        </w:rPr>
        <w:t>2</w:t>
      </w:r>
      <w:r w:rsidR="00CA6C42" w:rsidRPr="00A969F1">
        <w:rPr>
          <w:rFonts w:ascii="Palatino Linotype" w:hAnsi="Palatino Linotype"/>
        </w:rPr>
        <w:t>)</w:t>
      </w:r>
      <w:r w:rsidRPr="00A969F1">
        <w:rPr>
          <w:rFonts w:ascii="Palatino Linotype" w:hAnsi="Palatino Linotype"/>
        </w:rPr>
        <w:t>.</w:t>
      </w:r>
    </w:p>
    <w:p w14:paraId="00A3F765" w14:textId="77777777" w:rsidR="00721867" w:rsidRPr="00A969F1" w:rsidRDefault="00721867" w:rsidP="00721867">
      <w:pPr>
        <w:spacing w:after="0" w:line="276" w:lineRule="auto"/>
        <w:jc w:val="both"/>
        <w:rPr>
          <w:rFonts w:ascii="Palatino Linotype" w:hAnsi="Palatino Linotype"/>
        </w:rPr>
      </w:pPr>
    </w:p>
    <w:p w14:paraId="7A98FBE3" w14:textId="712FCA3E" w:rsidR="00C1325D" w:rsidRPr="00A969F1" w:rsidRDefault="00DD7B56" w:rsidP="00C1325D">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3.2.1.2.2 </w:t>
      </w:r>
      <w:r w:rsidR="00721867" w:rsidRPr="00A969F1">
        <w:rPr>
          <w:rFonts w:ascii="Palatino Linotype" w:hAnsi="Palatino Linotype"/>
          <w:i/>
          <w:iCs/>
        </w:rPr>
        <w:t xml:space="preserve">Annual area (ha) </w:t>
      </w:r>
      <w:r w:rsidR="00D0781C" w:rsidRPr="00A969F1">
        <w:rPr>
          <w:rFonts w:ascii="Palatino Linotype" w:hAnsi="Palatino Linotype"/>
          <w:i/>
          <w:iCs/>
        </w:rPr>
        <w:t xml:space="preserve">and </w:t>
      </w:r>
      <w:r w:rsidR="00C1325D" w:rsidRPr="00A969F1">
        <w:rPr>
          <w:rFonts w:ascii="Palatino Linotype" w:hAnsi="Palatino Linotype"/>
          <w:i/>
          <w:iCs/>
        </w:rPr>
        <w:t>Annual net emissions for land converted to forestland</w:t>
      </w:r>
    </w:p>
    <w:p w14:paraId="63EF447A" w14:textId="529EECA5" w:rsidR="005A0727" w:rsidRPr="00A969F1" w:rsidRDefault="00721867" w:rsidP="005A0727">
      <w:pPr>
        <w:spacing w:after="0" w:line="240" w:lineRule="auto"/>
        <w:jc w:val="both"/>
        <w:rPr>
          <w:rFonts w:ascii="Palatino Linotype" w:hAnsi="Palatino Linotype"/>
        </w:rPr>
      </w:pPr>
      <w:r w:rsidRPr="00A969F1">
        <w:rPr>
          <w:rFonts w:ascii="Palatino Linotype" w:hAnsi="Palatino Linotype"/>
        </w:rPr>
        <w:t xml:space="preserve">The annual area in hectares for the land converted to forestland category </w:t>
      </w:r>
      <w:r w:rsidR="005A0727" w:rsidRPr="00A969F1">
        <w:rPr>
          <w:rFonts w:ascii="Palatino Linotype" w:hAnsi="Palatino Linotype"/>
        </w:rPr>
        <w:t>is</w:t>
      </w:r>
      <w:r w:rsidRPr="00A969F1">
        <w:rPr>
          <w:rFonts w:ascii="Palatino Linotype" w:hAnsi="Palatino Linotype"/>
        </w:rPr>
        <w:t xml:space="preserve"> shown in Table </w:t>
      </w:r>
      <w:r w:rsidR="00C60A9D" w:rsidRPr="00A969F1">
        <w:rPr>
          <w:rFonts w:ascii="Palatino Linotype" w:hAnsi="Palatino Linotype"/>
        </w:rPr>
        <w:t>6</w:t>
      </w:r>
      <w:r w:rsidR="00925605" w:rsidRPr="00A969F1">
        <w:rPr>
          <w:rFonts w:ascii="Palatino Linotype" w:hAnsi="Palatino Linotype"/>
        </w:rPr>
        <w:t xml:space="preserve">. </w:t>
      </w:r>
      <w:r w:rsidR="005A0727" w:rsidRPr="00A969F1">
        <w:rPr>
          <w:rFonts w:ascii="Palatino Linotype" w:hAnsi="Palatino Linotype"/>
        </w:rPr>
        <w:t xml:space="preserve">On the other hand, the annual net emissions for the land converted to forestland category are shown in Table </w:t>
      </w:r>
      <w:r w:rsidR="00C60A9D" w:rsidRPr="00A969F1">
        <w:rPr>
          <w:rFonts w:ascii="Palatino Linotype" w:hAnsi="Palatino Linotype"/>
        </w:rPr>
        <w:t>7</w:t>
      </w:r>
      <w:r w:rsidR="005A0727" w:rsidRPr="00A969F1">
        <w:rPr>
          <w:rFonts w:ascii="Palatino Linotype" w:hAnsi="Palatino Linotype"/>
        </w:rPr>
        <w:t>.</w:t>
      </w:r>
      <w:r w:rsidR="005A0727" w:rsidRPr="00A969F1">
        <w:t xml:space="preserve"> </w:t>
      </w:r>
      <w:r w:rsidR="005A0727" w:rsidRPr="00A969F1">
        <w:rPr>
          <w:rFonts w:ascii="Palatino Linotype" w:hAnsi="Palatino Linotype"/>
        </w:rPr>
        <w:t>The emissions data for land converted to forestland from 2018 to 2022 show a steady decline from 2,995.90 GgCO₂e in 2018 to 2,577.44 GgCO₂e in 2022, indicating a reduction of approximately 104 GgCO₂e per year. This downward trend suggests that newly established forests are increasingly acting as carbon sinks, sequestering more carbon over time as trees mature and accumulate biomass. The decline in emissions may also reflect improved afforestation and reforestation efforts, natural regeneration, or better land-use practices that enhance carbon absorption</w:t>
      </w:r>
      <w:r w:rsidR="0068123C" w:rsidRPr="00A969F1">
        <w:rPr>
          <w:rFonts w:ascii="Palatino Linotype" w:hAnsi="Palatino Linotype"/>
        </w:rPr>
        <w:t xml:space="preserve"> (</w:t>
      </w:r>
      <w:r w:rsidR="00D13793" w:rsidRPr="00A969F1">
        <w:rPr>
          <w:rFonts w:ascii="Palatino Linotype" w:hAnsi="Palatino Linotype"/>
        </w:rPr>
        <w:t>3</w:t>
      </w:r>
      <w:r w:rsidR="00B9031E" w:rsidRPr="00A969F1">
        <w:rPr>
          <w:rFonts w:ascii="Palatino Linotype" w:hAnsi="Palatino Linotype"/>
        </w:rPr>
        <w:t>2</w:t>
      </w:r>
      <w:r w:rsidR="0068123C" w:rsidRPr="00A969F1">
        <w:rPr>
          <w:rFonts w:ascii="Palatino Linotype" w:hAnsi="Palatino Linotype"/>
        </w:rPr>
        <w:t>)</w:t>
      </w:r>
      <w:r w:rsidR="005A0727" w:rsidRPr="00A969F1">
        <w:rPr>
          <w:rFonts w:ascii="Palatino Linotype" w:hAnsi="Palatino Linotype"/>
        </w:rPr>
        <w:t>. However, the gradual decrease suggests that while progress is being made in converting land to forest, the rate of carbon sequestration is still limited, possibly due to factors such as species selection, soil conditions, or initial land degradation</w:t>
      </w:r>
      <w:r w:rsidR="009723BE" w:rsidRPr="00A969F1">
        <w:rPr>
          <w:rFonts w:ascii="Palatino Linotype" w:hAnsi="Palatino Linotype"/>
        </w:rPr>
        <w:t xml:space="preserve"> (3</w:t>
      </w:r>
      <w:r w:rsidR="00B9031E" w:rsidRPr="00A969F1">
        <w:rPr>
          <w:rFonts w:ascii="Palatino Linotype" w:hAnsi="Palatino Linotype"/>
        </w:rPr>
        <w:t>3</w:t>
      </w:r>
      <w:r w:rsidR="009723BE" w:rsidRPr="00A969F1">
        <w:rPr>
          <w:rFonts w:ascii="Palatino Linotype" w:hAnsi="Palatino Linotype"/>
        </w:rPr>
        <w:t>)</w:t>
      </w:r>
      <w:r w:rsidR="005A0727" w:rsidRPr="00A969F1">
        <w:rPr>
          <w:rFonts w:ascii="Palatino Linotype" w:hAnsi="Palatino Linotype"/>
        </w:rPr>
        <w:t>. Strengthening forest restoration initiatives and ensuring sustainable management of newly forested areas could further enhance carbon sequestration and contribute to long-term climate mitigation goals</w:t>
      </w:r>
      <w:r w:rsidR="009723BE" w:rsidRPr="00A969F1">
        <w:rPr>
          <w:rFonts w:ascii="Palatino Linotype" w:hAnsi="Palatino Linotype"/>
        </w:rPr>
        <w:t xml:space="preserve"> (3</w:t>
      </w:r>
      <w:r w:rsidR="00384391" w:rsidRPr="00A969F1">
        <w:rPr>
          <w:rFonts w:ascii="Palatino Linotype" w:hAnsi="Palatino Linotype"/>
        </w:rPr>
        <w:t>4</w:t>
      </w:r>
      <w:r w:rsidR="009723BE" w:rsidRPr="00A969F1">
        <w:rPr>
          <w:rFonts w:ascii="Palatino Linotype" w:hAnsi="Palatino Linotype"/>
        </w:rPr>
        <w:t>)</w:t>
      </w:r>
      <w:r w:rsidR="005A0727" w:rsidRPr="00A969F1">
        <w:rPr>
          <w:rFonts w:ascii="Palatino Linotype" w:hAnsi="Palatino Linotype"/>
        </w:rPr>
        <w:t>.</w:t>
      </w:r>
    </w:p>
    <w:p w14:paraId="0A133C0F" w14:textId="6D22EAE9" w:rsidR="00721867" w:rsidRPr="00A969F1" w:rsidRDefault="00721867" w:rsidP="00DD7B56">
      <w:pPr>
        <w:spacing w:after="0" w:line="276" w:lineRule="auto"/>
        <w:ind w:firstLine="720"/>
        <w:jc w:val="both"/>
        <w:rPr>
          <w:rFonts w:ascii="Palatino Linotype" w:hAnsi="Palatino Linotype"/>
        </w:rPr>
      </w:pPr>
    </w:p>
    <w:p w14:paraId="1EF3BF87" w14:textId="77777777" w:rsidR="00721867" w:rsidRPr="00A969F1" w:rsidRDefault="00721867" w:rsidP="00721867">
      <w:pPr>
        <w:spacing w:after="0" w:line="276" w:lineRule="auto"/>
        <w:jc w:val="both"/>
        <w:rPr>
          <w:rFonts w:ascii="Palatino Linotype" w:hAnsi="Palatino Linotype"/>
          <w:i/>
          <w:iCs/>
          <w:lang w:val="en-GB"/>
        </w:rPr>
      </w:pPr>
    </w:p>
    <w:p w14:paraId="08075ABD" w14:textId="519BE74A" w:rsidR="00721867" w:rsidRPr="00A969F1" w:rsidRDefault="00721867" w:rsidP="00654FB8">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C60A9D" w:rsidRPr="00A969F1">
        <w:rPr>
          <w:rFonts w:ascii="Palatino Linotype" w:hAnsi="Palatino Linotype"/>
          <w:b/>
          <w:bCs/>
          <w:lang w:val="en-GB"/>
        </w:rPr>
        <w:t>6</w:t>
      </w:r>
      <w:r w:rsidR="00654FB8" w:rsidRPr="00A969F1">
        <w:rPr>
          <w:rFonts w:ascii="Palatino Linotype" w:hAnsi="Palatino Linotype"/>
          <w:b/>
          <w:bCs/>
          <w:lang w:val="en-GB"/>
        </w:rPr>
        <w:t>,</w:t>
      </w:r>
      <w:r w:rsidRPr="00A969F1">
        <w:rPr>
          <w:rFonts w:ascii="Palatino Linotype" w:hAnsi="Palatino Linotype"/>
          <w:b/>
          <w:bCs/>
          <w:lang w:val="en-GB"/>
        </w:rPr>
        <w:t xml:space="preserve"> </w:t>
      </w:r>
      <w:r w:rsidRPr="00A969F1">
        <w:rPr>
          <w:rFonts w:ascii="Palatino Linotype" w:hAnsi="Palatino Linotype"/>
        </w:rPr>
        <w:t>Annual area in hectares for land converted to forestland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2050"/>
        <w:gridCol w:w="2110"/>
        <w:gridCol w:w="2097"/>
        <w:gridCol w:w="1378"/>
      </w:tblGrid>
      <w:tr w:rsidR="00721867" w:rsidRPr="00A969F1" w14:paraId="4E1DCB1F" w14:textId="77777777" w:rsidTr="00654FB8">
        <w:tc>
          <w:tcPr>
            <w:tcW w:w="922" w:type="pct"/>
            <w:tcBorders>
              <w:top w:val="single" w:sz="4" w:space="0" w:color="auto"/>
              <w:bottom w:val="single" w:sz="4" w:space="0" w:color="auto"/>
            </w:tcBorders>
            <w:vAlign w:val="center"/>
          </w:tcPr>
          <w:p w14:paraId="1D30BD15"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Year</w:t>
            </w:r>
          </w:p>
        </w:tc>
        <w:tc>
          <w:tcPr>
            <w:tcW w:w="1095" w:type="pct"/>
            <w:tcBorders>
              <w:top w:val="single" w:sz="4" w:space="0" w:color="auto"/>
              <w:bottom w:val="single" w:sz="4" w:space="0" w:color="auto"/>
            </w:tcBorders>
            <w:vAlign w:val="center"/>
          </w:tcPr>
          <w:p w14:paraId="71D29FD9"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Cropland converted to forestland</w:t>
            </w:r>
          </w:p>
        </w:tc>
        <w:tc>
          <w:tcPr>
            <w:tcW w:w="1127" w:type="pct"/>
            <w:tcBorders>
              <w:top w:val="single" w:sz="4" w:space="0" w:color="auto"/>
              <w:bottom w:val="single" w:sz="4" w:space="0" w:color="auto"/>
            </w:tcBorders>
            <w:vAlign w:val="center"/>
          </w:tcPr>
          <w:p w14:paraId="384B4424"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Grassland converted to forestland</w:t>
            </w:r>
          </w:p>
        </w:tc>
        <w:tc>
          <w:tcPr>
            <w:tcW w:w="1120" w:type="pct"/>
            <w:tcBorders>
              <w:top w:val="single" w:sz="4" w:space="0" w:color="auto"/>
              <w:bottom w:val="single" w:sz="4" w:space="0" w:color="auto"/>
            </w:tcBorders>
            <w:vAlign w:val="center"/>
          </w:tcPr>
          <w:p w14:paraId="3A81D9BE"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Wetlands converted to forestland</w:t>
            </w:r>
          </w:p>
        </w:tc>
        <w:tc>
          <w:tcPr>
            <w:tcW w:w="736" w:type="pct"/>
            <w:tcBorders>
              <w:top w:val="single" w:sz="4" w:space="0" w:color="auto"/>
              <w:bottom w:val="single" w:sz="4" w:space="0" w:color="auto"/>
            </w:tcBorders>
            <w:vAlign w:val="center"/>
          </w:tcPr>
          <w:p w14:paraId="228B1E80"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Total</w:t>
            </w:r>
          </w:p>
        </w:tc>
      </w:tr>
      <w:tr w:rsidR="00721867" w:rsidRPr="00A969F1" w14:paraId="4D803625" w14:textId="77777777" w:rsidTr="00654FB8">
        <w:tc>
          <w:tcPr>
            <w:tcW w:w="922" w:type="pct"/>
            <w:tcBorders>
              <w:top w:val="single" w:sz="4" w:space="0" w:color="auto"/>
            </w:tcBorders>
            <w:vAlign w:val="center"/>
          </w:tcPr>
          <w:p w14:paraId="68064E0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2018</w:t>
            </w:r>
          </w:p>
        </w:tc>
        <w:tc>
          <w:tcPr>
            <w:tcW w:w="1095" w:type="pct"/>
            <w:tcBorders>
              <w:top w:val="single" w:sz="4" w:space="0" w:color="auto"/>
            </w:tcBorders>
            <w:vAlign w:val="bottom"/>
          </w:tcPr>
          <w:p w14:paraId="54ED8192"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137183.36</w:t>
            </w:r>
          </w:p>
        </w:tc>
        <w:tc>
          <w:tcPr>
            <w:tcW w:w="1127" w:type="pct"/>
            <w:tcBorders>
              <w:top w:val="single" w:sz="4" w:space="0" w:color="auto"/>
            </w:tcBorders>
            <w:vAlign w:val="bottom"/>
          </w:tcPr>
          <w:p w14:paraId="36909C00"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28180.00</w:t>
            </w:r>
          </w:p>
        </w:tc>
        <w:tc>
          <w:tcPr>
            <w:tcW w:w="1120" w:type="pct"/>
            <w:tcBorders>
              <w:top w:val="single" w:sz="4" w:space="0" w:color="auto"/>
            </w:tcBorders>
            <w:vAlign w:val="bottom"/>
          </w:tcPr>
          <w:p w14:paraId="64BD7D4C"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28773.36</w:t>
            </w:r>
          </w:p>
        </w:tc>
        <w:tc>
          <w:tcPr>
            <w:tcW w:w="736" w:type="pct"/>
            <w:tcBorders>
              <w:top w:val="single" w:sz="4" w:space="0" w:color="auto"/>
            </w:tcBorders>
            <w:vAlign w:val="bottom"/>
          </w:tcPr>
          <w:p w14:paraId="547CA985"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194136.70</w:t>
            </w:r>
          </w:p>
        </w:tc>
      </w:tr>
      <w:tr w:rsidR="00721867" w:rsidRPr="00A969F1" w14:paraId="698A03AF" w14:textId="77777777" w:rsidTr="00654FB8">
        <w:tc>
          <w:tcPr>
            <w:tcW w:w="922" w:type="pct"/>
            <w:vAlign w:val="center"/>
          </w:tcPr>
          <w:p w14:paraId="4AAA19A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2019</w:t>
            </w:r>
          </w:p>
        </w:tc>
        <w:tc>
          <w:tcPr>
            <w:tcW w:w="1095" w:type="pct"/>
            <w:vAlign w:val="bottom"/>
          </w:tcPr>
          <w:p w14:paraId="7AA82C28"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130947.53</w:t>
            </w:r>
          </w:p>
        </w:tc>
        <w:tc>
          <w:tcPr>
            <w:tcW w:w="1127" w:type="pct"/>
            <w:vAlign w:val="bottom"/>
          </w:tcPr>
          <w:p w14:paraId="20B2F5B7"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28945.00</w:t>
            </w:r>
          </w:p>
        </w:tc>
        <w:tc>
          <w:tcPr>
            <w:tcW w:w="1120" w:type="pct"/>
            <w:vAlign w:val="bottom"/>
          </w:tcPr>
          <w:p w14:paraId="0C8938A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27465.03</w:t>
            </w:r>
          </w:p>
        </w:tc>
        <w:tc>
          <w:tcPr>
            <w:tcW w:w="736" w:type="pct"/>
            <w:vAlign w:val="bottom"/>
          </w:tcPr>
          <w:p w14:paraId="074E7FD0"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187357.60</w:t>
            </w:r>
          </w:p>
        </w:tc>
      </w:tr>
      <w:tr w:rsidR="00721867" w:rsidRPr="00A969F1" w14:paraId="3A3C2ED3" w14:textId="77777777" w:rsidTr="00654FB8">
        <w:tc>
          <w:tcPr>
            <w:tcW w:w="922" w:type="pct"/>
            <w:vAlign w:val="center"/>
          </w:tcPr>
          <w:p w14:paraId="6EBC4875"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2020</w:t>
            </w:r>
          </w:p>
        </w:tc>
        <w:tc>
          <w:tcPr>
            <w:tcW w:w="1095" w:type="pct"/>
            <w:vAlign w:val="bottom"/>
          </w:tcPr>
          <w:p w14:paraId="4834A252"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124711.70</w:t>
            </w:r>
          </w:p>
        </w:tc>
        <w:tc>
          <w:tcPr>
            <w:tcW w:w="1127" w:type="pct"/>
            <w:vAlign w:val="bottom"/>
          </w:tcPr>
          <w:p w14:paraId="2643FA55"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29710.00</w:t>
            </w:r>
          </w:p>
        </w:tc>
        <w:tc>
          <w:tcPr>
            <w:tcW w:w="1120" w:type="pct"/>
            <w:vAlign w:val="bottom"/>
          </w:tcPr>
          <w:p w14:paraId="18E760DA"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26156.70</w:t>
            </w:r>
          </w:p>
        </w:tc>
        <w:tc>
          <w:tcPr>
            <w:tcW w:w="736" w:type="pct"/>
            <w:vAlign w:val="bottom"/>
          </w:tcPr>
          <w:p w14:paraId="7F7B5A17"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180578.40</w:t>
            </w:r>
          </w:p>
        </w:tc>
      </w:tr>
      <w:tr w:rsidR="00721867" w:rsidRPr="00A969F1" w14:paraId="09CC9F60" w14:textId="77777777" w:rsidTr="00654FB8">
        <w:tc>
          <w:tcPr>
            <w:tcW w:w="922" w:type="pct"/>
            <w:vAlign w:val="center"/>
          </w:tcPr>
          <w:p w14:paraId="31DD21E8"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2021</w:t>
            </w:r>
          </w:p>
        </w:tc>
        <w:tc>
          <w:tcPr>
            <w:tcW w:w="1095" w:type="pct"/>
            <w:vAlign w:val="bottom"/>
          </w:tcPr>
          <w:p w14:paraId="0B6A7F2D"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118475.87</w:t>
            </w:r>
          </w:p>
        </w:tc>
        <w:tc>
          <w:tcPr>
            <w:tcW w:w="1127" w:type="pct"/>
            <w:vAlign w:val="bottom"/>
          </w:tcPr>
          <w:p w14:paraId="0F9D962D"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30475.00</w:t>
            </w:r>
          </w:p>
        </w:tc>
        <w:tc>
          <w:tcPr>
            <w:tcW w:w="1120" w:type="pct"/>
            <w:vAlign w:val="bottom"/>
          </w:tcPr>
          <w:p w14:paraId="2B96F1F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24848.37</w:t>
            </w:r>
          </w:p>
        </w:tc>
        <w:tc>
          <w:tcPr>
            <w:tcW w:w="736" w:type="pct"/>
            <w:vAlign w:val="bottom"/>
          </w:tcPr>
          <w:p w14:paraId="58CE9F9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173799.20</w:t>
            </w:r>
          </w:p>
        </w:tc>
      </w:tr>
      <w:tr w:rsidR="00721867" w:rsidRPr="00A969F1" w14:paraId="6232A842" w14:textId="77777777" w:rsidTr="00654FB8">
        <w:tc>
          <w:tcPr>
            <w:tcW w:w="922" w:type="pct"/>
            <w:vAlign w:val="center"/>
          </w:tcPr>
          <w:p w14:paraId="0A0AD89B"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2022</w:t>
            </w:r>
          </w:p>
        </w:tc>
        <w:tc>
          <w:tcPr>
            <w:tcW w:w="1095" w:type="pct"/>
            <w:vAlign w:val="bottom"/>
          </w:tcPr>
          <w:p w14:paraId="5D2464A9"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112240.00</w:t>
            </w:r>
          </w:p>
        </w:tc>
        <w:tc>
          <w:tcPr>
            <w:tcW w:w="1127" w:type="pct"/>
            <w:vAlign w:val="bottom"/>
          </w:tcPr>
          <w:p w14:paraId="583683A1"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31240.00</w:t>
            </w:r>
          </w:p>
        </w:tc>
        <w:tc>
          <w:tcPr>
            <w:tcW w:w="1120" w:type="pct"/>
            <w:vAlign w:val="bottom"/>
          </w:tcPr>
          <w:p w14:paraId="3E64A855"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23540.00</w:t>
            </w:r>
          </w:p>
        </w:tc>
        <w:tc>
          <w:tcPr>
            <w:tcW w:w="736" w:type="pct"/>
            <w:vAlign w:val="bottom"/>
          </w:tcPr>
          <w:p w14:paraId="369A8D7C"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167020.00</w:t>
            </w:r>
          </w:p>
        </w:tc>
      </w:tr>
    </w:tbl>
    <w:p w14:paraId="4C6DE07D" w14:textId="77777777" w:rsidR="00721867" w:rsidRPr="00A969F1" w:rsidRDefault="00721867" w:rsidP="00721867">
      <w:pPr>
        <w:spacing w:after="0" w:line="276" w:lineRule="auto"/>
        <w:jc w:val="both"/>
        <w:rPr>
          <w:rFonts w:ascii="Palatino Linotype" w:hAnsi="Palatino Linotype"/>
        </w:rPr>
      </w:pPr>
    </w:p>
    <w:p w14:paraId="2E4A068F" w14:textId="77777777" w:rsidR="00721867" w:rsidRPr="00A969F1" w:rsidRDefault="00721867" w:rsidP="00721867">
      <w:pPr>
        <w:spacing w:after="0" w:line="276" w:lineRule="auto"/>
        <w:jc w:val="both"/>
        <w:rPr>
          <w:rFonts w:ascii="Palatino Linotype" w:hAnsi="Palatino Linotype"/>
          <w:i/>
          <w:iCs/>
          <w:lang w:val="en-GB"/>
        </w:rPr>
      </w:pPr>
    </w:p>
    <w:p w14:paraId="4DB560A4" w14:textId="1ABF2057" w:rsidR="00721867" w:rsidRPr="00A969F1" w:rsidRDefault="00721867" w:rsidP="00895D96">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C60A9D" w:rsidRPr="00A969F1">
        <w:rPr>
          <w:rFonts w:ascii="Palatino Linotype" w:hAnsi="Palatino Linotype"/>
          <w:b/>
          <w:bCs/>
          <w:lang w:val="en-GB"/>
        </w:rPr>
        <w:t>7</w:t>
      </w:r>
      <w:r w:rsidR="00895D96" w:rsidRPr="00A969F1">
        <w:rPr>
          <w:rFonts w:ascii="Palatino Linotype" w:hAnsi="Palatino Linotype"/>
          <w:b/>
          <w:bCs/>
          <w:lang w:val="en-GB"/>
        </w:rPr>
        <w:t>,</w:t>
      </w:r>
      <w:r w:rsidRPr="00A969F1">
        <w:rPr>
          <w:rFonts w:ascii="Palatino Linotype" w:hAnsi="Palatino Linotype"/>
          <w:b/>
          <w:bCs/>
          <w:lang w:val="en-GB"/>
        </w:rPr>
        <w:t xml:space="preserve"> </w:t>
      </w:r>
      <w:r w:rsidRPr="00A969F1">
        <w:rPr>
          <w:rFonts w:ascii="Palatino Linotype" w:hAnsi="Palatino Linotype"/>
        </w:rPr>
        <w:t>Annual net emissions (GgCO</w:t>
      </w:r>
      <w:r w:rsidRPr="00A969F1">
        <w:rPr>
          <w:rFonts w:ascii="Palatino Linotype" w:hAnsi="Palatino Linotype"/>
          <w:vertAlign w:val="subscript"/>
        </w:rPr>
        <w:t>2</w:t>
      </w:r>
      <w:r w:rsidRPr="00A969F1">
        <w:rPr>
          <w:rFonts w:ascii="Palatino Linotype" w:hAnsi="Palatino Linotype"/>
        </w:rPr>
        <w:t>e) for land converted to forestland</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
        <w:gridCol w:w="801"/>
        <w:gridCol w:w="801"/>
        <w:gridCol w:w="1073"/>
        <w:gridCol w:w="915"/>
        <w:gridCol w:w="659"/>
        <w:gridCol w:w="1172"/>
        <w:gridCol w:w="889"/>
        <w:gridCol w:w="588"/>
        <w:gridCol w:w="1031"/>
        <w:gridCol w:w="829"/>
      </w:tblGrid>
      <w:tr w:rsidR="00721867" w:rsidRPr="00A969F1" w14:paraId="28DF68CC" w14:textId="77777777" w:rsidTr="00A32B0D">
        <w:tc>
          <w:tcPr>
            <w:tcW w:w="321" w:type="pct"/>
            <w:vMerge w:val="restart"/>
            <w:tcBorders>
              <w:top w:val="single" w:sz="4" w:space="0" w:color="auto"/>
              <w:bottom w:val="single" w:sz="4" w:space="0" w:color="auto"/>
            </w:tcBorders>
            <w:vAlign w:val="center"/>
          </w:tcPr>
          <w:p w14:paraId="42495F40"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Year</w:t>
            </w:r>
          </w:p>
        </w:tc>
        <w:tc>
          <w:tcPr>
            <w:tcW w:w="1429" w:type="pct"/>
            <w:gridSpan w:val="3"/>
            <w:tcBorders>
              <w:top w:val="single" w:sz="4" w:space="0" w:color="auto"/>
              <w:bottom w:val="single" w:sz="4" w:space="0" w:color="auto"/>
            </w:tcBorders>
            <w:vAlign w:val="center"/>
          </w:tcPr>
          <w:p w14:paraId="13D7F4C4"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Cropland converted to forestland</w:t>
            </w:r>
          </w:p>
        </w:tc>
        <w:tc>
          <w:tcPr>
            <w:tcW w:w="1467" w:type="pct"/>
            <w:gridSpan w:val="3"/>
            <w:tcBorders>
              <w:top w:val="single" w:sz="4" w:space="0" w:color="auto"/>
              <w:bottom w:val="single" w:sz="4" w:space="0" w:color="auto"/>
            </w:tcBorders>
            <w:vAlign w:val="center"/>
          </w:tcPr>
          <w:p w14:paraId="5ED5C6DD"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Grassland converted to forestland</w:t>
            </w:r>
          </w:p>
        </w:tc>
        <w:tc>
          <w:tcPr>
            <w:tcW w:w="1340" w:type="pct"/>
            <w:gridSpan w:val="3"/>
            <w:tcBorders>
              <w:top w:val="single" w:sz="4" w:space="0" w:color="auto"/>
              <w:bottom w:val="single" w:sz="4" w:space="0" w:color="auto"/>
            </w:tcBorders>
            <w:vAlign w:val="center"/>
          </w:tcPr>
          <w:p w14:paraId="4A3AE6F3"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Wetlands converted to forestland</w:t>
            </w:r>
          </w:p>
        </w:tc>
        <w:tc>
          <w:tcPr>
            <w:tcW w:w="443" w:type="pct"/>
            <w:vMerge w:val="restart"/>
            <w:tcBorders>
              <w:top w:val="single" w:sz="4" w:space="0" w:color="auto"/>
              <w:bottom w:val="single" w:sz="4" w:space="0" w:color="auto"/>
            </w:tcBorders>
            <w:vAlign w:val="center"/>
          </w:tcPr>
          <w:p w14:paraId="50BAC9E0"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Total</w:t>
            </w:r>
          </w:p>
        </w:tc>
      </w:tr>
      <w:tr w:rsidR="00721867" w:rsidRPr="00A969F1" w14:paraId="43DB6ABF" w14:textId="77777777" w:rsidTr="00A32B0D">
        <w:tc>
          <w:tcPr>
            <w:tcW w:w="321" w:type="pct"/>
            <w:vMerge/>
            <w:tcBorders>
              <w:top w:val="single" w:sz="4" w:space="0" w:color="auto"/>
              <w:bottom w:val="single" w:sz="4" w:space="0" w:color="auto"/>
            </w:tcBorders>
            <w:vAlign w:val="center"/>
          </w:tcPr>
          <w:p w14:paraId="1DC42C75" w14:textId="77777777" w:rsidR="00721867" w:rsidRPr="00A969F1" w:rsidRDefault="00721867" w:rsidP="00157221">
            <w:pPr>
              <w:jc w:val="center"/>
              <w:rPr>
                <w:rFonts w:ascii="Palatino Linotype" w:hAnsi="Palatino Linotype"/>
                <w:sz w:val="18"/>
                <w:szCs w:val="18"/>
              </w:rPr>
            </w:pPr>
          </w:p>
        </w:tc>
        <w:tc>
          <w:tcPr>
            <w:tcW w:w="428" w:type="pct"/>
            <w:tcBorders>
              <w:top w:val="single" w:sz="4" w:space="0" w:color="auto"/>
              <w:bottom w:val="single" w:sz="4" w:space="0" w:color="auto"/>
            </w:tcBorders>
          </w:tcPr>
          <w:p w14:paraId="09EA4FE3" w14:textId="77777777" w:rsidR="00721867" w:rsidRPr="00A969F1" w:rsidRDefault="00721867" w:rsidP="00157221">
            <w:pPr>
              <w:jc w:val="both"/>
              <w:rPr>
                <w:rFonts w:ascii="Palatino Linotype" w:hAnsi="Palatino Linotype"/>
                <w:sz w:val="14"/>
                <w:szCs w:val="14"/>
              </w:rPr>
            </w:pPr>
            <w:r w:rsidRPr="00A969F1">
              <w:rPr>
                <w:rFonts w:ascii="Palatino Linotype" w:hAnsi="Palatino Linotype"/>
                <w:sz w:val="14"/>
                <w:szCs w:val="14"/>
              </w:rPr>
              <w:t>Miombo</w:t>
            </w:r>
          </w:p>
        </w:tc>
        <w:tc>
          <w:tcPr>
            <w:tcW w:w="428" w:type="pct"/>
            <w:tcBorders>
              <w:top w:val="single" w:sz="4" w:space="0" w:color="auto"/>
              <w:bottom w:val="single" w:sz="4" w:space="0" w:color="auto"/>
            </w:tcBorders>
          </w:tcPr>
          <w:p w14:paraId="7D076099" w14:textId="77777777" w:rsidR="00721867" w:rsidRPr="00A969F1" w:rsidRDefault="00721867" w:rsidP="00157221">
            <w:pPr>
              <w:jc w:val="both"/>
              <w:rPr>
                <w:rFonts w:ascii="Palatino Linotype" w:hAnsi="Palatino Linotype"/>
                <w:sz w:val="14"/>
                <w:szCs w:val="14"/>
              </w:rPr>
            </w:pPr>
            <w:r w:rsidRPr="00A969F1">
              <w:rPr>
                <w:rFonts w:ascii="Palatino Linotype" w:hAnsi="Palatino Linotype"/>
                <w:sz w:val="14"/>
                <w:szCs w:val="14"/>
              </w:rPr>
              <w:t>Pine</w:t>
            </w:r>
          </w:p>
        </w:tc>
        <w:tc>
          <w:tcPr>
            <w:tcW w:w="573" w:type="pct"/>
            <w:tcBorders>
              <w:top w:val="single" w:sz="4" w:space="0" w:color="auto"/>
              <w:bottom w:val="single" w:sz="4" w:space="0" w:color="auto"/>
            </w:tcBorders>
          </w:tcPr>
          <w:p w14:paraId="1F11C312" w14:textId="77777777" w:rsidR="00721867" w:rsidRPr="00A969F1" w:rsidRDefault="00721867" w:rsidP="00157221">
            <w:pPr>
              <w:jc w:val="both"/>
              <w:rPr>
                <w:rFonts w:ascii="Palatino Linotype" w:hAnsi="Palatino Linotype"/>
                <w:sz w:val="14"/>
                <w:szCs w:val="14"/>
              </w:rPr>
            </w:pPr>
            <w:r w:rsidRPr="00A969F1">
              <w:rPr>
                <w:rFonts w:ascii="Palatino Linotype" w:hAnsi="Palatino Linotype"/>
                <w:sz w:val="14"/>
                <w:szCs w:val="14"/>
              </w:rPr>
              <w:t>Eucalyptus</w:t>
            </w:r>
          </w:p>
        </w:tc>
        <w:tc>
          <w:tcPr>
            <w:tcW w:w="489" w:type="pct"/>
            <w:tcBorders>
              <w:top w:val="single" w:sz="4" w:space="0" w:color="auto"/>
              <w:bottom w:val="single" w:sz="4" w:space="0" w:color="auto"/>
            </w:tcBorders>
          </w:tcPr>
          <w:p w14:paraId="07755C30" w14:textId="77777777" w:rsidR="00721867" w:rsidRPr="00A969F1" w:rsidRDefault="00721867" w:rsidP="00157221">
            <w:pPr>
              <w:jc w:val="both"/>
              <w:rPr>
                <w:rFonts w:ascii="Palatino Linotype" w:hAnsi="Palatino Linotype"/>
                <w:sz w:val="14"/>
                <w:szCs w:val="14"/>
              </w:rPr>
            </w:pPr>
            <w:r w:rsidRPr="00A969F1">
              <w:rPr>
                <w:rFonts w:ascii="Palatino Linotype" w:hAnsi="Palatino Linotype"/>
                <w:sz w:val="14"/>
                <w:szCs w:val="14"/>
              </w:rPr>
              <w:t>Miombo</w:t>
            </w:r>
          </w:p>
        </w:tc>
        <w:tc>
          <w:tcPr>
            <w:tcW w:w="352" w:type="pct"/>
            <w:tcBorders>
              <w:top w:val="single" w:sz="4" w:space="0" w:color="auto"/>
              <w:bottom w:val="single" w:sz="4" w:space="0" w:color="auto"/>
            </w:tcBorders>
          </w:tcPr>
          <w:p w14:paraId="3C5E5E53"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sz w:val="14"/>
                <w:szCs w:val="14"/>
              </w:rPr>
              <w:t>Pine</w:t>
            </w:r>
          </w:p>
        </w:tc>
        <w:tc>
          <w:tcPr>
            <w:tcW w:w="626" w:type="pct"/>
            <w:tcBorders>
              <w:top w:val="single" w:sz="4" w:space="0" w:color="auto"/>
              <w:bottom w:val="single" w:sz="4" w:space="0" w:color="auto"/>
            </w:tcBorders>
          </w:tcPr>
          <w:p w14:paraId="0B557B89"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sz w:val="14"/>
                <w:szCs w:val="14"/>
              </w:rPr>
              <w:t>Eucalyptus</w:t>
            </w:r>
          </w:p>
        </w:tc>
        <w:tc>
          <w:tcPr>
            <w:tcW w:w="475" w:type="pct"/>
            <w:tcBorders>
              <w:top w:val="single" w:sz="4" w:space="0" w:color="auto"/>
              <w:bottom w:val="single" w:sz="4" w:space="0" w:color="auto"/>
            </w:tcBorders>
          </w:tcPr>
          <w:p w14:paraId="6970E107"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sz w:val="14"/>
                <w:szCs w:val="14"/>
              </w:rPr>
              <w:t>Miombo</w:t>
            </w:r>
          </w:p>
        </w:tc>
        <w:tc>
          <w:tcPr>
            <w:tcW w:w="314" w:type="pct"/>
            <w:tcBorders>
              <w:top w:val="single" w:sz="4" w:space="0" w:color="auto"/>
              <w:bottom w:val="single" w:sz="4" w:space="0" w:color="auto"/>
            </w:tcBorders>
          </w:tcPr>
          <w:p w14:paraId="2A75B478" w14:textId="77777777" w:rsidR="00721867" w:rsidRPr="00A969F1" w:rsidRDefault="00721867" w:rsidP="00157221">
            <w:pPr>
              <w:jc w:val="both"/>
              <w:rPr>
                <w:rFonts w:ascii="Palatino Linotype" w:hAnsi="Palatino Linotype"/>
                <w:sz w:val="14"/>
                <w:szCs w:val="14"/>
              </w:rPr>
            </w:pPr>
            <w:r w:rsidRPr="00A969F1">
              <w:rPr>
                <w:rFonts w:ascii="Palatino Linotype" w:hAnsi="Palatino Linotype"/>
                <w:sz w:val="14"/>
                <w:szCs w:val="14"/>
              </w:rPr>
              <w:t>Pine</w:t>
            </w:r>
          </w:p>
        </w:tc>
        <w:tc>
          <w:tcPr>
            <w:tcW w:w="551" w:type="pct"/>
            <w:tcBorders>
              <w:top w:val="single" w:sz="4" w:space="0" w:color="auto"/>
              <w:bottom w:val="single" w:sz="4" w:space="0" w:color="auto"/>
            </w:tcBorders>
          </w:tcPr>
          <w:p w14:paraId="00991ACB" w14:textId="77777777" w:rsidR="00721867" w:rsidRPr="00A969F1" w:rsidRDefault="00721867" w:rsidP="00157221">
            <w:pPr>
              <w:jc w:val="both"/>
              <w:rPr>
                <w:rFonts w:ascii="Palatino Linotype" w:hAnsi="Palatino Linotype"/>
                <w:sz w:val="14"/>
                <w:szCs w:val="14"/>
              </w:rPr>
            </w:pPr>
            <w:r w:rsidRPr="00A969F1">
              <w:rPr>
                <w:rFonts w:ascii="Palatino Linotype" w:hAnsi="Palatino Linotype"/>
                <w:sz w:val="14"/>
                <w:szCs w:val="14"/>
              </w:rPr>
              <w:t>Eucalyptus</w:t>
            </w:r>
          </w:p>
        </w:tc>
        <w:tc>
          <w:tcPr>
            <w:tcW w:w="443" w:type="pct"/>
            <w:vMerge/>
            <w:tcBorders>
              <w:top w:val="single" w:sz="4" w:space="0" w:color="auto"/>
              <w:bottom w:val="single" w:sz="4" w:space="0" w:color="auto"/>
            </w:tcBorders>
          </w:tcPr>
          <w:p w14:paraId="0CA57DE5" w14:textId="77777777" w:rsidR="00721867" w:rsidRPr="00A969F1" w:rsidRDefault="00721867" w:rsidP="00157221">
            <w:pPr>
              <w:jc w:val="both"/>
              <w:rPr>
                <w:rFonts w:ascii="Palatino Linotype" w:hAnsi="Palatino Linotype"/>
                <w:sz w:val="18"/>
                <w:szCs w:val="18"/>
              </w:rPr>
            </w:pPr>
          </w:p>
        </w:tc>
      </w:tr>
      <w:tr w:rsidR="00721867" w:rsidRPr="00A969F1" w14:paraId="7670D748" w14:textId="77777777" w:rsidTr="00A32B0D">
        <w:tc>
          <w:tcPr>
            <w:tcW w:w="321" w:type="pct"/>
            <w:tcBorders>
              <w:top w:val="single" w:sz="4" w:space="0" w:color="auto"/>
            </w:tcBorders>
            <w:vAlign w:val="center"/>
          </w:tcPr>
          <w:p w14:paraId="539AFB56" w14:textId="77777777" w:rsidR="00721867" w:rsidRPr="00A969F1" w:rsidRDefault="00721867" w:rsidP="00157221">
            <w:pPr>
              <w:jc w:val="center"/>
              <w:rPr>
                <w:rFonts w:ascii="Palatino Linotype" w:hAnsi="Palatino Linotype"/>
                <w:sz w:val="18"/>
                <w:szCs w:val="18"/>
              </w:rPr>
            </w:pPr>
            <w:bookmarkStart w:id="5" w:name="_Hlk189416372"/>
            <w:r w:rsidRPr="00A969F1">
              <w:rPr>
                <w:rFonts w:ascii="Palatino Linotype" w:hAnsi="Palatino Linotype"/>
                <w:sz w:val="18"/>
                <w:szCs w:val="18"/>
              </w:rPr>
              <w:t>2018</w:t>
            </w:r>
          </w:p>
        </w:tc>
        <w:tc>
          <w:tcPr>
            <w:tcW w:w="428" w:type="pct"/>
            <w:tcBorders>
              <w:top w:val="single" w:sz="4" w:space="0" w:color="auto"/>
            </w:tcBorders>
            <w:vAlign w:val="center"/>
          </w:tcPr>
          <w:p w14:paraId="7BA90195"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1667.79</w:t>
            </w:r>
          </w:p>
        </w:tc>
        <w:tc>
          <w:tcPr>
            <w:tcW w:w="428" w:type="pct"/>
            <w:tcBorders>
              <w:top w:val="single" w:sz="4" w:space="0" w:color="auto"/>
            </w:tcBorders>
            <w:vAlign w:val="center"/>
          </w:tcPr>
          <w:p w14:paraId="1DAEAE30"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70.91</w:t>
            </w:r>
          </w:p>
        </w:tc>
        <w:tc>
          <w:tcPr>
            <w:tcW w:w="573" w:type="pct"/>
            <w:tcBorders>
              <w:top w:val="single" w:sz="4" w:space="0" w:color="auto"/>
            </w:tcBorders>
            <w:vAlign w:val="center"/>
          </w:tcPr>
          <w:p w14:paraId="515D210E"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378.30</w:t>
            </w:r>
          </w:p>
        </w:tc>
        <w:tc>
          <w:tcPr>
            <w:tcW w:w="489" w:type="pct"/>
            <w:tcBorders>
              <w:top w:val="single" w:sz="4" w:space="0" w:color="auto"/>
            </w:tcBorders>
            <w:vAlign w:val="center"/>
          </w:tcPr>
          <w:p w14:paraId="7CCA0A12"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342.60</w:t>
            </w:r>
          </w:p>
        </w:tc>
        <w:tc>
          <w:tcPr>
            <w:tcW w:w="352" w:type="pct"/>
            <w:tcBorders>
              <w:top w:val="single" w:sz="4" w:space="0" w:color="auto"/>
            </w:tcBorders>
            <w:vAlign w:val="center"/>
          </w:tcPr>
          <w:p w14:paraId="6DF15BA2"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14.57</w:t>
            </w:r>
          </w:p>
        </w:tc>
        <w:tc>
          <w:tcPr>
            <w:tcW w:w="626" w:type="pct"/>
            <w:tcBorders>
              <w:top w:val="single" w:sz="4" w:space="0" w:color="auto"/>
            </w:tcBorders>
            <w:vAlign w:val="center"/>
          </w:tcPr>
          <w:p w14:paraId="5F5542DF"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77.71</w:t>
            </w:r>
          </w:p>
        </w:tc>
        <w:tc>
          <w:tcPr>
            <w:tcW w:w="475" w:type="pct"/>
            <w:tcBorders>
              <w:top w:val="single" w:sz="4" w:space="0" w:color="auto"/>
            </w:tcBorders>
            <w:vAlign w:val="center"/>
          </w:tcPr>
          <w:p w14:paraId="64F349F0"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349.81</w:t>
            </w:r>
          </w:p>
        </w:tc>
        <w:tc>
          <w:tcPr>
            <w:tcW w:w="314" w:type="pct"/>
            <w:tcBorders>
              <w:top w:val="single" w:sz="4" w:space="0" w:color="auto"/>
            </w:tcBorders>
            <w:vAlign w:val="center"/>
          </w:tcPr>
          <w:p w14:paraId="64686FBA"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14.87</w:t>
            </w:r>
          </w:p>
        </w:tc>
        <w:tc>
          <w:tcPr>
            <w:tcW w:w="551" w:type="pct"/>
            <w:tcBorders>
              <w:top w:val="single" w:sz="4" w:space="0" w:color="auto"/>
            </w:tcBorders>
            <w:vAlign w:val="center"/>
          </w:tcPr>
          <w:p w14:paraId="15930FDC"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79.35</w:t>
            </w:r>
          </w:p>
        </w:tc>
        <w:tc>
          <w:tcPr>
            <w:tcW w:w="443" w:type="pct"/>
            <w:tcBorders>
              <w:top w:val="single" w:sz="4" w:space="0" w:color="auto"/>
            </w:tcBorders>
            <w:vAlign w:val="center"/>
          </w:tcPr>
          <w:p w14:paraId="45D423DE"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b/>
                <w:bCs/>
                <w:color w:val="000000"/>
                <w:sz w:val="14"/>
                <w:szCs w:val="14"/>
              </w:rPr>
              <w:t>2995.90</w:t>
            </w:r>
          </w:p>
        </w:tc>
      </w:tr>
      <w:tr w:rsidR="00721867" w:rsidRPr="00A969F1" w14:paraId="197EFF61" w14:textId="77777777" w:rsidTr="00895D96">
        <w:tc>
          <w:tcPr>
            <w:tcW w:w="321" w:type="pct"/>
            <w:vAlign w:val="center"/>
          </w:tcPr>
          <w:p w14:paraId="61FFEAFA"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2019</w:t>
            </w:r>
          </w:p>
        </w:tc>
        <w:tc>
          <w:tcPr>
            <w:tcW w:w="428" w:type="pct"/>
            <w:vAlign w:val="center"/>
          </w:tcPr>
          <w:p w14:paraId="31E6628C"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1591.98</w:t>
            </w:r>
          </w:p>
        </w:tc>
        <w:tc>
          <w:tcPr>
            <w:tcW w:w="428" w:type="pct"/>
            <w:vAlign w:val="center"/>
          </w:tcPr>
          <w:p w14:paraId="6E5F53A6"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67.69</w:t>
            </w:r>
          </w:p>
        </w:tc>
        <w:tc>
          <w:tcPr>
            <w:tcW w:w="573" w:type="pct"/>
            <w:vAlign w:val="center"/>
          </w:tcPr>
          <w:p w14:paraId="5A18E962"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361.10</w:t>
            </w:r>
          </w:p>
        </w:tc>
        <w:tc>
          <w:tcPr>
            <w:tcW w:w="489" w:type="pct"/>
            <w:vAlign w:val="center"/>
          </w:tcPr>
          <w:p w14:paraId="08BE4BF7"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351.90</w:t>
            </w:r>
          </w:p>
        </w:tc>
        <w:tc>
          <w:tcPr>
            <w:tcW w:w="352" w:type="pct"/>
            <w:vAlign w:val="center"/>
          </w:tcPr>
          <w:p w14:paraId="077503C6"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14.96</w:t>
            </w:r>
          </w:p>
        </w:tc>
        <w:tc>
          <w:tcPr>
            <w:tcW w:w="626" w:type="pct"/>
            <w:vAlign w:val="center"/>
          </w:tcPr>
          <w:p w14:paraId="2F1E6985"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79.82</w:t>
            </w:r>
          </w:p>
        </w:tc>
        <w:tc>
          <w:tcPr>
            <w:tcW w:w="475" w:type="pct"/>
            <w:vAlign w:val="center"/>
          </w:tcPr>
          <w:p w14:paraId="3CC2DBB3"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333.90</w:t>
            </w:r>
          </w:p>
        </w:tc>
        <w:tc>
          <w:tcPr>
            <w:tcW w:w="314" w:type="pct"/>
            <w:vAlign w:val="center"/>
          </w:tcPr>
          <w:p w14:paraId="1A732757"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14.20</w:t>
            </w:r>
          </w:p>
        </w:tc>
        <w:tc>
          <w:tcPr>
            <w:tcW w:w="551" w:type="pct"/>
            <w:vAlign w:val="center"/>
          </w:tcPr>
          <w:p w14:paraId="4EB8E8C1"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75.74</w:t>
            </w:r>
          </w:p>
        </w:tc>
        <w:tc>
          <w:tcPr>
            <w:tcW w:w="443" w:type="pct"/>
            <w:vAlign w:val="center"/>
          </w:tcPr>
          <w:p w14:paraId="26C61E24"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b/>
                <w:bCs/>
                <w:color w:val="000000"/>
                <w:sz w:val="14"/>
                <w:szCs w:val="14"/>
              </w:rPr>
              <w:t>2891.28</w:t>
            </w:r>
          </w:p>
        </w:tc>
      </w:tr>
      <w:tr w:rsidR="00721867" w:rsidRPr="00A969F1" w14:paraId="2DB97F58" w14:textId="77777777" w:rsidTr="00895D96">
        <w:tc>
          <w:tcPr>
            <w:tcW w:w="321" w:type="pct"/>
            <w:vAlign w:val="center"/>
          </w:tcPr>
          <w:p w14:paraId="3817FDD6"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2020</w:t>
            </w:r>
          </w:p>
        </w:tc>
        <w:tc>
          <w:tcPr>
            <w:tcW w:w="428" w:type="pct"/>
            <w:vAlign w:val="center"/>
          </w:tcPr>
          <w:p w14:paraId="0B71CD2B"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1516.17</w:t>
            </w:r>
          </w:p>
        </w:tc>
        <w:tc>
          <w:tcPr>
            <w:tcW w:w="428" w:type="pct"/>
            <w:vAlign w:val="center"/>
          </w:tcPr>
          <w:p w14:paraId="27D8969B"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64.46</w:t>
            </w:r>
          </w:p>
        </w:tc>
        <w:tc>
          <w:tcPr>
            <w:tcW w:w="573" w:type="pct"/>
            <w:vAlign w:val="center"/>
          </w:tcPr>
          <w:p w14:paraId="3B1683B0"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343.90</w:t>
            </w:r>
          </w:p>
        </w:tc>
        <w:tc>
          <w:tcPr>
            <w:tcW w:w="489" w:type="pct"/>
            <w:vAlign w:val="center"/>
          </w:tcPr>
          <w:p w14:paraId="69C6C66F"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361.20</w:t>
            </w:r>
          </w:p>
        </w:tc>
        <w:tc>
          <w:tcPr>
            <w:tcW w:w="352" w:type="pct"/>
            <w:vAlign w:val="center"/>
          </w:tcPr>
          <w:p w14:paraId="09B785D1"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15.36</w:t>
            </w:r>
          </w:p>
        </w:tc>
        <w:tc>
          <w:tcPr>
            <w:tcW w:w="626" w:type="pct"/>
            <w:vAlign w:val="center"/>
          </w:tcPr>
          <w:p w14:paraId="60954F35"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81.93</w:t>
            </w:r>
          </w:p>
        </w:tc>
        <w:tc>
          <w:tcPr>
            <w:tcW w:w="475" w:type="pct"/>
            <w:vAlign w:val="center"/>
          </w:tcPr>
          <w:p w14:paraId="5B0C8B81"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318.00</w:t>
            </w:r>
          </w:p>
        </w:tc>
        <w:tc>
          <w:tcPr>
            <w:tcW w:w="314" w:type="pct"/>
            <w:vAlign w:val="center"/>
          </w:tcPr>
          <w:p w14:paraId="0B50B93F"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13.50</w:t>
            </w:r>
          </w:p>
        </w:tc>
        <w:tc>
          <w:tcPr>
            <w:tcW w:w="551" w:type="pct"/>
            <w:vAlign w:val="center"/>
          </w:tcPr>
          <w:p w14:paraId="32DF5026"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72.13</w:t>
            </w:r>
          </w:p>
        </w:tc>
        <w:tc>
          <w:tcPr>
            <w:tcW w:w="443" w:type="pct"/>
            <w:vAlign w:val="center"/>
          </w:tcPr>
          <w:p w14:paraId="3C12865D"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b/>
                <w:bCs/>
                <w:color w:val="000000"/>
                <w:sz w:val="14"/>
                <w:szCs w:val="14"/>
              </w:rPr>
              <w:t>2786.67</w:t>
            </w:r>
          </w:p>
        </w:tc>
      </w:tr>
      <w:tr w:rsidR="00721867" w:rsidRPr="00A969F1" w14:paraId="6F78570F" w14:textId="77777777" w:rsidTr="00895D96">
        <w:tc>
          <w:tcPr>
            <w:tcW w:w="321" w:type="pct"/>
            <w:vAlign w:val="center"/>
          </w:tcPr>
          <w:p w14:paraId="4057197A"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2021</w:t>
            </w:r>
          </w:p>
        </w:tc>
        <w:tc>
          <w:tcPr>
            <w:tcW w:w="428" w:type="pct"/>
            <w:vAlign w:val="center"/>
          </w:tcPr>
          <w:p w14:paraId="6879343C"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1440.36</w:t>
            </w:r>
          </w:p>
        </w:tc>
        <w:tc>
          <w:tcPr>
            <w:tcW w:w="428" w:type="pct"/>
            <w:vAlign w:val="center"/>
          </w:tcPr>
          <w:p w14:paraId="0CD5D69D"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61.24</w:t>
            </w:r>
          </w:p>
        </w:tc>
        <w:tc>
          <w:tcPr>
            <w:tcW w:w="573" w:type="pct"/>
            <w:vAlign w:val="center"/>
          </w:tcPr>
          <w:p w14:paraId="0296FF55"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326.71</w:t>
            </w:r>
          </w:p>
        </w:tc>
        <w:tc>
          <w:tcPr>
            <w:tcW w:w="489" w:type="pct"/>
            <w:vAlign w:val="center"/>
          </w:tcPr>
          <w:p w14:paraId="75CE1F7D"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370.50</w:t>
            </w:r>
          </w:p>
        </w:tc>
        <w:tc>
          <w:tcPr>
            <w:tcW w:w="352" w:type="pct"/>
            <w:vAlign w:val="center"/>
          </w:tcPr>
          <w:p w14:paraId="7F9B06C7"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15.75</w:t>
            </w:r>
          </w:p>
        </w:tc>
        <w:tc>
          <w:tcPr>
            <w:tcW w:w="626" w:type="pct"/>
            <w:vAlign w:val="center"/>
          </w:tcPr>
          <w:p w14:paraId="796007AF"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84.04</w:t>
            </w:r>
          </w:p>
        </w:tc>
        <w:tc>
          <w:tcPr>
            <w:tcW w:w="475" w:type="pct"/>
            <w:vAlign w:val="center"/>
          </w:tcPr>
          <w:p w14:paraId="7413CD77"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302.09</w:t>
            </w:r>
          </w:p>
        </w:tc>
        <w:tc>
          <w:tcPr>
            <w:tcW w:w="314" w:type="pct"/>
            <w:vAlign w:val="center"/>
          </w:tcPr>
          <w:p w14:paraId="36BE490A"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12.84</w:t>
            </w:r>
          </w:p>
        </w:tc>
        <w:tc>
          <w:tcPr>
            <w:tcW w:w="551" w:type="pct"/>
            <w:vAlign w:val="center"/>
          </w:tcPr>
          <w:p w14:paraId="3D04D362"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68.52</w:t>
            </w:r>
          </w:p>
        </w:tc>
        <w:tc>
          <w:tcPr>
            <w:tcW w:w="443" w:type="pct"/>
            <w:vAlign w:val="center"/>
          </w:tcPr>
          <w:p w14:paraId="7D2E2CC4"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b/>
                <w:bCs/>
                <w:color w:val="000000"/>
                <w:sz w:val="14"/>
                <w:szCs w:val="14"/>
              </w:rPr>
              <w:t>2682.05</w:t>
            </w:r>
          </w:p>
        </w:tc>
      </w:tr>
      <w:tr w:rsidR="00721867" w:rsidRPr="00A969F1" w14:paraId="6795437E" w14:textId="77777777" w:rsidTr="00895D96">
        <w:tc>
          <w:tcPr>
            <w:tcW w:w="321" w:type="pct"/>
            <w:vAlign w:val="center"/>
          </w:tcPr>
          <w:p w14:paraId="76B0BE07"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2022</w:t>
            </w:r>
          </w:p>
        </w:tc>
        <w:tc>
          <w:tcPr>
            <w:tcW w:w="428" w:type="pct"/>
            <w:vAlign w:val="center"/>
          </w:tcPr>
          <w:p w14:paraId="7576FBD0"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1364.55</w:t>
            </w:r>
          </w:p>
        </w:tc>
        <w:tc>
          <w:tcPr>
            <w:tcW w:w="428" w:type="pct"/>
            <w:vAlign w:val="center"/>
          </w:tcPr>
          <w:p w14:paraId="70A762B4"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58.02</w:t>
            </w:r>
          </w:p>
        </w:tc>
        <w:tc>
          <w:tcPr>
            <w:tcW w:w="573" w:type="pct"/>
            <w:vAlign w:val="center"/>
          </w:tcPr>
          <w:p w14:paraId="6082953D"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309.51</w:t>
            </w:r>
          </w:p>
        </w:tc>
        <w:tc>
          <w:tcPr>
            <w:tcW w:w="489" w:type="pct"/>
            <w:vAlign w:val="center"/>
          </w:tcPr>
          <w:p w14:paraId="0CA43D20"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379.80</w:t>
            </w:r>
          </w:p>
        </w:tc>
        <w:tc>
          <w:tcPr>
            <w:tcW w:w="352" w:type="pct"/>
            <w:vAlign w:val="center"/>
          </w:tcPr>
          <w:p w14:paraId="13C9A0B0"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16.15</w:t>
            </w:r>
          </w:p>
        </w:tc>
        <w:tc>
          <w:tcPr>
            <w:tcW w:w="626" w:type="pct"/>
            <w:vAlign w:val="center"/>
          </w:tcPr>
          <w:p w14:paraId="39262BEC"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86.15</w:t>
            </w:r>
          </w:p>
        </w:tc>
        <w:tc>
          <w:tcPr>
            <w:tcW w:w="475" w:type="pct"/>
            <w:vAlign w:val="center"/>
          </w:tcPr>
          <w:p w14:paraId="086FC81E"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286.19</w:t>
            </w:r>
          </w:p>
        </w:tc>
        <w:tc>
          <w:tcPr>
            <w:tcW w:w="314" w:type="pct"/>
            <w:vAlign w:val="center"/>
          </w:tcPr>
          <w:p w14:paraId="435CD009"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12.17</w:t>
            </w:r>
          </w:p>
        </w:tc>
        <w:tc>
          <w:tcPr>
            <w:tcW w:w="551" w:type="pct"/>
            <w:vAlign w:val="center"/>
          </w:tcPr>
          <w:p w14:paraId="5AA5B864"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color w:val="000000"/>
                <w:sz w:val="14"/>
                <w:szCs w:val="14"/>
              </w:rPr>
              <w:t>64.91</w:t>
            </w:r>
          </w:p>
        </w:tc>
        <w:tc>
          <w:tcPr>
            <w:tcW w:w="443" w:type="pct"/>
            <w:vAlign w:val="center"/>
          </w:tcPr>
          <w:p w14:paraId="229FCD57" w14:textId="77777777" w:rsidR="00721867" w:rsidRPr="00A969F1" w:rsidRDefault="00721867" w:rsidP="00157221">
            <w:pPr>
              <w:jc w:val="center"/>
              <w:rPr>
                <w:rFonts w:ascii="Palatino Linotype" w:hAnsi="Palatino Linotype"/>
                <w:sz w:val="14"/>
                <w:szCs w:val="14"/>
              </w:rPr>
            </w:pPr>
            <w:r w:rsidRPr="00A969F1">
              <w:rPr>
                <w:rFonts w:ascii="Palatino Linotype" w:hAnsi="Palatino Linotype"/>
                <w:b/>
                <w:bCs/>
                <w:color w:val="000000"/>
                <w:sz w:val="14"/>
                <w:szCs w:val="14"/>
              </w:rPr>
              <w:t>2577.44</w:t>
            </w:r>
          </w:p>
        </w:tc>
      </w:tr>
      <w:bookmarkEnd w:id="5"/>
    </w:tbl>
    <w:p w14:paraId="644B1E26" w14:textId="77777777" w:rsidR="00721867" w:rsidRPr="00A969F1" w:rsidRDefault="00721867" w:rsidP="00721867">
      <w:pPr>
        <w:spacing w:after="0" w:line="276" w:lineRule="auto"/>
        <w:jc w:val="both"/>
        <w:rPr>
          <w:rFonts w:ascii="Palatino Linotype" w:hAnsi="Palatino Linotype"/>
        </w:rPr>
      </w:pPr>
    </w:p>
    <w:p w14:paraId="217E7FE5" w14:textId="16BA5D7B" w:rsidR="00721867" w:rsidRPr="00A969F1" w:rsidRDefault="00DB1412"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3.2.1.2.3 </w:t>
      </w:r>
      <w:r w:rsidR="00721867" w:rsidRPr="00A969F1">
        <w:rPr>
          <w:rFonts w:ascii="Palatino Linotype" w:hAnsi="Palatino Linotype"/>
          <w:i/>
          <w:iCs/>
        </w:rPr>
        <w:t xml:space="preserve">Annual area burnt and net emissions for burning biomass in forestland  </w:t>
      </w:r>
    </w:p>
    <w:p w14:paraId="69C1BBF1" w14:textId="615D417C" w:rsidR="00721867" w:rsidRPr="00A969F1" w:rsidRDefault="00721867" w:rsidP="008C555F">
      <w:pPr>
        <w:spacing w:after="0" w:line="240" w:lineRule="auto"/>
        <w:ind w:firstLine="720"/>
        <w:jc w:val="both"/>
        <w:rPr>
          <w:rFonts w:ascii="Palatino Linotype" w:hAnsi="Palatino Linotype"/>
        </w:rPr>
      </w:pPr>
      <w:r w:rsidRPr="00A969F1">
        <w:rPr>
          <w:rFonts w:ascii="Palatino Linotype" w:hAnsi="Palatino Linotype"/>
        </w:rPr>
        <w:t xml:space="preserve">The annual area burnt and net emissions for burning biomass in forestland are presented in Table </w:t>
      </w:r>
      <w:r w:rsidR="003B6323" w:rsidRPr="00A969F1">
        <w:rPr>
          <w:rFonts w:ascii="Palatino Linotype" w:hAnsi="Palatino Linotype"/>
        </w:rPr>
        <w:t>8</w:t>
      </w:r>
      <w:r w:rsidRPr="00A969F1">
        <w:rPr>
          <w:rFonts w:ascii="Palatino Linotype" w:hAnsi="Palatino Linotype"/>
        </w:rPr>
        <w:t>. The emissions data for burning biomass in forestland from 2018 to 2022 show significant fluctuations, with a peak at 5,227.17 GgCO₂e in 2020. This is followed by a decline to 4,755.77 GgCO₂e in 2021, and a drastic drop to 96.27 GgCO₂e in 2022. The increase from 2018 to 2020 suggests intensified forest fires, slash-and-burn practices, or increased biomass burning due to deforestation or land clearing</w:t>
      </w:r>
      <w:r w:rsidR="003E1DF2" w:rsidRPr="00A969F1">
        <w:rPr>
          <w:rFonts w:ascii="Palatino Linotype" w:hAnsi="Palatino Linotype"/>
        </w:rPr>
        <w:t xml:space="preserve"> (</w:t>
      </w:r>
      <w:r w:rsidR="007737BF" w:rsidRPr="00A969F1">
        <w:rPr>
          <w:rFonts w:ascii="Palatino Linotype" w:hAnsi="Palatino Linotype"/>
        </w:rPr>
        <w:t>3</w:t>
      </w:r>
      <w:r w:rsidR="001B1E00" w:rsidRPr="00A969F1">
        <w:rPr>
          <w:rFonts w:ascii="Palatino Linotype" w:hAnsi="Palatino Linotype"/>
        </w:rPr>
        <w:t>5</w:t>
      </w:r>
      <w:r w:rsidR="003E1DF2" w:rsidRPr="00A969F1">
        <w:rPr>
          <w:rFonts w:ascii="Palatino Linotype" w:hAnsi="Palatino Linotype"/>
        </w:rPr>
        <w:t>)</w:t>
      </w:r>
      <w:r w:rsidRPr="00A969F1">
        <w:rPr>
          <w:rFonts w:ascii="Palatino Linotype" w:hAnsi="Palatino Linotype"/>
        </w:rPr>
        <w:t>. However, the sharp reduction in 2022 indicates a major shift, potentially due to improved fire management strategies, stricter regulations, or favourable climatic conditions that reduced fire occurrences. Arguably, this could also typify the less anthropogenic activities subjected to forest (wood harvesting, forest fires for forest produce’s extraction) due to the lockdown that was imposed during the peak of the COVID 19 pandemic (</w:t>
      </w:r>
      <w:r w:rsidR="009812D2" w:rsidRPr="00A969F1">
        <w:rPr>
          <w:rFonts w:ascii="Palatino Linotype" w:hAnsi="Palatino Linotype"/>
        </w:rPr>
        <w:t>3</w:t>
      </w:r>
      <w:r w:rsidR="001D260A" w:rsidRPr="00A969F1">
        <w:rPr>
          <w:rFonts w:ascii="Palatino Linotype" w:hAnsi="Palatino Linotype"/>
        </w:rPr>
        <w:t>6</w:t>
      </w:r>
      <w:r w:rsidRPr="00A969F1">
        <w:rPr>
          <w:rFonts w:ascii="Palatino Linotype" w:hAnsi="Palatino Linotype"/>
        </w:rPr>
        <w:t xml:space="preserve">).  The extreme variability highlights the sensitivity of forest emissions to human activities and environmental factors, </w:t>
      </w:r>
      <w:r w:rsidR="00B1225F" w:rsidRPr="00A969F1">
        <w:rPr>
          <w:rFonts w:ascii="Palatino Linotype" w:hAnsi="Palatino Linotype"/>
        </w:rPr>
        <w:t>emphasizing</w:t>
      </w:r>
      <w:r w:rsidRPr="00A969F1">
        <w:rPr>
          <w:rFonts w:ascii="Palatino Linotype" w:hAnsi="Palatino Linotype"/>
        </w:rPr>
        <w:t xml:space="preserve"> the need for sustainable forest fire management, early warning systems, and policies that mitigate biomass extraction and burning to maintain forest carbon stocks and reduce emissions</w:t>
      </w:r>
      <w:r w:rsidR="00F60927" w:rsidRPr="00A969F1">
        <w:rPr>
          <w:rFonts w:ascii="Palatino Linotype" w:hAnsi="Palatino Linotype"/>
        </w:rPr>
        <w:t xml:space="preserve"> (</w:t>
      </w:r>
      <w:r w:rsidR="002E2954" w:rsidRPr="00A969F1">
        <w:rPr>
          <w:rFonts w:ascii="Palatino Linotype" w:hAnsi="Palatino Linotype"/>
        </w:rPr>
        <w:t>3</w:t>
      </w:r>
      <w:r w:rsidR="00E82D0C" w:rsidRPr="00A969F1">
        <w:rPr>
          <w:rFonts w:ascii="Palatino Linotype" w:hAnsi="Palatino Linotype"/>
        </w:rPr>
        <w:t>7</w:t>
      </w:r>
      <w:r w:rsidR="00F60927" w:rsidRPr="00A969F1">
        <w:rPr>
          <w:rFonts w:ascii="Palatino Linotype" w:hAnsi="Palatino Linotype"/>
        </w:rPr>
        <w:t>)</w:t>
      </w:r>
      <w:r w:rsidRPr="00A969F1">
        <w:rPr>
          <w:rFonts w:ascii="Palatino Linotype" w:hAnsi="Palatino Linotype"/>
        </w:rPr>
        <w:t>.</w:t>
      </w:r>
    </w:p>
    <w:p w14:paraId="4854015D" w14:textId="77777777" w:rsidR="00721867" w:rsidRPr="00A969F1" w:rsidRDefault="00721867" w:rsidP="00721867">
      <w:pPr>
        <w:spacing w:after="0" w:line="276" w:lineRule="auto"/>
        <w:jc w:val="both"/>
        <w:rPr>
          <w:rFonts w:ascii="Palatino Linotype" w:hAnsi="Palatino Linotype"/>
        </w:rPr>
      </w:pPr>
    </w:p>
    <w:p w14:paraId="59C52D71" w14:textId="20EF7B3A" w:rsidR="00721867" w:rsidRPr="00A969F1" w:rsidRDefault="00721867" w:rsidP="00560001">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3B6323" w:rsidRPr="00A969F1">
        <w:rPr>
          <w:rFonts w:ascii="Palatino Linotype" w:hAnsi="Palatino Linotype"/>
          <w:b/>
          <w:bCs/>
          <w:lang w:val="en-GB"/>
        </w:rPr>
        <w:t>8</w:t>
      </w:r>
      <w:r w:rsidR="00560001" w:rsidRPr="00A969F1">
        <w:rPr>
          <w:rFonts w:ascii="Palatino Linotype" w:hAnsi="Palatino Linotype"/>
          <w:b/>
          <w:bCs/>
          <w:lang w:val="en-GB"/>
        </w:rPr>
        <w:t>,</w:t>
      </w:r>
      <w:r w:rsidRPr="00A969F1">
        <w:rPr>
          <w:rFonts w:ascii="Palatino Linotype" w:hAnsi="Palatino Linotype"/>
          <w:b/>
          <w:bCs/>
          <w:lang w:val="en-GB"/>
        </w:rPr>
        <w:t xml:space="preserve"> </w:t>
      </w:r>
      <w:r w:rsidRPr="00A969F1">
        <w:rPr>
          <w:rFonts w:ascii="Palatino Linotype" w:hAnsi="Palatino Linotype"/>
        </w:rPr>
        <w:t>Annual area burnt and net emissions for burning biomass in forestland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346"/>
        <w:gridCol w:w="1376"/>
        <w:gridCol w:w="1376"/>
        <w:gridCol w:w="1376"/>
        <w:gridCol w:w="1376"/>
        <w:gridCol w:w="1374"/>
      </w:tblGrid>
      <w:tr w:rsidR="00721867" w:rsidRPr="00A969F1" w14:paraId="3244BEBA" w14:textId="77777777" w:rsidTr="002546A3">
        <w:tc>
          <w:tcPr>
            <w:tcW w:w="607" w:type="pct"/>
            <w:tcBorders>
              <w:top w:val="single" w:sz="4" w:space="0" w:color="auto"/>
              <w:bottom w:val="single" w:sz="4" w:space="0" w:color="auto"/>
            </w:tcBorders>
            <w:vAlign w:val="center"/>
          </w:tcPr>
          <w:p w14:paraId="7C6D2E06"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Year</w:t>
            </w:r>
          </w:p>
        </w:tc>
        <w:tc>
          <w:tcPr>
            <w:tcW w:w="719" w:type="pct"/>
            <w:tcBorders>
              <w:top w:val="single" w:sz="4" w:space="0" w:color="auto"/>
              <w:bottom w:val="single" w:sz="4" w:space="0" w:color="auto"/>
            </w:tcBorders>
            <w:vAlign w:val="center"/>
          </w:tcPr>
          <w:p w14:paraId="038BA48E"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Area burnt (ha)</w:t>
            </w:r>
          </w:p>
        </w:tc>
        <w:tc>
          <w:tcPr>
            <w:tcW w:w="735" w:type="pct"/>
            <w:tcBorders>
              <w:top w:val="single" w:sz="4" w:space="0" w:color="auto"/>
              <w:bottom w:val="single" w:sz="4" w:space="0" w:color="auto"/>
            </w:tcBorders>
            <w:vAlign w:val="center"/>
          </w:tcPr>
          <w:p w14:paraId="1F347F2E"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CO</w:t>
            </w:r>
            <w:r w:rsidRPr="00A969F1">
              <w:rPr>
                <w:rFonts w:ascii="Palatino Linotype" w:hAnsi="Palatino Linotype"/>
                <w:b/>
                <w:bCs/>
                <w:vertAlign w:val="subscript"/>
              </w:rPr>
              <w:t>2</w:t>
            </w:r>
            <w:r w:rsidRPr="00A969F1">
              <w:rPr>
                <w:rFonts w:ascii="Palatino Linotype" w:hAnsi="Palatino Linotype"/>
                <w:b/>
                <w:bCs/>
              </w:rPr>
              <w:t xml:space="preserve">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3BFFC5E7"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CH</w:t>
            </w:r>
            <w:r w:rsidRPr="00A969F1">
              <w:rPr>
                <w:rFonts w:ascii="Palatino Linotype" w:hAnsi="Palatino Linotype"/>
                <w:b/>
                <w:bCs/>
                <w:vertAlign w:val="subscript"/>
              </w:rPr>
              <w:t xml:space="preserve">4 </w:t>
            </w:r>
            <w:r w:rsidRPr="00A969F1">
              <w:rPr>
                <w:rFonts w:ascii="Palatino Linotype" w:hAnsi="Palatino Linotype"/>
                <w:b/>
                <w:bCs/>
              </w:rPr>
              <w:t>(GgCO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tcPr>
          <w:p w14:paraId="5E57FF9D"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N</w:t>
            </w:r>
            <w:r w:rsidRPr="00A969F1">
              <w:rPr>
                <w:rFonts w:ascii="Palatino Linotype" w:hAnsi="Palatino Linotype"/>
                <w:b/>
                <w:bCs/>
                <w:vertAlign w:val="subscript"/>
              </w:rPr>
              <w:t>2</w:t>
            </w:r>
            <w:r w:rsidRPr="00A969F1">
              <w:rPr>
                <w:rFonts w:ascii="Palatino Linotype" w:hAnsi="Palatino Linotype"/>
                <w:b/>
                <w:bCs/>
              </w:rPr>
              <w:t>O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70F61BEC"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CO (GgCO</w:t>
            </w:r>
            <w:r w:rsidRPr="00A969F1">
              <w:rPr>
                <w:rFonts w:ascii="Palatino Linotype" w:hAnsi="Palatino Linotype"/>
                <w:b/>
                <w:bCs/>
                <w:vertAlign w:val="subscript"/>
              </w:rPr>
              <w:t>2</w:t>
            </w:r>
            <w:r w:rsidRPr="00A969F1">
              <w:rPr>
                <w:rFonts w:ascii="Palatino Linotype" w:hAnsi="Palatino Linotype"/>
                <w:b/>
                <w:bCs/>
              </w:rPr>
              <w:t>e)</w:t>
            </w:r>
          </w:p>
        </w:tc>
        <w:tc>
          <w:tcPr>
            <w:tcW w:w="734" w:type="pct"/>
            <w:tcBorders>
              <w:top w:val="single" w:sz="4" w:space="0" w:color="auto"/>
              <w:bottom w:val="single" w:sz="4" w:space="0" w:color="auto"/>
            </w:tcBorders>
            <w:vAlign w:val="center"/>
          </w:tcPr>
          <w:p w14:paraId="2C9A3089"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Total Emissions (GgCO</w:t>
            </w:r>
            <w:r w:rsidRPr="00A969F1">
              <w:rPr>
                <w:rFonts w:ascii="Palatino Linotype" w:hAnsi="Palatino Linotype"/>
                <w:b/>
                <w:bCs/>
                <w:vertAlign w:val="subscript"/>
              </w:rPr>
              <w:t>2</w:t>
            </w:r>
            <w:r w:rsidRPr="00A969F1">
              <w:rPr>
                <w:rFonts w:ascii="Palatino Linotype" w:hAnsi="Palatino Linotype"/>
                <w:b/>
                <w:bCs/>
              </w:rPr>
              <w:t xml:space="preserve">e) </w:t>
            </w:r>
          </w:p>
        </w:tc>
      </w:tr>
      <w:tr w:rsidR="00721867" w:rsidRPr="00A969F1" w14:paraId="4084D643" w14:textId="77777777" w:rsidTr="002546A3">
        <w:tc>
          <w:tcPr>
            <w:tcW w:w="607" w:type="pct"/>
            <w:tcBorders>
              <w:top w:val="single" w:sz="4" w:space="0" w:color="auto"/>
            </w:tcBorders>
            <w:vAlign w:val="center"/>
          </w:tcPr>
          <w:p w14:paraId="1255BFF0" w14:textId="77777777" w:rsidR="00721867" w:rsidRPr="00A969F1" w:rsidRDefault="00721867" w:rsidP="00157221">
            <w:pPr>
              <w:jc w:val="center"/>
              <w:rPr>
                <w:rFonts w:ascii="Palatino Linotype" w:hAnsi="Palatino Linotype"/>
              </w:rPr>
            </w:pPr>
            <w:r w:rsidRPr="00A969F1">
              <w:rPr>
                <w:rFonts w:ascii="Palatino Linotype" w:hAnsi="Palatino Linotype"/>
              </w:rPr>
              <w:t>2018</w:t>
            </w:r>
          </w:p>
        </w:tc>
        <w:tc>
          <w:tcPr>
            <w:tcW w:w="719" w:type="pct"/>
            <w:tcBorders>
              <w:top w:val="single" w:sz="4" w:space="0" w:color="auto"/>
            </w:tcBorders>
            <w:vAlign w:val="center"/>
          </w:tcPr>
          <w:p w14:paraId="7EB10FE8"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581898.33</w:t>
            </w:r>
          </w:p>
        </w:tc>
        <w:tc>
          <w:tcPr>
            <w:tcW w:w="735" w:type="pct"/>
            <w:tcBorders>
              <w:top w:val="single" w:sz="4" w:space="0" w:color="auto"/>
            </w:tcBorders>
            <w:vAlign w:val="center"/>
          </w:tcPr>
          <w:p w14:paraId="69BC408C"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3520.48</w:t>
            </w:r>
          </w:p>
        </w:tc>
        <w:tc>
          <w:tcPr>
            <w:tcW w:w="735" w:type="pct"/>
            <w:tcBorders>
              <w:top w:val="single" w:sz="4" w:space="0" w:color="auto"/>
            </w:tcBorders>
            <w:vAlign w:val="center"/>
          </w:tcPr>
          <w:p w14:paraId="76053211"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14.55</w:t>
            </w:r>
          </w:p>
        </w:tc>
        <w:tc>
          <w:tcPr>
            <w:tcW w:w="735" w:type="pct"/>
            <w:tcBorders>
              <w:top w:val="single" w:sz="4" w:space="0" w:color="auto"/>
            </w:tcBorders>
            <w:vAlign w:val="center"/>
          </w:tcPr>
          <w:p w14:paraId="405EB601"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0.42</w:t>
            </w:r>
          </w:p>
        </w:tc>
        <w:tc>
          <w:tcPr>
            <w:tcW w:w="735" w:type="pct"/>
            <w:tcBorders>
              <w:top w:val="single" w:sz="4" w:space="0" w:color="auto"/>
            </w:tcBorders>
            <w:vAlign w:val="center"/>
          </w:tcPr>
          <w:p w14:paraId="0C7919B6"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234.72</w:t>
            </w:r>
          </w:p>
        </w:tc>
        <w:tc>
          <w:tcPr>
            <w:tcW w:w="734" w:type="pct"/>
            <w:tcBorders>
              <w:top w:val="single" w:sz="4" w:space="0" w:color="auto"/>
            </w:tcBorders>
            <w:vAlign w:val="center"/>
          </w:tcPr>
          <w:p w14:paraId="1CDC0A5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3770.18</w:t>
            </w:r>
          </w:p>
        </w:tc>
      </w:tr>
      <w:tr w:rsidR="00721867" w:rsidRPr="00A969F1" w14:paraId="5CD32DCB" w14:textId="77777777" w:rsidTr="002546A3">
        <w:tc>
          <w:tcPr>
            <w:tcW w:w="607" w:type="pct"/>
            <w:vAlign w:val="center"/>
          </w:tcPr>
          <w:p w14:paraId="431CA673" w14:textId="77777777" w:rsidR="00721867" w:rsidRPr="00A969F1" w:rsidRDefault="00721867" w:rsidP="00157221">
            <w:pPr>
              <w:jc w:val="center"/>
              <w:rPr>
                <w:rFonts w:ascii="Palatino Linotype" w:hAnsi="Palatino Linotype"/>
              </w:rPr>
            </w:pPr>
            <w:r w:rsidRPr="00A969F1">
              <w:rPr>
                <w:rFonts w:ascii="Palatino Linotype" w:hAnsi="Palatino Linotype"/>
              </w:rPr>
              <w:t>2019</w:t>
            </w:r>
          </w:p>
        </w:tc>
        <w:tc>
          <w:tcPr>
            <w:tcW w:w="719" w:type="pct"/>
            <w:vAlign w:val="center"/>
          </w:tcPr>
          <w:p w14:paraId="3D2A690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694899.00</w:t>
            </w:r>
          </w:p>
        </w:tc>
        <w:tc>
          <w:tcPr>
            <w:tcW w:w="735" w:type="pct"/>
            <w:vAlign w:val="center"/>
          </w:tcPr>
          <w:p w14:paraId="1F0B6CC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4204.14</w:t>
            </w:r>
          </w:p>
        </w:tc>
        <w:tc>
          <w:tcPr>
            <w:tcW w:w="735" w:type="pct"/>
            <w:vAlign w:val="center"/>
          </w:tcPr>
          <w:p w14:paraId="1458320F"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17.37</w:t>
            </w:r>
          </w:p>
        </w:tc>
        <w:tc>
          <w:tcPr>
            <w:tcW w:w="735" w:type="pct"/>
            <w:vAlign w:val="center"/>
          </w:tcPr>
          <w:p w14:paraId="16852C4A"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0.51</w:t>
            </w:r>
          </w:p>
        </w:tc>
        <w:tc>
          <w:tcPr>
            <w:tcW w:w="735" w:type="pct"/>
            <w:vAlign w:val="center"/>
          </w:tcPr>
          <w:p w14:paraId="0E00C74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280.30</w:t>
            </w:r>
          </w:p>
        </w:tc>
        <w:tc>
          <w:tcPr>
            <w:tcW w:w="734" w:type="pct"/>
            <w:vAlign w:val="center"/>
          </w:tcPr>
          <w:p w14:paraId="4EE9078B"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4502.32</w:t>
            </w:r>
          </w:p>
        </w:tc>
      </w:tr>
      <w:tr w:rsidR="00721867" w:rsidRPr="00A969F1" w14:paraId="3B9276D9" w14:textId="77777777" w:rsidTr="002546A3">
        <w:tc>
          <w:tcPr>
            <w:tcW w:w="607" w:type="pct"/>
            <w:vAlign w:val="center"/>
          </w:tcPr>
          <w:p w14:paraId="2C90BDD5" w14:textId="77777777" w:rsidR="00721867" w:rsidRPr="00A969F1" w:rsidRDefault="00721867" w:rsidP="00157221">
            <w:pPr>
              <w:jc w:val="center"/>
              <w:rPr>
                <w:rFonts w:ascii="Palatino Linotype" w:hAnsi="Palatino Linotype"/>
              </w:rPr>
            </w:pPr>
            <w:r w:rsidRPr="00A969F1">
              <w:rPr>
                <w:rFonts w:ascii="Palatino Linotype" w:hAnsi="Palatino Linotype"/>
              </w:rPr>
              <w:t>2020</w:t>
            </w:r>
          </w:p>
        </w:tc>
        <w:tc>
          <w:tcPr>
            <w:tcW w:w="719" w:type="pct"/>
            <w:vAlign w:val="center"/>
          </w:tcPr>
          <w:p w14:paraId="47CF5C3C"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806773.33</w:t>
            </w:r>
          </w:p>
        </w:tc>
        <w:tc>
          <w:tcPr>
            <w:tcW w:w="735" w:type="pct"/>
            <w:vAlign w:val="center"/>
          </w:tcPr>
          <w:p w14:paraId="79124B0D"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4880.98</w:t>
            </w:r>
          </w:p>
        </w:tc>
        <w:tc>
          <w:tcPr>
            <w:tcW w:w="735" w:type="pct"/>
            <w:vAlign w:val="center"/>
          </w:tcPr>
          <w:p w14:paraId="4DD6291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20.17</w:t>
            </w:r>
          </w:p>
        </w:tc>
        <w:tc>
          <w:tcPr>
            <w:tcW w:w="735" w:type="pct"/>
            <w:vAlign w:val="center"/>
          </w:tcPr>
          <w:p w14:paraId="2BF2F21B"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0.59</w:t>
            </w:r>
          </w:p>
        </w:tc>
        <w:tc>
          <w:tcPr>
            <w:tcW w:w="735" w:type="pct"/>
            <w:vAlign w:val="center"/>
          </w:tcPr>
          <w:p w14:paraId="223EC9BB"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325.43</w:t>
            </w:r>
          </w:p>
        </w:tc>
        <w:tc>
          <w:tcPr>
            <w:tcW w:w="734" w:type="pct"/>
            <w:vAlign w:val="center"/>
          </w:tcPr>
          <w:p w14:paraId="5DCDCF31"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5227.17</w:t>
            </w:r>
          </w:p>
        </w:tc>
      </w:tr>
      <w:tr w:rsidR="00721867" w:rsidRPr="00A969F1" w14:paraId="6338906F" w14:textId="77777777" w:rsidTr="002546A3">
        <w:tc>
          <w:tcPr>
            <w:tcW w:w="607" w:type="pct"/>
            <w:vAlign w:val="center"/>
          </w:tcPr>
          <w:p w14:paraId="7CE639D2" w14:textId="77777777" w:rsidR="00721867" w:rsidRPr="00A969F1" w:rsidRDefault="00721867" w:rsidP="00157221">
            <w:pPr>
              <w:jc w:val="center"/>
              <w:rPr>
                <w:rFonts w:ascii="Palatino Linotype" w:hAnsi="Palatino Linotype"/>
              </w:rPr>
            </w:pPr>
            <w:r w:rsidRPr="00A969F1">
              <w:rPr>
                <w:rFonts w:ascii="Palatino Linotype" w:hAnsi="Palatino Linotype"/>
              </w:rPr>
              <w:t>2021</w:t>
            </w:r>
          </w:p>
        </w:tc>
        <w:tc>
          <w:tcPr>
            <w:tcW w:w="719" w:type="pct"/>
            <w:vAlign w:val="center"/>
          </w:tcPr>
          <w:p w14:paraId="2745291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734017.07</w:t>
            </w:r>
          </w:p>
        </w:tc>
        <w:tc>
          <w:tcPr>
            <w:tcW w:w="735" w:type="pct"/>
            <w:vAlign w:val="center"/>
          </w:tcPr>
          <w:p w14:paraId="23457414"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4440.80</w:t>
            </w:r>
          </w:p>
        </w:tc>
        <w:tc>
          <w:tcPr>
            <w:tcW w:w="735" w:type="pct"/>
            <w:vAlign w:val="center"/>
          </w:tcPr>
          <w:p w14:paraId="3A82E341"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18.35</w:t>
            </w:r>
          </w:p>
        </w:tc>
        <w:tc>
          <w:tcPr>
            <w:tcW w:w="735" w:type="pct"/>
            <w:vAlign w:val="center"/>
          </w:tcPr>
          <w:p w14:paraId="4A551319"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0.54</w:t>
            </w:r>
          </w:p>
        </w:tc>
        <w:tc>
          <w:tcPr>
            <w:tcW w:w="735" w:type="pct"/>
            <w:vAlign w:val="center"/>
          </w:tcPr>
          <w:p w14:paraId="3CCA81CB"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296.08</w:t>
            </w:r>
          </w:p>
        </w:tc>
        <w:tc>
          <w:tcPr>
            <w:tcW w:w="734" w:type="pct"/>
            <w:vAlign w:val="center"/>
          </w:tcPr>
          <w:p w14:paraId="3FE22F2C"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4755.77</w:t>
            </w:r>
          </w:p>
        </w:tc>
      </w:tr>
      <w:tr w:rsidR="00721867" w:rsidRPr="00A969F1" w14:paraId="05E34F29" w14:textId="77777777" w:rsidTr="002546A3">
        <w:tc>
          <w:tcPr>
            <w:tcW w:w="607" w:type="pct"/>
            <w:vAlign w:val="center"/>
          </w:tcPr>
          <w:p w14:paraId="0C09F048" w14:textId="77777777" w:rsidR="00721867" w:rsidRPr="00A969F1" w:rsidRDefault="00721867" w:rsidP="00157221">
            <w:pPr>
              <w:jc w:val="center"/>
              <w:rPr>
                <w:rFonts w:ascii="Palatino Linotype" w:hAnsi="Palatino Linotype"/>
              </w:rPr>
            </w:pPr>
            <w:r w:rsidRPr="00A969F1">
              <w:rPr>
                <w:rFonts w:ascii="Palatino Linotype" w:hAnsi="Palatino Linotype"/>
              </w:rPr>
              <w:t>2022</w:t>
            </w:r>
          </w:p>
        </w:tc>
        <w:tc>
          <w:tcPr>
            <w:tcW w:w="719" w:type="pct"/>
            <w:vAlign w:val="center"/>
          </w:tcPr>
          <w:p w14:paraId="7453BA97"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14857.93</w:t>
            </w:r>
          </w:p>
        </w:tc>
        <w:tc>
          <w:tcPr>
            <w:tcW w:w="735" w:type="pct"/>
            <w:vAlign w:val="center"/>
          </w:tcPr>
          <w:p w14:paraId="4B2A3B26"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89.89</w:t>
            </w:r>
          </w:p>
        </w:tc>
        <w:tc>
          <w:tcPr>
            <w:tcW w:w="735" w:type="pct"/>
            <w:vAlign w:val="center"/>
          </w:tcPr>
          <w:p w14:paraId="2E2C0A3B"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0.37</w:t>
            </w:r>
          </w:p>
        </w:tc>
        <w:tc>
          <w:tcPr>
            <w:tcW w:w="735" w:type="pct"/>
            <w:vAlign w:val="center"/>
          </w:tcPr>
          <w:p w14:paraId="6A9142B6"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0.01</w:t>
            </w:r>
          </w:p>
        </w:tc>
        <w:tc>
          <w:tcPr>
            <w:tcW w:w="735" w:type="pct"/>
            <w:vAlign w:val="center"/>
          </w:tcPr>
          <w:p w14:paraId="61B932AE"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5.99</w:t>
            </w:r>
          </w:p>
        </w:tc>
        <w:tc>
          <w:tcPr>
            <w:tcW w:w="734" w:type="pct"/>
            <w:vAlign w:val="center"/>
          </w:tcPr>
          <w:p w14:paraId="18DA3300"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96.27</w:t>
            </w:r>
          </w:p>
        </w:tc>
      </w:tr>
    </w:tbl>
    <w:p w14:paraId="7C60884B" w14:textId="77777777" w:rsidR="00721867" w:rsidRPr="00A969F1" w:rsidRDefault="00721867" w:rsidP="00721867">
      <w:pPr>
        <w:spacing w:after="0" w:line="276" w:lineRule="auto"/>
        <w:jc w:val="both"/>
        <w:rPr>
          <w:rFonts w:ascii="Palatino Linotype" w:hAnsi="Palatino Linotype"/>
        </w:rPr>
      </w:pPr>
    </w:p>
    <w:p w14:paraId="5C4222D1" w14:textId="289665D5" w:rsidR="00475495" w:rsidRPr="00A969F1" w:rsidRDefault="00475495" w:rsidP="00475495">
      <w:pPr>
        <w:spacing w:after="0" w:line="276" w:lineRule="auto"/>
        <w:ind w:left="567" w:hanging="567"/>
        <w:rPr>
          <w:rFonts w:ascii="Palatino Linotype" w:hAnsi="Palatino Linotype"/>
          <w:i/>
          <w:iCs/>
          <w:lang w:val="en-GB"/>
        </w:rPr>
      </w:pPr>
      <w:r w:rsidRPr="00A969F1">
        <w:rPr>
          <w:rFonts w:ascii="Palatino Linotype" w:hAnsi="Palatino Linotype"/>
          <w:i/>
          <w:iCs/>
          <w:lang w:val="en-GB"/>
        </w:rPr>
        <w:t>3.2.1.</w:t>
      </w:r>
      <w:r w:rsidR="00EF252D" w:rsidRPr="00A969F1">
        <w:rPr>
          <w:rFonts w:ascii="Palatino Linotype" w:hAnsi="Palatino Linotype"/>
          <w:i/>
          <w:iCs/>
          <w:lang w:val="en-GB"/>
        </w:rPr>
        <w:t>3</w:t>
      </w:r>
      <w:r w:rsidRPr="00A969F1">
        <w:rPr>
          <w:rFonts w:ascii="Palatino Linotype" w:hAnsi="Palatino Linotype"/>
          <w:i/>
          <w:iCs/>
          <w:lang w:val="en-GB"/>
        </w:rPr>
        <w:t xml:space="preserve"> </w:t>
      </w:r>
      <w:r w:rsidR="00EF252D" w:rsidRPr="00A969F1">
        <w:rPr>
          <w:rFonts w:ascii="Palatino Linotype" w:hAnsi="Palatino Linotype"/>
          <w:i/>
          <w:iCs/>
          <w:lang w:val="en-GB"/>
        </w:rPr>
        <w:t>Harvested Wood Products</w:t>
      </w:r>
    </w:p>
    <w:p w14:paraId="6F4D3A42" w14:textId="05935506" w:rsidR="00367DA5" w:rsidRPr="00A969F1" w:rsidRDefault="00367DA5" w:rsidP="00367DA5">
      <w:pPr>
        <w:spacing w:after="0" w:line="240" w:lineRule="auto"/>
        <w:ind w:firstLine="720"/>
        <w:jc w:val="both"/>
        <w:rPr>
          <w:rFonts w:ascii="Palatino Linotype" w:hAnsi="Palatino Linotype"/>
        </w:rPr>
      </w:pPr>
      <w:r w:rsidRPr="00A969F1">
        <w:rPr>
          <w:rFonts w:ascii="Palatino Linotype" w:hAnsi="Palatino Linotype"/>
        </w:rPr>
        <w:t xml:space="preserve">Malawi applies the stock-change approach for harvested wood products (HWP) in use. The net emissions from harvested wood products are presented in Figure </w:t>
      </w:r>
      <w:r w:rsidR="006C6445" w:rsidRPr="00A969F1">
        <w:rPr>
          <w:rFonts w:ascii="Palatino Linotype" w:hAnsi="Palatino Linotype"/>
        </w:rPr>
        <w:t>5</w:t>
      </w:r>
      <w:r w:rsidRPr="00A969F1">
        <w:rPr>
          <w:rFonts w:ascii="Palatino Linotype" w:hAnsi="Palatino Linotype"/>
        </w:rPr>
        <w:t>. The emissions data for harvested wood products in forestland from 2018 to 2022 exhibit fluctuations, with emissions rising from 126.2 GgCO₂e in 2018 to 149.4 GgCO₂e in 2019, then decreasing to 90.2 GgCO₂e by 2022. This trend suggests variability in the amount of wood harvested, with higher emissions in years of increased logging or timber extraction, followed by a reduction as harvesting activity decreased or more sustainable practices were implemented (10). The spike in 2019 could reflect an increase in timber demand or forest management practices that emphasized harvesting. Conversely, the subsequent decline may indicate a reduction in wood extraction, possibly due to changes in the market, improved forest management, or the adoption of policies promoting reforestation and sustainable timber harvesting (2). The overall reduction in emissions by 2022 highlights the potential for forest management strategies to limit carbon release from harvested wood products, underlining the importance of promoting sustainable forestry practices to balance economic needs with environmental goals (</w:t>
      </w:r>
      <w:r w:rsidR="001C06DB" w:rsidRPr="00A969F1">
        <w:rPr>
          <w:rFonts w:ascii="Palatino Linotype" w:hAnsi="Palatino Linotype"/>
        </w:rPr>
        <w:t>38</w:t>
      </w:r>
      <w:r w:rsidRPr="00A969F1">
        <w:rPr>
          <w:rFonts w:ascii="Palatino Linotype" w:hAnsi="Palatino Linotype"/>
        </w:rPr>
        <w:t>,</w:t>
      </w:r>
      <w:r w:rsidR="00FE7563" w:rsidRPr="00A969F1">
        <w:rPr>
          <w:rFonts w:ascii="Palatino Linotype" w:hAnsi="Palatino Linotype"/>
        </w:rPr>
        <w:t>39</w:t>
      </w:r>
      <w:r w:rsidRPr="00A969F1">
        <w:rPr>
          <w:rFonts w:ascii="Palatino Linotype" w:hAnsi="Palatino Linotype"/>
        </w:rPr>
        <w:t>).</w:t>
      </w:r>
    </w:p>
    <w:p w14:paraId="00C0DB35" w14:textId="77777777" w:rsidR="00367DA5" w:rsidRPr="00A969F1" w:rsidRDefault="00367DA5" w:rsidP="00367DA5">
      <w:pPr>
        <w:spacing w:after="0" w:line="240" w:lineRule="auto"/>
        <w:jc w:val="both"/>
        <w:rPr>
          <w:rFonts w:ascii="Palatino Linotype" w:hAnsi="Palatino Linotype"/>
        </w:rPr>
      </w:pPr>
    </w:p>
    <w:p w14:paraId="01A64305" w14:textId="77777777" w:rsidR="00367DA5" w:rsidRPr="00A969F1" w:rsidRDefault="00367DA5" w:rsidP="00367DA5">
      <w:pPr>
        <w:spacing w:after="0" w:line="276" w:lineRule="auto"/>
        <w:jc w:val="center"/>
        <w:rPr>
          <w:rFonts w:ascii="Palatino Linotype" w:hAnsi="Palatino Linotype"/>
        </w:rPr>
      </w:pPr>
      <w:r w:rsidRPr="00A969F1">
        <w:rPr>
          <w:noProof/>
        </w:rPr>
        <w:drawing>
          <wp:inline distT="0" distB="0" distL="0" distR="0" wp14:anchorId="7525A6E4" wp14:editId="408064CD">
            <wp:extent cx="4763386" cy="2398705"/>
            <wp:effectExtent l="0" t="0" r="0" b="1905"/>
            <wp:docPr id="374863294" name="Chart 1">
              <a:extLst xmlns:a="http://schemas.openxmlformats.org/drawingml/2006/main">
                <a:ext uri="{FF2B5EF4-FFF2-40B4-BE49-F238E27FC236}">
                  <a16:creationId xmlns:a16="http://schemas.microsoft.com/office/drawing/2014/main" id="{57905DC9-9F3C-DC7F-A140-46206C820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65C439" w14:textId="53FC796C" w:rsidR="00367DA5" w:rsidRPr="00A969F1" w:rsidRDefault="00367DA5" w:rsidP="00367DA5">
      <w:pPr>
        <w:spacing w:after="0" w:line="276" w:lineRule="auto"/>
        <w:jc w:val="center"/>
        <w:rPr>
          <w:rFonts w:ascii="Palatino Linotype" w:hAnsi="Palatino Linotype"/>
          <w:b/>
          <w:bCs/>
        </w:rPr>
      </w:pPr>
      <w:r w:rsidRPr="00A969F1">
        <w:rPr>
          <w:rFonts w:ascii="Palatino Linotype" w:hAnsi="Palatino Linotype"/>
          <w:b/>
          <w:bCs/>
          <w:lang w:val="en-GB"/>
        </w:rPr>
        <w:t xml:space="preserve">Figure </w:t>
      </w:r>
      <w:r w:rsidR="006C6445" w:rsidRPr="00A969F1">
        <w:rPr>
          <w:rFonts w:ascii="Palatino Linotype" w:hAnsi="Palatino Linotype"/>
          <w:b/>
          <w:bCs/>
          <w:lang w:val="en-GB"/>
        </w:rPr>
        <w:t>5</w:t>
      </w:r>
      <w:r w:rsidRPr="00A969F1">
        <w:rPr>
          <w:rFonts w:ascii="Palatino Linotype" w:hAnsi="Palatino Linotype"/>
          <w:b/>
          <w:bCs/>
          <w:lang w:val="en-GB"/>
        </w:rPr>
        <w:t xml:space="preserve">, </w:t>
      </w:r>
      <w:r w:rsidRPr="00A969F1">
        <w:rPr>
          <w:rFonts w:ascii="Palatino Linotype" w:hAnsi="Palatino Linotype"/>
        </w:rPr>
        <w:t>Net emissions from harvested wood products</w:t>
      </w:r>
    </w:p>
    <w:p w14:paraId="1E59B27D" w14:textId="77777777" w:rsidR="00721867" w:rsidRPr="00A969F1" w:rsidRDefault="00721867" w:rsidP="00721867">
      <w:pPr>
        <w:spacing w:after="0" w:line="276" w:lineRule="auto"/>
        <w:rPr>
          <w:rFonts w:ascii="Palatino Linotype" w:hAnsi="Palatino Linotype"/>
          <w:b/>
          <w:bCs/>
          <w:lang w:val="en-GB"/>
        </w:rPr>
      </w:pPr>
    </w:p>
    <w:p w14:paraId="1CFA2B44" w14:textId="77777777" w:rsidR="00EF252D" w:rsidRPr="00A969F1" w:rsidRDefault="00EF252D" w:rsidP="00721867">
      <w:pPr>
        <w:spacing w:after="0" w:line="276" w:lineRule="auto"/>
        <w:rPr>
          <w:rFonts w:ascii="Palatino Linotype" w:hAnsi="Palatino Linotype"/>
          <w:b/>
          <w:bCs/>
          <w:lang w:val="en-GB"/>
        </w:rPr>
      </w:pPr>
    </w:p>
    <w:p w14:paraId="72212805" w14:textId="14EBC2A5" w:rsidR="00721867" w:rsidRPr="00A969F1" w:rsidRDefault="00EF5D78" w:rsidP="00721867">
      <w:pPr>
        <w:spacing w:after="0" w:line="276" w:lineRule="auto"/>
        <w:rPr>
          <w:rFonts w:ascii="Palatino Linotype" w:hAnsi="Palatino Linotype"/>
          <w:b/>
          <w:bCs/>
          <w:lang w:val="en-GB"/>
        </w:rPr>
      </w:pPr>
      <w:r w:rsidRPr="00A969F1">
        <w:rPr>
          <w:rFonts w:ascii="Palatino Linotype" w:hAnsi="Palatino Linotype"/>
          <w:b/>
          <w:bCs/>
          <w:lang w:val="en-GB"/>
        </w:rPr>
        <w:t xml:space="preserve">3.2.2 </w:t>
      </w:r>
      <w:r w:rsidR="00721867" w:rsidRPr="00A969F1">
        <w:rPr>
          <w:rFonts w:ascii="Palatino Linotype" w:hAnsi="Palatino Linotype"/>
          <w:b/>
          <w:bCs/>
          <w:lang w:val="en-GB"/>
        </w:rPr>
        <w:t xml:space="preserve">Cropland </w:t>
      </w:r>
    </w:p>
    <w:p w14:paraId="7D093402" w14:textId="6CA4448F" w:rsidR="00721867" w:rsidRPr="00A969F1" w:rsidRDefault="00854E3C"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Pr="00A969F1">
        <w:rPr>
          <w:rFonts w:ascii="Palatino Linotype" w:hAnsi="Palatino Linotype"/>
          <w:i/>
          <w:iCs/>
          <w:lang w:val="en-GB"/>
        </w:rPr>
        <w:t>2</w:t>
      </w:r>
      <w:r w:rsidR="00721867" w:rsidRPr="00A969F1">
        <w:rPr>
          <w:rFonts w:ascii="Palatino Linotype" w:hAnsi="Palatino Linotype"/>
          <w:i/>
          <w:iCs/>
          <w:lang w:val="en-GB"/>
        </w:rPr>
        <w:t>.</w:t>
      </w:r>
      <w:r w:rsidRPr="00A969F1">
        <w:rPr>
          <w:rFonts w:ascii="Palatino Linotype" w:hAnsi="Palatino Linotype"/>
          <w:i/>
          <w:iCs/>
          <w:lang w:val="en-GB"/>
        </w:rPr>
        <w:t>2.1</w:t>
      </w:r>
      <w:r w:rsidR="00721867" w:rsidRPr="00A969F1">
        <w:rPr>
          <w:rFonts w:ascii="Palatino Linotype" w:hAnsi="Palatino Linotype"/>
          <w:i/>
          <w:iCs/>
          <w:lang w:val="en-GB"/>
        </w:rPr>
        <w:t xml:space="preserve"> Cropland remaining cropland</w:t>
      </w:r>
    </w:p>
    <w:p w14:paraId="651D3C04" w14:textId="02E1F86C" w:rsidR="00721867" w:rsidRPr="00A969F1" w:rsidRDefault="00DA4442"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001D48A3" w:rsidRPr="00A969F1">
        <w:rPr>
          <w:rFonts w:ascii="Palatino Linotype" w:hAnsi="Palatino Linotype"/>
          <w:i/>
          <w:iCs/>
          <w:lang w:val="en-GB"/>
        </w:rPr>
        <w:t>2</w:t>
      </w:r>
      <w:r w:rsidR="00721867" w:rsidRPr="00A969F1">
        <w:rPr>
          <w:rFonts w:ascii="Palatino Linotype" w:hAnsi="Palatino Linotype"/>
          <w:i/>
          <w:iCs/>
          <w:lang w:val="en-GB"/>
        </w:rPr>
        <w:t>.</w:t>
      </w:r>
      <w:r w:rsidR="001D48A3" w:rsidRPr="00A969F1">
        <w:rPr>
          <w:rFonts w:ascii="Palatino Linotype" w:hAnsi="Palatino Linotype"/>
          <w:i/>
          <w:iCs/>
          <w:lang w:val="en-GB"/>
        </w:rPr>
        <w:t>2</w:t>
      </w:r>
      <w:r w:rsidR="00721867" w:rsidRPr="00A969F1">
        <w:rPr>
          <w:rFonts w:ascii="Palatino Linotype" w:hAnsi="Palatino Linotype"/>
          <w:i/>
          <w:iCs/>
          <w:lang w:val="en-GB"/>
        </w:rPr>
        <w:t>.1</w:t>
      </w:r>
      <w:r w:rsidR="001D48A3" w:rsidRPr="00A969F1">
        <w:rPr>
          <w:rFonts w:ascii="Palatino Linotype" w:hAnsi="Palatino Linotype"/>
          <w:i/>
          <w:iCs/>
          <w:lang w:val="en-GB"/>
        </w:rPr>
        <w:t>.1</w:t>
      </w:r>
      <w:r w:rsidR="00721867" w:rsidRPr="00A969F1">
        <w:rPr>
          <w:rFonts w:ascii="Palatino Linotype" w:hAnsi="Palatino Linotype"/>
          <w:i/>
          <w:iCs/>
          <w:lang w:val="en-GB"/>
        </w:rPr>
        <w:t xml:space="preserve"> Category description </w:t>
      </w:r>
    </w:p>
    <w:p w14:paraId="7087E825" w14:textId="34D082EB" w:rsidR="00721867" w:rsidRPr="00A969F1" w:rsidRDefault="00721867" w:rsidP="005D7917">
      <w:pPr>
        <w:spacing w:after="0" w:line="240" w:lineRule="auto"/>
        <w:ind w:firstLine="567"/>
        <w:jc w:val="both"/>
        <w:rPr>
          <w:rFonts w:ascii="Palatino Linotype" w:hAnsi="Palatino Linotype"/>
        </w:rPr>
      </w:pPr>
      <w:r w:rsidRPr="00A969F1">
        <w:rPr>
          <w:rFonts w:ascii="Palatino Linotype" w:hAnsi="Palatino Linotype"/>
        </w:rPr>
        <w:t>The cropland remaining cropland sub-category includes continuous cropping lands and lands that are cropped in rotation with pastures. Croplands are of high land value with a high return on production and moderate to high soil nutrient status and are therefore not generally converted to forest land or grassland but remain as cropland</w:t>
      </w:r>
      <w:r w:rsidR="00C639C9" w:rsidRPr="00A969F1">
        <w:rPr>
          <w:rFonts w:ascii="Palatino Linotype" w:hAnsi="Palatino Linotype"/>
        </w:rPr>
        <w:t xml:space="preserve"> (</w:t>
      </w:r>
      <w:r w:rsidR="00047D24" w:rsidRPr="00A969F1">
        <w:rPr>
          <w:rFonts w:ascii="Palatino Linotype" w:hAnsi="Palatino Linotype"/>
        </w:rPr>
        <w:t>10</w:t>
      </w:r>
      <w:r w:rsidR="00C639C9" w:rsidRPr="00A969F1">
        <w:rPr>
          <w:rFonts w:ascii="Palatino Linotype" w:hAnsi="Palatino Linotype"/>
        </w:rPr>
        <w:t>)</w:t>
      </w:r>
      <w:r w:rsidRPr="00A969F1">
        <w:rPr>
          <w:rFonts w:ascii="Palatino Linotype" w:hAnsi="Palatino Linotype"/>
        </w:rPr>
        <w:t>.</w:t>
      </w:r>
      <w:r w:rsidR="005D7917" w:rsidRPr="00A969F1">
        <w:rPr>
          <w:rFonts w:ascii="Palatino Linotype" w:hAnsi="Palatino Linotype"/>
        </w:rPr>
        <w:t xml:space="preserve"> </w:t>
      </w:r>
      <w:r w:rsidRPr="00A969F1">
        <w:rPr>
          <w:rFonts w:ascii="Palatino Linotype" w:hAnsi="Palatino Linotype"/>
        </w:rPr>
        <w:t xml:space="preserve">Anthropogenic emissions and removals on croplands occur because of changes in management practices from changes in crop type and from changes in land use. Permanent changes in management practices generate changes in the levels of soil carbon or woody biomass stocks over the longer term. Changes in carbon stock levels during the transition period to a new stock equilibrium are recorded under </w:t>
      </w:r>
      <w:r w:rsidR="005D7917" w:rsidRPr="00A969F1">
        <w:rPr>
          <w:rFonts w:ascii="Palatino Linotype" w:hAnsi="Palatino Linotype"/>
        </w:rPr>
        <w:t>cropland</w:t>
      </w:r>
      <w:r w:rsidR="00C639C9" w:rsidRPr="00A969F1">
        <w:rPr>
          <w:rFonts w:ascii="Palatino Linotype" w:hAnsi="Palatino Linotype"/>
        </w:rPr>
        <w:t xml:space="preserve"> (2)</w:t>
      </w:r>
      <w:r w:rsidRPr="00A969F1">
        <w:rPr>
          <w:rFonts w:ascii="Palatino Linotype" w:hAnsi="Palatino Linotype"/>
        </w:rPr>
        <w:t>.</w:t>
      </w:r>
    </w:p>
    <w:p w14:paraId="28E1D5D2" w14:textId="77777777" w:rsidR="00721867" w:rsidRPr="00A969F1" w:rsidRDefault="00721867" w:rsidP="00721867">
      <w:pPr>
        <w:spacing w:after="0" w:line="276" w:lineRule="auto"/>
        <w:jc w:val="both"/>
        <w:rPr>
          <w:rFonts w:ascii="Palatino Linotype" w:hAnsi="Palatino Linotype"/>
        </w:rPr>
      </w:pPr>
    </w:p>
    <w:p w14:paraId="7AD48EDC" w14:textId="727A756E" w:rsidR="00721867" w:rsidRPr="00A969F1" w:rsidRDefault="00B827A3"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3.2.2.1.2 </w:t>
      </w:r>
      <w:r w:rsidR="00721867" w:rsidRPr="00A969F1">
        <w:rPr>
          <w:rFonts w:ascii="Palatino Linotype" w:hAnsi="Palatino Linotype"/>
          <w:i/>
          <w:iCs/>
          <w:lang w:val="en-GB"/>
        </w:rPr>
        <w:t>Net emissions (GgCO</w:t>
      </w:r>
      <w:r w:rsidR="00721867" w:rsidRPr="00A969F1">
        <w:rPr>
          <w:rFonts w:ascii="Palatino Linotype" w:hAnsi="Palatino Linotype"/>
          <w:i/>
          <w:iCs/>
          <w:vertAlign w:val="subscript"/>
          <w:lang w:val="en-GB"/>
        </w:rPr>
        <w:t>2</w:t>
      </w:r>
      <w:r w:rsidR="00721867" w:rsidRPr="00A969F1">
        <w:rPr>
          <w:rFonts w:ascii="Palatino Linotype" w:hAnsi="Palatino Linotype"/>
          <w:i/>
          <w:iCs/>
          <w:lang w:val="en-GB"/>
        </w:rPr>
        <w:t xml:space="preserve">e) from cropland remaining cropland </w:t>
      </w:r>
    </w:p>
    <w:p w14:paraId="1C935BDB" w14:textId="78747A18" w:rsidR="00721867" w:rsidRPr="00A969F1" w:rsidRDefault="00721867" w:rsidP="006023FE">
      <w:pPr>
        <w:spacing w:after="0" w:line="240" w:lineRule="auto"/>
        <w:ind w:firstLine="720"/>
        <w:jc w:val="both"/>
        <w:rPr>
          <w:rFonts w:ascii="Palatino Linotype" w:hAnsi="Palatino Linotype"/>
          <w:lang w:val="en-GB"/>
        </w:rPr>
      </w:pPr>
      <w:r w:rsidRPr="00A969F1">
        <w:rPr>
          <w:rFonts w:ascii="Palatino Linotype" w:hAnsi="Palatino Linotype"/>
          <w:lang w:val="en-GB"/>
        </w:rPr>
        <w:t xml:space="preserve">Summary of net emissions from cropland remaining cropland are given in Figure </w:t>
      </w:r>
      <w:r w:rsidR="00BA4605" w:rsidRPr="00A969F1">
        <w:rPr>
          <w:rFonts w:ascii="Palatino Linotype" w:hAnsi="Palatino Linotype"/>
          <w:lang w:val="en-GB"/>
        </w:rPr>
        <w:t>6</w:t>
      </w:r>
      <w:r w:rsidRPr="00A969F1">
        <w:rPr>
          <w:rFonts w:ascii="Palatino Linotype" w:hAnsi="Palatino Linotype"/>
          <w:lang w:val="en-GB"/>
        </w:rPr>
        <w:t>. The emissions data for cropland remaining cropland from 2018 to 2022 show a very gradual decline from 2,999.91 GgCO₂e in 2018 to 2,994.96 GgCO₂e in 2022, indicating a minor annual reduction of approximately 1 GgCO₂e per year. This stability suggests that agricultural practices, soil carbon dynamics, and land-use management have remained largely unchanged over the years. The slight decrease in emissions could be attributed to marginal improvements in sustainable farming techniques, such as conservation agriculture, reduced tillage, or enhanced soil carbon sequestration</w:t>
      </w:r>
      <w:r w:rsidR="00BD1E32" w:rsidRPr="00A969F1">
        <w:rPr>
          <w:rFonts w:ascii="Palatino Linotype" w:hAnsi="Palatino Linotype"/>
          <w:lang w:val="en-GB"/>
        </w:rPr>
        <w:t xml:space="preserve"> (</w:t>
      </w:r>
      <w:r w:rsidR="00C676CB" w:rsidRPr="00A969F1">
        <w:rPr>
          <w:rFonts w:ascii="Palatino Linotype" w:hAnsi="Palatino Linotype"/>
          <w:lang w:val="en-GB"/>
        </w:rPr>
        <w:t>40</w:t>
      </w:r>
      <w:r w:rsidR="00BD1E32" w:rsidRPr="00A969F1">
        <w:rPr>
          <w:rFonts w:ascii="Palatino Linotype" w:hAnsi="Palatino Linotype"/>
          <w:lang w:val="en-GB"/>
        </w:rPr>
        <w:t>)</w:t>
      </w:r>
      <w:r w:rsidRPr="00A969F1">
        <w:rPr>
          <w:rFonts w:ascii="Palatino Linotype" w:hAnsi="Palatino Linotype"/>
          <w:lang w:val="en-GB"/>
        </w:rPr>
        <w:t>. However, the minimal reduction implies that more significant interventions such as large-scale adoption of agroforestry, cover cropping, or improved fertilizer management, are needed to achieve substantial emission reductions</w:t>
      </w:r>
      <w:r w:rsidR="00904D5A" w:rsidRPr="00A969F1">
        <w:rPr>
          <w:rFonts w:ascii="Palatino Linotype" w:hAnsi="Palatino Linotype"/>
          <w:lang w:val="en-GB"/>
        </w:rPr>
        <w:t xml:space="preserve"> (</w:t>
      </w:r>
      <w:r w:rsidR="00B25267" w:rsidRPr="00A969F1">
        <w:rPr>
          <w:rFonts w:ascii="Palatino Linotype" w:hAnsi="Palatino Linotype"/>
          <w:lang w:val="en-GB"/>
        </w:rPr>
        <w:t>10</w:t>
      </w:r>
      <w:r w:rsidR="00904D5A" w:rsidRPr="00A969F1">
        <w:rPr>
          <w:rFonts w:ascii="Palatino Linotype" w:hAnsi="Palatino Linotype"/>
          <w:lang w:val="en-GB"/>
        </w:rPr>
        <w:t>)</w:t>
      </w:r>
      <w:r w:rsidRPr="00A969F1">
        <w:rPr>
          <w:rFonts w:ascii="Palatino Linotype" w:hAnsi="Palatino Linotype"/>
          <w:lang w:val="en-GB"/>
        </w:rPr>
        <w:t>. Continuous monitoring and investment in climate-smart agricultural practices could further enhance carbon sequestration and improve the sustainability of cropland management</w:t>
      </w:r>
      <w:r w:rsidR="00904D5A" w:rsidRPr="00A969F1">
        <w:rPr>
          <w:rFonts w:ascii="Palatino Linotype" w:hAnsi="Palatino Linotype"/>
          <w:lang w:val="en-GB"/>
        </w:rPr>
        <w:t xml:space="preserve"> (</w:t>
      </w:r>
      <w:r w:rsidR="008879FA" w:rsidRPr="00A969F1">
        <w:rPr>
          <w:rFonts w:ascii="Palatino Linotype" w:hAnsi="Palatino Linotype"/>
          <w:lang w:val="en-GB"/>
        </w:rPr>
        <w:t>41</w:t>
      </w:r>
      <w:r w:rsidR="00904D5A" w:rsidRPr="00A969F1">
        <w:rPr>
          <w:rFonts w:ascii="Palatino Linotype" w:hAnsi="Palatino Linotype"/>
          <w:lang w:val="en-GB"/>
        </w:rPr>
        <w:t>)</w:t>
      </w:r>
      <w:r w:rsidRPr="00A969F1">
        <w:rPr>
          <w:rFonts w:ascii="Palatino Linotype" w:hAnsi="Palatino Linotype"/>
          <w:lang w:val="en-GB"/>
        </w:rPr>
        <w:t xml:space="preserve">. </w:t>
      </w:r>
    </w:p>
    <w:p w14:paraId="5C37A0D8" w14:textId="77777777" w:rsidR="00721867" w:rsidRPr="00A969F1" w:rsidRDefault="00721867" w:rsidP="00721867">
      <w:pPr>
        <w:spacing w:after="0" w:line="240" w:lineRule="auto"/>
        <w:jc w:val="both"/>
        <w:rPr>
          <w:rFonts w:ascii="Palatino Linotype" w:hAnsi="Palatino Linotype"/>
          <w:lang w:val="en-GB"/>
        </w:rPr>
      </w:pPr>
    </w:p>
    <w:p w14:paraId="5D2278D3" w14:textId="77777777" w:rsidR="00721867" w:rsidRPr="00A969F1" w:rsidRDefault="00721867" w:rsidP="00721867">
      <w:pPr>
        <w:spacing w:after="0" w:line="276" w:lineRule="auto"/>
        <w:jc w:val="both"/>
        <w:rPr>
          <w:rFonts w:ascii="Palatino Linotype" w:hAnsi="Palatino Linotype"/>
          <w:lang w:val="en-GB"/>
        </w:rPr>
      </w:pPr>
      <w:r w:rsidRPr="00A969F1">
        <w:rPr>
          <w:noProof/>
        </w:rPr>
        <w:drawing>
          <wp:inline distT="0" distB="0" distL="0" distR="0" wp14:anchorId="038E6084" wp14:editId="08194A59">
            <wp:extent cx="5731510" cy="3732530"/>
            <wp:effectExtent l="0" t="0" r="2540" b="1270"/>
            <wp:docPr id="503166167" name="Chart 1">
              <a:extLst xmlns:a="http://schemas.openxmlformats.org/drawingml/2006/main">
                <a:ext uri="{FF2B5EF4-FFF2-40B4-BE49-F238E27FC236}">
                  <a16:creationId xmlns:a16="http://schemas.microsoft.com/office/drawing/2014/main" id="{57905DC9-9F3C-DC7F-A140-46206C820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82283F" w14:textId="50165FD3" w:rsidR="00721867" w:rsidRPr="00A969F1" w:rsidRDefault="00721867" w:rsidP="00721867">
      <w:pPr>
        <w:spacing w:after="0" w:line="276" w:lineRule="auto"/>
        <w:jc w:val="center"/>
        <w:rPr>
          <w:rFonts w:ascii="Palatino Linotype" w:hAnsi="Palatino Linotype"/>
          <w:b/>
          <w:bCs/>
        </w:rPr>
      </w:pPr>
      <w:r w:rsidRPr="00A969F1">
        <w:rPr>
          <w:rFonts w:ascii="Palatino Linotype" w:hAnsi="Palatino Linotype"/>
          <w:b/>
          <w:bCs/>
          <w:lang w:val="en-GB"/>
        </w:rPr>
        <w:t xml:space="preserve">Figure </w:t>
      </w:r>
      <w:r w:rsidR="00BA4605" w:rsidRPr="00A969F1">
        <w:rPr>
          <w:rFonts w:ascii="Palatino Linotype" w:hAnsi="Palatino Linotype"/>
          <w:b/>
          <w:bCs/>
          <w:lang w:val="en-GB"/>
        </w:rPr>
        <w:t>6</w:t>
      </w:r>
      <w:r w:rsidRPr="00A969F1">
        <w:rPr>
          <w:rFonts w:ascii="Palatino Linotype" w:hAnsi="Palatino Linotype"/>
          <w:b/>
          <w:bCs/>
          <w:lang w:val="en-GB"/>
        </w:rPr>
        <w:t xml:space="preserve">, </w:t>
      </w:r>
      <w:r w:rsidRPr="00A969F1">
        <w:rPr>
          <w:rFonts w:ascii="Palatino Linotype" w:hAnsi="Palatino Linotype"/>
        </w:rPr>
        <w:t>Net emissions from Cropland remaining Cropland</w:t>
      </w:r>
    </w:p>
    <w:p w14:paraId="324EBA73" w14:textId="77777777" w:rsidR="00721867" w:rsidRPr="00A969F1" w:rsidRDefault="00721867" w:rsidP="00721867">
      <w:pPr>
        <w:spacing w:after="0" w:line="276" w:lineRule="auto"/>
        <w:jc w:val="both"/>
        <w:rPr>
          <w:rFonts w:ascii="Palatino Linotype" w:hAnsi="Palatino Linotype"/>
          <w:lang w:val="en-GB"/>
        </w:rPr>
      </w:pPr>
    </w:p>
    <w:p w14:paraId="2111278A" w14:textId="68A07E0D" w:rsidR="00721867" w:rsidRPr="00A969F1" w:rsidRDefault="000F28DD"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 xml:space="preserve">3.2.2.2 </w:t>
      </w:r>
      <w:r w:rsidR="00721867" w:rsidRPr="00A969F1">
        <w:rPr>
          <w:rFonts w:ascii="Palatino Linotype" w:hAnsi="Palatino Linotype"/>
          <w:i/>
          <w:iCs/>
          <w:lang w:val="en-GB"/>
        </w:rPr>
        <w:t>Land converted to cropland</w:t>
      </w:r>
    </w:p>
    <w:p w14:paraId="2A269AFF" w14:textId="452D03EE" w:rsidR="00721867" w:rsidRPr="00A969F1" w:rsidRDefault="00901F7C"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 xml:space="preserve">3.2.2.2.1 </w:t>
      </w:r>
      <w:r w:rsidR="00721867" w:rsidRPr="00A969F1">
        <w:rPr>
          <w:rFonts w:ascii="Palatino Linotype" w:hAnsi="Palatino Linotype"/>
          <w:i/>
          <w:iCs/>
          <w:lang w:val="en-GB"/>
        </w:rPr>
        <w:t xml:space="preserve">Category description </w:t>
      </w:r>
    </w:p>
    <w:p w14:paraId="2614F584" w14:textId="09AA2FAB" w:rsidR="00721867" w:rsidRPr="00A969F1" w:rsidRDefault="00721867" w:rsidP="00901F7C">
      <w:pPr>
        <w:spacing w:after="0" w:line="276" w:lineRule="auto"/>
        <w:ind w:firstLine="567"/>
        <w:jc w:val="both"/>
        <w:rPr>
          <w:rFonts w:ascii="Palatino Linotype" w:hAnsi="Palatino Linotype"/>
        </w:rPr>
      </w:pPr>
      <w:r w:rsidRPr="00A969F1">
        <w:rPr>
          <w:rFonts w:ascii="Palatino Linotype" w:hAnsi="Palatino Linotype"/>
        </w:rPr>
        <w:t>Within the land converted to cropland sub-category, Malawi reports emissions for forestland converted to cropland, and wetlands converted to cropland subcategories. The wetland converted to cropland subcategory includes the conversion of wetlands to cropping, and irrigated cropping</w:t>
      </w:r>
      <w:r w:rsidR="00901F7C" w:rsidRPr="00A969F1">
        <w:rPr>
          <w:rFonts w:ascii="Palatino Linotype" w:hAnsi="Palatino Linotype"/>
        </w:rPr>
        <w:t xml:space="preserve"> (</w:t>
      </w:r>
      <w:r w:rsidR="00D25DBF" w:rsidRPr="00A969F1">
        <w:rPr>
          <w:rFonts w:ascii="Palatino Linotype" w:hAnsi="Palatino Linotype"/>
        </w:rPr>
        <w:t>2)</w:t>
      </w:r>
      <w:r w:rsidRPr="00A969F1">
        <w:rPr>
          <w:rFonts w:ascii="Palatino Linotype" w:hAnsi="Palatino Linotype"/>
        </w:rPr>
        <w:t>.</w:t>
      </w:r>
    </w:p>
    <w:p w14:paraId="0D1B8A5E" w14:textId="77777777" w:rsidR="00721867" w:rsidRPr="00A969F1" w:rsidRDefault="00721867" w:rsidP="00721867">
      <w:pPr>
        <w:spacing w:after="0" w:line="276" w:lineRule="auto"/>
        <w:jc w:val="both"/>
        <w:rPr>
          <w:rFonts w:ascii="Palatino Linotype" w:hAnsi="Palatino Linotype"/>
          <w:lang w:val="en-GB"/>
        </w:rPr>
      </w:pPr>
    </w:p>
    <w:p w14:paraId="74980193" w14:textId="770380D9" w:rsidR="00721867" w:rsidRPr="00A969F1" w:rsidRDefault="006A6D8A" w:rsidP="00721867">
      <w:pPr>
        <w:spacing w:after="0" w:line="276" w:lineRule="auto"/>
        <w:jc w:val="both"/>
        <w:rPr>
          <w:rFonts w:ascii="Palatino Linotype" w:hAnsi="Palatino Linotype"/>
          <w:i/>
          <w:iCs/>
          <w:lang w:val="en-GB"/>
        </w:rPr>
      </w:pPr>
      <w:r w:rsidRPr="00A969F1">
        <w:rPr>
          <w:rFonts w:ascii="Palatino Linotype" w:hAnsi="Palatino Linotype"/>
          <w:i/>
          <w:iCs/>
          <w:lang w:val="en-GB"/>
        </w:rPr>
        <w:t>3.2.2.2.</w:t>
      </w:r>
      <w:r w:rsidR="00F00A23" w:rsidRPr="00A969F1">
        <w:rPr>
          <w:rFonts w:ascii="Palatino Linotype" w:hAnsi="Palatino Linotype"/>
          <w:i/>
          <w:iCs/>
          <w:lang w:val="en-GB"/>
        </w:rPr>
        <w:t xml:space="preserve">2 </w:t>
      </w:r>
      <w:r w:rsidR="00721867" w:rsidRPr="00A969F1">
        <w:rPr>
          <w:rFonts w:ascii="Palatino Linotype" w:hAnsi="Palatino Linotype"/>
          <w:i/>
          <w:iCs/>
        </w:rPr>
        <w:t xml:space="preserve">Annual area (ha) </w:t>
      </w:r>
      <w:r w:rsidR="00F00A23" w:rsidRPr="00A969F1">
        <w:rPr>
          <w:rFonts w:ascii="Palatino Linotype" w:hAnsi="Palatino Linotype"/>
          <w:i/>
          <w:iCs/>
        </w:rPr>
        <w:t>and Annual net emissions for</w:t>
      </w:r>
      <w:r w:rsidR="00721867" w:rsidRPr="00A969F1">
        <w:rPr>
          <w:rFonts w:ascii="Palatino Linotype" w:hAnsi="Palatino Linotype"/>
          <w:i/>
          <w:iCs/>
        </w:rPr>
        <w:t xml:space="preserve"> land converted to cropland</w:t>
      </w:r>
    </w:p>
    <w:p w14:paraId="39A4E8D7" w14:textId="54D0116B" w:rsidR="0066412A" w:rsidRPr="00A969F1" w:rsidRDefault="00721867" w:rsidP="008143D7">
      <w:pPr>
        <w:spacing w:after="0" w:line="240" w:lineRule="auto"/>
        <w:ind w:firstLine="720"/>
        <w:jc w:val="both"/>
        <w:rPr>
          <w:rFonts w:ascii="Palatino Linotype" w:hAnsi="Palatino Linotype"/>
        </w:rPr>
      </w:pPr>
      <w:r w:rsidRPr="00A969F1">
        <w:rPr>
          <w:rFonts w:ascii="Palatino Linotype" w:hAnsi="Palatino Linotype"/>
        </w:rPr>
        <w:t xml:space="preserve">The annual area in hectares for the land converted to cropland category </w:t>
      </w:r>
      <w:r w:rsidR="00143076" w:rsidRPr="00A969F1">
        <w:rPr>
          <w:rFonts w:ascii="Palatino Linotype" w:hAnsi="Palatino Linotype"/>
        </w:rPr>
        <w:t>is</w:t>
      </w:r>
      <w:r w:rsidRPr="00A969F1">
        <w:rPr>
          <w:rFonts w:ascii="Palatino Linotype" w:hAnsi="Palatino Linotype"/>
        </w:rPr>
        <w:t xml:space="preserve"> shown in Table </w:t>
      </w:r>
      <w:r w:rsidR="00AA478B" w:rsidRPr="00A969F1">
        <w:rPr>
          <w:rFonts w:ascii="Palatino Linotype" w:hAnsi="Palatino Linotype"/>
        </w:rPr>
        <w:t>9</w:t>
      </w:r>
      <w:r w:rsidRPr="00A969F1">
        <w:rPr>
          <w:rFonts w:ascii="Palatino Linotype" w:hAnsi="Palatino Linotype"/>
        </w:rPr>
        <w:t>.</w:t>
      </w:r>
      <w:r w:rsidR="0066412A" w:rsidRPr="00A969F1">
        <w:rPr>
          <w:rFonts w:ascii="Palatino Linotype" w:hAnsi="Palatino Linotype"/>
        </w:rPr>
        <w:t xml:space="preserve"> On the other hand, the annual net emissions for the land converted to cropland category are shown in Table </w:t>
      </w:r>
      <w:r w:rsidR="00AA478B" w:rsidRPr="00A969F1">
        <w:rPr>
          <w:rFonts w:ascii="Palatino Linotype" w:hAnsi="Palatino Linotype"/>
        </w:rPr>
        <w:t>10</w:t>
      </w:r>
      <w:r w:rsidR="0066412A" w:rsidRPr="00A969F1">
        <w:rPr>
          <w:rFonts w:ascii="Palatino Linotype" w:hAnsi="Palatino Linotype"/>
        </w:rPr>
        <w:t>. The emissions data for land converted to cropland from 2018 to 2022 show a steady decline from 181.63 GgCO₂e in 2018 to 148.61 GgCO₂e in 2022, reflecting an annual reduction of approximately 8 GgCO₂e. This declining trend suggests a decrease in land conversion to cropland, possibly due to reduced deforestation for agricultural expansion, improved land-use planning, or a shift towards more sustainable farming practices. The decrease may also indicate better soil management and conservation measures that help maintain or enhance soil carbon stocks</w:t>
      </w:r>
      <w:r w:rsidR="00F157AC" w:rsidRPr="00A969F1">
        <w:rPr>
          <w:rFonts w:ascii="Palatino Linotype" w:hAnsi="Palatino Linotype"/>
        </w:rPr>
        <w:t xml:space="preserve"> (</w:t>
      </w:r>
      <w:r w:rsidR="00143076" w:rsidRPr="00A969F1">
        <w:rPr>
          <w:rFonts w:ascii="Palatino Linotype" w:hAnsi="Palatino Linotype"/>
        </w:rPr>
        <w:t>10</w:t>
      </w:r>
      <w:r w:rsidR="00F157AC" w:rsidRPr="00A969F1">
        <w:rPr>
          <w:rFonts w:ascii="Palatino Linotype" w:hAnsi="Palatino Linotype"/>
        </w:rPr>
        <w:t>)</w:t>
      </w:r>
      <w:r w:rsidR="0066412A" w:rsidRPr="00A969F1">
        <w:rPr>
          <w:rFonts w:ascii="Palatino Linotype" w:hAnsi="Palatino Linotype"/>
        </w:rPr>
        <w:t>. However, while this reduction is positive in terms of emission control, it could also be linked to factors such as land degradation, reduced agricultural expansion, or shifts in economic priorities affecting land use</w:t>
      </w:r>
      <w:r w:rsidR="0073290A" w:rsidRPr="00A969F1">
        <w:rPr>
          <w:rFonts w:ascii="Palatino Linotype" w:hAnsi="Palatino Linotype"/>
        </w:rPr>
        <w:t xml:space="preserve"> (2)</w:t>
      </w:r>
      <w:r w:rsidR="0066412A" w:rsidRPr="00A969F1">
        <w:rPr>
          <w:rFonts w:ascii="Palatino Linotype" w:hAnsi="Palatino Linotype"/>
        </w:rPr>
        <w:t>. Strengthening sustainable agricultural policies, promoting agroforestry, and enhancing soil carbon sequestration strategies could further reduce emissions while ensuring food security and productive land use</w:t>
      </w:r>
      <w:r w:rsidR="006E6A6C" w:rsidRPr="00A969F1">
        <w:rPr>
          <w:rFonts w:ascii="Palatino Linotype" w:hAnsi="Palatino Linotype"/>
        </w:rPr>
        <w:t xml:space="preserve"> (</w:t>
      </w:r>
      <w:r w:rsidR="00D11C7F" w:rsidRPr="00A969F1">
        <w:rPr>
          <w:rFonts w:ascii="Palatino Linotype" w:hAnsi="Palatino Linotype"/>
        </w:rPr>
        <w:t>40</w:t>
      </w:r>
      <w:r w:rsidR="006E6A6C" w:rsidRPr="00A969F1">
        <w:rPr>
          <w:rFonts w:ascii="Palatino Linotype" w:hAnsi="Palatino Linotype"/>
        </w:rPr>
        <w:t>)</w:t>
      </w:r>
      <w:r w:rsidR="0066412A" w:rsidRPr="00A969F1">
        <w:rPr>
          <w:rFonts w:ascii="Palatino Linotype" w:hAnsi="Palatino Linotype"/>
        </w:rPr>
        <w:t>.</w:t>
      </w:r>
    </w:p>
    <w:p w14:paraId="2D08DF8A" w14:textId="06854C9C" w:rsidR="00721867" w:rsidRPr="00A969F1" w:rsidRDefault="00721867" w:rsidP="006A6D8A">
      <w:pPr>
        <w:spacing w:after="0" w:line="276" w:lineRule="auto"/>
        <w:ind w:firstLine="720"/>
        <w:jc w:val="both"/>
        <w:rPr>
          <w:rFonts w:ascii="Palatino Linotype" w:hAnsi="Palatino Linotype"/>
        </w:rPr>
      </w:pPr>
    </w:p>
    <w:p w14:paraId="48748102" w14:textId="77777777" w:rsidR="00721867" w:rsidRPr="00A969F1" w:rsidRDefault="00721867" w:rsidP="00721867">
      <w:pPr>
        <w:spacing w:after="0" w:line="276" w:lineRule="auto"/>
        <w:jc w:val="both"/>
        <w:rPr>
          <w:rFonts w:ascii="Palatino Linotype" w:hAnsi="Palatino Linotype"/>
          <w:i/>
          <w:iCs/>
          <w:lang w:val="en-GB"/>
        </w:rPr>
      </w:pPr>
    </w:p>
    <w:p w14:paraId="3885F554" w14:textId="55841DD6" w:rsidR="00721867" w:rsidRPr="00A969F1" w:rsidRDefault="00721867" w:rsidP="00C56153">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6A45BD" w:rsidRPr="00A969F1">
        <w:rPr>
          <w:rFonts w:ascii="Palatino Linotype" w:hAnsi="Palatino Linotype"/>
          <w:b/>
          <w:bCs/>
          <w:lang w:val="en-GB"/>
        </w:rPr>
        <w:t>9</w:t>
      </w:r>
      <w:r w:rsidRPr="00A969F1">
        <w:rPr>
          <w:rFonts w:ascii="Palatino Linotype" w:hAnsi="Palatino Linotype"/>
          <w:b/>
          <w:bCs/>
          <w:lang w:val="en-GB"/>
        </w:rPr>
        <w:t xml:space="preserve">, </w:t>
      </w:r>
      <w:r w:rsidRPr="00A969F1">
        <w:rPr>
          <w:rFonts w:ascii="Palatino Linotype" w:hAnsi="Palatino Linotype"/>
        </w:rPr>
        <w:t>Annual Area (hectares) for Land Converted to Cropland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2641"/>
        <w:gridCol w:w="2718"/>
        <w:gridCol w:w="1777"/>
      </w:tblGrid>
      <w:tr w:rsidR="00721867" w:rsidRPr="00A969F1" w14:paraId="1DB41619" w14:textId="77777777" w:rsidTr="006A6D8A">
        <w:tc>
          <w:tcPr>
            <w:tcW w:w="1188" w:type="pct"/>
            <w:tcBorders>
              <w:top w:val="single" w:sz="4" w:space="0" w:color="auto"/>
              <w:bottom w:val="single" w:sz="4" w:space="0" w:color="auto"/>
            </w:tcBorders>
            <w:vAlign w:val="center"/>
          </w:tcPr>
          <w:p w14:paraId="06217BEC"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Year</w:t>
            </w:r>
          </w:p>
        </w:tc>
        <w:tc>
          <w:tcPr>
            <w:tcW w:w="1411" w:type="pct"/>
            <w:tcBorders>
              <w:top w:val="single" w:sz="4" w:space="0" w:color="auto"/>
              <w:bottom w:val="single" w:sz="4" w:space="0" w:color="auto"/>
            </w:tcBorders>
            <w:vAlign w:val="center"/>
          </w:tcPr>
          <w:p w14:paraId="4D9BCF7F"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Forestland converted to cropland</w:t>
            </w:r>
          </w:p>
        </w:tc>
        <w:tc>
          <w:tcPr>
            <w:tcW w:w="1452" w:type="pct"/>
            <w:tcBorders>
              <w:top w:val="single" w:sz="4" w:space="0" w:color="auto"/>
              <w:bottom w:val="single" w:sz="4" w:space="0" w:color="auto"/>
            </w:tcBorders>
            <w:vAlign w:val="center"/>
          </w:tcPr>
          <w:p w14:paraId="6D740EE7"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Wetlands converted to cropland</w:t>
            </w:r>
          </w:p>
        </w:tc>
        <w:tc>
          <w:tcPr>
            <w:tcW w:w="949" w:type="pct"/>
            <w:tcBorders>
              <w:top w:val="single" w:sz="4" w:space="0" w:color="auto"/>
              <w:bottom w:val="single" w:sz="4" w:space="0" w:color="auto"/>
            </w:tcBorders>
            <w:vAlign w:val="center"/>
          </w:tcPr>
          <w:p w14:paraId="186CB6F8"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Total</w:t>
            </w:r>
          </w:p>
        </w:tc>
      </w:tr>
      <w:tr w:rsidR="00721867" w:rsidRPr="00A969F1" w14:paraId="365F980D" w14:textId="77777777" w:rsidTr="006A6D8A">
        <w:tc>
          <w:tcPr>
            <w:tcW w:w="1188" w:type="pct"/>
            <w:tcBorders>
              <w:top w:val="single" w:sz="4" w:space="0" w:color="auto"/>
            </w:tcBorders>
            <w:vAlign w:val="center"/>
          </w:tcPr>
          <w:p w14:paraId="20C073E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2018</w:t>
            </w:r>
          </w:p>
        </w:tc>
        <w:tc>
          <w:tcPr>
            <w:tcW w:w="1411" w:type="pct"/>
            <w:tcBorders>
              <w:top w:val="single" w:sz="4" w:space="0" w:color="auto"/>
            </w:tcBorders>
            <w:vAlign w:val="center"/>
          </w:tcPr>
          <w:p w14:paraId="122C49CE"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269913.6</w:t>
            </w:r>
          </w:p>
        </w:tc>
        <w:tc>
          <w:tcPr>
            <w:tcW w:w="1452" w:type="pct"/>
            <w:tcBorders>
              <w:top w:val="single" w:sz="4" w:space="0" w:color="auto"/>
            </w:tcBorders>
            <w:vAlign w:val="center"/>
          </w:tcPr>
          <w:p w14:paraId="48181D3B"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108490.0</w:t>
            </w:r>
          </w:p>
        </w:tc>
        <w:tc>
          <w:tcPr>
            <w:tcW w:w="949" w:type="pct"/>
            <w:tcBorders>
              <w:top w:val="single" w:sz="4" w:space="0" w:color="auto"/>
            </w:tcBorders>
            <w:vAlign w:val="center"/>
          </w:tcPr>
          <w:p w14:paraId="60263F84"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378403.6</w:t>
            </w:r>
          </w:p>
        </w:tc>
      </w:tr>
      <w:tr w:rsidR="00721867" w:rsidRPr="00A969F1" w14:paraId="54F223E4" w14:textId="77777777" w:rsidTr="006A6D8A">
        <w:tc>
          <w:tcPr>
            <w:tcW w:w="1188" w:type="pct"/>
            <w:vAlign w:val="center"/>
          </w:tcPr>
          <w:p w14:paraId="0C58F02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2019</w:t>
            </w:r>
          </w:p>
        </w:tc>
        <w:tc>
          <w:tcPr>
            <w:tcW w:w="1411" w:type="pct"/>
            <w:vAlign w:val="center"/>
          </w:tcPr>
          <w:p w14:paraId="4B02FD29"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257645.3</w:t>
            </w:r>
          </w:p>
        </w:tc>
        <w:tc>
          <w:tcPr>
            <w:tcW w:w="1452" w:type="pct"/>
            <w:vAlign w:val="center"/>
          </w:tcPr>
          <w:p w14:paraId="4CB6EFAD"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103560.0</w:t>
            </w:r>
          </w:p>
        </w:tc>
        <w:tc>
          <w:tcPr>
            <w:tcW w:w="949" w:type="pct"/>
            <w:vAlign w:val="center"/>
          </w:tcPr>
          <w:p w14:paraId="21159B4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361205.3</w:t>
            </w:r>
          </w:p>
        </w:tc>
      </w:tr>
      <w:tr w:rsidR="00721867" w:rsidRPr="00A969F1" w14:paraId="24F1CDC1" w14:textId="77777777" w:rsidTr="006A6D8A">
        <w:tc>
          <w:tcPr>
            <w:tcW w:w="1188" w:type="pct"/>
            <w:vAlign w:val="center"/>
          </w:tcPr>
          <w:p w14:paraId="6857D7C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2020</w:t>
            </w:r>
          </w:p>
        </w:tc>
        <w:tc>
          <w:tcPr>
            <w:tcW w:w="1411" w:type="pct"/>
            <w:vAlign w:val="center"/>
          </w:tcPr>
          <w:p w14:paraId="0CFD504D"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245377.0</w:t>
            </w:r>
          </w:p>
        </w:tc>
        <w:tc>
          <w:tcPr>
            <w:tcW w:w="1452" w:type="pct"/>
            <w:vAlign w:val="center"/>
          </w:tcPr>
          <w:p w14:paraId="6CFE4222"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98630.0</w:t>
            </w:r>
          </w:p>
        </w:tc>
        <w:tc>
          <w:tcPr>
            <w:tcW w:w="949" w:type="pct"/>
            <w:vAlign w:val="center"/>
          </w:tcPr>
          <w:p w14:paraId="713BF9FA"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344007.0</w:t>
            </w:r>
          </w:p>
        </w:tc>
      </w:tr>
      <w:tr w:rsidR="00721867" w:rsidRPr="00A969F1" w14:paraId="4E87F382" w14:textId="77777777" w:rsidTr="006A6D8A">
        <w:tc>
          <w:tcPr>
            <w:tcW w:w="1188" w:type="pct"/>
            <w:vAlign w:val="center"/>
          </w:tcPr>
          <w:p w14:paraId="6B6F282C"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2021</w:t>
            </w:r>
          </w:p>
        </w:tc>
        <w:tc>
          <w:tcPr>
            <w:tcW w:w="1411" w:type="pct"/>
            <w:vAlign w:val="center"/>
          </w:tcPr>
          <w:p w14:paraId="22650FA1"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233108.7</w:t>
            </w:r>
          </w:p>
        </w:tc>
        <w:tc>
          <w:tcPr>
            <w:tcW w:w="1452" w:type="pct"/>
            <w:vAlign w:val="center"/>
          </w:tcPr>
          <w:p w14:paraId="1A155FD8"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93700.0</w:t>
            </w:r>
          </w:p>
        </w:tc>
        <w:tc>
          <w:tcPr>
            <w:tcW w:w="949" w:type="pct"/>
            <w:vAlign w:val="center"/>
          </w:tcPr>
          <w:p w14:paraId="410A9877"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326808.7</w:t>
            </w:r>
          </w:p>
        </w:tc>
      </w:tr>
      <w:tr w:rsidR="00721867" w:rsidRPr="00A969F1" w14:paraId="71697B36" w14:textId="77777777" w:rsidTr="006A6D8A">
        <w:tc>
          <w:tcPr>
            <w:tcW w:w="1188" w:type="pct"/>
            <w:vAlign w:val="center"/>
          </w:tcPr>
          <w:p w14:paraId="509599BE"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2022</w:t>
            </w:r>
          </w:p>
        </w:tc>
        <w:tc>
          <w:tcPr>
            <w:tcW w:w="1411" w:type="pct"/>
            <w:vAlign w:val="center"/>
          </w:tcPr>
          <w:p w14:paraId="1637EDDC"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220840.0</w:t>
            </w:r>
          </w:p>
        </w:tc>
        <w:tc>
          <w:tcPr>
            <w:tcW w:w="1452" w:type="pct"/>
            <w:vAlign w:val="center"/>
          </w:tcPr>
          <w:p w14:paraId="7AACD09C"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88770.0</w:t>
            </w:r>
          </w:p>
        </w:tc>
        <w:tc>
          <w:tcPr>
            <w:tcW w:w="949" w:type="pct"/>
            <w:vAlign w:val="center"/>
          </w:tcPr>
          <w:p w14:paraId="52CBD9A5"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309610.0</w:t>
            </w:r>
          </w:p>
        </w:tc>
      </w:tr>
    </w:tbl>
    <w:p w14:paraId="76A8B283" w14:textId="77777777" w:rsidR="00721867" w:rsidRPr="00A969F1" w:rsidRDefault="00721867" w:rsidP="00721867">
      <w:pPr>
        <w:spacing w:after="0" w:line="276" w:lineRule="auto"/>
        <w:jc w:val="both"/>
        <w:rPr>
          <w:rFonts w:ascii="Palatino Linotype" w:hAnsi="Palatino Linotype"/>
        </w:rPr>
      </w:pPr>
    </w:p>
    <w:p w14:paraId="4F459976" w14:textId="77777777" w:rsidR="00721867" w:rsidRPr="00A969F1" w:rsidRDefault="00721867" w:rsidP="00721867">
      <w:pPr>
        <w:spacing w:after="0" w:line="276" w:lineRule="auto"/>
        <w:jc w:val="both"/>
        <w:rPr>
          <w:rFonts w:ascii="Palatino Linotype" w:hAnsi="Palatino Linotype"/>
          <w:sz w:val="16"/>
          <w:szCs w:val="16"/>
        </w:rPr>
      </w:pPr>
    </w:p>
    <w:p w14:paraId="7D65B9F9" w14:textId="1C25D151" w:rsidR="00721867" w:rsidRPr="00A969F1" w:rsidRDefault="00721867" w:rsidP="001118CD">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6A45BD" w:rsidRPr="00A969F1">
        <w:rPr>
          <w:rFonts w:ascii="Palatino Linotype" w:hAnsi="Palatino Linotype"/>
          <w:b/>
          <w:bCs/>
          <w:lang w:val="en-GB"/>
        </w:rPr>
        <w:t>10</w:t>
      </w:r>
      <w:r w:rsidR="001118CD" w:rsidRPr="00A969F1">
        <w:rPr>
          <w:rFonts w:ascii="Palatino Linotype" w:hAnsi="Palatino Linotype"/>
          <w:b/>
          <w:bCs/>
          <w:lang w:val="en-GB"/>
        </w:rPr>
        <w:t>,</w:t>
      </w:r>
      <w:r w:rsidRPr="00A969F1">
        <w:rPr>
          <w:rFonts w:ascii="Palatino Linotype" w:hAnsi="Palatino Linotype"/>
          <w:b/>
          <w:bCs/>
          <w:lang w:val="en-GB"/>
        </w:rPr>
        <w:t xml:space="preserve"> </w:t>
      </w:r>
      <w:r w:rsidRPr="00A969F1">
        <w:rPr>
          <w:rFonts w:ascii="Palatino Linotype" w:hAnsi="Palatino Linotype"/>
        </w:rPr>
        <w:t>Annual net emissions (GgCO</w:t>
      </w:r>
      <w:r w:rsidRPr="00A969F1">
        <w:rPr>
          <w:rFonts w:ascii="Palatino Linotype" w:hAnsi="Palatino Linotype"/>
          <w:vertAlign w:val="subscript"/>
        </w:rPr>
        <w:t>2</w:t>
      </w:r>
      <w:r w:rsidRPr="00A969F1">
        <w:rPr>
          <w:rFonts w:ascii="Palatino Linotype" w:hAnsi="Palatino Linotype"/>
        </w:rPr>
        <w:t>e) for land converted to cropland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645"/>
        <w:gridCol w:w="2707"/>
        <w:gridCol w:w="1780"/>
      </w:tblGrid>
      <w:tr w:rsidR="00721867" w:rsidRPr="00A969F1" w14:paraId="03942A4F" w14:textId="77777777" w:rsidTr="0014428D">
        <w:tc>
          <w:tcPr>
            <w:tcW w:w="1190" w:type="pct"/>
            <w:tcBorders>
              <w:top w:val="single" w:sz="4" w:space="0" w:color="auto"/>
              <w:bottom w:val="single" w:sz="4" w:space="0" w:color="auto"/>
            </w:tcBorders>
            <w:vAlign w:val="center"/>
          </w:tcPr>
          <w:p w14:paraId="429C8044"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Year</w:t>
            </w:r>
          </w:p>
        </w:tc>
        <w:tc>
          <w:tcPr>
            <w:tcW w:w="1413" w:type="pct"/>
            <w:tcBorders>
              <w:top w:val="single" w:sz="4" w:space="0" w:color="auto"/>
              <w:bottom w:val="single" w:sz="4" w:space="0" w:color="auto"/>
            </w:tcBorders>
            <w:vAlign w:val="center"/>
          </w:tcPr>
          <w:p w14:paraId="08F17F75"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Forestland converted to cropland</w:t>
            </w:r>
          </w:p>
        </w:tc>
        <w:tc>
          <w:tcPr>
            <w:tcW w:w="1446" w:type="pct"/>
            <w:tcBorders>
              <w:top w:val="single" w:sz="4" w:space="0" w:color="auto"/>
              <w:bottom w:val="single" w:sz="4" w:space="0" w:color="auto"/>
            </w:tcBorders>
            <w:vAlign w:val="center"/>
          </w:tcPr>
          <w:p w14:paraId="33B35B4F"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Wetlands converted to cropland</w:t>
            </w:r>
          </w:p>
        </w:tc>
        <w:tc>
          <w:tcPr>
            <w:tcW w:w="951" w:type="pct"/>
            <w:tcBorders>
              <w:top w:val="single" w:sz="4" w:space="0" w:color="auto"/>
              <w:bottom w:val="single" w:sz="4" w:space="0" w:color="auto"/>
            </w:tcBorders>
            <w:vAlign w:val="center"/>
          </w:tcPr>
          <w:p w14:paraId="02C2BB32"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Total</w:t>
            </w:r>
          </w:p>
        </w:tc>
      </w:tr>
      <w:tr w:rsidR="00721867" w:rsidRPr="00A969F1" w14:paraId="3F369047" w14:textId="77777777" w:rsidTr="0014428D">
        <w:tc>
          <w:tcPr>
            <w:tcW w:w="1190" w:type="pct"/>
            <w:tcBorders>
              <w:top w:val="single" w:sz="4" w:space="0" w:color="auto"/>
            </w:tcBorders>
            <w:vAlign w:val="center"/>
          </w:tcPr>
          <w:p w14:paraId="6627D491"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2018</w:t>
            </w:r>
          </w:p>
        </w:tc>
        <w:tc>
          <w:tcPr>
            <w:tcW w:w="1413" w:type="pct"/>
            <w:tcBorders>
              <w:top w:val="single" w:sz="4" w:space="0" w:color="auto"/>
            </w:tcBorders>
            <w:vAlign w:val="center"/>
          </w:tcPr>
          <w:p w14:paraId="2112B488"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129.56</w:t>
            </w:r>
          </w:p>
        </w:tc>
        <w:tc>
          <w:tcPr>
            <w:tcW w:w="1446" w:type="pct"/>
            <w:tcBorders>
              <w:top w:val="single" w:sz="4" w:space="0" w:color="auto"/>
            </w:tcBorders>
            <w:vAlign w:val="center"/>
          </w:tcPr>
          <w:p w14:paraId="65A4853E"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52.08</w:t>
            </w:r>
          </w:p>
        </w:tc>
        <w:tc>
          <w:tcPr>
            <w:tcW w:w="951" w:type="pct"/>
            <w:tcBorders>
              <w:top w:val="single" w:sz="4" w:space="0" w:color="auto"/>
            </w:tcBorders>
            <w:vAlign w:val="center"/>
          </w:tcPr>
          <w:p w14:paraId="7398926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181.63</w:t>
            </w:r>
          </w:p>
        </w:tc>
      </w:tr>
      <w:tr w:rsidR="00721867" w:rsidRPr="00A969F1" w14:paraId="0317F900" w14:textId="77777777" w:rsidTr="0014428D">
        <w:tc>
          <w:tcPr>
            <w:tcW w:w="1190" w:type="pct"/>
            <w:vAlign w:val="center"/>
          </w:tcPr>
          <w:p w14:paraId="2B49D99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2019</w:t>
            </w:r>
          </w:p>
        </w:tc>
        <w:tc>
          <w:tcPr>
            <w:tcW w:w="1413" w:type="pct"/>
            <w:vAlign w:val="center"/>
          </w:tcPr>
          <w:p w14:paraId="4B2E7CD5"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123.67</w:t>
            </w:r>
          </w:p>
        </w:tc>
        <w:tc>
          <w:tcPr>
            <w:tcW w:w="1446" w:type="pct"/>
            <w:vAlign w:val="center"/>
          </w:tcPr>
          <w:p w14:paraId="5177C99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49.71</w:t>
            </w:r>
          </w:p>
        </w:tc>
        <w:tc>
          <w:tcPr>
            <w:tcW w:w="951" w:type="pct"/>
            <w:vAlign w:val="center"/>
          </w:tcPr>
          <w:p w14:paraId="7B7CF034"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173.38</w:t>
            </w:r>
          </w:p>
        </w:tc>
      </w:tr>
      <w:tr w:rsidR="00721867" w:rsidRPr="00A969F1" w14:paraId="73278CA5" w14:textId="77777777" w:rsidTr="0014428D">
        <w:tc>
          <w:tcPr>
            <w:tcW w:w="1190" w:type="pct"/>
            <w:vAlign w:val="center"/>
          </w:tcPr>
          <w:p w14:paraId="49B81D16"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2020</w:t>
            </w:r>
          </w:p>
        </w:tc>
        <w:tc>
          <w:tcPr>
            <w:tcW w:w="1413" w:type="pct"/>
            <w:vAlign w:val="center"/>
          </w:tcPr>
          <w:p w14:paraId="3740B5A7"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117.78</w:t>
            </w:r>
          </w:p>
        </w:tc>
        <w:tc>
          <w:tcPr>
            <w:tcW w:w="1446" w:type="pct"/>
            <w:vAlign w:val="center"/>
          </w:tcPr>
          <w:p w14:paraId="48859E49"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47.34</w:t>
            </w:r>
          </w:p>
        </w:tc>
        <w:tc>
          <w:tcPr>
            <w:tcW w:w="951" w:type="pct"/>
            <w:vAlign w:val="center"/>
          </w:tcPr>
          <w:p w14:paraId="49162F76"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165.12</w:t>
            </w:r>
          </w:p>
        </w:tc>
      </w:tr>
      <w:tr w:rsidR="00721867" w:rsidRPr="00A969F1" w14:paraId="0467CF95" w14:textId="77777777" w:rsidTr="0014428D">
        <w:tc>
          <w:tcPr>
            <w:tcW w:w="1190" w:type="pct"/>
            <w:vAlign w:val="center"/>
          </w:tcPr>
          <w:p w14:paraId="4F4B7A6B"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2021</w:t>
            </w:r>
          </w:p>
        </w:tc>
        <w:tc>
          <w:tcPr>
            <w:tcW w:w="1413" w:type="pct"/>
            <w:vAlign w:val="center"/>
          </w:tcPr>
          <w:p w14:paraId="1DA44B0B"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111.89</w:t>
            </w:r>
          </w:p>
        </w:tc>
        <w:tc>
          <w:tcPr>
            <w:tcW w:w="1446" w:type="pct"/>
            <w:vAlign w:val="center"/>
          </w:tcPr>
          <w:p w14:paraId="42DF9540"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44.98</w:t>
            </w:r>
          </w:p>
        </w:tc>
        <w:tc>
          <w:tcPr>
            <w:tcW w:w="951" w:type="pct"/>
            <w:vAlign w:val="center"/>
          </w:tcPr>
          <w:p w14:paraId="166D9131"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156.87</w:t>
            </w:r>
          </w:p>
        </w:tc>
      </w:tr>
      <w:tr w:rsidR="00721867" w:rsidRPr="00A969F1" w14:paraId="5832FAA3" w14:textId="77777777" w:rsidTr="0014428D">
        <w:tc>
          <w:tcPr>
            <w:tcW w:w="1190" w:type="pct"/>
            <w:vAlign w:val="center"/>
          </w:tcPr>
          <w:p w14:paraId="1D93453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2022</w:t>
            </w:r>
          </w:p>
        </w:tc>
        <w:tc>
          <w:tcPr>
            <w:tcW w:w="1413" w:type="pct"/>
            <w:vAlign w:val="center"/>
          </w:tcPr>
          <w:p w14:paraId="35D44B9E"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106.00</w:t>
            </w:r>
          </w:p>
        </w:tc>
        <w:tc>
          <w:tcPr>
            <w:tcW w:w="1446" w:type="pct"/>
            <w:vAlign w:val="center"/>
          </w:tcPr>
          <w:p w14:paraId="2C65BC0C"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42.61</w:t>
            </w:r>
          </w:p>
        </w:tc>
        <w:tc>
          <w:tcPr>
            <w:tcW w:w="951" w:type="pct"/>
            <w:vAlign w:val="center"/>
          </w:tcPr>
          <w:p w14:paraId="55EBF56B"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148.61</w:t>
            </w:r>
          </w:p>
        </w:tc>
      </w:tr>
    </w:tbl>
    <w:p w14:paraId="36C62737" w14:textId="77777777" w:rsidR="00721867" w:rsidRPr="00A969F1" w:rsidRDefault="00721867" w:rsidP="00721867">
      <w:pPr>
        <w:spacing w:after="0" w:line="276" w:lineRule="auto"/>
        <w:jc w:val="both"/>
        <w:rPr>
          <w:rFonts w:ascii="Palatino Linotype" w:hAnsi="Palatino Linotype"/>
        </w:rPr>
      </w:pPr>
    </w:p>
    <w:p w14:paraId="6ADB4750" w14:textId="1CBAAA57" w:rsidR="00721867" w:rsidRPr="00A969F1" w:rsidRDefault="00B42E9D"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3.2.2.2.3 </w:t>
      </w:r>
      <w:r w:rsidR="00721867" w:rsidRPr="00A969F1">
        <w:rPr>
          <w:rFonts w:ascii="Palatino Linotype" w:hAnsi="Palatino Linotype"/>
          <w:i/>
          <w:iCs/>
        </w:rPr>
        <w:t xml:space="preserve">Annual area burnt and net emissions for burning biomass in cropland </w:t>
      </w:r>
    </w:p>
    <w:p w14:paraId="72BA87EF" w14:textId="4DE11195" w:rsidR="00721867" w:rsidRPr="00A969F1" w:rsidRDefault="00721867" w:rsidP="00BE2EF8">
      <w:pPr>
        <w:spacing w:after="0" w:line="240" w:lineRule="auto"/>
        <w:ind w:firstLine="720"/>
        <w:jc w:val="both"/>
        <w:rPr>
          <w:rFonts w:ascii="Palatino Linotype" w:hAnsi="Palatino Linotype"/>
        </w:rPr>
      </w:pPr>
      <w:r w:rsidRPr="00A969F1">
        <w:rPr>
          <w:rFonts w:ascii="Palatino Linotype" w:hAnsi="Palatino Linotype"/>
        </w:rPr>
        <w:t xml:space="preserve">The annual area burnt and net emissions for burning biomass in cropland are presented in Table </w:t>
      </w:r>
      <w:r w:rsidR="009967B3" w:rsidRPr="00A969F1">
        <w:rPr>
          <w:rFonts w:ascii="Palatino Linotype" w:hAnsi="Palatino Linotype"/>
        </w:rPr>
        <w:t>1</w:t>
      </w:r>
      <w:r w:rsidR="003F4929" w:rsidRPr="00A969F1">
        <w:rPr>
          <w:rFonts w:ascii="Palatino Linotype" w:hAnsi="Palatino Linotype"/>
        </w:rPr>
        <w:t>1</w:t>
      </w:r>
      <w:r w:rsidRPr="00A969F1">
        <w:rPr>
          <w:rFonts w:ascii="Palatino Linotype" w:hAnsi="Palatino Linotype"/>
        </w:rPr>
        <w:t>. The emissions data for burning biomass in cropland from 2018 to 2022 show a slight, but consistent increase from 1,768.80 GgCO₂e in 2018 to 1,778.67 GgCO₂e in 2022, with an average annual rise of approximately 2–3 GgCO₂e. This upswing trend suggests that agricultural biomass burning, such as the burning of crop residues, has remained a common practice</w:t>
      </w:r>
      <w:r w:rsidR="004017C3" w:rsidRPr="00A969F1">
        <w:rPr>
          <w:rFonts w:ascii="Palatino Linotype" w:hAnsi="Palatino Linotype"/>
        </w:rPr>
        <w:t>.</w:t>
      </w:r>
      <w:r w:rsidRPr="00A969F1">
        <w:rPr>
          <w:rFonts w:ascii="Palatino Linotype" w:hAnsi="Palatino Linotype"/>
        </w:rPr>
        <w:t xml:space="preserve"> This could possibly be due to traditional land-clearing methods, limited access to alternative residue management techniques, or increasing agricultural activity</w:t>
      </w:r>
      <w:r w:rsidR="004017C3" w:rsidRPr="00A969F1">
        <w:rPr>
          <w:rFonts w:ascii="Palatino Linotype" w:hAnsi="Palatino Linotype"/>
        </w:rPr>
        <w:t xml:space="preserve"> (</w:t>
      </w:r>
      <w:r w:rsidR="00FA2F20" w:rsidRPr="00A969F1">
        <w:rPr>
          <w:rFonts w:ascii="Palatino Linotype" w:hAnsi="Palatino Linotype"/>
        </w:rPr>
        <w:t>10</w:t>
      </w:r>
      <w:r w:rsidR="004017C3" w:rsidRPr="00A969F1">
        <w:rPr>
          <w:rFonts w:ascii="Palatino Linotype" w:hAnsi="Palatino Linotype"/>
        </w:rPr>
        <w:t>)</w:t>
      </w:r>
      <w:r w:rsidRPr="00A969F1">
        <w:rPr>
          <w:rFonts w:ascii="Palatino Linotype" w:hAnsi="Palatino Linotype"/>
        </w:rPr>
        <w:t>. The steady increase in emissions highlights the need for improved sustainable practices, such as residue incorporation, mulching, or bioenergy production, to reduce carbon release and enhance soil fertility</w:t>
      </w:r>
      <w:r w:rsidR="00FB0629" w:rsidRPr="00A969F1">
        <w:rPr>
          <w:rFonts w:ascii="Palatino Linotype" w:hAnsi="Palatino Linotype"/>
        </w:rPr>
        <w:t xml:space="preserve"> (3</w:t>
      </w:r>
      <w:r w:rsidR="00FA2F20" w:rsidRPr="00A969F1">
        <w:rPr>
          <w:rFonts w:ascii="Palatino Linotype" w:hAnsi="Palatino Linotype"/>
        </w:rPr>
        <w:t>3</w:t>
      </w:r>
      <w:r w:rsidR="00FB0629" w:rsidRPr="00A969F1">
        <w:rPr>
          <w:rFonts w:ascii="Palatino Linotype" w:hAnsi="Palatino Linotype"/>
        </w:rPr>
        <w:t>)</w:t>
      </w:r>
      <w:r w:rsidRPr="00A969F1">
        <w:rPr>
          <w:rFonts w:ascii="Palatino Linotype" w:hAnsi="Palatino Linotype"/>
        </w:rPr>
        <w:t>. Without interventions, continued biomass burning could contribute to long-term soil degradation and air pollution. Encouraging farmers to adopt climate-smart agriculture and promoting policies that regulate biomass burning could help curb emissions while maintaining agricultural productivity</w:t>
      </w:r>
      <w:r w:rsidR="00FB0629" w:rsidRPr="00A969F1">
        <w:rPr>
          <w:rFonts w:ascii="Palatino Linotype" w:hAnsi="Palatino Linotype"/>
        </w:rPr>
        <w:t xml:space="preserve"> (</w:t>
      </w:r>
      <w:r w:rsidR="00D11C7F" w:rsidRPr="00A969F1">
        <w:rPr>
          <w:rFonts w:ascii="Palatino Linotype" w:hAnsi="Palatino Linotype"/>
        </w:rPr>
        <w:t>41</w:t>
      </w:r>
      <w:r w:rsidR="00FB0629" w:rsidRPr="00A969F1">
        <w:rPr>
          <w:rFonts w:ascii="Palatino Linotype" w:hAnsi="Palatino Linotype"/>
        </w:rPr>
        <w:t>)</w:t>
      </w:r>
      <w:r w:rsidRPr="00A969F1">
        <w:rPr>
          <w:rFonts w:ascii="Palatino Linotype" w:hAnsi="Palatino Linotype"/>
        </w:rPr>
        <w:t>.</w:t>
      </w:r>
    </w:p>
    <w:p w14:paraId="78FDC219" w14:textId="77777777" w:rsidR="00721867" w:rsidRPr="00A969F1" w:rsidRDefault="00721867" w:rsidP="00721867">
      <w:pPr>
        <w:spacing w:after="0" w:line="276" w:lineRule="auto"/>
        <w:jc w:val="both"/>
        <w:rPr>
          <w:rFonts w:ascii="Palatino Linotype" w:hAnsi="Palatino Linotype"/>
        </w:rPr>
      </w:pPr>
    </w:p>
    <w:p w14:paraId="3A0C370A" w14:textId="25D919FC" w:rsidR="00721867" w:rsidRPr="00A969F1" w:rsidRDefault="00721867" w:rsidP="009739F0">
      <w:pPr>
        <w:spacing w:after="0" w:line="276" w:lineRule="auto"/>
        <w:jc w:val="center"/>
        <w:rPr>
          <w:rFonts w:ascii="Palatino Linotype" w:hAnsi="Palatino Linotype"/>
          <w:b/>
          <w:bCs/>
        </w:rPr>
      </w:pPr>
      <w:r w:rsidRPr="00A969F1">
        <w:rPr>
          <w:rFonts w:ascii="Palatino Linotype" w:hAnsi="Palatino Linotype"/>
          <w:b/>
          <w:bCs/>
          <w:lang w:val="en-GB"/>
        </w:rPr>
        <w:t xml:space="preserve">Table </w:t>
      </w:r>
      <w:r w:rsidR="009739F0" w:rsidRPr="00A969F1">
        <w:rPr>
          <w:rFonts w:ascii="Palatino Linotype" w:hAnsi="Palatino Linotype"/>
          <w:b/>
          <w:bCs/>
          <w:lang w:val="en-GB"/>
        </w:rPr>
        <w:t>1</w:t>
      </w:r>
      <w:r w:rsidR="003F4929" w:rsidRPr="00A969F1">
        <w:rPr>
          <w:rFonts w:ascii="Palatino Linotype" w:hAnsi="Palatino Linotype"/>
          <w:b/>
          <w:bCs/>
          <w:lang w:val="en-GB"/>
        </w:rPr>
        <w:t>1</w:t>
      </w:r>
      <w:r w:rsidRPr="00A969F1">
        <w:rPr>
          <w:rFonts w:ascii="Palatino Linotype" w:hAnsi="Palatino Linotype"/>
          <w:b/>
          <w:bCs/>
          <w:lang w:val="en-GB"/>
        </w:rPr>
        <w:t xml:space="preserve">, </w:t>
      </w:r>
      <w:r w:rsidRPr="00A969F1">
        <w:rPr>
          <w:rFonts w:ascii="Palatino Linotype" w:hAnsi="Palatino Linotype"/>
        </w:rPr>
        <w:t>Annual area burnt and net emissions for burning biomass in cropland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346"/>
        <w:gridCol w:w="1376"/>
        <w:gridCol w:w="1376"/>
        <w:gridCol w:w="1376"/>
        <w:gridCol w:w="1376"/>
        <w:gridCol w:w="1374"/>
      </w:tblGrid>
      <w:tr w:rsidR="00721867" w:rsidRPr="00A969F1" w14:paraId="22327A69" w14:textId="77777777" w:rsidTr="006E7D20">
        <w:tc>
          <w:tcPr>
            <w:tcW w:w="607" w:type="pct"/>
            <w:tcBorders>
              <w:top w:val="single" w:sz="4" w:space="0" w:color="auto"/>
              <w:bottom w:val="single" w:sz="4" w:space="0" w:color="auto"/>
            </w:tcBorders>
            <w:vAlign w:val="center"/>
          </w:tcPr>
          <w:p w14:paraId="01A83B26"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Year</w:t>
            </w:r>
          </w:p>
        </w:tc>
        <w:tc>
          <w:tcPr>
            <w:tcW w:w="719" w:type="pct"/>
            <w:tcBorders>
              <w:top w:val="single" w:sz="4" w:space="0" w:color="auto"/>
              <w:bottom w:val="single" w:sz="4" w:space="0" w:color="auto"/>
            </w:tcBorders>
            <w:vAlign w:val="center"/>
          </w:tcPr>
          <w:p w14:paraId="2DF1E358"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Area burnt (ha)</w:t>
            </w:r>
          </w:p>
        </w:tc>
        <w:tc>
          <w:tcPr>
            <w:tcW w:w="735" w:type="pct"/>
            <w:tcBorders>
              <w:top w:val="single" w:sz="4" w:space="0" w:color="auto"/>
              <w:bottom w:val="single" w:sz="4" w:space="0" w:color="auto"/>
            </w:tcBorders>
            <w:vAlign w:val="center"/>
          </w:tcPr>
          <w:p w14:paraId="33AB65D6"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CO</w:t>
            </w:r>
            <w:r w:rsidRPr="00A969F1">
              <w:rPr>
                <w:rFonts w:ascii="Palatino Linotype" w:hAnsi="Palatino Linotype"/>
                <w:b/>
                <w:bCs/>
                <w:vertAlign w:val="subscript"/>
              </w:rPr>
              <w:t>2</w:t>
            </w:r>
            <w:r w:rsidRPr="00A969F1">
              <w:rPr>
                <w:rFonts w:ascii="Palatino Linotype" w:hAnsi="Palatino Linotype"/>
                <w:b/>
                <w:bCs/>
              </w:rPr>
              <w:t xml:space="preserve">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516E90EE"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CH</w:t>
            </w:r>
            <w:r w:rsidRPr="00A969F1">
              <w:rPr>
                <w:rFonts w:ascii="Palatino Linotype" w:hAnsi="Palatino Linotype"/>
                <w:b/>
                <w:bCs/>
                <w:vertAlign w:val="subscript"/>
              </w:rPr>
              <w:t xml:space="preserve">4 </w:t>
            </w:r>
            <w:r w:rsidRPr="00A969F1">
              <w:rPr>
                <w:rFonts w:ascii="Palatino Linotype" w:hAnsi="Palatino Linotype"/>
                <w:b/>
                <w:bCs/>
              </w:rPr>
              <w:t>(GgCO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tcPr>
          <w:p w14:paraId="19BAD5EA"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N</w:t>
            </w:r>
            <w:r w:rsidRPr="00A969F1">
              <w:rPr>
                <w:rFonts w:ascii="Palatino Linotype" w:hAnsi="Palatino Linotype"/>
                <w:b/>
                <w:bCs/>
                <w:vertAlign w:val="subscript"/>
              </w:rPr>
              <w:t>2</w:t>
            </w:r>
            <w:r w:rsidRPr="00A969F1">
              <w:rPr>
                <w:rFonts w:ascii="Palatino Linotype" w:hAnsi="Palatino Linotype"/>
                <w:b/>
                <w:bCs/>
              </w:rPr>
              <w:t>O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2FAD2CE7"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CO (GgCO</w:t>
            </w:r>
            <w:r w:rsidRPr="00A969F1">
              <w:rPr>
                <w:rFonts w:ascii="Palatino Linotype" w:hAnsi="Palatino Linotype"/>
                <w:b/>
                <w:bCs/>
                <w:vertAlign w:val="subscript"/>
              </w:rPr>
              <w:t>2</w:t>
            </w:r>
            <w:r w:rsidRPr="00A969F1">
              <w:rPr>
                <w:rFonts w:ascii="Palatino Linotype" w:hAnsi="Palatino Linotype"/>
                <w:b/>
                <w:bCs/>
              </w:rPr>
              <w:t>e)</w:t>
            </w:r>
          </w:p>
        </w:tc>
        <w:tc>
          <w:tcPr>
            <w:tcW w:w="734" w:type="pct"/>
            <w:tcBorders>
              <w:top w:val="single" w:sz="4" w:space="0" w:color="auto"/>
              <w:bottom w:val="single" w:sz="4" w:space="0" w:color="auto"/>
            </w:tcBorders>
            <w:vAlign w:val="center"/>
          </w:tcPr>
          <w:p w14:paraId="21A06AEB"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Total Emissions (GgCO</w:t>
            </w:r>
            <w:r w:rsidRPr="00A969F1">
              <w:rPr>
                <w:rFonts w:ascii="Palatino Linotype" w:hAnsi="Palatino Linotype"/>
                <w:b/>
                <w:bCs/>
                <w:vertAlign w:val="subscript"/>
              </w:rPr>
              <w:t>2</w:t>
            </w:r>
            <w:r w:rsidRPr="00A969F1">
              <w:rPr>
                <w:rFonts w:ascii="Palatino Linotype" w:hAnsi="Palatino Linotype"/>
                <w:b/>
                <w:bCs/>
              </w:rPr>
              <w:t xml:space="preserve">e) </w:t>
            </w:r>
          </w:p>
        </w:tc>
      </w:tr>
      <w:tr w:rsidR="00721867" w:rsidRPr="00A969F1" w14:paraId="53B7CA61" w14:textId="77777777" w:rsidTr="006E7D20">
        <w:tc>
          <w:tcPr>
            <w:tcW w:w="607" w:type="pct"/>
            <w:tcBorders>
              <w:top w:val="single" w:sz="4" w:space="0" w:color="auto"/>
            </w:tcBorders>
            <w:vAlign w:val="center"/>
          </w:tcPr>
          <w:p w14:paraId="058EDB1A" w14:textId="77777777" w:rsidR="00721867" w:rsidRPr="00A969F1" w:rsidRDefault="00721867" w:rsidP="00157221">
            <w:pPr>
              <w:jc w:val="center"/>
              <w:rPr>
                <w:rFonts w:ascii="Palatino Linotype" w:hAnsi="Palatino Linotype"/>
              </w:rPr>
            </w:pPr>
            <w:r w:rsidRPr="00A969F1">
              <w:rPr>
                <w:rFonts w:ascii="Palatino Linotype" w:hAnsi="Palatino Linotype"/>
              </w:rPr>
              <w:t>2018</w:t>
            </w:r>
          </w:p>
        </w:tc>
        <w:tc>
          <w:tcPr>
            <w:tcW w:w="719" w:type="pct"/>
            <w:tcBorders>
              <w:top w:val="single" w:sz="4" w:space="0" w:color="auto"/>
            </w:tcBorders>
            <w:vAlign w:val="center"/>
          </w:tcPr>
          <w:p w14:paraId="54781676"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300430.00</w:t>
            </w:r>
          </w:p>
        </w:tc>
        <w:tc>
          <w:tcPr>
            <w:tcW w:w="735" w:type="pct"/>
            <w:tcBorders>
              <w:top w:val="single" w:sz="4" w:space="0" w:color="auto"/>
            </w:tcBorders>
            <w:vAlign w:val="center"/>
          </w:tcPr>
          <w:p w14:paraId="1E02988B"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1664.38</w:t>
            </w:r>
          </w:p>
        </w:tc>
        <w:tc>
          <w:tcPr>
            <w:tcW w:w="735" w:type="pct"/>
            <w:tcBorders>
              <w:top w:val="single" w:sz="4" w:space="0" w:color="auto"/>
            </w:tcBorders>
            <w:vAlign w:val="center"/>
          </w:tcPr>
          <w:p w14:paraId="64A2C0A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2.97</w:t>
            </w:r>
          </w:p>
        </w:tc>
        <w:tc>
          <w:tcPr>
            <w:tcW w:w="735" w:type="pct"/>
            <w:tcBorders>
              <w:top w:val="single" w:sz="4" w:space="0" w:color="auto"/>
            </w:tcBorders>
            <w:vAlign w:val="center"/>
          </w:tcPr>
          <w:p w14:paraId="52C563F7"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0.08</w:t>
            </w:r>
          </w:p>
        </w:tc>
        <w:tc>
          <w:tcPr>
            <w:tcW w:w="735" w:type="pct"/>
            <w:tcBorders>
              <w:top w:val="single" w:sz="4" w:space="0" w:color="auto"/>
            </w:tcBorders>
            <w:vAlign w:val="center"/>
          </w:tcPr>
          <w:p w14:paraId="7998D564"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101.37</w:t>
            </w:r>
          </w:p>
        </w:tc>
        <w:tc>
          <w:tcPr>
            <w:tcW w:w="734" w:type="pct"/>
            <w:tcBorders>
              <w:top w:val="single" w:sz="4" w:space="0" w:color="auto"/>
            </w:tcBorders>
            <w:vAlign w:val="center"/>
          </w:tcPr>
          <w:p w14:paraId="773F5549"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1768.80</w:t>
            </w:r>
          </w:p>
        </w:tc>
      </w:tr>
      <w:tr w:rsidR="00721867" w:rsidRPr="00A969F1" w14:paraId="756A7681" w14:textId="77777777" w:rsidTr="006E7D20">
        <w:tc>
          <w:tcPr>
            <w:tcW w:w="607" w:type="pct"/>
            <w:vAlign w:val="center"/>
          </w:tcPr>
          <w:p w14:paraId="4CDBC4A1" w14:textId="77777777" w:rsidR="00721867" w:rsidRPr="00A969F1" w:rsidRDefault="00721867" w:rsidP="00157221">
            <w:pPr>
              <w:jc w:val="center"/>
              <w:rPr>
                <w:rFonts w:ascii="Palatino Linotype" w:hAnsi="Palatino Linotype"/>
              </w:rPr>
            </w:pPr>
            <w:r w:rsidRPr="00A969F1">
              <w:rPr>
                <w:rFonts w:ascii="Palatino Linotype" w:hAnsi="Palatino Linotype"/>
              </w:rPr>
              <w:t>2019</w:t>
            </w:r>
          </w:p>
        </w:tc>
        <w:tc>
          <w:tcPr>
            <w:tcW w:w="719" w:type="pct"/>
            <w:vAlign w:val="center"/>
          </w:tcPr>
          <w:p w14:paraId="261322B7"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300849.13</w:t>
            </w:r>
          </w:p>
        </w:tc>
        <w:tc>
          <w:tcPr>
            <w:tcW w:w="735" w:type="pct"/>
            <w:vAlign w:val="center"/>
          </w:tcPr>
          <w:p w14:paraId="4727923C"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1666.70</w:t>
            </w:r>
          </w:p>
        </w:tc>
        <w:tc>
          <w:tcPr>
            <w:tcW w:w="735" w:type="pct"/>
            <w:vAlign w:val="center"/>
          </w:tcPr>
          <w:p w14:paraId="5421D3C6"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2.98</w:t>
            </w:r>
          </w:p>
        </w:tc>
        <w:tc>
          <w:tcPr>
            <w:tcW w:w="735" w:type="pct"/>
            <w:vAlign w:val="center"/>
          </w:tcPr>
          <w:p w14:paraId="30C633D0"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0.08</w:t>
            </w:r>
          </w:p>
        </w:tc>
        <w:tc>
          <w:tcPr>
            <w:tcW w:w="735" w:type="pct"/>
            <w:vAlign w:val="center"/>
          </w:tcPr>
          <w:p w14:paraId="3EBE871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101.51</w:t>
            </w:r>
          </w:p>
        </w:tc>
        <w:tc>
          <w:tcPr>
            <w:tcW w:w="734" w:type="pct"/>
            <w:vAlign w:val="center"/>
          </w:tcPr>
          <w:p w14:paraId="2E510646"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1771.27</w:t>
            </w:r>
          </w:p>
        </w:tc>
      </w:tr>
      <w:tr w:rsidR="00721867" w:rsidRPr="00A969F1" w14:paraId="6E9C8A94" w14:textId="77777777" w:rsidTr="006E7D20">
        <w:tc>
          <w:tcPr>
            <w:tcW w:w="607" w:type="pct"/>
            <w:vAlign w:val="center"/>
          </w:tcPr>
          <w:p w14:paraId="10513338" w14:textId="77777777" w:rsidR="00721867" w:rsidRPr="00A969F1" w:rsidRDefault="00721867" w:rsidP="00157221">
            <w:pPr>
              <w:jc w:val="center"/>
              <w:rPr>
                <w:rFonts w:ascii="Palatino Linotype" w:hAnsi="Palatino Linotype"/>
              </w:rPr>
            </w:pPr>
            <w:r w:rsidRPr="00A969F1">
              <w:rPr>
                <w:rFonts w:ascii="Palatino Linotype" w:hAnsi="Palatino Linotype"/>
              </w:rPr>
              <w:t>2020</w:t>
            </w:r>
          </w:p>
        </w:tc>
        <w:tc>
          <w:tcPr>
            <w:tcW w:w="719" w:type="pct"/>
            <w:vAlign w:val="center"/>
          </w:tcPr>
          <w:p w14:paraId="1626A4AB"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301268.25</w:t>
            </w:r>
          </w:p>
        </w:tc>
        <w:tc>
          <w:tcPr>
            <w:tcW w:w="735" w:type="pct"/>
            <w:vAlign w:val="center"/>
          </w:tcPr>
          <w:p w14:paraId="6387E5DF"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1669.03</w:t>
            </w:r>
          </w:p>
        </w:tc>
        <w:tc>
          <w:tcPr>
            <w:tcW w:w="735" w:type="pct"/>
            <w:vAlign w:val="center"/>
          </w:tcPr>
          <w:p w14:paraId="6F8A8D3A"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2.98</w:t>
            </w:r>
          </w:p>
        </w:tc>
        <w:tc>
          <w:tcPr>
            <w:tcW w:w="735" w:type="pct"/>
            <w:vAlign w:val="center"/>
          </w:tcPr>
          <w:p w14:paraId="3158D58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0.08</w:t>
            </w:r>
          </w:p>
        </w:tc>
        <w:tc>
          <w:tcPr>
            <w:tcW w:w="735" w:type="pct"/>
            <w:vAlign w:val="center"/>
          </w:tcPr>
          <w:p w14:paraId="3804151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101.65</w:t>
            </w:r>
          </w:p>
        </w:tc>
        <w:tc>
          <w:tcPr>
            <w:tcW w:w="734" w:type="pct"/>
            <w:vAlign w:val="center"/>
          </w:tcPr>
          <w:p w14:paraId="0FA957DE"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1773.73</w:t>
            </w:r>
          </w:p>
        </w:tc>
      </w:tr>
      <w:tr w:rsidR="00721867" w:rsidRPr="00A969F1" w14:paraId="4767F699" w14:textId="77777777" w:rsidTr="006E7D20">
        <w:tc>
          <w:tcPr>
            <w:tcW w:w="607" w:type="pct"/>
            <w:vAlign w:val="center"/>
          </w:tcPr>
          <w:p w14:paraId="067D530B" w14:textId="77777777" w:rsidR="00721867" w:rsidRPr="00A969F1" w:rsidRDefault="00721867" w:rsidP="00157221">
            <w:pPr>
              <w:jc w:val="center"/>
              <w:rPr>
                <w:rFonts w:ascii="Palatino Linotype" w:hAnsi="Palatino Linotype"/>
              </w:rPr>
            </w:pPr>
            <w:r w:rsidRPr="00A969F1">
              <w:rPr>
                <w:rFonts w:ascii="Palatino Linotype" w:hAnsi="Palatino Linotype"/>
              </w:rPr>
              <w:t>2021</w:t>
            </w:r>
          </w:p>
        </w:tc>
        <w:tc>
          <w:tcPr>
            <w:tcW w:w="719" w:type="pct"/>
            <w:vAlign w:val="center"/>
          </w:tcPr>
          <w:p w14:paraId="10E78977"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301687.38</w:t>
            </w:r>
          </w:p>
        </w:tc>
        <w:tc>
          <w:tcPr>
            <w:tcW w:w="735" w:type="pct"/>
            <w:vAlign w:val="center"/>
          </w:tcPr>
          <w:p w14:paraId="1D91641D"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1671.35</w:t>
            </w:r>
          </w:p>
        </w:tc>
        <w:tc>
          <w:tcPr>
            <w:tcW w:w="735" w:type="pct"/>
            <w:vAlign w:val="center"/>
          </w:tcPr>
          <w:p w14:paraId="6DBA63C1"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2.99</w:t>
            </w:r>
          </w:p>
        </w:tc>
        <w:tc>
          <w:tcPr>
            <w:tcW w:w="735" w:type="pct"/>
            <w:vAlign w:val="center"/>
          </w:tcPr>
          <w:p w14:paraId="2291DE4C"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0.08</w:t>
            </w:r>
          </w:p>
        </w:tc>
        <w:tc>
          <w:tcPr>
            <w:tcW w:w="735" w:type="pct"/>
            <w:vAlign w:val="center"/>
          </w:tcPr>
          <w:p w14:paraId="5109D4C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101.79</w:t>
            </w:r>
          </w:p>
        </w:tc>
        <w:tc>
          <w:tcPr>
            <w:tcW w:w="734" w:type="pct"/>
            <w:vAlign w:val="center"/>
          </w:tcPr>
          <w:p w14:paraId="01341DCD"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1776.20</w:t>
            </w:r>
          </w:p>
        </w:tc>
      </w:tr>
      <w:tr w:rsidR="00721867" w:rsidRPr="00A969F1" w14:paraId="49F6706F" w14:textId="77777777" w:rsidTr="006E7D20">
        <w:tc>
          <w:tcPr>
            <w:tcW w:w="607" w:type="pct"/>
            <w:tcBorders>
              <w:bottom w:val="single" w:sz="4" w:space="0" w:color="auto"/>
            </w:tcBorders>
            <w:vAlign w:val="center"/>
          </w:tcPr>
          <w:p w14:paraId="7A6C1D1A" w14:textId="77777777" w:rsidR="00721867" w:rsidRPr="00A969F1" w:rsidRDefault="00721867" w:rsidP="00157221">
            <w:pPr>
              <w:jc w:val="center"/>
              <w:rPr>
                <w:rFonts w:ascii="Palatino Linotype" w:hAnsi="Palatino Linotype"/>
              </w:rPr>
            </w:pPr>
            <w:r w:rsidRPr="00A969F1">
              <w:rPr>
                <w:rFonts w:ascii="Palatino Linotype" w:hAnsi="Palatino Linotype"/>
              </w:rPr>
              <w:t>2022</w:t>
            </w:r>
          </w:p>
        </w:tc>
        <w:tc>
          <w:tcPr>
            <w:tcW w:w="719" w:type="pct"/>
            <w:tcBorders>
              <w:bottom w:val="single" w:sz="4" w:space="0" w:color="auto"/>
            </w:tcBorders>
            <w:vAlign w:val="center"/>
          </w:tcPr>
          <w:p w14:paraId="20A56BBA"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302106.50</w:t>
            </w:r>
          </w:p>
        </w:tc>
        <w:tc>
          <w:tcPr>
            <w:tcW w:w="735" w:type="pct"/>
            <w:tcBorders>
              <w:bottom w:val="single" w:sz="4" w:space="0" w:color="auto"/>
            </w:tcBorders>
            <w:vAlign w:val="center"/>
          </w:tcPr>
          <w:p w14:paraId="05228D06"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1673.67</w:t>
            </w:r>
          </w:p>
        </w:tc>
        <w:tc>
          <w:tcPr>
            <w:tcW w:w="735" w:type="pct"/>
            <w:tcBorders>
              <w:bottom w:val="single" w:sz="4" w:space="0" w:color="auto"/>
            </w:tcBorders>
            <w:vAlign w:val="center"/>
          </w:tcPr>
          <w:p w14:paraId="1988D97A"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2.99</w:t>
            </w:r>
          </w:p>
        </w:tc>
        <w:tc>
          <w:tcPr>
            <w:tcW w:w="735" w:type="pct"/>
            <w:tcBorders>
              <w:bottom w:val="single" w:sz="4" w:space="0" w:color="auto"/>
            </w:tcBorders>
            <w:vAlign w:val="center"/>
          </w:tcPr>
          <w:p w14:paraId="320BDCF0"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0.08</w:t>
            </w:r>
          </w:p>
        </w:tc>
        <w:tc>
          <w:tcPr>
            <w:tcW w:w="735" w:type="pct"/>
            <w:tcBorders>
              <w:bottom w:val="single" w:sz="4" w:space="0" w:color="auto"/>
            </w:tcBorders>
            <w:vAlign w:val="center"/>
          </w:tcPr>
          <w:p w14:paraId="0C279ED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101.93</w:t>
            </w:r>
          </w:p>
        </w:tc>
        <w:tc>
          <w:tcPr>
            <w:tcW w:w="734" w:type="pct"/>
            <w:tcBorders>
              <w:bottom w:val="single" w:sz="4" w:space="0" w:color="auto"/>
            </w:tcBorders>
            <w:vAlign w:val="center"/>
          </w:tcPr>
          <w:p w14:paraId="67051B5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1778.67</w:t>
            </w:r>
          </w:p>
        </w:tc>
      </w:tr>
    </w:tbl>
    <w:p w14:paraId="0E442306" w14:textId="77777777" w:rsidR="00721867" w:rsidRPr="00A969F1" w:rsidRDefault="00721867" w:rsidP="00721867">
      <w:pPr>
        <w:spacing w:after="0" w:line="276" w:lineRule="auto"/>
        <w:jc w:val="both"/>
        <w:rPr>
          <w:rFonts w:ascii="Palatino Linotype" w:hAnsi="Palatino Linotype"/>
        </w:rPr>
      </w:pPr>
    </w:p>
    <w:p w14:paraId="652409FD" w14:textId="77777777" w:rsidR="005176ED" w:rsidRPr="00A969F1" w:rsidRDefault="005176ED" w:rsidP="00721867">
      <w:pPr>
        <w:spacing w:after="0" w:line="276" w:lineRule="auto"/>
        <w:jc w:val="both"/>
        <w:rPr>
          <w:rFonts w:ascii="Palatino Linotype" w:hAnsi="Palatino Linotype"/>
        </w:rPr>
      </w:pPr>
    </w:p>
    <w:p w14:paraId="670068B5" w14:textId="53DA08BC" w:rsidR="00721867" w:rsidRPr="00A969F1" w:rsidRDefault="00FD49A8" w:rsidP="00721867">
      <w:pPr>
        <w:spacing w:after="0" w:line="276" w:lineRule="auto"/>
        <w:rPr>
          <w:rFonts w:ascii="Palatino Linotype" w:hAnsi="Palatino Linotype"/>
          <w:b/>
          <w:bCs/>
          <w:lang w:val="en-GB"/>
        </w:rPr>
      </w:pPr>
      <w:r w:rsidRPr="00A969F1">
        <w:rPr>
          <w:rFonts w:ascii="Palatino Linotype" w:hAnsi="Palatino Linotype"/>
          <w:b/>
          <w:bCs/>
          <w:lang w:val="en-GB"/>
        </w:rPr>
        <w:t>3.2.</w:t>
      </w:r>
      <w:r w:rsidR="00B12CB3" w:rsidRPr="00A969F1">
        <w:rPr>
          <w:rFonts w:ascii="Palatino Linotype" w:hAnsi="Palatino Linotype"/>
          <w:b/>
          <w:bCs/>
          <w:lang w:val="en-GB"/>
        </w:rPr>
        <w:t>3</w:t>
      </w:r>
      <w:r w:rsidRPr="00A969F1">
        <w:rPr>
          <w:rFonts w:ascii="Palatino Linotype" w:hAnsi="Palatino Linotype"/>
          <w:b/>
          <w:bCs/>
          <w:lang w:val="en-GB"/>
        </w:rPr>
        <w:t xml:space="preserve"> </w:t>
      </w:r>
      <w:r w:rsidR="00721867" w:rsidRPr="00A969F1">
        <w:rPr>
          <w:rFonts w:ascii="Palatino Linotype" w:hAnsi="Palatino Linotype"/>
          <w:b/>
          <w:bCs/>
          <w:lang w:val="en-GB"/>
        </w:rPr>
        <w:t xml:space="preserve">Grassland  </w:t>
      </w:r>
    </w:p>
    <w:p w14:paraId="15BDC531" w14:textId="131FE7D2" w:rsidR="00721867" w:rsidRPr="00A969F1" w:rsidRDefault="003A0631"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Pr="00A969F1">
        <w:rPr>
          <w:rFonts w:ascii="Palatino Linotype" w:hAnsi="Palatino Linotype"/>
          <w:i/>
          <w:iCs/>
          <w:lang w:val="en-GB"/>
        </w:rPr>
        <w:t>2</w:t>
      </w:r>
      <w:r w:rsidR="00721867" w:rsidRPr="00A969F1">
        <w:rPr>
          <w:rFonts w:ascii="Palatino Linotype" w:hAnsi="Palatino Linotype"/>
          <w:i/>
          <w:iCs/>
          <w:lang w:val="en-GB"/>
        </w:rPr>
        <w:t>.</w:t>
      </w:r>
      <w:r w:rsidRPr="00A969F1">
        <w:rPr>
          <w:rFonts w:ascii="Palatino Linotype" w:hAnsi="Palatino Linotype"/>
          <w:i/>
          <w:iCs/>
          <w:lang w:val="en-GB"/>
        </w:rPr>
        <w:t>3.</w:t>
      </w:r>
      <w:r w:rsidR="00721867" w:rsidRPr="00A969F1">
        <w:rPr>
          <w:rFonts w:ascii="Palatino Linotype" w:hAnsi="Palatino Linotype"/>
          <w:i/>
          <w:iCs/>
          <w:lang w:val="en-GB"/>
        </w:rPr>
        <w:t>1 Grassland remaining grassland</w:t>
      </w:r>
    </w:p>
    <w:p w14:paraId="2C42AFAF" w14:textId="12F9AE3B" w:rsidR="00721867" w:rsidRPr="00A969F1" w:rsidRDefault="00EC7541"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3.2.3.1.1</w:t>
      </w:r>
      <w:r w:rsidR="00721867" w:rsidRPr="00A969F1">
        <w:rPr>
          <w:rFonts w:ascii="Palatino Linotype" w:hAnsi="Palatino Linotype"/>
          <w:i/>
          <w:iCs/>
          <w:lang w:val="en-GB"/>
        </w:rPr>
        <w:t xml:space="preserve"> Category description </w:t>
      </w:r>
    </w:p>
    <w:p w14:paraId="364BE581" w14:textId="5020BDC7" w:rsidR="00721867" w:rsidRPr="00A969F1" w:rsidRDefault="00721867" w:rsidP="003A3797">
      <w:pPr>
        <w:spacing w:after="0" w:line="276" w:lineRule="auto"/>
        <w:ind w:firstLine="567"/>
        <w:jc w:val="both"/>
        <w:rPr>
          <w:rFonts w:ascii="Palatino Linotype" w:hAnsi="Palatino Linotype"/>
        </w:rPr>
      </w:pPr>
      <w:r w:rsidRPr="00A969F1">
        <w:rPr>
          <w:rFonts w:ascii="Palatino Linotype" w:hAnsi="Palatino Linotype"/>
        </w:rPr>
        <w:t>The grassland remaining grassland category encompasses all grassland areas not classified under land converted to grassland. Areas that undergo rotational use between grassland and cropland are recorded under either forestland converted to cropland or cropland remaining cropland</w:t>
      </w:r>
      <w:r w:rsidR="003A3797" w:rsidRPr="00A969F1">
        <w:rPr>
          <w:rFonts w:ascii="Palatino Linotype" w:hAnsi="Palatino Linotype"/>
        </w:rPr>
        <w:t xml:space="preserve"> (2)</w:t>
      </w:r>
      <w:r w:rsidRPr="00A969F1">
        <w:rPr>
          <w:rFonts w:ascii="Palatino Linotype" w:hAnsi="Palatino Linotype"/>
        </w:rPr>
        <w:t>.</w:t>
      </w:r>
      <w:r w:rsidR="003A3797" w:rsidRPr="00A969F1">
        <w:rPr>
          <w:rFonts w:ascii="Palatino Linotype" w:hAnsi="Palatino Linotype"/>
        </w:rPr>
        <w:t xml:space="preserve"> </w:t>
      </w:r>
      <w:r w:rsidRPr="00A969F1">
        <w:rPr>
          <w:rFonts w:ascii="Palatino Linotype" w:hAnsi="Palatino Linotype"/>
        </w:rPr>
        <w:t>Anthropogenic emissions and removals in grasslands result from shifts in management practices, particularly in pasture and grazing management, savanna fire management, and changes in sparse woody vegetation that do not qualify as forests. Grassland remaining grassland is categorized into three components corresponding to these practices. Long-term alterations in management can lead to changes in soil carbon levels or woody biomass stocks. As these changes occur, carbon may either be emitted or sequestered. However, these effects are temporary rather than permanent. Over time, the net emissions or removals from a modified management practice stabilise, reaching an equilibrium of approximately zero emissions, unless further changes disrupt the balance</w:t>
      </w:r>
      <w:r w:rsidR="009C72FB" w:rsidRPr="00A969F1">
        <w:rPr>
          <w:rFonts w:ascii="Palatino Linotype" w:hAnsi="Palatino Linotype"/>
        </w:rPr>
        <w:t xml:space="preserve"> (</w:t>
      </w:r>
      <w:r w:rsidR="00497A45" w:rsidRPr="00A969F1">
        <w:rPr>
          <w:rFonts w:ascii="Palatino Linotype" w:hAnsi="Palatino Linotype"/>
        </w:rPr>
        <w:t>10</w:t>
      </w:r>
      <w:r w:rsidR="009C72FB" w:rsidRPr="00A969F1">
        <w:rPr>
          <w:rFonts w:ascii="Palatino Linotype" w:hAnsi="Palatino Linotype"/>
        </w:rPr>
        <w:t>)</w:t>
      </w:r>
      <w:r w:rsidRPr="00A969F1">
        <w:rPr>
          <w:rFonts w:ascii="Palatino Linotype" w:hAnsi="Palatino Linotype"/>
        </w:rPr>
        <w:t>.</w:t>
      </w:r>
    </w:p>
    <w:p w14:paraId="18B05A3C" w14:textId="77777777" w:rsidR="00721867" w:rsidRPr="00A969F1" w:rsidRDefault="00721867" w:rsidP="00721867">
      <w:pPr>
        <w:spacing w:after="0" w:line="276" w:lineRule="auto"/>
        <w:jc w:val="both"/>
        <w:rPr>
          <w:rFonts w:ascii="Palatino Linotype" w:hAnsi="Palatino Linotype"/>
        </w:rPr>
      </w:pPr>
    </w:p>
    <w:p w14:paraId="40827781" w14:textId="267EE343" w:rsidR="00721867" w:rsidRPr="00A969F1" w:rsidRDefault="0037048B"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3.2.3.1.2 </w:t>
      </w:r>
      <w:r w:rsidR="00721867" w:rsidRPr="00A969F1">
        <w:rPr>
          <w:rFonts w:ascii="Palatino Linotype" w:hAnsi="Palatino Linotype"/>
          <w:i/>
          <w:iCs/>
          <w:lang w:val="en-GB"/>
        </w:rPr>
        <w:t>Net emissions (GgCO</w:t>
      </w:r>
      <w:r w:rsidR="00721867" w:rsidRPr="00A969F1">
        <w:rPr>
          <w:rFonts w:ascii="Palatino Linotype" w:hAnsi="Palatino Linotype"/>
          <w:i/>
          <w:iCs/>
          <w:vertAlign w:val="subscript"/>
          <w:lang w:val="en-GB"/>
        </w:rPr>
        <w:t>2</w:t>
      </w:r>
      <w:r w:rsidR="00721867" w:rsidRPr="00A969F1">
        <w:rPr>
          <w:rFonts w:ascii="Palatino Linotype" w:hAnsi="Palatino Linotype"/>
          <w:i/>
          <w:iCs/>
          <w:lang w:val="en-GB"/>
        </w:rPr>
        <w:t xml:space="preserve">e) from grassland remaining grassland </w:t>
      </w:r>
    </w:p>
    <w:p w14:paraId="7CFCDB4F" w14:textId="3683CC53" w:rsidR="00721867" w:rsidRPr="00A969F1" w:rsidRDefault="00721867" w:rsidP="0037048B">
      <w:pPr>
        <w:spacing w:after="0" w:line="240" w:lineRule="auto"/>
        <w:ind w:firstLine="720"/>
        <w:jc w:val="both"/>
        <w:rPr>
          <w:rFonts w:ascii="Palatino Linotype" w:hAnsi="Palatino Linotype"/>
          <w:lang w:val="en-GB"/>
        </w:rPr>
      </w:pPr>
      <w:r w:rsidRPr="00A969F1">
        <w:rPr>
          <w:rFonts w:ascii="Palatino Linotype" w:hAnsi="Palatino Linotype"/>
          <w:lang w:val="en-GB"/>
        </w:rPr>
        <w:t xml:space="preserve">Summary of net emissions from grassland remaining grassland are provided in Figure </w:t>
      </w:r>
      <w:r w:rsidR="00BA4605" w:rsidRPr="00A969F1">
        <w:rPr>
          <w:rFonts w:ascii="Palatino Linotype" w:hAnsi="Palatino Linotype"/>
          <w:lang w:val="en-GB"/>
        </w:rPr>
        <w:t>7</w:t>
      </w:r>
      <w:r w:rsidRPr="00A969F1">
        <w:rPr>
          <w:rFonts w:ascii="Palatino Linotype" w:hAnsi="Palatino Linotype"/>
          <w:lang w:val="en-GB"/>
        </w:rPr>
        <w:t>. The emissions data for grassland remaining grassland from 2018 to 2022 show a gradual decline from 814.15 GgCO₂e in 2018 to 777.78 GgCO₂e in 2022, with an average annual reduction of approximately 9 GgCO₂e. This decreasing trend suggests improved management of grasslands, potentially through better grazing practices, fire management, or natural regeneration that enhances carbon sequestration</w:t>
      </w:r>
      <w:r w:rsidR="00665717" w:rsidRPr="00A969F1">
        <w:rPr>
          <w:rFonts w:ascii="Palatino Linotype" w:hAnsi="Palatino Linotype"/>
          <w:lang w:val="en-GB"/>
        </w:rPr>
        <w:t xml:space="preserve"> (</w:t>
      </w:r>
      <w:r w:rsidR="002B5A98" w:rsidRPr="00A969F1">
        <w:rPr>
          <w:rFonts w:ascii="Palatino Linotype" w:hAnsi="Palatino Linotype"/>
          <w:lang w:val="en-GB"/>
        </w:rPr>
        <w:t>37)</w:t>
      </w:r>
      <w:r w:rsidRPr="00A969F1">
        <w:rPr>
          <w:rFonts w:ascii="Palatino Linotype" w:hAnsi="Palatino Linotype"/>
          <w:lang w:val="en-GB"/>
        </w:rPr>
        <w:t>. The reduction in emissions could also indicate a shift towards more sustainable land-use strategies, such as rotational grazing or reduced biomass burning</w:t>
      </w:r>
      <w:r w:rsidR="002B5A98" w:rsidRPr="00A969F1">
        <w:rPr>
          <w:rFonts w:ascii="Palatino Linotype" w:hAnsi="Palatino Linotype"/>
          <w:lang w:val="en-GB"/>
        </w:rPr>
        <w:t xml:space="preserve"> (34)</w:t>
      </w:r>
      <w:r w:rsidRPr="00A969F1">
        <w:rPr>
          <w:rFonts w:ascii="Palatino Linotype" w:hAnsi="Palatino Linotype"/>
          <w:lang w:val="en-GB"/>
        </w:rPr>
        <w:t>. However, the decline may also be influenced by changes in land cover, such as grassland degradation or conversion to other land uses, which could have long-term ecological consequences. To sustain and further reduce emissions, it is essential to strengthen grassland conservation efforts, promote ecosystem restoration, and implement policies that encourage carbon-friendly land management practices</w:t>
      </w:r>
      <w:r w:rsidR="002B5A98" w:rsidRPr="00A969F1">
        <w:rPr>
          <w:rFonts w:ascii="Palatino Linotype" w:hAnsi="Palatino Linotype"/>
          <w:lang w:val="en-GB"/>
        </w:rPr>
        <w:t xml:space="preserve"> (</w:t>
      </w:r>
      <w:r w:rsidR="00632AEB" w:rsidRPr="00A969F1">
        <w:rPr>
          <w:rFonts w:ascii="Palatino Linotype" w:hAnsi="Palatino Linotype"/>
          <w:lang w:val="en-GB"/>
        </w:rPr>
        <w:t>10)</w:t>
      </w:r>
      <w:r w:rsidRPr="00A969F1">
        <w:rPr>
          <w:rFonts w:ascii="Palatino Linotype" w:hAnsi="Palatino Linotype"/>
          <w:lang w:val="en-GB"/>
        </w:rPr>
        <w:t xml:space="preserve">.  </w:t>
      </w:r>
    </w:p>
    <w:p w14:paraId="0B7672B8" w14:textId="77777777" w:rsidR="00721867" w:rsidRPr="00A969F1" w:rsidRDefault="00721867" w:rsidP="00721867">
      <w:pPr>
        <w:spacing w:after="0" w:line="276" w:lineRule="auto"/>
        <w:jc w:val="both"/>
        <w:rPr>
          <w:rFonts w:ascii="Palatino Linotype" w:hAnsi="Palatino Linotype"/>
          <w:lang w:val="en-GB"/>
        </w:rPr>
      </w:pPr>
    </w:p>
    <w:p w14:paraId="5A1BAAA0" w14:textId="77777777" w:rsidR="00721867" w:rsidRPr="00A969F1" w:rsidRDefault="00721867" w:rsidP="00721867">
      <w:pPr>
        <w:spacing w:after="0" w:line="276" w:lineRule="auto"/>
        <w:jc w:val="both"/>
        <w:rPr>
          <w:rFonts w:ascii="Palatino Linotype" w:hAnsi="Palatino Linotype"/>
          <w:lang w:val="en-GB"/>
        </w:rPr>
      </w:pPr>
      <w:r w:rsidRPr="00A969F1">
        <w:rPr>
          <w:noProof/>
        </w:rPr>
        <w:drawing>
          <wp:inline distT="0" distB="0" distL="0" distR="0" wp14:anchorId="4D45FA1E" wp14:editId="10993D2C">
            <wp:extent cx="5567045" cy="3287587"/>
            <wp:effectExtent l="0" t="0" r="0" b="8255"/>
            <wp:docPr id="1857993535" name="Chart 1">
              <a:extLst xmlns:a="http://schemas.openxmlformats.org/drawingml/2006/main">
                <a:ext uri="{FF2B5EF4-FFF2-40B4-BE49-F238E27FC236}">
                  <a16:creationId xmlns:a16="http://schemas.microsoft.com/office/drawing/2014/main" id="{57905DC9-9F3C-DC7F-A140-46206C820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6D9549" w14:textId="2CF044F5" w:rsidR="00721867" w:rsidRPr="00A969F1" w:rsidRDefault="00721867" w:rsidP="00721867">
      <w:pPr>
        <w:spacing w:after="0" w:line="276" w:lineRule="auto"/>
        <w:jc w:val="center"/>
        <w:rPr>
          <w:rFonts w:ascii="Palatino Linotype" w:hAnsi="Palatino Linotype"/>
          <w:b/>
          <w:bCs/>
        </w:rPr>
      </w:pPr>
      <w:r w:rsidRPr="00A969F1">
        <w:rPr>
          <w:rFonts w:ascii="Palatino Linotype" w:hAnsi="Palatino Linotype"/>
          <w:b/>
          <w:bCs/>
          <w:lang w:val="en-GB"/>
        </w:rPr>
        <w:t xml:space="preserve">Figure </w:t>
      </w:r>
      <w:r w:rsidR="00BA4605" w:rsidRPr="00A969F1">
        <w:rPr>
          <w:rFonts w:ascii="Palatino Linotype" w:hAnsi="Palatino Linotype"/>
          <w:b/>
          <w:bCs/>
          <w:lang w:val="en-GB"/>
        </w:rPr>
        <w:t>7</w:t>
      </w:r>
      <w:r w:rsidRPr="00A969F1">
        <w:rPr>
          <w:rFonts w:ascii="Palatino Linotype" w:hAnsi="Palatino Linotype"/>
          <w:b/>
          <w:bCs/>
          <w:lang w:val="en-GB"/>
        </w:rPr>
        <w:t xml:space="preserve">, </w:t>
      </w:r>
      <w:r w:rsidRPr="00A969F1">
        <w:rPr>
          <w:rFonts w:ascii="Palatino Linotype" w:hAnsi="Palatino Linotype"/>
        </w:rPr>
        <w:t>Net emissions from grassland remaining grassland</w:t>
      </w:r>
    </w:p>
    <w:p w14:paraId="71051790" w14:textId="77777777" w:rsidR="00721867" w:rsidRPr="00A969F1" w:rsidRDefault="00721867" w:rsidP="00721867">
      <w:pPr>
        <w:spacing w:after="0" w:line="276" w:lineRule="auto"/>
        <w:jc w:val="both"/>
        <w:rPr>
          <w:rFonts w:ascii="Palatino Linotype" w:hAnsi="Palatino Linotype"/>
        </w:rPr>
      </w:pPr>
    </w:p>
    <w:p w14:paraId="6B65EDDD" w14:textId="571376D4" w:rsidR="00721867" w:rsidRPr="00A969F1" w:rsidRDefault="00B95BB0"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 xml:space="preserve">3.2.3.2 </w:t>
      </w:r>
      <w:r w:rsidR="00721867" w:rsidRPr="00A969F1">
        <w:rPr>
          <w:rFonts w:ascii="Palatino Linotype" w:hAnsi="Palatino Linotype"/>
          <w:i/>
          <w:iCs/>
          <w:lang w:val="en-GB"/>
        </w:rPr>
        <w:t>Land converted to grassland</w:t>
      </w:r>
    </w:p>
    <w:p w14:paraId="40632F8C" w14:textId="10950354" w:rsidR="00721867" w:rsidRPr="00A969F1" w:rsidRDefault="00C96024"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3.2.3.2.1</w:t>
      </w:r>
      <w:r w:rsidR="00721867" w:rsidRPr="00A969F1">
        <w:rPr>
          <w:rFonts w:ascii="Palatino Linotype" w:hAnsi="Palatino Linotype"/>
          <w:i/>
          <w:iCs/>
          <w:lang w:val="en-GB"/>
        </w:rPr>
        <w:t xml:space="preserve"> Category description </w:t>
      </w:r>
    </w:p>
    <w:p w14:paraId="3823D5DE" w14:textId="773B41D3" w:rsidR="00721867" w:rsidRPr="00A969F1" w:rsidRDefault="00721867" w:rsidP="00A56906">
      <w:pPr>
        <w:spacing w:after="0" w:line="276" w:lineRule="auto"/>
        <w:ind w:firstLine="567"/>
        <w:jc w:val="both"/>
        <w:rPr>
          <w:rFonts w:ascii="Palatino Linotype" w:hAnsi="Palatino Linotype"/>
        </w:rPr>
      </w:pPr>
      <w:r w:rsidRPr="00A969F1">
        <w:rPr>
          <w:rFonts w:ascii="Palatino Linotype" w:hAnsi="Palatino Linotype"/>
        </w:rPr>
        <w:t>In the land converted to grassland subcategory, Malawi reports emissions from forestland converted to grassland and wetlands converted to grassland. Net emissions resulting from conversions between croplands and grasslands are accounted for under croplands remaining croplands, as pasture and grazing rotations are commonly integrated into cropping systems</w:t>
      </w:r>
      <w:r w:rsidR="00A56906" w:rsidRPr="00A969F1">
        <w:rPr>
          <w:rFonts w:ascii="Palatino Linotype" w:hAnsi="Palatino Linotype"/>
        </w:rPr>
        <w:t xml:space="preserve"> (2)</w:t>
      </w:r>
      <w:r w:rsidRPr="00A969F1">
        <w:rPr>
          <w:rFonts w:ascii="Palatino Linotype" w:hAnsi="Palatino Linotype"/>
        </w:rPr>
        <w:t>.</w:t>
      </w:r>
    </w:p>
    <w:p w14:paraId="51D06E7A" w14:textId="77777777" w:rsidR="00721867" w:rsidRPr="00A969F1" w:rsidRDefault="00721867" w:rsidP="00721867">
      <w:pPr>
        <w:spacing w:after="0" w:line="276" w:lineRule="auto"/>
        <w:jc w:val="both"/>
        <w:rPr>
          <w:rFonts w:ascii="Palatino Linotype" w:hAnsi="Palatino Linotype"/>
        </w:rPr>
      </w:pPr>
    </w:p>
    <w:p w14:paraId="442B2D70" w14:textId="4277E4BB" w:rsidR="00721867" w:rsidRPr="00A969F1" w:rsidRDefault="00966416" w:rsidP="00721867">
      <w:pPr>
        <w:spacing w:after="0" w:line="276" w:lineRule="auto"/>
        <w:jc w:val="both"/>
        <w:rPr>
          <w:rFonts w:ascii="Palatino Linotype" w:hAnsi="Palatino Linotype"/>
          <w:i/>
          <w:iCs/>
          <w:lang w:val="en-GB"/>
        </w:rPr>
      </w:pPr>
      <w:r w:rsidRPr="00A969F1">
        <w:rPr>
          <w:rFonts w:ascii="Palatino Linotype" w:hAnsi="Palatino Linotype"/>
          <w:i/>
          <w:iCs/>
          <w:lang w:val="en-GB"/>
        </w:rPr>
        <w:t>3.2.3.2.2</w:t>
      </w:r>
      <w:r w:rsidR="00721867" w:rsidRPr="00A969F1">
        <w:rPr>
          <w:rFonts w:ascii="Palatino Linotype" w:hAnsi="Palatino Linotype"/>
          <w:i/>
          <w:iCs/>
          <w:lang w:val="en-GB"/>
        </w:rPr>
        <w:t xml:space="preserve"> </w:t>
      </w:r>
      <w:r w:rsidR="00721867" w:rsidRPr="00A969F1">
        <w:rPr>
          <w:rFonts w:ascii="Palatino Linotype" w:hAnsi="Palatino Linotype"/>
          <w:i/>
          <w:iCs/>
        </w:rPr>
        <w:t>Annual area (ha) and net emissions for land converted to grassland</w:t>
      </w:r>
    </w:p>
    <w:p w14:paraId="56354303" w14:textId="7C4CFCDF" w:rsidR="00721867" w:rsidRPr="00A969F1" w:rsidRDefault="00721867" w:rsidP="00966416">
      <w:pPr>
        <w:spacing w:after="0" w:line="240" w:lineRule="auto"/>
        <w:ind w:firstLine="720"/>
        <w:jc w:val="both"/>
        <w:rPr>
          <w:rFonts w:ascii="Palatino Linotype" w:hAnsi="Palatino Linotype"/>
        </w:rPr>
      </w:pPr>
      <w:r w:rsidRPr="00A969F1">
        <w:rPr>
          <w:rFonts w:ascii="Palatino Linotype" w:hAnsi="Palatino Linotype"/>
        </w:rPr>
        <w:t xml:space="preserve">The annual area in hectares and net emissions for the land converted to grassland category are shown in Table </w:t>
      </w:r>
      <w:r w:rsidR="00A952EC" w:rsidRPr="00A969F1">
        <w:rPr>
          <w:rFonts w:ascii="Palatino Linotype" w:hAnsi="Palatino Linotype"/>
        </w:rPr>
        <w:t>1</w:t>
      </w:r>
      <w:r w:rsidR="00171CB8" w:rsidRPr="00A969F1">
        <w:rPr>
          <w:rFonts w:ascii="Palatino Linotype" w:hAnsi="Palatino Linotype"/>
        </w:rPr>
        <w:t>2</w:t>
      </w:r>
      <w:r w:rsidRPr="00A969F1">
        <w:rPr>
          <w:rFonts w:ascii="Palatino Linotype" w:hAnsi="Palatino Linotype"/>
        </w:rPr>
        <w:t>. The emissions data for land converted to grassland from 2018 to 2022 show a steady decline from 51.77 GgCO₂e in 2018 to 42.36 GgCO₂e in 2022, reflecting an annual reduction of approximately 2–3 GgCO₂e. This drop off trend suggests a decrease in land conversion to grassland, which may be due to reduced deforestation, shifts in land-use policies, or improved land management practices that enhance soil carbon sequestration</w:t>
      </w:r>
      <w:r w:rsidR="00515055" w:rsidRPr="00A969F1">
        <w:rPr>
          <w:rFonts w:ascii="Palatino Linotype" w:hAnsi="Palatino Linotype"/>
        </w:rPr>
        <w:t xml:space="preserve"> (</w:t>
      </w:r>
      <w:r w:rsidR="00E5580F" w:rsidRPr="00A969F1">
        <w:rPr>
          <w:rFonts w:ascii="Palatino Linotype" w:hAnsi="Palatino Linotype"/>
        </w:rPr>
        <w:t>10</w:t>
      </w:r>
      <w:r w:rsidR="00515055" w:rsidRPr="00A969F1">
        <w:rPr>
          <w:rFonts w:ascii="Palatino Linotype" w:hAnsi="Palatino Linotype"/>
        </w:rPr>
        <w:t>)</w:t>
      </w:r>
      <w:r w:rsidRPr="00A969F1">
        <w:rPr>
          <w:rFonts w:ascii="Palatino Linotype" w:hAnsi="Palatino Linotype"/>
        </w:rPr>
        <w:t>. The declining emissions could also indicate a transition toward more stable ecosystems with lower carbon release from soil disturbance</w:t>
      </w:r>
      <w:r w:rsidR="00515055" w:rsidRPr="00A969F1">
        <w:rPr>
          <w:rFonts w:ascii="Palatino Linotype" w:hAnsi="Palatino Linotype"/>
        </w:rPr>
        <w:t xml:space="preserve"> (2)</w:t>
      </w:r>
      <w:r w:rsidRPr="00A969F1">
        <w:rPr>
          <w:rFonts w:ascii="Palatino Linotype" w:hAnsi="Palatino Linotype"/>
        </w:rPr>
        <w:t>. However, this trend may also reflect a reduction in available land for grassland expansion, potentially due to competing land uses such as agriculture or urbanisation. To maximize the climate benefits of grasslands, further efforts in sustainable grazing, fire control, and soil restoration should be encouraged to enhance carbon storage and mitigate emissions</w:t>
      </w:r>
      <w:r w:rsidR="00515055" w:rsidRPr="00A969F1">
        <w:rPr>
          <w:rFonts w:ascii="Palatino Linotype" w:hAnsi="Palatino Linotype"/>
        </w:rPr>
        <w:t xml:space="preserve"> (</w:t>
      </w:r>
      <w:r w:rsidR="00C74DE3" w:rsidRPr="00A969F1">
        <w:rPr>
          <w:rFonts w:ascii="Palatino Linotype" w:hAnsi="Palatino Linotype"/>
        </w:rPr>
        <w:t>3</w:t>
      </w:r>
      <w:r w:rsidR="00E5580F" w:rsidRPr="00A969F1">
        <w:rPr>
          <w:rFonts w:ascii="Palatino Linotype" w:hAnsi="Palatino Linotype"/>
        </w:rPr>
        <w:t>7</w:t>
      </w:r>
      <w:r w:rsidR="00C74DE3" w:rsidRPr="00A969F1">
        <w:rPr>
          <w:rFonts w:ascii="Palatino Linotype" w:hAnsi="Palatino Linotype"/>
        </w:rPr>
        <w:t>)</w:t>
      </w:r>
      <w:r w:rsidRPr="00A969F1">
        <w:rPr>
          <w:rFonts w:ascii="Palatino Linotype" w:hAnsi="Palatino Linotype"/>
        </w:rPr>
        <w:t>.</w:t>
      </w:r>
    </w:p>
    <w:p w14:paraId="5458B5FC" w14:textId="77777777" w:rsidR="00721867" w:rsidRPr="00A969F1" w:rsidRDefault="00721867" w:rsidP="00721867">
      <w:pPr>
        <w:spacing w:after="0" w:line="240" w:lineRule="auto"/>
        <w:jc w:val="both"/>
        <w:rPr>
          <w:rFonts w:ascii="Palatino Linotype" w:hAnsi="Palatino Linotype"/>
        </w:rPr>
      </w:pPr>
    </w:p>
    <w:p w14:paraId="4E1168BF" w14:textId="77777777" w:rsidR="00871107" w:rsidRPr="00A969F1" w:rsidRDefault="00871107" w:rsidP="00721867">
      <w:pPr>
        <w:spacing w:after="0" w:line="276" w:lineRule="auto"/>
        <w:jc w:val="both"/>
        <w:rPr>
          <w:rFonts w:ascii="Palatino Linotype" w:hAnsi="Palatino Linotype"/>
          <w:b/>
          <w:bCs/>
          <w:lang w:val="en-GB"/>
        </w:rPr>
      </w:pPr>
    </w:p>
    <w:p w14:paraId="2754E98A" w14:textId="77777777" w:rsidR="00871107" w:rsidRPr="00A969F1" w:rsidRDefault="00871107" w:rsidP="00721867">
      <w:pPr>
        <w:spacing w:after="0" w:line="276" w:lineRule="auto"/>
        <w:jc w:val="both"/>
        <w:rPr>
          <w:rFonts w:ascii="Palatino Linotype" w:hAnsi="Palatino Linotype"/>
          <w:b/>
          <w:bCs/>
          <w:lang w:val="en-GB"/>
        </w:rPr>
      </w:pPr>
    </w:p>
    <w:p w14:paraId="47DA1A20" w14:textId="77777777" w:rsidR="00871107" w:rsidRPr="00A969F1" w:rsidRDefault="00871107" w:rsidP="00721867">
      <w:pPr>
        <w:spacing w:after="0" w:line="276" w:lineRule="auto"/>
        <w:jc w:val="both"/>
        <w:rPr>
          <w:rFonts w:ascii="Palatino Linotype" w:hAnsi="Palatino Linotype"/>
          <w:b/>
          <w:bCs/>
          <w:lang w:val="en-GB"/>
        </w:rPr>
      </w:pPr>
    </w:p>
    <w:p w14:paraId="6A4A73F7" w14:textId="6D112334" w:rsidR="00721867" w:rsidRPr="00A969F1" w:rsidRDefault="00721867" w:rsidP="00871107">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871107" w:rsidRPr="00A969F1">
        <w:rPr>
          <w:rFonts w:ascii="Palatino Linotype" w:hAnsi="Palatino Linotype"/>
          <w:b/>
          <w:bCs/>
          <w:lang w:val="en-GB"/>
        </w:rPr>
        <w:t>1</w:t>
      </w:r>
      <w:r w:rsidR="00171CB8" w:rsidRPr="00A969F1">
        <w:rPr>
          <w:rFonts w:ascii="Palatino Linotype" w:hAnsi="Palatino Linotype"/>
          <w:b/>
          <w:bCs/>
          <w:lang w:val="en-GB"/>
        </w:rPr>
        <w:t>2</w:t>
      </w:r>
      <w:r w:rsidRPr="00A969F1">
        <w:rPr>
          <w:rFonts w:ascii="Palatino Linotype" w:hAnsi="Palatino Linotype"/>
          <w:b/>
          <w:bCs/>
          <w:lang w:val="en-GB"/>
        </w:rPr>
        <w:t xml:space="preserve">, </w:t>
      </w:r>
      <w:r w:rsidRPr="00A969F1">
        <w:rPr>
          <w:rFonts w:ascii="Palatino Linotype" w:hAnsi="Palatino Linotype"/>
        </w:rPr>
        <w:t>Cumulative area and net emissions for land converted to grassland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6"/>
        <w:gridCol w:w="3259"/>
        <w:gridCol w:w="3355"/>
      </w:tblGrid>
      <w:tr w:rsidR="00721867" w:rsidRPr="00A969F1" w14:paraId="0DD77CCC" w14:textId="77777777" w:rsidTr="00CC76E4">
        <w:tc>
          <w:tcPr>
            <w:tcW w:w="1467" w:type="pct"/>
            <w:tcBorders>
              <w:top w:val="single" w:sz="4" w:space="0" w:color="auto"/>
              <w:bottom w:val="single" w:sz="4" w:space="0" w:color="auto"/>
            </w:tcBorders>
            <w:vAlign w:val="center"/>
          </w:tcPr>
          <w:p w14:paraId="454FA864" w14:textId="249CF3B5" w:rsidR="00721867" w:rsidRPr="00A969F1" w:rsidRDefault="00FC39AF" w:rsidP="00157221">
            <w:pPr>
              <w:jc w:val="center"/>
              <w:rPr>
                <w:rFonts w:ascii="Palatino Linotype" w:hAnsi="Palatino Linotype"/>
                <w:b/>
                <w:bCs/>
              </w:rPr>
            </w:pPr>
            <w:r w:rsidRPr="00A969F1">
              <w:rPr>
                <w:rFonts w:ascii="Palatino Linotype" w:hAnsi="Palatino Linotype"/>
                <w:b/>
                <w:bCs/>
              </w:rPr>
              <w:t>Y</w:t>
            </w:r>
            <w:r w:rsidR="00721867" w:rsidRPr="00A969F1">
              <w:rPr>
                <w:rFonts w:ascii="Palatino Linotype" w:hAnsi="Palatino Linotype"/>
                <w:b/>
                <w:bCs/>
              </w:rPr>
              <w:t>ear</w:t>
            </w:r>
          </w:p>
        </w:tc>
        <w:tc>
          <w:tcPr>
            <w:tcW w:w="1741" w:type="pct"/>
            <w:tcBorders>
              <w:top w:val="single" w:sz="4" w:space="0" w:color="auto"/>
              <w:bottom w:val="single" w:sz="4" w:space="0" w:color="auto"/>
            </w:tcBorders>
            <w:vAlign w:val="center"/>
          </w:tcPr>
          <w:p w14:paraId="1BFBE01E"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Cumulative area (ha) of forestland converted to grassland</w:t>
            </w:r>
          </w:p>
        </w:tc>
        <w:tc>
          <w:tcPr>
            <w:tcW w:w="1792" w:type="pct"/>
            <w:tcBorders>
              <w:top w:val="single" w:sz="4" w:space="0" w:color="auto"/>
              <w:bottom w:val="single" w:sz="4" w:space="0" w:color="auto"/>
            </w:tcBorders>
            <w:vAlign w:val="center"/>
          </w:tcPr>
          <w:p w14:paraId="28D1A5EF"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(GgCO</w:t>
            </w:r>
            <w:r w:rsidRPr="00A969F1">
              <w:rPr>
                <w:rFonts w:ascii="Palatino Linotype" w:hAnsi="Palatino Linotype"/>
                <w:b/>
                <w:bCs/>
                <w:vertAlign w:val="subscript"/>
              </w:rPr>
              <w:t>2</w:t>
            </w:r>
            <w:r w:rsidRPr="00A969F1">
              <w:rPr>
                <w:rFonts w:ascii="Palatino Linotype" w:hAnsi="Palatino Linotype"/>
                <w:b/>
                <w:bCs/>
              </w:rPr>
              <w:t>e) forestland to grassland</w:t>
            </w:r>
          </w:p>
        </w:tc>
      </w:tr>
      <w:tr w:rsidR="00721867" w:rsidRPr="00A969F1" w14:paraId="3C612E76" w14:textId="77777777" w:rsidTr="00CC76E4">
        <w:tc>
          <w:tcPr>
            <w:tcW w:w="1467" w:type="pct"/>
            <w:tcBorders>
              <w:top w:val="single" w:sz="4" w:space="0" w:color="auto"/>
            </w:tcBorders>
            <w:vAlign w:val="center"/>
          </w:tcPr>
          <w:p w14:paraId="1EDB4FB7" w14:textId="77777777" w:rsidR="00721867" w:rsidRPr="00A969F1" w:rsidRDefault="00721867" w:rsidP="00157221">
            <w:pPr>
              <w:jc w:val="center"/>
              <w:rPr>
                <w:rFonts w:ascii="Palatino Linotype" w:hAnsi="Palatino Linotype"/>
              </w:rPr>
            </w:pPr>
            <w:r w:rsidRPr="00A969F1">
              <w:rPr>
                <w:rFonts w:ascii="Palatino Linotype" w:hAnsi="Palatino Linotype"/>
              </w:rPr>
              <w:t>2018</w:t>
            </w:r>
          </w:p>
        </w:tc>
        <w:tc>
          <w:tcPr>
            <w:tcW w:w="1741" w:type="pct"/>
            <w:tcBorders>
              <w:top w:val="single" w:sz="4" w:space="0" w:color="auto"/>
            </w:tcBorders>
            <w:vAlign w:val="center"/>
          </w:tcPr>
          <w:p w14:paraId="5E8DDC6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18770.0</w:t>
            </w:r>
          </w:p>
        </w:tc>
        <w:tc>
          <w:tcPr>
            <w:tcW w:w="1792" w:type="pct"/>
            <w:tcBorders>
              <w:top w:val="single" w:sz="4" w:space="0" w:color="auto"/>
            </w:tcBorders>
            <w:vAlign w:val="center"/>
          </w:tcPr>
          <w:p w14:paraId="034D0262"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51.77</w:t>
            </w:r>
          </w:p>
        </w:tc>
      </w:tr>
      <w:tr w:rsidR="00721867" w:rsidRPr="00A969F1" w14:paraId="4B044224" w14:textId="77777777" w:rsidTr="00CC76E4">
        <w:tc>
          <w:tcPr>
            <w:tcW w:w="1467" w:type="pct"/>
            <w:vAlign w:val="center"/>
          </w:tcPr>
          <w:p w14:paraId="77403BEF" w14:textId="77777777" w:rsidR="00721867" w:rsidRPr="00A969F1" w:rsidRDefault="00721867" w:rsidP="00157221">
            <w:pPr>
              <w:jc w:val="center"/>
              <w:rPr>
                <w:rFonts w:ascii="Palatino Linotype" w:hAnsi="Palatino Linotype"/>
              </w:rPr>
            </w:pPr>
            <w:r w:rsidRPr="00A969F1">
              <w:rPr>
                <w:rFonts w:ascii="Palatino Linotype" w:hAnsi="Palatino Linotype"/>
              </w:rPr>
              <w:t>2019</w:t>
            </w:r>
          </w:p>
        </w:tc>
        <w:tc>
          <w:tcPr>
            <w:tcW w:w="1741" w:type="pct"/>
            <w:vAlign w:val="center"/>
          </w:tcPr>
          <w:p w14:paraId="76483336"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17917.5</w:t>
            </w:r>
          </w:p>
        </w:tc>
        <w:tc>
          <w:tcPr>
            <w:tcW w:w="1792" w:type="pct"/>
            <w:vAlign w:val="center"/>
          </w:tcPr>
          <w:p w14:paraId="4AE19454"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49.42</w:t>
            </w:r>
          </w:p>
        </w:tc>
      </w:tr>
      <w:tr w:rsidR="00721867" w:rsidRPr="00A969F1" w14:paraId="145155D6" w14:textId="77777777" w:rsidTr="00CC76E4">
        <w:tc>
          <w:tcPr>
            <w:tcW w:w="1467" w:type="pct"/>
            <w:vAlign w:val="center"/>
          </w:tcPr>
          <w:p w14:paraId="7D6A40EE" w14:textId="77777777" w:rsidR="00721867" w:rsidRPr="00A969F1" w:rsidRDefault="00721867" w:rsidP="00157221">
            <w:pPr>
              <w:jc w:val="center"/>
              <w:rPr>
                <w:rFonts w:ascii="Palatino Linotype" w:hAnsi="Palatino Linotype"/>
              </w:rPr>
            </w:pPr>
            <w:r w:rsidRPr="00A969F1">
              <w:rPr>
                <w:rFonts w:ascii="Palatino Linotype" w:hAnsi="Palatino Linotype"/>
              </w:rPr>
              <w:t>2020</w:t>
            </w:r>
          </w:p>
        </w:tc>
        <w:tc>
          <w:tcPr>
            <w:tcW w:w="1741" w:type="pct"/>
            <w:vAlign w:val="center"/>
          </w:tcPr>
          <w:p w14:paraId="7049F334"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17065.0</w:t>
            </w:r>
          </w:p>
        </w:tc>
        <w:tc>
          <w:tcPr>
            <w:tcW w:w="1792" w:type="pct"/>
            <w:vAlign w:val="center"/>
          </w:tcPr>
          <w:p w14:paraId="6003FEC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47.07</w:t>
            </w:r>
          </w:p>
        </w:tc>
      </w:tr>
      <w:tr w:rsidR="00721867" w:rsidRPr="00A969F1" w14:paraId="324BBEBB" w14:textId="77777777" w:rsidTr="00CC76E4">
        <w:tc>
          <w:tcPr>
            <w:tcW w:w="1467" w:type="pct"/>
            <w:vAlign w:val="center"/>
          </w:tcPr>
          <w:p w14:paraId="0F56A1CD" w14:textId="77777777" w:rsidR="00721867" w:rsidRPr="00A969F1" w:rsidRDefault="00721867" w:rsidP="00157221">
            <w:pPr>
              <w:jc w:val="center"/>
              <w:rPr>
                <w:rFonts w:ascii="Palatino Linotype" w:hAnsi="Palatino Linotype"/>
              </w:rPr>
            </w:pPr>
            <w:r w:rsidRPr="00A969F1">
              <w:rPr>
                <w:rFonts w:ascii="Palatino Linotype" w:hAnsi="Palatino Linotype"/>
              </w:rPr>
              <w:t>2021</w:t>
            </w:r>
          </w:p>
        </w:tc>
        <w:tc>
          <w:tcPr>
            <w:tcW w:w="1741" w:type="pct"/>
            <w:vAlign w:val="center"/>
          </w:tcPr>
          <w:p w14:paraId="0989EBA6"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16212.5</w:t>
            </w:r>
          </w:p>
        </w:tc>
        <w:tc>
          <w:tcPr>
            <w:tcW w:w="1792" w:type="pct"/>
            <w:vAlign w:val="center"/>
          </w:tcPr>
          <w:p w14:paraId="0B21FF4C"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44.71</w:t>
            </w:r>
          </w:p>
        </w:tc>
      </w:tr>
      <w:tr w:rsidR="00721867" w:rsidRPr="00A969F1" w14:paraId="20BA3D8A" w14:textId="77777777" w:rsidTr="00CC76E4">
        <w:tc>
          <w:tcPr>
            <w:tcW w:w="1467" w:type="pct"/>
            <w:vAlign w:val="center"/>
          </w:tcPr>
          <w:p w14:paraId="1EE0E7A6" w14:textId="77777777" w:rsidR="00721867" w:rsidRPr="00A969F1" w:rsidRDefault="00721867" w:rsidP="00157221">
            <w:pPr>
              <w:jc w:val="center"/>
              <w:rPr>
                <w:rFonts w:ascii="Palatino Linotype" w:hAnsi="Palatino Linotype"/>
              </w:rPr>
            </w:pPr>
            <w:r w:rsidRPr="00A969F1">
              <w:rPr>
                <w:rFonts w:ascii="Palatino Linotype" w:hAnsi="Palatino Linotype"/>
              </w:rPr>
              <w:t>2022</w:t>
            </w:r>
          </w:p>
        </w:tc>
        <w:tc>
          <w:tcPr>
            <w:tcW w:w="1741" w:type="pct"/>
            <w:vAlign w:val="center"/>
          </w:tcPr>
          <w:p w14:paraId="35238B5F"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15360.0</w:t>
            </w:r>
          </w:p>
        </w:tc>
        <w:tc>
          <w:tcPr>
            <w:tcW w:w="1792" w:type="pct"/>
            <w:vAlign w:val="center"/>
          </w:tcPr>
          <w:p w14:paraId="2FA67A9A"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42.36</w:t>
            </w:r>
          </w:p>
        </w:tc>
      </w:tr>
    </w:tbl>
    <w:p w14:paraId="23D79793" w14:textId="77777777" w:rsidR="00721867" w:rsidRPr="00A969F1" w:rsidRDefault="00721867" w:rsidP="00721867">
      <w:pPr>
        <w:spacing w:after="0" w:line="276" w:lineRule="auto"/>
        <w:jc w:val="both"/>
        <w:rPr>
          <w:rFonts w:ascii="Palatino Linotype" w:hAnsi="Palatino Linotype"/>
        </w:rPr>
      </w:pPr>
    </w:p>
    <w:p w14:paraId="20DE9DF9" w14:textId="0BEA7A9F" w:rsidR="00721867" w:rsidRPr="00A969F1" w:rsidRDefault="00EE20CC" w:rsidP="00721867">
      <w:pPr>
        <w:spacing w:after="0" w:line="276" w:lineRule="auto"/>
        <w:jc w:val="both"/>
        <w:rPr>
          <w:rFonts w:ascii="Palatino Linotype" w:hAnsi="Palatino Linotype"/>
          <w:i/>
          <w:iCs/>
          <w:lang w:val="en-GB"/>
        </w:rPr>
      </w:pPr>
      <w:r w:rsidRPr="00A969F1">
        <w:rPr>
          <w:rFonts w:ascii="Palatino Linotype" w:hAnsi="Palatino Linotype"/>
          <w:i/>
          <w:iCs/>
          <w:lang w:val="en-GB"/>
        </w:rPr>
        <w:t>3.2.3.2.</w:t>
      </w:r>
      <w:r w:rsidR="009F7114" w:rsidRPr="00A969F1">
        <w:rPr>
          <w:rFonts w:ascii="Palatino Linotype" w:hAnsi="Palatino Linotype"/>
          <w:i/>
          <w:iCs/>
          <w:lang w:val="en-GB"/>
        </w:rPr>
        <w:t xml:space="preserve">3 </w:t>
      </w:r>
      <w:r w:rsidR="00721867" w:rsidRPr="00A969F1">
        <w:rPr>
          <w:rFonts w:ascii="Palatino Linotype" w:hAnsi="Palatino Linotype"/>
          <w:i/>
          <w:iCs/>
        </w:rPr>
        <w:t xml:space="preserve">Annual area burnt and net emissions for burning biomass in grassland </w:t>
      </w:r>
    </w:p>
    <w:p w14:paraId="36D303BA" w14:textId="770AEA2F" w:rsidR="00721867" w:rsidRPr="00A969F1" w:rsidRDefault="00721867" w:rsidP="00D11CDC">
      <w:pPr>
        <w:spacing w:after="0" w:line="240" w:lineRule="auto"/>
        <w:ind w:firstLine="720"/>
        <w:jc w:val="both"/>
        <w:rPr>
          <w:rFonts w:ascii="Palatino Linotype" w:hAnsi="Palatino Linotype"/>
        </w:rPr>
      </w:pPr>
      <w:r w:rsidRPr="00A969F1">
        <w:rPr>
          <w:rFonts w:ascii="Palatino Linotype" w:hAnsi="Palatino Linotype"/>
        </w:rPr>
        <w:t xml:space="preserve">The annual area burnt and net emissions for burning biomass in grassland are presented in Table </w:t>
      </w:r>
      <w:r w:rsidR="00D11CDC" w:rsidRPr="00A969F1">
        <w:rPr>
          <w:rFonts w:ascii="Palatino Linotype" w:hAnsi="Palatino Linotype"/>
        </w:rPr>
        <w:t>1</w:t>
      </w:r>
      <w:r w:rsidR="00CE19CD" w:rsidRPr="00A969F1">
        <w:rPr>
          <w:rFonts w:ascii="Palatino Linotype" w:hAnsi="Palatino Linotype"/>
        </w:rPr>
        <w:t>3</w:t>
      </w:r>
      <w:r w:rsidRPr="00A969F1">
        <w:rPr>
          <w:rFonts w:ascii="Palatino Linotype" w:hAnsi="Palatino Linotype"/>
        </w:rPr>
        <w:t>. The emissions data for biomass burning in grassland from 2018 to 2022 show a significant and consistent decline from 747.48 GgCO₂e in 2018 to 182.75 GgCO₂e in 2022. This sharp reduction suggests a decrease in the frequency or intensity of grassland fires, likely due to improved fire management practices, reduced human-induced burning, or changes in climate conditions affecting fire occurrence. The decline may also be attributed to shifts in land-use practices, such as better grazing management or policies discouraging uncontrolled burning</w:t>
      </w:r>
      <w:r w:rsidR="00D11CDC" w:rsidRPr="00A969F1">
        <w:rPr>
          <w:rFonts w:ascii="Palatino Linotype" w:hAnsi="Palatino Linotype"/>
        </w:rPr>
        <w:t xml:space="preserve"> (</w:t>
      </w:r>
      <w:r w:rsidR="00CA5ED1" w:rsidRPr="00A969F1">
        <w:rPr>
          <w:rFonts w:ascii="Palatino Linotype" w:hAnsi="Palatino Linotype"/>
        </w:rPr>
        <w:t>10</w:t>
      </w:r>
      <w:r w:rsidR="00D11CDC" w:rsidRPr="00A969F1">
        <w:rPr>
          <w:rFonts w:ascii="Palatino Linotype" w:hAnsi="Palatino Linotype"/>
        </w:rPr>
        <w:t>)</w:t>
      </w:r>
      <w:r w:rsidRPr="00A969F1">
        <w:rPr>
          <w:rFonts w:ascii="Palatino Linotype" w:hAnsi="Palatino Linotype"/>
        </w:rPr>
        <w:t>. While the reduction in emissions is a positive indicator for climate mitigation, it is important to assess whether it has any unintended ecological consequences, such as excessive fuel buildup that could lead to more intense wildfires in the future</w:t>
      </w:r>
      <w:r w:rsidR="00D11CDC" w:rsidRPr="00A969F1">
        <w:rPr>
          <w:rFonts w:ascii="Palatino Linotype" w:hAnsi="Palatino Linotype"/>
        </w:rPr>
        <w:t xml:space="preserve"> (2)</w:t>
      </w:r>
      <w:r w:rsidRPr="00A969F1">
        <w:rPr>
          <w:rFonts w:ascii="Palatino Linotype" w:hAnsi="Palatino Linotype"/>
        </w:rPr>
        <w:t>. Strengthening controlled burning strategies, promoting sustainable grazing, and enhancing natural firebreaks could help maintain the ecological balance while minimizing carbon emissions</w:t>
      </w:r>
      <w:r w:rsidR="001B37AE" w:rsidRPr="00A969F1">
        <w:rPr>
          <w:rFonts w:ascii="Palatino Linotype" w:hAnsi="Palatino Linotype"/>
        </w:rPr>
        <w:t xml:space="preserve"> (4</w:t>
      </w:r>
      <w:r w:rsidR="00CA5232" w:rsidRPr="00A969F1">
        <w:rPr>
          <w:rFonts w:ascii="Palatino Linotype" w:hAnsi="Palatino Linotype"/>
        </w:rPr>
        <w:t>2</w:t>
      </w:r>
      <w:r w:rsidR="001B37AE" w:rsidRPr="00A969F1">
        <w:rPr>
          <w:rFonts w:ascii="Palatino Linotype" w:hAnsi="Palatino Linotype"/>
        </w:rPr>
        <w:t>)</w:t>
      </w:r>
      <w:r w:rsidRPr="00A969F1">
        <w:rPr>
          <w:rFonts w:ascii="Palatino Linotype" w:hAnsi="Palatino Linotype"/>
        </w:rPr>
        <w:t>.</w:t>
      </w:r>
    </w:p>
    <w:p w14:paraId="5842C6E4" w14:textId="77777777" w:rsidR="00721867" w:rsidRPr="00A969F1" w:rsidRDefault="00721867" w:rsidP="00721867">
      <w:pPr>
        <w:spacing w:after="0" w:line="276" w:lineRule="auto"/>
        <w:jc w:val="both"/>
        <w:rPr>
          <w:rFonts w:ascii="Palatino Linotype" w:hAnsi="Palatino Linotype"/>
        </w:rPr>
      </w:pPr>
    </w:p>
    <w:p w14:paraId="14D50E3E" w14:textId="62C9ADD2" w:rsidR="00721867" w:rsidRPr="00A969F1" w:rsidRDefault="00721867" w:rsidP="004420A3">
      <w:pPr>
        <w:spacing w:after="0" w:line="276" w:lineRule="auto"/>
        <w:jc w:val="center"/>
        <w:rPr>
          <w:rFonts w:ascii="Palatino Linotype" w:hAnsi="Palatino Linotype"/>
        </w:rPr>
      </w:pPr>
      <w:r w:rsidRPr="00A969F1">
        <w:rPr>
          <w:rFonts w:ascii="Palatino Linotype" w:hAnsi="Palatino Linotype"/>
          <w:b/>
          <w:bCs/>
          <w:lang w:val="en-GB"/>
        </w:rPr>
        <w:t>Table</w:t>
      </w:r>
      <w:r w:rsidR="004420A3" w:rsidRPr="00A969F1">
        <w:rPr>
          <w:rFonts w:ascii="Palatino Linotype" w:hAnsi="Palatino Linotype"/>
          <w:b/>
          <w:bCs/>
          <w:lang w:val="en-GB"/>
        </w:rPr>
        <w:t xml:space="preserve"> 1</w:t>
      </w:r>
      <w:r w:rsidR="00CE19CD" w:rsidRPr="00A969F1">
        <w:rPr>
          <w:rFonts w:ascii="Palatino Linotype" w:hAnsi="Palatino Linotype"/>
          <w:b/>
          <w:bCs/>
          <w:lang w:val="en-GB"/>
        </w:rPr>
        <w:t>3</w:t>
      </w:r>
      <w:r w:rsidRPr="00A969F1">
        <w:rPr>
          <w:rFonts w:ascii="Palatino Linotype" w:hAnsi="Palatino Linotype"/>
          <w:b/>
          <w:bCs/>
          <w:lang w:val="en-GB"/>
        </w:rPr>
        <w:t xml:space="preserve">, </w:t>
      </w:r>
      <w:r w:rsidRPr="00A969F1">
        <w:rPr>
          <w:rFonts w:ascii="Palatino Linotype" w:hAnsi="Palatino Linotype"/>
        </w:rPr>
        <w:t>Annual area burnt and net emissions for burning biomass in grassland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346"/>
        <w:gridCol w:w="1376"/>
        <w:gridCol w:w="1376"/>
        <w:gridCol w:w="1376"/>
        <w:gridCol w:w="1376"/>
        <w:gridCol w:w="1374"/>
      </w:tblGrid>
      <w:tr w:rsidR="00721867" w:rsidRPr="00A969F1" w14:paraId="4CB7DF83" w14:textId="77777777" w:rsidTr="00A072E2">
        <w:tc>
          <w:tcPr>
            <w:tcW w:w="607" w:type="pct"/>
            <w:tcBorders>
              <w:top w:val="single" w:sz="4" w:space="0" w:color="auto"/>
              <w:bottom w:val="single" w:sz="4" w:space="0" w:color="auto"/>
            </w:tcBorders>
            <w:vAlign w:val="center"/>
          </w:tcPr>
          <w:p w14:paraId="4C902C33"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Year</w:t>
            </w:r>
          </w:p>
        </w:tc>
        <w:tc>
          <w:tcPr>
            <w:tcW w:w="719" w:type="pct"/>
            <w:tcBorders>
              <w:top w:val="single" w:sz="4" w:space="0" w:color="auto"/>
              <w:bottom w:val="single" w:sz="4" w:space="0" w:color="auto"/>
            </w:tcBorders>
            <w:vAlign w:val="center"/>
          </w:tcPr>
          <w:p w14:paraId="51FC8BE6"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Area burnt (ha)</w:t>
            </w:r>
          </w:p>
        </w:tc>
        <w:tc>
          <w:tcPr>
            <w:tcW w:w="735" w:type="pct"/>
            <w:tcBorders>
              <w:top w:val="single" w:sz="4" w:space="0" w:color="auto"/>
              <w:bottom w:val="single" w:sz="4" w:space="0" w:color="auto"/>
            </w:tcBorders>
            <w:vAlign w:val="center"/>
          </w:tcPr>
          <w:p w14:paraId="608FDB8E"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CO</w:t>
            </w:r>
            <w:r w:rsidRPr="00A969F1">
              <w:rPr>
                <w:rFonts w:ascii="Palatino Linotype" w:hAnsi="Palatino Linotype"/>
                <w:b/>
                <w:bCs/>
                <w:vertAlign w:val="subscript"/>
              </w:rPr>
              <w:t>2</w:t>
            </w:r>
            <w:r w:rsidRPr="00A969F1">
              <w:rPr>
                <w:rFonts w:ascii="Palatino Linotype" w:hAnsi="Palatino Linotype"/>
                <w:b/>
                <w:bCs/>
              </w:rPr>
              <w:t xml:space="preserve">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09E6D119"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CH</w:t>
            </w:r>
            <w:r w:rsidRPr="00A969F1">
              <w:rPr>
                <w:rFonts w:ascii="Palatino Linotype" w:hAnsi="Palatino Linotype"/>
                <w:b/>
                <w:bCs/>
                <w:vertAlign w:val="subscript"/>
              </w:rPr>
              <w:t xml:space="preserve">4 </w:t>
            </w:r>
            <w:r w:rsidRPr="00A969F1">
              <w:rPr>
                <w:rFonts w:ascii="Palatino Linotype" w:hAnsi="Palatino Linotype"/>
                <w:b/>
                <w:bCs/>
              </w:rPr>
              <w:t>(GgCO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tcPr>
          <w:p w14:paraId="76F05EE1"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N</w:t>
            </w:r>
            <w:r w:rsidRPr="00A969F1">
              <w:rPr>
                <w:rFonts w:ascii="Palatino Linotype" w:hAnsi="Palatino Linotype"/>
                <w:b/>
                <w:bCs/>
                <w:vertAlign w:val="subscript"/>
              </w:rPr>
              <w:t>2</w:t>
            </w:r>
            <w:r w:rsidRPr="00A969F1">
              <w:rPr>
                <w:rFonts w:ascii="Palatino Linotype" w:hAnsi="Palatino Linotype"/>
                <w:b/>
                <w:bCs/>
              </w:rPr>
              <w:t>O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7E74E3C8"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Emissions from CO (GgCO</w:t>
            </w:r>
            <w:r w:rsidRPr="00A969F1">
              <w:rPr>
                <w:rFonts w:ascii="Palatino Linotype" w:hAnsi="Palatino Linotype"/>
                <w:b/>
                <w:bCs/>
                <w:vertAlign w:val="subscript"/>
              </w:rPr>
              <w:t>2</w:t>
            </w:r>
            <w:r w:rsidRPr="00A969F1">
              <w:rPr>
                <w:rFonts w:ascii="Palatino Linotype" w:hAnsi="Palatino Linotype"/>
                <w:b/>
                <w:bCs/>
              </w:rPr>
              <w:t>e)</w:t>
            </w:r>
          </w:p>
        </w:tc>
        <w:tc>
          <w:tcPr>
            <w:tcW w:w="734" w:type="pct"/>
            <w:tcBorders>
              <w:top w:val="single" w:sz="4" w:space="0" w:color="auto"/>
              <w:bottom w:val="single" w:sz="4" w:space="0" w:color="auto"/>
            </w:tcBorders>
            <w:vAlign w:val="center"/>
          </w:tcPr>
          <w:p w14:paraId="65536E35" w14:textId="77777777" w:rsidR="00721867" w:rsidRPr="00A969F1" w:rsidRDefault="00721867" w:rsidP="00157221">
            <w:pPr>
              <w:jc w:val="center"/>
              <w:rPr>
                <w:rFonts w:ascii="Palatino Linotype" w:hAnsi="Palatino Linotype"/>
                <w:b/>
                <w:bCs/>
              </w:rPr>
            </w:pPr>
            <w:r w:rsidRPr="00A969F1">
              <w:rPr>
                <w:rFonts w:ascii="Palatino Linotype" w:hAnsi="Palatino Linotype"/>
                <w:b/>
                <w:bCs/>
              </w:rPr>
              <w:t>Total Emissions (GgCO</w:t>
            </w:r>
            <w:r w:rsidRPr="00A969F1">
              <w:rPr>
                <w:rFonts w:ascii="Palatino Linotype" w:hAnsi="Palatino Linotype"/>
                <w:b/>
                <w:bCs/>
                <w:vertAlign w:val="subscript"/>
              </w:rPr>
              <w:t>2</w:t>
            </w:r>
            <w:r w:rsidRPr="00A969F1">
              <w:rPr>
                <w:rFonts w:ascii="Palatino Linotype" w:hAnsi="Palatino Linotype"/>
                <w:b/>
                <w:bCs/>
              </w:rPr>
              <w:t xml:space="preserve">e) </w:t>
            </w:r>
          </w:p>
        </w:tc>
      </w:tr>
      <w:tr w:rsidR="00721867" w:rsidRPr="00A969F1" w14:paraId="6536C64E" w14:textId="77777777" w:rsidTr="00A072E2">
        <w:tc>
          <w:tcPr>
            <w:tcW w:w="607" w:type="pct"/>
            <w:tcBorders>
              <w:top w:val="single" w:sz="4" w:space="0" w:color="auto"/>
            </w:tcBorders>
            <w:vAlign w:val="center"/>
          </w:tcPr>
          <w:p w14:paraId="450692E2" w14:textId="77777777" w:rsidR="00721867" w:rsidRPr="00A969F1" w:rsidRDefault="00721867" w:rsidP="00157221">
            <w:pPr>
              <w:jc w:val="center"/>
              <w:rPr>
                <w:rFonts w:ascii="Palatino Linotype" w:hAnsi="Palatino Linotype"/>
              </w:rPr>
            </w:pPr>
            <w:r w:rsidRPr="00A969F1">
              <w:rPr>
                <w:rFonts w:ascii="Palatino Linotype" w:hAnsi="Palatino Linotype"/>
              </w:rPr>
              <w:t>2018</w:t>
            </w:r>
          </w:p>
        </w:tc>
        <w:tc>
          <w:tcPr>
            <w:tcW w:w="719" w:type="pct"/>
            <w:tcBorders>
              <w:top w:val="single" w:sz="4" w:space="0" w:color="auto"/>
            </w:tcBorders>
            <w:vAlign w:val="center"/>
          </w:tcPr>
          <w:p w14:paraId="283DD054"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121842.67</w:t>
            </w:r>
          </w:p>
        </w:tc>
        <w:tc>
          <w:tcPr>
            <w:tcW w:w="735" w:type="pct"/>
            <w:tcBorders>
              <w:top w:val="single" w:sz="4" w:space="0" w:color="auto"/>
            </w:tcBorders>
            <w:vAlign w:val="center"/>
          </w:tcPr>
          <w:p w14:paraId="666DF364"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705.47</w:t>
            </w:r>
          </w:p>
        </w:tc>
        <w:tc>
          <w:tcPr>
            <w:tcW w:w="735" w:type="pct"/>
            <w:tcBorders>
              <w:top w:val="single" w:sz="4" w:space="0" w:color="auto"/>
            </w:tcBorders>
            <w:vAlign w:val="center"/>
          </w:tcPr>
          <w:p w14:paraId="231F2B1B"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1.74</w:t>
            </w:r>
          </w:p>
        </w:tc>
        <w:tc>
          <w:tcPr>
            <w:tcW w:w="735" w:type="pct"/>
            <w:tcBorders>
              <w:top w:val="single" w:sz="4" w:space="0" w:color="auto"/>
            </w:tcBorders>
            <w:vAlign w:val="center"/>
          </w:tcPr>
          <w:p w14:paraId="7DC5743C"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0.05</w:t>
            </w:r>
          </w:p>
        </w:tc>
        <w:tc>
          <w:tcPr>
            <w:tcW w:w="735" w:type="pct"/>
            <w:tcBorders>
              <w:top w:val="single" w:sz="4" w:space="0" w:color="auto"/>
            </w:tcBorders>
            <w:vAlign w:val="center"/>
          </w:tcPr>
          <w:p w14:paraId="1B09224D"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40.21</w:t>
            </w:r>
          </w:p>
        </w:tc>
        <w:tc>
          <w:tcPr>
            <w:tcW w:w="734" w:type="pct"/>
            <w:tcBorders>
              <w:top w:val="single" w:sz="4" w:space="0" w:color="auto"/>
            </w:tcBorders>
            <w:vAlign w:val="center"/>
          </w:tcPr>
          <w:p w14:paraId="4875AB3B"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747.48</w:t>
            </w:r>
          </w:p>
        </w:tc>
      </w:tr>
      <w:tr w:rsidR="00721867" w:rsidRPr="00A969F1" w14:paraId="057224CC" w14:textId="77777777" w:rsidTr="00A072E2">
        <w:tc>
          <w:tcPr>
            <w:tcW w:w="607" w:type="pct"/>
            <w:vAlign w:val="center"/>
          </w:tcPr>
          <w:p w14:paraId="0162904E" w14:textId="77777777" w:rsidR="00721867" w:rsidRPr="00A969F1" w:rsidRDefault="00721867" w:rsidP="00157221">
            <w:pPr>
              <w:jc w:val="center"/>
              <w:rPr>
                <w:rFonts w:ascii="Palatino Linotype" w:hAnsi="Palatino Linotype"/>
              </w:rPr>
            </w:pPr>
            <w:r w:rsidRPr="00A969F1">
              <w:rPr>
                <w:rFonts w:ascii="Palatino Linotype" w:hAnsi="Palatino Linotype"/>
              </w:rPr>
              <w:t>2019</w:t>
            </w:r>
          </w:p>
        </w:tc>
        <w:tc>
          <w:tcPr>
            <w:tcW w:w="719" w:type="pct"/>
            <w:vAlign w:val="center"/>
          </w:tcPr>
          <w:p w14:paraId="3D46BE61"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106024.63</w:t>
            </w:r>
          </w:p>
        </w:tc>
        <w:tc>
          <w:tcPr>
            <w:tcW w:w="735" w:type="pct"/>
            <w:vAlign w:val="center"/>
          </w:tcPr>
          <w:p w14:paraId="5E025200"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613.88</w:t>
            </w:r>
          </w:p>
        </w:tc>
        <w:tc>
          <w:tcPr>
            <w:tcW w:w="735" w:type="pct"/>
            <w:vAlign w:val="center"/>
          </w:tcPr>
          <w:p w14:paraId="1A10A93D"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1.52</w:t>
            </w:r>
          </w:p>
        </w:tc>
        <w:tc>
          <w:tcPr>
            <w:tcW w:w="735" w:type="pct"/>
            <w:vAlign w:val="center"/>
          </w:tcPr>
          <w:p w14:paraId="0C393778"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0.05</w:t>
            </w:r>
          </w:p>
        </w:tc>
        <w:tc>
          <w:tcPr>
            <w:tcW w:w="735" w:type="pct"/>
            <w:vAlign w:val="center"/>
          </w:tcPr>
          <w:p w14:paraId="0A11B3D0"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34.99</w:t>
            </w:r>
          </w:p>
        </w:tc>
        <w:tc>
          <w:tcPr>
            <w:tcW w:w="734" w:type="pct"/>
            <w:vAlign w:val="center"/>
          </w:tcPr>
          <w:p w14:paraId="642BF566"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650.44</w:t>
            </w:r>
          </w:p>
        </w:tc>
      </w:tr>
      <w:tr w:rsidR="00721867" w:rsidRPr="00A969F1" w14:paraId="03145506" w14:textId="77777777" w:rsidTr="00A072E2">
        <w:tc>
          <w:tcPr>
            <w:tcW w:w="607" w:type="pct"/>
            <w:vAlign w:val="center"/>
          </w:tcPr>
          <w:p w14:paraId="06FA5851" w14:textId="77777777" w:rsidR="00721867" w:rsidRPr="00A969F1" w:rsidRDefault="00721867" w:rsidP="00157221">
            <w:pPr>
              <w:jc w:val="center"/>
              <w:rPr>
                <w:rFonts w:ascii="Palatino Linotype" w:hAnsi="Palatino Linotype"/>
              </w:rPr>
            </w:pPr>
            <w:r w:rsidRPr="00A969F1">
              <w:rPr>
                <w:rFonts w:ascii="Palatino Linotype" w:hAnsi="Palatino Linotype"/>
              </w:rPr>
              <w:t>2020</w:t>
            </w:r>
          </w:p>
        </w:tc>
        <w:tc>
          <w:tcPr>
            <w:tcW w:w="719" w:type="pct"/>
            <w:vAlign w:val="center"/>
          </w:tcPr>
          <w:p w14:paraId="4D1AC35D"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75312.08</w:t>
            </w:r>
          </w:p>
        </w:tc>
        <w:tc>
          <w:tcPr>
            <w:tcW w:w="735" w:type="pct"/>
            <w:vAlign w:val="center"/>
          </w:tcPr>
          <w:p w14:paraId="16C59982"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436.06</w:t>
            </w:r>
          </w:p>
        </w:tc>
        <w:tc>
          <w:tcPr>
            <w:tcW w:w="735" w:type="pct"/>
            <w:vAlign w:val="center"/>
          </w:tcPr>
          <w:p w14:paraId="359ED81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1.08</w:t>
            </w:r>
          </w:p>
        </w:tc>
        <w:tc>
          <w:tcPr>
            <w:tcW w:w="735" w:type="pct"/>
            <w:vAlign w:val="center"/>
          </w:tcPr>
          <w:p w14:paraId="29D47EE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0.03</w:t>
            </w:r>
          </w:p>
        </w:tc>
        <w:tc>
          <w:tcPr>
            <w:tcW w:w="735" w:type="pct"/>
            <w:vAlign w:val="center"/>
          </w:tcPr>
          <w:p w14:paraId="58149B76"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24.86</w:t>
            </w:r>
          </w:p>
        </w:tc>
        <w:tc>
          <w:tcPr>
            <w:tcW w:w="734" w:type="pct"/>
            <w:vAlign w:val="center"/>
          </w:tcPr>
          <w:p w14:paraId="299CE54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462.02</w:t>
            </w:r>
          </w:p>
        </w:tc>
      </w:tr>
      <w:tr w:rsidR="00721867" w:rsidRPr="00A969F1" w14:paraId="2657EE62" w14:textId="77777777" w:rsidTr="00A072E2">
        <w:tc>
          <w:tcPr>
            <w:tcW w:w="607" w:type="pct"/>
            <w:vAlign w:val="center"/>
          </w:tcPr>
          <w:p w14:paraId="3E0E6933" w14:textId="77777777" w:rsidR="00721867" w:rsidRPr="00A969F1" w:rsidRDefault="00721867" w:rsidP="00157221">
            <w:pPr>
              <w:jc w:val="center"/>
              <w:rPr>
                <w:rFonts w:ascii="Palatino Linotype" w:hAnsi="Palatino Linotype"/>
              </w:rPr>
            </w:pPr>
            <w:r w:rsidRPr="00A969F1">
              <w:rPr>
                <w:rFonts w:ascii="Palatino Linotype" w:hAnsi="Palatino Linotype"/>
              </w:rPr>
              <w:t>2021</w:t>
            </w:r>
          </w:p>
        </w:tc>
        <w:tc>
          <w:tcPr>
            <w:tcW w:w="719" w:type="pct"/>
            <w:vAlign w:val="center"/>
          </w:tcPr>
          <w:p w14:paraId="49E68ED7"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59913.83</w:t>
            </w:r>
          </w:p>
        </w:tc>
        <w:tc>
          <w:tcPr>
            <w:tcW w:w="735" w:type="pct"/>
            <w:vAlign w:val="center"/>
          </w:tcPr>
          <w:p w14:paraId="2D02994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346.90</w:t>
            </w:r>
          </w:p>
        </w:tc>
        <w:tc>
          <w:tcPr>
            <w:tcW w:w="735" w:type="pct"/>
            <w:vAlign w:val="center"/>
          </w:tcPr>
          <w:p w14:paraId="57BE59EF"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0.86</w:t>
            </w:r>
          </w:p>
        </w:tc>
        <w:tc>
          <w:tcPr>
            <w:tcW w:w="735" w:type="pct"/>
            <w:vAlign w:val="center"/>
          </w:tcPr>
          <w:p w14:paraId="3C8D0150"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0.03</w:t>
            </w:r>
          </w:p>
        </w:tc>
        <w:tc>
          <w:tcPr>
            <w:tcW w:w="735" w:type="pct"/>
            <w:vAlign w:val="center"/>
          </w:tcPr>
          <w:p w14:paraId="08782B97"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19.77</w:t>
            </w:r>
          </w:p>
        </w:tc>
        <w:tc>
          <w:tcPr>
            <w:tcW w:w="734" w:type="pct"/>
            <w:vAlign w:val="center"/>
          </w:tcPr>
          <w:p w14:paraId="052CE4F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367.56</w:t>
            </w:r>
          </w:p>
        </w:tc>
      </w:tr>
      <w:tr w:rsidR="00721867" w:rsidRPr="00A969F1" w14:paraId="621941E6" w14:textId="77777777" w:rsidTr="00A072E2">
        <w:tc>
          <w:tcPr>
            <w:tcW w:w="607" w:type="pct"/>
            <w:vAlign w:val="center"/>
          </w:tcPr>
          <w:p w14:paraId="1660F09C" w14:textId="77777777" w:rsidR="00721867" w:rsidRPr="00A969F1" w:rsidRDefault="00721867" w:rsidP="00157221">
            <w:pPr>
              <w:jc w:val="center"/>
              <w:rPr>
                <w:rFonts w:ascii="Palatino Linotype" w:hAnsi="Palatino Linotype"/>
              </w:rPr>
            </w:pPr>
            <w:r w:rsidRPr="00A969F1">
              <w:rPr>
                <w:rFonts w:ascii="Palatino Linotype" w:hAnsi="Palatino Linotype"/>
              </w:rPr>
              <w:t>2022</w:t>
            </w:r>
          </w:p>
        </w:tc>
        <w:tc>
          <w:tcPr>
            <w:tcW w:w="719" w:type="pct"/>
            <w:vAlign w:val="center"/>
          </w:tcPr>
          <w:p w14:paraId="1FFB3D5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29789.00</w:t>
            </w:r>
          </w:p>
        </w:tc>
        <w:tc>
          <w:tcPr>
            <w:tcW w:w="735" w:type="pct"/>
            <w:vAlign w:val="center"/>
          </w:tcPr>
          <w:p w14:paraId="046CA340"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172.48</w:t>
            </w:r>
          </w:p>
        </w:tc>
        <w:tc>
          <w:tcPr>
            <w:tcW w:w="735" w:type="pct"/>
            <w:vAlign w:val="center"/>
          </w:tcPr>
          <w:p w14:paraId="56BF78A9"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0.43</w:t>
            </w:r>
          </w:p>
        </w:tc>
        <w:tc>
          <w:tcPr>
            <w:tcW w:w="735" w:type="pct"/>
            <w:vAlign w:val="center"/>
          </w:tcPr>
          <w:p w14:paraId="0A84BDE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0.01</w:t>
            </w:r>
          </w:p>
        </w:tc>
        <w:tc>
          <w:tcPr>
            <w:tcW w:w="735" w:type="pct"/>
            <w:vAlign w:val="center"/>
          </w:tcPr>
          <w:p w14:paraId="2175AD25"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9.83</w:t>
            </w:r>
          </w:p>
        </w:tc>
        <w:tc>
          <w:tcPr>
            <w:tcW w:w="734" w:type="pct"/>
            <w:vAlign w:val="center"/>
          </w:tcPr>
          <w:p w14:paraId="3A802BB3" w14:textId="77777777" w:rsidR="00721867" w:rsidRPr="00A969F1" w:rsidRDefault="00721867" w:rsidP="00157221">
            <w:pPr>
              <w:jc w:val="center"/>
              <w:rPr>
                <w:rFonts w:ascii="Palatino Linotype" w:hAnsi="Palatino Linotype"/>
              </w:rPr>
            </w:pPr>
            <w:r w:rsidRPr="00A969F1">
              <w:rPr>
                <w:rFonts w:ascii="Palatino Linotype" w:hAnsi="Palatino Linotype"/>
                <w:color w:val="000000"/>
              </w:rPr>
              <w:t>182.75</w:t>
            </w:r>
          </w:p>
        </w:tc>
      </w:tr>
    </w:tbl>
    <w:p w14:paraId="7E020684" w14:textId="77777777" w:rsidR="00721867" w:rsidRPr="00A969F1" w:rsidRDefault="00721867" w:rsidP="00721867">
      <w:pPr>
        <w:spacing w:after="0" w:line="276" w:lineRule="auto"/>
        <w:jc w:val="both"/>
        <w:rPr>
          <w:rFonts w:ascii="Palatino Linotype" w:hAnsi="Palatino Linotype"/>
        </w:rPr>
      </w:pPr>
    </w:p>
    <w:p w14:paraId="2EC100B9" w14:textId="0DF4DCBC" w:rsidR="00721867" w:rsidRPr="00A969F1" w:rsidRDefault="00B017E5" w:rsidP="00721867">
      <w:pPr>
        <w:spacing w:after="0" w:line="276" w:lineRule="auto"/>
        <w:rPr>
          <w:rFonts w:ascii="Palatino Linotype" w:hAnsi="Palatino Linotype"/>
          <w:b/>
          <w:bCs/>
          <w:lang w:val="en-GB"/>
        </w:rPr>
      </w:pPr>
      <w:r w:rsidRPr="00A969F1">
        <w:rPr>
          <w:rFonts w:ascii="Palatino Linotype" w:hAnsi="Palatino Linotype"/>
          <w:b/>
          <w:bCs/>
          <w:lang w:val="en-GB"/>
        </w:rPr>
        <w:t>3.2.4</w:t>
      </w:r>
      <w:r w:rsidR="00721867" w:rsidRPr="00A969F1">
        <w:rPr>
          <w:rFonts w:ascii="Palatino Linotype" w:hAnsi="Palatino Linotype"/>
          <w:b/>
          <w:bCs/>
          <w:lang w:val="en-GB"/>
        </w:rPr>
        <w:t xml:space="preserve"> Wetland</w:t>
      </w:r>
    </w:p>
    <w:p w14:paraId="3D457BF8" w14:textId="2C50F92B" w:rsidR="00721867" w:rsidRPr="00A969F1" w:rsidRDefault="00CA4E95"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3.2.4.1</w:t>
      </w:r>
      <w:r w:rsidR="00721867" w:rsidRPr="00A969F1">
        <w:rPr>
          <w:rFonts w:ascii="Palatino Linotype" w:hAnsi="Palatino Linotype"/>
          <w:i/>
          <w:iCs/>
          <w:lang w:val="en-GB"/>
        </w:rPr>
        <w:t xml:space="preserve"> Wetland remaining wetland</w:t>
      </w:r>
    </w:p>
    <w:p w14:paraId="2DB1ACDD" w14:textId="68F19FC8" w:rsidR="00721867" w:rsidRPr="00A969F1" w:rsidRDefault="00CA4E95"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3.2.4.1.1</w:t>
      </w:r>
      <w:r w:rsidR="00721867" w:rsidRPr="00A969F1">
        <w:rPr>
          <w:rFonts w:ascii="Palatino Linotype" w:hAnsi="Palatino Linotype"/>
          <w:i/>
          <w:iCs/>
          <w:lang w:val="en-GB"/>
        </w:rPr>
        <w:t xml:space="preserve"> Category description </w:t>
      </w:r>
    </w:p>
    <w:p w14:paraId="144176F9" w14:textId="0F9FD373" w:rsidR="00721867" w:rsidRPr="00A969F1" w:rsidRDefault="00721867" w:rsidP="003C114D">
      <w:pPr>
        <w:spacing w:after="0" w:line="276" w:lineRule="auto"/>
        <w:ind w:firstLine="567"/>
        <w:jc w:val="both"/>
        <w:rPr>
          <w:rFonts w:ascii="Palatino Linotype" w:hAnsi="Palatino Linotype"/>
        </w:rPr>
      </w:pPr>
      <w:r w:rsidRPr="00A969F1">
        <w:rPr>
          <w:rFonts w:ascii="Palatino Linotype" w:hAnsi="Palatino Linotype"/>
        </w:rPr>
        <w:t>The estimates in this category are guided by the Environment Management Act No. 19 of 2017 and the 2019 Refinement to the 2006 IPCC Guidelines (</w:t>
      </w:r>
      <w:r w:rsidR="00BF6BFD" w:rsidRPr="00A969F1">
        <w:rPr>
          <w:rFonts w:ascii="Palatino Linotype" w:hAnsi="Palatino Linotype"/>
        </w:rPr>
        <w:t>11</w:t>
      </w:r>
      <w:r w:rsidRPr="00A969F1">
        <w:rPr>
          <w:rFonts w:ascii="Palatino Linotype" w:hAnsi="Palatino Linotype"/>
        </w:rPr>
        <w:t>). In this category, the Malawi inventory includes estimates for biomass burning on tropical savannas that are categorised as wetlands</w:t>
      </w:r>
      <w:r w:rsidR="00BF6BFD" w:rsidRPr="00A969F1">
        <w:rPr>
          <w:rFonts w:ascii="Palatino Linotype" w:hAnsi="Palatino Linotype"/>
        </w:rPr>
        <w:t xml:space="preserve"> (2)</w:t>
      </w:r>
      <w:r w:rsidRPr="00A969F1">
        <w:rPr>
          <w:rFonts w:ascii="Palatino Linotype" w:hAnsi="Palatino Linotype"/>
        </w:rPr>
        <w:t xml:space="preserve">. </w:t>
      </w:r>
    </w:p>
    <w:p w14:paraId="2E7DFC62" w14:textId="77777777" w:rsidR="00721867" w:rsidRPr="00A969F1" w:rsidRDefault="00721867" w:rsidP="00721867">
      <w:pPr>
        <w:spacing w:after="0" w:line="276" w:lineRule="auto"/>
        <w:jc w:val="both"/>
        <w:rPr>
          <w:rFonts w:ascii="Palatino Linotype" w:hAnsi="Palatino Linotype"/>
        </w:rPr>
      </w:pPr>
    </w:p>
    <w:p w14:paraId="479096C8" w14:textId="77777777" w:rsidR="00E75038" w:rsidRPr="00A969F1" w:rsidRDefault="00E75038" w:rsidP="00721867">
      <w:pPr>
        <w:spacing w:after="0" w:line="276" w:lineRule="auto"/>
        <w:jc w:val="both"/>
        <w:rPr>
          <w:rFonts w:ascii="Palatino Linotype" w:hAnsi="Palatino Linotype"/>
          <w:i/>
          <w:iCs/>
          <w:lang w:val="en-GB"/>
        </w:rPr>
      </w:pPr>
    </w:p>
    <w:p w14:paraId="324811D8" w14:textId="1EAF565B" w:rsidR="00721867" w:rsidRPr="00A969F1" w:rsidRDefault="00CA4E95"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3.2.4.1.2 </w:t>
      </w:r>
      <w:r w:rsidR="00721867" w:rsidRPr="00A969F1">
        <w:rPr>
          <w:rFonts w:ascii="Palatino Linotype" w:hAnsi="Palatino Linotype"/>
          <w:i/>
          <w:iCs/>
          <w:lang w:val="en-GB"/>
        </w:rPr>
        <w:t>Net carbon dioxide emissions (GgCO</w:t>
      </w:r>
      <w:r w:rsidR="00721867" w:rsidRPr="00A969F1">
        <w:rPr>
          <w:rFonts w:ascii="Palatino Linotype" w:hAnsi="Palatino Linotype"/>
          <w:i/>
          <w:iCs/>
          <w:vertAlign w:val="subscript"/>
          <w:lang w:val="en-GB"/>
        </w:rPr>
        <w:t>2</w:t>
      </w:r>
      <w:r w:rsidR="00721867" w:rsidRPr="00A969F1">
        <w:rPr>
          <w:rFonts w:ascii="Palatino Linotype" w:hAnsi="Palatino Linotype"/>
          <w:i/>
          <w:iCs/>
          <w:lang w:val="en-GB"/>
        </w:rPr>
        <w:t xml:space="preserve">e) from wetland remaining wetland </w:t>
      </w:r>
    </w:p>
    <w:p w14:paraId="0F5CF4D9" w14:textId="71E3EED4" w:rsidR="00721867" w:rsidRPr="00A969F1" w:rsidRDefault="00721867" w:rsidP="00053577">
      <w:pPr>
        <w:spacing w:after="0" w:line="240" w:lineRule="auto"/>
        <w:ind w:firstLine="720"/>
        <w:jc w:val="both"/>
        <w:rPr>
          <w:rFonts w:ascii="Palatino Linotype" w:hAnsi="Palatino Linotype"/>
          <w:lang w:val="en-GB"/>
        </w:rPr>
      </w:pPr>
      <w:r w:rsidRPr="00A969F1">
        <w:rPr>
          <w:rFonts w:ascii="Palatino Linotype" w:hAnsi="Palatino Linotype"/>
          <w:lang w:val="en-GB"/>
        </w:rPr>
        <w:t xml:space="preserve">Summary of net emissions from wetland remaining wetland are given in Figure </w:t>
      </w:r>
      <w:r w:rsidR="0063147A" w:rsidRPr="00A969F1">
        <w:rPr>
          <w:rFonts w:ascii="Palatino Linotype" w:hAnsi="Palatino Linotype"/>
          <w:lang w:val="en-GB"/>
        </w:rPr>
        <w:t>8</w:t>
      </w:r>
      <w:r w:rsidRPr="00A969F1">
        <w:rPr>
          <w:rFonts w:ascii="Palatino Linotype" w:hAnsi="Palatino Linotype"/>
          <w:lang w:val="en-GB"/>
        </w:rPr>
        <w:t>. The emissions data for wetland remaining wetland from 2018 to 2022 show a gradual increase in emissions, rising from 3,763.59 GgCO₂e in 2018 to 3,814.20 GgCO₂e in 2022. This steady upward trend suggests that the wetlands are releasing more carbon over time, potentially due to factors such as increasing degradation, changes in water levels, or disturbances from land-use practices like drainage or agriculture. Wetlands are significant carbon sinks, but when disturbed, they can become net carbon emitters due to the release of stored carbon from organic soils</w:t>
      </w:r>
      <w:r w:rsidR="008A7CC6" w:rsidRPr="00A969F1">
        <w:rPr>
          <w:rFonts w:ascii="Palatino Linotype" w:hAnsi="Palatino Linotype"/>
          <w:lang w:val="en-GB"/>
        </w:rPr>
        <w:t xml:space="preserve"> (</w:t>
      </w:r>
      <w:r w:rsidR="001D0D5A" w:rsidRPr="00A969F1">
        <w:rPr>
          <w:rFonts w:ascii="Palatino Linotype" w:hAnsi="Palatino Linotype"/>
          <w:lang w:val="en-GB"/>
        </w:rPr>
        <w:t>2)</w:t>
      </w:r>
      <w:r w:rsidRPr="00A969F1">
        <w:rPr>
          <w:rFonts w:ascii="Palatino Linotype" w:hAnsi="Palatino Linotype"/>
          <w:lang w:val="en-GB"/>
        </w:rPr>
        <w:t>. The consistent rise in emissions could reflect increased human activity in these areas, such as land conversion, or natural factors like climate change affecting water regimes</w:t>
      </w:r>
      <w:r w:rsidR="001D0D5A" w:rsidRPr="00A969F1">
        <w:rPr>
          <w:rFonts w:ascii="Palatino Linotype" w:hAnsi="Palatino Linotype"/>
          <w:lang w:val="en-GB"/>
        </w:rPr>
        <w:t xml:space="preserve"> (</w:t>
      </w:r>
      <w:r w:rsidR="00C8380C" w:rsidRPr="00A969F1">
        <w:rPr>
          <w:rFonts w:ascii="Palatino Linotype" w:hAnsi="Palatino Linotype"/>
          <w:lang w:val="en-GB"/>
        </w:rPr>
        <w:t>10</w:t>
      </w:r>
      <w:r w:rsidR="001D0D5A" w:rsidRPr="00A969F1">
        <w:rPr>
          <w:rFonts w:ascii="Palatino Linotype" w:hAnsi="Palatino Linotype"/>
          <w:lang w:val="en-GB"/>
        </w:rPr>
        <w:t>)</w:t>
      </w:r>
      <w:r w:rsidRPr="00A969F1">
        <w:rPr>
          <w:rFonts w:ascii="Palatino Linotype" w:hAnsi="Palatino Linotype"/>
          <w:lang w:val="en-GB"/>
        </w:rPr>
        <w:t>. To mitigate this, effective wetland conservation strategies, including improved water management and restoration projects, are crucial to preserving their carbon sequestration capacity and reducing future emissions</w:t>
      </w:r>
      <w:r w:rsidR="007339C1" w:rsidRPr="00A969F1">
        <w:rPr>
          <w:rFonts w:ascii="Palatino Linotype" w:hAnsi="Palatino Linotype"/>
          <w:lang w:val="en-GB"/>
        </w:rPr>
        <w:t xml:space="preserve"> (</w:t>
      </w:r>
      <w:r w:rsidR="001F6AB7" w:rsidRPr="00A969F1">
        <w:rPr>
          <w:rFonts w:ascii="Palatino Linotype" w:hAnsi="Palatino Linotype"/>
          <w:lang w:val="en-GB"/>
        </w:rPr>
        <w:t>38</w:t>
      </w:r>
      <w:r w:rsidR="007339C1" w:rsidRPr="00A969F1">
        <w:rPr>
          <w:rFonts w:ascii="Palatino Linotype" w:hAnsi="Palatino Linotype"/>
          <w:lang w:val="en-GB"/>
        </w:rPr>
        <w:t>)</w:t>
      </w:r>
      <w:r w:rsidRPr="00A969F1">
        <w:rPr>
          <w:rFonts w:ascii="Palatino Linotype" w:hAnsi="Palatino Linotype"/>
          <w:lang w:val="en-GB"/>
        </w:rPr>
        <w:t xml:space="preserve">.  </w:t>
      </w:r>
    </w:p>
    <w:p w14:paraId="7C29E512" w14:textId="77777777" w:rsidR="00721867" w:rsidRPr="00A969F1" w:rsidRDefault="00721867" w:rsidP="00721867">
      <w:pPr>
        <w:spacing w:after="0" w:line="276" w:lineRule="auto"/>
        <w:jc w:val="both"/>
        <w:rPr>
          <w:rFonts w:ascii="Palatino Linotype" w:hAnsi="Palatino Linotype"/>
          <w:lang w:val="en-GB"/>
        </w:rPr>
      </w:pPr>
    </w:p>
    <w:p w14:paraId="6E45E53D" w14:textId="77777777" w:rsidR="00721867" w:rsidRPr="00A969F1" w:rsidRDefault="00721867" w:rsidP="00721867">
      <w:pPr>
        <w:spacing w:after="0" w:line="276" w:lineRule="auto"/>
        <w:jc w:val="both"/>
        <w:rPr>
          <w:rFonts w:ascii="Palatino Linotype" w:hAnsi="Palatino Linotype"/>
          <w:lang w:val="en-GB"/>
        </w:rPr>
      </w:pPr>
      <w:r w:rsidRPr="00A969F1">
        <w:rPr>
          <w:noProof/>
        </w:rPr>
        <w:drawing>
          <wp:inline distT="0" distB="0" distL="0" distR="0" wp14:anchorId="61CC8684" wp14:editId="7E51655E">
            <wp:extent cx="5731510" cy="3736340"/>
            <wp:effectExtent l="0" t="0" r="2540" b="0"/>
            <wp:docPr id="661796092" name="Chart 1">
              <a:extLst xmlns:a="http://schemas.openxmlformats.org/drawingml/2006/main">
                <a:ext uri="{FF2B5EF4-FFF2-40B4-BE49-F238E27FC236}">
                  <a16:creationId xmlns:a16="http://schemas.microsoft.com/office/drawing/2014/main" id="{57905DC9-9F3C-DC7F-A140-46206C820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783F30" w14:textId="4EEF631C" w:rsidR="00721867" w:rsidRPr="00A969F1" w:rsidRDefault="00721867" w:rsidP="00721867">
      <w:pPr>
        <w:spacing w:after="0" w:line="276" w:lineRule="auto"/>
        <w:jc w:val="center"/>
        <w:rPr>
          <w:rFonts w:ascii="Palatino Linotype" w:hAnsi="Palatino Linotype"/>
          <w:b/>
          <w:bCs/>
        </w:rPr>
      </w:pPr>
      <w:r w:rsidRPr="00A969F1">
        <w:rPr>
          <w:rFonts w:ascii="Palatino Linotype" w:hAnsi="Palatino Linotype"/>
          <w:b/>
          <w:bCs/>
          <w:lang w:val="en-GB"/>
        </w:rPr>
        <w:t xml:space="preserve">Figure </w:t>
      </w:r>
      <w:r w:rsidR="0063147A" w:rsidRPr="00A969F1">
        <w:rPr>
          <w:rFonts w:ascii="Palatino Linotype" w:hAnsi="Palatino Linotype"/>
          <w:b/>
          <w:bCs/>
          <w:lang w:val="en-GB"/>
        </w:rPr>
        <w:t>8</w:t>
      </w:r>
      <w:r w:rsidRPr="00A969F1">
        <w:rPr>
          <w:rFonts w:ascii="Palatino Linotype" w:hAnsi="Palatino Linotype"/>
          <w:b/>
          <w:bCs/>
          <w:lang w:val="en-GB"/>
        </w:rPr>
        <w:t xml:space="preserve">, </w:t>
      </w:r>
      <w:r w:rsidRPr="00A969F1">
        <w:rPr>
          <w:rFonts w:ascii="Palatino Linotype" w:hAnsi="Palatino Linotype"/>
        </w:rPr>
        <w:t>Net emissions from wetland remaining wetland</w:t>
      </w:r>
    </w:p>
    <w:p w14:paraId="421CC8D0" w14:textId="77777777" w:rsidR="00721867" w:rsidRPr="00A969F1" w:rsidRDefault="00721867" w:rsidP="00721867">
      <w:pPr>
        <w:spacing w:after="0" w:line="276" w:lineRule="auto"/>
        <w:jc w:val="both"/>
        <w:rPr>
          <w:rFonts w:ascii="Palatino Linotype" w:hAnsi="Palatino Linotype"/>
        </w:rPr>
      </w:pPr>
    </w:p>
    <w:p w14:paraId="6550AC20" w14:textId="5296EC6F" w:rsidR="00721867" w:rsidRPr="00A969F1" w:rsidRDefault="00C73E9C"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3.2.4.2</w:t>
      </w:r>
      <w:r w:rsidR="00721867" w:rsidRPr="00A969F1">
        <w:rPr>
          <w:rFonts w:ascii="Palatino Linotype" w:hAnsi="Palatino Linotype"/>
          <w:i/>
          <w:iCs/>
          <w:lang w:val="en-GB"/>
        </w:rPr>
        <w:t xml:space="preserve"> Land converted to wetland</w:t>
      </w:r>
    </w:p>
    <w:p w14:paraId="62E83C49" w14:textId="22FE8D21" w:rsidR="00721867" w:rsidRPr="00A969F1" w:rsidRDefault="00C73E9C"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3.2.4.2.1</w:t>
      </w:r>
      <w:r w:rsidR="00721867" w:rsidRPr="00A969F1">
        <w:rPr>
          <w:rFonts w:ascii="Palatino Linotype" w:hAnsi="Palatino Linotype"/>
          <w:i/>
          <w:iCs/>
          <w:lang w:val="en-GB"/>
        </w:rPr>
        <w:t xml:space="preserve"> Category description </w:t>
      </w:r>
    </w:p>
    <w:p w14:paraId="025DB59C" w14:textId="61711E57" w:rsidR="00721867" w:rsidRPr="00A969F1" w:rsidRDefault="00721867" w:rsidP="00BD7F23">
      <w:pPr>
        <w:spacing w:after="0" w:line="276" w:lineRule="auto"/>
        <w:ind w:firstLine="567"/>
        <w:jc w:val="both"/>
        <w:rPr>
          <w:rFonts w:ascii="Palatino Linotype" w:hAnsi="Palatino Linotype"/>
        </w:rPr>
      </w:pPr>
      <w:r w:rsidRPr="00A969F1">
        <w:rPr>
          <w:rFonts w:ascii="Palatino Linotype" w:hAnsi="Palatino Linotype"/>
        </w:rPr>
        <w:t>This category includes the subcategory forest land converted to wetlands (flooded land). Forest conversion occurs when forests are cleared for the construction of reservoirs or other areas classified as flooded lands under the forest land converted to wetlands subcategory in the IPCC 2006 Guidelines (</w:t>
      </w:r>
      <w:r w:rsidR="00F209BE" w:rsidRPr="00A969F1">
        <w:rPr>
          <w:rFonts w:ascii="Palatino Linotype" w:hAnsi="Palatino Linotype"/>
        </w:rPr>
        <w:t>11</w:t>
      </w:r>
      <w:r w:rsidRPr="00A969F1">
        <w:rPr>
          <w:rFonts w:ascii="Palatino Linotype" w:hAnsi="Palatino Linotype"/>
        </w:rPr>
        <w:t>). Emissions are reported for land clearing activities associated with flooding</w:t>
      </w:r>
      <w:r w:rsidR="000F62C1" w:rsidRPr="00A969F1">
        <w:rPr>
          <w:rFonts w:ascii="Palatino Linotype" w:hAnsi="Palatino Linotype"/>
        </w:rPr>
        <w:t xml:space="preserve"> (2)</w:t>
      </w:r>
      <w:r w:rsidRPr="00A969F1">
        <w:rPr>
          <w:rFonts w:ascii="Palatino Linotype" w:hAnsi="Palatino Linotype"/>
        </w:rPr>
        <w:t>.</w:t>
      </w:r>
    </w:p>
    <w:p w14:paraId="600CC32A" w14:textId="77777777" w:rsidR="00721867" w:rsidRPr="00A969F1" w:rsidRDefault="00721867" w:rsidP="00721867">
      <w:pPr>
        <w:spacing w:after="0" w:line="276" w:lineRule="auto"/>
        <w:jc w:val="both"/>
        <w:rPr>
          <w:rFonts w:ascii="Palatino Linotype" w:hAnsi="Palatino Linotype"/>
        </w:rPr>
      </w:pPr>
    </w:p>
    <w:p w14:paraId="64A80384" w14:textId="5B2A69F5" w:rsidR="00721867" w:rsidRPr="00A969F1" w:rsidRDefault="008B4643"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3.2.4.2.2 </w:t>
      </w:r>
      <w:r w:rsidR="00721867" w:rsidRPr="00A969F1">
        <w:rPr>
          <w:rFonts w:ascii="Palatino Linotype" w:hAnsi="Palatino Linotype"/>
          <w:i/>
          <w:iCs/>
        </w:rPr>
        <w:t>Annual area (ha) and net emissions for land converted to wetland</w:t>
      </w:r>
    </w:p>
    <w:p w14:paraId="1F2C5CFA" w14:textId="328EA7AF" w:rsidR="00721867" w:rsidRPr="00A969F1" w:rsidRDefault="00721867" w:rsidP="00BD3D32">
      <w:pPr>
        <w:spacing w:after="0" w:line="240" w:lineRule="auto"/>
        <w:ind w:firstLine="720"/>
        <w:jc w:val="both"/>
        <w:rPr>
          <w:rFonts w:ascii="Palatino Linotype" w:hAnsi="Palatino Linotype"/>
        </w:rPr>
      </w:pPr>
      <w:r w:rsidRPr="00A969F1">
        <w:rPr>
          <w:rFonts w:ascii="Palatino Linotype" w:hAnsi="Palatino Linotype"/>
        </w:rPr>
        <w:t xml:space="preserve">The annual area in hectares and net emissions for the land converted to wetland category are shown in Table </w:t>
      </w:r>
      <w:r w:rsidR="00336349" w:rsidRPr="00A969F1">
        <w:rPr>
          <w:rFonts w:ascii="Palatino Linotype" w:hAnsi="Palatino Linotype"/>
        </w:rPr>
        <w:t>1</w:t>
      </w:r>
      <w:r w:rsidR="00A143A9" w:rsidRPr="00A969F1">
        <w:rPr>
          <w:rFonts w:ascii="Palatino Linotype" w:hAnsi="Palatino Linotype"/>
        </w:rPr>
        <w:t>4</w:t>
      </w:r>
      <w:r w:rsidRPr="00A969F1">
        <w:rPr>
          <w:rFonts w:ascii="Palatino Linotype" w:hAnsi="Palatino Linotype"/>
        </w:rPr>
        <w:t xml:space="preserve">. The emissions data for land converted to wetland from 2018 to 2022 show a steady increase, rising from 522.31 GgCO₂e in 2018 to 551.86 GgCO₂e in 2022. This consistent upward trend suggests that land conversions </w:t>
      </w:r>
      <w:r w:rsidR="00C83D16" w:rsidRPr="00A969F1">
        <w:rPr>
          <w:rFonts w:ascii="Palatino Linotype" w:hAnsi="Palatino Linotype"/>
        </w:rPr>
        <w:t>into</w:t>
      </w:r>
      <w:r w:rsidRPr="00A969F1">
        <w:rPr>
          <w:rFonts w:ascii="Palatino Linotype" w:hAnsi="Palatino Linotype"/>
        </w:rPr>
        <w:t xml:space="preserve"> wetlands, possibly driven by human activities such as drainage or reclamation for agricultural or developmental purposes, are leading to higher carbon emissions. Wetland conversions can release significant amounts of stored carbon from organic soils, as draining or disturbing these areas exposes previously sequestered carbon to oxidation, contributing to greenhouse gas emissions</w:t>
      </w:r>
      <w:r w:rsidR="002B2442" w:rsidRPr="00A969F1">
        <w:rPr>
          <w:rFonts w:ascii="Palatino Linotype" w:hAnsi="Palatino Linotype"/>
        </w:rPr>
        <w:t xml:space="preserve"> (</w:t>
      </w:r>
      <w:r w:rsidR="001B6BC8" w:rsidRPr="00A969F1">
        <w:rPr>
          <w:rFonts w:ascii="Palatino Linotype" w:hAnsi="Palatino Linotype"/>
        </w:rPr>
        <w:t>10</w:t>
      </w:r>
      <w:r w:rsidR="002B2442" w:rsidRPr="00A969F1">
        <w:rPr>
          <w:rFonts w:ascii="Palatino Linotype" w:hAnsi="Palatino Linotype"/>
        </w:rPr>
        <w:t>)</w:t>
      </w:r>
      <w:r w:rsidRPr="00A969F1">
        <w:rPr>
          <w:rFonts w:ascii="Palatino Linotype" w:hAnsi="Palatino Linotype"/>
        </w:rPr>
        <w:t>. The gradual increase in emissions highlights the need for better land-use planning and stronger regulations to prevent the degradation of wetlands. Additionally, promoting the restoration and preservation of wetlands can mitigate emissions, as healthy wetlands function as critical carbon sinks, contributing to climate change mitigation</w:t>
      </w:r>
      <w:r w:rsidR="002B2442" w:rsidRPr="00A969F1">
        <w:rPr>
          <w:rFonts w:ascii="Palatino Linotype" w:hAnsi="Palatino Linotype"/>
        </w:rPr>
        <w:t xml:space="preserve"> (2)</w:t>
      </w:r>
      <w:r w:rsidRPr="00A969F1">
        <w:rPr>
          <w:rFonts w:ascii="Palatino Linotype" w:hAnsi="Palatino Linotype"/>
        </w:rPr>
        <w:t>.</w:t>
      </w:r>
    </w:p>
    <w:p w14:paraId="03F7B09A" w14:textId="77777777" w:rsidR="00721867" w:rsidRPr="00A969F1" w:rsidRDefault="00721867" w:rsidP="00721867">
      <w:pPr>
        <w:spacing w:after="0" w:line="276" w:lineRule="auto"/>
        <w:jc w:val="both"/>
        <w:rPr>
          <w:rFonts w:ascii="Palatino Linotype" w:hAnsi="Palatino Linotype"/>
          <w:i/>
          <w:iCs/>
          <w:lang w:val="en-GB"/>
        </w:rPr>
      </w:pPr>
    </w:p>
    <w:p w14:paraId="503EA5E3" w14:textId="29B314AE" w:rsidR="00721867" w:rsidRPr="00A969F1" w:rsidRDefault="00721867" w:rsidP="004F16EF">
      <w:pPr>
        <w:spacing w:after="0" w:line="276" w:lineRule="auto"/>
        <w:jc w:val="center"/>
        <w:rPr>
          <w:rFonts w:ascii="Palatino Linotype" w:hAnsi="Palatino Linotype"/>
          <w:b/>
          <w:bCs/>
        </w:rPr>
      </w:pPr>
      <w:r w:rsidRPr="00A969F1">
        <w:rPr>
          <w:rFonts w:ascii="Palatino Linotype" w:hAnsi="Palatino Linotype"/>
          <w:b/>
          <w:bCs/>
          <w:lang w:val="en-GB"/>
        </w:rPr>
        <w:t xml:space="preserve">Table </w:t>
      </w:r>
      <w:r w:rsidR="004F16EF" w:rsidRPr="00A969F1">
        <w:rPr>
          <w:rFonts w:ascii="Palatino Linotype" w:hAnsi="Palatino Linotype"/>
          <w:b/>
          <w:bCs/>
          <w:lang w:val="en-GB"/>
        </w:rPr>
        <w:t>1</w:t>
      </w:r>
      <w:r w:rsidR="00A143A9" w:rsidRPr="00A969F1">
        <w:rPr>
          <w:rFonts w:ascii="Palatino Linotype" w:hAnsi="Palatino Linotype"/>
          <w:b/>
          <w:bCs/>
          <w:lang w:val="en-GB"/>
        </w:rPr>
        <w:t>4</w:t>
      </w:r>
      <w:r w:rsidRPr="00A969F1">
        <w:rPr>
          <w:rFonts w:ascii="Palatino Linotype" w:hAnsi="Palatino Linotype"/>
          <w:b/>
          <w:bCs/>
          <w:lang w:val="en-GB"/>
        </w:rPr>
        <w:t xml:space="preserve">, </w:t>
      </w:r>
      <w:r w:rsidRPr="00A969F1">
        <w:rPr>
          <w:rFonts w:ascii="Palatino Linotype" w:hAnsi="Palatino Linotype"/>
        </w:rPr>
        <w:t>Cumulative area in hectares and net emissions for land converted to wetland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3293"/>
        <w:gridCol w:w="3293"/>
      </w:tblGrid>
      <w:tr w:rsidR="00721867" w:rsidRPr="00A969F1" w14:paraId="13CFA587" w14:textId="77777777" w:rsidTr="00743CA0">
        <w:tc>
          <w:tcPr>
            <w:tcW w:w="1482" w:type="pct"/>
            <w:tcBorders>
              <w:top w:val="single" w:sz="4" w:space="0" w:color="auto"/>
              <w:bottom w:val="single" w:sz="4" w:space="0" w:color="auto"/>
            </w:tcBorders>
            <w:vAlign w:val="center"/>
          </w:tcPr>
          <w:p w14:paraId="0E6EDA2C"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Year</w:t>
            </w:r>
          </w:p>
        </w:tc>
        <w:tc>
          <w:tcPr>
            <w:tcW w:w="1759" w:type="pct"/>
            <w:tcBorders>
              <w:top w:val="single" w:sz="4" w:space="0" w:color="auto"/>
              <w:bottom w:val="single" w:sz="4" w:space="0" w:color="auto"/>
            </w:tcBorders>
            <w:vAlign w:val="center"/>
          </w:tcPr>
          <w:p w14:paraId="4DB48241"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Cumulative Area (ha) forestland converted to wetland</w:t>
            </w:r>
          </w:p>
        </w:tc>
        <w:tc>
          <w:tcPr>
            <w:tcW w:w="1759" w:type="pct"/>
            <w:tcBorders>
              <w:top w:val="single" w:sz="4" w:space="0" w:color="auto"/>
              <w:bottom w:val="single" w:sz="4" w:space="0" w:color="auto"/>
            </w:tcBorders>
          </w:tcPr>
          <w:p w14:paraId="20F5E144"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Emissions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 forestland to wetland</w:t>
            </w:r>
          </w:p>
        </w:tc>
      </w:tr>
      <w:tr w:rsidR="00721867" w:rsidRPr="00A969F1" w14:paraId="63E132A7" w14:textId="77777777" w:rsidTr="00743CA0">
        <w:tc>
          <w:tcPr>
            <w:tcW w:w="1482" w:type="pct"/>
            <w:tcBorders>
              <w:top w:val="single" w:sz="4" w:space="0" w:color="auto"/>
            </w:tcBorders>
            <w:vAlign w:val="center"/>
          </w:tcPr>
          <w:p w14:paraId="200DEBE2"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2018</w:t>
            </w:r>
          </w:p>
        </w:tc>
        <w:tc>
          <w:tcPr>
            <w:tcW w:w="1759" w:type="pct"/>
            <w:tcBorders>
              <w:top w:val="single" w:sz="4" w:space="0" w:color="auto"/>
            </w:tcBorders>
            <w:vAlign w:val="center"/>
          </w:tcPr>
          <w:p w14:paraId="511F0DA6"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s="Calibri"/>
                <w:color w:val="000000"/>
                <w:sz w:val="18"/>
                <w:szCs w:val="18"/>
              </w:rPr>
              <w:t>38236.7</w:t>
            </w:r>
          </w:p>
        </w:tc>
        <w:tc>
          <w:tcPr>
            <w:tcW w:w="1759" w:type="pct"/>
            <w:tcBorders>
              <w:top w:val="single" w:sz="4" w:space="0" w:color="auto"/>
            </w:tcBorders>
            <w:vAlign w:val="center"/>
          </w:tcPr>
          <w:p w14:paraId="2F5B7D4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522.31</w:t>
            </w:r>
          </w:p>
        </w:tc>
      </w:tr>
      <w:tr w:rsidR="00721867" w:rsidRPr="00A969F1" w14:paraId="33A802A1" w14:textId="77777777" w:rsidTr="00743CA0">
        <w:tc>
          <w:tcPr>
            <w:tcW w:w="1482" w:type="pct"/>
            <w:vAlign w:val="center"/>
          </w:tcPr>
          <w:p w14:paraId="51611D2A"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2019</w:t>
            </w:r>
          </w:p>
        </w:tc>
        <w:tc>
          <w:tcPr>
            <w:tcW w:w="1759" w:type="pct"/>
            <w:vAlign w:val="center"/>
          </w:tcPr>
          <w:p w14:paraId="15A8AEB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s="Calibri"/>
                <w:color w:val="000000"/>
                <w:sz w:val="18"/>
                <w:szCs w:val="18"/>
              </w:rPr>
              <w:t>38777.5</w:t>
            </w:r>
          </w:p>
        </w:tc>
        <w:tc>
          <w:tcPr>
            <w:tcW w:w="1759" w:type="pct"/>
            <w:vAlign w:val="center"/>
          </w:tcPr>
          <w:p w14:paraId="0342C5B9"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529.70</w:t>
            </w:r>
          </w:p>
        </w:tc>
      </w:tr>
      <w:tr w:rsidR="00721867" w:rsidRPr="00A969F1" w14:paraId="4CD4565B" w14:textId="77777777" w:rsidTr="00743CA0">
        <w:tc>
          <w:tcPr>
            <w:tcW w:w="1482" w:type="pct"/>
            <w:vAlign w:val="center"/>
          </w:tcPr>
          <w:p w14:paraId="4F79ABB6"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2020</w:t>
            </w:r>
          </w:p>
        </w:tc>
        <w:tc>
          <w:tcPr>
            <w:tcW w:w="1759" w:type="pct"/>
            <w:vAlign w:val="center"/>
          </w:tcPr>
          <w:p w14:paraId="09BD5211"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s="Calibri"/>
                <w:color w:val="000000"/>
                <w:sz w:val="18"/>
                <w:szCs w:val="18"/>
              </w:rPr>
              <w:t>39318.3</w:t>
            </w:r>
          </w:p>
        </w:tc>
        <w:tc>
          <w:tcPr>
            <w:tcW w:w="1759" w:type="pct"/>
            <w:vAlign w:val="center"/>
          </w:tcPr>
          <w:p w14:paraId="3F020DB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537.09</w:t>
            </w:r>
          </w:p>
        </w:tc>
      </w:tr>
      <w:tr w:rsidR="00721867" w:rsidRPr="00A969F1" w14:paraId="6D69A58E" w14:textId="77777777" w:rsidTr="00743CA0">
        <w:tc>
          <w:tcPr>
            <w:tcW w:w="1482" w:type="pct"/>
            <w:vAlign w:val="center"/>
          </w:tcPr>
          <w:p w14:paraId="0901C218"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2021</w:t>
            </w:r>
          </w:p>
        </w:tc>
        <w:tc>
          <w:tcPr>
            <w:tcW w:w="1759" w:type="pct"/>
            <w:vAlign w:val="center"/>
          </w:tcPr>
          <w:p w14:paraId="237FCED0"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s="Calibri"/>
                <w:color w:val="000000"/>
                <w:sz w:val="18"/>
                <w:szCs w:val="18"/>
              </w:rPr>
              <w:t>39859.2</w:t>
            </w:r>
          </w:p>
        </w:tc>
        <w:tc>
          <w:tcPr>
            <w:tcW w:w="1759" w:type="pct"/>
            <w:vAlign w:val="center"/>
          </w:tcPr>
          <w:p w14:paraId="792DCEF6"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544.48</w:t>
            </w:r>
          </w:p>
        </w:tc>
      </w:tr>
      <w:tr w:rsidR="00721867" w:rsidRPr="00A969F1" w14:paraId="7CE8BEC7" w14:textId="77777777" w:rsidTr="00743CA0">
        <w:tc>
          <w:tcPr>
            <w:tcW w:w="1482" w:type="pct"/>
            <w:vAlign w:val="center"/>
          </w:tcPr>
          <w:p w14:paraId="090131E6"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2022</w:t>
            </w:r>
          </w:p>
        </w:tc>
        <w:tc>
          <w:tcPr>
            <w:tcW w:w="1759" w:type="pct"/>
            <w:vAlign w:val="center"/>
          </w:tcPr>
          <w:p w14:paraId="0DE3FB08"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s="Calibri"/>
                <w:color w:val="000000"/>
                <w:sz w:val="18"/>
                <w:szCs w:val="18"/>
              </w:rPr>
              <w:t>40400.0</w:t>
            </w:r>
          </w:p>
        </w:tc>
        <w:tc>
          <w:tcPr>
            <w:tcW w:w="1759" w:type="pct"/>
            <w:vAlign w:val="center"/>
          </w:tcPr>
          <w:p w14:paraId="7E221767"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551.86</w:t>
            </w:r>
          </w:p>
        </w:tc>
      </w:tr>
    </w:tbl>
    <w:p w14:paraId="07EBDBF2" w14:textId="77777777" w:rsidR="00721867" w:rsidRPr="00A969F1" w:rsidRDefault="00721867" w:rsidP="00721867">
      <w:pPr>
        <w:spacing w:after="0" w:line="276" w:lineRule="auto"/>
        <w:jc w:val="both"/>
        <w:rPr>
          <w:rFonts w:ascii="Palatino Linotype" w:hAnsi="Palatino Linotype"/>
        </w:rPr>
      </w:pPr>
    </w:p>
    <w:p w14:paraId="7E618BEE" w14:textId="57120533" w:rsidR="00721867" w:rsidRPr="00A969F1" w:rsidRDefault="00CE1451" w:rsidP="00721867">
      <w:pPr>
        <w:spacing w:after="0" w:line="276" w:lineRule="auto"/>
        <w:rPr>
          <w:rFonts w:ascii="Palatino Linotype" w:hAnsi="Palatino Linotype"/>
          <w:b/>
          <w:bCs/>
          <w:lang w:val="en-GB"/>
        </w:rPr>
      </w:pPr>
      <w:r w:rsidRPr="00A969F1">
        <w:rPr>
          <w:rFonts w:ascii="Palatino Linotype" w:hAnsi="Palatino Linotype"/>
          <w:b/>
          <w:bCs/>
          <w:lang w:val="en-GB"/>
        </w:rPr>
        <w:t xml:space="preserve">3.2.5 </w:t>
      </w:r>
      <w:r w:rsidR="00721867" w:rsidRPr="00A969F1">
        <w:rPr>
          <w:rFonts w:ascii="Palatino Linotype" w:hAnsi="Palatino Linotype"/>
          <w:b/>
          <w:bCs/>
          <w:lang w:val="en-GB"/>
        </w:rPr>
        <w:t xml:space="preserve">Settlement </w:t>
      </w:r>
    </w:p>
    <w:p w14:paraId="7F42326D" w14:textId="3DA48250" w:rsidR="00721867" w:rsidRPr="00A969F1" w:rsidRDefault="007541CF"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3.2.5.1</w:t>
      </w:r>
      <w:r w:rsidR="00721867" w:rsidRPr="00A969F1">
        <w:rPr>
          <w:rFonts w:ascii="Palatino Linotype" w:hAnsi="Palatino Linotype"/>
          <w:i/>
          <w:iCs/>
          <w:lang w:val="en-GB"/>
        </w:rPr>
        <w:t xml:space="preserve"> Settlement remaining settlement</w:t>
      </w:r>
    </w:p>
    <w:p w14:paraId="2995814D" w14:textId="7A939231" w:rsidR="00721867" w:rsidRPr="00A969F1" w:rsidRDefault="00DE30B6"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3.2.5.1.1</w:t>
      </w:r>
      <w:r w:rsidR="00721867" w:rsidRPr="00A969F1">
        <w:rPr>
          <w:rFonts w:ascii="Palatino Linotype" w:hAnsi="Palatino Linotype"/>
          <w:i/>
          <w:iCs/>
          <w:lang w:val="en-GB"/>
        </w:rPr>
        <w:t xml:space="preserve"> Category description </w:t>
      </w:r>
    </w:p>
    <w:p w14:paraId="678E2AA1" w14:textId="30C61084" w:rsidR="00721867" w:rsidRPr="00A969F1" w:rsidRDefault="00721867" w:rsidP="004A39B3">
      <w:pPr>
        <w:spacing w:after="0" w:line="276" w:lineRule="auto"/>
        <w:ind w:firstLine="567"/>
        <w:jc w:val="both"/>
        <w:rPr>
          <w:rFonts w:ascii="Palatino Linotype" w:hAnsi="Palatino Linotype"/>
        </w:rPr>
      </w:pPr>
      <w:r w:rsidRPr="00A969F1">
        <w:rPr>
          <w:rFonts w:ascii="Palatino Linotype" w:hAnsi="Palatino Linotype"/>
        </w:rPr>
        <w:t>The settlements remaining settlements subcategory encompasses urban areas and infrastructure that have not undergone land use conversion. To prevent double counting, it excludes woody vegetation classified as forest land</w:t>
      </w:r>
      <w:r w:rsidR="004A39B3" w:rsidRPr="00A969F1">
        <w:rPr>
          <w:rFonts w:ascii="Palatino Linotype" w:hAnsi="Palatino Linotype"/>
        </w:rPr>
        <w:t xml:space="preserve"> (11)</w:t>
      </w:r>
      <w:r w:rsidRPr="00A969F1">
        <w:rPr>
          <w:rFonts w:ascii="Palatino Linotype" w:hAnsi="Palatino Linotype"/>
        </w:rPr>
        <w:t>. This subcategory accounts only for net emissions from changes in sparse woody vegetation, such as those resulting from modifications in urban parks and gardens</w:t>
      </w:r>
      <w:r w:rsidR="004A39B3" w:rsidRPr="00A969F1">
        <w:rPr>
          <w:rFonts w:ascii="Palatino Linotype" w:hAnsi="Palatino Linotype"/>
        </w:rPr>
        <w:t xml:space="preserve"> (2)</w:t>
      </w:r>
      <w:r w:rsidRPr="00A969F1">
        <w:rPr>
          <w:rFonts w:ascii="Palatino Linotype" w:hAnsi="Palatino Linotype"/>
        </w:rPr>
        <w:t>.</w:t>
      </w:r>
    </w:p>
    <w:p w14:paraId="54066384" w14:textId="77777777" w:rsidR="00721867" w:rsidRPr="00A969F1" w:rsidRDefault="00721867" w:rsidP="00721867">
      <w:pPr>
        <w:spacing w:after="0" w:line="276" w:lineRule="auto"/>
        <w:jc w:val="both"/>
        <w:rPr>
          <w:rFonts w:ascii="Palatino Linotype" w:hAnsi="Palatino Linotype"/>
        </w:rPr>
      </w:pPr>
    </w:p>
    <w:p w14:paraId="1424908E" w14:textId="797A1716" w:rsidR="00721867" w:rsidRPr="00A969F1" w:rsidRDefault="006218F9" w:rsidP="00721867">
      <w:pPr>
        <w:spacing w:after="0" w:line="276" w:lineRule="auto"/>
        <w:jc w:val="both"/>
        <w:rPr>
          <w:rFonts w:ascii="Palatino Linotype" w:hAnsi="Palatino Linotype"/>
          <w:i/>
          <w:iCs/>
          <w:lang w:val="en-GB"/>
        </w:rPr>
      </w:pPr>
      <w:r w:rsidRPr="00A969F1">
        <w:rPr>
          <w:rFonts w:ascii="Palatino Linotype" w:hAnsi="Palatino Linotype"/>
          <w:i/>
          <w:iCs/>
          <w:lang w:val="en-GB"/>
        </w:rPr>
        <w:t>3.2.5.1.2</w:t>
      </w:r>
      <w:r w:rsidR="00721867" w:rsidRPr="00A969F1">
        <w:rPr>
          <w:rFonts w:ascii="Palatino Linotype" w:hAnsi="Palatino Linotype"/>
          <w:i/>
          <w:iCs/>
          <w:lang w:val="en-GB"/>
        </w:rPr>
        <w:t xml:space="preserve"> </w:t>
      </w:r>
      <w:r w:rsidR="00721867" w:rsidRPr="00A969F1">
        <w:rPr>
          <w:rFonts w:ascii="Palatino Linotype" w:hAnsi="Palatino Linotype"/>
          <w:i/>
          <w:iCs/>
        </w:rPr>
        <w:t>Area and net emissions of sparse woody vegetation, settlements remaining settlements</w:t>
      </w:r>
    </w:p>
    <w:p w14:paraId="3F91E34A" w14:textId="69F21E76" w:rsidR="00721867" w:rsidRPr="00A969F1" w:rsidRDefault="00721867" w:rsidP="00221B43">
      <w:pPr>
        <w:spacing w:after="0" w:line="240" w:lineRule="auto"/>
        <w:ind w:firstLine="720"/>
        <w:jc w:val="both"/>
        <w:rPr>
          <w:rFonts w:ascii="Palatino Linotype" w:hAnsi="Palatino Linotype"/>
        </w:rPr>
      </w:pPr>
      <w:r w:rsidRPr="00A969F1">
        <w:rPr>
          <w:rFonts w:ascii="Palatino Linotype" w:hAnsi="Palatino Linotype"/>
        </w:rPr>
        <w:t xml:space="preserve">The key input data and estimated net emissions for settlement remaining settlements are presented in Table </w:t>
      </w:r>
      <w:r w:rsidR="00885D92" w:rsidRPr="00A969F1">
        <w:rPr>
          <w:rFonts w:ascii="Palatino Linotype" w:hAnsi="Palatino Linotype"/>
        </w:rPr>
        <w:t>1</w:t>
      </w:r>
      <w:r w:rsidR="007E73BF" w:rsidRPr="00A969F1">
        <w:rPr>
          <w:rFonts w:ascii="Palatino Linotype" w:hAnsi="Palatino Linotype"/>
        </w:rPr>
        <w:t>5</w:t>
      </w:r>
      <w:r w:rsidRPr="00A969F1">
        <w:rPr>
          <w:rFonts w:ascii="Palatino Linotype" w:hAnsi="Palatino Linotype"/>
        </w:rPr>
        <w:t>. The emissions data for settlement remaining settlement from 2018 to 2022 show minimal fluctuations, with emissions ranging from 19.47 GgCO₂e to 20.15 GgCO₂e over the five-year period. The slight variation in emissions indicates a stable level of emissions from settled areas, with relatively consistent land use and low changes in land cover. Settlements, being largely urbanized, tend to have stable emissions because the land-use patterns in these areas do not change significantly, and the main emission sources are typically from energy consumption, waste management, and transportation rather than land conversion</w:t>
      </w:r>
      <w:r w:rsidR="00DE4F60" w:rsidRPr="00A969F1">
        <w:rPr>
          <w:rFonts w:ascii="Palatino Linotype" w:hAnsi="Palatino Linotype"/>
        </w:rPr>
        <w:t xml:space="preserve"> (</w:t>
      </w:r>
      <w:r w:rsidR="008E5EF7" w:rsidRPr="00A969F1">
        <w:rPr>
          <w:rFonts w:ascii="Palatino Linotype" w:hAnsi="Palatino Linotype"/>
        </w:rPr>
        <w:t>10</w:t>
      </w:r>
      <w:r w:rsidR="00DE4F60" w:rsidRPr="00A969F1">
        <w:rPr>
          <w:rFonts w:ascii="Palatino Linotype" w:hAnsi="Palatino Linotype"/>
        </w:rPr>
        <w:t>)</w:t>
      </w:r>
      <w:r w:rsidRPr="00A969F1">
        <w:rPr>
          <w:rFonts w:ascii="Palatino Linotype" w:hAnsi="Palatino Linotype"/>
        </w:rPr>
        <w:t>. The small increase in 2022 could reflect urban expansion or increased emissions from infrastructure development or changes in waste management practices</w:t>
      </w:r>
      <w:r w:rsidR="005052CC" w:rsidRPr="00A969F1">
        <w:rPr>
          <w:rFonts w:ascii="Palatino Linotype" w:hAnsi="Palatino Linotype"/>
        </w:rPr>
        <w:t xml:space="preserve"> (2)</w:t>
      </w:r>
      <w:r w:rsidRPr="00A969F1">
        <w:rPr>
          <w:rFonts w:ascii="Palatino Linotype" w:hAnsi="Palatino Linotype"/>
        </w:rPr>
        <w:t>. This stability highlights the need for continued efforts in promoting sustainable urban planning, energy efficiency, and low-carbon technologies to keep emissions in settlement areas under control while supporting urban growth</w:t>
      </w:r>
      <w:r w:rsidR="005052CC" w:rsidRPr="00A969F1">
        <w:rPr>
          <w:rFonts w:ascii="Palatino Linotype" w:hAnsi="Palatino Linotype"/>
        </w:rPr>
        <w:t xml:space="preserve"> (4</w:t>
      </w:r>
      <w:r w:rsidR="002E78CB" w:rsidRPr="00A969F1">
        <w:rPr>
          <w:rFonts w:ascii="Palatino Linotype" w:hAnsi="Palatino Linotype"/>
        </w:rPr>
        <w:t>2</w:t>
      </w:r>
      <w:r w:rsidR="005052CC" w:rsidRPr="00A969F1">
        <w:rPr>
          <w:rFonts w:ascii="Palatino Linotype" w:hAnsi="Palatino Linotype"/>
        </w:rPr>
        <w:t>)</w:t>
      </w:r>
      <w:r w:rsidRPr="00A969F1">
        <w:rPr>
          <w:rFonts w:ascii="Palatino Linotype" w:hAnsi="Palatino Linotype"/>
        </w:rPr>
        <w:t>.</w:t>
      </w:r>
    </w:p>
    <w:p w14:paraId="5AC95942" w14:textId="77777777" w:rsidR="00721867" w:rsidRPr="00A969F1" w:rsidRDefault="00721867" w:rsidP="00721867">
      <w:pPr>
        <w:spacing w:after="0" w:line="276" w:lineRule="auto"/>
        <w:jc w:val="both"/>
        <w:rPr>
          <w:rFonts w:ascii="Palatino Linotype" w:hAnsi="Palatino Linotype"/>
          <w:lang w:val="en-GB"/>
        </w:rPr>
      </w:pPr>
    </w:p>
    <w:p w14:paraId="323C9B94" w14:textId="27B802E2" w:rsidR="00721867" w:rsidRPr="00A969F1" w:rsidRDefault="00721867" w:rsidP="0019218B">
      <w:pPr>
        <w:spacing w:after="0" w:line="240" w:lineRule="auto"/>
        <w:jc w:val="center"/>
        <w:rPr>
          <w:rFonts w:ascii="Palatino Linotype" w:hAnsi="Palatino Linotype"/>
          <w:b/>
          <w:bCs/>
          <w:sz w:val="20"/>
          <w:szCs w:val="20"/>
        </w:rPr>
      </w:pPr>
      <w:r w:rsidRPr="00A969F1">
        <w:rPr>
          <w:rFonts w:ascii="Palatino Linotype" w:hAnsi="Palatino Linotype"/>
          <w:b/>
          <w:bCs/>
          <w:sz w:val="20"/>
          <w:szCs w:val="20"/>
        </w:rPr>
        <w:t xml:space="preserve">Table </w:t>
      </w:r>
      <w:r w:rsidR="0019218B" w:rsidRPr="00A969F1">
        <w:rPr>
          <w:rFonts w:ascii="Palatino Linotype" w:hAnsi="Palatino Linotype"/>
          <w:b/>
          <w:bCs/>
          <w:sz w:val="20"/>
          <w:szCs w:val="20"/>
        </w:rPr>
        <w:t>1</w:t>
      </w:r>
      <w:r w:rsidR="0023766D" w:rsidRPr="00A969F1">
        <w:rPr>
          <w:rFonts w:ascii="Palatino Linotype" w:hAnsi="Palatino Linotype"/>
          <w:b/>
          <w:bCs/>
          <w:sz w:val="20"/>
          <w:szCs w:val="20"/>
        </w:rPr>
        <w:t>5</w:t>
      </w:r>
      <w:r w:rsidRPr="00A969F1">
        <w:rPr>
          <w:rFonts w:ascii="Palatino Linotype" w:hAnsi="Palatino Linotype"/>
          <w:b/>
          <w:bCs/>
          <w:sz w:val="20"/>
          <w:szCs w:val="20"/>
        </w:rPr>
        <w:t xml:space="preserve">, </w:t>
      </w:r>
      <w:r w:rsidRPr="00A969F1">
        <w:rPr>
          <w:rFonts w:ascii="Palatino Linotype" w:hAnsi="Palatino Linotype"/>
          <w:sz w:val="20"/>
          <w:szCs w:val="20"/>
        </w:rPr>
        <w:t>Area gain and net emissions of sparse woody vegetation, settlements remaining settlements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042"/>
        <w:gridCol w:w="3184"/>
      </w:tblGrid>
      <w:tr w:rsidR="00721867" w:rsidRPr="00A969F1" w14:paraId="14762E0D" w14:textId="77777777" w:rsidTr="00F44416">
        <w:tc>
          <w:tcPr>
            <w:tcW w:w="1674" w:type="pct"/>
            <w:tcBorders>
              <w:top w:val="single" w:sz="4" w:space="0" w:color="auto"/>
              <w:bottom w:val="single" w:sz="4" w:space="0" w:color="auto"/>
            </w:tcBorders>
            <w:vAlign w:val="center"/>
          </w:tcPr>
          <w:p w14:paraId="5A29484B"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Year</w:t>
            </w:r>
          </w:p>
        </w:tc>
        <w:tc>
          <w:tcPr>
            <w:tcW w:w="1625" w:type="pct"/>
            <w:tcBorders>
              <w:top w:val="single" w:sz="4" w:space="0" w:color="auto"/>
              <w:bottom w:val="single" w:sz="4" w:space="0" w:color="auto"/>
            </w:tcBorders>
            <w:vAlign w:val="center"/>
          </w:tcPr>
          <w:p w14:paraId="7CC742AE"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Area gain (ha)</w:t>
            </w:r>
          </w:p>
        </w:tc>
        <w:tc>
          <w:tcPr>
            <w:tcW w:w="1701" w:type="pct"/>
            <w:tcBorders>
              <w:top w:val="single" w:sz="4" w:space="0" w:color="auto"/>
              <w:bottom w:val="single" w:sz="4" w:space="0" w:color="auto"/>
            </w:tcBorders>
            <w:vAlign w:val="center"/>
          </w:tcPr>
          <w:p w14:paraId="0355FA76"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Net emission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w:t>
            </w:r>
          </w:p>
        </w:tc>
      </w:tr>
      <w:tr w:rsidR="00721867" w:rsidRPr="00A969F1" w14:paraId="2E1DC78C" w14:textId="77777777" w:rsidTr="00F44416">
        <w:tc>
          <w:tcPr>
            <w:tcW w:w="1674" w:type="pct"/>
            <w:tcBorders>
              <w:top w:val="single" w:sz="4" w:space="0" w:color="auto"/>
            </w:tcBorders>
            <w:vAlign w:val="center"/>
          </w:tcPr>
          <w:p w14:paraId="14D17082"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2018</w:t>
            </w:r>
          </w:p>
        </w:tc>
        <w:tc>
          <w:tcPr>
            <w:tcW w:w="1625" w:type="pct"/>
            <w:tcBorders>
              <w:top w:val="single" w:sz="4" w:space="0" w:color="auto"/>
            </w:tcBorders>
            <w:vAlign w:val="center"/>
          </w:tcPr>
          <w:p w14:paraId="41D5DF27"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1443</w:t>
            </w:r>
          </w:p>
        </w:tc>
        <w:tc>
          <w:tcPr>
            <w:tcW w:w="1701" w:type="pct"/>
            <w:tcBorders>
              <w:top w:val="single" w:sz="4" w:space="0" w:color="auto"/>
            </w:tcBorders>
            <w:vAlign w:val="center"/>
          </w:tcPr>
          <w:p w14:paraId="44DEB049"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19.71</w:t>
            </w:r>
          </w:p>
        </w:tc>
      </w:tr>
      <w:tr w:rsidR="00721867" w:rsidRPr="00A969F1" w14:paraId="64A888C0" w14:textId="77777777" w:rsidTr="00F44416">
        <w:tc>
          <w:tcPr>
            <w:tcW w:w="1674" w:type="pct"/>
            <w:vAlign w:val="center"/>
          </w:tcPr>
          <w:p w14:paraId="477D1655"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2019</w:t>
            </w:r>
          </w:p>
        </w:tc>
        <w:tc>
          <w:tcPr>
            <w:tcW w:w="1625" w:type="pct"/>
            <w:vAlign w:val="center"/>
          </w:tcPr>
          <w:p w14:paraId="24CE97DE"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1440</w:t>
            </w:r>
          </w:p>
        </w:tc>
        <w:tc>
          <w:tcPr>
            <w:tcW w:w="1701" w:type="pct"/>
            <w:vAlign w:val="center"/>
          </w:tcPr>
          <w:p w14:paraId="24A4E316"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19.67</w:t>
            </w:r>
          </w:p>
        </w:tc>
      </w:tr>
      <w:tr w:rsidR="00721867" w:rsidRPr="00A969F1" w14:paraId="31D494B4" w14:textId="77777777" w:rsidTr="00F44416">
        <w:tc>
          <w:tcPr>
            <w:tcW w:w="1674" w:type="pct"/>
            <w:vAlign w:val="center"/>
          </w:tcPr>
          <w:p w14:paraId="30930BB6"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2020</w:t>
            </w:r>
          </w:p>
        </w:tc>
        <w:tc>
          <w:tcPr>
            <w:tcW w:w="1625" w:type="pct"/>
            <w:vAlign w:val="center"/>
          </w:tcPr>
          <w:p w14:paraId="1435166B"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1447</w:t>
            </w:r>
          </w:p>
        </w:tc>
        <w:tc>
          <w:tcPr>
            <w:tcW w:w="1701" w:type="pct"/>
            <w:vAlign w:val="center"/>
          </w:tcPr>
          <w:p w14:paraId="53A9BD6B"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19.77</w:t>
            </w:r>
          </w:p>
        </w:tc>
      </w:tr>
      <w:tr w:rsidR="00721867" w:rsidRPr="00A969F1" w14:paraId="50358C90" w14:textId="77777777" w:rsidTr="00F44416">
        <w:tc>
          <w:tcPr>
            <w:tcW w:w="1674" w:type="pct"/>
            <w:vAlign w:val="center"/>
          </w:tcPr>
          <w:p w14:paraId="43598745"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2021</w:t>
            </w:r>
          </w:p>
        </w:tc>
        <w:tc>
          <w:tcPr>
            <w:tcW w:w="1625" w:type="pct"/>
            <w:vAlign w:val="center"/>
          </w:tcPr>
          <w:p w14:paraId="5CA73FA7"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1425</w:t>
            </w:r>
          </w:p>
        </w:tc>
        <w:tc>
          <w:tcPr>
            <w:tcW w:w="1701" w:type="pct"/>
            <w:vAlign w:val="center"/>
          </w:tcPr>
          <w:p w14:paraId="1741BE7D"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19.47</w:t>
            </w:r>
          </w:p>
        </w:tc>
      </w:tr>
      <w:tr w:rsidR="00721867" w:rsidRPr="00A969F1" w14:paraId="2269E9A0" w14:textId="77777777" w:rsidTr="00F44416">
        <w:tc>
          <w:tcPr>
            <w:tcW w:w="1674" w:type="pct"/>
            <w:vAlign w:val="center"/>
          </w:tcPr>
          <w:p w14:paraId="315E5145"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2022</w:t>
            </w:r>
          </w:p>
        </w:tc>
        <w:tc>
          <w:tcPr>
            <w:tcW w:w="1625" w:type="pct"/>
            <w:vAlign w:val="center"/>
          </w:tcPr>
          <w:p w14:paraId="0A609F8F"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1475</w:t>
            </w:r>
          </w:p>
        </w:tc>
        <w:tc>
          <w:tcPr>
            <w:tcW w:w="1701" w:type="pct"/>
            <w:vAlign w:val="center"/>
          </w:tcPr>
          <w:p w14:paraId="37D5DC1C"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20.15</w:t>
            </w:r>
          </w:p>
        </w:tc>
      </w:tr>
    </w:tbl>
    <w:p w14:paraId="54347597" w14:textId="77777777" w:rsidR="00721867" w:rsidRPr="00A969F1" w:rsidRDefault="00721867" w:rsidP="00721867">
      <w:pPr>
        <w:spacing w:after="0" w:line="276" w:lineRule="auto"/>
        <w:jc w:val="both"/>
        <w:rPr>
          <w:rFonts w:ascii="Palatino Linotype" w:hAnsi="Palatino Linotype"/>
        </w:rPr>
      </w:pPr>
    </w:p>
    <w:p w14:paraId="7B901338" w14:textId="0C16FB75" w:rsidR="00721867" w:rsidRPr="00A969F1" w:rsidRDefault="00BC2064"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 xml:space="preserve">3.2.5.2 </w:t>
      </w:r>
      <w:r w:rsidR="00721867" w:rsidRPr="00A969F1">
        <w:rPr>
          <w:rFonts w:ascii="Palatino Linotype" w:hAnsi="Palatino Linotype"/>
          <w:i/>
          <w:iCs/>
          <w:lang w:val="en-GB"/>
        </w:rPr>
        <w:t xml:space="preserve">Land converted to settlement </w:t>
      </w:r>
    </w:p>
    <w:p w14:paraId="613E44BA" w14:textId="061EB43B" w:rsidR="00721867" w:rsidRPr="00A969F1" w:rsidRDefault="006A6CC6"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3.2.5.2.1</w:t>
      </w:r>
      <w:r w:rsidR="00721867" w:rsidRPr="00A969F1">
        <w:rPr>
          <w:rFonts w:ascii="Palatino Linotype" w:hAnsi="Palatino Linotype"/>
          <w:i/>
          <w:iCs/>
          <w:lang w:val="en-GB"/>
        </w:rPr>
        <w:t xml:space="preserve"> Category description </w:t>
      </w:r>
    </w:p>
    <w:p w14:paraId="13F095C0" w14:textId="0C82F1B8" w:rsidR="00721867" w:rsidRPr="00A969F1" w:rsidRDefault="00497749" w:rsidP="00497749">
      <w:pPr>
        <w:spacing w:after="0" w:line="276" w:lineRule="auto"/>
        <w:ind w:firstLine="567"/>
        <w:jc w:val="both"/>
        <w:rPr>
          <w:rFonts w:ascii="Palatino Linotype" w:hAnsi="Palatino Linotype"/>
        </w:rPr>
      </w:pPr>
      <w:r w:rsidRPr="00A969F1">
        <w:rPr>
          <w:rFonts w:ascii="Palatino Linotype" w:hAnsi="Palatino Linotype"/>
        </w:rPr>
        <w:t>The land converted to settlements category comprises areas where forestland has been cleared and transformed into settlements, reflecting land-use change driven by urbanization and infrastructure development (11).</w:t>
      </w:r>
    </w:p>
    <w:p w14:paraId="000AA7C4" w14:textId="77777777" w:rsidR="00497749" w:rsidRPr="00A969F1" w:rsidRDefault="00497749" w:rsidP="00497749">
      <w:pPr>
        <w:spacing w:after="0" w:line="276" w:lineRule="auto"/>
        <w:ind w:firstLine="567"/>
        <w:jc w:val="both"/>
        <w:rPr>
          <w:rFonts w:ascii="Palatino Linotype" w:hAnsi="Palatino Linotype"/>
        </w:rPr>
      </w:pPr>
    </w:p>
    <w:p w14:paraId="0FAD92E3" w14:textId="0B095250" w:rsidR="00721867" w:rsidRPr="00A969F1" w:rsidRDefault="00ED3F5F" w:rsidP="00721867">
      <w:pPr>
        <w:spacing w:after="0" w:line="276" w:lineRule="auto"/>
        <w:jc w:val="both"/>
        <w:rPr>
          <w:rFonts w:ascii="Palatino Linotype" w:hAnsi="Palatino Linotype"/>
          <w:i/>
          <w:iCs/>
          <w:lang w:val="en-GB"/>
        </w:rPr>
      </w:pPr>
      <w:r w:rsidRPr="00A969F1">
        <w:rPr>
          <w:rFonts w:ascii="Palatino Linotype" w:hAnsi="Palatino Linotype"/>
          <w:i/>
          <w:iCs/>
          <w:lang w:val="en-GB"/>
        </w:rPr>
        <w:t>3.2.</w:t>
      </w:r>
      <w:r w:rsidR="00576DC7" w:rsidRPr="00A969F1">
        <w:rPr>
          <w:rFonts w:ascii="Palatino Linotype" w:hAnsi="Palatino Linotype"/>
          <w:i/>
          <w:iCs/>
          <w:lang w:val="en-GB"/>
        </w:rPr>
        <w:t>5.2.2</w:t>
      </w:r>
      <w:r w:rsidR="00721867" w:rsidRPr="00A969F1">
        <w:rPr>
          <w:rFonts w:ascii="Palatino Linotype" w:hAnsi="Palatino Linotype"/>
          <w:i/>
          <w:iCs/>
          <w:lang w:val="en-GB"/>
        </w:rPr>
        <w:t xml:space="preserve"> </w:t>
      </w:r>
      <w:r w:rsidR="00721867" w:rsidRPr="00A969F1">
        <w:rPr>
          <w:rFonts w:ascii="Palatino Linotype" w:hAnsi="Palatino Linotype"/>
          <w:i/>
          <w:iCs/>
        </w:rPr>
        <w:t xml:space="preserve">Annual area (ha) for land converted to settlement and annual net emissions for land converted to settlement </w:t>
      </w:r>
    </w:p>
    <w:p w14:paraId="4C50ED21" w14:textId="7B714E46" w:rsidR="00721867" w:rsidRPr="00A969F1" w:rsidRDefault="00721867" w:rsidP="00C971BA">
      <w:pPr>
        <w:spacing w:after="0" w:line="240" w:lineRule="auto"/>
        <w:ind w:firstLine="720"/>
        <w:jc w:val="both"/>
        <w:rPr>
          <w:rFonts w:ascii="Palatino Linotype" w:hAnsi="Palatino Linotype"/>
        </w:rPr>
      </w:pPr>
      <w:r w:rsidRPr="00A969F1">
        <w:rPr>
          <w:rFonts w:ascii="Palatino Linotype" w:hAnsi="Palatino Linotype"/>
        </w:rPr>
        <w:t xml:space="preserve">The annual area in hectares for the land converted to wetland category and annual net emissions for land converted to settlement are given in Table </w:t>
      </w:r>
      <w:r w:rsidR="00C971BA" w:rsidRPr="00A969F1">
        <w:rPr>
          <w:rFonts w:ascii="Palatino Linotype" w:hAnsi="Palatino Linotype"/>
        </w:rPr>
        <w:t>1</w:t>
      </w:r>
      <w:r w:rsidR="005D6C88" w:rsidRPr="00A969F1">
        <w:rPr>
          <w:rFonts w:ascii="Palatino Linotype" w:hAnsi="Palatino Linotype"/>
        </w:rPr>
        <w:t>6</w:t>
      </w:r>
      <w:r w:rsidRPr="00A969F1">
        <w:rPr>
          <w:rFonts w:ascii="Palatino Linotype" w:hAnsi="Palatino Linotype"/>
        </w:rPr>
        <w:t>. The emissions data for land converted to settlement from 2018 to 2022 show a consistent decline, decreasing from 39.55 GgCO₂e in 2018 to 38.27 GgCO₂e in 2022. This gradual decrease suggests a reduction in the amount of land being converted into settlements or potentially more sustainable urban development practices being implemented. Lower emissions could reflect urban planning initiatives that focus on reducing land use change, improving building designs, and using energy-efficient technologies, which mitigate emissions typically associated with land conversion, such as those from vegetation clearing or soil disturbance</w:t>
      </w:r>
      <w:r w:rsidR="00376A90" w:rsidRPr="00A969F1">
        <w:rPr>
          <w:rFonts w:ascii="Palatino Linotype" w:hAnsi="Palatino Linotype"/>
        </w:rPr>
        <w:t xml:space="preserve"> (</w:t>
      </w:r>
      <w:r w:rsidR="00394302" w:rsidRPr="00A969F1">
        <w:rPr>
          <w:rFonts w:ascii="Palatino Linotype" w:hAnsi="Palatino Linotype"/>
        </w:rPr>
        <w:t>10</w:t>
      </w:r>
      <w:r w:rsidR="00376A90" w:rsidRPr="00A969F1">
        <w:rPr>
          <w:rFonts w:ascii="Palatino Linotype" w:hAnsi="Palatino Linotype"/>
        </w:rPr>
        <w:t>)</w:t>
      </w:r>
      <w:r w:rsidRPr="00A969F1">
        <w:rPr>
          <w:rFonts w:ascii="Palatino Linotype" w:hAnsi="Palatino Linotype"/>
        </w:rPr>
        <w:t>. The reduction might also indicate a shift towards higher-density developments rather than extensive sprawl</w:t>
      </w:r>
      <w:r w:rsidR="00376A90" w:rsidRPr="00A969F1">
        <w:rPr>
          <w:rFonts w:ascii="Palatino Linotype" w:hAnsi="Palatino Linotype"/>
        </w:rPr>
        <w:t xml:space="preserve"> (</w:t>
      </w:r>
      <w:r w:rsidR="00394302" w:rsidRPr="00A969F1">
        <w:rPr>
          <w:rFonts w:ascii="Palatino Linotype" w:hAnsi="Palatino Linotype"/>
        </w:rPr>
        <w:t>29</w:t>
      </w:r>
      <w:r w:rsidR="00376A90" w:rsidRPr="00A969F1">
        <w:rPr>
          <w:rFonts w:ascii="Palatino Linotype" w:hAnsi="Palatino Linotype"/>
        </w:rPr>
        <w:t>)</w:t>
      </w:r>
      <w:r w:rsidRPr="00A969F1">
        <w:rPr>
          <w:rFonts w:ascii="Palatino Linotype" w:hAnsi="Palatino Linotype"/>
        </w:rPr>
        <w:t>. However, the decreasing trend in emissions is modest, so it is important to continue promoting sustainable land-use policies and smart growth strategies to minimize the environmental impact of urban expansion while accommodating population growth</w:t>
      </w:r>
      <w:r w:rsidR="00376A90" w:rsidRPr="00A969F1">
        <w:rPr>
          <w:rFonts w:ascii="Palatino Linotype" w:hAnsi="Palatino Linotype"/>
        </w:rPr>
        <w:t xml:space="preserve"> (</w:t>
      </w:r>
      <w:r w:rsidR="002E78CB" w:rsidRPr="00A969F1">
        <w:rPr>
          <w:rFonts w:ascii="Palatino Linotype" w:hAnsi="Palatino Linotype"/>
        </w:rPr>
        <w:t>40</w:t>
      </w:r>
      <w:r w:rsidR="00744897" w:rsidRPr="00A969F1">
        <w:rPr>
          <w:rFonts w:ascii="Palatino Linotype" w:hAnsi="Palatino Linotype"/>
        </w:rPr>
        <w:t>)</w:t>
      </w:r>
      <w:r w:rsidRPr="00A969F1">
        <w:rPr>
          <w:rFonts w:ascii="Palatino Linotype" w:hAnsi="Palatino Linotype"/>
        </w:rPr>
        <w:t>.</w:t>
      </w:r>
    </w:p>
    <w:p w14:paraId="57A5DADC" w14:textId="77777777" w:rsidR="00721867" w:rsidRPr="00A969F1" w:rsidRDefault="00721867" w:rsidP="00721867">
      <w:pPr>
        <w:spacing w:after="0" w:line="276" w:lineRule="auto"/>
        <w:jc w:val="both"/>
        <w:rPr>
          <w:rFonts w:ascii="Palatino Linotype" w:hAnsi="Palatino Linotype"/>
          <w:i/>
          <w:iCs/>
          <w:lang w:val="en-GB"/>
        </w:rPr>
      </w:pPr>
    </w:p>
    <w:p w14:paraId="10CA1BE4" w14:textId="5A760C35" w:rsidR="00721867" w:rsidRPr="00A969F1" w:rsidRDefault="00721867" w:rsidP="000755E0">
      <w:pPr>
        <w:spacing w:after="0" w:line="240" w:lineRule="auto"/>
        <w:jc w:val="center"/>
        <w:rPr>
          <w:rFonts w:ascii="Palatino Linotype" w:hAnsi="Palatino Linotype"/>
          <w:b/>
          <w:bCs/>
        </w:rPr>
      </w:pPr>
      <w:r w:rsidRPr="00A969F1">
        <w:rPr>
          <w:rFonts w:ascii="Palatino Linotype" w:hAnsi="Palatino Linotype"/>
          <w:b/>
          <w:bCs/>
          <w:lang w:val="en-GB"/>
        </w:rPr>
        <w:t xml:space="preserve">Table </w:t>
      </w:r>
      <w:r w:rsidR="000755E0" w:rsidRPr="00A969F1">
        <w:rPr>
          <w:rFonts w:ascii="Palatino Linotype" w:hAnsi="Palatino Linotype"/>
          <w:b/>
          <w:bCs/>
          <w:lang w:val="en-GB"/>
        </w:rPr>
        <w:t>1</w:t>
      </w:r>
      <w:r w:rsidR="00311EE1" w:rsidRPr="00A969F1">
        <w:rPr>
          <w:rFonts w:ascii="Palatino Linotype" w:hAnsi="Palatino Linotype"/>
          <w:b/>
          <w:bCs/>
          <w:lang w:val="en-GB"/>
        </w:rPr>
        <w:t>6</w:t>
      </w:r>
      <w:r w:rsidRPr="00A969F1">
        <w:rPr>
          <w:rFonts w:ascii="Palatino Linotype" w:hAnsi="Palatino Linotype"/>
          <w:b/>
          <w:bCs/>
          <w:lang w:val="en-GB"/>
        </w:rPr>
        <w:t xml:space="preserve">, </w:t>
      </w:r>
      <w:r w:rsidRPr="00A969F1">
        <w:rPr>
          <w:rFonts w:ascii="Palatino Linotype" w:hAnsi="Palatino Linotype"/>
        </w:rPr>
        <w:t>Cumulative area in hectares and net emissions for land converted to settlement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
        <w:gridCol w:w="1335"/>
        <w:gridCol w:w="1825"/>
        <w:gridCol w:w="1825"/>
        <w:gridCol w:w="1825"/>
        <w:gridCol w:w="1823"/>
      </w:tblGrid>
      <w:tr w:rsidR="00721867" w:rsidRPr="00A969F1" w14:paraId="1E7BCB0D" w14:textId="77777777" w:rsidTr="006A3B91">
        <w:tc>
          <w:tcPr>
            <w:tcW w:w="388" w:type="pct"/>
            <w:tcBorders>
              <w:top w:val="single" w:sz="4" w:space="0" w:color="auto"/>
              <w:bottom w:val="single" w:sz="4" w:space="0" w:color="auto"/>
            </w:tcBorders>
            <w:vAlign w:val="center"/>
          </w:tcPr>
          <w:p w14:paraId="349CB7DF"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Year</w:t>
            </w:r>
          </w:p>
        </w:tc>
        <w:tc>
          <w:tcPr>
            <w:tcW w:w="713" w:type="pct"/>
            <w:tcBorders>
              <w:top w:val="single" w:sz="4" w:space="0" w:color="auto"/>
              <w:bottom w:val="single" w:sz="4" w:space="0" w:color="auto"/>
            </w:tcBorders>
            <w:vAlign w:val="center"/>
          </w:tcPr>
          <w:p w14:paraId="7B46A8C5"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Cumulative Area (ha) forestland converted to settlement</w:t>
            </w:r>
          </w:p>
        </w:tc>
        <w:tc>
          <w:tcPr>
            <w:tcW w:w="975" w:type="pct"/>
            <w:tcBorders>
              <w:top w:val="single" w:sz="4" w:space="0" w:color="auto"/>
              <w:bottom w:val="single" w:sz="4" w:space="0" w:color="auto"/>
            </w:tcBorders>
            <w:vAlign w:val="center"/>
          </w:tcPr>
          <w:p w14:paraId="60C587B3"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Emissions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 forestland (Miombo) to settlement</w:t>
            </w:r>
          </w:p>
        </w:tc>
        <w:tc>
          <w:tcPr>
            <w:tcW w:w="975" w:type="pct"/>
            <w:tcBorders>
              <w:top w:val="single" w:sz="4" w:space="0" w:color="auto"/>
              <w:bottom w:val="single" w:sz="4" w:space="0" w:color="auto"/>
            </w:tcBorders>
            <w:vAlign w:val="center"/>
          </w:tcPr>
          <w:p w14:paraId="14F3BADE"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Emissions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 forestland (Pine plantation) to settlement</w:t>
            </w:r>
          </w:p>
        </w:tc>
        <w:tc>
          <w:tcPr>
            <w:tcW w:w="975" w:type="pct"/>
            <w:tcBorders>
              <w:top w:val="single" w:sz="4" w:space="0" w:color="auto"/>
              <w:bottom w:val="single" w:sz="4" w:space="0" w:color="auto"/>
            </w:tcBorders>
            <w:vAlign w:val="center"/>
          </w:tcPr>
          <w:p w14:paraId="65548C25"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Emissions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 forestland (Eucalyptus plantation) to settlement</w:t>
            </w:r>
          </w:p>
        </w:tc>
        <w:tc>
          <w:tcPr>
            <w:tcW w:w="975" w:type="pct"/>
            <w:tcBorders>
              <w:top w:val="single" w:sz="4" w:space="0" w:color="auto"/>
              <w:bottom w:val="single" w:sz="4" w:space="0" w:color="auto"/>
            </w:tcBorders>
            <w:vAlign w:val="center"/>
          </w:tcPr>
          <w:p w14:paraId="77915BCD" w14:textId="77777777" w:rsidR="00721867" w:rsidRPr="00A969F1" w:rsidRDefault="00721867" w:rsidP="00157221">
            <w:pPr>
              <w:jc w:val="center"/>
              <w:rPr>
                <w:rFonts w:ascii="Palatino Linotype" w:hAnsi="Palatino Linotype"/>
                <w:b/>
                <w:bCs/>
                <w:sz w:val="18"/>
                <w:szCs w:val="18"/>
              </w:rPr>
            </w:pPr>
            <w:r w:rsidRPr="00A969F1">
              <w:rPr>
                <w:rFonts w:ascii="Palatino Linotype" w:hAnsi="Palatino Linotype"/>
                <w:b/>
                <w:bCs/>
                <w:sz w:val="18"/>
                <w:szCs w:val="18"/>
              </w:rPr>
              <w:t>Total Emissions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 forestland to settlement</w:t>
            </w:r>
          </w:p>
        </w:tc>
      </w:tr>
      <w:tr w:rsidR="00721867" w:rsidRPr="00A969F1" w14:paraId="49FA3702" w14:textId="77777777" w:rsidTr="006A3B91">
        <w:tc>
          <w:tcPr>
            <w:tcW w:w="388" w:type="pct"/>
            <w:tcBorders>
              <w:top w:val="single" w:sz="4" w:space="0" w:color="auto"/>
            </w:tcBorders>
            <w:vAlign w:val="center"/>
          </w:tcPr>
          <w:p w14:paraId="0E2963B4"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2018</w:t>
            </w:r>
          </w:p>
        </w:tc>
        <w:tc>
          <w:tcPr>
            <w:tcW w:w="713" w:type="pct"/>
            <w:tcBorders>
              <w:top w:val="single" w:sz="4" w:space="0" w:color="auto"/>
            </w:tcBorders>
            <w:vAlign w:val="bottom"/>
          </w:tcPr>
          <w:p w14:paraId="64E2A9C9"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s="Calibri"/>
                <w:color w:val="000000"/>
                <w:sz w:val="18"/>
                <w:szCs w:val="18"/>
              </w:rPr>
              <w:t>2563.3</w:t>
            </w:r>
          </w:p>
        </w:tc>
        <w:tc>
          <w:tcPr>
            <w:tcW w:w="975" w:type="pct"/>
            <w:tcBorders>
              <w:top w:val="single" w:sz="4" w:space="0" w:color="auto"/>
            </w:tcBorders>
            <w:vAlign w:val="bottom"/>
          </w:tcPr>
          <w:p w14:paraId="6698631A"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31.16</w:t>
            </w:r>
          </w:p>
        </w:tc>
        <w:tc>
          <w:tcPr>
            <w:tcW w:w="975" w:type="pct"/>
            <w:tcBorders>
              <w:top w:val="single" w:sz="4" w:space="0" w:color="auto"/>
            </w:tcBorders>
            <w:vAlign w:val="bottom"/>
          </w:tcPr>
          <w:p w14:paraId="7F1EC98A"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1.32</w:t>
            </w:r>
          </w:p>
        </w:tc>
        <w:tc>
          <w:tcPr>
            <w:tcW w:w="975" w:type="pct"/>
            <w:tcBorders>
              <w:top w:val="single" w:sz="4" w:space="0" w:color="auto"/>
            </w:tcBorders>
            <w:vAlign w:val="bottom"/>
          </w:tcPr>
          <w:p w14:paraId="5B269EF4"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7.07</w:t>
            </w:r>
          </w:p>
        </w:tc>
        <w:tc>
          <w:tcPr>
            <w:tcW w:w="975" w:type="pct"/>
            <w:tcBorders>
              <w:top w:val="single" w:sz="4" w:space="0" w:color="auto"/>
            </w:tcBorders>
            <w:vAlign w:val="bottom"/>
          </w:tcPr>
          <w:p w14:paraId="73ACDF2A"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39.55</w:t>
            </w:r>
          </w:p>
        </w:tc>
      </w:tr>
      <w:tr w:rsidR="00721867" w:rsidRPr="00A969F1" w14:paraId="7AAE1A9C" w14:textId="77777777" w:rsidTr="006A3B91">
        <w:tc>
          <w:tcPr>
            <w:tcW w:w="388" w:type="pct"/>
            <w:vAlign w:val="center"/>
          </w:tcPr>
          <w:p w14:paraId="1F1D1F2C"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2019</w:t>
            </w:r>
          </w:p>
        </w:tc>
        <w:tc>
          <w:tcPr>
            <w:tcW w:w="713" w:type="pct"/>
            <w:vAlign w:val="bottom"/>
          </w:tcPr>
          <w:p w14:paraId="3B418D7D"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s="Calibri"/>
                <w:color w:val="000000"/>
                <w:sz w:val="18"/>
                <w:szCs w:val="18"/>
              </w:rPr>
              <w:t>2542.5</w:t>
            </w:r>
          </w:p>
        </w:tc>
        <w:tc>
          <w:tcPr>
            <w:tcW w:w="975" w:type="pct"/>
            <w:vAlign w:val="bottom"/>
          </w:tcPr>
          <w:p w14:paraId="5CDDB838"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30.91</w:t>
            </w:r>
          </w:p>
        </w:tc>
        <w:tc>
          <w:tcPr>
            <w:tcW w:w="975" w:type="pct"/>
            <w:vAlign w:val="bottom"/>
          </w:tcPr>
          <w:p w14:paraId="40F124F2"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1.31</w:t>
            </w:r>
          </w:p>
        </w:tc>
        <w:tc>
          <w:tcPr>
            <w:tcW w:w="975" w:type="pct"/>
            <w:vAlign w:val="bottom"/>
          </w:tcPr>
          <w:p w14:paraId="7E232144"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7.01</w:t>
            </w:r>
          </w:p>
        </w:tc>
        <w:tc>
          <w:tcPr>
            <w:tcW w:w="975" w:type="pct"/>
            <w:vAlign w:val="bottom"/>
          </w:tcPr>
          <w:p w14:paraId="24C0273D"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39.23</w:t>
            </w:r>
          </w:p>
        </w:tc>
      </w:tr>
      <w:tr w:rsidR="00721867" w:rsidRPr="00A969F1" w14:paraId="6DEB5F0E" w14:textId="77777777" w:rsidTr="006A3B91">
        <w:tc>
          <w:tcPr>
            <w:tcW w:w="388" w:type="pct"/>
            <w:vAlign w:val="center"/>
          </w:tcPr>
          <w:p w14:paraId="043FCF82"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2020</w:t>
            </w:r>
          </w:p>
        </w:tc>
        <w:tc>
          <w:tcPr>
            <w:tcW w:w="713" w:type="pct"/>
            <w:vAlign w:val="bottom"/>
          </w:tcPr>
          <w:p w14:paraId="1F085305"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s="Calibri"/>
                <w:color w:val="000000"/>
                <w:sz w:val="18"/>
                <w:szCs w:val="18"/>
              </w:rPr>
              <w:t>2521.7</w:t>
            </w:r>
          </w:p>
        </w:tc>
        <w:tc>
          <w:tcPr>
            <w:tcW w:w="975" w:type="pct"/>
            <w:vAlign w:val="bottom"/>
          </w:tcPr>
          <w:p w14:paraId="1D65A16A"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30.66</w:t>
            </w:r>
          </w:p>
        </w:tc>
        <w:tc>
          <w:tcPr>
            <w:tcW w:w="975" w:type="pct"/>
            <w:vAlign w:val="bottom"/>
          </w:tcPr>
          <w:p w14:paraId="5EEE14A1"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1.30</w:t>
            </w:r>
          </w:p>
        </w:tc>
        <w:tc>
          <w:tcPr>
            <w:tcW w:w="975" w:type="pct"/>
            <w:vAlign w:val="bottom"/>
          </w:tcPr>
          <w:p w14:paraId="6E9A5C5F"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6.95</w:t>
            </w:r>
          </w:p>
        </w:tc>
        <w:tc>
          <w:tcPr>
            <w:tcW w:w="975" w:type="pct"/>
            <w:vAlign w:val="bottom"/>
          </w:tcPr>
          <w:p w14:paraId="32D69A54"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38.91</w:t>
            </w:r>
          </w:p>
        </w:tc>
      </w:tr>
      <w:tr w:rsidR="00721867" w:rsidRPr="00A969F1" w14:paraId="72D4F86F" w14:textId="77777777" w:rsidTr="006A3B91">
        <w:tc>
          <w:tcPr>
            <w:tcW w:w="388" w:type="pct"/>
            <w:vAlign w:val="center"/>
          </w:tcPr>
          <w:p w14:paraId="79AA946B"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2021</w:t>
            </w:r>
          </w:p>
        </w:tc>
        <w:tc>
          <w:tcPr>
            <w:tcW w:w="713" w:type="pct"/>
            <w:vAlign w:val="bottom"/>
          </w:tcPr>
          <w:p w14:paraId="200CC249"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s="Calibri"/>
                <w:color w:val="000000"/>
                <w:sz w:val="18"/>
                <w:szCs w:val="18"/>
              </w:rPr>
              <w:t>2500.8</w:t>
            </w:r>
          </w:p>
        </w:tc>
        <w:tc>
          <w:tcPr>
            <w:tcW w:w="975" w:type="pct"/>
            <w:vAlign w:val="bottom"/>
          </w:tcPr>
          <w:p w14:paraId="24863646"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30.40</w:t>
            </w:r>
          </w:p>
        </w:tc>
        <w:tc>
          <w:tcPr>
            <w:tcW w:w="975" w:type="pct"/>
            <w:vAlign w:val="bottom"/>
          </w:tcPr>
          <w:p w14:paraId="4BDCE768"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1.29</w:t>
            </w:r>
          </w:p>
        </w:tc>
        <w:tc>
          <w:tcPr>
            <w:tcW w:w="975" w:type="pct"/>
            <w:vAlign w:val="bottom"/>
          </w:tcPr>
          <w:p w14:paraId="74A661A9"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6.90</w:t>
            </w:r>
          </w:p>
        </w:tc>
        <w:tc>
          <w:tcPr>
            <w:tcW w:w="975" w:type="pct"/>
            <w:vAlign w:val="bottom"/>
          </w:tcPr>
          <w:p w14:paraId="2DFD8B47"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38.59</w:t>
            </w:r>
          </w:p>
        </w:tc>
      </w:tr>
      <w:tr w:rsidR="00721867" w:rsidRPr="00A969F1" w14:paraId="6E5E6E2E" w14:textId="77777777" w:rsidTr="006A3B91">
        <w:tc>
          <w:tcPr>
            <w:tcW w:w="388" w:type="pct"/>
            <w:vAlign w:val="center"/>
          </w:tcPr>
          <w:p w14:paraId="6F4BABC3"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sz w:val="18"/>
                <w:szCs w:val="18"/>
              </w:rPr>
              <w:t>2022</w:t>
            </w:r>
          </w:p>
        </w:tc>
        <w:tc>
          <w:tcPr>
            <w:tcW w:w="713" w:type="pct"/>
            <w:vAlign w:val="bottom"/>
          </w:tcPr>
          <w:p w14:paraId="45095858"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s="Calibri"/>
                <w:color w:val="000000"/>
                <w:sz w:val="18"/>
                <w:szCs w:val="18"/>
              </w:rPr>
              <w:t>2480.0</w:t>
            </w:r>
          </w:p>
        </w:tc>
        <w:tc>
          <w:tcPr>
            <w:tcW w:w="975" w:type="pct"/>
            <w:vAlign w:val="bottom"/>
          </w:tcPr>
          <w:p w14:paraId="128EEF3B"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30.15</w:t>
            </w:r>
          </w:p>
        </w:tc>
        <w:tc>
          <w:tcPr>
            <w:tcW w:w="975" w:type="pct"/>
            <w:vAlign w:val="bottom"/>
          </w:tcPr>
          <w:p w14:paraId="107C53F2"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1.28</w:t>
            </w:r>
          </w:p>
        </w:tc>
        <w:tc>
          <w:tcPr>
            <w:tcW w:w="975" w:type="pct"/>
            <w:vAlign w:val="bottom"/>
          </w:tcPr>
          <w:p w14:paraId="0CAD3685" w14:textId="77777777" w:rsidR="00721867" w:rsidRPr="00A969F1" w:rsidRDefault="00721867" w:rsidP="00157221">
            <w:pPr>
              <w:jc w:val="center"/>
              <w:rPr>
                <w:rFonts w:ascii="Palatino Linotype" w:hAnsi="Palatino Linotype"/>
                <w:color w:val="000000"/>
                <w:sz w:val="18"/>
                <w:szCs w:val="18"/>
              </w:rPr>
            </w:pPr>
            <w:r w:rsidRPr="00A969F1">
              <w:rPr>
                <w:rFonts w:ascii="Palatino Linotype" w:hAnsi="Palatino Linotype"/>
                <w:color w:val="000000"/>
                <w:sz w:val="18"/>
                <w:szCs w:val="18"/>
              </w:rPr>
              <w:t>6.84</w:t>
            </w:r>
          </w:p>
        </w:tc>
        <w:tc>
          <w:tcPr>
            <w:tcW w:w="975" w:type="pct"/>
            <w:vAlign w:val="bottom"/>
          </w:tcPr>
          <w:p w14:paraId="6C114A5B" w14:textId="77777777" w:rsidR="00721867" w:rsidRPr="00A969F1" w:rsidRDefault="00721867" w:rsidP="00157221">
            <w:pPr>
              <w:jc w:val="center"/>
              <w:rPr>
                <w:rFonts w:ascii="Palatino Linotype" w:hAnsi="Palatino Linotype"/>
                <w:sz w:val="18"/>
                <w:szCs w:val="18"/>
              </w:rPr>
            </w:pPr>
            <w:r w:rsidRPr="00A969F1">
              <w:rPr>
                <w:rFonts w:ascii="Palatino Linotype" w:hAnsi="Palatino Linotype"/>
                <w:color w:val="000000"/>
                <w:sz w:val="18"/>
                <w:szCs w:val="18"/>
              </w:rPr>
              <w:t>38.27</w:t>
            </w:r>
          </w:p>
        </w:tc>
      </w:tr>
    </w:tbl>
    <w:p w14:paraId="37B5D4EB" w14:textId="77777777" w:rsidR="00721867" w:rsidRPr="00A969F1" w:rsidRDefault="00721867" w:rsidP="00721867">
      <w:pPr>
        <w:spacing w:after="0" w:line="276" w:lineRule="auto"/>
        <w:jc w:val="both"/>
        <w:rPr>
          <w:rFonts w:ascii="Palatino Linotype" w:hAnsi="Palatino Linotype"/>
        </w:rPr>
      </w:pPr>
    </w:p>
    <w:p w14:paraId="55B61F1A" w14:textId="77777777" w:rsidR="00721867" w:rsidRPr="00A969F1" w:rsidRDefault="00721867" w:rsidP="00721867">
      <w:pPr>
        <w:spacing w:after="0" w:line="276" w:lineRule="auto"/>
        <w:jc w:val="both"/>
        <w:rPr>
          <w:rFonts w:ascii="Palatino Linotype" w:hAnsi="Palatino Linotype"/>
          <w:i/>
          <w:iCs/>
          <w:lang w:val="en-GB"/>
        </w:rPr>
      </w:pPr>
    </w:p>
    <w:p w14:paraId="37E1F569" w14:textId="17A23967" w:rsidR="00721867" w:rsidRPr="00A969F1" w:rsidRDefault="00EC19F9" w:rsidP="00721867">
      <w:pPr>
        <w:spacing w:after="0" w:line="276" w:lineRule="auto"/>
        <w:rPr>
          <w:rFonts w:ascii="Palatino Linotype" w:hAnsi="Palatino Linotype"/>
          <w:b/>
          <w:bCs/>
          <w:lang w:val="en-GB"/>
        </w:rPr>
      </w:pPr>
      <w:r w:rsidRPr="00A969F1">
        <w:rPr>
          <w:rFonts w:ascii="Palatino Linotype" w:hAnsi="Palatino Linotype"/>
          <w:b/>
          <w:bCs/>
          <w:lang w:val="en-GB"/>
        </w:rPr>
        <w:t>3.</w:t>
      </w:r>
      <w:r w:rsidR="00BA0552" w:rsidRPr="00A969F1">
        <w:rPr>
          <w:rFonts w:ascii="Palatino Linotype" w:hAnsi="Palatino Linotype"/>
          <w:b/>
          <w:bCs/>
          <w:lang w:val="en-GB"/>
        </w:rPr>
        <w:t>3</w:t>
      </w:r>
      <w:r w:rsidR="00721867" w:rsidRPr="00A969F1">
        <w:rPr>
          <w:rFonts w:ascii="Palatino Linotype" w:hAnsi="Palatino Linotype"/>
          <w:b/>
          <w:bCs/>
          <w:lang w:val="en-GB"/>
        </w:rPr>
        <w:t xml:space="preserve"> Uncertainty Assessment </w:t>
      </w:r>
    </w:p>
    <w:p w14:paraId="729099C1" w14:textId="074C94AE" w:rsidR="00721867" w:rsidRPr="00A969F1" w:rsidRDefault="00721867" w:rsidP="00EC19F9">
      <w:pPr>
        <w:spacing w:after="0" w:line="276" w:lineRule="auto"/>
        <w:ind w:firstLine="720"/>
        <w:jc w:val="both"/>
        <w:rPr>
          <w:rFonts w:ascii="Palatino Linotype" w:hAnsi="Palatino Linotype"/>
          <w:lang w:val="en-GB"/>
        </w:rPr>
      </w:pPr>
      <w:r w:rsidRPr="00A969F1">
        <w:rPr>
          <w:rFonts w:ascii="Palatino Linotype" w:hAnsi="Palatino Linotype"/>
          <w:lang w:val="en-GB"/>
        </w:rPr>
        <w:t xml:space="preserve">The results on uncertainty assessment for the reporting period are presented in Table </w:t>
      </w:r>
      <w:r w:rsidR="00342437" w:rsidRPr="00A969F1">
        <w:rPr>
          <w:rFonts w:ascii="Palatino Linotype" w:hAnsi="Palatino Linotype"/>
          <w:lang w:val="en-GB"/>
        </w:rPr>
        <w:t>1</w:t>
      </w:r>
      <w:r w:rsidR="00311EE1" w:rsidRPr="00A969F1">
        <w:rPr>
          <w:rFonts w:ascii="Palatino Linotype" w:hAnsi="Palatino Linotype"/>
          <w:lang w:val="en-GB"/>
        </w:rPr>
        <w:t>7</w:t>
      </w:r>
      <w:r w:rsidRPr="00A969F1">
        <w:rPr>
          <w:rFonts w:ascii="Palatino Linotype" w:hAnsi="Palatino Linotype"/>
          <w:lang w:val="en-GB"/>
        </w:rPr>
        <w:t>. The uncertainty results, at 95% confidence level, for GHG emissions indicate varying levels of assurance in the estimates across different land categories. Cropland (0.20%) and wetland (0.64%) have the lowest uncertainties, suggesting that data availability, emission factors, and estimation methodologies for these categories are relatively robust and well-documented</w:t>
      </w:r>
      <w:r w:rsidR="00B16FDC" w:rsidRPr="00A969F1">
        <w:rPr>
          <w:rFonts w:ascii="Palatino Linotype" w:hAnsi="Palatino Linotype"/>
          <w:lang w:val="en-GB"/>
        </w:rPr>
        <w:t xml:space="preserve"> (</w:t>
      </w:r>
      <w:r w:rsidR="001859EF" w:rsidRPr="00A969F1">
        <w:rPr>
          <w:rFonts w:ascii="Palatino Linotype" w:hAnsi="Palatino Linotype"/>
          <w:lang w:val="en-GB"/>
        </w:rPr>
        <w:t>2)</w:t>
      </w:r>
      <w:r w:rsidRPr="00A969F1">
        <w:rPr>
          <w:rFonts w:ascii="Palatino Linotype" w:hAnsi="Palatino Linotype"/>
          <w:lang w:val="en-GB"/>
        </w:rPr>
        <w:t>. Similarly, settlements (0.69%) show a low level of uncertainty, likely due to stable land-use patterns and well-defined emission sources</w:t>
      </w:r>
      <w:r w:rsidR="001859EF" w:rsidRPr="00A969F1">
        <w:rPr>
          <w:rFonts w:ascii="Palatino Linotype" w:hAnsi="Palatino Linotype"/>
          <w:lang w:val="en-GB"/>
        </w:rPr>
        <w:t xml:space="preserve"> (11)</w:t>
      </w:r>
      <w:r w:rsidRPr="00A969F1">
        <w:rPr>
          <w:rFonts w:ascii="Palatino Linotype" w:hAnsi="Palatino Linotype"/>
          <w:lang w:val="en-GB"/>
        </w:rPr>
        <w:t>. In contrast, grassland (6.05%) exhibits the highest uncertainty, reflecting challenges in measuring emissions from fire management (biomass burning), which are influenced by management variations</w:t>
      </w:r>
      <w:r w:rsidR="00FD1F14" w:rsidRPr="00A969F1">
        <w:rPr>
          <w:rFonts w:ascii="Palatino Linotype" w:hAnsi="Palatino Linotype"/>
          <w:lang w:val="en-GB"/>
        </w:rPr>
        <w:t xml:space="preserve"> (</w:t>
      </w:r>
      <w:r w:rsidR="00462564" w:rsidRPr="00A969F1">
        <w:rPr>
          <w:rFonts w:ascii="Palatino Linotype" w:hAnsi="Palatino Linotype"/>
          <w:lang w:val="en-GB"/>
        </w:rPr>
        <w:t>3</w:t>
      </w:r>
      <w:r w:rsidR="005F7BCA" w:rsidRPr="00A969F1">
        <w:rPr>
          <w:rFonts w:ascii="Palatino Linotype" w:hAnsi="Palatino Linotype"/>
          <w:lang w:val="en-GB"/>
        </w:rPr>
        <w:t>5</w:t>
      </w:r>
      <w:r w:rsidR="00FD1F14" w:rsidRPr="00A969F1">
        <w:rPr>
          <w:rFonts w:ascii="Palatino Linotype" w:hAnsi="Palatino Linotype"/>
          <w:lang w:val="en-GB"/>
        </w:rPr>
        <w:t>)</w:t>
      </w:r>
      <w:r w:rsidRPr="00A969F1">
        <w:rPr>
          <w:rFonts w:ascii="Palatino Linotype" w:hAnsi="Palatino Linotype"/>
          <w:lang w:val="en-GB"/>
        </w:rPr>
        <w:t>. However, the uncertainty value for grassland is within the allowable value (9.0%) as indicated in 2006 IPCC guidelines. Forestland (4.92%) has moderate uncertainty, which may be attributed to variability in deforestation rates, carbon stock estimates, and biomass loss calculations</w:t>
      </w:r>
      <w:r w:rsidR="00553B56" w:rsidRPr="00A969F1">
        <w:rPr>
          <w:rFonts w:ascii="Palatino Linotype" w:hAnsi="Palatino Linotype"/>
          <w:lang w:val="en-GB"/>
        </w:rPr>
        <w:t xml:space="preserve"> (2)</w:t>
      </w:r>
      <w:r w:rsidRPr="00A969F1">
        <w:rPr>
          <w:rFonts w:ascii="Palatino Linotype" w:hAnsi="Palatino Linotype"/>
          <w:lang w:val="en-GB"/>
        </w:rPr>
        <w:t>. The overall uncertainty (4.16%) represents a balanced measure of all land categories, indicating a reasonably reliable national GHG inventory. This suggests that while some land categories have reliable estimates, land-use monitoring, especially for biomass burning in grassland is needed to enhance accuracy</w:t>
      </w:r>
      <w:r w:rsidR="00B668C6" w:rsidRPr="00A969F1">
        <w:rPr>
          <w:rFonts w:ascii="Palatino Linotype" w:hAnsi="Palatino Linotype"/>
          <w:lang w:val="en-GB"/>
        </w:rPr>
        <w:t xml:space="preserve"> (3</w:t>
      </w:r>
      <w:r w:rsidR="00B27D72" w:rsidRPr="00A969F1">
        <w:rPr>
          <w:rFonts w:ascii="Palatino Linotype" w:hAnsi="Palatino Linotype"/>
          <w:lang w:val="en-GB"/>
        </w:rPr>
        <w:t>5</w:t>
      </w:r>
      <w:r w:rsidR="00B668C6" w:rsidRPr="00A969F1">
        <w:rPr>
          <w:rFonts w:ascii="Palatino Linotype" w:hAnsi="Palatino Linotype"/>
          <w:lang w:val="en-GB"/>
        </w:rPr>
        <w:t>)</w:t>
      </w:r>
      <w:r w:rsidRPr="00A969F1">
        <w:rPr>
          <w:rFonts w:ascii="Palatino Linotype" w:hAnsi="Palatino Linotype"/>
          <w:lang w:val="en-GB"/>
        </w:rPr>
        <w:t xml:space="preserve">. </w:t>
      </w:r>
    </w:p>
    <w:p w14:paraId="30676E6F" w14:textId="77777777" w:rsidR="00721867" w:rsidRPr="00A969F1" w:rsidRDefault="00721867" w:rsidP="00721867">
      <w:pPr>
        <w:spacing w:after="0" w:line="276" w:lineRule="auto"/>
        <w:jc w:val="both"/>
        <w:rPr>
          <w:rFonts w:ascii="Palatino Linotype" w:hAnsi="Palatino Linotype"/>
          <w:lang w:val="en-GB"/>
        </w:rPr>
      </w:pPr>
    </w:p>
    <w:p w14:paraId="0B0472C4" w14:textId="1D6D8B5D" w:rsidR="00721867" w:rsidRPr="00A969F1" w:rsidRDefault="00721867" w:rsidP="00AE1596">
      <w:pPr>
        <w:spacing w:after="0" w:line="276" w:lineRule="auto"/>
        <w:jc w:val="center"/>
        <w:rPr>
          <w:rFonts w:ascii="Palatino Linotype" w:hAnsi="Palatino Linotype"/>
          <w:b/>
          <w:bCs/>
          <w:lang w:val="en-GB"/>
        </w:rPr>
      </w:pPr>
      <w:r w:rsidRPr="00A969F1">
        <w:rPr>
          <w:rFonts w:ascii="Palatino Linotype" w:hAnsi="Palatino Linotype"/>
          <w:b/>
          <w:bCs/>
          <w:lang w:val="en-GB"/>
        </w:rPr>
        <w:t xml:space="preserve">Table </w:t>
      </w:r>
      <w:r w:rsidR="00AE1596" w:rsidRPr="00A969F1">
        <w:rPr>
          <w:rFonts w:ascii="Palatino Linotype" w:hAnsi="Palatino Linotype"/>
          <w:b/>
          <w:bCs/>
          <w:lang w:val="en-GB"/>
        </w:rPr>
        <w:t>1</w:t>
      </w:r>
      <w:r w:rsidR="00311EE1" w:rsidRPr="00A969F1">
        <w:rPr>
          <w:rFonts w:ascii="Palatino Linotype" w:hAnsi="Palatino Linotype"/>
          <w:b/>
          <w:bCs/>
          <w:lang w:val="en-GB"/>
        </w:rPr>
        <w:t>7</w:t>
      </w:r>
      <w:r w:rsidRPr="00A969F1">
        <w:rPr>
          <w:rFonts w:ascii="Palatino Linotype" w:hAnsi="Palatino Linotype"/>
          <w:b/>
          <w:bCs/>
          <w:lang w:val="en-GB"/>
        </w:rPr>
        <w:t xml:space="preserve">, </w:t>
      </w:r>
      <w:r w:rsidRPr="00A969F1">
        <w:rPr>
          <w:rFonts w:ascii="Palatino Linotype" w:hAnsi="Palatino Linotype"/>
          <w:lang w:val="en-GB"/>
        </w:rPr>
        <w:t>Uncertainty assessment by category in FOLU Sub-sector</w:t>
      </w:r>
    </w:p>
    <w:tbl>
      <w:tblPr>
        <w:tblStyle w:val="TableGrid"/>
        <w:tblW w:w="0" w:type="auto"/>
        <w:tblLook w:val="04A0" w:firstRow="1" w:lastRow="0" w:firstColumn="1" w:lastColumn="0" w:noHBand="0" w:noVBand="1"/>
      </w:tblPr>
      <w:tblGrid>
        <w:gridCol w:w="1413"/>
        <w:gridCol w:w="4597"/>
        <w:gridCol w:w="3006"/>
      </w:tblGrid>
      <w:tr w:rsidR="00721867" w:rsidRPr="00A969F1" w14:paraId="682B23F0" w14:textId="77777777" w:rsidTr="00157221">
        <w:tc>
          <w:tcPr>
            <w:tcW w:w="1413" w:type="dxa"/>
            <w:tcBorders>
              <w:top w:val="single" w:sz="4" w:space="0" w:color="auto"/>
              <w:left w:val="nil"/>
              <w:bottom w:val="single" w:sz="4" w:space="0" w:color="auto"/>
              <w:right w:val="nil"/>
            </w:tcBorders>
          </w:tcPr>
          <w:p w14:paraId="44B385E5" w14:textId="77777777" w:rsidR="00721867" w:rsidRPr="00A969F1" w:rsidRDefault="00721867" w:rsidP="00157221">
            <w:pPr>
              <w:spacing w:line="276" w:lineRule="auto"/>
              <w:jc w:val="center"/>
              <w:rPr>
                <w:rFonts w:ascii="Palatino Linotype" w:hAnsi="Palatino Linotype"/>
                <w:b/>
                <w:bCs/>
                <w:lang w:val="en-GB"/>
              </w:rPr>
            </w:pPr>
            <w:r w:rsidRPr="00A969F1">
              <w:rPr>
                <w:rFonts w:ascii="Palatino Linotype" w:hAnsi="Palatino Linotype"/>
                <w:b/>
                <w:bCs/>
                <w:lang w:val="en-GB"/>
              </w:rPr>
              <w:t>No.</w:t>
            </w:r>
          </w:p>
        </w:tc>
        <w:tc>
          <w:tcPr>
            <w:tcW w:w="4597" w:type="dxa"/>
            <w:tcBorders>
              <w:top w:val="single" w:sz="4" w:space="0" w:color="auto"/>
              <w:left w:val="nil"/>
              <w:bottom w:val="single" w:sz="4" w:space="0" w:color="auto"/>
              <w:right w:val="nil"/>
            </w:tcBorders>
          </w:tcPr>
          <w:p w14:paraId="362480FA" w14:textId="77777777" w:rsidR="00721867" w:rsidRPr="00A969F1" w:rsidRDefault="00721867" w:rsidP="00157221">
            <w:pPr>
              <w:spacing w:line="276" w:lineRule="auto"/>
              <w:jc w:val="center"/>
              <w:rPr>
                <w:rFonts w:ascii="Palatino Linotype" w:hAnsi="Palatino Linotype"/>
                <w:b/>
                <w:bCs/>
                <w:lang w:val="en-GB"/>
              </w:rPr>
            </w:pPr>
            <w:r w:rsidRPr="00A969F1">
              <w:rPr>
                <w:rFonts w:ascii="Palatino Linotype" w:hAnsi="Palatino Linotype"/>
                <w:b/>
                <w:bCs/>
                <w:lang w:val="en-GB"/>
              </w:rPr>
              <w:t>Category</w:t>
            </w:r>
          </w:p>
        </w:tc>
        <w:tc>
          <w:tcPr>
            <w:tcW w:w="3006" w:type="dxa"/>
            <w:tcBorders>
              <w:top w:val="single" w:sz="4" w:space="0" w:color="auto"/>
              <w:left w:val="nil"/>
              <w:bottom w:val="single" w:sz="4" w:space="0" w:color="auto"/>
              <w:right w:val="nil"/>
            </w:tcBorders>
          </w:tcPr>
          <w:p w14:paraId="3174C80B" w14:textId="77777777" w:rsidR="00721867" w:rsidRPr="00A969F1" w:rsidRDefault="00721867" w:rsidP="00157221">
            <w:pPr>
              <w:spacing w:line="276" w:lineRule="auto"/>
              <w:jc w:val="center"/>
              <w:rPr>
                <w:rFonts w:ascii="Palatino Linotype" w:hAnsi="Palatino Linotype"/>
                <w:b/>
                <w:bCs/>
                <w:lang w:val="en-GB"/>
              </w:rPr>
            </w:pPr>
            <w:r w:rsidRPr="00A969F1">
              <w:rPr>
                <w:rFonts w:ascii="Palatino Linotype" w:hAnsi="Palatino Linotype"/>
                <w:b/>
                <w:bCs/>
                <w:lang w:val="en-GB"/>
              </w:rPr>
              <w:t>Uncertainty (%)</w:t>
            </w:r>
          </w:p>
        </w:tc>
      </w:tr>
      <w:tr w:rsidR="00721867" w:rsidRPr="00A969F1" w14:paraId="25AB2F39" w14:textId="77777777" w:rsidTr="00157221">
        <w:tc>
          <w:tcPr>
            <w:tcW w:w="1413" w:type="dxa"/>
            <w:tcBorders>
              <w:top w:val="single" w:sz="4" w:space="0" w:color="auto"/>
              <w:left w:val="nil"/>
              <w:bottom w:val="nil"/>
              <w:right w:val="nil"/>
            </w:tcBorders>
            <w:vAlign w:val="center"/>
          </w:tcPr>
          <w:p w14:paraId="5A0E9523" w14:textId="77777777" w:rsidR="00721867" w:rsidRPr="00A969F1" w:rsidRDefault="00721867" w:rsidP="00157221">
            <w:pPr>
              <w:spacing w:line="276" w:lineRule="auto"/>
              <w:jc w:val="center"/>
              <w:rPr>
                <w:rFonts w:ascii="Palatino Linotype" w:hAnsi="Palatino Linotype"/>
                <w:lang w:val="en-GB"/>
              </w:rPr>
            </w:pPr>
            <w:r w:rsidRPr="00A969F1">
              <w:rPr>
                <w:rFonts w:ascii="Palatino Linotype" w:hAnsi="Palatino Linotype"/>
                <w:lang w:val="en-GB"/>
              </w:rPr>
              <w:t>1</w:t>
            </w:r>
          </w:p>
        </w:tc>
        <w:tc>
          <w:tcPr>
            <w:tcW w:w="4597" w:type="dxa"/>
            <w:tcBorders>
              <w:top w:val="single" w:sz="4" w:space="0" w:color="auto"/>
              <w:left w:val="nil"/>
              <w:bottom w:val="nil"/>
              <w:right w:val="nil"/>
            </w:tcBorders>
            <w:vAlign w:val="center"/>
          </w:tcPr>
          <w:p w14:paraId="7C7C4F94" w14:textId="77777777" w:rsidR="00721867" w:rsidRPr="00A969F1" w:rsidRDefault="00721867" w:rsidP="00157221">
            <w:pPr>
              <w:spacing w:line="276" w:lineRule="auto"/>
              <w:rPr>
                <w:rFonts w:ascii="Palatino Linotype" w:hAnsi="Palatino Linotype"/>
                <w:lang w:val="en-GB"/>
              </w:rPr>
            </w:pPr>
            <w:r w:rsidRPr="00A969F1">
              <w:rPr>
                <w:rFonts w:ascii="Palatino Linotype" w:hAnsi="Palatino Linotype"/>
                <w:lang w:val="en-GB"/>
              </w:rPr>
              <w:t>Forestland</w:t>
            </w:r>
          </w:p>
        </w:tc>
        <w:tc>
          <w:tcPr>
            <w:tcW w:w="3006" w:type="dxa"/>
            <w:tcBorders>
              <w:top w:val="single" w:sz="4" w:space="0" w:color="auto"/>
              <w:left w:val="nil"/>
              <w:bottom w:val="nil"/>
              <w:right w:val="nil"/>
            </w:tcBorders>
            <w:vAlign w:val="center"/>
          </w:tcPr>
          <w:p w14:paraId="4805E83C" w14:textId="77777777" w:rsidR="00721867" w:rsidRPr="00A969F1" w:rsidRDefault="00721867" w:rsidP="00157221">
            <w:pPr>
              <w:spacing w:line="276" w:lineRule="auto"/>
              <w:jc w:val="center"/>
              <w:rPr>
                <w:rFonts w:ascii="Palatino Linotype" w:hAnsi="Palatino Linotype"/>
                <w:lang w:val="en-GB"/>
              </w:rPr>
            </w:pPr>
            <w:r w:rsidRPr="00A969F1">
              <w:rPr>
                <w:rFonts w:ascii="Palatino Linotype" w:hAnsi="Palatino Linotype"/>
                <w:lang w:val="en-GB"/>
              </w:rPr>
              <w:t>4.92</w:t>
            </w:r>
          </w:p>
        </w:tc>
      </w:tr>
      <w:tr w:rsidR="00721867" w:rsidRPr="00A969F1" w14:paraId="2B52B486" w14:textId="77777777" w:rsidTr="00157221">
        <w:tc>
          <w:tcPr>
            <w:tcW w:w="1413" w:type="dxa"/>
            <w:tcBorders>
              <w:top w:val="nil"/>
              <w:left w:val="nil"/>
              <w:bottom w:val="nil"/>
              <w:right w:val="nil"/>
            </w:tcBorders>
            <w:vAlign w:val="center"/>
          </w:tcPr>
          <w:p w14:paraId="333F66FD" w14:textId="77777777" w:rsidR="00721867" w:rsidRPr="00A969F1" w:rsidRDefault="00721867" w:rsidP="00157221">
            <w:pPr>
              <w:spacing w:line="276" w:lineRule="auto"/>
              <w:jc w:val="center"/>
              <w:rPr>
                <w:rFonts w:ascii="Palatino Linotype" w:hAnsi="Palatino Linotype"/>
                <w:lang w:val="en-GB"/>
              </w:rPr>
            </w:pPr>
            <w:r w:rsidRPr="00A969F1">
              <w:rPr>
                <w:rFonts w:ascii="Palatino Linotype" w:hAnsi="Palatino Linotype"/>
                <w:lang w:val="en-GB"/>
              </w:rPr>
              <w:t>2</w:t>
            </w:r>
          </w:p>
        </w:tc>
        <w:tc>
          <w:tcPr>
            <w:tcW w:w="4597" w:type="dxa"/>
            <w:tcBorders>
              <w:top w:val="nil"/>
              <w:left w:val="nil"/>
              <w:bottom w:val="nil"/>
              <w:right w:val="nil"/>
            </w:tcBorders>
            <w:vAlign w:val="center"/>
          </w:tcPr>
          <w:p w14:paraId="225EC41D" w14:textId="77777777" w:rsidR="00721867" w:rsidRPr="00A969F1" w:rsidRDefault="00721867" w:rsidP="00157221">
            <w:pPr>
              <w:spacing w:line="276" w:lineRule="auto"/>
              <w:rPr>
                <w:rFonts w:ascii="Palatino Linotype" w:hAnsi="Palatino Linotype"/>
                <w:lang w:val="en-GB"/>
              </w:rPr>
            </w:pPr>
            <w:r w:rsidRPr="00A969F1">
              <w:rPr>
                <w:rFonts w:ascii="Palatino Linotype" w:hAnsi="Palatino Linotype"/>
                <w:lang w:val="en-GB"/>
              </w:rPr>
              <w:t>Cropland</w:t>
            </w:r>
          </w:p>
        </w:tc>
        <w:tc>
          <w:tcPr>
            <w:tcW w:w="3006" w:type="dxa"/>
            <w:tcBorders>
              <w:top w:val="nil"/>
              <w:left w:val="nil"/>
              <w:bottom w:val="nil"/>
              <w:right w:val="nil"/>
            </w:tcBorders>
            <w:vAlign w:val="center"/>
          </w:tcPr>
          <w:p w14:paraId="28965BF6" w14:textId="77777777" w:rsidR="00721867" w:rsidRPr="00A969F1" w:rsidRDefault="00721867" w:rsidP="00157221">
            <w:pPr>
              <w:spacing w:line="276" w:lineRule="auto"/>
              <w:jc w:val="center"/>
              <w:rPr>
                <w:rFonts w:ascii="Palatino Linotype" w:hAnsi="Palatino Linotype"/>
                <w:lang w:val="en-GB"/>
              </w:rPr>
            </w:pPr>
            <w:r w:rsidRPr="00A969F1">
              <w:rPr>
                <w:rFonts w:ascii="Palatino Linotype" w:hAnsi="Palatino Linotype"/>
                <w:lang w:val="en-GB"/>
              </w:rPr>
              <w:t>0.20</w:t>
            </w:r>
          </w:p>
        </w:tc>
      </w:tr>
      <w:tr w:rsidR="00721867" w:rsidRPr="00A969F1" w14:paraId="0980E7E3" w14:textId="77777777" w:rsidTr="00157221">
        <w:tc>
          <w:tcPr>
            <w:tcW w:w="1413" w:type="dxa"/>
            <w:tcBorders>
              <w:top w:val="nil"/>
              <w:left w:val="nil"/>
              <w:bottom w:val="nil"/>
              <w:right w:val="nil"/>
            </w:tcBorders>
            <w:vAlign w:val="center"/>
          </w:tcPr>
          <w:p w14:paraId="1EE44F73" w14:textId="77777777" w:rsidR="00721867" w:rsidRPr="00A969F1" w:rsidRDefault="00721867" w:rsidP="00157221">
            <w:pPr>
              <w:spacing w:line="276" w:lineRule="auto"/>
              <w:jc w:val="center"/>
              <w:rPr>
                <w:rFonts w:ascii="Palatino Linotype" w:hAnsi="Palatino Linotype"/>
                <w:lang w:val="en-GB"/>
              </w:rPr>
            </w:pPr>
            <w:r w:rsidRPr="00A969F1">
              <w:rPr>
                <w:rFonts w:ascii="Palatino Linotype" w:hAnsi="Palatino Linotype"/>
                <w:lang w:val="en-GB"/>
              </w:rPr>
              <w:t>3</w:t>
            </w:r>
          </w:p>
        </w:tc>
        <w:tc>
          <w:tcPr>
            <w:tcW w:w="4597" w:type="dxa"/>
            <w:tcBorders>
              <w:top w:val="nil"/>
              <w:left w:val="nil"/>
              <w:bottom w:val="nil"/>
              <w:right w:val="nil"/>
            </w:tcBorders>
            <w:vAlign w:val="center"/>
          </w:tcPr>
          <w:p w14:paraId="37C8AF4B" w14:textId="77777777" w:rsidR="00721867" w:rsidRPr="00A969F1" w:rsidRDefault="00721867" w:rsidP="00157221">
            <w:pPr>
              <w:spacing w:line="276" w:lineRule="auto"/>
              <w:rPr>
                <w:rFonts w:ascii="Palatino Linotype" w:hAnsi="Palatino Linotype"/>
                <w:lang w:val="en-GB"/>
              </w:rPr>
            </w:pPr>
            <w:r w:rsidRPr="00A969F1">
              <w:rPr>
                <w:rFonts w:ascii="Palatino Linotype" w:hAnsi="Palatino Linotype"/>
                <w:lang w:val="en-GB"/>
              </w:rPr>
              <w:t>Grassland</w:t>
            </w:r>
          </w:p>
        </w:tc>
        <w:tc>
          <w:tcPr>
            <w:tcW w:w="3006" w:type="dxa"/>
            <w:tcBorders>
              <w:top w:val="nil"/>
              <w:left w:val="nil"/>
              <w:bottom w:val="nil"/>
              <w:right w:val="nil"/>
            </w:tcBorders>
            <w:vAlign w:val="center"/>
          </w:tcPr>
          <w:p w14:paraId="28F992C9" w14:textId="77777777" w:rsidR="00721867" w:rsidRPr="00A969F1" w:rsidRDefault="00721867" w:rsidP="00157221">
            <w:pPr>
              <w:spacing w:line="276" w:lineRule="auto"/>
              <w:jc w:val="center"/>
              <w:rPr>
                <w:rFonts w:ascii="Palatino Linotype" w:hAnsi="Palatino Linotype"/>
                <w:lang w:val="en-GB"/>
              </w:rPr>
            </w:pPr>
            <w:r w:rsidRPr="00A969F1">
              <w:rPr>
                <w:rFonts w:ascii="Palatino Linotype" w:hAnsi="Palatino Linotype"/>
                <w:lang w:val="en-GB"/>
              </w:rPr>
              <w:t>6.05</w:t>
            </w:r>
          </w:p>
        </w:tc>
      </w:tr>
      <w:tr w:rsidR="00721867" w:rsidRPr="00A969F1" w14:paraId="621F4B78" w14:textId="77777777" w:rsidTr="00157221">
        <w:tc>
          <w:tcPr>
            <w:tcW w:w="1413" w:type="dxa"/>
            <w:tcBorders>
              <w:top w:val="nil"/>
              <w:left w:val="nil"/>
              <w:bottom w:val="nil"/>
              <w:right w:val="nil"/>
            </w:tcBorders>
            <w:vAlign w:val="center"/>
          </w:tcPr>
          <w:p w14:paraId="314CB227" w14:textId="77777777" w:rsidR="00721867" w:rsidRPr="00A969F1" w:rsidRDefault="00721867" w:rsidP="00157221">
            <w:pPr>
              <w:spacing w:line="276" w:lineRule="auto"/>
              <w:jc w:val="center"/>
              <w:rPr>
                <w:rFonts w:ascii="Palatino Linotype" w:hAnsi="Palatino Linotype"/>
                <w:lang w:val="en-GB"/>
              </w:rPr>
            </w:pPr>
            <w:r w:rsidRPr="00A969F1">
              <w:rPr>
                <w:rFonts w:ascii="Palatino Linotype" w:hAnsi="Palatino Linotype"/>
                <w:lang w:val="en-GB"/>
              </w:rPr>
              <w:t>4</w:t>
            </w:r>
          </w:p>
        </w:tc>
        <w:tc>
          <w:tcPr>
            <w:tcW w:w="4597" w:type="dxa"/>
            <w:tcBorders>
              <w:top w:val="nil"/>
              <w:left w:val="nil"/>
              <w:bottom w:val="nil"/>
              <w:right w:val="nil"/>
            </w:tcBorders>
            <w:vAlign w:val="center"/>
          </w:tcPr>
          <w:p w14:paraId="665B4EF8" w14:textId="77777777" w:rsidR="00721867" w:rsidRPr="00A969F1" w:rsidRDefault="00721867" w:rsidP="00157221">
            <w:pPr>
              <w:spacing w:line="276" w:lineRule="auto"/>
              <w:rPr>
                <w:rFonts w:ascii="Palatino Linotype" w:hAnsi="Palatino Linotype"/>
                <w:lang w:val="en-GB"/>
              </w:rPr>
            </w:pPr>
            <w:r w:rsidRPr="00A969F1">
              <w:rPr>
                <w:rFonts w:ascii="Palatino Linotype" w:hAnsi="Palatino Linotype"/>
                <w:lang w:val="en-GB"/>
              </w:rPr>
              <w:t>Wetland</w:t>
            </w:r>
          </w:p>
        </w:tc>
        <w:tc>
          <w:tcPr>
            <w:tcW w:w="3006" w:type="dxa"/>
            <w:tcBorders>
              <w:top w:val="nil"/>
              <w:left w:val="nil"/>
              <w:bottom w:val="nil"/>
              <w:right w:val="nil"/>
            </w:tcBorders>
            <w:vAlign w:val="center"/>
          </w:tcPr>
          <w:p w14:paraId="57F160E6" w14:textId="77777777" w:rsidR="00721867" w:rsidRPr="00A969F1" w:rsidRDefault="00721867" w:rsidP="00157221">
            <w:pPr>
              <w:spacing w:line="276" w:lineRule="auto"/>
              <w:jc w:val="center"/>
              <w:rPr>
                <w:rFonts w:ascii="Palatino Linotype" w:hAnsi="Palatino Linotype"/>
                <w:lang w:val="en-GB"/>
              </w:rPr>
            </w:pPr>
            <w:r w:rsidRPr="00A969F1">
              <w:rPr>
                <w:rFonts w:ascii="Palatino Linotype" w:hAnsi="Palatino Linotype"/>
                <w:lang w:val="en-GB"/>
              </w:rPr>
              <w:t>0.64</w:t>
            </w:r>
          </w:p>
        </w:tc>
      </w:tr>
      <w:tr w:rsidR="00721867" w:rsidRPr="00A969F1" w14:paraId="22700991" w14:textId="77777777" w:rsidTr="00157221">
        <w:tc>
          <w:tcPr>
            <w:tcW w:w="1413" w:type="dxa"/>
            <w:tcBorders>
              <w:top w:val="nil"/>
              <w:left w:val="nil"/>
              <w:bottom w:val="single" w:sz="4" w:space="0" w:color="auto"/>
              <w:right w:val="nil"/>
            </w:tcBorders>
            <w:vAlign w:val="center"/>
          </w:tcPr>
          <w:p w14:paraId="659F145B" w14:textId="77777777" w:rsidR="00721867" w:rsidRPr="00A969F1" w:rsidRDefault="00721867" w:rsidP="00157221">
            <w:pPr>
              <w:spacing w:line="276" w:lineRule="auto"/>
              <w:jc w:val="center"/>
              <w:rPr>
                <w:rFonts w:ascii="Palatino Linotype" w:hAnsi="Palatino Linotype"/>
                <w:lang w:val="en-GB"/>
              </w:rPr>
            </w:pPr>
            <w:r w:rsidRPr="00A969F1">
              <w:rPr>
                <w:rFonts w:ascii="Palatino Linotype" w:hAnsi="Palatino Linotype"/>
                <w:lang w:val="en-GB"/>
              </w:rPr>
              <w:t>5</w:t>
            </w:r>
          </w:p>
        </w:tc>
        <w:tc>
          <w:tcPr>
            <w:tcW w:w="4597" w:type="dxa"/>
            <w:tcBorders>
              <w:top w:val="nil"/>
              <w:left w:val="nil"/>
              <w:bottom w:val="single" w:sz="4" w:space="0" w:color="auto"/>
              <w:right w:val="nil"/>
            </w:tcBorders>
            <w:vAlign w:val="center"/>
          </w:tcPr>
          <w:p w14:paraId="22DCD821" w14:textId="77777777" w:rsidR="00721867" w:rsidRPr="00A969F1" w:rsidRDefault="00721867" w:rsidP="00157221">
            <w:pPr>
              <w:spacing w:line="276" w:lineRule="auto"/>
              <w:rPr>
                <w:rFonts w:ascii="Palatino Linotype" w:hAnsi="Palatino Linotype"/>
                <w:lang w:val="en-GB"/>
              </w:rPr>
            </w:pPr>
            <w:r w:rsidRPr="00A969F1">
              <w:rPr>
                <w:rFonts w:ascii="Palatino Linotype" w:hAnsi="Palatino Linotype"/>
                <w:lang w:val="en-GB"/>
              </w:rPr>
              <w:t>Settlement</w:t>
            </w:r>
          </w:p>
        </w:tc>
        <w:tc>
          <w:tcPr>
            <w:tcW w:w="3006" w:type="dxa"/>
            <w:tcBorders>
              <w:top w:val="nil"/>
              <w:left w:val="nil"/>
              <w:bottom w:val="single" w:sz="4" w:space="0" w:color="auto"/>
              <w:right w:val="nil"/>
            </w:tcBorders>
            <w:vAlign w:val="center"/>
          </w:tcPr>
          <w:p w14:paraId="0D5C2124" w14:textId="77777777" w:rsidR="00721867" w:rsidRPr="00A969F1" w:rsidRDefault="00721867" w:rsidP="00157221">
            <w:pPr>
              <w:spacing w:line="276" w:lineRule="auto"/>
              <w:jc w:val="center"/>
              <w:rPr>
                <w:rFonts w:ascii="Palatino Linotype" w:hAnsi="Palatino Linotype"/>
                <w:lang w:val="en-GB"/>
              </w:rPr>
            </w:pPr>
            <w:r w:rsidRPr="00A969F1">
              <w:rPr>
                <w:rFonts w:ascii="Palatino Linotype" w:hAnsi="Palatino Linotype"/>
                <w:lang w:val="en-GB"/>
              </w:rPr>
              <w:t>0.69</w:t>
            </w:r>
          </w:p>
        </w:tc>
      </w:tr>
      <w:tr w:rsidR="00721867" w:rsidRPr="00A969F1" w14:paraId="6F8C76EE" w14:textId="77777777" w:rsidTr="00157221">
        <w:tc>
          <w:tcPr>
            <w:tcW w:w="6010" w:type="dxa"/>
            <w:gridSpan w:val="2"/>
            <w:tcBorders>
              <w:top w:val="single" w:sz="4" w:space="0" w:color="auto"/>
              <w:left w:val="nil"/>
              <w:bottom w:val="single" w:sz="4" w:space="0" w:color="auto"/>
              <w:right w:val="nil"/>
            </w:tcBorders>
            <w:vAlign w:val="center"/>
          </w:tcPr>
          <w:p w14:paraId="3F2BCEF3" w14:textId="77777777" w:rsidR="00721867" w:rsidRPr="00A969F1" w:rsidRDefault="00721867" w:rsidP="00157221">
            <w:pPr>
              <w:spacing w:line="276" w:lineRule="auto"/>
              <w:jc w:val="center"/>
              <w:rPr>
                <w:rFonts w:ascii="Palatino Linotype" w:hAnsi="Palatino Linotype"/>
                <w:b/>
                <w:bCs/>
                <w:lang w:val="en-GB"/>
              </w:rPr>
            </w:pPr>
            <w:r w:rsidRPr="00A969F1">
              <w:rPr>
                <w:rFonts w:ascii="Palatino Linotype" w:hAnsi="Palatino Linotype"/>
                <w:b/>
                <w:bCs/>
                <w:lang w:val="en-GB"/>
              </w:rPr>
              <w:t>Overall</w:t>
            </w:r>
          </w:p>
        </w:tc>
        <w:tc>
          <w:tcPr>
            <w:tcW w:w="3006" w:type="dxa"/>
            <w:tcBorders>
              <w:top w:val="single" w:sz="4" w:space="0" w:color="auto"/>
              <w:left w:val="nil"/>
              <w:bottom w:val="single" w:sz="4" w:space="0" w:color="auto"/>
              <w:right w:val="nil"/>
            </w:tcBorders>
            <w:vAlign w:val="center"/>
          </w:tcPr>
          <w:p w14:paraId="0EAF20DD" w14:textId="77777777" w:rsidR="00721867" w:rsidRPr="00A969F1" w:rsidRDefault="00721867" w:rsidP="00157221">
            <w:pPr>
              <w:spacing w:line="276" w:lineRule="auto"/>
              <w:jc w:val="center"/>
              <w:rPr>
                <w:rFonts w:ascii="Palatino Linotype" w:hAnsi="Palatino Linotype"/>
                <w:b/>
                <w:bCs/>
                <w:lang w:val="en-GB"/>
              </w:rPr>
            </w:pPr>
            <w:r w:rsidRPr="00A969F1">
              <w:rPr>
                <w:rFonts w:ascii="Palatino Linotype" w:hAnsi="Palatino Linotype"/>
                <w:b/>
                <w:bCs/>
                <w:lang w:val="en-GB"/>
              </w:rPr>
              <w:t>4.16</w:t>
            </w:r>
          </w:p>
        </w:tc>
      </w:tr>
    </w:tbl>
    <w:p w14:paraId="7ABB6E96" w14:textId="77777777" w:rsidR="00721867" w:rsidRPr="00A969F1" w:rsidRDefault="00721867" w:rsidP="00721867">
      <w:pPr>
        <w:spacing w:after="0" w:line="276" w:lineRule="auto"/>
        <w:jc w:val="both"/>
        <w:rPr>
          <w:rFonts w:ascii="Palatino Linotype" w:hAnsi="Palatino Linotype"/>
          <w:lang w:val="en-GB"/>
        </w:rPr>
      </w:pPr>
    </w:p>
    <w:p w14:paraId="17F0B456" w14:textId="17D64C4B" w:rsidR="002B1939" w:rsidRPr="00A969F1" w:rsidRDefault="000B3056" w:rsidP="00C8371F">
      <w:pPr>
        <w:spacing w:after="0" w:line="276" w:lineRule="auto"/>
        <w:ind w:firstLine="720"/>
        <w:jc w:val="both"/>
        <w:rPr>
          <w:rFonts w:ascii="Palatino Linotype" w:hAnsi="Palatino Linotype"/>
          <w:lang w:val="en-GB"/>
        </w:rPr>
      </w:pPr>
      <w:r w:rsidRPr="00A969F1">
        <w:rPr>
          <w:rFonts w:ascii="Palatino Linotype" w:hAnsi="Palatino Linotype"/>
          <w:lang w:val="en-GB"/>
        </w:rPr>
        <w:t>The implication of t</w:t>
      </w:r>
      <w:r w:rsidR="00C8371F" w:rsidRPr="00A969F1">
        <w:rPr>
          <w:rFonts w:ascii="Palatino Linotype" w:hAnsi="Palatino Linotype"/>
          <w:lang w:val="en-GB"/>
        </w:rPr>
        <w:t>his study</w:t>
      </w:r>
      <w:r w:rsidRPr="00A969F1">
        <w:rPr>
          <w:rFonts w:ascii="Palatino Linotype" w:hAnsi="Palatino Linotype"/>
          <w:lang w:val="en-GB"/>
        </w:rPr>
        <w:t xml:space="preserve"> is that it </w:t>
      </w:r>
      <w:r w:rsidR="00C8371F" w:rsidRPr="00A969F1">
        <w:rPr>
          <w:rFonts w:ascii="Palatino Linotype" w:hAnsi="Palatino Linotype"/>
          <w:lang w:val="en-GB"/>
        </w:rPr>
        <w:t>provides robust, policy-relevant evidence on Malawi’s LULUCF carbon dynamics by combining IPCC-compliant methods, Earth observation data, and low-uncertainty estimates. The demonstrated decline in emissions and increase in removals strengthen Malawi’s credibility in national GHG reporting and enhance transparency under the UNFCCC and Paris Agreement. The low uncertainty level (4.16%) significantly reduces investment risk, improving the country’s readiness to access voluntary and compliance carbon markets</w:t>
      </w:r>
      <w:r w:rsidR="000B2E0D" w:rsidRPr="00A969F1">
        <w:rPr>
          <w:rFonts w:ascii="Palatino Linotype" w:hAnsi="Palatino Linotype"/>
          <w:lang w:val="en-GB"/>
        </w:rPr>
        <w:t xml:space="preserve"> (</w:t>
      </w:r>
      <w:r w:rsidR="00684B17" w:rsidRPr="00A969F1">
        <w:rPr>
          <w:rFonts w:ascii="Palatino Linotype" w:hAnsi="Palatino Linotype"/>
          <w:lang w:val="en-GB"/>
        </w:rPr>
        <w:t>38</w:t>
      </w:r>
      <w:r w:rsidR="000B2E0D" w:rsidRPr="00A969F1">
        <w:rPr>
          <w:rFonts w:ascii="Palatino Linotype" w:hAnsi="Palatino Linotype"/>
          <w:lang w:val="en-GB"/>
        </w:rPr>
        <w:t>)</w:t>
      </w:r>
      <w:r w:rsidR="00C8371F" w:rsidRPr="00A969F1">
        <w:rPr>
          <w:rFonts w:ascii="Palatino Linotype" w:hAnsi="Palatino Linotype"/>
          <w:lang w:val="en-GB"/>
        </w:rPr>
        <w:t>. By identifying key emission sources and high-potential carbon sinks, the findings support targeted land-use planning, forest restoration, and afforestation strategies. Overall, the study underpins evidence-based climate policy, supports REDD+ and carbon credit development, and positions Malawi to attract climate finance while contributing to global mitigation efforts</w:t>
      </w:r>
      <w:r w:rsidR="00713DD1" w:rsidRPr="00A969F1">
        <w:rPr>
          <w:rFonts w:ascii="Palatino Linotype" w:hAnsi="Palatino Linotype"/>
          <w:lang w:val="en-GB"/>
        </w:rPr>
        <w:t xml:space="preserve"> (2)</w:t>
      </w:r>
      <w:r w:rsidR="00C8371F" w:rsidRPr="00A969F1">
        <w:rPr>
          <w:rFonts w:ascii="Palatino Linotype" w:hAnsi="Palatino Linotype"/>
          <w:lang w:val="en-GB"/>
        </w:rPr>
        <w:t>.</w:t>
      </w:r>
      <w:r w:rsidR="002F3AC5" w:rsidRPr="00A969F1">
        <w:rPr>
          <w:rFonts w:ascii="Palatino Linotype" w:hAnsi="Palatino Linotype"/>
          <w:lang w:val="en-GB"/>
        </w:rPr>
        <w:t xml:space="preserve"> Finally, </w:t>
      </w:r>
      <w:r w:rsidR="002F3AC5" w:rsidRPr="00A969F1">
        <w:rPr>
          <w:rFonts w:ascii="Palatino Linotype" w:hAnsi="Palatino Linotype"/>
        </w:rPr>
        <w:t>the study also contributes to Malawi’s first biennial transparency report (BTR1) and fourth national communication (NC4) to the United Nations framework convention on climate change under the Paris agreement (</w:t>
      </w:r>
      <w:r w:rsidR="000301FD" w:rsidRPr="00A969F1">
        <w:rPr>
          <w:rFonts w:ascii="Palatino Linotype" w:hAnsi="Palatino Linotype"/>
        </w:rPr>
        <w:t>43</w:t>
      </w:r>
      <w:r w:rsidR="002F3AC5" w:rsidRPr="00A969F1">
        <w:rPr>
          <w:rFonts w:ascii="Palatino Linotype" w:hAnsi="Palatino Linotype"/>
        </w:rPr>
        <w:t>).</w:t>
      </w:r>
    </w:p>
    <w:p w14:paraId="1CAB1F25" w14:textId="77777777" w:rsidR="00051B37" w:rsidRPr="00A969F1" w:rsidRDefault="00051B37" w:rsidP="00C8371F">
      <w:pPr>
        <w:spacing w:after="0" w:line="276" w:lineRule="auto"/>
        <w:ind w:firstLine="720"/>
        <w:jc w:val="both"/>
        <w:rPr>
          <w:rFonts w:ascii="Palatino Linotype" w:hAnsi="Palatino Linotype"/>
          <w:lang w:val="en-GB"/>
        </w:rPr>
      </w:pPr>
    </w:p>
    <w:p w14:paraId="7AEEC8FE" w14:textId="6984546D" w:rsidR="00051B37" w:rsidRPr="00A969F1" w:rsidRDefault="00051B37" w:rsidP="00C8371F">
      <w:pPr>
        <w:spacing w:after="0" w:line="276" w:lineRule="auto"/>
        <w:ind w:firstLine="720"/>
        <w:jc w:val="both"/>
        <w:rPr>
          <w:rFonts w:ascii="Palatino Linotype" w:hAnsi="Palatino Linotype"/>
          <w:lang w:val="en-GB"/>
        </w:rPr>
      </w:pPr>
      <w:r w:rsidRPr="00A969F1">
        <w:rPr>
          <w:rFonts w:ascii="Palatino Linotype" w:hAnsi="Palatino Linotype"/>
        </w:rPr>
        <w:t>Despite its strengths, the study is limited by reliance on medium-resolution satellite imagery, which may not fully capture small-scale land-use changes and degradation processes. The 2018–2022 timeframe also restricts assessment of long-term trends and climate variability effects. Future studies should incorporate higher-resolution data (e.g., LiDAR), extend temporal coverage</w:t>
      </w:r>
      <w:r w:rsidR="00AE06F3" w:rsidRPr="00A969F1">
        <w:rPr>
          <w:rFonts w:ascii="Palatino Linotype" w:hAnsi="Palatino Linotype"/>
        </w:rPr>
        <w:t xml:space="preserve"> (preferably </w:t>
      </w:r>
      <w:r w:rsidR="00775E9C" w:rsidRPr="00A969F1">
        <w:rPr>
          <w:rFonts w:ascii="Palatino Linotype" w:hAnsi="Palatino Linotype"/>
        </w:rPr>
        <w:t>1990-2025)</w:t>
      </w:r>
      <w:r w:rsidRPr="00A969F1">
        <w:rPr>
          <w:rFonts w:ascii="Palatino Linotype" w:hAnsi="Palatino Linotype"/>
        </w:rPr>
        <w:t>, and assess socio-economic drivers and policy impacts on LULUCF carbon dynamics.</w:t>
      </w:r>
    </w:p>
    <w:p w14:paraId="25C97571" w14:textId="77777777" w:rsidR="000B74D3" w:rsidRPr="00A969F1" w:rsidRDefault="000B74D3" w:rsidP="00C8371F">
      <w:pPr>
        <w:spacing w:after="0" w:line="276" w:lineRule="auto"/>
        <w:ind w:firstLine="720"/>
        <w:jc w:val="both"/>
        <w:rPr>
          <w:rFonts w:ascii="Palatino Linotype" w:hAnsi="Palatino Linotype"/>
          <w:lang w:val="en-GB"/>
        </w:rPr>
      </w:pPr>
    </w:p>
    <w:p w14:paraId="57563B3D" w14:textId="63831C9B" w:rsidR="002071DF" w:rsidRPr="00A969F1" w:rsidRDefault="009F01DD" w:rsidP="009F01DD">
      <w:pPr>
        <w:pStyle w:val="Heading2"/>
        <w:spacing w:before="0" w:after="0" w:line="276" w:lineRule="auto"/>
        <w:jc w:val="both"/>
        <w:rPr>
          <w:rFonts w:ascii="Palatino Linotype" w:hAnsi="Palatino Linotype" w:cs="Times New Roman"/>
          <w:b/>
          <w:bCs/>
          <w:color w:val="auto"/>
          <w:sz w:val="22"/>
          <w:szCs w:val="22"/>
        </w:rPr>
      </w:pPr>
      <w:bookmarkStart w:id="6" w:name="_Toc173446011"/>
      <w:r w:rsidRPr="00A969F1">
        <w:rPr>
          <w:rFonts w:ascii="Palatino Linotype" w:hAnsi="Palatino Linotype" w:cs="Times New Roman"/>
          <w:b/>
          <w:bCs/>
          <w:color w:val="auto"/>
          <w:sz w:val="22"/>
          <w:szCs w:val="22"/>
        </w:rPr>
        <w:t xml:space="preserve">4.0 </w:t>
      </w:r>
      <w:r w:rsidR="002071DF" w:rsidRPr="00A969F1">
        <w:rPr>
          <w:rFonts w:ascii="Palatino Linotype" w:hAnsi="Palatino Linotype" w:cs="Times New Roman"/>
          <w:b/>
          <w:bCs/>
          <w:color w:val="auto"/>
          <w:sz w:val="22"/>
          <w:szCs w:val="22"/>
        </w:rPr>
        <w:t>Conclusion</w:t>
      </w:r>
      <w:bookmarkEnd w:id="6"/>
      <w:r w:rsidR="002071DF" w:rsidRPr="00A969F1">
        <w:rPr>
          <w:rFonts w:ascii="Palatino Linotype" w:hAnsi="Palatino Linotype" w:cs="Times New Roman"/>
          <w:b/>
          <w:bCs/>
          <w:color w:val="auto"/>
          <w:sz w:val="22"/>
          <w:szCs w:val="22"/>
        </w:rPr>
        <w:t xml:space="preserve"> </w:t>
      </w:r>
    </w:p>
    <w:p w14:paraId="035799F9" w14:textId="24433D64" w:rsidR="00600F80" w:rsidRPr="00A969F1" w:rsidRDefault="002C1276" w:rsidP="00DA674A">
      <w:pPr>
        <w:spacing w:after="0" w:line="276" w:lineRule="auto"/>
        <w:ind w:firstLine="720"/>
        <w:jc w:val="both"/>
        <w:rPr>
          <w:rFonts w:ascii="Palatino Linotype" w:hAnsi="Palatino Linotype"/>
        </w:rPr>
      </w:pPr>
      <w:r w:rsidRPr="00A969F1">
        <w:rPr>
          <w:rFonts w:ascii="Palatino Linotype" w:hAnsi="Palatino Linotype"/>
        </w:rPr>
        <w:t>Th</w:t>
      </w:r>
      <w:r w:rsidR="008808E3" w:rsidRPr="00A969F1">
        <w:rPr>
          <w:rFonts w:ascii="Palatino Linotype" w:hAnsi="Palatino Linotype"/>
        </w:rPr>
        <w:t>e</w:t>
      </w:r>
      <w:r w:rsidRPr="00A969F1">
        <w:rPr>
          <w:rFonts w:ascii="Palatino Linotype" w:hAnsi="Palatino Linotype"/>
        </w:rPr>
        <w:t xml:space="preserve"> study </w:t>
      </w:r>
      <w:r w:rsidR="008808E3" w:rsidRPr="00A969F1">
        <w:rPr>
          <w:rFonts w:ascii="Palatino Linotype" w:hAnsi="Palatino Linotype"/>
        </w:rPr>
        <w:t xml:space="preserve">has </w:t>
      </w:r>
      <w:r w:rsidRPr="00A969F1">
        <w:rPr>
          <w:rFonts w:ascii="Palatino Linotype" w:hAnsi="Palatino Linotype"/>
        </w:rPr>
        <w:t>demonstrate</w:t>
      </w:r>
      <w:r w:rsidR="008808E3" w:rsidRPr="00A969F1">
        <w:rPr>
          <w:rFonts w:ascii="Palatino Linotype" w:hAnsi="Palatino Linotype"/>
        </w:rPr>
        <w:t>d</w:t>
      </w:r>
      <w:r w:rsidRPr="00A969F1">
        <w:rPr>
          <w:rFonts w:ascii="Palatino Linotype" w:hAnsi="Palatino Linotype"/>
        </w:rPr>
        <w:t xml:space="preserve"> that Malawi’s LULUCF sector has transitioned toward lower emissions and enhanced carbon removals between 2018 and 2022, driven by reduced deforestation and increased forest regeneration. By applying IPCC-compliant methods and integrating forest inventory data with satellite observations, the study generated reliable, low-uncertainty estimates of carbon sources, sinks, and removals. Forestland remains the dominant contributor to emissions, highlighting the continued importance of sustainable forest management and land-use planning. Overall, the findings strengthen Malawi’s national GHG reporting, support REDD+ implementation, and provide a robust scientific foundation for developing credible carbon market projects and attracting climate finance.</w:t>
      </w:r>
      <w:r w:rsidR="00DD5F47" w:rsidRPr="00A969F1">
        <w:rPr>
          <w:rFonts w:ascii="Palatino Linotype" w:hAnsi="Palatino Linotype"/>
        </w:rPr>
        <w:t xml:space="preserve"> </w:t>
      </w:r>
      <w:r w:rsidR="0015634E" w:rsidRPr="00A969F1">
        <w:rPr>
          <w:rFonts w:ascii="Palatino Linotype" w:hAnsi="Palatino Linotype"/>
        </w:rPr>
        <w:t>Finally, the study also contributes to Malawi’s first biennial transparency report (BTR1) and fourth national communication (NC4) to the United Nations framework convention on climate change under the Paris agreement.</w:t>
      </w:r>
    </w:p>
    <w:p w14:paraId="6C97A4BF" w14:textId="4AED0EA5" w:rsidR="00CD5F22" w:rsidRPr="00A969F1" w:rsidRDefault="00F17804" w:rsidP="009F01DD">
      <w:pPr>
        <w:spacing w:after="0" w:line="276" w:lineRule="auto"/>
        <w:jc w:val="both"/>
        <w:rPr>
          <w:rFonts w:ascii="Times New Roman" w:hAnsi="Times New Roman" w:cs="Times New Roman"/>
          <w:sz w:val="24"/>
          <w:szCs w:val="24"/>
        </w:rPr>
      </w:pPr>
      <w:r w:rsidRPr="00A969F1">
        <w:rPr>
          <w:rFonts w:ascii="Times New Roman" w:hAnsi="Times New Roman" w:cs="Times New Roman"/>
          <w:sz w:val="24"/>
          <w:szCs w:val="24"/>
        </w:rPr>
        <w:t xml:space="preserve"> </w:t>
      </w:r>
      <w:r w:rsidR="002F435C" w:rsidRPr="00A969F1">
        <w:rPr>
          <w:rFonts w:ascii="Times New Roman" w:hAnsi="Times New Roman" w:cs="Times New Roman"/>
          <w:sz w:val="24"/>
          <w:szCs w:val="24"/>
        </w:rPr>
        <w:t xml:space="preserve"> </w:t>
      </w:r>
      <w:r w:rsidR="002475C5" w:rsidRPr="00A969F1">
        <w:rPr>
          <w:rFonts w:ascii="Times New Roman" w:hAnsi="Times New Roman" w:cs="Times New Roman"/>
          <w:sz w:val="24"/>
          <w:szCs w:val="24"/>
        </w:rPr>
        <w:t xml:space="preserve"> </w:t>
      </w:r>
      <w:r w:rsidR="00831E43" w:rsidRPr="00A969F1">
        <w:rPr>
          <w:rFonts w:ascii="Times New Roman" w:hAnsi="Times New Roman" w:cs="Times New Roman"/>
          <w:sz w:val="24"/>
          <w:szCs w:val="24"/>
        </w:rPr>
        <w:t xml:space="preserve"> </w:t>
      </w:r>
    </w:p>
    <w:p w14:paraId="1225E156" w14:textId="77777777" w:rsidR="008C4B27" w:rsidRPr="00A969F1" w:rsidRDefault="008C4B27" w:rsidP="008C4B27">
      <w:pPr>
        <w:spacing w:after="0" w:line="276" w:lineRule="auto"/>
        <w:rPr>
          <w:rFonts w:ascii="Palatino Linotype" w:hAnsi="Palatino Linotype"/>
          <w:b/>
        </w:rPr>
      </w:pPr>
      <w:r w:rsidRPr="00A969F1">
        <w:rPr>
          <w:rFonts w:ascii="Palatino Linotype" w:hAnsi="Palatino Linotype"/>
          <w:b/>
        </w:rPr>
        <w:t>Data Availability Statement</w:t>
      </w:r>
    </w:p>
    <w:p w14:paraId="52426001" w14:textId="77777777" w:rsidR="008C4B27" w:rsidRPr="00A969F1" w:rsidRDefault="008C4B27" w:rsidP="008C4B27">
      <w:pPr>
        <w:spacing w:after="0" w:line="276" w:lineRule="auto"/>
        <w:jc w:val="both"/>
        <w:rPr>
          <w:rFonts w:ascii="Palatino Linotype" w:hAnsi="Palatino Linotype"/>
        </w:rPr>
      </w:pPr>
      <w:r w:rsidRPr="00A969F1">
        <w:rPr>
          <w:rFonts w:ascii="Palatino Linotype" w:hAnsi="Palatino Linotype"/>
        </w:rPr>
        <w:t xml:space="preserve">Data available on request from authors. </w:t>
      </w:r>
    </w:p>
    <w:p w14:paraId="5769F64E" w14:textId="77777777" w:rsidR="008C4B27" w:rsidRPr="00A969F1" w:rsidRDefault="008C4B27" w:rsidP="008C4B27">
      <w:pPr>
        <w:pStyle w:val="MDPI62backmatter"/>
        <w:spacing w:after="0"/>
        <w:ind w:left="0"/>
        <w:rPr>
          <w:sz w:val="22"/>
          <w:szCs w:val="22"/>
        </w:rPr>
      </w:pPr>
    </w:p>
    <w:p w14:paraId="06AF3C07" w14:textId="77777777" w:rsidR="008C4B27" w:rsidRPr="00A969F1" w:rsidRDefault="008C4B27" w:rsidP="00BF519F">
      <w:pPr>
        <w:spacing w:after="0" w:line="276" w:lineRule="auto"/>
        <w:jc w:val="both"/>
        <w:rPr>
          <w:rFonts w:ascii="Palatino Linotype" w:hAnsi="Palatino Linotype" w:cs="Times New Roman"/>
          <w:b/>
          <w:bCs/>
        </w:rPr>
      </w:pPr>
    </w:p>
    <w:p w14:paraId="2A7CEFEE" w14:textId="4BA4A733" w:rsidR="00BF519F" w:rsidRPr="00A969F1" w:rsidRDefault="00BF519F" w:rsidP="00BF519F">
      <w:pPr>
        <w:spacing w:after="0" w:line="276" w:lineRule="auto"/>
        <w:jc w:val="both"/>
        <w:rPr>
          <w:rFonts w:ascii="Palatino Linotype" w:hAnsi="Palatino Linotype" w:cs="Times New Roman"/>
          <w:b/>
          <w:bCs/>
        </w:rPr>
      </w:pPr>
      <w:r w:rsidRPr="00A969F1">
        <w:rPr>
          <w:rFonts w:ascii="Palatino Linotype" w:hAnsi="Palatino Linotype" w:cs="Times New Roman"/>
          <w:b/>
          <w:bCs/>
        </w:rPr>
        <w:t>Data Availability</w:t>
      </w:r>
    </w:p>
    <w:p w14:paraId="160D4EE9" w14:textId="34A2B883" w:rsidR="00BF519F" w:rsidRPr="00A969F1" w:rsidRDefault="008D43CB" w:rsidP="001B13AE">
      <w:pPr>
        <w:spacing w:after="0" w:line="276" w:lineRule="auto"/>
        <w:jc w:val="both"/>
        <w:rPr>
          <w:rFonts w:ascii="Palatino Linotype" w:hAnsi="Palatino Linotype"/>
        </w:rPr>
      </w:pPr>
      <w:r w:rsidRPr="00A969F1">
        <w:rPr>
          <w:rFonts w:ascii="Palatino Linotype" w:hAnsi="Palatino Linotype"/>
        </w:rPr>
        <w:t>Data available on request</w:t>
      </w:r>
      <w:r w:rsidR="00BA198A" w:rsidRPr="00A969F1">
        <w:rPr>
          <w:rFonts w:ascii="Palatino Linotype" w:hAnsi="Palatino Linotype"/>
        </w:rPr>
        <w:t xml:space="preserve"> from authors. </w:t>
      </w:r>
    </w:p>
    <w:p w14:paraId="17990522" w14:textId="77777777" w:rsidR="00BF519F" w:rsidRPr="00A969F1" w:rsidRDefault="00BF519F" w:rsidP="00BE14D8">
      <w:pPr>
        <w:spacing w:after="0" w:line="276" w:lineRule="auto"/>
        <w:jc w:val="both"/>
        <w:rPr>
          <w:rFonts w:ascii="Times New Roman" w:eastAsia="Times New Roman" w:hAnsi="Times New Roman" w:cs="Times New Roman"/>
          <w:b/>
          <w:bCs/>
          <w:sz w:val="24"/>
          <w:szCs w:val="24"/>
          <w:lang w:eastAsia="en-GB"/>
        </w:rPr>
      </w:pPr>
    </w:p>
    <w:p w14:paraId="64669D93" w14:textId="77777777" w:rsidR="00BF519F" w:rsidRPr="00A969F1" w:rsidRDefault="00BF519F" w:rsidP="00BF519F">
      <w:pPr>
        <w:spacing w:after="0" w:line="276" w:lineRule="auto"/>
        <w:jc w:val="both"/>
        <w:rPr>
          <w:rFonts w:ascii="Palatino Linotype" w:hAnsi="Palatino Linotype" w:cs="Times New Roman"/>
          <w:b/>
          <w:bCs/>
        </w:rPr>
      </w:pPr>
      <w:r w:rsidRPr="00A969F1">
        <w:rPr>
          <w:rFonts w:ascii="Palatino Linotype" w:hAnsi="Palatino Linotype" w:cs="Times New Roman"/>
          <w:b/>
          <w:bCs/>
        </w:rPr>
        <w:t>Conflict of Interest</w:t>
      </w:r>
    </w:p>
    <w:p w14:paraId="4FB80165" w14:textId="77777777" w:rsidR="00BF519F" w:rsidRPr="00A969F1" w:rsidRDefault="00BF519F" w:rsidP="001B13AE">
      <w:pPr>
        <w:spacing w:after="0" w:line="276" w:lineRule="auto"/>
        <w:jc w:val="both"/>
        <w:rPr>
          <w:rFonts w:ascii="Palatino Linotype" w:hAnsi="Palatino Linotype"/>
        </w:rPr>
      </w:pPr>
      <w:r w:rsidRPr="00A969F1">
        <w:rPr>
          <w:rFonts w:ascii="Palatino Linotype" w:hAnsi="Palatino Linotype"/>
        </w:rPr>
        <w:t xml:space="preserve">The authors declare no conflicts of interest. </w:t>
      </w:r>
    </w:p>
    <w:p w14:paraId="6BE3701D" w14:textId="77777777" w:rsidR="00BF519F" w:rsidRDefault="00BF519F" w:rsidP="00BF519F">
      <w:pPr>
        <w:spacing w:after="0" w:line="276" w:lineRule="auto"/>
        <w:jc w:val="both"/>
        <w:rPr>
          <w:rFonts w:ascii="Times New Roman" w:hAnsi="Times New Roman" w:cs="Times New Roman"/>
          <w:b/>
          <w:bCs/>
          <w:sz w:val="24"/>
          <w:szCs w:val="24"/>
        </w:rPr>
      </w:pPr>
    </w:p>
    <w:p w14:paraId="39B9C050" w14:textId="77777777" w:rsidR="00DD3CBD" w:rsidRPr="00A969F1" w:rsidRDefault="00DD3CBD" w:rsidP="00BF519F">
      <w:pPr>
        <w:spacing w:after="0" w:line="276" w:lineRule="auto"/>
        <w:jc w:val="both"/>
        <w:rPr>
          <w:rFonts w:ascii="Times New Roman" w:hAnsi="Times New Roman" w:cs="Times New Roman"/>
          <w:b/>
          <w:bCs/>
          <w:sz w:val="24"/>
          <w:szCs w:val="24"/>
        </w:rPr>
      </w:pPr>
    </w:p>
    <w:p w14:paraId="6AE54484" w14:textId="67928946" w:rsidR="00D67DA5" w:rsidRPr="00A969F1" w:rsidRDefault="00D67DA5" w:rsidP="00D67DA5">
      <w:pPr>
        <w:spacing w:after="0" w:line="276" w:lineRule="auto"/>
        <w:jc w:val="both"/>
        <w:rPr>
          <w:rFonts w:ascii="Palatino Linotype" w:hAnsi="Palatino Linotype" w:cs="Times New Roman"/>
          <w:b/>
          <w:bCs/>
        </w:rPr>
      </w:pPr>
      <w:r w:rsidRPr="00A969F1">
        <w:rPr>
          <w:rFonts w:ascii="Palatino Linotype" w:hAnsi="Palatino Linotype" w:cs="Times New Roman"/>
          <w:b/>
          <w:bCs/>
        </w:rPr>
        <w:t xml:space="preserve">Disclaimer (Artificial Intelligence) </w:t>
      </w:r>
    </w:p>
    <w:p w14:paraId="6D166140" w14:textId="5BC68B92" w:rsidR="00D67DA5" w:rsidRPr="00A969F1" w:rsidRDefault="00D67DA5" w:rsidP="00785F50">
      <w:pPr>
        <w:spacing w:after="0" w:line="240" w:lineRule="auto"/>
        <w:jc w:val="both"/>
        <w:rPr>
          <w:rFonts w:ascii="Palatino Linotype" w:hAnsi="Palatino Linotype"/>
        </w:rPr>
      </w:pPr>
      <w:r w:rsidRPr="00A969F1">
        <w:rPr>
          <w:rFonts w:ascii="Palatino Linotype" w:hAnsi="Palatino Linotype"/>
        </w:rPr>
        <w:t>Authors hereby declare that NO generative AI technologies such as Large Language Models (ChatGPT, COPILOT, etc) and text-to-image generators have been used during writing or editing of manuscripts.</w:t>
      </w:r>
    </w:p>
    <w:p w14:paraId="6BF4C0BD" w14:textId="36839E34" w:rsidR="00C0326A" w:rsidRPr="00A969F1" w:rsidRDefault="000B2C50" w:rsidP="00BF519F">
      <w:pPr>
        <w:spacing w:after="0" w:line="276" w:lineRule="auto"/>
        <w:jc w:val="both"/>
        <w:rPr>
          <w:rFonts w:ascii="Times New Roman" w:eastAsia="Times New Roman" w:hAnsi="Times New Roman" w:cs="Times New Roman"/>
          <w:sz w:val="24"/>
          <w:szCs w:val="24"/>
          <w:bdr w:val="none" w:sz="0" w:space="0" w:color="auto" w:frame="1"/>
          <w:lang w:eastAsia="en-GB"/>
        </w:rPr>
      </w:pPr>
      <w:r w:rsidRPr="00A969F1">
        <w:rPr>
          <w:rFonts w:ascii="Palatino Linotype" w:hAnsi="Palatino Linotype"/>
        </w:rPr>
        <w:t xml:space="preserve"> </w:t>
      </w:r>
    </w:p>
    <w:p w14:paraId="4FDFE3DD" w14:textId="76AD7D61" w:rsidR="002071DF" w:rsidRPr="00A969F1" w:rsidRDefault="004D460D" w:rsidP="00C0326A">
      <w:pPr>
        <w:spacing w:after="0" w:line="276" w:lineRule="auto"/>
        <w:jc w:val="both"/>
        <w:rPr>
          <w:rFonts w:ascii="Palatino Linotype" w:hAnsi="Palatino Linotype" w:cs="Times New Roman"/>
          <w:b/>
          <w:bCs/>
        </w:rPr>
      </w:pPr>
      <w:r w:rsidRPr="00A969F1">
        <w:rPr>
          <w:rFonts w:ascii="Palatino Linotype" w:hAnsi="Palatino Linotype" w:cs="Times New Roman"/>
          <w:b/>
          <w:bCs/>
        </w:rPr>
        <w:t>References</w:t>
      </w:r>
    </w:p>
    <w:p w14:paraId="40B94C3A" w14:textId="06E23393" w:rsidR="008235F2" w:rsidRPr="00A969F1" w:rsidRDefault="008235F2" w:rsidP="00DA6880">
      <w:pPr>
        <w:pStyle w:val="Bibliography"/>
        <w:numPr>
          <w:ilvl w:val="0"/>
          <w:numId w:val="18"/>
        </w:numPr>
        <w:spacing w:line="240" w:lineRule="auto"/>
        <w:ind w:left="567" w:hanging="425"/>
        <w:jc w:val="both"/>
        <w:rPr>
          <w:rFonts w:ascii="Palatino Linotype" w:hAnsi="Palatino Linotype" w:cs="Times New Roman"/>
        </w:rPr>
      </w:pPr>
      <w:r w:rsidRPr="00A969F1">
        <w:rPr>
          <w:rFonts w:ascii="Palatino Linotype" w:hAnsi="Palatino Linotype" w:cs="Times New Roman"/>
        </w:rPr>
        <w:t xml:space="preserve">Berhanu, Y., Dalle, G., Sintayehu, D. W., Kelboro, G., </w:t>
      </w:r>
      <w:r w:rsidR="00855935" w:rsidRPr="00A969F1">
        <w:rPr>
          <w:rFonts w:ascii="Palatino Linotype" w:hAnsi="Palatino Linotype" w:cs="Times New Roman"/>
        </w:rPr>
        <w:t>and</w:t>
      </w:r>
      <w:r w:rsidRPr="00A969F1">
        <w:rPr>
          <w:rFonts w:ascii="Palatino Linotype" w:hAnsi="Palatino Linotype" w:cs="Times New Roman"/>
        </w:rPr>
        <w:t xml:space="preserve"> Nigussie, A. Land use/land cover change-induced greenhouse gas emissions in the global biosphere reserve of tropical </w:t>
      </w:r>
      <w:r w:rsidR="00855935" w:rsidRPr="00A969F1">
        <w:rPr>
          <w:rFonts w:ascii="Palatino Linotype" w:hAnsi="Palatino Linotype" w:cs="Times New Roman"/>
        </w:rPr>
        <w:t>Afromontane Forest</w:t>
      </w:r>
      <w:r w:rsidRPr="00A969F1">
        <w:rPr>
          <w:rFonts w:ascii="Palatino Linotype" w:hAnsi="Palatino Linotype" w:cs="Times New Roman"/>
        </w:rPr>
        <w:t xml:space="preserve">. </w:t>
      </w:r>
      <w:r w:rsidRPr="00A969F1">
        <w:rPr>
          <w:rFonts w:ascii="Palatino Linotype" w:hAnsi="Palatino Linotype" w:cs="Times New Roman"/>
          <w:i/>
          <w:iCs/>
        </w:rPr>
        <w:t>Scientific African</w:t>
      </w:r>
      <w:r w:rsidRPr="00A969F1">
        <w:rPr>
          <w:rFonts w:ascii="Palatino Linotype" w:hAnsi="Palatino Linotype" w:cs="Times New Roman"/>
        </w:rPr>
        <w:t>,</w:t>
      </w:r>
      <w:r w:rsidR="00855935" w:rsidRPr="00A969F1">
        <w:rPr>
          <w:rFonts w:ascii="Palatino Linotype" w:hAnsi="Palatino Linotype" w:cs="Times New Roman"/>
        </w:rPr>
        <w:t xml:space="preserve"> 2023,</w:t>
      </w:r>
      <w:r w:rsidRPr="00A969F1">
        <w:rPr>
          <w:rFonts w:ascii="Palatino Linotype" w:hAnsi="Palatino Linotype" w:cs="Times New Roman"/>
        </w:rPr>
        <w:t xml:space="preserve"> 21. </w:t>
      </w:r>
      <w:hyperlink r:id="rId15" w:history="1">
        <w:r w:rsidR="00862C3E" w:rsidRPr="00A969F1">
          <w:rPr>
            <w:rStyle w:val="Hyperlink"/>
            <w:rFonts w:ascii="Palatino Linotype" w:hAnsi="Palatino Linotype" w:cs="Times New Roman"/>
          </w:rPr>
          <w:t>https://doi.org/10.1016/j.sciaf.2023.e01811</w:t>
        </w:r>
      </w:hyperlink>
    </w:p>
    <w:p w14:paraId="112A9164" w14:textId="584F24CA" w:rsidR="00793DE2" w:rsidRPr="00A969F1" w:rsidRDefault="00793DE2" w:rsidP="00DA6880">
      <w:pPr>
        <w:pStyle w:val="ListParagraph"/>
        <w:numPr>
          <w:ilvl w:val="0"/>
          <w:numId w:val="18"/>
        </w:numPr>
        <w:spacing w:after="0" w:line="240" w:lineRule="auto"/>
        <w:ind w:left="567" w:hanging="425"/>
        <w:jc w:val="both"/>
        <w:rPr>
          <w:rFonts w:ascii="Palatino Linotype" w:hAnsi="Palatino Linotype"/>
        </w:rPr>
      </w:pPr>
      <w:r w:rsidRPr="00A969F1">
        <w:rPr>
          <w:rFonts w:ascii="Palatino Linotype" w:hAnsi="Palatino Linotype"/>
        </w:rPr>
        <w:t xml:space="preserve">Missanjo, E. and Kadzuwa, H. Activity Data and Emission Factor for Forestry and Other Land Use Change Subsector to Enhance Carbon Market Policy and Action in Malawi. </w:t>
      </w:r>
      <w:r w:rsidRPr="00A969F1">
        <w:rPr>
          <w:rFonts w:ascii="Palatino Linotype" w:hAnsi="Palatino Linotype"/>
          <w:i/>
          <w:iCs/>
        </w:rPr>
        <w:t>Journal of Environmental Protection</w:t>
      </w:r>
      <w:r w:rsidRPr="00A969F1">
        <w:rPr>
          <w:rFonts w:ascii="Palatino Linotype" w:hAnsi="Palatino Linotype"/>
        </w:rPr>
        <w:t xml:space="preserve">, 2024, 15, 401-414. </w:t>
      </w:r>
      <w:hyperlink r:id="rId16" w:history="1">
        <w:r w:rsidRPr="00A969F1">
          <w:rPr>
            <w:rStyle w:val="Hyperlink"/>
            <w:rFonts w:ascii="Palatino Linotype" w:hAnsi="Palatino Linotype"/>
          </w:rPr>
          <w:t>https://doi.org/10.4236/jep.2024.154023</w:t>
        </w:r>
      </w:hyperlink>
    </w:p>
    <w:p w14:paraId="06C21BC7" w14:textId="0A5AB625" w:rsidR="004F1297" w:rsidRPr="00A969F1" w:rsidRDefault="004F1297" w:rsidP="002247EF">
      <w:pPr>
        <w:pStyle w:val="ListParagraph"/>
        <w:numPr>
          <w:ilvl w:val="0"/>
          <w:numId w:val="18"/>
        </w:numPr>
        <w:autoSpaceDE w:val="0"/>
        <w:autoSpaceDN w:val="0"/>
        <w:spacing w:after="0"/>
        <w:ind w:left="567" w:hanging="425"/>
        <w:jc w:val="both"/>
        <w:rPr>
          <w:rFonts w:ascii="Palatino Linotype" w:hAnsi="Palatino Linotype"/>
        </w:rPr>
      </w:pPr>
      <w:r w:rsidRPr="00A969F1">
        <w:rPr>
          <w:rFonts w:ascii="Palatino Linotype" w:hAnsi="Palatino Linotype"/>
        </w:rPr>
        <w:t>Adzawla, W., Sawaneh, M., and Yusuf, A.M.</w:t>
      </w:r>
      <w:r w:rsidR="00576B87" w:rsidRPr="00A969F1">
        <w:rPr>
          <w:rFonts w:ascii="Palatino Linotype" w:hAnsi="Palatino Linotype"/>
        </w:rPr>
        <w:t xml:space="preserve"> </w:t>
      </w:r>
      <w:r w:rsidRPr="00A969F1">
        <w:rPr>
          <w:rFonts w:ascii="Palatino Linotype" w:hAnsi="Palatino Linotype"/>
        </w:rPr>
        <w:t xml:space="preserve">Greenhouse gasses emission and economic growth nexus of sub-Saharan Africa. </w:t>
      </w:r>
      <w:r w:rsidRPr="00A969F1">
        <w:rPr>
          <w:rFonts w:ascii="Palatino Linotype" w:hAnsi="Palatino Linotype"/>
          <w:i/>
          <w:iCs/>
        </w:rPr>
        <w:t>Scientific African</w:t>
      </w:r>
      <w:r w:rsidRPr="00A969F1">
        <w:rPr>
          <w:rFonts w:ascii="Palatino Linotype" w:hAnsi="Palatino Linotype"/>
        </w:rPr>
        <w:t>, 2019</w:t>
      </w:r>
      <w:r w:rsidR="00576B87" w:rsidRPr="00A969F1">
        <w:rPr>
          <w:rFonts w:ascii="Palatino Linotype" w:hAnsi="Palatino Linotype"/>
        </w:rPr>
        <w:t xml:space="preserve">, </w:t>
      </w:r>
      <w:r w:rsidRPr="00A969F1">
        <w:rPr>
          <w:rFonts w:ascii="Palatino Linotype" w:hAnsi="Palatino Linotype"/>
        </w:rPr>
        <w:t xml:space="preserve">3, 65. </w:t>
      </w:r>
      <w:hyperlink r:id="rId17" w:history="1">
        <w:r w:rsidR="00391155" w:rsidRPr="00A969F1">
          <w:rPr>
            <w:rStyle w:val="Hyperlink"/>
            <w:rFonts w:ascii="Palatino Linotype" w:hAnsi="Palatino Linotype"/>
          </w:rPr>
          <w:t>https://doi.org/10.1016/j.sciaf.2019.e0</w:t>
        </w:r>
      </w:hyperlink>
    </w:p>
    <w:p w14:paraId="2D70ADBA" w14:textId="5E8CFE1B" w:rsidR="002247EF" w:rsidRPr="00A969F1" w:rsidRDefault="002247EF" w:rsidP="002247EF">
      <w:pPr>
        <w:pStyle w:val="ListParagraph"/>
        <w:numPr>
          <w:ilvl w:val="0"/>
          <w:numId w:val="18"/>
        </w:numPr>
        <w:autoSpaceDE w:val="0"/>
        <w:autoSpaceDN w:val="0"/>
        <w:spacing w:after="0"/>
        <w:ind w:left="567" w:hanging="425"/>
        <w:jc w:val="both"/>
        <w:rPr>
          <w:rFonts w:ascii="Palatino Linotype" w:hAnsi="Palatino Linotype"/>
        </w:rPr>
      </w:pPr>
      <w:r w:rsidRPr="00A969F1">
        <w:rPr>
          <w:rFonts w:ascii="Palatino Linotype" w:hAnsi="Palatino Linotype"/>
        </w:rPr>
        <w:t xml:space="preserve">Ismail, M.S., Sulistijorini, S., Muttaqin, M., Al Anshori, Z., Rizaldi, M.R., Wijedasa, L., Moore, J., Agusti, R., Swarup, S., and Triadiati, T. Elemental Stoichiometry of Tropical Peatland Trees: Implications for Adaptation and Carbon Sequestration. </w:t>
      </w:r>
      <w:r w:rsidRPr="00A969F1">
        <w:rPr>
          <w:rFonts w:ascii="Palatino Linotype" w:hAnsi="Palatino Linotype"/>
          <w:i/>
          <w:iCs/>
        </w:rPr>
        <w:t>Forests,</w:t>
      </w:r>
      <w:r w:rsidRPr="00A969F1">
        <w:rPr>
          <w:rFonts w:ascii="Palatino Linotype" w:hAnsi="Palatino Linotype"/>
        </w:rPr>
        <w:t xml:space="preserve"> 2025, 16(9). </w:t>
      </w:r>
      <w:hyperlink r:id="rId18" w:history="1">
        <w:r w:rsidR="00E474A7" w:rsidRPr="00A969F1">
          <w:rPr>
            <w:rStyle w:val="Hyperlink"/>
            <w:rFonts w:ascii="Palatino Linotype" w:hAnsi="Palatino Linotype"/>
          </w:rPr>
          <w:t>https://doi.org/10.3390/f16091379</w:t>
        </w:r>
      </w:hyperlink>
    </w:p>
    <w:p w14:paraId="672043BF" w14:textId="5D5FF733" w:rsidR="00107C0B" w:rsidRPr="00A969F1" w:rsidRDefault="00107C0B" w:rsidP="00107C0B">
      <w:pPr>
        <w:pStyle w:val="ListParagraph"/>
        <w:numPr>
          <w:ilvl w:val="0"/>
          <w:numId w:val="18"/>
        </w:numPr>
        <w:autoSpaceDE w:val="0"/>
        <w:autoSpaceDN w:val="0"/>
        <w:spacing w:after="0"/>
        <w:ind w:left="567" w:hanging="425"/>
        <w:jc w:val="both"/>
        <w:rPr>
          <w:rFonts w:ascii="Palatino Linotype" w:hAnsi="Palatino Linotype"/>
        </w:rPr>
      </w:pPr>
      <w:r w:rsidRPr="00A969F1">
        <w:rPr>
          <w:rFonts w:ascii="Palatino Linotype" w:hAnsi="Palatino Linotype"/>
        </w:rPr>
        <w:t xml:space="preserve">Masere, T.P., Nyahwai, R., and Zhou, N.M. Estimation of Long-Term Above-Ground Biomass, Carbon Stocks and Carbon Dioxide Equivalent Lost Due to Deforestation in Mapfungautsi Forest, Zimbabwe. </w:t>
      </w:r>
      <w:r w:rsidRPr="00A969F1">
        <w:rPr>
          <w:rFonts w:ascii="Palatino Linotype" w:hAnsi="Palatino Linotype"/>
          <w:i/>
          <w:iCs/>
        </w:rPr>
        <w:t>International Journal of Forest</w:t>
      </w:r>
      <w:r w:rsidRPr="00A969F1">
        <w:rPr>
          <w:rFonts w:ascii="Palatino Linotype" w:hAnsi="Palatino Linotype"/>
        </w:rPr>
        <w:t xml:space="preserve">, 2023, 7(3), 2456–8791. </w:t>
      </w:r>
      <w:hyperlink r:id="rId19" w:history="1">
        <w:r w:rsidR="00BA7E36" w:rsidRPr="00A969F1">
          <w:rPr>
            <w:rStyle w:val="Hyperlink"/>
            <w:rFonts w:ascii="Palatino Linotype" w:hAnsi="Palatino Linotype"/>
          </w:rPr>
          <w:t>https://doi.org/10.22161/ijfaf.7.3</w:t>
        </w:r>
      </w:hyperlink>
    </w:p>
    <w:p w14:paraId="3BD807DF" w14:textId="68622B07" w:rsidR="00794843" w:rsidRPr="00A969F1" w:rsidRDefault="00794843" w:rsidP="00794843">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Domke, G.M., Walters, B.F., Giebink, C.L., Greenfield, E.J., Smith, J.E., Nichols, M.C., Knott, J.A., Ogle, S.M., Coulston, J.W., and Steller, J. </w:t>
      </w:r>
      <w:r w:rsidRPr="00A969F1">
        <w:rPr>
          <w:rFonts w:ascii="Palatino Linotype" w:hAnsi="Palatino Linotype"/>
          <w:i/>
          <w:iCs/>
        </w:rPr>
        <w:t>Greenhouse gas emissions and removals from forest land, woodlands, urban trees, and harvested wood products in the United States, 1990-2021</w:t>
      </w:r>
      <w:r w:rsidR="00E93CE6" w:rsidRPr="00A969F1">
        <w:rPr>
          <w:rFonts w:ascii="Palatino Linotype" w:hAnsi="Palatino Linotype"/>
          <w:i/>
          <w:iCs/>
        </w:rPr>
        <w:t>,</w:t>
      </w:r>
      <w:r w:rsidR="00E93CE6" w:rsidRPr="00A969F1">
        <w:rPr>
          <w:rFonts w:ascii="Palatino Linotype" w:hAnsi="Palatino Linotype"/>
        </w:rPr>
        <w:t xml:space="preserve"> 2023.</w:t>
      </w:r>
      <w:r w:rsidRPr="00A969F1">
        <w:rPr>
          <w:rFonts w:ascii="Palatino Linotype" w:hAnsi="Palatino Linotype"/>
        </w:rPr>
        <w:t xml:space="preserve"> </w:t>
      </w:r>
      <w:hyperlink r:id="rId20" w:history="1">
        <w:r w:rsidR="00E44727" w:rsidRPr="00A969F1">
          <w:rPr>
            <w:rStyle w:val="Hyperlink"/>
            <w:rFonts w:ascii="Palatino Linotype" w:hAnsi="Palatino Linotype"/>
          </w:rPr>
          <w:t>https://doi.org/10.2737/WO-RB-101</w:t>
        </w:r>
      </w:hyperlink>
    </w:p>
    <w:p w14:paraId="1474DC77" w14:textId="600F6F8C" w:rsidR="009B6FDF" w:rsidRPr="00A969F1" w:rsidRDefault="009B6FDF" w:rsidP="009B6FDF">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UNFCCC. </w:t>
      </w:r>
      <w:r w:rsidRPr="00A969F1">
        <w:rPr>
          <w:rFonts w:ascii="Palatino Linotype" w:hAnsi="Palatino Linotype"/>
          <w:i/>
          <w:iCs/>
        </w:rPr>
        <w:t xml:space="preserve">UNFCCC BTR Review Training: Course C Tracking Progress in Implementing and Achieving NDCS </w:t>
      </w:r>
      <w:r w:rsidR="00733D9C" w:rsidRPr="00A969F1">
        <w:rPr>
          <w:rFonts w:ascii="Palatino Linotype" w:hAnsi="Palatino Linotype"/>
          <w:i/>
          <w:iCs/>
        </w:rPr>
        <w:t xml:space="preserve">Sub Course C4: Projections of Greenhouse Gas Emissions and Removals. </w:t>
      </w:r>
      <w:r w:rsidR="00E953D2" w:rsidRPr="00A969F1">
        <w:rPr>
          <w:rFonts w:ascii="Palatino Linotype" w:hAnsi="Palatino Linotype"/>
        </w:rPr>
        <w:t>United Nations Framework Convention on Climate Change, 2023.</w:t>
      </w:r>
    </w:p>
    <w:p w14:paraId="1AE54AC0" w14:textId="7258F0EB" w:rsidR="00E67F17" w:rsidRPr="00A969F1" w:rsidRDefault="00E67F17" w:rsidP="00E67F17">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Ministry of Natural Resources and Climate Change. </w:t>
      </w:r>
      <w:r w:rsidRPr="00A969F1">
        <w:rPr>
          <w:rFonts w:ascii="Palatino Linotype" w:hAnsi="Palatino Linotype"/>
          <w:i/>
          <w:iCs/>
        </w:rPr>
        <w:t>Carbon Market Framework.</w:t>
      </w:r>
      <w:r w:rsidRPr="00A969F1">
        <w:rPr>
          <w:rFonts w:ascii="Palatino Linotype" w:hAnsi="Palatino Linotype"/>
        </w:rPr>
        <w:t xml:space="preserve"> Lilongwe, Malawi. 2025.</w:t>
      </w:r>
    </w:p>
    <w:p w14:paraId="08A86B04" w14:textId="3A860D85" w:rsidR="006653F4" w:rsidRPr="00A969F1" w:rsidRDefault="006653F4" w:rsidP="006653F4">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Government of Malawi. </w:t>
      </w:r>
      <w:r w:rsidRPr="00A969F1">
        <w:rPr>
          <w:rFonts w:ascii="Palatino Linotype" w:hAnsi="Palatino Linotype"/>
          <w:i/>
          <w:iCs/>
        </w:rPr>
        <w:t>Malawi’s Fourth National Communication/ First Biennial Transparency Report to the United Nations Framework Convention on Climate Change</w:t>
      </w:r>
      <w:r w:rsidRPr="00A969F1">
        <w:rPr>
          <w:rFonts w:ascii="Palatino Linotype" w:hAnsi="Palatino Linotype"/>
        </w:rPr>
        <w:t>. Lilongwe, Malawi, 2025.</w:t>
      </w:r>
    </w:p>
    <w:p w14:paraId="2BBE8547" w14:textId="258982BE" w:rsidR="00E44727" w:rsidRPr="00A969F1" w:rsidRDefault="00E965AC" w:rsidP="00794843">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Missanjo, E. and Kadzuwa, H.</w:t>
      </w:r>
      <w:r w:rsidR="00D25533" w:rsidRPr="00A969F1">
        <w:rPr>
          <w:rFonts w:ascii="Palatino Linotype" w:hAnsi="Palatino Linotype"/>
        </w:rPr>
        <w:t xml:space="preserve"> </w:t>
      </w:r>
      <w:r w:rsidRPr="00A969F1">
        <w:rPr>
          <w:rFonts w:ascii="Palatino Linotype" w:hAnsi="Palatino Linotype"/>
        </w:rPr>
        <w:t>Greenhouse Gas Emissions and Mitigation Measures within the Forestry and Other Land Use Subsector</w:t>
      </w:r>
      <w:r w:rsidR="002816AF" w:rsidRPr="00A969F1">
        <w:t xml:space="preserve"> </w:t>
      </w:r>
      <w:r w:rsidR="002816AF" w:rsidRPr="00A969F1">
        <w:rPr>
          <w:rFonts w:ascii="Palatino Linotype" w:hAnsi="Palatino Linotype"/>
        </w:rPr>
        <w:t xml:space="preserve">in Malawi. </w:t>
      </w:r>
      <w:r w:rsidR="002816AF" w:rsidRPr="00A969F1">
        <w:rPr>
          <w:rFonts w:ascii="Palatino Linotype" w:hAnsi="Palatino Linotype"/>
          <w:i/>
          <w:iCs/>
        </w:rPr>
        <w:t>International Journal of Forestry Research</w:t>
      </w:r>
      <w:r w:rsidR="002816AF" w:rsidRPr="00A969F1">
        <w:rPr>
          <w:rFonts w:ascii="Palatino Linotype" w:hAnsi="Palatino Linotype"/>
        </w:rPr>
        <w:t>, 2021, Article ID: 5561162.</w:t>
      </w:r>
    </w:p>
    <w:p w14:paraId="5A68C3B2" w14:textId="05923DA0" w:rsidR="00981669" w:rsidRPr="00A969F1" w:rsidRDefault="00981669" w:rsidP="00981669">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IPCC. </w:t>
      </w:r>
      <w:r w:rsidRPr="00A969F1">
        <w:rPr>
          <w:rFonts w:ascii="Palatino Linotype" w:hAnsi="Palatino Linotype"/>
          <w:i/>
          <w:iCs/>
        </w:rPr>
        <w:t>2019 Refinement to the 2006 IPCC Guidelines for National Greenhouse Gas Inventories</w:t>
      </w:r>
      <w:r w:rsidRPr="00A969F1">
        <w:rPr>
          <w:rFonts w:ascii="Palatino Linotype" w:hAnsi="Palatino Linotype"/>
        </w:rPr>
        <w:t>. Kanagawa, Japan, the National Greenhouse Gas Inventories Programme, the Intergovernmental Panel on Climate Change, Hayama.</w:t>
      </w:r>
      <w:r w:rsidR="009D22FF" w:rsidRPr="00A969F1">
        <w:rPr>
          <w:rFonts w:ascii="Palatino Linotype" w:hAnsi="Palatino Linotype"/>
        </w:rPr>
        <w:t xml:space="preserve"> 2019. </w:t>
      </w:r>
    </w:p>
    <w:p w14:paraId="27010875" w14:textId="1830CFE1" w:rsidR="00D72932" w:rsidRPr="00A969F1" w:rsidRDefault="00D72932" w:rsidP="00D72932">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Ministry of Forestry and Natural Resources. </w:t>
      </w:r>
      <w:r w:rsidRPr="00A969F1">
        <w:rPr>
          <w:rFonts w:ascii="Palatino Linotype" w:hAnsi="Palatino Linotype"/>
          <w:i/>
          <w:iCs/>
        </w:rPr>
        <w:t>Malawi’s First Biennial Update Report to the Conference of Parties (CoP) of the United Nations Framework Convention on Climate Change (UNFCCC)</w:t>
      </w:r>
      <w:r w:rsidRPr="00A969F1">
        <w:rPr>
          <w:rFonts w:ascii="Palatino Linotype" w:hAnsi="Palatino Linotype"/>
        </w:rPr>
        <w:t>. Lilongwe, Malawi, 2021.</w:t>
      </w:r>
    </w:p>
    <w:p w14:paraId="35F8C31E" w14:textId="4F701D75" w:rsidR="009F1DF2" w:rsidRPr="00A969F1" w:rsidRDefault="009F1DF2" w:rsidP="009F1DF2">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Nieman, W.A., Wilgen, B.W. and Leslie, A.J. A Reconstruction of the Recent Fire Regimes of Majete Wildlife Reserve, Malawi, Using Remote Sensing. </w:t>
      </w:r>
      <w:r w:rsidRPr="00A969F1">
        <w:rPr>
          <w:rFonts w:ascii="Palatino Linotype" w:hAnsi="Palatino Linotype"/>
          <w:i/>
          <w:iCs/>
        </w:rPr>
        <w:t>Fire Ecology</w:t>
      </w:r>
      <w:r w:rsidRPr="00A969F1">
        <w:rPr>
          <w:rFonts w:ascii="Palatino Linotype" w:hAnsi="Palatino Linotype"/>
        </w:rPr>
        <w:t>, 2021, 17, Article No. 4.</w:t>
      </w:r>
      <w:r w:rsidR="006012E2" w:rsidRPr="00A969F1">
        <w:rPr>
          <w:rFonts w:ascii="Palatino Linotype" w:hAnsi="Palatino Linotype"/>
        </w:rPr>
        <w:t xml:space="preserve"> </w:t>
      </w:r>
      <w:hyperlink r:id="rId21" w:history="1">
        <w:r w:rsidR="006012E2" w:rsidRPr="00A969F1">
          <w:rPr>
            <w:rStyle w:val="Hyperlink"/>
            <w:rFonts w:ascii="Palatino Linotype" w:hAnsi="Palatino Linotype"/>
          </w:rPr>
          <w:t>https://doi.org/10.1186/s42408-020-00090-0</w:t>
        </w:r>
      </w:hyperlink>
    </w:p>
    <w:p w14:paraId="2C946210" w14:textId="732E3F39" w:rsidR="00081B9B" w:rsidRPr="00A969F1" w:rsidRDefault="00081B9B" w:rsidP="00081B9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Kachamba, D.J., Eid, T. and Gobakken, T. Above- and Belowground Biomass Models for Trees in Miombo Woodlands of Malawi. </w:t>
      </w:r>
      <w:r w:rsidRPr="00A969F1">
        <w:rPr>
          <w:rFonts w:ascii="Palatino Linotype" w:hAnsi="Palatino Linotype"/>
          <w:i/>
          <w:iCs/>
        </w:rPr>
        <w:t>Forests</w:t>
      </w:r>
      <w:r w:rsidRPr="00A969F1">
        <w:rPr>
          <w:rFonts w:ascii="Palatino Linotype" w:hAnsi="Palatino Linotype"/>
        </w:rPr>
        <w:t xml:space="preserve">, 2016, 7, Article No. 38. </w:t>
      </w:r>
      <w:hyperlink r:id="rId22" w:history="1">
        <w:r w:rsidRPr="00A969F1">
          <w:rPr>
            <w:rStyle w:val="Hyperlink"/>
            <w:rFonts w:ascii="Palatino Linotype" w:hAnsi="Palatino Linotype"/>
          </w:rPr>
          <w:t>https://doi.org/10.3390/f7020038</w:t>
        </w:r>
      </w:hyperlink>
    </w:p>
    <w:p w14:paraId="20E88E5B" w14:textId="486061AB" w:rsidR="00C21D68" w:rsidRPr="00A969F1" w:rsidRDefault="00C21D68" w:rsidP="00C21D68">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Hirata, Y., Takao, G., Sato, T. and Toriyama, J. </w:t>
      </w:r>
      <w:r w:rsidRPr="00A969F1">
        <w:rPr>
          <w:rFonts w:ascii="Palatino Linotype" w:hAnsi="Palatino Linotype"/>
          <w:i/>
          <w:iCs/>
        </w:rPr>
        <w:t>REDD-Plus Cookbook.</w:t>
      </w:r>
      <w:r w:rsidRPr="00A969F1">
        <w:rPr>
          <w:rFonts w:ascii="Palatino Linotype" w:hAnsi="Palatino Linotype"/>
        </w:rPr>
        <w:t xml:space="preserve"> REDD Research and Development Center, Forestry and Forest Products Research Institute, Tsukuba. 2012.</w:t>
      </w:r>
    </w:p>
    <w:p w14:paraId="151BD6BF" w14:textId="387554FA" w:rsidR="00B337B5" w:rsidRPr="00A969F1" w:rsidRDefault="00B337B5" w:rsidP="00B337B5">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Pan, Y., Birdsey, R.A., Fang, J., Houghton, R., Kauppi, P.E., Kurz, W.A., Hayes, D., et al. A Large and Persistent Carbon Sink in the World’s Forests.</w:t>
      </w:r>
      <w:r w:rsidRPr="00A969F1">
        <w:rPr>
          <w:rFonts w:ascii="Palatino Linotype" w:hAnsi="Palatino Linotype"/>
          <w:i/>
          <w:iCs/>
        </w:rPr>
        <w:t xml:space="preserve"> Science</w:t>
      </w:r>
      <w:r w:rsidRPr="00A969F1">
        <w:rPr>
          <w:rFonts w:ascii="Palatino Linotype" w:hAnsi="Palatino Linotype"/>
        </w:rPr>
        <w:t xml:space="preserve">, 2011, 333, 988-993. </w:t>
      </w:r>
      <w:hyperlink r:id="rId23" w:history="1">
        <w:r w:rsidRPr="00A969F1">
          <w:rPr>
            <w:rStyle w:val="Hyperlink"/>
            <w:rFonts w:ascii="Palatino Linotype" w:hAnsi="Palatino Linotype"/>
          </w:rPr>
          <w:t>https://doi.org/10.1126/science.1201609</w:t>
        </w:r>
      </w:hyperlink>
    </w:p>
    <w:p w14:paraId="3469EBF2" w14:textId="1B882E22" w:rsidR="00270547" w:rsidRPr="00A969F1" w:rsidRDefault="00270547" w:rsidP="00270547">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Missanjo, E., and Kamanga-Thole, G.</w:t>
      </w:r>
      <w:r w:rsidR="00B61B5A" w:rsidRPr="00A969F1">
        <w:rPr>
          <w:rFonts w:ascii="Palatino Linotype" w:hAnsi="Palatino Linotype"/>
        </w:rPr>
        <w:t xml:space="preserve"> </w:t>
      </w:r>
      <w:r w:rsidRPr="00A969F1">
        <w:rPr>
          <w:rFonts w:ascii="Palatino Linotype" w:hAnsi="Palatino Linotype"/>
        </w:rPr>
        <w:t xml:space="preserve">Estimation of Biomass and Carbon stock for Miombo Woodland in Dzalanyama Forest Reserve, Malawi. </w:t>
      </w:r>
      <w:r w:rsidRPr="00A969F1">
        <w:rPr>
          <w:rFonts w:ascii="Palatino Linotype" w:hAnsi="Palatino Linotype"/>
          <w:i/>
          <w:iCs/>
        </w:rPr>
        <w:t>Research Journal of Agriculture and Forestry Sciences</w:t>
      </w:r>
      <w:r w:rsidRPr="00A969F1">
        <w:rPr>
          <w:rFonts w:ascii="Palatino Linotype" w:hAnsi="Palatino Linotype"/>
        </w:rPr>
        <w:t>, 2015</w:t>
      </w:r>
      <w:r w:rsidR="00B61B5A" w:rsidRPr="00A969F1">
        <w:rPr>
          <w:rFonts w:ascii="Palatino Linotype" w:hAnsi="Palatino Linotype"/>
        </w:rPr>
        <w:t xml:space="preserve">, </w:t>
      </w:r>
      <w:r w:rsidRPr="00A969F1">
        <w:rPr>
          <w:rFonts w:ascii="Palatino Linotype" w:hAnsi="Palatino Linotype"/>
        </w:rPr>
        <w:t xml:space="preserve">3(3), 7–12. </w:t>
      </w:r>
      <w:hyperlink r:id="rId24" w:history="1">
        <w:r w:rsidRPr="00A969F1">
          <w:rPr>
            <w:rFonts w:ascii="Palatino Linotype" w:hAnsi="Palatino Linotype"/>
            <w:sz w:val="18"/>
            <w:szCs w:val="18"/>
          </w:rPr>
          <w:t>https://www.isca.me/AGRI_FORESTRY/Archive/v3/i3/2.ISCA-RJAFS-2014-074.php</w:t>
        </w:r>
      </w:hyperlink>
    </w:p>
    <w:p w14:paraId="71A8ECC7" w14:textId="04488054" w:rsidR="00AE50BF" w:rsidRPr="00A969F1" w:rsidRDefault="00AB0F97" w:rsidP="00AE50BF">
      <w:pPr>
        <w:pStyle w:val="ListParagraph"/>
        <w:numPr>
          <w:ilvl w:val="0"/>
          <w:numId w:val="18"/>
        </w:numPr>
        <w:autoSpaceDE w:val="0"/>
        <w:autoSpaceDN w:val="0"/>
        <w:spacing w:line="240" w:lineRule="auto"/>
        <w:ind w:left="567" w:hanging="425"/>
        <w:jc w:val="both"/>
        <w:rPr>
          <w:rFonts w:ascii="Palatino Linotype" w:hAnsi="Palatino Linotype"/>
          <w:lang w:val="en-ZA"/>
        </w:rPr>
      </w:pPr>
      <w:r w:rsidRPr="00A969F1">
        <w:rPr>
          <w:rFonts w:ascii="Palatino Linotype" w:hAnsi="Palatino Linotype"/>
        </w:rPr>
        <w:t xml:space="preserve">FAO. </w:t>
      </w:r>
      <w:r w:rsidR="00AE50BF" w:rsidRPr="00A969F1">
        <w:rPr>
          <w:rFonts w:ascii="Palatino Linotype" w:hAnsi="Palatino Linotype"/>
          <w:i/>
          <w:iCs/>
          <w:lang w:val="en-ZA"/>
        </w:rPr>
        <w:t xml:space="preserve">Enhanced Transparency Framework (ETF) on Climate Change. </w:t>
      </w:r>
      <w:hyperlink r:id="rId25" w:tgtFrame="_blank" w:history="1">
        <w:r w:rsidR="008F64DA" w:rsidRPr="00A969F1">
          <w:rPr>
            <w:rStyle w:val="Hyperlink"/>
            <w:rFonts w:ascii="Palatino Linotype" w:hAnsi="Palatino Linotype"/>
            <w:i/>
            <w:iCs/>
            <w:color w:val="auto"/>
            <w:u w:val="none"/>
          </w:rPr>
          <w:t>IPCC Inventory Software</w:t>
        </w:r>
      </w:hyperlink>
      <w:r w:rsidR="008F64DA" w:rsidRPr="00A969F1">
        <w:rPr>
          <w:rFonts w:ascii="Palatino Linotype" w:hAnsi="Palatino Linotype"/>
          <w:i/>
          <w:iCs/>
          <w:lang w:val="en-ZA"/>
        </w:rPr>
        <w:t xml:space="preserve"> v2.98</w:t>
      </w:r>
      <w:r w:rsidR="005D3BD0" w:rsidRPr="00A969F1">
        <w:rPr>
          <w:rFonts w:ascii="Palatino Linotype" w:hAnsi="Palatino Linotype"/>
          <w:lang w:val="en-ZA"/>
        </w:rPr>
        <w:t>. 2025.</w:t>
      </w:r>
    </w:p>
    <w:p w14:paraId="70BB448E" w14:textId="3DA68014" w:rsidR="00BD71EB" w:rsidRPr="00A969F1" w:rsidRDefault="00BD71EB"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Rueva, Y., Strasser, T., </w:t>
      </w:r>
      <w:r w:rsidR="00FE15DD" w:rsidRPr="00A969F1">
        <w:rPr>
          <w:rFonts w:ascii="Palatino Linotype" w:hAnsi="Palatino Linotype"/>
        </w:rPr>
        <w:t>and</w:t>
      </w:r>
      <w:r w:rsidRPr="00A969F1">
        <w:rPr>
          <w:rFonts w:ascii="Palatino Linotype" w:hAnsi="Palatino Linotype"/>
        </w:rPr>
        <w:t xml:space="preserve"> Klug, H. Comparison of Sentinel-2 Multitemporal Approaches for Tree Species Mapping Within Natura 2000 Riparian Forest. </w:t>
      </w:r>
      <w:r w:rsidRPr="00A969F1">
        <w:rPr>
          <w:rFonts w:ascii="Palatino Linotype" w:hAnsi="Palatino Linotype"/>
          <w:i/>
          <w:iCs/>
        </w:rPr>
        <w:t>Remote Sensing</w:t>
      </w:r>
      <w:r w:rsidRPr="00A969F1">
        <w:rPr>
          <w:rFonts w:ascii="Palatino Linotype" w:hAnsi="Palatino Linotype"/>
        </w:rPr>
        <w:t xml:space="preserve">, 2025, 17(18). </w:t>
      </w:r>
      <w:hyperlink r:id="rId26" w:history="1">
        <w:r w:rsidR="00FE15DD" w:rsidRPr="00A969F1">
          <w:rPr>
            <w:rStyle w:val="Hyperlink"/>
            <w:rFonts w:ascii="Palatino Linotype" w:hAnsi="Palatino Linotype"/>
          </w:rPr>
          <w:t>https://doi.org/10.3390/rs17183194</w:t>
        </w:r>
      </w:hyperlink>
    </w:p>
    <w:p w14:paraId="636CCBDC" w14:textId="55356ED0" w:rsidR="00182499" w:rsidRPr="00A969F1" w:rsidRDefault="00182499" w:rsidP="00ED1436">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GoM. </w:t>
      </w:r>
      <w:r w:rsidRPr="00A969F1">
        <w:rPr>
          <w:rFonts w:ascii="Palatino Linotype" w:hAnsi="Palatino Linotype"/>
          <w:i/>
          <w:iCs/>
        </w:rPr>
        <w:t>Malawi’s Updated Nationally Determined Contribution.</w:t>
      </w:r>
      <w:r w:rsidRPr="00A969F1">
        <w:rPr>
          <w:rFonts w:ascii="Palatino Linotype" w:hAnsi="Palatino Linotype"/>
        </w:rPr>
        <w:t xml:space="preserve"> Lilongwe, Malawi. 2021</w:t>
      </w:r>
      <w:r w:rsidR="00ED1436" w:rsidRPr="00A969F1">
        <w:rPr>
          <w:rFonts w:ascii="Palatino Linotype" w:hAnsi="Palatino Linotype"/>
        </w:rPr>
        <w:t>.</w:t>
      </w:r>
    </w:p>
    <w:p w14:paraId="6410ACED" w14:textId="05572FC9" w:rsidR="007F5C12" w:rsidRPr="00A969F1" w:rsidRDefault="007F5C12" w:rsidP="007F5C12">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GoM. </w:t>
      </w:r>
      <w:r w:rsidRPr="00A969F1">
        <w:rPr>
          <w:rFonts w:ascii="Palatino Linotype" w:hAnsi="Palatino Linotype"/>
          <w:i/>
          <w:iCs/>
        </w:rPr>
        <w:t>The Third National Communication of the Republic of Malawi to the Conference of the Parties (COP) of the United Nations Framework Convention on Climate Change (UNFCCC).</w:t>
      </w:r>
      <w:r w:rsidRPr="00A969F1">
        <w:rPr>
          <w:rFonts w:ascii="Palatino Linotype" w:hAnsi="Palatino Linotype"/>
        </w:rPr>
        <w:t xml:space="preserve"> Lilongwe, Malawi. 2021.</w:t>
      </w:r>
    </w:p>
    <w:p w14:paraId="26F1D4C6" w14:textId="65FD99B0" w:rsidR="00ED1436" w:rsidRPr="00A969F1" w:rsidRDefault="00C50255" w:rsidP="00ED1436">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Houghton, R. A., and Castanho, A.D.A. Annual emissions of carbon from land use, land-use change, and forestry from 1850 to 2020. </w:t>
      </w:r>
      <w:r w:rsidRPr="00A969F1">
        <w:rPr>
          <w:rFonts w:ascii="Palatino Linotype" w:hAnsi="Palatino Linotype"/>
          <w:i/>
          <w:iCs/>
        </w:rPr>
        <w:t>Earth System Science Data</w:t>
      </w:r>
      <w:r w:rsidRPr="00A969F1">
        <w:rPr>
          <w:rFonts w:ascii="Palatino Linotype" w:hAnsi="Palatino Linotype"/>
        </w:rPr>
        <w:t xml:space="preserve">, 2023, 15, 2025–2054. </w:t>
      </w:r>
      <w:hyperlink r:id="rId27" w:history="1">
        <w:r w:rsidRPr="00A969F1">
          <w:rPr>
            <w:rStyle w:val="Hyperlink"/>
            <w:rFonts w:ascii="Palatino Linotype" w:hAnsi="Palatino Linotype"/>
          </w:rPr>
          <w:t>https://doi.org/10.5194/essd-15-2025-2023</w:t>
        </w:r>
      </w:hyperlink>
    </w:p>
    <w:p w14:paraId="5A94A603" w14:textId="613E7DDE" w:rsidR="00D45C10" w:rsidRPr="00A969F1" w:rsidRDefault="00D45C10" w:rsidP="00D45C10">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Bellassen, V and Leguet, B. </w:t>
      </w:r>
      <w:r w:rsidRPr="00A969F1">
        <w:rPr>
          <w:rFonts w:ascii="Palatino Linotype" w:hAnsi="Palatino Linotype"/>
          <w:i/>
          <w:iCs/>
        </w:rPr>
        <w:t>The emergence of voluntary carbon offsetting</w:t>
      </w:r>
      <w:r w:rsidRPr="00A969F1">
        <w:rPr>
          <w:rFonts w:ascii="Palatino Linotype" w:hAnsi="Palatino Linotype"/>
        </w:rPr>
        <w:t>. [Technical Report] 11, auto-saisine. 2007, 36 p. ffhal-01190163f</w:t>
      </w:r>
    </w:p>
    <w:p w14:paraId="29A51EE7" w14:textId="56194A45" w:rsidR="009406A4" w:rsidRPr="00A969F1" w:rsidRDefault="009406A4" w:rsidP="009406A4">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Berry, T. Crossley, D. and Jewell, J. </w:t>
      </w:r>
      <w:r w:rsidRPr="00A969F1">
        <w:rPr>
          <w:rFonts w:ascii="Palatino Linotype" w:hAnsi="Palatino Linotype"/>
          <w:i/>
          <w:iCs/>
        </w:rPr>
        <w:t>Check Out Carbon: The Role of Carbon Labeling in Delivering a Low Carbon Shopping Basket, Forum for the Future</w:t>
      </w:r>
      <w:r w:rsidRPr="00A969F1">
        <w:rPr>
          <w:rFonts w:ascii="Palatino Linotype" w:hAnsi="Palatino Linotype"/>
        </w:rPr>
        <w:t>. London, UK. 2008.</w:t>
      </w:r>
    </w:p>
    <w:p w14:paraId="093DE894" w14:textId="1D97F4B5" w:rsidR="00E57A0E" w:rsidRPr="00A969F1" w:rsidRDefault="00E57A0E" w:rsidP="00E57A0E">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Skole, D.L.; Samek, J.H.; Dieng, M.; Mbow, C. The Contribution of Trees Outside of Forests to Landscape Carbon and Climate Change Mitigation in West Africa. </w:t>
      </w:r>
      <w:r w:rsidRPr="00A969F1">
        <w:rPr>
          <w:rFonts w:ascii="Palatino Linotype" w:hAnsi="Palatino Linotype"/>
          <w:i/>
          <w:iCs/>
        </w:rPr>
        <w:t>Forests,</w:t>
      </w:r>
      <w:r w:rsidRPr="00A969F1">
        <w:rPr>
          <w:rFonts w:ascii="Palatino Linotype" w:hAnsi="Palatino Linotype"/>
        </w:rPr>
        <w:t xml:space="preserve"> 2021, 12, 1652. </w:t>
      </w:r>
      <w:hyperlink r:id="rId28" w:history="1">
        <w:r w:rsidRPr="00A969F1">
          <w:rPr>
            <w:rStyle w:val="Hyperlink"/>
            <w:rFonts w:ascii="Palatino Linotype" w:hAnsi="Palatino Linotype"/>
          </w:rPr>
          <w:t>https://doi.org/10.3390/f12121652</w:t>
        </w:r>
      </w:hyperlink>
    </w:p>
    <w:p w14:paraId="72848366" w14:textId="4FFB29FF" w:rsidR="00E57A0E" w:rsidRPr="00A969F1" w:rsidRDefault="00927DB0" w:rsidP="00E57A0E">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Wear</w:t>
      </w:r>
      <w:r w:rsidR="00590AB1" w:rsidRPr="00A969F1">
        <w:rPr>
          <w:rFonts w:ascii="Palatino Linotype" w:hAnsi="Palatino Linotype"/>
        </w:rPr>
        <w:t xml:space="preserve">, D.N </w:t>
      </w:r>
      <w:r w:rsidRPr="00A969F1">
        <w:rPr>
          <w:rFonts w:ascii="Palatino Linotype" w:hAnsi="Palatino Linotype"/>
        </w:rPr>
        <w:t>and Wibbenmeyer</w:t>
      </w:r>
      <w:r w:rsidR="00590AB1" w:rsidRPr="00A969F1">
        <w:rPr>
          <w:rFonts w:ascii="Palatino Linotype" w:hAnsi="Palatino Linotype"/>
        </w:rPr>
        <w:t xml:space="preserve">, M. </w:t>
      </w:r>
      <w:r w:rsidR="007A0DDF" w:rsidRPr="00A969F1">
        <w:rPr>
          <w:rFonts w:ascii="Palatino Linotype" w:hAnsi="Palatino Linotype"/>
        </w:rPr>
        <w:t xml:space="preserve">Land-use change, no-net-loss policies, and effects on carbon dioxide removals. </w:t>
      </w:r>
      <w:r w:rsidR="007A0DDF" w:rsidRPr="00A969F1">
        <w:rPr>
          <w:rFonts w:ascii="Palatino Linotype" w:hAnsi="Palatino Linotype"/>
          <w:i/>
          <w:iCs/>
        </w:rPr>
        <w:t>Carbon Balance and Management</w:t>
      </w:r>
      <w:r w:rsidR="007A0DDF" w:rsidRPr="00A969F1">
        <w:rPr>
          <w:rFonts w:ascii="Palatino Linotype" w:hAnsi="Palatino Linotype"/>
        </w:rPr>
        <w:t xml:space="preserve">, 2024, 19, 40. </w:t>
      </w:r>
      <w:hyperlink r:id="rId29" w:history="1">
        <w:r w:rsidR="007A0DDF" w:rsidRPr="00A969F1">
          <w:rPr>
            <w:rStyle w:val="Hyperlink"/>
            <w:rFonts w:ascii="Palatino Linotype" w:hAnsi="Palatino Linotype"/>
          </w:rPr>
          <w:t>https://doi.org/10.1186/s13021-024-00287-9</w:t>
        </w:r>
      </w:hyperlink>
    </w:p>
    <w:p w14:paraId="322AE17C" w14:textId="397E4756" w:rsidR="007A0DDF" w:rsidRPr="00A969F1" w:rsidRDefault="00F73A68" w:rsidP="00E57A0E">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Uwamahoro, S., Kayiranga, A., Ochege, F.U., Muhirwa, F., and Bao, J. Expanding Forest</w:t>
      </w:r>
      <w:r w:rsidR="007C058E" w:rsidRPr="00A969F1">
        <w:rPr>
          <w:rFonts w:ascii="Palatino Linotype" w:hAnsi="Palatino Linotype"/>
        </w:rPr>
        <w:t xml:space="preserve"> carbon sinks to mitigate climate change in Africa. </w:t>
      </w:r>
      <w:r w:rsidR="007C058E" w:rsidRPr="00A969F1">
        <w:rPr>
          <w:rFonts w:ascii="Palatino Linotype" w:hAnsi="Palatino Linotype"/>
          <w:i/>
          <w:iCs/>
        </w:rPr>
        <w:t>Renewable and Sustainable Energy Reviews</w:t>
      </w:r>
      <w:r w:rsidR="007C058E" w:rsidRPr="00A969F1">
        <w:rPr>
          <w:rFonts w:ascii="Palatino Linotype" w:hAnsi="Palatino Linotype"/>
        </w:rPr>
        <w:t xml:space="preserve">, 2025, 207, 114849. </w:t>
      </w:r>
      <w:hyperlink r:id="rId30" w:history="1">
        <w:r w:rsidR="007C058E" w:rsidRPr="00A969F1">
          <w:rPr>
            <w:rStyle w:val="Hyperlink"/>
            <w:rFonts w:ascii="Palatino Linotype" w:hAnsi="Palatino Linotype"/>
          </w:rPr>
          <w:t>https://doi.org/10.1016/j.rser.2024.114849</w:t>
        </w:r>
      </w:hyperlink>
    </w:p>
    <w:p w14:paraId="1AD8DDB7" w14:textId="61BDD14D" w:rsidR="00DB44B7" w:rsidRPr="00A969F1" w:rsidRDefault="00DB44B7" w:rsidP="00DB44B7">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Gondwe, M.F.K., Geldenhuys, C.J., Chirwa, P.W.C., Assédé, E.S.P., Syampungani, S., and Cho, M.A. Tree Species Composition and Diversity in Miombo Woodlands between Co-Managed and Government-Managed Regimes, Malawi. </w:t>
      </w:r>
      <w:r w:rsidRPr="00A969F1">
        <w:rPr>
          <w:rFonts w:ascii="Palatino Linotype" w:hAnsi="Palatino Linotype"/>
          <w:i/>
          <w:iCs/>
        </w:rPr>
        <w:t>African Journal of Ecology</w:t>
      </w:r>
      <w:r w:rsidRPr="00A969F1">
        <w:rPr>
          <w:rFonts w:ascii="Palatino Linotype" w:hAnsi="Palatino Linotype"/>
        </w:rPr>
        <w:t xml:space="preserve">, 2021, 59, 225-240. </w:t>
      </w:r>
      <w:hyperlink r:id="rId31" w:history="1">
        <w:r w:rsidR="00BD43CF" w:rsidRPr="00A969F1">
          <w:rPr>
            <w:rStyle w:val="Hyperlink"/>
            <w:rFonts w:ascii="Palatino Linotype" w:hAnsi="Palatino Linotype"/>
          </w:rPr>
          <w:t>https://doi.org/10.1111/aje.12799</w:t>
        </w:r>
      </w:hyperlink>
    </w:p>
    <w:p w14:paraId="59685ED5" w14:textId="00610E96" w:rsidR="00BD43CF" w:rsidRPr="00A969F1" w:rsidRDefault="00051D93" w:rsidP="00DB44B7">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Mostefaoui, M., Ciais, P., McGrath, M.J., Peylin, P., Patra, P.K, and Ernst, Y</w:t>
      </w:r>
      <w:r w:rsidR="002A382A" w:rsidRPr="00A969F1">
        <w:rPr>
          <w:rFonts w:ascii="Palatino Linotype" w:hAnsi="Palatino Linotype"/>
        </w:rPr>
        <w:t>,</w:t>
      </w:r>
      <w:r w:rsidRPr="00A969F1">
        <w:rPr>
          <w:rFonts w:ascii="Palatino Linotype" w:hAnsi="Palatino Linotype"/>
        </w:rPr>
        <w:t xml:space="preserve">. </w:t>
      </w:r>
      <w:r w:rsidR="000466E7" w:rsidRPr="00A969F1">
        <w:rPr>
          <w:rFonts w:ascii="Palatino Linotype" w:hAnsi="Palatino Linotype"/>
        </w:rPr>
        <w:t>Greenhouse gas emissions and their trends over the last 3 decades across Africa.</w:t>
      </w:r>
      <w:r w:rsidR="0065758A" w:rsidRPr="00A969F1">
        <w:rPr>
          <w:rFonts w:ascii="Palatino Linotype" w:hAnsi="Palatino Linotype"/>
        </w:rPr>
        <w:t xml:space="preserve"> </w:t>
      </w:r>
      <w:r w:rsidR="000466E7" w:rsidRPr="00A969F1">
        <w:rPr>
          <w:rFonts w:ascii="Palatino Linotype" w:hAnsi="Palatino Linotype"/>
          <w:i/>
          <w:iCs/>
        </w:rPr>
        <w:t>Earth System Science Data</w:t>
      </w:r>
      <w:r w:rsidR="000466E7" w:rsidRPr="00A969F1">
        <w:rPr>
          <w:rFonts w:ascii="Palatino Linotype" w:hAnsi="Palatino Linotype"/>
        </w:rPr>
        <w:t xml:space="preserve">, 2024,16, </w:t>
      </w:r>
      <w:r w:rsidR="00CE7E32" w:rsidRPr="00A969F1">
        <w:rPr>
          <w:rFonts w:ascii="Palatino Linotype" w:hAnsi="Palatino Linotype"/>
        </w:rPr>
        <w:t xml:space="preserve">245–275. </w:t>
      </w:r>
      <w:hyperlink r:id="rId32" w:history="1">
        <w:r w:rsidR="00CE7E32" w:rsidRPr="00A969F1">
          <w:rPr>
            <w:rStyle w:val="Hyperlink"/>
            <w:rFonts w:ascii="Palatino Linotype" w:hAnsi="Palatino Linotype"/>
          </w:rPr>
          <w:t>https://doi.org/10.5194/essd-16-245-2024</w:t>
        </w:r>
      </w:hyperlink>
    </w:p>
    <w:p w14:paraId="0BB1DE08" w14:textId="0A6743E4" w:rsidR="00CE7E32" w:rsidRPr="00A969F1" w:rsidRDefault="0034339C" w:rsidP="00DB44B7">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Grassi, G., Conchedda, G., Federici, S., Viñas, R.A., Korosuo, A., Melo,</w:t>
      </w:r>
      <w:r w:rsidR="00782521" w:rsidRPr="00A969F1">
        <w:rPr>
          <w:rFonts w:ascii="Palatino Linotype" w:hAnsi="Palatino Linotype"/>
        </w:rPr>
        <w:t xml:space="preserve"> J., </w:t>
      </w:r>
      <w:r w:rsidRPr="00A969F1">
        <w:rPr>
          <w:rFonts w:ascii="Palatino Linotype" w:hAnsi="Palatino Linotype"/>
        </w:rPr>
        <w:t>Rossi,</w:t>
      </w:r>
      <w:r w:rsidR="00782521" w:rsidRPr="00A969F1">
        <w:rPr>
          <w:rFonts w:ascii="Palatino Linotype" w:hAnsi="Palatino Linotype"/>
        </w:rPr>
        <w:t xml:space="preserve"> S.,</w:t>
      </w:r>
      <w:r w:rsidRPr="00A969F1">
        <w:rPr>
          <w:rFonts w:ascii="Palatino Linotype" w:hAnsi="Palatino Linotype"/>
        </w:rPr>
        <w:t xml:space="preserve"> Sandker,</w:t>
      </w:r>
      <w:r w:rsidR="00782521" w:rsidRPr="00A969F1">
        <w:rPr>
          <w:rFonts w:ascii="Palatino Linotype" w:hAnsi="Palatino Linotype"/>
        </w:rPr>
        <w:t xml:space="preserve"> M.,</w:t>
      </w:r>
      <w:r w:rsidRPr="00A969F1">
        <w:rPr>
          <w:rFonts w:ascii="Palatino Linotype" w:hAnsi="Palatino Linotype"/>
        </w:rPr>
        <w:t xml:space="preserve"> Somogyi,</w:t>
      </w:r>
      <w:r w:rsidR="00782521" w:rsidRPr="00A969F1">
        <w:rPr>
          <w:rFonts w:ascii="Palatino Linotype" w:hAnsi="Palatino Linotype"/>
        </w:rPr>
        <w:t xml:space="preserve"> Z.,</w:t>
      </w:r>
      <w:r w:rsidRPr="00A969F1">
        <w:rPr>
          <w:rFonts w:ascii="Palatino Linotype" w:hAnsi="Palatino Linotype"/>
        </w:rPr>
        <w:t xml:space="preserve"> Vizzarri,</w:t>
      </w:r>
      <w:r w:rsidR="00782521" w:rsidRPr="00A969F1">
        <w:rPr>
          <w:rFonts w:ascii="Palatino Linotype" w:hAnsi="Palatino Linotype"/>
        </w:rPr>
        <w:t xml:space="preserve"> M.,</w:t>
      </w:r>
      <w:r w:rsidRPr="00A969F1">
        <w:rPr>
          <w:rFonts w:ascii="Palatino Linotype" w:hAnsi="Palatino Linotype"/>
        </w:rPr>
        <w:t xml:space="preserve"> and Tubiello</w:t>
      </w:r>
      <w:r w:rsidR="00782521" w:rsidRPr="00A969F1">
        <w:rPr>
          <w:rFonts w:ascii="Palatino Linotype" w:hAnsi="Palatino Linotype"/>
        </w:rPr>
        <w:t>,</w:t>
      </w:r>
      <w:r w:rsidR="006C72E2" w:rsidRPr="00A969F1">
        <w:rPr>
          <w:rFonts w:ascii="Palatino Linotype" w:hAnsi="Palatino Linotype"/>
        </w:rPr>
        <w:t xml:space="preserve"> F.N.</w:t>
      </w:r>
      <w:r w:rsidRPr="00A969F1">
        <w:rPr>
          <w:rFonts w:ascii="Palatino Linotype" w:hAnsi="Palatino Linotype"/>
        </w:rPr>
        <w:t xml:space="preserve"> </w:t>
      </w:r>
      <w:r w:rsidR="00956783" w:rsidRPr="00A969F1">
        <w:rPr>
          <w:rFonts w:ascii="Palatino Linotype" w:hAnsi="Palatino Linotype"/>
        </w:rPr>
        <w:t xml:space="preserve">Carbon fluxes from land 2000–2020: bringing clarity to countries’ reporting. </w:t>
      </w:r>
      <w:r w:rsidR="00956783" w:rsidRPr="00A969F1">
        <w:rPr>
          <w:rFonts w:ascii="Palatino Linotype" w:hAnsi="Palatino Linotype"/>
          <w:i/>
          <w:iCs/>
        </w:rPr>
        <w:t>Earth System Science Data</w:t>
      </w:r>
      <w:r w:rsidR="00956783" w:rsidRPr="00A969F1">
        <w:rPr>
          <w:rFonts w:ascii="Palatino Linotype" w:hAnsi="Palatino Linotype"/>
        </w:rPr>
        <w:t xml:space="preserve">, 2022, 14, 4643–4666. </w:t>
      </w:r>
      <w:hyperlink r:id="rId33" w:history="1">
        <w:r w:rsidR="00956783" w:rsidRPr="00A969F1">
          <w:rPr>
            <w:rStyle w:val="Hyperlink"/>
            <w:rFonts w:ascii="Palatino Linotype" w:hAnsi="Palatino Linotype"/>
          </w:rPr>
          <w:t>https://doi.org/10.5194/essd-14-4643-2022</w:t>
        </w:r>
      </w:hyperlink>
    </w:p>
    <w:p w14:paraId="74503D16" w14:textId="4201B5A9" w:rsidR="00956783" w:rsidRPr="00A969F1" w:rsidRDefault="00CD60E1" w:rsidP="00DB44B7">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UNFCCC. </w:t>
      </w:r>
      <w:r w:rsidRPr="00A969F1">
        <w:rPr>
          <w:rFonts w:ascii="Palatino Linotype" w:hAnsi="Palatino Linotype"/>
          <w:i/>
          <w:iCs/>
        </w:rPr>
        <w:t>Malawi’s Second National REDD+ Forest Reference Level Report. United Nations REDD+ Programme Submission.</w:t>
      </w:r>
      <w:r w:rsidRPr="00A969F1">
        <w:rPr>
          <w:rFonts w:ascii="Palatino Linotype" w:hAnsi="Palatino Linotype"/>
        </w:rPr>
        <w:t xml:space="preserve"> Lilongwe, Malawi. 2024.</w:t>
      </w:r>
    </w:p>
    <w:p w14:paraId="5B5D8FEB" w14:textId="1694DD8E" w:rsidR="007C058E" w:rsidRPr="00A969F1" w:rsidRDefault="00027FC8" w:rsidP="00E57A0E">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Climate Analytics. </w:t>
      </w:r>
      <w:r w:rsidRPr="00A969F1">
        <w:rPr>
          <w:rFonts w:ascii="Palatino Linotype" w:hAnsi="Palatino Linotype"/>
          <w:i/>
          <w:iCs/>
        </w:rPr>
        <w:t>LULUCF sector pathways and emissions projections.</w:t>
      </w:r>
      <w:r w:rsidRPr="00A969F1">
        <w:rPr>
          <w:rFonts w:ascii="Palatino Linotype" w:hAnsi="Palatino Linotype"/>
        </w:rPr>
        <w:t xml:space="preserve"> 1p5ndc-pathways. 2025. </w:t>
      </w:r>
    </w:p>
    <w:p w14:paraId="5E4CE620" w14:textId="51EB80C3" w:rsidR="00C50255" w:rsidRPr="00A969F1" w:rsidRDefault="004A7BE3" w:rsidP="00ED1436">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Carbon Pulse. </w:t>
      </w:r>
      <w:r w:rsidR="00DE28D4" w:rsidRPr="00A969F1">
        <w:rPr>
          <w:rFonts w:ascii="Palatino Linotype" w:hAnsi="Palatino Linotype"/>
          <w:i/>
          <w:iCs/>
        </w:rPr>
        <w:t>Transparency gaps in carbon removal, forestry raise doubts over 2050 net zero targets — report.</w:t>
      </w:r>
      <w:r w:rsidR="00DE28D4" w:rsidRPr="00A969F1">
        <w:rPr>
          <w:rFonts w:ascii="Palatino Linotype" w:hAnsi="Palatino Linotype"/>
        </w:rPr>
        <w:t xml:space="preserve"> (2025). Carbon Pulse</w:t>
      </w:r>
      <w:r w:rsidR="00F70FA5" w:rsidRPr="00A969F1">
        <w:rPr>
          <w:rFonts w:ascii="Palatino Linotype" w:hAnsi="Palatino Linotype"/>
        </w:rPr>
        <w:t>, 2025.</w:t>
      </w:r>
    </w:p>
    <w:p w14:paraId="1F709AEE" w14:textId="53AE56FC" w:rsidR="00FE15DD" w:rsidRPr="00A969F1" w:rsidRDefault="00835383"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Qian, Z., Bathiany, S., Liu, T., et al. Decadal sink-source shifts of forest aboveground carbon since 1988. arXiv.</w:t>
      </w:r>
      <w:r w:rsidR="00111F8D" w:rsidRPr="00A969F1">
        <w:rPr>
          <w:rFonts w:ascii="Palatino Linotype" w:hAnsi="Palatino Linotype"/>
        </w:rPr>
        <w:t xml:space="preserve"> 2025.</w:t>
      </w:r>
      <w:r w:rsidR="00DF6DCB" w:rsidRPr="00A969F1">
        <w:t xml:space="preserve"> </w:t>
      </w:r>
      <w:hyperlink r:id="rId34" w:history="1">
        <w:r w:rsidR="00DF6DCB" w:rsidRPr="00A969F1">
          <w:rPr>
            <w:rStyle w:val="Hyperlink"/>
          </w:rPr>
          <w:t>h</w:t>
        </w:r>
        <w:r w:rsidR="00DF6DCB" w:rsidRPr="00A969F1">
          <w:rPr>
            <w:rStyle w:val="Hyperlink"/>
            <w:rFonts w:ascii="Palatino Linotype" w:hAnsi="Palatino Linotype"/>
          </w:rPr>
          <w:t>ttps://arxiv.org/pdf/2506.11879</w:t>
        </w:r>
      </w:hyperlink>
    </w:p>
    <w:p w14:paraId="08725BF2" w14:textId="4D54B8DC" w:rsidR="00620C49" w:rsidRPr="00A969F1" w:rsidRDefault="00620C49"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Zhang, L.; Zhang, Z. Wildfires and Climate Change as Key Drivers of Forest Carbon Flux Variations in Africa over the Past Two Decades. </w:t>
      </w:r>
      <w:r w:rsidRPr="00A969F1">
        <w:rPr>
          <w:rFonts w:ascii="Palatino Linotype" w:hAnsi="Palatino Linotype"/>
          <w:i/>
          <w:iCs/>
        </w:rPr>
        <w:t>Fire</w:t>
      </w:r>
      <w:r w:rsidRPr="00A969F1">
        <w:rPr>
          <w:rFonts w:ascii="Palatino Linotype" w:hAnsi="Palatino Linotype"/>
        </w:rPr>
        <w:t xml:space="preserve">, 2025, 8, 333. </w:t>
      </w:r>
      <w:hyperlink r:id="rId35" w:history="1">
        <w:r w:rsidRPr="00A969F1">
          <w:rPr>
            <w:rStyle w:val="Hyperlink"/>
            <w:rFonts w:ascii="Palatino Linotype" w:hAnsi="Palatino Linotype"/>
          </w:rPr>
          <w:t>https://doi.org/10.3390/fire8080333</w:t>
        </w:r>
      </w:hyperlink>
      <w:r w:rsidRPr="00A969F1">
        <w:rPr>
          <w:rFonts w:ascii="Palatino Linotype" w:hAnsi="Palatino Linotype"/>
        </w:rPr>
        <w:t xml:space="preserve"> </w:t>
      </w:r>
    </w:p>
    <w:p w14:paraId="29C1F605" w14:textId="60D00ED6" w:rsidR="009D7C16" w:rsidRPr="00A969F1" w:rsidRDefault="009D7C16" w:rsidP="009D7C16">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Bowa, E. Makungwa, B. and Missanjo, E. The Lustrum Performance on Government Revenue Collection for Eastern Zone Forestry Stations in Malawi (2019-2023). </w:t>
      </w:r>
      <w:r w:rsidRPr="00A969F1">
        <w:rPr>
          <w:rFonts w:ascii="Palatino Linotype" w:hAnsi="Palatino Linotype"/>
          <w:i/>
          <w:iCs/>
        </w:rPr>
        <w:t>Journal of Economics and Trade</w:t>
      </w:r>
      <w:r w:rsidRPr="00A969F1">
        <w:rPr>
          <w:rFonts w:ascii="Palatino Linotype" w:hAnsi="Palatino Linotype"/>
        </w:rPr>
        <w:t xml:space="preserve">, 2024, 9(1), 32 – 49. </w:t>
      </w:r>
    </w:p>
    <w:p w14:paraId="38BC5652" w14:textId="4ADCC1C0" w:rsidR="00620C49" w:rsidRPr="00A969F1" w:rsidRDefault="00153A12"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Biah,</w:t>
      </w:r>
      <w:r w:rsidR="00FA1E57" w:rsidRPr="00A969F1">
        <w:rPr>
          <w:rFonts w:ascii="Palatino Linotype" w:hAnsi="Palatino Linotype"/>
        </w:rPr>
        <w:t xml:space="preserve"> I.,</w:t>
      </w:r>
      <w:r w:rsidRPr="00A969F1">
        <w:rPr>
          <w:rFonts w:ascii="Palatino Linotype" w:hAnsi="Palatino Linotype"/>
        </w:rPr>
        <w:t xml:space="preserve"> Azihou,</w:t>
      </w:r>
      <w:r w:rsidR="00FA1E57" w:rsidRPr="00A969F1">
        <w:rPr>
          <w:rFonts w:ascii="Palatino Linotype" w:hAnsi="Palatino Linotype"/>
        </w:rPr>
        <w:t xml:space="preserve"> A.F.,</w:t>
      </w:r>
      <w:r w:rsidRPr="00A969F1">
        <w:rPr>
          <w:rFonts w:ascii="Palatino Linotype" w:hAnsi="Palatino Linotype"/>
        </w:rPr>
        <w:t xml:space="preserve"> Guendehou,</w:t>
      </w:r>
      <w:r w:rsidR="00FA1E57" w:rsidRPr="00A969F1">
        <w:rPr>
          <w:rFonts w:ascii="Palatino Linotype" w:hAnsi="Palatino Linotype"/>
        </w:rPr>
        <w:t xml:space="preserve"> S.,</w:t>
      </w:r>
      <w:r w:rsidRPr="00A969F1">
        <w:rPr>
          <w:rFonts w:ascii="Palatino Linotype" w:hAnsi="Palatino Linotype"/>
        </w:rPr>
        <w:t xml:space="preserve"> </w:t>
      </w:r>
      <w:r w:rsidR="00F16A8A" w:rsidRPr="00A969F1">
        <w:rPr>
          <w:rFonts w:ascii="Palatino Linotype" w:hAnsi="Palatino Linotype"/>
        </w:rPr>
        <w:t xml:space="preserve">and </w:t>
      </w:r>
      <w:r w:rsidRPr="00A969F1">
        <w:rPr>
          <w:rFonts w:ascii="Palatino Linotype" w:hAnsi="Palatino Linotype"/>
        </w:rPr>
        <w:t>Sinsin</w:t>
      </w:r>
      <w:r w:rsidR="00F16A8A" w:rsidRPr="00A969F1">
        <w:rPr>
          <w:rFonts w:ascii="Palatino Linotype" w:hAnsi="Palatino Linotype"/>
        </w:rPr>
        <w:t>, B</w:t>
      </w:r>
      <w:r w:rsidR="00FA1E57" w:rsidRPr="00A969F1">
        <w:rPr>
          <w:rFonts w:ascii="Palatino Linotype" w:hAnsi="Palatino Linotype"/>
        </w:rPr>
        <w:t xml:space="preserve">. </w:t>
      </w:r>
      <w:r w:rsidR="006B686A" w:rsidRPr="00A969F1">
        <w:rPr>
          <w:rFonts w:ascii="Palatino Linotype" w:hAnsi="Palatino Linotype"/>
        </w:rPr>
        <w:t xml:space="preserve">Land use/land cover change and carbon footprint in tropical ecosystems in Benin, West Africa. </w:t>
      </w:r>
      <w:r w:rsidR="006B686A" w:rsidRPr="00A969F1">
        <w:rPr>
          <w:rFonts w:ascii="Palatino Linotype" w:hAnsi="Palatino Linotype"/>
          <w:i/>
          <w:iCs/>
        </w:rPr>
        <w:t>Trees, Forests and People</w:t>
      </w:r>
      <w:r w:rsidR="006B686A" w:rsidRPr="00A969F1">
        <w:rPr>
          <w:rFonts w:ascii="Palatino Linotype" w:hAnsi="Palatino Linotype"/>
        </w:rPr>
        <w:t xml:space="preserve">, 2024, 15, 100488. </w:t>
      </w:r>
      <w:hyperlink r:id="rId36" w:history="1">
        <w:r w:rsidR="006B686A" w:rsidRPr="00A969F1">
          <w:rPr>
            <w:rStyle w:val="Hyperlink"/>
            <w:rFonts w:ascii="Palatino Linotype" w:hAnsi="Palatino Linotype"/>
          </w:rPr>
          <w:t>https://doi.org/10.1016/j.tfp.2023.100488</w:t>
        </w:r>
      </w:hyperlink>
    </w:p>
    <w:p w14:paraId="0C642A9B" w14:textId="77777777" w:rsidR="007A3EB8" w:rsidRPr="00A969F1" w:rsidRDefault="007A3EB8" w:rsidP="007A3EB8">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Carbon Pulse. </w:t>
      </w:r>
      <w:r w:rsidRPr="00A969F1">
        <w:rPr>
          <w:rFonts w:ascii="Palatino Linotype" w:hAnsi="Palatino Linotype"/>
          <w:i/>
          <w:iCs/>
        </w:rPr>
        <w:t>Malawi finalises carbon trading regulatory framework, registers 11 projects.</w:t>
      </w:r>
      <w:r w:rsidRPr="00A969F1">
        <w:rPr>
          <w:rFonts w:ascii="Palatino Linotype" w:hAnsi="Palatino Linotype"/>
        </w:rPr>
        <w:t xml:space="preserve"> Carbon Pulse. 2024.</w:t>
      </w:r>
      <w:r w:rsidRPr="00A969F1">
        <w:t xml:space="preserve"> </w:t>
      </w:r>
      <w:hyperlink r:id="rId37" w:history="1">
        <w:r w:rsidRPr="00A969F1">
          <w:rPr>
            <w:rStyle w:val="Hyperlink"/>
          </w:rPr>
          <w:t>h</w:t>
        </w:r>
        <w:r w:rsidRPr="00A969F1">
          <w:rPr>
            <w:rStyle w:val="Hyperlink"/>
            <w:rFonts w:ascii="Palatino Linotype" w:hAnsi="Palatino Linotype"/>
          </w:rPr>
          <w:t>ttps://carbon-pulse.com/289763/</w:t>
        </w:r>
      </w:hyperlink>
      <w:r w:rsidRPr="00A969F1">
        <w:rPr>
          <w:rFonts w:ascii="Palatino Linotype" w:hAnsi="Palatino Linotype"/>
        </w:rPr>
        <w:t>?</w:t>
      </w:r>
    </w:p>
    <w:p w14:paraId="79C3395F" w14:textId="77777777" w:rsidR="007A3EB8" w:rsidRPr="00A969F1" w:rsidRDefault="007A3EB8" w:rsidP="007A3EB8">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World Bank. </w:t>
      </w:r>
      <w:r w:rsidRPr="00A969F1">
        <w:rPr>
          <w:rFonts w:ascii="Palatino Linotype" w:hAnsi="Palatino Linotype"/>
          <w:i/>
          <w:iCs/>
        </w:rPr>
        <w:t>Malawi Country Climate and Development Report</w:t>
      </w:r>
      <w:r w:rsidRPr="00A969F1">
        <w:rPr>
          <w:rFonts w:ascii="Palatino Linotype" w:hAnsi="Palatino Linotype"/>
        </w:rPr>
        <w:t>. The World Bank Group, Washington. 2022.</w:t>
      </w:r>
    </w:p>
    <w:p w14:paraId="060A3226" w14:textId="55113DFB" w:rsidR="006B686A" w:rsidRPr="00A969F1" w:rsidRDefault="00AC1F6F"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Ke, P., Ciais, P., Sitch, S., et al. Low latency carbon budget analysis reveals a large decline of the land carbon sink in 2023. arXiv. 2024.</w:t>
      </w:r>
      <w:r w:rsidR="00335528" w:rsidRPr="00A969F1">
        <w:rPr>
          <w:rFonts w:ascii="Palatino Linotype" w:hAnsi="Palatino Linotype"/>
        </w:rPr>
        <w:t xml:space="preserve"> </w:t>
      </w:r>
      <w:hyperlink r:id="rId38" w:history="1">
        <w:r w:rsidR="00335528" w:rsidRPr="00A969F1">
          <w:rPr>
            <w:rStyle w:val="Hyperlink"/>
            <w:rFonts w:ascii="Palatino Linotype" w:hAnsi="Palatino Linotype"/>
          </w:rPr>
          <w:t>https://arxiv.org/pdf/2407.12447</w:t>
        </w:r>
      </w:hyperlink>
    </w:p>
    <w:p w14:paraId="35E869CA" w14:textId="2666373C" w:rsidR="00335528" w:rsidRPr="00A969F1" w:rsidRDefault="00C80887"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UNFCCC. </w:t>
      </w:r>
      <w:r w:rsidRPr="00A969F1">
        <w:rPr>
          <w:rFonts w:ascii="Palatino Linotype" w:hAnsi="Palatino Linotype"/>
          <w:i/>
          <w:iCs/>
        </w:rPr>
        <w:t xml:space="preserve">Reporting and accounting of LULUCF activities under the Kyoto Protocol. </w:t>
      </w:r>
      <w:r w:rsidRPr="00A969F1">
        <w:rPr>
          <w:rFonts w:ascii="Palatino Linotype" w:hAnsi="Palatino Linotype"/>
        </w:rPr>
        <w:t>United Nations Framework Convention on Climate Change. 2025.</w:t>
      </w:r>
    </w:p>
    <w:p w14:paraId="29CECCAC" w14:textId="1BACD9E9" w:rsidR="00620C49" w:rsidRPr="00A969F1" w:rsidRDefault="00705AA6"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UN</w:t>
      </w:r>
      <w:r w:rsidR="00456902" w:rsidRPr="00A969F1">
        <w:rPr>
          <w:rFonts w:ascii="Palatino Linotype" w:hAnsi="Palatino Linotype"/>
        </w:rPr>
        <w:t>FC</w:t>
      </w:r>
      <w:r w:rsidRPr="00A969F1">
        <w:rPr>
          <w:rFonts w:ascii="Palatino Linotype" w:hAnsi="Palatino Linotype"/>
        </w:rPr>
        <w:t xml:space="preserve">CC. </w:t>
      </w:r>
      <w:r w:rsidR="00833C0B" w:rsidRPr="00A969F1">
        <w:rPr>
          <w:rFonts w:ascii="Palatino Linotype" w:hAnsi="Palatino Linotype"/>
          <w:i/>
          <w:iCs/>
        </w:rPr>
        <w:t>Land Use, Land-Use Change and Forestry (LULUCF).</w:t>
      </w:r>
      <w:r w:rsidRPr="00A969F1">
        <w:rPr>
          <w:rFonts w:ascii="Palatino Linotype" w:hAnsi="Palatino Linotype"/>
        </w:rPr>
        <w:t xml:space="preserve"> </w:t>
      </w:r>
      <w:r w:rsidR="00833C0B" w:rsidRPr="00A969F1">
        <w:rPr>
          <w:rFonts w:ascii="Palatino Linotype" w:hAnsi="Palatino Linotype"/>
        </w:rPr>
        <w:t>UNFCCC – Land Use Workstream.</w:t>
      </w:r>
      <w:r w:rsidR="00D249BC" w:rsidRPr="00A969F1">
        <w:rPr>
          <w:rFonts w:ascii="Palatino Linotype" w:hAnsi="Palatino Linotype"/>
        </w:rPr>
        <w:t xml:space="preserve"> </w:t>
      </w:r>
      <w:r w:rsidR="00732C7C" w:rsidRPr="00A969F1">
        <w:rPr>
          <w:rFonts w:ascii="Palatino Linotype" w:hAnsi="Palatino Linotype"/>
        </w:rPr>
        <w:t xml:space="preserve">2025. </w:t>
      </w:r>
      <w:hyperlink r:id="rId39" w:history="1">
        <w:r w:rsidR="00D249BC" w:rsidRPr="00A969F1">
          <w:rPr>
            <w:rStyle w:val="Hyperlink"/>
            <w:rFonts w:ascii="Palatino Linotype" w:hAnsi="Palatino Linotype"/>
          </w:rPr>
          <w:t>https://unfccc.int/topics/land-use/workstreams/land-use--land-use-change-and-forestry-lulucf</w:t>
        </w:r>
      </w:hyperlink>
      <w:r w:rsidR="00D249BC" w:rsidRPr="00A969F1">
        <w:rPr>
          <w:rFonts w:ascii="Palatino Linotype" w:hAnsi="Palatino Linotype"/>
        </w:rPr>
        <w:t>?</w:t>
      </w:r>
    </w:p>
    <w:p w14:paraId="3170B485" w14:textId="7A89ED1A" w:rsidR="005B347C" w:rsidRPr="00A969F1" w:rsidRDefault="00CA71DF"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Government of Malawi. </w:t>
      </w:r>
      <w:r w:rsidRPr="00A969F1">
        <w:rPr>
          <w:rFonts w:ascii="Palatino Linotype" w:hAnsi="Palatino Linotype"/>
          <w:i/>
          <w:iCs/>
        </w:rPr>
        <w:t>National Greenhouse Gas Inventory Report for 2018 to 2024 as part of Malawi’s First Biennial Transparency Report and Fourth National Communication</w:t>
      </w:r>
      <w:r w:rsidRPr="00A969F1">
        <w:rPr>
          <w:rFonts w:ascii="Palatino Linotype" w:hAnsi="Palatino Linotype"/>
        </w:rPr>
        <w:t>. Ministry of Natural Resources and Climate Change.</w:t>
      </w:r>
      <w:r w:rsidR="008A1CB5" w:rsidRPr="00A969F1">
        <w:rPr>
          <w:rFonts w:ascii="Palatino Linotype" w:hAnsi="Palatino Linotype"/>
        </w:rPr>
        <w:t xml:space="preserve"> 2025.</w:t>
      </w:r>
    </w:p>
    <w:p w14:paraId="02A7C497" w14:textId="363BB136" w:rsidR="003C4B6A" w:rsidRPr="00995493" w:rsidRDefault="00242011" w:rsidP="00FA2B0C">
      <w:pPr>
        <w:pStyle w:val="ListParagraph"/>
        <w:numPr>
          <w:ilvl w:val="0"/>
          <w:numId w:val="18"/>
        </w:numPr>
        <w:autoSpaceDE w:val="0"/>
        <w:autoSpaceDN w:val="0"/>
        <w:spacing w:after="0" w:line="276" w:lineRule="auto"/>
        <w:ind w:left="567" w:hanging="425"/>
        <w:jc w:val="both"/>
        <w:rPr>
          <w:rStyle w:val="Hyperlink"/>
          <w:rFonts w:ascii="Times New Roman" w:hAnsi="Times New Roman" w:cs="Times New Roman"/>
          <w:color w:val="auto"/>
          <w:sz w:val="24"/>
          <w:szCs w:val="24"/>
          <w:u w:val="none"/>
        </w:rPr>
      </w:pPr>
      <w:r w:rsidRPr="00A969F1">
        <w:rPr>
          <w:rFonts w:ascii="Palatino Linotype" w:hAnsi="Palatino Linotype"/>
        </w:rPr>
        <w:t>Missanjo, E</w:t>
      </w:r>
      <w:r w:rsidR="00FD0E56" w:rsidRPr="00A969F1">
        <w:rPr>
          <w:rFonts w:ascii="Palatino Linotype" w:hAnsi="Palatino Linotype"/>
        </w:rPr>
        <w:t xml:space="preserve">. and Kadzuwa, H. </w:t>
      </w:r>
      <w:r w:rsidRPr="00A969F1">
        <w:rPr>
          <w:rFonts w:ascii="Palatino Linotype" w:hAnsi="Palatino Linotype"/>
        </w:rPr>
        <w:t>Tracking Carbon Dynamics by Sources, Sinks, and Removals in Malawi’s Land Use, Land-Use Change, and Forestry (LULUCF) Sector to Enhance Carbon Market Development.</w:t>
      </w:r>
      <w:r w:rsidR="00FD0E56" w:rsidRPr="00A969F1">
        <w:rPr>
          <w:rFonts w:ascii="Palatino Linotype" w:hAnsi="Palatino Linotype"/>
        </w:rPr>
        <w:t xml:space="preserve"> 2026.</w:t>
      </w:r>
      <w:r w:rsidRPr="00A969F1">
        <w:rPr>
          <w:rFonts w:ascii="Palatino Linotype" w:hAnsi="Palatino Linotype"/>
        </w:rPr>
        <w:t xml:space="preserve"> </w:t>
      </w:r>
      <w:r w:rsidRPr="00A969F1">
        <w:rPr>
          <w:rFonts w:ascii="Palatino Linotype" w:hAnsi="Palatino Linotype"/>
          <w:i/>
          <w:iCs/>
        </w:rPr>
        <w:t>Preprint</w:t>
      </w:r>
      <w:r w:rsidR="00532FBB" w:rsidRPr="00A969F1">
        <w:rPr>
          <w:rFonts w:ascii="Palatino Linotype" w:hAnsi="Palatino Linotype"/>
          <w:i/>
          <w:iCs/>
        </w:rPr>
        <w:t>s</w:t>
      </w:r>
      <w:r w:rsidRPr="00A969F1">
        <w:rPr>
          <w:rFonts w:ascii="Palatino Linotype" w:hAnsi="Palatino Linotype"/>
        </w:rPr>
        <w:t xml:space="preserve">. </w:t>
      </w:r>
      <w:hyperlink r:id="rId40" w:history="1">
        <w:r w:rsidR="000130E8" w:rsidRPr="00A969F1">
          <w:rPr>
            <w:rStyle w:val="Hyperlink"/>
            <w:rFonts w:ascii="Palatino Linotype" w:hAnsi="Palatino Linotype"/>
            <w:sz w:val="18"/>
            <w:szCs w:val="18"/>
          </w:rPr>
          <w:t>https://www.preprints.org/manuscript/202601.1412</w:t>
        </w:r>
      </w:hyperlink>
    </w:p>
    <w:p w14:paraId="63561FBA" w14:textId="3E540B8D" w:rsidR="0017682C" w:rsidRPr="00995493" w:rsidRDefault="0017682C" w:rsidP="0017682C">
      <w:pPr>
        <w:pStyle w:val="ListParagraph"/>
        <w:numPr>
          <w:ilvl w:val="0"/>
          <w:numId w:val="18"/>
        </w:numPr>
        <w:autoSpaceDE w:val="0"/>
        <w:autoSpaceDN w:val="0"/>
        <w:spacing w:after="0" w:line="276" w:lineRule="auto"/>
        <w:jc w:val="both"/>
        <w:rPr>
          <w:rFonts w:ascii="Times New Roman" w:hAnsi="Times New Roman" w:cs="Times New Roman"/>
          <w:sz w:val="24"/>
          <w:szCs w:val="24"/>
          <w:highlight w:val="yellow"/>
        </w:rPr>
      </w:pPr>
      <w:r w:rsidRPr="00995493">
        <w:rPr>
          <w:rFonts w:ascii="Times New Roman" w:hAnsi="Times New Roman" w:cs="Times New Roman"/>
          <w:sz w:val="24"/>
          <w:szCs w:val="24"/>
          <w:highlight w:val="yellow"/>
        </w:rPr>
        <w:t>Sono, D., Wei, Y., &amp; Jin, Y. (2021). Assessing the Climate Resilience of Sub-Saharan Africa (SSA): A Metric-Based Approach. Land, 10(11), 1205. https://doi.org/10.3390/land10111205</w:t>
      </w:r>
    </w:p>
    <w:p w14:paraId="394BFEEF" w14:textId="0A0FA2C7" w:rsidR="000B4273" w:rsidRPr="00995493" w:rsidRDefault="000B4273" w:rsidP="00995493">
      <w:pPr>
        <w:pStyle w:val="ListParagraph"/>
        <w:numPr>
          <w:ilvl w:val="0"/>
          <w:numId w:val="18"/>
        </w:numPr>
        <w:rPr>
          <w:rFonts w:ascii="Times New Roman" w:hAnsi="Times New Roman" w:cs="Times New Roman"/>
          <w:sz w:val="24"/>
          <w:szCs w:val="24"/>
          <w:highlight w:val="yellow"/>
        </w:rPr>
      </w:pPr>
      <w:r w:rsidRPr="00995493">
        <w:rPr>
          <w:rFonts w:ascii="Times New Roman" w:hAnsi="Times New Roman" w:cs="Times New Roman"/>
          <w:sz w:val="24"/>
          <w:szCs w:val="24"/>
          <w:highlight w:val="yellow"/>
        </w:rPr>
        <w:t>Fayaz, A., Chaudhary, P., &amp; Mankotia, S. (2025). Impacts of Climate Change on Forest Ecosystem Dynamics and Management Strategies. International Journal of Environment and Climate Change, 15(1), 273–286. https://doi.org/10.9734/ijecc/2025/v15i14691</w:t>
      </w:r>
    </w:p>
    <w:p w14:paraId="7A0C027A" w14:textId="77777777" w:rsidR="0017682C" w:rsidRPr="00995493" w:rsidRDefault="0017682C" w:rsidP="0017682C">
      <w:pPr>
        <w:pStyle w:val="ListParagraph"/>
        <w:numPr>
          <w:ilvl w:val="0"/>
          <w:numId w:val="18"/>
        </w:numPr>
        <w:autoSpaceDE w:val="0"/>
        <w:autoSpaceDN w:val="0"/>
        <w:spacing w:after="0" w:line="276" w:lineRule="auto"/>
        <w:jc w:val="both"/>
        <w:rPr>
          <w:rFonts w:ascii="Times New Roman" w:hAnsi="Times New Roman" w:cs="Times New Roman"/>
          <w:sz w:val="24"/>
          <w:szCs w:val="24"/>
          <w:highlight w:val="yellow"/>
        </w:rPr>
      </w:pPr>
      <w:r w:rsidRPr="00995493">
        <w:rPr>
          <w:rFonts w:ascii="Times New Roman" w:hAnsi="Times New Roman" w:cs="Times New Roman"/>
          <w:sz w:val="24"/>
          <w:szCs w:val="24"/>
          <w:highlight w:val="yellow"/>
        </w:rPr>
        <w:t xml:space="preserve"> Svoboda, J., Štych, P., Laštovička, J., Paluba, D., &amp; Kobliuk, N. (2022). Random Forest Classification of Land Use, Land-Use Change and Forestry (LULUCF) Using Sentinel-2 Data—A Case Study of Czechia. Remote Sensing, 14(5), 1189. https://doi.org/10.3390/rs14051189</w:t>
      </w:r>
    </w:p>
    <w:p w14:paraId="39C7EF57" w14:textId="77777777" w:rsidR="0017682C" w:rsidRPr="00995493" w:rsidRDefault="0017682C" w:rsidP="0017682C">
      <w:pPr>
        <w:pStyle w:val="ListParagraph"/>
        <w:numPr>
          <w:ilvl w:val="0"/>
          <w:numId w:val="18"/>
        </w:numPr>
        <w:autoSpaceDE w:val="0"/>
        <w:autoSpaceDN w:val="0"/>
        <w:spacing w:after="0" w:line="276" w:lineRule="auto"/>
        <w:jc w:val="both"/>
        <w:rPr>
          <w:rFonts w:ascii="Times New Roman" w:hAnsi="Times New Roman" w:cs="Times New Roman"/>
          <w:sz w:val="24"/>
          <w:szCs w:val="24"/>
          <w:highlight w:val="yellow"/>
        </w:rPr>
      </w:pPr>
      <w:r w:rsidRPr="00995493">
        <w:rPr>
          <w:rFonts w:ascii="Times New Roman" w:hAnsi="Times New Roman" w:cs="Times New Roman"/>
          <w:sz w:val="24"/>
          <w:szCs w:val="24"/>
          <w:highlight w:val="yellow"/>
        </w:rPr>
        <w:t xml:space="preserve"> Prempeh, J. A., Foli, E. G., Ayensu, S., &amp; Kumi, J. A. (2026). Impacts of Land Use and Land Cover Change on Forest Integrity in Bobiri Reserve, Ghana. Next Research, 101460. </w:t>
      </w:r>
    </w:p>
    <w:p w14:paraId="37762E33" w14:textId="30A69A0B" w:rsidR="0017682C" w:rsidRPr="00995493" w:rsidRDefault="0017682C" w:rsidP="000B4273">
      <w:pPr>
        <w:pStyle w:val="ListParagraph"/>
        <w:numPr>
          <w:ilvl w:val="0"/>
          <w:numId w:val="18"/>
        </w:numPr>
        <w:autoSpaceDE w:val="0"/>
        <w:autoSpaceDN w:val="0"/>
        <w:spacing w:after="0" w:line="276" w:lineRule="auto"/>
        <w:jc w:val="both"/>
        <w:rPr>
          <w:rFonts w:ascii="Times New Roman" w:hAnsi="Times New Roman" w:cs="Times New Roman"/>
          <w:sz w:val="24"/>
          <w:szCs w:val="24"/>
          <w:highlight w:val="yellow"/>
        </w:rPr>
      </w:pPr>
      <w:r w:rsidRPr="00995493">
        <w:rPr>
          <w:rFonts w:ascii="Times New Roman" w:hAnsi="Times New Roman" w:cs="Times New Roman"/>
          <w:sz w:val="24"/>
          <w:szCs w:val="24"/>
          <w:highlight w:val="yellow"/>
        </w:rPr>
        <w:t>Nkhoma, S., Kapito, L.A. and Mainje, M. (2026). Determinants of climate change adaptation strategies’ adoption among maize farming households: evidence from Malawi. Frontiers in Climate, 8. doi:https://doi.org/10.3389/fclim.2026.1743868.</w:t>
      </w:r>
    </w:p>
    <w:p w14:paraId="2B0A2F66" w14:textId="0A25C1FE" w:rsidR="0017682C" w:rsidRPr="00A969F1" w:rsidRDefault="0017682C" w:rsidP="00995493">
      <w:pPr>
        <w:pStyle w:val="ListParagraph"/>
        <w:autoSpaceDE w:val="0"/>
        <w:autoSpaceDN w:val="0"/>
        <w:spacing w:after="0" w:line="276" w:lineRule="auto"/>
        <w:jc w:val="both"/>
        <w:rPr>
          <w:rFonts w:ascii="Times New Roman" w:hAnsi="Times New Roman" w:cs="Times New Roman"/>
          <w:sz w:val="24"/>
          <w:szCs w:val="24"/>
        </w:rPr>
      </w:pPr>
    </w:p>
    <w:sectPr w:rsidR="0017682C" w:rsidRPr="00A969F1" w:rsidSect="00D84E2B">
      <w:headerReference w:type="even" r:id="rId41"/>
      <w:headerReference w:type="default" r:id="rId42"/>
      <w:footerReference w:type="even" r:id="rId43"/>
      <w:footerReference w:type="default" r:id="rId44"/>
      <w:headerReference w:type="first" r:id="rId45"/>
      <w:footerReference w:type="first" r:id="rId46"/>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8A952" w14:textId="77777777" w:rsidR="00F558E9" w:rsidRDefault="00F558E9" w:rsidP="00146387">
      <w:pPr>
        <w:spacing w:after="0" w:line="240" w:lineRule="auto"/>
      </w:pPr>
      <w:r>
        <w:separator/>
      </w:r>
    </w:p>
  </w:endnote>
  <w:endnote w:type="continuationSeparator" w:id="0">
    <w:p w14:paraId="25EFCF7C" w14:textId="77777777" w:rsidR="00F558E9" w:rsidRDefault="00F558E9" w:rsidP="0014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3218" w14:textId="77777777" w:rsidR="00C113A4" w:rsidRDefault="00C11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117887"/>
      <w:docPartObj>
        <w:docPartGallery w:val="Page Numbers (Bottom of Page)"/>
        <w:docPartUnique/>
      </w:docPartObj>
    </w:sdtPr>
    <w:sdtEndPr/>
    <w:sdtContent>
      <w:p w14:paraId="1C6DAA6E" w14:textId="7373FCCF" w:rsidR="00146387" w:rsidRDefault="00146387">
        <w:pPr>
          <w:pStyle w:val="Footer"/>
          <w:jc w:val="center"/>
        </w:pPr>
        <w:r>
          <w:fldChar w:fldCharType="begin"/>
        </w:r>
        <w:r>
          <w:instrText>PAGE   \* MERGEFORMAT</w:instrText>
        </w:r>
        <w:r>
          <w:fldChar w:fldCharType="separate"/>
        </w:r>
        <w:r w:rsidR="00DE1ACE" w:rsidRPr="00DE1ACE">
          <w:rPr>
            <w:noProof/>
            <w:lang w:val="en-GB"/>
          </w:rPr>
          <w:t>2</w:t>
        </w:r>
        <w:r>
          <w:fldChar w:fldCharType="end"/>
        </w:r>
      </w:p>
    </w:sdtContent>
  </w:sdt>
  <w:p w14:paraId="2EAE2930" w14:textId="77777777" w:rsidR="00146387" w:rsidRDefault="00146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4E296" w14:textId="77777777" w:rsidR="00C113A4" w:rsidRDefault="00C11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4CEF3" w14:textId="77777777" w:rsidR="00F558E9" w:rsidRDefault="00F558E9" w:rsidP="00146387">
      <w:pPr>
        <w:spacing w:after="0" w:line="240" w:lineRule="auto"/>
      </w:pPr>
      <w:r>
        <w:separator/>
      </w:r>
    </w:p>
  </w:footnote>
  <w:footnote w:type="continuationSeparator" w:id="0">
    <w:p w14:paraId="75596E8A" w14:textId="77777777" w:rsidR="00F558E9" w:rsidRDefault="00F558E9" w:rsidP="00146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62F4" w14:textId="6EEFF3E2" w:rsidR="00C113A4" w:rsidRDefault="00F558E9">
    <w:pPr>
      <w:pStyle w:val="Header"/>
    </w:pPr>
    <w:r>
      <w:rPr>
        <w:noProof/>
      </w:rPr>
      <w:pict w14:anchorId="30BA1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94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39966" w14:textId="5BBF8656" w:rsidR="00C113A4" w:rsidRDefault="00F558E9">
    <w:pPr>
      <w:pStyle w:val="Header"/>
    </w:pPr>
    <w:r>
      <w:rPr>
        <w:noProof/>
      </w:rPr>
      <w:pict w14:anchorId="5483B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94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E1D79" w14:textId="18D66339" w:rsidR="00C113A4" w:rsidRDefault="00F558E9">
    <w:pPr>
      <w:pStyle w:val="Header"/>
    </w:pPr>
    <w:r>
      <w:rPr>
        <w:noProof/>
      </w:rPr>
      <w:pict w14:anchorId="5BA66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94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3DF7"/>
    <w:multiLevelType w:val="hybridMultilevel"/>
    <w:tmpl w:val="19E6F272"/>
    <w:lvl w:ilvl="0" w:tplc="3ADED7B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B77A4B"/>
    <w:multiLevelType w:val="hybridMultilevel"/>
    <w:tmpl w:val="AD6A6E1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E00759"/>
    <w:multiLevelType w:val="hybridMultilevel"/>
    <w:tmpl w:val="19648A3E"/>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34D199A"/>
    <w:multiLevelType w:val="hybridMultilevel"/>
    <w:tmpl w:val="D592BFB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5DA7CCC"/>
    <w:multiLevelType w:val="hybridMultilevel"/>
    <w:tmpl w:val="D12E801C"/>
    <w:lvl w:ilvl="0" w:tplc="3F5E6AEA">
      <w:start w:val="1"/>
      <w:numFmt w:val="decimal"/>
      <w:lvlText w:val="[%1]"/>
      <w:lvlJc w:val="left"/>
      <w:pPr>
        <w:ind w:left="360" w:hanging="360"/>
      </w:pPr>
      <w:rPr>
        <w:rFonts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B0498"/>
    <w:multiLevelType w:val="hybridMultilevel"/>
    <w:tmpl w:val="21587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40C20"/>
    <w:multiLevelType w:val="hybridMultilevel"/>
    <w:tmpl w:val="0052997A"/>
    <w:lvl w:ilvl="0" w:tplc="98428A38">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7" w15:restartNumberingAfterBreak="0">
    <w:nsid w:val="21735E55"/>
    <w:multiLevelType w:val="hybridMultilevel"/>
    <w:tmpl w:val="F2A40774"/>
    <w:lvl w:ilvl="0" w:tplc="2000001B">
      <w:start w:val="1"/>
      <w:numFmt w:val="lowerRoman"/>
      <w:lvlText w:val="%1."/>
      <w:lvlJc w:val="right"/>
      <w:pPr>
        <w:ind w:left="720" w:hanging="360"/>
      </w:pPr>
    </w:lvl>
    <w:lvl w:ilvl="1" w:tplc="2000001B">
      <w:start w:val="1"/>
      <w:numFmt w:val="lowerRoman"/>
      <w:lvlText w:val="%2."/>
      <w:lvlJc w:val="right"/>
      <w:pPr>
        <w:ind w:left="781"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D9152B9"/>
    <w:multiLevelType w:val="hybridMultilevel"/>
    <w:tmpl w:val="9C749D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420357A"/>
    <w:multiLevelType w:val="hybridMultilevel"/>
    <w:tmpl w:val="6B9A8140"/>
    <w:lvl w:ilvl="0" w:tplc="2000001B">
      <w:start w:val="1"/>
      <w:numFmt w:val="lowerRoman"/>
      <w:lvlText w:val="%1."/>
      <w:lvlJc w:val="right"/>
      <w:pPr>
        <w:ind w:left="781" w:hanging="360"/>
      </w:pPr>
    </w:lvl>
    <w:lvl w:ilvl="1" w:tplc="20000019" w:tentative="1">
      <w:start w:val="1"/>
      <w:numFmt w:val="lowerLetter"/>
      <w:lvlText w:val="%2."/>
      <w:lvlJc w:val="left"/>
      <w:pPr>
        <w:ind w:left="1501" w:hanging="360"/>
      </w:pPr>
    </w:lvl>
    <w:lvl w:ilvl="2" w:tplc="2000001B" w:tentative="1">
      <w:start w:val="1"/>
      <w:numFmt w:val="lowerRoman"/>
      <w:lvlText w:val="%3."/>
      <w:lvlJc w:val="right"/>
      <w:pPr>
        <w:ind w:left="2221" w:hanging="180"/>
      </w:pPr>
    </w:lvl>
    <w:lvl w:ilvl="3" w:tplc="2000000F" w:tentative="1">
      <w:start w:val="1"/>
      <w:numFmt w:val="decimal"/>
      <w:lvlText w:val="%4."/>
      <w:lvlJc w:val="left"/>
      <w:pPr>
        <w:ind w:left="2941" w:hanging="360"/>
      </w:pPr>
    </w:lvl>
    <w:lvl w:ilvl="4" w:tplc="20000019" w:tentative="1">
      <w:start w:val="1"/>
      <w:numFmt w:val="lowerLetter"/>
      <w:lvlText w:val="%5."/>
      <w:lvlJc w:val="left"/>
      <w:pPr>
        <w:ind w:left="3661" w:hanging="360"/>
      </w:pPr>
    </w:lvl>
    <w:lvl w:ilvl="5" w:tplc="2000001B" w:tentative="1">
      <w:start w:val="1"/>
      <w:numFmt w:val="lowerRoman"/>
      <w:lvlText w:val="%6."/>
      <w:lvlJc w:val="right"/>
      <w:pPr>
        <w:ind w:left="4381" w:hanging="180"/>
      </w:pPr>
    </w:lvl>
    <w:lvl w:ilvl="6" w:tplc="2000000F" w:tentative="1">
      <w:start w:val="1"/>
      <w:numFmt w:val="decimal"/>
      <w:lvlText w:val="%7."/>
      <w:lvlJc w:val="left"/>
      <w:pPr>
        <w:ind w:left="5101" w:hanging="360"/>
      </w:pPr>
    </w:lvl>
    <w:lvl w:ilvl="7" w:tplc="20000019" w:tentative="1">
      <w:start w:val="1"/>
      <w:numFmt w:val="lowerLetter"/>
      <w:lvlText w:val="%8."/>
      <w:lvlJc w:val="left"/>
      <w:pPr>
        <w:ind w:left="5821" w:hanging="360"/>
      </w:pPr>
    </w:lvl>
    <w:lvl w:ilvl="8" w:tplc="2000001B" w:tentative="1">
      <w:start w:val="1"/>
      <w:numFmt w:val="lowerRoman"/>
      <w:lvlText w:val="%9."/>
      <w:lvlJc w:val="right"/>
      <w:pPr>
        <w:ind w:left="6541" w:hanging="180"/>
      </w:pPr>
    </w:lvl>
  </w:abstractNum>
  <w:abstractNum w:abstractNumId="10" w15:restartNumberingAfterBreak="0">
    <w:nsid w:val="5C9E758D"/>
    <w:multiLevelType w:val="hybridMultilevel"/>
    <w:tmpl w:val="C714D314"/>
    <w:lvl w:ilvl="0" w:tplc="45F41E1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68E25FA"/>
    <w:multiLevelType w:val="hybridMultilevel"/>
    <w:tmpl w:val="1EFAADEC"/>
    <w:lvl w:ilvl="0" w:tplc="4E04439C">
      <w:start w:val="1"/>
      <w:numFmt w:val="decimal"/>
      <w:lvlText w:val="%1."/>
      <w:lvlJc w:val="left"/>
      <w:pPr>
        <w:ind w:left="1080" w:hanging="360"/>
      </w:pPr>
      <w:rPr>
        <w:rFonts w:hint="default"/>
        <w:color w:val="2626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177234"/>
    <w:multiLevelType w:val="hybridMultilevel"/>
    <w:tmpl w:val="E806BD3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A260DCA"/>
    <w:multiLevelType w:val="hybridMultilevel"/>
    <w:tmpl w:val="45D42CC8"/>
    <w:lvl w:ilvl="0" w:tplc="2000001B">
      <w:start w:val="1"/>
      <w:numFmt w:val="lowerRoman"/>
      <w:lvlText w:val="%1."/>
      <w:lvlJc w:val="right"/>
      <w:pPr>
        <w:ind w:left="781" w:hanging="360"/>
      </w:pPr>
    </w:lvl>
    <w:lvl w:ilvl="1" w:tplc="20000019" w:tentative="1">
      <w:start w:val="1"/>
      <w:numFmt w:val="lowerLetter"/>
      <w:lvlText w:val="%2."/>
      <w:lvlJc w:val="left"/>
      <w:pPr>
        <w:ind w:left="1501" w:hanging="360"/>
      </w:pPr>
    </w:lvl>
    <w:lvl w:ilvl="2" w:tplc="2000001B" w:tentative="1">
      <w:start w:val="1"/>
      <w:numFmt w:val="lowerRoman"/>
      <w:lvlText w:val="%3."/>
      <w:lvlJc w:val="right"/>
      <w:pPr>
        <w:ind w:left="2221" w:hanging="180"/>
      </w:pPr>
    </w:lvl>
    <w:lvl w:ilvl="3" w:tplc="2000000F" w:tentative="1">
      <w:start w:val="1"/>
      <w:numFmt w:val="decimal"/>
      <w:lvlText w:val="%4."/>
      <w:lvlJc w:val="left"/>
      <w:pPr>
        <w:ind w:left="2941" w:hanging="360"/>
      </w:pPr>
    </w:lvl>
    <w:lvl w:ilvl="4" w:tplc="20000019" w:tentative="1">
      <w:start w:val="1"/>
      <w:numFmt w:val="lowerLetter"/>
      <w:lvlText w:val="%5."/>
      <w:lvlJc w:val="left"/>
      <w:pPr>
        <w:ind w:left="3661" w:hanging="360"/>
      </w:pPr>
    </w:lvl>
    <w:lvl w:ilvl="5" w:tplc="2000001B" w:tentative="1">
      <w:start w:val="1"/>
      <w:numFmt w:val="lowerRoman"/>
      <w:lvlText w:val="%6."/>
      <w:lvlJc w:val="right"/>
      <w:pPr>
        <w:ind w:left="4381" w:hanging="180"/>
      </w:pPr>
    </w:lvl>
    <w:lvl w:ilvl="6" w:tplc="2000000F" w:tentative="1">
      <w:start w:val="1"/>
      <w:numFmt w:val="decimal"/>
      <w:lvlText w:val="%7."/>
      <w:lvlJc w:val="left"/>
      <w:pPr>
        <w:ind w:left="5101" w:hanging="360"/>
      </w:pPr>
    </w:lvl>
    <w:lvl w:ilvl="7" w:tplc="20000019" w:tentative="1">
      <w:start w:val="1"/>
      <w:numFmt w:val="lowerLetter"/>
      <w:lvlText w:val="%8."/>
      <w:lvlJc w:val="left"/>
      <w:pPr>
        <w:ind w:left="5821" w:hanging="360"/>
      </w:pPr>
    </w:lvl>
    <w:lvl w:ilvl="8" w:tplc="2000001B" w:tentative="1">
      <w:start w:val="1"/>
      <w:numFmt w:val="lowerRoman"/>
      <w:lvlText w:val="%9."/>
      <w:lvlJc w:val="right"/>
      <w:pPr>
        <w:ind w:left="6541" w:hanging="180"/>
      </w:pPr>
    </w:lvl>
  </w:abstractNum>
  <w:abstractNum w:abstractNumId="14" w15:restartNumberingAfterBreak="0">
    <w:nsid w:val="6C0D0515"/>
    <w:multiLevelType w:val="hybridMultilevel"/>
    <w:tmpl w:val="72E8BD86"/>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EB7238C"/>
    <w:multiLevelType w:val="hybridMultilevel"/>
    <w:tmpl w:val="D29066E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6EA3B3D"/>
    <w:multiLevelType w:val="hybridMultilevel"/>
    <w:tmpl w:val="9058E902"/>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B448AC"/>
    <w:multiLevelType w:val="hybridMultilevel"/>
    <w:tmpl w:val="4FF0449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A1F479E"/>
    <w:multiLevelType w:val="multilevel"/>
    <w:tmpl w:val="6C10416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FC52BA"/>
    <w:multiLevelType w:val="hybridMultilevel"/>
    <w:tmpl w:val="AE5EC57C"/>
    <w:lvl w:ilvl="0" w:tplc="2000001B">
      <w:start w:val="1"/>
      <w:numFmt w:val="lowerRoman"/>
      <w:lvlText w:val="%1."/>
      <w:lvlJc w:val="right"/>
      <w:pPr>
        <w:ind w:left="781" w:hanging="360"/>
      </w:pPr>
    </w:lvl>
    <w:lvl w:ilvl="1" w:tplc="A490CD1E">
      <w:start w:val="1"/>
      <w:numFmt w:val="lowerRoman"/>
      <w:lvlText w:val="(%2)"/>
      <w:lvlJc w:val="left"/>
      <w:pPr>
        <w:ind w:left="1861" w:hanging="720"/>
      </w:pPr>
      <w:rPr>
        <w:rFonts w:hint="default"/>
      </w:rPr>
    </w:lvl>
    <w:lvl w:ilvl="2" w:tplc="2000001B" w:tentative="1">
      <w:start w:val="1"/>
      <w:numFmt w:val="lowerRoman"/>
      <w:lvlText w:val="%3."/>
      <w:lvlJc w:val="right"/>
      <w:pPr>
        <w:ind w:left="2221" w:hanging="180"/>
      </w:pPr>
    </w:lvl>
    <w:lvl w:ilvl="3" w:tplc="2000000F" w:tentative="1">
      <w:start w:val="1"/>
      <w:numFmt w:val="decimal"/>
      <w:lvlText w:val="%4."/>
      <w:lvlJc w:val="left"/>
      <w:pPr>
        <w:ind w:left="2941" w:hanging="360"/>
      </w:pPr>
    </w:lvl>
    <w:lvl w:ilvl="4" w:tplc="20000019" w:tentative="1">
      <w:start w:val="1"/>
      <w:numFmt w:val="lowerLetter"/>
      <w:lvlText w:val="%5."/>
      <w:lvlJc w:val="left"/>
      <w:pPr>
        <w:ind w:left="3661" w:hanging="360"/>
      </w:pPr>
    </w:lvl>
    <w:lvl w:ilvl="5" w:tplc="2000001B" w:tentative="1">
      <w:start w:val="1"/>
      <w:numFmt w:val="lowerRoman"/>
      <w:lvlText w:val="%6."/>
      <w:lvlJc w:val="right"/>
      <w:pPr>
        <w:ind w:left="4381" w:hanging="180"/>
      </w:pPr>
    </w:lvl>
    <w:lvl w:ilvl="6" w:tplc="2000000F" w:tentative="1">
      <w:start w:val="1"/>
      <w:numFmt w:val="decimal"/>
      <w:lvlText w:val="%7."/>
      <w:lvlJc w:val="left"/>
      <w:pPr>
        <w:ind w:left="5101" w:hanging="360"/>
      </w:pPr>
    </w:lvl>
    <w:lvl w:ilvl="7" w:tplc="20000019" w:tentative="1">
      <w:start w:val="1"/>
      <w:numFmt w:val="lowerLetter"/>
      <w:lvlText w:val="%8."/>
      <w:lvlJc w:val="left"/>
      <w:pPr>
        <w:ind w:left="5821" w:hanging="360"/>
      </w:pPr>
    </w:lvl>
    <w:lvl w:ilvl="8" w:tplc="2000001B" w:tentative="1">
      <w:start w:val="1"/>
      <w:numFmt w:val="lowerRoman"/>
      <w:lvlText w:val="%9."/>
      <w:lvlJc w:val="right"/>
      <w:pPr>
        <w:ind w:left="6541" w:hanging="180"/>
      </w:pPr>
    </w:lvl>
  </w:abstractNum>
  <w:num w:numId="1">
    <w:abstractNumId w:val="16"/>
  </w:num>
  <w:num w:numId="2">
    <w:abstractNumId w:val="5"/>
  </w:num>
  <w:num w:numId="3">
    <w:abstractNumId w:val="11"/>
  </w:num>
  <w:num w:numId="4">
    <w:abstractNumId w:val="10"/>
  </w:num>
  <w:num w:numId="5">
    <w:abstractNumId w:val="1"/>
  </w:num>
  <w:num w:numId="6">
    <w:abstractNumId w:val="0"/>
  </w:num>
  <w:num w:numId="7">
    <w:abstractNumId w:val="3"/>
  </w:num>
  <w:num w:numId="8">
    <w:abstractNumId w:val="14"/>
  </w:num>
  <w:num w:numId="9">
    <w:abstractNumId w:val="15"/>
  </w:num>
  <w:num w:numId="10">
    <w:abstractNumId w:val="2"/>
  </w:num>
  <w:num w:numId="11">
    <w:abstractNumId w:val="17"/>
  </w:num>
  <w:num w:numId="12">
    <w:abstractNumId w:val="13"/>
  </w:num>
  <w:num w:numId="13">
    <w:abstractNumId w:val="9"/>
  </w:num>
  <w:num w:numId="14">
    <w:abstractNumId w:val="6"/>
  </w:num>
  <w:num w:numId="15">
    <w:abstractNumId w:val="19"/>
  </w:num>
  <w:num w:numId="16">
    <w:abstractNumId w:val="7"/>
  </w:num>
  <w:num w:numId="17">
    <w:abstractNumId w:val="12"/>
  </w:num>
  <w:num w:numId="18">
    <w:abstractNumId w:val="8"/>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SzNDI1NDM1MDc0NTFW0lEKTi0uzszPAykwqgUAwp6byiwAAAA="/>
  </w:docVars>
  <w:rsids>
    <w:rsidRoot w:val="003C4B6A"/>
    <w:rsid w:val="000034F5"/>
    <w:rsid w:val="00004CA4"/>
    <w:rsid w:val="00005BA6"/>
    <w:rsid w:val="00006950"/>
    <w:rsid w:val="00006CE8"/>
    <w:rsid w:val="00007719"/>
    <w:rsid w:val="0001221D"/>
    <w:rsid w:val="00012659"/>
    <w:rsid w:val="000130E8"/>
    <w:rsid w:val="00013154"/>
    <w:rsid w:val="00013AC7"/>
    <w:rsid w:val="00014A9D"/>
    <w:rsid w:val="00015BC2"/>
    <w:rsid w:val="00016A8D"/>
    <w:rsid w:val="000176F6"/>
    <w:rsid w:val="000219B9"/>
    <w:rsid w:val="00022D03"/>
    <w:rsid w:val="000239A7"/>
    <w:rsid w:val="000242D7"/>
    <w:rsid w:val="00027FC8"/>
    <w:rsid w:val="000301FD"/>
    <w:rsid w:val="000349DF"/>
    <w:rsid w:val="000400F5"/>
    <w:rsid w:val="00042CC4"/>
    <w:rsid w:val="00043606"/>
    <w:rsid w:val="00043A33"/>
    <w:rsid w:val="00043C70"/>
    <w:rsid w:val="000466E7"/>
    <w:rsid w:val="000479AC"/>
    <w:rsid w:val="00047D24"/>
    <w:rsid w:val="000507F1"/>
    <w:rsid w:val="00051B37"/>
    <w:rsid w:val="00051D93"/>
    <w:rsid w:val="0005202F"/>
    <w:rsid w:val="00053577"/>
    <w:rsid w:val="00054395"/>
    <w:rsid w:val="000556AE"/>
    <w:rsid w:val="00056E1D"/>
    <w:rsid w:val="00061A27"/>
    <w:rsid w:val="00064DA0"/>
    <w:rsid w:val="00065352"/>
    <w:rsid w:val="00067B74"/>
    <w:rsid w:val="000701D1"/>
    <w:rsid w:val="000707C0"/>
    <w:rsid w:val="00071E00"/>
    <w:rsid w:val="00072DB9"/>
    <w:rsid w:val="00073C34"/>
    <w:rsid w:val="00074672"/>
    <w:rsid w:val="0007511A"/>
    <w:rsid w:val="000755E0"/>
    <w:rsid w:val="000776D3"/>
    <w:rsid w:val="000812BF"/>
    <w:rsid w:val="00081B9B"/>
    <w:rsid w:val="000821DE"/>
    <w:rsid w:val="000862BB"/>
    <w:rsid w:val="000868F9"/>
    <w:rsid w:val="00095442"/>
    <w:rsid w:val="000A118E"/>
    <w:rsid w:val="000A2B84"/>
    <w:rsid w:val="000A7E3E"/>
    <w:rsid w:val="000B02FA"/>
    <w:rsid w:val="000B2C50"/>
    <w:rsid w:val="000B2E0D"/>
    <w:rsid w:val="000B3056"/>
    <w:rsid w:val="000B40D1"/>
    <w:rsid w:val="000B4273"/>
    <w:rsid w:val="000B705F"/>
    <w:rsid w:val="000B74D3"/>
    <w:rsid w:val="000B7EBE"/>
    <w:rsid w:val="000C1E14"/>
    <w:rsid w:val="000C2806"/>
    <w:rsid w:val="000C4ED6"/>
    <w:rsid w:val="000C5D76"/>
    <w:rsid w:val="000D0C9C"/>
    <w:rsid w:val="000D3422"/>
    <w:rsid w:val="000D4796"/>
    <w:rsid w:val="000D47F3"/>
    <w:rsid w:val="000D6CDB"/>
    <w:rsid w:val="000D7CC3"/>
    <w:rsid w:val="000E076B"/>
    <w:rsid w:val="000E13A6"/>
    <w:rsid w:val="000E3FFA"/>
    <w:rsid w:val="000E4FAA"/>
    <w:rsid w:val="000E5C2C"/>
    <w:rsid w:val="000F28DD"/>
    <w:rsid w:val="000F2D24"/>
    <w:rsid w:val="000F3339"/>
    <w:rsid w:val="000F37FF"/>
    <w:rsid w:val="000F62C1"/>
    <w:rsid w:val="001000B8"/>
    <w:rsid w:val="00100BE8"/>
    <w:rsid w:val="00100C06"/>
    <w:rsid w:val="00101256"/>
    <w:rsid w:val="001059F1"/>
    <w:rsid w:val="00105C3B"/>
    <w:rsid w:val="001070C6"/>
    <w:rsid w:val="00107C0B"/>
    <w:rsid w:val="00110710"/>
    <w:rsid w:val="001118CD"/>
    <w:rsid w:val="00111F8D"/>
    <w:rsid w:val="0011317C"/>
    <w:rsid w:val="001134A5"/>
    <w:rsid w:val="00114361"/>
    <w:rsid w:val="0012279A"/>
    <w:rsid w:val="001258FC"/>
    <w:rsid w:val="0012757B"/>
    <w:rsid w:val="001330C9"/>
    <w:rsid w:val="0013324A"/>
    <w:rsid w:val="00133419"/>
    <w:rsid w:val="001341A1"/>
    <w:rsid w:val="00135A63"/>
    <w:rsid w:val="00136051"/>
    <w:rsid w:val="001409AF"/>
    <w:rsid w:val="00142A2F"/>
    <w:rsid w:val="00143076"/>
    <w:rsid w:val="0014421F"/>
    <w:rsid w:val="0014428D"/>
    <w:rsid w:val="00145EE7"/>
    <w:rsid w:val="00146387"/>
    <w:rsid w:val="001475FF"/>
    <w:rsid w:val="00150081"/>
    <w:rsid w:val="0015191F"/>
    <w:rsid w:val="00153A12"/>
    <w:rsid w:val="0015634E"/>
    <w:rsid w:val="001577D3"/>
    <w:rsid w:val="00163421"/>
    <w:rsid w:val="00164979"/>
    <w:rsid w:val="00165B3D"/>
    <w:rsid w:val="00167530"/>
    <w:rsid w:val="00167915"/>
    <w:rsid w:val="00167BDB"/>
    <w:rsid w:val="00171CB8"/>
    <w:rsid w:val="00173DD4"/>
    <w:rsid w:val="001755CB"/>
    <w:rsid w:val="001758FB"/>
    <w:rsid w:val="0017682C"/>
    <w:rsid w:val="00180430"/>
    <w:rsid w:val="00182499"/>
    <w:rsid w:val="001835F5"/>
    <w:rsid w:val="0018364C"/>
    <w:rsid w:val="00184D3F"/>
    <w:rsid w:val="001859EF"/>
    <w:rsid w:val="00185AFC"/>
    <w:rsid w:val="00185C5C"/>
    <w:rsid w:val="00190A4C"/>
    <w:rsid w:val="00190BBD"/>
    <w:rsid w:val="0019101D"/>
    <w:rsid w:val="0019218B"/>
    <w:rsid w:val="001938ED"/>
    <w:rsid w:val="00193E83"/>
    <w:rsid w:val="001954AB"/>
    <w:rsid w:val="00197B62"/>
    <w:rsid w:val="001B13AE"/>
    <w:rsid w:val="001B1E00"/>
    <w:rsid w:val="001B37AE"/>
    <w:rsid w:val="001B42C8"/>
    <w:rsid w:val="001B546A"/>
    <w:rsid w:val="001B5E3A"/>
    <w:rsid w:val="001B69A4"/>
    <w:rsid w:val="001B6BC8"/>
    <w:rsid w:val="001C01D8"/>
    <w:rsid w:val="001C06DB"/>
    <w:rsid w:val="001C102D"/>
    <w:rsid w:val="001C2229"/>
    <w:rsid w:val="001C2870"/>
    <w:rsid w:val="001C3410"/>
    <w:rsid w:val="001C4967"/>
    <w:rsid w:val="001C5386"/>
    <w:rsid w:val="001C55C3"/>
    <w:rsid w:val="001D0D5A"/>
    <w:rsid w:val="001D260A"/>
    <w:rsid w:val="001D48A3"/>
    <w:rsid w:val="001D5EC1"/>
    <w:rsid w:val="001D7F88"/>
    <w:rsid w:val="001E071A"/>
    <w:rsid w:val="001E09A4"/>
    <w:rsid w:val="001E22B9"/>
    <w:rsid w:val="001E46B0"/>
    <w:rsid w:val="001E48E0"/>
    <w:rsid w:val="001F0E25"/>
    <w:rsid w:val="001F22A3"/>
    <w:rsid w:val="001F2D91"/>
    <w:rsid w:val="001F4A9B"/>
    <w:rsid w:val="001F6AB7"/>
    <w:rsid w:val="00201DD1"/>
    <w:rsid w:val="00203F9E"/>
    <w:rsid w:val="00204148"/>
    <w:rsid w:val="002071DF"/>
    <w:rsid w:val="00207E4F"/>
    <w:rsid w:val="00211813"/>
    <w:rsid w:val="00211A0D"/>
    <w:rsid w:val="00212CFB"/>
    <w:rsid w:val="00213C6B"/>
    <w:rsid w:val="00221B43"/>
    <w:rsid w:val="002247EF"/>
    <w:rsid w:val="00225E59"/>
    <w:rsid w:val="002328AD"/>
    <w:rsid w:val="002338D0"/>
    <w:rsid w:val="00235BD9"/>
    <w:rsid w:val="0023766D"/>
    <w:rsid w:val="002405E1"/>
    <w:rsid w:val="00240746"/>
    <w:rsid w:val="00240A88"/>
    <w:rsid w:val="00241D21"/>
    <w:rsid w:val="00241F7E"/>
    <w:rsid w:val="00242011"/>
    <w:rsid w:val="002420CA"/>
    <w:rsid w:val="002422D2"/>
    <w:rsid w:val="00242A82"/>
    <w:rsid w:val="002459EE"/>
    <w:rsid w:val="00246484"/>
    <w:rsid w:val="0024735B"/>
    <w:rsid w:val="002475C5"/>
    <w:rsid w:val="0025067F"/>
    <w:rsid w:val="002517EC"/>
    <w:rsid w:val="002546A3"/>
    <w:rsid w:val="0025581B"/>
    <w:rsid w:val="00260214"/>
    <w:rsid w:val="0026060C"/>
    <w:rsid w:val="00262BCC"/>
    <w:rsid w:val="00263A66"/>
    <w:rsid w:val="00263EC5"/>
    <w:rsid w:val="00264257"/>
    <w:rsid w:val="00264513"/>
    <w:rsid w:val="00264738"/>
    <w:rsid w:val="00270547"/>
    <w:rsid w:val="00271FFF"/>
    <w:rsid w:val="00273DDA"/>
    <w:rsid w:val="00273F68"/>
    <w:rsid w:val="00280140"/>
    <w:rsid w:val="0028127D"/>
    <w:rsid w:val="002816AF"/>
    <w:rsid w:val="00291EB0"/>
    <w:rsid w:val="00293646"/>
    <w:rsid w:val="002960D6"/>
    <w:rsid w:val="002967F4"/>
    <w:rsid w:val="002A1407"/>
    <w:rsid w:val="002A21E2"/>
    <w:rsid w:val="002A382A"/>
    <w:rsid w:val="002A47BA"/>
    <w:rsid w:val="002A78F0"/>
    <w:rsid w:val="002B0522"/>
    <w:rsid w:val="002B1939"/>
    <w:rsid w:val="002B2442"/>
    <w:rsid w:val="002B35AD"/>
    <w:rsid w:val="002B3BB9"/>
    <w:rsid w:val="002B5A98"/>
    <w:rsid w:val="002B6184"/>
    <w:rsid w:val="002B6985"/>
    <w:rsid w:val="002C1276"/>
    <w:rsid w:val="002C2E3A"/>
    <w:rsid w:val="002C3D85"/>
    <w:rsid w:val="002C4525"/>
    <w:rsid w:val="002D0B7E"/>
    <w:rsid w:val="002D2FFE"/>
    <w:rsid w:val="002D32F1"/>
    <w:rsid w:val="002D7114"/>
    <w:rsid w:val="002E195D"/>
    <w:rsid w:val="002E22B5"/>
    <w:rsid w:val="002E2906"/>
    <w:rsid w:val="002E2954"/>
    <w:rsid w:val="002E640D"/>
    <w:rsid w:val="002E78CB"/>
    <w:rsid w:val="002F1281"/>
    <w:rsid w:val="002F1FDF"/>
    <w:rsid w:val="002F3AC5"/>
    <w:rsid w:val="002F435C"/>
    <w:rsid w:val="00305D32"/>
    <w:rsid w:val="00306EE7"/>
    <w:rsid w:val="00310AD4"/>
    <w:rsid w:val="00311EE1"/>
    <w:rsid w:val="00312A1E"/>
    <w:rsid w:val="00313E9E"/>
    <w:rsid w:val="00313F6E"/>
    <w:rsid w:val="00314165"/>
    <w:rsid w:val="00322830"/>
    <w:rsid w:val="00324C62"/>
    <w:rsid w:val="00335528"/>
    <w:rsid w:val="00336349"/>
    <w:rsid w:val="003377EC"/>
    <w:rsid w:val="00342437"/>
    <w:rsid w:val="00342542"/>
    <w:rsid w:val="0034258F"/>
    <w:rsid w:val="003425E8"/>
    <w:rsid w:val="0034269F"/>
    <w:rsid w:val="0034339C"/>
    <w:rsid w:val="00344377"/>
    <w:rsid w:val="00344968"/>
    <w:rsid w:val="00344F65"/>
    <w:rsid w:val="00346EBB"/>
    <w:rsid w:val="00351D5F"/>
    <w:rsid w:val="00354356"/>
    <w:rsid w:val="00355964"/>
    <w:rsid w:val="00356AFE"/>
    <w:rsid w:val="00363C6B"/>
    <w:rsid w:val="003641EF"/>
    <w:rsid w:val="00365284"/>
    <w:rsid w:val="00366B03"/>
    <w:rsid w:val="0036795B"/>
    <w:rsid w:val="00367CEE"/>
    <w:rsid w:val="00367DA5"/>
    <w:rsid w:val="0037048B"/>
    <w:rsid w:val="00370F4B"/>
    <w:rsid w:val="00371D5D"/>
    <w:rsid w:val="003720BB"/>
    <w:rsid w:val="00374C56"/>
    <w:rsid w:val="00376A90"/>
    <w:rsid w:val="00383408"/>
    <w:rsid w:val="00384391"/>
    <w:rsid w:val="00386AED"/>
    <w:rsid w:val="00387041"/>
    <w:rsid w:val="003875A8"/>
    <w:rsid w:val="00391155"/>
    <w:rsid w:val="00394302"/>
    <w:rsid w:val="003A0631"/>
    <w:rsid w:val="003A3797"/>
    <w:rsid w:val="003A4272"/>
    <w:rsid w:val="003A4E83"/>
    <w:rsid w:val="003A5F89"/>
    <w:rsid w:val="003B0D9E"/>
    <w:rsid w:val="003B6323"/>
    <w:rsid w:val="003B6F4A"/>
    <w:rsid w:val="003B7D33"/>
    <w:rsid w:val="003C114D"/>
    <w:rsid w:val="003C1358"/>
    <w:rsid w:val="003C1933"/>
    <w:rsid w:val="003C3669"/>
    <w:rsid w:val="003C4B6A"/>
    <w:rsid w:val="003C59C0"/>
    <w:rsid w:val="003C7734"/>
    <w:rsid w:val="003C79A7"/>
    <w:rsid w:val="003C7AF9"/>
    <w:rsid w:val="003D46AD"/>
    <w:rsid w:val="003D6124"/>
    <w:rsid w:val="003D75F6"/>
    <w:rsid w:val="003E1DF2"/>
    <w:rsid w:val="003E3E2A"/>
    <w:rsid w:val="003E3FF0"/>
    <w:rsid w:val="003E6AC4"/>
    <w:rsid w:val="003F257B"/>
    <w:rsid w:val="003F301B"/>
    <w:rsid w:val="003F4929"/>
    <w:rsid w:val="003F4EC4"/>
    <w:rsid w:val="004007A2"/>
    <w:rsid w:val="004017C3"/>
    <w:rsid w:val="004026B7"/>
    <w:rsid w:val="00406268"/>
    <w:rsid w:val="00406ABC"/>
    <w:rsid w:val="00410293"/>
    <w:rsid w:val="004122A1"/>
    <w:rsid w:val="00414606"/>
    <w:rsid w:val="004230C0"/>
    <w:rsid w:val="00425C57"/>
    <w:rsid w:val="00430340"/>
    <w:rsid w:val="004320D3"/>
    <w:rsid w:val="004340A1"/>
    <w:rsid w:val="00436ACD"/>
    <w:rsid w:val="004420A3"/>
    <w:rsid w:val="004445C2"/>
    <w:rsid w:val="00445133"/>
    <w:rsid w:val="00446833"/>
    <w:rsid w:val="00447244"/>
    <w:rsid w:val="00450EEF"/>
    <w:rsid w:val="00454B31"/>
    <w:rsid w:val="00455F20"/>
    <w:rsid w:val="00456264"/>
    <w:rsid w:val="00456902"/>
    <w:rsid w:val="004601E0"/>
    <w:rsid w:val="00462564"/>
    <w:rsid w:val="00463BE0"/>
    <w:rsid w:val="00466B62"/>
    <w:rsid w:val="00471730"/>
    <w:rsid w:val="00472119"/>
    <w:rsid w:val="00475495"/>
    <w:rsid w:val="0047675E"/>
    <w:rsid w:val="00477CD4"/>
    <w:rsid w:val="00477D17"/>
    <w:rsid w:val="00477F74"/>
    <w:rsid w:val="00482CBA"/>
    <w:rsid w:val="004843A1"/>
    <w:rsid w:val="00487CF1"/>
    <w:rsid w:val="00490D14"/>
    <w:rsid w:val="00491532"/>
    <w:rsid w:val="00497749"/>
    <w:rsid w:val="00497A45"/>
    <w:rsid w:val="004A21B0"/>
    <w:rsid w:val="004A3268"/>
    <w:rsid w:val="004A39B3"/>
    <w:rsid w:val="004A5491"/>
    <w:rsid w:val="004A7BE3"/>
    <w:rsid w:val="004B08AB"/>
    <w:rsid w:val="004B40BA"/>
    <w:rsid w:val="004B5D1B"/>
    <w:rsid w:val="004B7386"/>
    <w:rsid w:val="004C076A"/>
    <w:rsid w:val="004C0C32"/>
    <w:rsid w:val="004C3571"/>
    <w:rsid w:val="004C49AF"/>
    <w:rsid w:val="004C4B57"/>
    <w:rsid w:val="004C60DE"/>
    <w:rsid w:val="004C615C"/>
    <w:rsid w:val="004D18E5"/>
    <w:rsid w:val="004D3014"/>
    <w:rsid w:val="004D3D82"/>
    <w:rsid w:val="004D460D"/>
    <w:rsid w:val="004D6658"/>
    <w:rsid w:val="004E068F"/>
    <w:rsid w:val="004E1407"/>
    <w:rsid w:val="004F0544"/>
    <w:rsid w:val="004F09B0"/>
    <w:rsid w:val="004F1297"/>
    <w:rsid w:val="004F13B1"/>
    <w:rsid w:val="004F16EF"/>
    <w:rsid w:val="004F29D2"/>
    <w:rsid w:val="004F429E"/>
    <w:rsid w:val="00500C99"/>
    <w:rsid w:val="005052CC"/>
    <w:rsid w:val="0050667C"/>
    <w:rsid w:val="00506ACC"/>
    <w:rsid w:val="005103AF"/>
    <w:rsid w:val="00515055"/>
    <w:rsid w:val="005176ED"/>
    <w:rsid w:val="005177A7"/>
    <w:rsid w:val="00517F1E"/>
    <w:rsid w:val="0052055B"/>
    <w:rsid w:val="00520676"/>
    <w:rsid w:val="00527E3F"/>
    <w:rsid w:val="00530AE5"/>
    <w:rsid w:val="0053129A"/>
    <w:rsid w:val="00532FBB"/>
    <w:rsid w:val="00533EB9"/>
    <w:rsid w:val="00534217"/>
    <w:rsid w:val="00534AE8"/>
    <w:rsid w:val="00537BAF"/>
    <w:rsid w:val="00543F93"/>
    <w:rsid w:val="005462A1"/>
    <w:rsid w:val="0054771E"/>
    <w:rsid w:val="00547D53"/>
    <w:rsid w:val="00551AAE"/>
    <w:rsid w:val="0055295C"/>
    <w:rsid w:val="0055366A"/>
    <w:rsid w:val="00553B56"/>
    <w:rsid w:val="005548CD"/>
    <w:rsid w:val="005559C9"/>
    <w:rsid w:val="00556F8A"/>
    <w:rsid w:val="00557A3F"/>
    <w:rsid w:val="00557B48"/>
    <w:rsid w:val="00560001"/>
    <w:rsid w:val="00564A22"/>
    <w:rsid w:val="0057121C"/>
    <w:rsid w:val="0057158A"/>
    <w:rsid w:val="005719A3"/>
    <w:rsid w:val="00572D74"/>
    <w:rsid w:val="00576526"/>
    <w:rsid w:val="00576B87"/>
    <w:rsid w:val="00576DC7"/>
    <w:rsid w:val="00581E9A"/>
    <w:rsid w:val="005854A4"/>
    <w:rsid w:val="00585CE8"/>
    <w:rsid w:val="00590AB1"/>
    <w:rsid w:val="005A0727"/>
    <w:rsid w:val="005A18EE"/>
    <w:rsid w:val="005A3AAC"/>
    <w:rsid w:val="005A4BAE"/>
    <w:rsid w:val="005A71CB"/>
    <w:rsid w:val="005A7AF9"/>
    <w:rsid w:val="005B14B2"/>
    <w:rsid w:val="005B347C"/>
    <w:rsid w:val="005B3B76"/>
    <w:rsid w:val="005B63E2"/>
    <w:rsid w:val="005C020E"/>
    <w:rsid w:val="005C1945"/>
    <w:rsid w:val="005C4C01"/>
    <w:rsid w:val="005C68D8"/>
    <w:rsid w:val="005C70F2"/>
    <w:rsid w:val="005C73F2"/>
    <w:rsid w:val="005D285B"/>
    <w:rsid w:val="005D3BD0"/>
    <w:rsid w:val="005D3E81"/>
    <w:rsid w:val="005D53CF"/>
    <w:rsid w:val="005D5646"/>
    <w:rsid w:val="005D6814"/>
    <w:rsid w:val="005D6C88"/>
    <w:rsid w:val="005D7732"/>
    <w:rsid w:val="005D7917"/>
    <w:rsid w:val="005E1AE7"/>
    <w:rsid w:val="005E2154"/>
    <w:rsid w:val="005E255A"/>
    <w:rsid w:val="005E2ADF"/>
    <w:rsid w:val="005E7B79"/>
    <w:rsid w:val="005F2F97"/>
    <w:rsid w:val="005F76C0"/>
    <w:rsid w:val="005F7BCA"/>
    <w:rsid w:val="00600F80"/>
    <w:rsid w:val="006012E2"/>
    <w:rsid w:val="006023FE"/>
    <w:rsid w:val="00603F13"/>
    <w:rsid w:val="0060532B"/>
    <w:rsid w:val="006102C6"/>
    <w:rsid w:val="00610892"/>
    <w:rsid w:val="006128B7"/>
    <w:rsid w:val="006133B0"/>
    <w:rsid w:val="00613428"/>
    <w:rsid w:val="006152DC"/>
    <w:rsid w:val="00616AC4"/>
    <w:rsid w:val="0061755C"/>
    <w:rsid w:val="00620291"/>
    <w:rsid w:val="00620C49"/>
    <w:rsid w:val="006218F9"/>
    <w:rsid w:val="00621CA4"/>
    <w:rsid w:val="006306A8"/>
    <w:rsid w:val="0063147A"/>
    <w:rsid w:val="00632AEB"/>
    <w:rsid w:val="006417B7"/>
    <w:rsid w:val="00642178"/>
    <w:rsid w:val="006428A7"/>
    <w:rsid w:val="00644636"/>
    <w:rsid w:val="006453B7"/>
    <w:rsid w:val="00651CD9"/>
    <w:rsid w:val="00653C52"/>
    <w:rsid w:val="00654E82"/>
    <w:rsid w:val="00654FB8"/>
    <w:rsid w:val="0065542C"/>
    <w:rsid w:val="0065758A"/>
    <w:rsid w:val="00657825"/>
    <w:rsid w:val="00660E0A"/>
    <w:rsid w:val="006625DA"/>
    <w:rsid w:val="0066412A"/>
    <w:rsid w:val="00664C12"/>
    <w:rsid w:val="006653F4"/>
    <w:rsid w:val="00665717"/>
    <w:rsid w:val="00665747"/>
    <w:rsid w:val="0067129E"/>
    <w:rsid w:val="006724DB"/>
    <w:rsid w:val="0067411A"/>
    <w:rsid w:val="0068123C"/>
    <w:rsid w:val="00681BA4"/>
    <w:rsid w:val="0068336A"/>
    <w:rsid w:val="00683939"/>
    <w:rsid w:val="00684B17"/>
    <w:rsid w:val="006903D5"/>
    <w:rsid w:val="0069219E"/>
    <w:rsid w:val="0069266B"/>
    <w:rsid w:val="006948A1"/>
    <w:rsid w:val="00696A91"/>
    <w:rsid w:val="00697D10"/>
    <w:rsid w:val="006A01DB"/>
    <w:rsid w:val="006A0A3A"/>
    <w:rsid w:val="006A373F"/>
    <w:rsid w:val="006A3B91"/>
    <w:rsid w:val="006A3EFF"/>
    <w:rsid w:val="006A449F"/>
    <w:rsid w:val="006A45BD"/>
    <w:rsid w:val="006A6CC6"/>
    <w:rsid w:val="006A6D8A"/>
    <w:rsid w:val="006A6FFF"/>
    <w:rsid w:val="006B241A"/>
    <w:rsid w:val="006B60E2"/>
    <w:rsid w:val="006B638F"/>
    <w:rsid w:val="006B686A"/>
    <w:rsid w:val="006B7854"/>
    <w:rsid w:val="006C3FAF"/>
    <w:rsid w:val="006C4DBE"/>
    <w:rsid w:val="006C5A6A"/>
    <w:rsid w:val="006C6445"/>
    <w:rsid w:val="006C72E2"/>
    <w:rsid w:val="006D0AC3"/>
    <w:rsid w:val="006D17CB"/>
    <w:rsid w:val="006E4D1C"/>
    <w:rsid w:val="006E6A6C"/>
    <w:rsid w:val="006E7D20"/>
    <w:rsid w:val="006F102C"/>
    <w:rsid w:val="006F2368"/>
    <w:rsid w:val="006F3DEE"/>
    <w:rsid w:val="006F4594"/>
    <w:rsid w:val="007007AC"/>
    <w:rsid w:val="00704BD2"/>
    <w:rsid w:val="00705AA6"/>
    <w:rsid w:val="00712123"/>
    <w:rsid w:val="0071390F"/>
    <w:rsid w:val="00713DD1"/>
    <w:rsid w:val="007145F2"/>
    <w:rsid w:val="00714928"/>
    <w:rsid w:val="00720DAE"/>
    <w:rsid w:val="00721867"/>
    <w:rsid w:val="0072449C"/>
    <w:rsid w:val="00725408"/>
    <w:rsid w:val="0073143B"/>
    <w:rsid w:val="0073290A"/>
    <w:rsid w:val="00732C7C"/>
    <w:rsid w:val="007339C1"/>
    <w:rsid w:val="00733D9C"/>
    <w:rsid w:val="0073572C"/>
    <w:rsid w:val="00735C64"/>
    <w:rsid w:val="007362CB"/>
    <w:rsid w:val="007365D9"/>
    <w:rsid w:val="00741E4A"/>
    <w:rsid w:val="007437CB"/>
    <w:rsid w:val="00743CA0"/>
    <w:rsid w:val="00743DFC"/>
    <w:rsid w:val="00744897"/>
    <w:rsid w:val="00750285"/>
    <w:rsid w:val="0075247A"/>
    <w:rsid w:val="00752EE9"/>
    <w:rsid w:val="007541CF"/>
    <w:rsid w:val="00755CCA"/>
    <w:rsid w:val="00760635"/>
    <w:rsid w:val="007607B8"/>
    <w:rsid w:val="00761AB2"/>
    <w:rsid w:val="007654F2"/>
    <w:rsid w:val="007679D6"/>
    <w:rsid w:val="00770A00"/>
    <w:rsid w:val="007711A0"/>
    <w:rsid w:val="007737BF"/>
    <w:rsid w:val="00774431"/>
    <w:rsid w:val="00774511"/>
    <w:rsid w:val="00774CF8"/>
    <w:rsid w:val="00775E9C"/>
    <w:rsid w:val="0077666E"/>
    <w:rsid w:val="007804DD"/>
    <w:rsid w:val="00782521"/>
    <w:rsid w:val="0078578C"/>
    <w:rsid w:val="00785F50"/>
    <w:rsid w:val="00787C38"/>
    <w:rsid w:val="00793A21"/>
    <w:rsid w:val="00793DE2"/>
    <w:rsid w:val="00794843"/>
    <w:rsid w:val="007957AF"/>
    <w:rsid w:val="00795C66"/>
    <w:rsid w:val="00796483"/>
    <w:rsid w:val="007A08D2"/>
    <w:rsid w:val="007A0DDF"/>
    <w:rsid w:val="007A221B"/>
    <w:rsid w:val="007A3EB8"/>
    <w:rsid w:val="007A3FC6"/>
    <w:rsid w:val="007A4B90"/>
    <w:rsid w:val="007A5BE6"/>
    <w:rsid w:val="007A6243"/>
    <w:rsid w:val="007A73D8"/>
    <w:rsid w:val="007B0B80"/>
    <w:rsid w:val="007B0E2D"/>
    <w:rsid w:val="007B26CD"/>
    <w:rsid w:val="007B54F5"/>
    <w:rsid w:val="007C0272"/>
    <w:rsid w:val="007C058E"/>
    <w:rsid w:val="007C1D3F"/>
    <w:rsid w:val="007C2C20"/>
    <w:rsid w:val="007C4642"/>
    <w:rsid w:val="007C7704"/>
    <w:rsid w:val="007D046D"/>
    <w:rsid w:val="007D2164"/>
    <w:rsid w:val="007D5609"/>
    <w:rsid w:val="007D5792"/>
    <w:rsid w:val="007E025A"/>
    <w:rsid w:val="007E18D1"/>
    <w:rsid w:val="007E2192"/>
    <w:rsid w:val="007E3040"/>
    <w:rsid w:val="007E5506"/>
    <w:rsid w:val="007E64D6"/>
    <w:rsid w:val="007E73BF"/>
    <w:rsid w:val="007E7632"/>
    <w:rsid w:val="007F3586"/>
    <w:rsid w:val="007F5C12"/>
    <w:rsid w:val="007F609C"/>
    <w:rsid w:val="007F6517"/>
    <w:rsid w:val="00800E71"/>
    <w:rsid w:val="00802108"/>
    <w:rsid w:val="00810F34"/>
    <w:rsid w:val="00812EF8"/>
    <w:rsid w:val="008143D7"/>
    <w:rsid w:val="00814DF5"/>
    <w:rsid w:val="00815C50"/>
    <w:rsid w:val="00817704"/>
    <w:rsid w:val="008213CC"/>
    <w:rsid w:val="008235F2"/>
    <w:rsid w:val="008236E4"/>
    <w:rsid w:val="00831E43"/>
    <w:rsid w:val="00833380"/>
    <w:rsid w:val="00833C0B"/>
    <w:rsid w:val="00835383"/>
    <w:rsid w:val="00837118"/>
    <w:rsid w:val="008402B0"/>
    <w:rsid w:val="00840660"/>
    <w:rsid w:val="008409B9"/>
    <w:rsid w:val="0084160B"/>
    <w:rsid w:val="00845EE0"/>
    <w:rsid w:val="00851841"/>
    <w:rsid w:val="00852C76"/>
    <w:rsid w:val="00853535"/>
    <w:rsid w:val="00853E78"/>
    <w:rsid w:val="00854C9C"/>
    <w:rsid w:val="00854E3C"/>
    <w:rsid w:val="0085502A"/>
    <w:rsid w:val="00855935"/>
    <w:rsid w:val="0086084E"/>
    <w:rsid w:val="00860B80"/>
    <w:rsid w:val="00862C3E"/>
    <w:rsid w:val="0086339B"/>
    <w:rsid w:val="00863A24"/>
    <w:rsid w:val="008705DE"/>
    <w:rsid w:val="00871107"/>
    <w:rsid w:val="00871981"/>
    <w:rsid w:val="00876966"/>
    <w:rsid w:val="008808E3"/>
    <w:rsid w:val="00880C6E"/>
    <w:rsid w:val="0088487E"/>
    <w:rsid w:val="00885D92"/>
    <w:rsid w:val="008879FA"/>
    <w:rsid w:val="00895C7C"/>
    <w:rsid w:val="00895D96"/>
    <w:rsid w:val="008A0A4E"/>
    <w:rsid w:val="008A16ED"/>
    <w:rsid w:val="008A1CB5"/>
    <w:rsid w:val="008A24E4"/>
    <w:rsid w:val="008A7CC6"/>
    <w:rsid w:val="008B0BE4"/>
    <w:rsid w:val="008B1D54"/>
    <w:rsid w:val="008B1E5F"/>
    <w:rsid w:val="008B1F0D"/>
    <w:rsid w:val="008B24F4"/>
    <w:rsid w:val="008B2DE0"/>
    <w:rsid w:val="008B3915"/>
    <w:rsid w:val="008B44C0"/>
    <w:rsid w:val="008B4643"/>
    <w:rsid w:val="008B5752"/>
    <w:rsid w:val="008B732D"/>
    <w:rsid w:val="008B7A0C"/>
    <w:rsid w:val="008C3EC8"/>
    <w:rsid w:val="008C4B27"/>
    <w:rsid w:val="008C555F"/>
    <w:rsid w:val="008C7537"/>
    <w:rsid w:val="008D2D0D"/>
    <w:rsid w:val="008D43CB"/>
    <w:rsid w:val="008D62F2"/>
    <w:rsid w:val="008E0859"/>
    <w:rsid w:val="008E15B7"/>
    <w:rsid w:val="008E198E"/>
    <w:rsid w:val="008E354C"/>
    <w:rsid w:val="008E505B"/>
    <w:rsid w:val="008E5386"/>
    <w:rsid w:val="008E5EF7"/>
    <w:rsid w:val="008E62ED"/>
    <w:rsid w:val="008E6DFE"/>
    <w:rsid w:val="008F008A"/>
    <w:rsid w:val="008F1261"/>
    <w:rsid w:val="008F6281"/>
    <w:rsid w:val="008F6426"/>
    <w:rsid w:val="008F64DA"/>
    <w:rsid w:val="009001F6"/>
    <w:rsid w:val="009004B8"/>
    <w:rsid w:val="00901F7C"/>
    <w:rsid w:val="00904D5A"/>
    <w:rsid w:val="00911858"/>
    <w:rsid w:val="009176A2"/>
    <w:rsid w:val="009204DF"/>
    <w:rsid w:val="009223DE"/>
    <w:rsid w:val="0092276B"/>
    <w:rsid w:val="009236CC"/>
    <w:rsid w:val="0092440B"/>
    <w:rsid w:val="00925605"/>
    <w:rsid w:val="00926C1E"/>
    <w:rsid w:val="009270A2"/>
    <w:rsid w:val="00927DB0"/>
    <w:rsid w:val="00927FCC"/>
    <w:rsid w:val="00931A0D"/>
    <w:rsid w:val="009348D0"/>
    <w:rsid w:val="00934C4E"/>
    <w:rsid w:val="00935BC5"/>
    <w:rsid w:val="009406A4"/>
    <w:rsid w:val="00941165"/>
    <w:rsid w:val="009427A4"/>
    <w:rsid w:val="009440E5"/>
    <w:rsid w:val="00944D20"/>
    <w:rsid w:val="0094633D"/>
    <w:rsid w:val="00951CDB"/>
    <w:rsid w:val="00952CFB"/>
    <w:rsid w:val="00953946"/>
    <w:rsid w:val="009555A5"/>
    <w:rsid w:val="00956783"/>
    <w:rsid w:val="00957A2C"/>
    <w:rsid w:val="0096031D"/>
    <w:rsid w:val="00960B78"/>
    <w:rsid w:val="00961142"/>
    <w:rsid w:val="00961EAC"/>
    <w:rsid w:val="00964878"/>
    <w:rsid w:val="00966416"/>
    <w:rsid w:val="009674C5"/>
    <w:rsid w:val="00967FA0"/>
    <w:rsid w:val="0097153D"/>
    <w:rsid w:val="009719CA"/>
    <w:rsid w:val="009723BE"/>
    <w:rsid w:val="009734B4"/>
    <w:rsid w:val="009739F0"/>
    <w:rsid w:val="00973F20"/>
    <w:rsid w:val="00974B4F"/>
    <w:rsid w:val="00974CEF"/>
    <w:rsid w:val="009812D2"/>
    <w:rsid w:val="00981669"/>
    <w:rsid w:val="00982DFA"/>
    <w:rsid w:val="00984656"/>
    <w:rsid w:val="009860AE"/>
    <w:rsid w:val="00986A12"/>
    <w:rsid w:val="00986BAD"/>
    <w:rsid w:val="00995125"/>
    <w:rsid w:val="00995493"/>
    <w:rsid w:val="00995BFA"/>
    <w:rsid w:val="009967B3"/>
    <w:rsid w:val="00996F0D"/>
    <w:rsid w:val="00997553"/>
    <w:rsid w:val="009A1174"/>
    <w:rsid w:val="009A1FF2"/>
    <w:rsid w:val="009A207E"/>
    <w:rsid w:val="009A6B14"/>
    <w:rsid w:val="009B1522"/>
    <w:rsid w:val="009B4AFD"/>
    <w:rsid w:val="009B5963"/>
    <w:rsid w:val="009B5FA5"/>
    <w:rsid w:val="009B6FDF"/>
    <w:rsid w:val="009C3365"/>
    <w:rsid w:val="009C507F"/>
    <w:rsid w:val="009C575B"/>
    <w:rsid w:val="009C6368"/>
    <w:rsid w:val="009C6837"/>
    <w:rsid w:val="009C72FB"/>
    <w:rsid w:val="009D22FF"/>
    <w:rsid w:val="009D2893"/>
    <w:rsid w:val="009D5B4C"/>
    <w:rsid w:val="009D6C55"/>
    <w:rsid w:val="009D6F59"/>
    <w:rsid w:val="009D7065"/>
    <w:rsid w:val="009D792B"/>
    <w:rsid w:val="009D7B7F"/>
    <w:rsid w:val="009D7C16"/>
    <w:rsid w:val="009E06AC"/>
    <w:rsid w:val="009E2E25"/>
    <w:rsid w:val="009E70A1"/>
    <w:rsid w:val="009F01DD"/>
    <w:rsid w:val="009F042C"/>
    <w:rsid w:val="009F1DF2"/>
    <w:rsid w:val="009F2B62"/>
    <w:rsid w:val="009F7114"/>
    <w:rsid w:val="009F715D"/>
    <w:rsid w:val="00A0101D"/>
    <w:rsid w:val="00A029C1"/>
    <w:rsid w:val="00A0436A"/>
    <w:rsid w:val="00A072E2"/>
    <w:rsid w:val="00A10C49"/>
    <w:rsid w:val="00A12505"/>
    <w:rsid w:val="00A12643"/>
    <w:rsid w:val="00A12CE2"/>
    <w:rsid w:val="00A14130"/>
    <w:rsid w:val="00A143A9"/>
    <w:rsid w:val="00A15CDF"/>
    <w:rsid w:val="00A17447"/>
    <w:rsid w:val="00A2035E"/>
    <w:rsid w:val="00A23B19"/>
    <w:rsid w:val="00A245CF"/>
    <w:rsid w:val="00A246C6"/>
    <w:rsid w:val="00A2596B"/>
    <w:rsid w:val="00A260F7"/>
    <w:rsid w:val="00A31967"/>
    <w:rsid w:val="00A31F3B"/>
    <w:rsid w:val="00A32B0D"/>
    <w:rsid w:val="00A3400F"/>
    <w:rsid w:val="00A3546F"/>
    <w:rsid w:val="00A35E9F"/>
    <w:rsid w:val="00A44A5E"/>
    <w:rsid w:val="00A45BD7"/>
    <w:rsid w:val="00A47B49"/>
    <w:rsid w:val="00A47EF5"/>
    <w:rsid w:val="00A5293E"/>
    <w:rsid w:val="00A52F48"/>
    <w:rsid w:val="00A53548"/>
    <w:rsid w:val="00A55BA8"/>
    <w:rsid w:val="00A56010"/>
    <w:rsid w:val="00A56906"/>
    <w:rsid w:val="00A602FD"/>
    <w:rsid w:val="00A65C72"/>
    <w:rsid w:val="00A6653A"/>
    <w:rsid w:val="00A66E05"/>
    <w:rsid w:val="00A66E5F"/>
    <w:rsid w:val="00A70156"/>
    <w:rsid w:val="00A70BBD"/>
    <w:rsid w:val="00A7237C"/>
    <w:rsid w:val="00A733C3"/>
    <w:rsid w:val="00A73EF9"/>
    <w:rsid w:val="00A765C4"/>
    <w:rsid w:val="00A76DEA"/>
    <w:rsid w:val="00A85C3B"/>
    <w:rsid w:val="00A87777"/>
    <w:rsid w:val="00A90147"/>
    <w:rsid w:val="00A9241F"/>
    <w:rsid w:val="00A952EC"/>
    <w:rsid w:val="00A969F1"/>
    <w:rsid w:val="00AA27E6"/>
    <w:rsid w:val="00AA478B"/>
    <w:rsid w:val="00AB0030"/>
    <w:rsid w:val="00AB0D71"/>
    <w:rsid w:val="00AB0F97"/>
    <w:rsid w:val="00AB3F2C"/>
    <w:rsid w:val="00AB66AC"/>
    <w:rsid w:val="00AB7335"/>
    <w:rsid w:val="00AB7B93"/>
    <w:rsid w:val="00AC0AFD"/>
    <w:rsid w:val="00AC1F6F"/>
    <w:rsid w:val="00AC35B2"/>
    <w:rsid w:val="00AD23F5"/>
    <w:rsid w:val="00AE06F3"/>
    <w:rsid w:val="00AE0E7E"/>
    <w:rsid w:val="00AE1105"/>
    <w:rsid w:val="00AE1596"/>
    <w:rsid w:val="00AE3703"/>
    <w:rsid w:val="00AE3A50"/>
    <w:rsid w:val="00AE3E3B"/>
    <w:rsid w:val="00AE4AA4"/>
    <w:rsid w:val="00AE4B5D"/>
    <w:rsid w:val="00AE50BF"/>
    <w:rsid w:val="00AE6208"/>
    <w:rsid w:val="00AE757F"/>
    <w:rsid w:val="00AF23A4"/>
    <w:rsid w:val="00AF3C3E"/>
    <w:rsid w:val="00AF3E5C"/>
    <w:rsid w:val="00AF4AF6"/>
    <w:rsid w:val="00AF69E4"/>
    <w:rsid w:val="00B00B46"/>
    <w:rsid w:val="00B017E5"/>
    <w:rsid w:val="00B02E3D"/>
    <w:rsid w:val="00B03233"/>
    <w:rsid w:val="00B03B45"/>
    <w:rsid w:val="00B05C19"/>
    <w:rsid w:val="00B05E5C"/>
    <w:rsid w:val="00B064AF"/>
    <w:rsid w:val="00B1057F"/>
    <w:rsid w:val="00B11B36"/>
    <w:rsid w:val="00B1225F"/>
    <w:rsid w:val="00B12CB3"/>
    <w:rsid w:val="00B14394"/>
    <w:rsid w:val="00B15ACB"/>
    <w:rsid w:val="00B16FDC"/>
    <w:rsid w:val="00B211DD"/>
    <w:rsid w:val="00B2431D"/>
    <w:rsid w:val="00B24AF0"/>
    <w:rsid w:val="00B25267"/>
    <w:rsid w:val="00B27D72"/>
    <w:rsid w:val="00B31D9F"/>
    <w:rsid w:val="00B337B5"/>
    <w:rsid w:val="00B3599C"/>
    <w:rsid w:val="00B379EF"/>
    <w:rsid w:val="00B40C33"/>
    <w:rsid w:val="00B42E9D"/>
    <w:rsid w:val="00B43B8D"/>
    <w:rsid w:val="00B46225"/>
    <w:rsid w:val="00B474F8"/>
    <w:rsid w:val="00B505FF"/>
    <w:rsid w:val="00B5620C"/>
    <w:rsid w:val="00B56331"/>
    <w:rsid w:val="00B5645F"/>
    <w:rsid w:val="00B60924"/>
    <w:rsid w:val="00B61B5A"/>
    <w:rsid w:val="00B63300"/>
    <w:rsid w:val="00B66124"/>
    <w:rsid w:val="00B668C6"/>
    <w:rsid w:val="00B67ED4"/>
    <w:rsid w:val="00B7056E"/>
    <w:rsid w:val="00B7205D"/>
    <w:rsid w:val="00B729CD"/>
    <w:rsid w:val="00B75407"/>
    <w:rsid w:val="00B8255B"/>
    <w:rsid w:val="00B827A3"/>
    <w:rsid w:val="00B84C53"/>
    <w:rsid w:val="00B9031E"/>
    <w:rsid w:val="00B90C74"/>
    <w:rsid w:val="00B91817"/>
    <w:rsid w:val="00B91F1B"/>
    <w:rsid w:val="00B920AC"/>
    <w:rsid w:val="00B94DF8"/>
    <w:rsid w:val="00B95BB0"/>
    <w:rsid w:val="00BA0552"/>
    <w:rsid w:val="00BA198A"/>
    <w:rsid w:val="00BA4605"/>
    <w:rsid w:val="00BA54CF"/>
    <w:rsid w:val="00BA67AA"/>
    <w:rsid w:val="00BA6FDB"/>
    <w:rsid w:val="00BA7909"/>
    <w:rsid w:val="00BA7E36"/>
    <w:rsid w:val="00BB1FCC"/>
    <w:rsid w:val="00BC2064"/>
    <w:rsid w:val="00BD1E32"/>
    <w:rsid w:val="00BD3D32"/>
    <w:rsid w:val="00BD4330"/>
    <w:rsid w:val="00BD43CF"/>
    <w:rsid w:val="00BD71EB"/>
    <w:rsid w:val="00BD75A4"/>
    <w:rsid w:val="00BD7AA1"/>
    <w:rsid w:val="00BD7F23"/>
    <w:rsid w:val="00BE0C70"/>
    <w:rsid w:val="00BE143F"/>
    <w:rsid w:val="00BE14D8"/>
    <w:rsid w:val="00BE2EF8"/>
    <w:rsid w:val="00BE2F2E"/>
    <w:rsid w:val="00BE5549"/>
    <w:rsid w:val="00BF00CD"/>
    <w:rsid w:val="00BF26A6"/>
    <w:rsid w:val="00BF2F74"/>
    <w:rsid w:val="00BF3E81"/>
    <w:rsid w:val="00BF5105"/>
    <w:rsid w:val="00BF519F"/>
    <w:rsid w:val="00BF5305"/>
    <w:rsid w:val="00BF6BFD"/>
    <w:rsid w:val="00C0326A"/>
    <w:rsid w:val="00C0397F"/>
    <w:rsid w:val="00C03A86"/>
    <w:rsid w:val="00C04EA9"/>
    <w:rsid w:val="00C06570"/>
    <w:rsid w:val="00C07241"/>
    <w:rsid w:val="00C0776F"/>
    <w:rsid w:val="00C113A4"/>
    <w:rsid w:val="00C12A53"/>
    <w:rsid w:val="00C1325D"/>
    <w:rsid w:val="00C134DE"/>
    <w:rsid w:val="00C14781"/>
    <w:rsid w:val="00C16852"/>
    <w:rsid w:val="00C171A2"/>
    <w:rsid w:val="00C21D68"/>
    <w:rsid w:val="00C230D0"/>
    <w:rsid w:val="00C247F9"/>
    <w:rsid w:val="00C25A4B"/>
    <w:rsid w:val="00C25AA5"/>
    <w:rsid w:val="00C25CD1"/>
    <w:rsid w:val="00C313A5"/>
    <w:rsid w:val="00C3364F"/>
    <w:rsid w:val="00C3404E"/>
    <w:rsid w:val="00C357B4"/>
    <w:rsid w:val="00C37326"/>
    <w:rsid w:val="00C4136A"/>
    <w:rsid w:val="00C428AE"/>
    <w:rsid w:val="00C4334C"/>
    <w:rsid w:val="00C4713B"/>
    <w:rsid w:val="00C47B9A"/>
    <w:rsid w:val="00C50255"/>
    <w:rsid w:val="00C50C11"/>
    <w:rsid w:val="00C51FE2"/>
    <w:rsid w:val="00C53333"/>
    <w:rsid w:val="00C55DFA"/>
    <w:rsid w:val="00C55E2C"/>
    <w:rsid w:val="00C56153"/>
    <w:rsid w:val="00C569DB"/>
    <w:rsid w:val="00C60A9D"/>
    <w:rsid w:val="00C61D6A"/>
    <w:rsid w:val="00C631B1"/>
    <w:rsid w:val="00C63771"/>
    <w:rsid w:val="00C639C9"/>
    <w:rsid w:val="00C6681A"/>
    <w:rsid w:val="00C66A03"/>
    <w:rsid w:val="00C676CB"/>
    <w:rsid w:val="00C71235"/>
    <w:rsid w:val="00C72D5A"/>
    <w:rsid w:val="00C72D5E"/>
    <w:rsid w:val="00C73E9C"/>
    <w:rsid w:val="00C74DE3"/>
    <w:rsid w:val="00C7564B"/>
    <w:rsid w:val="00C75F5A"/>
    <w:rsid w:val="00C77F9E"/>
    <w:rsid w:val="00C803E5"/>
    <w:rsid w:val="00C80836"/>
    <w:rsid w:val="00C80887"/>
    <w:rsid w:val="00C80F67"/>
    <w:rsid w:val="00C82D20"/>
    <w:rsid w:val="00C8371F"/>
    <w:rsid w:val="00C8380C"/>
    <w:rsid w:val="00C83D16"/>
    <w:rsid w:val="00C848AB"/>
    <w:rsid w:val="00C856A1"/>
    <w:rsid w:val="00C903C4"/>
    <w:rsid w:val="00C92892"/>
    <w:rsid w:val="00C9296D"/>
    <w:rsid w:val="00C96024"/>
    <w:rsid w:val="00C96A1B"/>
    <w:rsid w:val="00C96B88"/>
    <w:rsid w:val="00C971BA"/>
    <w:rsid w:val="00CA063E"/>
    <w:rsid w:val="00CA1536"/>
    <w:rsid w:val="00CA2DAC"/>
    <w:rsid w:val="00CA4E95"/>
    <w:rsid w:val="00CA51BD"/>
    <w:rsid w:val="00CA5232"/>
    <w:rsid w:val="00CA5ED1"/>
    <w:rsid w:val="00CA61A8"/>
    <w:rsid w:val="00CA656B"/>
    <w:rsid w:val="00CA6C42"/>
    <w:rsid w:val="00CA6E2C"/>
    <w:rsid w:val="00CA71DF"/>
    <w:rsid w:val="00CB49DB"/>
    <w:rsid w:val="00CB6F85"/>
    <w:rsid w:val="00CC5A7E"/>
    <w:rsid w:val="00CC76E4"/>
    <w:rsid w:val="00CC78C4"/>
    <w:rsid w:val="00CD19DA"/>
    <w:rsid w:val="00CD3141"/>
    <w:rsid w:val="00CD468B"/>
    <w:rsid w:val="00CD5F22"/>
    <w:rsid w:val="00CD60E1"/>
    <w:rsid w:val="00CE1451"/>
    <w:rsid w:val="00CE19CD"/>
    <w:rsid w:val="00CE2B12"/>
    <w:rsid w:val="00CE6D80"/>
    <w:rsid w:val="00CE7E32"/>
    <w:rsid w:val="00CF13E2"/>
    <w:rsid w:val="00CF5CB2"/>
    <w:rsid w:val="00CF5D65"/>
    <w:rsid w:val="00CF6200"/>
    <w:rsid w:val="00D015D1"/>
    <w:rsid w:val="00D06444"/>
    <w:rsid w:val="00D07382"/>
    <w:rsid w:val="00D0781C"/>
    <w:rsid w:val="00D11C7F"/>
    <w:rsid w:val="00D11CDC"/>
    <w:rsid w:val="00D123F6"/>
    <w:rsid w:val="00D13793"/>
    <w:rsid w:val="00D13D26"/>
    <w:rsid w:val="00D166D2"/>
    <w:rsid w:val="00D20F1D"/>
    <w:rsid w:val="00D22EA4"/>
    <w:rsid w:val="00D239F7"/>
    <w:rsid w:val="00D249BC"/>
    <w:rsid w:val="00D24B11"/>
    <w:rsid w:val="00D2509C"/>
    <w:rsid w:val="00D25533"/>
    <w:rsid w:val="00D25DBF"/>
    <w:rsid w:val="00D26640"/>
    <w:rsid w:val="00D31EC5"/>
    <w:rsid w:val="00D377EB"/>
    <w:rsid w:val="00D4011C"/>
    <w:rsid w:val="00D435D5"/>
    <w:rsid w:val="00D45C10"/>
    <w:rsid w:val="00D45EAC"/>
    <w:rsid w:val="00D469BB"/>
    <w:rsid w:val="00D470FE"/>
    <w:rsid w:val="00D54EBD"/>
    <w:rsid w:val="00D566DC"/>
    <w:rsid w:val="00D5773F"/>
    <w:rsid w:val="00D5775A"/>
    <w:rsid w:val="00D60936"/>
    <w:rsid w:val="00D629BA"/>
    <w:rsid w:val="00D66F33"/>
    <w:rsid w:val="00D67DA5"/>
    <w:rsid w:val="00D7115D"/>
    <w:rsid w:val="00D72932"/>
    <w:rsid w:val="00D73361"/>
    <w:rsid w:val="00D74476"/>
    <w:rsid w:val="00D74FDB"/>
    <w:rsid w:val="00D803C9"/>
    <w:rsid w:val="00D80654"/>
    <w:rsid w:val="00D80740"/>
    <w:rsid w:val="00D81DCE"/>
    <w:rsid w:val="00D84E2B"/>
    <w:rsid w:val="00D913BA"/>
    <w:rsid w:val="00DA4442"/>
    <w:rsid w:val="00DA4CA2"/>
    <w:rsid w:val="00DA674A"/>
    <w:rsid w:val="00DA685B"/>
    <w:rsid w:val="00DA6880"/>
    <w:rsid w:val="00DB1412"/>
    <w:rsid w:val="00DB24E6"/>
    <w:rsid w:val="00DB33C0"/>
    <w:rsid w:val="00DB44B7"/>
    <w:rsid w:val="00DB5597"/>
    <w:rsid w:val="00DC3D8F"/>
    <w:rsid w:val="00DC59F2"/>
    <w:rsid w:val="00DD03B9"/>
    <w:rsid w:val="00DD3A05"/>
    <w:rsid w:val="00DD3CBD"/>
    <w:rsid w:val="00DD573B"/>
    <w:rsid w:val="00DD5F47"/>
    <w:rsid w:val="00DD6D6E"/>
    <w:rsid w:val="00DD6F0D"/>
    <w:rsid w:val="00DD7B56"/>
    <w:rsid w:val="00DE0A97"/>
    <w:rsid w:val="00DE1ACE"/>
    <w:rsid w:val="00DE28D4"/>
    <w:rsid w:val="00DE2D44"/>
    <w:rsid w:val="00DE30B6"/>
    <w:rsid w:val="00DE365A"/>
    <w:rsid w:val="00DE48DC"/>
    <w:rsid w:val="00DE4F60"/>
    <w:rsid w:val="00DE57B9"/>
    <w:rsid w:val="00DE662C"/>
    <w:rsid w:val="00DE73C9"/>
    <w:rsid w:val="00DF1392"/>
    <w:rsid w:val="00DF486A"/>
    <w:rsid w:val="00DF6DCB"/>
    <w:rsid w:val="00DF7275"/>
    <w:rsid w:val="00E031CE"/>
    <w:rsid w:val="00E05681"/>
    <w:rsid w:val="00E06EB7"/>
    <w:rsid w:val="00E11917"/>
    <w:rsid w:val="00E11CAA"/>
    <w:rsid w:val="00E1384A"/>
    <w:rsid w:val="00E14845"/>
    <w:rsid w:val="00E15080"/>
    <w:rsid w:val="00E15631"/>
    <w:rsid w:val="00E226FD"/>
    <w:rsid w:val="00E22E79"/>
    <w:rsid w:val="00E24392"/>
    <w:rsid w:val="00E263CB"/>
    <w:rsid w:val="00E26CF0"/>
    <w:rsid w:val="00E33104"/>
    <w:rsid w:val="00E33175"/>
    <w:rsid w:val="00E33962"/>
    <w:rsid w:val="00E40E0B"/>
    <w:rsid w:val="00E41199"/>
    <w:rsid w:val="00E4330A"/>
    <w:rsid w:val="00E44727"/>
    <w:rsid w:val="00E474A7"/>
    <w:rsid w:val="00E476A0"/>
    <w:rsid w:val="00E479C7"/>
    <w:rsid w:val="00E50717"/>
    <w:rsid w:val="00E513C3"/>
    <w:rsid w:val="00E55091"/>
    <w:rsid w:val="00E5580F"/>
    <w:rsid w:val="00E5590F"/>
    <w:rsid w:val="00E57A0E"/>
    <w:rsid w:val="00E57B50"/>
    <w:rsid w:val="00E61F34"/>
    <w:rsid w:val="00E67F17"/>
    <w:rsid w:val="00E71989"/>
    <w:rsid w:val="00E7231B"/>
    <w:rsid w:val="00E72D55"/>
    <w:rsid w:val="00E743C7"/>
    <w:rsid w:val="00E75038"/>
    <w:rsid w:val="00E802E8"/>
    <w:rsid w:val="00E8031C"/>
    <w:rsid w:val="00E82D0C"/>
    <w:rsid w:val="00E83662"/>
    <w:rsid w:val="00E83753"/>
    <w:rsid w:val="00E8508B"/>
    <w:rsid w:val="00E86900"/>
    <w:rsid w:val="00E86D31"/>
    <w:rsid w:val="00E87B2D"/>
    <w:rsid w:val="00E93AF7"/>
    <w:rsid w:val="00E93CE6"/>
    <w:rsid w:val="00E953D2"/>
    <w:rsid w:val="00E965AC"/>
    <w:rsid w:val="00EA5121"/>
    <w:rsid w:val="00EA53FA"/>
    <w:rsid w:val="00EA7C10"/>
    <w:rsid w:val="00EB5027"/>
    <w:rsid w:val="00EB5317"/>
    <w:rsid w:val="00EB582F"/>
    <w:rsid w:val="00EC15FC"/>
    <w:rsid w:val="00EC19F9"/>
    <w:rsid w:val="00EC651F"/>
    <w:rsid w:val="00EC7541"/>
    <w:rsid w:val="00ED1436"/>
    <w:rsid w:val="00ED2ECD"/>
    <w:rsid w:val="00ED3F5F"/>
    <w:rsid w:val="00ED52EA"/>
    <w:rsid w:val="00ED6A21"/>
    <w:rsid w:val="00EE0029"/>
    <w:rsid w:val="00EE0AE1"/>
    <w:rsid w:val="00EE0F8A"/>
    <w:rsid w:val="00EE17C7"/>
    <w:rsid w:val="00EE20CC"/>
    <w:rsid w:val="00EE7ED2"/>
    <w:rsid w:val="00EF0288"/>
    <w:rsid w:val="00EF252D"/>
    <w:rsid w:val="00EF2A1F"/>
    <w:rsid w:val="00EF5D78"/>
    <w:rsid w:val="00F000B0"/>
    <w:rsid w:val="00F00955"/>
    <w:rsid w:val="00F00A23"/>
    <w:rsid w:val="00F02305"/>
    <w:rsid w:val="00F073C1"/>
    <w:rsid w:val="00F144F1"/>
    <w:rsid w:val="00F157AC"/>
    <w:rsid w:val="00F16A8A"/>
    <w:rsid w:val="00F17804"/>
    <w:rsid w:val="00F209BE"/>
    <w:rsid w:val="00F22FAB"/>
    <w:rsid w:val="00F233EA"/>
    <w:rsid w:val="00F24826"/>
    <w:rsid w:val="00F26370"/>
    <w:rsid w:val="00F26A68"/>
    <w:rsid w:val="00F26F9C"/>
    <w:rsid w:val="00F30F22"/>
    <w:rsid w:val="00F32A47"/>
    <w:rsid w:val="00F345B0"/>
    <w:rsid w:val="00F35616"/>
    <w:rsid w:val="00F37BB0"/>
    <w:rsid w:val="00F414AD"/>
    <w:rsid w:val="00F44416"/>
    <w:rsid w:val="00F47108"/>
    <w:rsid w:val="00F509EA"/>
    <w:rsid w:val="00F522EF"/>
    <w:rsid w:val="00F53F4A"/>
    <w:rsid w:val="00F550E8"/>
    <w:rsid w:val="00F558E9"/>
    <w:rsid w:val="00F60927"/>
    <w:rsid w:val="00F61A43"/>
    <w:rsid w:val="00F6376C"/>
    <w:rsid w:val="00F63E16"/>
    <w:rsid w:val="00F65135"/>
    <w:rsid w:val="00F66585"/>
    <w:rsid w:val="00F67E61"/>
    <w:rsid w:val="00F70FA5"/>
    <w:rsid w:val="00F712BB"/>
    <w:rsid w:val="00F727B2"/>
    <w:rsid w:val="00F72D68"/>
    <w:rsid w:val="00F73A68"/>
    <w:rsid w:val="00F760D7"/>
    <w:rsid w:val="00F81D3B"/>
    <w:rsid w:val="00F835FB"/>
    <w:rsid w:val="00F858C7"/>
    <w:rsid w:val="00F91313"/>
    <w:rsid w:val="00F92350"/>
    <w:rsid w:val="00F9539A"/>
    <w:rsid w:val="00F9763D"/>
    <w:rsid w:val="00FA0064"/>
    <w:rsid w:val="00FA1E57"/>
    <w:rsid w:val="00FA1FF0"/>
    <w:rsid w:val="00FA227F"/>
    <w:rsid w:val="00FA2B0C"/>
    <w:rsid w:val="00FA2F20"/>
    <w:rsid w:val="00FA3F72"/>
    <w:rsid w:val="00FA42E6"/>
    <w:rsid w:val="00FA7417"/>
    <w:rsid w:val="00FB0629"/>
    <w:rsid w:val="00FB25B1"/>
    <w:rsid w:val="00FB2AED"/>
    <w:rsid w:val="00FB674F"/>
    <w:rsid w:val="00FC0872"/>
    <w:rsid w:val="00FC2736"/>
    <w:rsid w:val="00FC39AF"/>
    <w:rsid w:val="00FC3D88"/>
    <w:rsid w:val="00FC4D80"/>
    <w:rsid w:val="00FD0523"/>
    <w:rsid w:val="00FD0E56"/>
    <w:rsid w:val="00FD1F14"/>
    <w:rsid w:val="00FD49A8"/>
    <w:rsid w:val="00FE15DD"/>
    <w:rsid w:val="00FE1DBC"/>
    <w:rsid w:val="00FE29BB"/>
    <w:rsid w:val="00FE424A"/>
    <w:rsid w:val="00FE575B"/>
    <w:rsid w:val="00FE7183"/>
    <w:rsid w:val="00FE7563"/>
    <w:rsid w:val="00FF21E6"/>
    <w:rsid w:val="00FF251B"/>
    <w:rsid w:val="00FF266C"/>
    <w:rsid w:val="00FF5173"/>
    <w:rsid w:val="00FF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B68269"/>
  <w15:chartTrackingRefBased/>
  <w15:docId w15:val="{25169681-5758-4990-B605-4CC40D53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76B"/>
  </w:style>
  <w:style w:type="paragraph" w:styleId="Heading1">
    <w:name w:val="heading 1"/>
    <w:basedOn w:val="Normal"/>
    <w:next w:val="Normal"/>
    <w:link w:val="Heading1Char"/>
    <w:uiPriority w:val="9"/>
    <w:qFormat/>
    <w:rsid w:val="003C4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4B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B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B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B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B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4B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B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B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B6A"/>
    <w:rPr>
      <w:rFonts w:eastAsiaTheme="majorEastAsia" w:cstheme="majorBidi"/>
      <w:color w:val="272727" w:themeColor="text1" w:themeTint="D8"/>
    </w:rPr>
  </w:style>
  <w:style w:type="paragraph" w:styleId="Title">
    <w:name w:val="Title"/>
    <w:basedOn w:val="Normal"/>
    <w:next w:val="Normal"/>
    <w:link w:val="TitleChar"/>
    <w:uiPriority w:val="10"/>
    <w:qFormat/>
    <w:rsid w:val="003C4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B6A"/>
    <w:pPr>
      <w:spacing w:before="160"/>
      <w:jc w:val="center"/>
    </w:pPr>
    <w:rPr>
      <w:i/>
      <w:iCs/>
      <w:color w:val="404040" w:themeColor="text1" w:themeTint="BF"/>
    </w:rPr>
  </w:style>
  <w:style w:type="character" w:customStyle="1" w:styleId="QuoteChar">
    <w:name w:val="Quote Char"/>
    <w:basedOn w:val="DefaultParagraphFont"/>
    <w:link w:val="Quote"/>
    <w:uiPriority w:val="29"/>
    <w:rsid w:val="003C4B6A"/>
    <w:rPr>
      <w:i/>
      <w:iCs/>
      <w:color w:val="404040" w:themeColor="text1" w:themeTint="BF"/>
    </w:rPr>
  </w:style>
  <w:style w:type="paragraph" w:styleId="ListParagraph">
    <w:name w:val="List Paragraph"/>
    <w:basedOn w:val="Normal"/>
    <w:uiPriority w:val="34"/>
    <w:qFormat/>
    <w:rsid w:val="003C4B6A"/>
    <w:pPr>
      <w:ind w:left="720"/>
      <w:contextualSpacing/>
    </w:pPr>
  </w:style>
  <w:style w:type="character" w:styleId="IntenseEmphasis">
    <w:name w:val="Intense Emphasis"/>
    <w:basedOn w:val="DefaultParagraphFont"/>
    <w:uiPriority w:val="21"/>
    <w:qFormat/>
    <w:rsid w:val="003C4B6A"/>
    <w:rPr>
      <w:i/>
      <w:iCs/>
      <w:color w:val="2F5496" w:themeColor="accent1" w:themeShade="BF"/>
    </w:rPr>
  </w:style>
  <w:style w:type="paragraph" w:styleId="IntenseQuote">
    <w:name w:val="Intense Quote"/>
    <w:basedOn w:val="Normal"/>
    <w:next w:val="Normal"/>
    <w:link w:val="IntenseQuoteChar"/>
    <w:uiPriority w:val="30"/>
    <w:qFormat/>
    <w:rsid w:val="003C4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B6A"/>
    <w:rPr>
      <w:i/>
      <w:iCs/>
      <w:color w:val="2F5496" w:themeColor="accent1" w:themeShade="BF"/>
    </w:rPr>
  </w:style>
  <w:style w:type="character" w:styleId="IntenseReference">
    <w:name w:val="Intense Reference"/>
    <w:basedOn w:val="DefaultParagraphFont"/>
    <w:uiPriority w:val="32"/>
    <w:qFormat/>
    <w:rsid w:val="003C4B6A"/>
    <w:rPr>
      <w:b/>
      <w:bCs/>
      <w:smallCaps/>
      <w:color w:val="2F5496" w:themeColor="accent1" w:themeShade="BF"/>
      <w:spacing w:val="5"/>
    </w:rPr>
  </w:style>
  <w:style w:type="character" w:styleId="Emphasis">
    <w:name w:val="Emphasis"/>
    <w:uiPriority w:val="20"/>
    <w:qFormat/>
    <w:rsid w:val="003C4B6A"/>
    <w:rPr>
      <w:i/>
      <w:iCs/>
    </w:rPr>
  </w:style>
  <w:style w:type="paragraph" w:styleId="Caption">
    <w:name w:val="caption"/>
    <w:basedOn w:val="Normal"/>
    <w:next w:val="Normal"/>
    <w:uiPriority w:val="35"/>
    <w:unhideWhenUsed/>
    <w:qFormat/>
    <w:rsid w:val="00720DAE"/>
    <w:pPr>
      <w:spacing w:after="200" w:line="240" w:lineRule="auto"/>
    </w:pPr>
    <w:rPr>
      <w:i/>
      <w:iCs/>
      <w:color w:val="44546A" w:themeColor="text2"/>
      <w:sz w:val="18"/>
      <w:szCs w:val="18"/>
    </w:rPr>
  </w:style>
  <w:style w:type="character" w:customStyle="1" w:styleId="css-15iwe0d">
    <w:name w:val="css-15iwe0d"/>
    <w:basedOn w:val="DefaultParagraphFont"/>
    <w:rsid w:val="006D17CB"/>
  </w:style>
  <w:style w:type="character" w:customStyle="1" w:styleId="css-rh820s">
    <w:name w:val="css-rh820s"/>
    <w:basedOn w:val="DefaultParagraphFont"/>
    <w:rsid w:val="006D17CB"/>
  </w:style>
  <w:style w:type="character" w:customStyle="1" w:styleId="css-0">
    <w:name w:val="css-0"/>
    <w:basedOn w:val="DefaultParagraphFont"/>
    <w:rsid w:val="006D17CB"/>
  </w:style>
  <w:style w:type="paragraph" w:styleId="Bibliography">
    <w:name w:val="Bibliography"/>
    <w:basedOn w:val="Normal"/>
    <w:next w:val="Normal"/>
    <w:uiPriority w:val="37"/>
    <w:unhideWhenUsed/>
    <w:rsid w:val="004D460D"/>
    <w:pPr>
      <w:spacing w:after="0" w:line="480" w:lineRule="auto"/>
      <w:ind w:left="720" w:hanging="720"/>
    </w:pPr>
  </w:style>
  <w:style w:type="character" w:styleId="PlaceholderText">
    <w:name w:val="Placeholder Text"/>
    <w:basedOn w:val="DefaultParagraphFont"/>
    <w:uiPriority w:val="99"/>
    <w:semiHidden/>
    <w:rsid w:val="00DE57B9"/>
    <w:rPr>
      <w:color w:val="666666"/>
    </w:rPr>
  </w:style>
  <w:style w:type="table" w:styleId="TableGrid">
    <w:name w:val="Table Grid"/>
    <w:basedOn w:val="TableNormal"/>
    <w:uiPriority w:val="39"/>
    <w:rsid w:val="0055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152DC"/>
  </w:style>
  <w:style w:type="paragraph" w:styleId="Header">
    <w:name w:val="header"/>
    <w:basedOn w:val="Normal"/>
    <w:link w:val="HeaderChar"/>
    <w:uiPriority w:val="99"/>
    <w:unhideWhenUsed/>
    <w:rsid w:val="00146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387"/>
  </w:style>
  <w:style w:type="paragraph" w:styleId="Footer">
    <w:name w:val="footer"/>
    <w:basedOn w:val="Normal"/>
    <w:link w:val="FooterChar"/>
    <w:uiPriority w:val="99"/>
    <w:unhideWhenUsed/>
    <w:rsid w:val="00146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387"/>
  </w:style>
  <w:style w:type="paragraph" w:customStyle="1" w:styleId="MDPI31text">
    <w:name w:val="MDPI_3.1_text"/>
    <w:qFormat/>
    <w:rsid w:val="00721867"/>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eastAsia="de-DE" w:bidi="en-US"/>
      <w14:ligatures w14:val="none"/>
    </w:rPr>
  </w:style>
  <w:style w:type="table" w:customStyle="1" w:styleId="TableGrid2">
    <w:name w:val="Table Grid2"/>
    <w:basedOn w:val="TableNormal"/>
    <w:next w:val="TableGrid"/>
    <w:uiPriority w:val="39"/>
    <w:rsid w:val="00721867"/>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1867"/>
    <w:pPr>
      <w:spacing w:line="278" w:lineRule="auto"/>
    </w:pPr>
    <w:rPr>
      <w:rFonts w:ascii="Times New Roman" w:hAnsi="Times New Roman" w:cs="Times New Roman"/>
      <w:sz w:val="24"/>
      <w:szCs w:val="24"/>
      <w:lang w:val="en-ZA"/>
    </w:rPr>
  </w:style>
  <w:style w:type="character" w:styleId="Hyperlink">
    <w:name w:val="Hyperlink"/>
    <w:basedOn w:val="DefaultParagraphFont"/>
    <w:uiPriority w:val="99"/>
    <w:unhideWhenUsed/>
    <w:rsid w:val="00721867"/>
    <w:rPr>
      <w:color w:val="0563C1" w:themeColor="hyperlink"/>
      <w:u w:val="single"/>
    </w:rPr>
  </w:style>
  <w:style w:type="character" w:customStyle="1" w:styleId="UnresolvedMention">
    <w:name w:val="Unresolved Mention"/>
    <w:basedOn w:val="DefaultParagraphFont"/>
    <w:uiPriority w:val="99"/>
    <w:semiHidden/>
    <w:unhideWhenUsed/>
    <w:rsid w:val="00721867"/>
    <w:rPr>
      <w:color w:val="605E5C"/>
      <w:shd w:val="clear" w:color="auto" w:fill="E1DFDD"/>
    </w:rPr>
  </w:style>
  <w:style w:type="paragraph" w:customStyle="1" w:styleId="MDPI62backmatter">
    <w:name w:val="MDPI_6.2_back_matter"/>
    <w:qFormat/>
    <w:rsid w:val="008C4B27"/>
    <w:pPr>
      <w:adjustRightInd w:val="0"/>
      <w:snapToGrid w:val="0"/>
      <w:spacing w:after="120" w:line="280" w:lineRule="atLeast"/>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styleId="BalloonText">
    <w:name w:val="Balloon Text"/>
    <w:basedOn w:val="Normal"/>
    <w:link w:val="BalloonTextChar"/>
    <w:uiPriority w:val="99"/>
    <w:semiHidden/>
    <w:unhideWhenUsed/>
    <w:rsid w:val="0017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8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3390/f16091379" TargetMode="External"/><Relationship Id="rId26" Type="http://schemas.openxmlformats.org/officeDocument/2006/relationships/hyperlink" Target="https://doi.org/10.3390/rs17183194" TargetMode="External"/><Relationship Id="rId39" Type="http://schemas.openxmlformats.org/officeDocument/2006/relationships/hyperlink" Target="https://unfccc.int/topics/land-use/workstreams/land-use--land-use-change-and-forestry-lulucf" TargetMode="External"/><Relationship Id="rId21" Type="http://schemas.openxmlformats.org/officeDocument/2006/relationships/hyperlink" Target="https://doi.org/10.1186/s42408-020-00090-0" TargetMode="External"/><Relationship Id="rId34" Type="http://schemas.openxmlformats.org/officeDocument/2006/relationships/hyperlink" Target="https://arxiv.org/pdf/2506.1187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236/jep.2024.154023" TargetMode="External"/><Relationship Id="rId29" Type="http://schemas.openxmlformats.org/officeDocument/2006/relationships/hyperlink" Target="https://doi.org/10.1186/s13021-024-0028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www.isca.me/AGRI_FORESTRY/Archive/v3/i3/2.ISCA-RJAFS-2014-074.php" TargetMode="External"/><Relationship Id="rId32" Type="http://schemas.openxmlformats.org/officeDocument/2006/relationships/hyperlink" Target="https://doi.org/10.5194/essd-16-245-2024" TargetMode="External"/><Relationship Id="rId37" Type="http://schemas.openxmlformats.org/officeDocument/2006/relationships/hyperlink" Target="https://carbon-pulse.com/289763/" TargetMode="External"/><Relationship Id="rId40" Type="http://schemas.openxmlformats.org/officeDocument/2006/relationships/hyperlink" Target="https://www.preprints.org/manuscript/202601.1412"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sciaf.2023.e01811" TargetMode="External"/><Relationship Id="rId23" Type="http://schemas.openxmlformats.org/officeDocument/2006/relationships/hyperlink" Target="https://doi.org/10.1126/science.1201609" TargetMode="External"/><Relationship Id="rId28" Type="http://schemas.openxmlformats.org/officeDocument/2006/relationships/hyperlink" Target="https://doi.org/10.3390/f12121652" TargetMode="External"/><Relationship Id="rId36" Type="http://schemas.openxmlformats.org/officeDocument/2006/relationships/hyperlink" Target="https://doi.org/10.1016/j.tfp.2023.100488" TargetMode="External"/><Relationship Id="rId10" Type="http://schemas.openxmlformats.org/officeDocument/2006/relationships/chart" Target="charts/chart3.xml"/><Relationship Id="rId19" Type="http://schemas.openxmlformats.org/officeDocument/2006/relationships/hyperlink" Target="https://doi.org/10.22161/ijfaf.7.3" TargetMode="External"/><Relationship Id="rId31" Type="http://schemas.openxmlformats.org/officeDocument/2006/relationships/hyperlink" Target="https://doi.org/10.1111/aje.12799"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3390/f7020038" TargetMode="External"/><Relationship Id="rId27" Type="http://schemas.openxmlformats.org/officeDocument/2006/relationships/hyperlink" Target="https://doi.org/10.5194/essd-15-2025-2023" TargetMode="External"/><Relationship Id="rId30" Type="http://schemas.openxmlformats.org/officeDocument/2006/relationships/hyperlink" Target="https://doi.org/10.1016/j.rser.2024.114849" TargetMode="External"/><Relationship Id="rId35" Type="http://schemas.openxmlformats.org/officeDocument/2006/relationships/hyperlink" Target="https://doi.org/10.3390/fire808033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s://doi.org/10.1016/j.sciaf.2019.e0" TargetMode="External"/><Relationship Id="rId25" Type="http://schemas.openxmlformats.org/officeDocument/2006/relationships/hyperlink" Target="https://www.ipcc-nggip.iges.or.jp/software/index.html" TargetMode="External"/><Relationship Id="rId33" Type="http://schemas.openxmlformats.org/officeDocument/2006/relationships/hyperlink" Target="https://doi.org/10.5194/essd-14-4643-2022" TargetMode="External"/><Relationship Id="rId38" Type="http://schemas.openxmlformats.org/officeDocument/2006/relationships/hyperlink" Target="https://arxiv.org/pdf/2407.12447" TargetMode="External"/><Relationship Id="rId46" Type="http://schemas.openxmlformats.org/officeDocument/2006/relationships/footer" Target="footer3.xml"/><Relationship Id="rId20" Type="http://schemas.openxmlformats.org/officeDocument/2006/relationships/hyperlink" Target="https://doi.org/10.2737/WO-RB-101"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Trends%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Trends%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Emissions%20Contribution%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Emission%20Data%20FOLU.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Emission%20Data%20FOLU%20-%20Cop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Emission%20Data%20FOLU-Grassland%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Emission%20Data%20FOLU-Wetland%20graph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49377068089955"/>
          <c:y val="4.7670639219934995E-2"/>
          <c:w val="0.80419400088955362"/>
          <c:h val="0.76896358161080347"/>
        </c:manualLayout>
      </c:layout>
      <c:lineChart>
        <c:grouping val="stacked"/>
        <c:varyColors val="0"/>
        <c:ser>
          <c:idx val="0"/>
          <c:order val="0"/>
          <c:spPr>
            <a:ln w="19050" cap="rnd">
              <a:solidFill>
                <a:schemeClr val="accent1"/>
              </a:solidFill>
              <a:round/>
            </a:ln>
            <a:effectLst/>
          </c:spPr>
          <c:marker>
            <c:symbol val="none"/>
          </c:marker>
          <c:cat>
            <c:numRef>
              <c:f>'[Trends Graphs.xlsx]Sheet1'!$J$2:$J$6</c:f>
              <c:numCache>
                <c:formatCode>General</c:formatCode>
                <c:ptCount val="5"/>
                <c:pt idx="0">
                  <c:v>2018</c:v>
                </c:pt>
                <c:pt idx="1">
                  <c:v>2019</c:v>
                </c:pt>
                <c:pt idx="2">
                  <c:v>2020</c:v>
                </c:pt>
                <c:pt idx="3">
                  <c:v>2021</c:v>
                </c:pt>
                <c:pt idx="4">
                  <c:v>2022</c:v>
                </c:pt>
              </c:numCache>
            </c:numRef>
          </c:cat>
          <c:val>
            <c:numRef>
              <c:f>'[Trends Graphs.xlsx]Sheet1'!$K$2:$K$6</c:f>
              <c:numCache>
                <c:formatCode>General</c:formatCode>
                <c:ptCount val="5"/>
                <c:pt idx="0">
                  <c:v>51631.715103697061</c:v>
                </c:pt>
                <c:pt idx="1">
                  <c:v>52102.638911107948</c:v>
                </c:pt>
                <c:pt idx="2">
                  <c:v>52433.23736045383</c:v>
                </c:pt>
                <c:pt idx="3">
                  <c:v>51653.529206427622</c:v>
                </c:pt>
                <c:pt idx="4">
                  <c:v>46608.150052932993</c:v>
                </c:pt>
              </c:numCache>
            </c:numRef>
          </c:val>
          <c:smooth val="1"/>
          <c:extLst>
            <c:ext xmlns:c16="http://schemas.microsoft.com/office/drawing/2014/chart" uri="{C3380CC4-5D6E-409C-BE32-E72D297353CC}">
              <c16:uniqueId val="{00000000-61A3-431D-BFBD-579738611B8D}"/>
            </c:ext>
          </c:extLst>
        </c:ser>
        <c:dLbls>
          <c:showLegendKey val="0"/>
          <c:showVal val="0"/>
          <c:showCatName val="0"/>
          <c:showSerName val="0"/>
          <c:showPercent val="0"/>
          <c:showBubbleSize val="0"/>
        </c:dLbls>
        <c:smooth val="0"/>
        <c:axId val="705295584"/>
        <c:axId val="718393088"/>
      </c:lineChart>
      <c:catAx>
        <c:axId val="7052955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ZA"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18393088"/>
        <c:crosses val="autoZero"/>
        <c:auto val="1"/>
        <c:lblAlgn val="ctr"/>
        <c:lblOffset val="100"/>
        <c:noMultiLvlLbl val="0"/>
      </c:catAx>
      <c:valAx>
        <c:axId val="718393088"/>
        <c:scaling>
          <c:orientation val="minMax"/>
          <c:min val="460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a:t>Emissions (</a:t>
                </a:r>
                <a:r>
                  <a:rPr lang="en-ZA" sz="900" b="1"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GgCO</a:t>
                </a:r>
                <a:r>
                  <a:rPr lang="en-ZA" sz="900" b="1" i="0" u="none" strike="noStrike" kern="1200" baseline="-25000">
                    <a:solidFill>
                      <a:sysClr val="windowText" lastClr="000000">
                        <a:lumMod val="65000"/>
                        <a:lumOff val="35000"/>
                      </a:sysClr>
                    </a:solidFill>
                    <a:effectLst/>
                    <a:latin typeface="Times New Roman" panose="02020603050405020304" pitchFamily="18" charset="0"/>
                    <a:cs typeface="Times New Roman" panose="02020603050405020304" pitchFamily="18" charset="0"/>
                  </a:rPr>
                  <a:t>2</a:t>
                </a:r>
                <a:r>
                  <a:rPr lang="en-ZA" sz="900" b="1"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e</a:t>
                </a:r>
                <a:r>
                  <a:rPr lang="en-US" sz="900" b="1" i="0" u="none" strike="noStrike" kern="1200" baseline="0">
                    <a:solidFill>
                      <a:sysClr val="windowText" lastClr="000000">
                        <a:lumMod val="65000"/>
                        <a:lumOff val="35000"/>
                      </a:sysClr>
                    </a:solidFill>
                  </a:rPr>
                  <a:t>)</a:t>
                </a:r>
                <a:endParaRPr lang="en-US" sz="900" b="1"/>
              </a:p>
            </c:rich>
          </c:tx>
          <c:layout>
            <c:manualLayout>
              <c:xMode val="edge"/>
              <c:yMode val="edge"/>
              <c:x val="3.2278088144009932E-2"/>
              <c:y val="0.22324668788015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5295584"/>
        <c:crosses val="autoZero"/>
        <c:crossBetween val="between"/>
      </c:valAx>
      <c:spPr>
        <a:noFill/>
        <a:ln w="19050">
          <a:solidFill>
            <a:schemeClr val="tx1"/>
          </a:solid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'[Trends Graphs.xlsx]Sheet1'!$B$1</c:f>
              <c:strCache>
                <c:ptCount val="1"/>
                <c:pt idx="0">
                  <c:v>Forestland</c:v>
                </c:pt>
              </c:strCache>
            </c:strRef>
          </c:tx>
          <c:spPr>
            <a:solidFill>
              <a:srgbClr val="92D050"/>
            </a:solidFill>
            <a:ln>
              <a:noFill/>
            </a:ln>
            <a:effectLst/>
          </c:spPr>
          <c:invertIfNegative val="0"/>
          <c:cat>
            <c:numRef>
              <c:f>'[Trends Graphs.xlsx]Sheet1'!$A$2:$A$6</c:f>
              <c:numCache>
                <c:formatCode>General</c:formatCode>
                <c:ptCount val="5"/>
                <c:pt idx="0">
                  <c:v>2018</c:v>
                </c:pt>
                <c:pt idx="1">
                  <c:v>2019</c:v>
                </c:pt>
                <c:pt idx="2">
                  <c:v>2020</c:v>
                </c:pt>
                <c:pt idx="3">
                  <c:v>2021</c:v>
                </c:pt>
                <c:pt idx="4">
                  <c:v>2022</c:v>
                </c:pt>
              </c:numCache>
            </c:numRef>
          </c:cat>
          <c:val>
            <c:numRef>
              <c:f>'[Trends Graphs.xlsx]Sheet1'!$B$2:$B$6</c:f>
              <c:numCache>
                <c:formatCode>General</c:formatCode>
                <c:ptCount val="5"/>
                <c:pt idx="0">
                  <c:v>40722.805940867991</c:v>
                </c:pt>
                <c:pt idx="1">
                  <c:v>41289.553241064001</c:v>
                </c:pt>
                <c:pt idx="2">
                  <c:v>41806.212914959993</c:v>
                </c:pt>
                <c:pt idx="3">
                  <c:v>41121.02246839599</c:v>
                </c:pt>
                <c:pt idx="4">
                  <c:v>36258.531952262994</c:v>
                </c:pt>
              </c:numCache>
            </c:numRef>
          </c:val>
          <c:extLst>
            <c:ext xmlns:c16="http://schemas.microsoft.com/office/drawing/2014/chart" uri="{C3380CC4-5D6E-409C-BE32-E72D297353CC}">
              <c16:uniqueId val="{00000000-78E8-494E-950A-AEAF670BEC4B}"/>
            </c:ext>
          </c:extLst>
        </c:ser>
        <c:ser>
          <c:idx val="1"/>
          <c:order val="1"/>
          <c:tx>
            <c:strRef>
              <c:f>'[Trends Graphs.xlsx]Sheet1'!$C$1</c:f>
              <c:strCache>
                <c:ptCount val="1"/>
                <c:pt idx="0">
                  <c:v>Cropland</c:v>
                </c:pt>
              </c:strCache>
            </c:strRef>
          </c:tx>
          <c:spPr>
            <a:solidFill>
              <a:srgbClr val="FFC000"/>
            </a:solidFill>
            <a:ln>
              <a:noFill/>
            </a:ln>
            <a:effectLst/>
          </c:spPr>
          <c:invertIfNegative val="0"/>
          <c:cat>
            <c:numRef>
              <c:f>'[Trends Graphs.xlsx]Sheet1'!$A$2:$A$6</c:f>
              <c:numCache>
                <c:formatCode>General</c:formatCode>
                <c:ptCount val="5"/>
                <c:pt idx="0">
                  <c:v>2018</c:v>
                </c:pt>
                <c:pt idx="1">
                  <c:v>2019</c:v>
                </c:pt>
                <c:pt idx="2">
                  <c:v>2020</c:v>
                </c:pt>
                <c:pt idx="3">
                  <c:v>2021</c:v>
                </c:pt>
                <c:pt idx="4">
                  <c:v>2022</c:v>
                </c:pt>
              </c:numCache>
            </c:numRef>
          </c:cat>
          <c:val>
            <c:numRef>
              <c:f>'[Trends Graphs.xlsx]Sheet1'!$C$2:$C$6</c:f>
              <c:numCache>
                <c:formatCode>General</c:formatCode>
                <c:ptCount val="5"/>
                <c:pt idx="0">
                  <c:v>4950.3433788000002</c:v>
                </c:pt>
                <c:pt idx="1">
                  <c:v>4943.3258183850003</c:v>
                </c:pt>
                <c:pt idx="2">
                  <c:v>4936.2982579700001</c:v>
                </c:pt>
                <c:pt idx="3">
                  <c:v>4929.270697555</c:v>
                </c:pt>
                <c:pt idx="4">
                  <c:v>4922.2429451400003</c:v>
                </c:pt>
              </c:numCache>
            </c:numRef>
          </c:val>
          <c:extLst>
            <c:ext xmlns:c16="http://schemas.microsoft.com/office/drawing/2014/chart" uri="{C3380CC4-5D6E-409C-BE32-E72D297353CC}">
              <c16:uniqueId val="{00000001-78E8-494E-950A-AEAF670BEC4B}"/>
            </c:ext>
          </c:extLst>
        </c:ser>
        <c:ser>
          <c:idx val="2"/>
          <c:order val="2"/>
          <c:tx>
            <c:strRef>
              <c:f>'[Trends Graphs.xlsx]Sheet1'!$D$1</c:f>
              <c:strCache>
                <c:ptCount val="1"/>
                <c:pt idx="0">
                  <c:v>Grassland</c:v>
                </c:pt>
              </c:strCache>
            </c:strRef>
          </c:tx>
          <c:spPr>
            <a:solidFill>
              <a:srgbClr val="FFFF00"/>
            </a:solidFill>
            <a:ln>
              <a:noFill/>
            </a:ln>
            <a:effectLst/>
          </c:spPr>
          <c:invertIfNegative val="0"/>
          <c:cat>
            <c:numRef>
              <c:f>'[Trends Graphs.xlsx]Sheet1'!$A$2:$A$6</c:f>
              <c:numCache>
                <c:formatCode>General</c:formatCode>
                <c:ptCount val="5"/>
                <c:pt idx="0">
                  <c:v>2018</c:v>
                </c:pt>
                <c:pt idx="1">
                  <c:v>2019</c:v>
                </c:pt>
                <c:pt idx="2">
                  <c:v>2020</c:v>
                </c:pt>
                <c:pt idx="3">
                  <c:v>2021</c:v>
                </c:pt>
                <c:pt idx="4">
                  <c:v>2022</c:v>
                </c:pt>
              </c:numCache>
            </c:numRef>
          </c:cat>
          <c:val>
            <c:numRef>
              <c:f>'[Trends Graphs.xlsx]Sheet1'!$D$2:$D$6</c:f>
              <c:numCache>
                <c:formatCode>General</c:formatCode>
                <c:ptCount val="5"/>
                <c:pt idx="0">
                  <c:v>1613.3943961866664</c:v>
                </c:pt>
                <c:pt idx="1">
                  <c:v>1504.9131537112496</c:v>
                </c:pt>
                <c:pt idx="2">
                  <c:v>1305.0575794708329</c:v>
                </c:pt>
                <c:pt idx="3">
                  <c:v>1199.1516623183329</c:v>
                </c:pt>
                <c:pt idx="4">
                  <c:v>1002.89154353</c:v>
                </c:pt>
              </c:numCache>
            </c:numRef>
          </c:val>
          <c:extLst>
            <c:ext xmlns:c16="http://schemas.microsoft.com/office/drawing/2014/chart" uri="{C3380CC4-5D6E-409C-BE32-E72D297353CC}">
              <c16:uniqueId val="{00000002-78E8-494E-950A-AEAF670BEC4B}"/>
            </c:ext>
          </c:extLst>
        </c:ser>
        <c:ser>
          <c:idx val="3"/>
          <c:order val="3"/>
          <c:tx>
            <c:strRef>
              <c:f>'[Trends Graphs.xlsx]Sheet1'!$E$1</c:f>
              <c:strCache>
                <c:ptCount val="1"/>
                <c:pt idx="0">
                  <c:v>Wetland</c:v>
                </c:pt>
              </c:strCache>
            </c:strRef>
          </c:tx>
          <c:spPr>
            <a:solidFill>
              <a:schemeClr val="accent4"/>
            </a:solidFill>
            <a:ln>
              <a:noFill/>
            </a:ln>
            <a:effectLst/>
          </c:spPr>
          <c:invertIfNegative val="0"/>
          <c:cat>
            <c:numRef>
              <c:f>'[Trends Graphs.xlsx]Sheet1'!$A$2:$A$6</c:f>
              <c:numCache>
                <c:formatCode>General</c:formatCode>
                <c:ptCount val="5"/>
                <c:pt idx="0">
                  <c:v>2018</c:v>
                </c:pt>
                <c:pt idx="1">
                  <c:v>2019</c:v>
                </c:pt>
                <c:pt idx="2">
                  <c:v>2020</c:v>
                </c:pt>
                <c:pt idx="3">
                  <c:v>2021</c:v>
                </c:pt>
                <c:pt idx="4">
                  <c:v>2022</c:v>
                </c:pt>
              </c:numCache>
            </c:numRef>
          </c:cat>
          <c:val>
            <c:numRef>
              <c:f>'[Trends Graphs.xlsx]Sheet1'!$E$2:$E$6</c:f>
              <c:numCache>
                <c:formatCode>General</c:formatCode>
                <c:ptCount val="5"/>
                <c:pt idx="0">
                  <c:v>4285.9028630240009</c:v>
                </c:pt>
                <c:pt idx="1">
                  <c:v>4305.9406459020001</c:v>
                </c:pt>
                <c:pt idx="2">
                  <c:v>4326.9884287800005</c:v>
                </c:pt>
                <c:pt idx="3">
                  <c:v>4346.0262116580006</c:v>
                </c:pt>
                <c:pt idx="4">
                  <c:v>4366.0640000000003</c:v>
                </c:pt>
              </c:numCache>
            </c:numRef>
          </c:val>
          <c:extLst>
            <c:ext xmlns:c16="http://schemas.microsoft.com/office/drawing/2014/chart" uri="{C3380CC4-5D6E-409C-BE32-E72D297353CC}">
              <c16:uniqueId val="{00000003-78E8-494E-950A-AEAF670BEC4B}"/>
            </c:ext>
          </c:extLst>
        </c:ser>
        <c:ser>
          <c:idx val="4"/>
          <c:order val="4"/>
          <c:tx>
            <c:strRef>
              <c:f>'[Trends Graphs.xlsx]Sheet1'!$F$1</c:f>
              <c:strCache>
                <c:ptCount val="1"/>
                <c:pt idx="0">
                  <c:v>Settlement</c:v>
                </c:pt>
              </c:strCache>
            </c:strRef>
          </c:tx>
          <c:spPr>
            <a:solidFill>
              <a:srgbClr val="C00000"/>
            </a:solidFill>
            <a:ln>
              <a:noFill/>
            </a:ln>
            <a:effectLst/>
          </c:spPr>
          <c:invertIfNegative val="0"/>
          <c:cat>
            <c:numRef>
              <c:f>'[Trends Graphs.xlsx]Sheet1'!$A$2:$A$6</c:f>
              <c:numCache>
                <c:formatCode>General</c:formatCode>
                <c:ptCount val="5"/>
                <c:pt idx="0">
                  <c:v>2018</c:v>
                </c:pt>
                <c:pt idx="1">
                  <c:v>2019</c:v>
                </c:pt>
                <c:pt idx="2">
                  <c:v>2020</c:v>
                </c:pt>
                <c:pt idx="3">
                  <c:v>2021</c:v>
                </c:pt>
                <c:pt idx="4">
                  <c:v>2022</c:v>
                </c:pt>
              </c:numCache>
            </c:numRef>
          </c:cat>
          <c:val>
            <c:numRef>
              <c:f>'[Trends Graphs.xlsx]Sheet1'!$F$2:$F$6</c:f>
              <c:numCache>
                <c:formatCode>General</c:formatCode>
                <c:ptCount val="5"/>
                <c:pt idx="0">
                  <c:v>59.26852481840001</c:v>
                </c:pt>
                <c:pt idx="1">
                  <c:v>58.906052045700001</c:v>
                </c:pt>
                <c:pt idx="2">
                  <c:v>58.680179273000007</c:v>
                </c:pt>
                <c:pt idx="3">
                  <c:v>58.05816650029999</c:v>
                </c:pt>
                <c:pt idx="4">
                  <c:v>58.419612000000001</c:v>
                </c:pt>
              </c:numCache>
            </c:numRef>
          </c:val>
          <c:extLst>
            <c:ext xmlns:c16="http://schemas.microsoft.com/office/drawing/2014/chart" uri="{C3380CC4-5D6E-409C-BE32-E72D297353CC}">
              <c16:uniqueId val="{00000004-78E8-494E-950A-AEAF670BEC4B}"/>
            </c:ext>
          </c:extLst>
        </c:ser>
        <c:dLbls>
          <c:showLegendKey val="0"/>
          <c:showVal val="0"/>
          <c:showCatName val="0"/>
          <c:showSerName val="0"/>
          <c:showPercent val="0"/>
          <c:showBubbleSize val="0"/>
        </c:dLbls>
        <c:gapWidth val="150"/>
        <c:overlap val="100"/>
        <c:axId val="773736128"/>
        <c:axId val="773719760"/>
      </c:barChart>
      <c:catAx>
        <c:axId val="773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3719760"/>
        <c:crosses val="autoZero"/>
        <c:auto val="1"/>
        <c:lblAlgn val="ctr"/>
        <c:lblOffset val="100"/>
        <c:noMultiLvlLbl val="0"/>
      </c:catAx>
      <c:valAx>
        <c:axId val="773719760"/>
        <c:scaling>
          <c:orientation val="minMax"/>
          <c:max val="53000"/>
          <c:min val="3500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000" b="1"/>
                  <a:t>Emission (</a:t>
                </a:r>
                <a:r>
                  <a:rPr lang="en-ZA" sz="1000" b="1"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GgCO</a:t>
                </a:r>
                <a:r>
                  <a:rPr lang="en-ZA" sz="1000" b="1" i="0" u="none" strike="noStrike" kern="1200" baseline="-25000">
                    <a:solidFill>
                      <a:sysClr val="windowText" lastClr="000000">
                        <a:lumMod val="65000"/>
                        <a:lumOff val="35000"/>
                      </a:sysClr>
                    </a:solidFill>
                    <a:effectLst/>
                    <a:latin typeface="Times New Roman" panose="02020603050405020304" pitchFamily="18" charset="0"/>
                    <a:cs typeface="Times New Roman" panose="02020603050405020304" pitchFamily="18" charset="0"/>
                  </a:rPr>
                  <a:t>2</a:t>
                </a:r>
                <a:r>
                  <a:rPr lang="en-ZA" sz="1000" b="1"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e</a:t>
                </a:r>
                <a:r>
                  <a:rPr lang="en-US" sz="1000" b="1" i="0" u="none" strike="noStrike" kern="1200" baseline="0">
                    <a:solidFill>
                      <a:sysClr val="windowText" lastClr="000000">
                        <a:lumMod val="65000"/>
                        <a:lumOff val="35000"/>
                      </a:sysClr>
                    </a:solidFill>
                  </a:rPr>
                  <a:t>)</a:t>
                </a:r>
                <a:endParaRPr lang="en-US" sz="1000"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3736128"/>
        <c:crosses val="autoZero"/>
        <c:crossBetween val="between"/>
      </c:valAx>
      <c:spPr>
        <a:noFill/>
        <a:ln w="15875">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37164332740737"/>
          <c:y val="1.8948544153030499E-2"/>
          <c:w val="0.76660311340648069"/>
          <c:h val="0.96210291169393902"/>
        </c:manualLayout>
      </c:layout>
      <c:barChart>
        <c:barDir val="col"/>
        <c:grouping val="clustered"/>
        <c:varyColors val="0"/>
        <c:ser>
          <c:idx val="1"/>
          <c:order val="0"/>
          <c:tx>
            <c:strRef>
              <c:f>'[Emissions Contribution graphs.xlsx]Sheet1'!$B$1</c:f>
              <c:strCache>
                <c:ptCount val="1"/>
                <c:pt idx="0">
                  <c:v>GgCO2e</c:v>
                </c:pt>
              </c:strCache>
            </c:strRef>
          </c:tx>
          <c:spPr>
            <a:solidFill>
              <a:srgbClr val="92D050"/>
            </a:solidFill>
            <a:ln>
              <a:solidFill>
                <a:srgbClr val="92D05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'[Emissions Contribution graphs.xlsx]Sheet1'!$A$3:$A$7</c:f>
              <c:strCache>
                <c:ptCount val="5"/>
                <c:pt idx="0">
                  <c:v>Forestland</c:v>
                </c:pt>
                <c:pt idx="1">
                  <c:v>Cropland</c:v>
                </c:pt>
                <c:pt idx="2">
                  <c:v>Grassland</c:v>
                </c:pt>
                <c:pt idx="3">
                  <c:v>Wetland</c:v>
                </c:pt>
                <c:pt idx="4">
                  <c:v>Settlement</c:v>
                </c:pt>
              </c:strCache>
            </c:strRef>
          </c:cat>
          <c:val>
            <c:numRef>
              <c:f>'[Emissions Contribution graphs.xlsx]Sheet1'!$B$3:$B$7</c:f>
              <c:numCache>
                <c:formatCode>0.00</c:formatCode>
                <c:ptCount val="5"/>
                <c:pt idx="0">
                  <c:v>201198.13</c:v>
                </c:pt>
                <c:pt idx="1">
                  <c:v>24681.48</c:v>
                </c:pt>
                <c:pt idx="2">
                  <c:v>6625.41</c:v>
                </c:pt>
                <c:pt idx="3">
                  <c:v>21630.92</c:v>
                </c:pt>
                <c:pt idx="4" formatCode="General">
                  <c:v>293.33</c:v>
                </c:pt>
              </c:numCache>
            </c:numRef>
          </c:val>
          <c:extLst>
            <c:ext xmlns:c16="http://schemas.microsoft.com/office/drawing/2014/chart" uri="{C3380CC4-5D6E-409C-BE32-E72D297353CC}">
              <c16:uniqueId val="{00000000-1915-4510-ADFA-BD6A568DCB46}"/>
            </c:ext>
          </c:extLst>
        </c:ser>
        <c:dLbls>
          <c:showLegendKey val="0"/>
          <c:showVal val="0"/>
          <c:showCatName val="0"/>
          <c:showSerName val="0"/>
          <c:showPercent val="0"/>
          <c:showBubbleSize val="0"/>
        </c:dLbls>
        <c:gapWidth val="219"/>
        <c:overlap val="-27"/>
        <c:axId val="954932160"/>
        <c:axId val="954922080"/>
      </c:barChart>
      <c:catAx>
        <c:axId val="9549321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Category</a:t>
                </a:r>
              </a:p>
            </c:rich>
          </c:tx>
          <c:layout>
            <c:manualLayout>
              <c:xMode val="edge"/>
              <c:yMode val="edge"/>
              <c:x val="0.52883883135123533"/>
              <c:y val="0.9150217175505657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22080"/>
        <c:crosses val="autoZero"/>
        <c:auto val="1"/>
        <c:lblAlgn val="ctr"/>
        <c:lblOffset val="100"/>
        <c:noMultiLvlLbl val="0"/>
      </c:catAx>
      <c:valAx>
        <c:axId val="954922080"/>
        <c:scaling>
          <c:orientation val="minMax"/>
          <c:max val="215000"/>
          <c:min val="-35000"/>
        </c:scaling>
        <c:delete val="0"/>
        <c:axPos val="l"/>
        <c:title>
          <c:tx>
            <c:rich>
              <a:bodyPr rot="-5400000" spcFirstLastPara="1" vertOverflow="ellipsis" vert="horz" wrap="square" anchor="ctr" anchorCtr="1"/>
              <a:lstStyle/>
              <a:p>
                <a:pPr algn="ct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ZA" b="1"/>
                  <a:t>Net Emission (GgCO2e)</a:t>
                </a:r>
              </a:p>
            </c:rich>
          </c:tx>
          <c:overlay val="0"/>
          <c:spPr>
            <a:noFill/>
            <a:ln>
              <a:noFill/>
            </a:ln>
            <a:effectLst/>
          </c:spPr>
          <c:txPr>
            <a:bodyPr rot="-5400000" spcFirstLastPara="1" vertOverflow="ellipsis" vert="horz" wrap="square" anchor="ctr" anchorCtr="1"/>
            <a:lstStyle/>
            <a:p>
              <a:pPr algn="ct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32160"/>
        <c:crosses val="autoZero"/>
        <c:crossBetween val="between"/>
      </c:valAx>
      <c:spPr>
        <a:noFill/>
        <a:ln w="158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73379637993539"/>
          <c:y val="4.4150110375275942E-2"/>
          <c:w val="0.85338080533791372"/>
          <c:h val="0.76193412678061778"/>
        </c:manualLayout>
      </c:layout>
      <c:barChart>
        <c:barDir val="col"/>
        <c:grouping val="clustered"/>
        <c:varyColors val="0"/>
        <c:ser>
          <c:idx val="1"/>
          <c:order val="0"/>
          <c:tx>
            <c:strRef>
              <c:f>'[Emission Data FOLU.xlsx]Sheet1'!$B$1</c:f>
              <c:strCache>
                <c:ptCount val="1"/>
                <c:pt idx="0">
                  <c:v>GgCO2e</c:v>
                </c:pt>
              </c:strCache>
            </c:strRef>
          </c:tx>
          <c:spPr>
            <a:solidFill>
              <a:srgbClr val="92D050"/>
            </a:solidFill>
            <a:ln>
              <a:solidFill>
                <a:srgbClr val="92D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'[Emission Data FOLU.xlsx]Sheet1'!$A$3:$A$7</c:f>
              <c:numCache>
                <c:formatCode>General</c:formatCode>
                <c:ptCount val="5"/>
                <c:pt idx="0">
                  <c:v>2018</c:v>
                </c:pt>
                <c:pt idx="1">
                  <c:v>2019</c:v>
                </c:pt>
                <c:pt idx="2">
                  <c:v>2020</c:v>
                </c:pt>
                <c:pt idx="3">
                  <c:v>2021</c:v>
                </c:pt>
                <c:pt idx="4">
                  <c:v>2022</c:v>
                </c:pt>
              </c:numCache>
            </c:numRef>
          </c:cat>
          <c:val>
            <c:numRef>
              <c:f>'[Emission Data FOLU.xlsx]Sheet1'!$B$3:$B$7</c:f>
              <c:numCache>
                <c:formatCode>General</c:formatCode>
                <c:ptCount val="5"/>
                <c:pt idx="0">
                  <c:v>126.2</c:v>
                </c:pt>
                <c:pt idx="1">
                  <c:v>149.4</c:v>
                </c:pt>
                <c:pt idx="2">
                  <c:v>129.80000000000001</c:v>
                </c:pt>
                <c:pt idx="3">
                  <c:v>104.6</c:v>
                </c:pt>
                <c:pt idx="4">
                  <c:v>90.2</c:v>
                </c:pt>
              </c:numCache>
            </c:numRef>
          </c:val>
          <c:extLst>
            <c:ext xmlns:c16="http://schemas.microsoft.com/office/drawing/2014/chart" uri="{C3380CC4-5D6E-409C-BE32-E72D297353CC}">
              <c16:uniqueId val="{00000000-D39A-4457-8B50-CC91830615F9}"/>
            </c:ext>
          </c:extLst>
        </c:ser>
        <c:dLbls>
          <c:showLegendKey val="0"/>
          <c:showVal val="0"/>
          <c:showCatName val="0"/>
          <c:showSerName val="0"/>
          <c:showPercent val="0"/>
          <c:showBubbleSize val="0"/>
        </c:dLbls>
        <c:gapWidth val="219"/>
        <c:overlap val="-27"/>
        <c:axId val="954932160"/>
        <c:axId val="954922080"/>
      </c:barChart>
      <c:catAx>
        <c:axId val="9549321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954922080"/>
        <c:crosses val="autoZero"/>
        <c:auto val="1"/>
        <c:lblAlgn val="ctr"/>
        <c:lblOffset val="100"/>
        <c:noMultiLvlLbl val="0"/>
      </c:catAx>
      <c:valAx>
        <c:axId val="954922080"/>
        <c:scaling>
          <c:orientation val="minMax"/>
          <c:max val="18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r>
                  <a:rPr lang="en-ZA" sz="900" b="0">
                    <a:latin typeface="Times New Roman" panose="02020603050405020304" pitchFamily="18" charset="0"/>
                    <a:cs typeface="Times New Roman" panose="02020603050405020304" pitchFamily="18" charset="0"/>
                  </a:rPr>
                  <a:t>Net</a:t>
                </a:r>
                <a:r>
                  <a:rPr lang="en-ZA" sz="900" b="0" baseline="0">
                    <a:latin typeface="Times New Roman" panose="02020603050405020304" pitchFamily="18" charset="0"/>
                    <a:cs typeface="Times New Roman" panose="02020603050405020304" pitchFamily="18" charset="0"/>
                  </a:rPr>
                  <a:t> Emmission (</a:t>
                </a:r>
                <a:r>
                  <a:rPr lang="en-ZA" sz="900" b="0">
                    <a:effectLst/>
                    <a:latin typeface="Times New Roman" panose="02020603050405020304" pitchFamily="18" charset="0"/>
                    <a:cs typeface="Times New Roman" panose="02020603050405020304" pitchFamily="18" charset="0"/>
                  </a:rPr>
                  <a:t>GgCO</a:t>
                </a:r>
                <a:r>
                  <a:rPr lang="en-ZA" sz="900" b="0" baseline="-25000">
                    <a:effectLst/>
                    <a:latin typeface="Times New Roman" panose="02020603050405020304" pitchFamily="18" charset="0"/>
                    <a:cs typeface="Times New Roman" panose="02020603050405020304" pitchFamily="18" charset="0"/>
                  </a:rPr>
                  <a:t>2</a:t>
                </a:r>
                <a:r>
                  <a:rPr lang="en-ZA" sz="900" b="0">
                    <a:effectLst/>
                    <a:latin typeface="Times New Roman" panose="02020603050405020304" pitchFamily="18" charset="0"/>
                    <a:cs typeface="Times New Roman" panose="02020603050405020304" pitchFamily="18" charset="0"/>
                  </a:rPr>
                  <a:t>e)</a:t>
                </a:r>
                <a:endParaRPr lang="en-ZA" sz="900" b="0"/>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32160"/>
        <c:crosses val="autoZero"/>
        <c:crossBetween val="between"/>
      </c:valAx>
      <c:spPr>
        <a:noFill/>
        <a:ln w="158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Sheet1!$B$1</c:f>
              <c:strCache>
                <c:ptCount val="1"/>
                <c:pt idx="0">
                  <c:v>GgCO2e</c:v>
                </c:pt>
              </c:strCache>
            </c:strRef>
          </c:tx>
          <c:spPr>
            <a:solidFill>
              <a:srgbClr val="92D050"/>
            </a:solidFill>
            <a:ln>
              <a:solidFill>
                <a:srgbClr val="92D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Sheet1!$A$3:$A$7</c:f>
              <c:numCache>
                <c:formatCode>General</c:formatCode>
                <c:ptCount val="5"/>
                <c:pt idx="0">
                  <c:v>2018</c:v>
                </c:pt>
                <c:pt idx="1">
                  <c:v>2019</c:v>
                </c:pt>
                <c:pt idx="2">
                  <c:v>2020</c:v>
                </c:pt>
                <c:pt idx="3">
                  <c:v>2021</c:v>
                </c:pt>
                <c:pt idx="4">
                  <c:v>2022</c:v>
                </c:pt>
              </c:numCache>
            </c:numRef>
          </c:cat>
          <c:val>
            <c:numRef>
              <c:f>Sheet1!$B$3:$B$7</c:f>
              <c:numCache>
                <c:formatCode>General</c:formatCode>
                <c:ptCount val="5"/>
                <c:pt idx="0">
                  <c:v>2999.91</c:v>
                </c:pt>
                <c:pt idx="1">
                  <c:v>2998.68</c:v>
                </c:pt>
                <c:pt idx="2">
                  <c:v>2997.44</c:v>
                </c:pt>
                <c:pt idx="3" formatCode="0.00">
                  <c:v>2996.2</c:v>
                </c:pt>
                <c:pt idx="4">
                  <c:v>2994.96</c:v>
                </c:pt>
              </c:numCache>
            </c:numRef>
          </c:val>
          <c:extLst>
            <c:ext xmlns:c16="http://schemas.microsoft.com/office/drawing/2014/chart" uri="{C3380CC4-5D6E-409C-BE32-E72D297353CC}">
              <c16:uniqueId val="{00000000-4FBE-4684-9843-021C5DD86780}"/>
            </c:ext>
          </c:extLst>
        </c:ser>
        <c:dLbls>
          <c:showLegendKey val="0"/>
          <c:showVal val="0"/>
          <c:showCatName val="0"/>
          <c:showSerName val="0"/>
          <c:showPercent val="0"/>
          <c:showBubbleSize val="0"/>
        </c:dLbls>
        <c:gapWidth val="219"/>
        <c:overlap val="-27"/>
        <c:axId val="954932160"/>
        <c:axId val="954922080"/>
      </c:barChart>
      <c:catAx>
        <c:axId val="9549321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22080"/>
        <c:crosses val="autoZero"/>
        <c:auto val="1"/>
        <c:lblAlgn val="ctr"/>
        <c:lblOffset val="100"/>
        <c:noMultiLvlLbl val="0"/>
      </c:catAx>
      <c:valAx>
        <c:axId val="954922080"/>
        <c:scaling>
          <c:orientation val="minMax"/>
          <c:max val="3001"/>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r>
                  <a:rPr lang="en-ZA" sz="900" b="1">
                    <a:latin typeface="Times New Roman" panose="02020603050405020304" pitchFamily="18" charset="0"/>
                    <a:cs typeface="Times New Roman" panose="02020603050405020304" pitchFamily="18" charset="0"/>
                  </a:rPr>
                  <a:t>Net</a:t>
                </a:r>
                <a:r>
                  <a:rPr lang="en-ZA" sz="900" b="1" baseline="0">
                    <a:latin typeface="Times New Roman" panose="02020603050405020304" pitchFamily="18" charset="0"/>
                    <a:cs typeface="Times New Roman" panose="02020603050405020304" pitchFamily="18" charset="0"/>
                  </a:rPr>
                  <a:t> Emmission (</a:t>
                </a:r>
                <a:r>
                  <a:rPr lang="en-ZA" sz="900" b="1">
                    <a:effectLst/>
                    <a:latin typeface="Times New Roman" panose="02020603050405020304" pitchFamily="18" charset="0"/>
                    <a:cs typeface="Times New Roman" panose="02020603050405020304" pitchFamily="18" charset="0"/>
                  </a:rPr>
                  <a:t>GgCO</a:t>
                </a:r>
                <a:r>
                  <a:rPr lang="en-ZA" sz="900" b="1" baseline="-25000">
                    <a:effectLst/>
                    <a:latin typeface="Times New Roman" panose="02020603050405020304" pitchFamily="18" charset="0"/>
                    <a:cs typeface="Times New Roman" panose="02020603050405020304" pitchFamily="18" charset="0"/>
                  </a:rPr>
                  <a:t>2</a:t>
                </a:r>
                <a:r>
                  <a:rPr lang="en-ZA" sz="900" b="1">
                    <a:effectLst/>
                    <a:latin typeface="Times New Roman" panose="02020603050405020304" pitchFamily="18" charset="0"/>
                    <a:cs typeface="Times New Roman" panose="02020603050405020304" pitchFamily="18" charset="0"/>
                  </a:rPr>
                  <a:t>e)</a:t>
                </a:r>
                <a:endParaRPr lang="en-ZA" sz="900" b="1"/>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32160"/>
        <c:crosses val="autoZero"/>
        <c:crossBetween val="between"/>
      </c:valAx>
      <c:spPr>
        <a:noFill/>
        <a:ln w="158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'[Emission Data FOLU-Grassland graphs.xlsx]Sheet1'!$B$1</c:f>
              <c:strCache>
                <c:ptCount val="1"/>
                <c:pt idx="0">
                  <c:v>GgCO2e</c:v>
                </c:pt>
              </c:strCache>
            </c:strRef>
          </c:tx>
          <c:spPr>
            <a:solidFill>
              <a:srgbClr val="92D050"/>
            </a:solidFill>
            <a:ln>
              <a:solidFill>
                <a:srgbClr val="92D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'[Emission Data FOLU-Grassland graphs.xlsx]Sheet1'!$A$3:$A$7</c:f>
              <c:numCache>
                <c:formatCode>General</c:formatCode>
                <c:ptCount val="5"/>
                <c:pt idx="0">
                  <c:v>2018</c:v>
                </c:pt>
                <c:pt idx="1">
                  <c:v>2019</c:v>
                </c:pt>
                <c:pt idx="2">
                  <c:v>2020</c:v>
                </c:pt>
                <c:pt idx="3">
                  <c:v>2021</c:v>
                </c:pt>
                <c:pt idx="4">
                  <c:v>2022</c:v>
                </c:pt>
              </c:numCache>
            </c:numRef>
          </c:cat>
          <c:val>
            <c:numRef>
              <c:f>'[Emission Data FOLU-Grassland graphs.xlsx]Sheet1'!$B$3:$B$7</c:f>
              <c:numCache>
                <c:formatCode>General</c:formatCode>
                <c:ptCount val="5"/>
                <c:pt idx="0">
                  <c:v>814.15</c:v>
                </c:pt>
                <c:pt idx="1">
                  <c:v>805.06</c:v>
                </c:pt>
                <c:pt idx="2">
                  <c:v>795.97</c:v>
                </c:pt>
                <c:pt idx="3" formatCode="0.00">
                  <c:v>786.88</c:v>
                </c:pt>
                <c:pt idx="4">
                  <c:v>777.78</c:v>
                </c:pt>
              </c:numCache>
            </c:numRef>
          </c:val>
          <c:extLst>
            <c:ext xmlns:c16="http://schemas.microsoft.com/office/drawing/2014/chart" uri="{C3380CC4-5D6E-409C-BE32-E72D297353CC}">
              <c16:uniqueId val="{00000000-5281-4690-9EE9-6358CD72E15E}"/>
            </c:ext>
          </c:extLst>
        </c:ser>
        <c:dLbls>
          <c:showLegendKey val="0"/>
          <c:showVal val="0"/>
          <c:showCatName val="0"/>
          <c:showSerName val="0"/>
          <c:showPercent val="0"/>
          <c:showBubbleSize val="0"/>
        </c:dLbls>
        <c:gapWidth val="219"/>
        <c:overlap val="-27"/>
        <c:axId val="954932160"/>
        <c:axId val="954922080"/>
      </c:barChart>
      <c:catAx>
        <c:axId val="9549321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22080"/>
        <c:crosses val="autoZero"/>
        <c:auto val="1"/>
        <c:lblAlgn val="ctr"/>
        <c:lblOffset val="100"/>
        <c:noMultiLvlLbl val="0"/>
      </c:catAx>
      <c:valAx>
        <c:axId val="954922080"/>
        <c:scaling>
          <c:orientation val="minMax"/>
          <c:max val="820"/>
          <c:min val="7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r>
                  <a:rPr lang="en-ZA" sz="900" b="1">
                    <a:latin typeface="Times New Roman" panose="02020603050405020304" pitchFamily="18" charset="0"/>
                    <a:cs typeface="Times New Roman" panose="02020603050405020304" pitchFamily="18" charset="0"/>
                  </a:rPr>
                  <a:t>Net</a:t>
                </a:r>
                <a:r>
                  <a:rPr lang="en-ZA" sz="900" b="1" baseline="0">
                    <a:latin typeface="Times New Roman" panose="02020603050405020304" pitchFamily="18" charset="0"/>
                    <a:cs typeface="Times New Roman" panose="02020603050405020304" pitchFamily="18" charset="0"/>
                  </a:rPr>
                  <a:t> Emmission (</a:t>
                </a:r>
                <a:r>
                  <a:rPr lang="en-ZA" sz="900" b="1">
                    <a:effectLst/>
                    <a:latin typeface="Times New Roman" panose="02020603050405020304" pitchFamily="18" charset="0"/>
                    <a:cs typeface="Times New Roman" panose="02020603050405020304" pitchFamily="18" charset="0"/>
                  </a:rPr>
                  <a:t>GgCO</a:t>
                </a:r>
                <a:r>
                  <a:rPr lang="en-ZA" sz="900" b="1" baseline="-25000">
                    <a:effectLst/>
                    <a:latin typeface="Times New Roman" panose="02020603050405020304" pitchFamily="18" charset="0"/>
                    <a:cs typeface="Times New Roman" panose="02020603050405020304" pitchFamily="18" charset="0"/>
                  </a:rPr>
                  <a:t>2</a:t>
                </a:r>
                <a:r>
                  <a:rPr lang="en-ZA" sz="900" b="1">
                    <a:effectLst/>
                    <a:latin typeface="Times New Roman" panose="02020603050405020304" pitchFamily="18" charset="0"/>
                    <a:cs typeface="Times New Roman" panose="02020603050405020304" pitchFamily="18" charset="0"/>
                  </a:rPr>
                  <a:t>e)</a:t>
                </a:r>
                <a:endParaRPr lang="en-ZA" sz="900" b="1"/>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32160"/>
        <c:crosses val="autoZero"/>
        <c:crossBetween val="between"/>
      </c:valAx>
      <c:spPr>
        <a:noFill/>
        <a:ln w="158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'[Emission Data FOLU-Wetland graphs.xlsx]Sheet1'!$B$1</c:f>
              <c:strCache>
                <c:ptCount val="1"/>
                <c:pt idx="0">
                  <c:v>GgCO2e</c:v>
                </c:pt>
              </c:strCache>
            </c:strRef>
          </c:tx>
          <c:spPr>
            <a:solidFill>
              <a:srgbClr val="92D050"/>
            </a:solidFill>
            <a:ln>
              <a:solidFill>
                <a:srgbClr val="92D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'[Emission Data FOLU-Wetland graphs.xlsx]Sheet1'!$A$3:$A$7</c:f>
              <c:numCache>
                <c:formatCode>General</c:formatCode>
                <c:ptCount val="5"/>
                <c:pt idx="0">
                  <c:v>2018</c:v>
                </c:pt>
                <c:pt idx="1">
                  <c:v>2019</c:v>
                </c:pt>
                <c:pt idx="2">
                  <c:v>2020</c:v>
                </c:pt>
                <c:pt idx="3">
                  <c:v>2021</c:v>
                </c:pt>
                <c:pt idx="4">
                  <c:v>2022</c:v>
                </c:pt>
              </c:numCache>
            </c:numRef>
          </c:cat>
          <c:val>
            <c:numRef>
              <c:f>'[Emission Data FOLU-Wetland graphs.xlsx]Sheet1'!$B$3:$B$7</c:f>
              <c:numCache>
                <c:formatCode>General</c:formatCode>
                <c:ptCount val="5"/>
                <c:pt idx="0">
                  <c:v>3763.59</c:v>
                </c:pt>
                <c:pt idx="1">
                  <c:v>3776.24</c:v>
                </c:pt>
                <c:pt idx="2">
                  <c:v>3789.9</c:v>
                </c:pt>
                <c:pt idx="3">
                  <c:v>3801.55</c:v>
                </c:pt>
                <c:pt idx="4">
                  <c:v>3814.2</c:v>
                </c:pt>
              </c:numCache>
            </c:numRef>
          </c:val>
          <c:extLst>
            <c:ext xmlns:c16="http://schemas.microsoft.com/office/drawing/2014/chart" uri="{C3380CC4-5D6E-409C-BE32-E72D297353CC}">
              <c16:uniqueId val="{00000000-0178-40F3-82C8-11FD31B2DAEF}"/>
            </c:ext>
          </c:extLst>
        </c:ser>
        <c:dLbls>
          <c:showLegendKey val="0"/>
          <c:showVal val="0"/>
          <c:showCatName val="0"/>
          <c:showSerName val="0"/>
          <c:showPercent val="0"/>
          <c:showBubbleSize val="0"/>
        </c:dLbls>
        <c:gapWidth val="219"/>
        <c:overlap val="-27"/>
        <c:axId val="954932160"/>
        <c:axId val="954922080"/>
      </c:barChart>
      <c:catAx>
        <c:axId val="9549321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22080"/>
        <c:crosses val="autoZero"/>
        <c:auto val="1"/>
        <c:lblAlgn val="ctr"/>
        <c:lblOffset val="100"/>
        <c:noMultiLvlLbl val="0"/>
      </c:catAx>
      <c:valAx>
        <c:axId val="954922080"/>
        <c:scaling>
          <c:orientation val="minMax"/>
          <c:max val="38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r>
                  <a:rPr lang="en-ZA" sz="900" b="1">
                    <a:latin typeface="Times New Roman" panose="02020603050405020304" pitchFamily="18" charset="0"/>
                    <a:cs typeface="Times New Roman" panose="02020603050405020304" pitchFamily="18" charset="0"/>
                  </a:rPr>
                  <a:t>Net</a:t>
                </a:r>
                <a:r>
                  <a:rPr lang="en-ZA" sz="900" b="1" baseline="0">
                    <a:latin typeface="Times New Roman" panose="02020603050405020304" pitchFamily="18" charset="0"/>
                    <a:cs typeface="Times New Roman" panose="02020603050405020304" pitchFamily="18" charset="0"/>
                  </a:rPr>
                  <a:t> Emmission (</a:t>
                </a:r>
                <a:r>
                  <a:rPr lang="en-ZA" sz="900" b="1">
                    <a:effectLst/>
                    <a:latin typeface="Times New Roman" panose="02020603050405020304" pitchFamily="18" charset="0"/>
                    <a:cs typeface="Times New Roman" panose="02020603050405020304" pitchFamily="18" charset="0"/>
                  </a:rPr>
                  <a:t>GgCO</a:t>
                </a:r>
                <a:r>
                  <a:rPr lang="en-ZA" sz="900" b="1" baseline="-25000">
                    <a:effectLst/>
                    <a:latin typeface="Times New Roman" panose="02020603050405020304" pitchFamily="18" charset="0"/>
                    <a:cs typeface="Times New Roman" panose="02020603050405020304" pitchFamily="18" charset="0"/>
                  </a:rPr>
                  <a:t>2</a:t>
                </a:r>
                <a:r>
                  <a:rPr lang="en-ZA" sz="900" b="1">
                    <a:effectLst/>
                    <a:latin typeface="Times New Roman" panose="02020603050405020304" pitchFamily="18" charset="0"/>
                    <a:cs typeface="Times New Roman" panose="02020603050405020304" pitchFamily="18" charset="0"/>
                  </a:rPr>
                  <a:t>e)</a:t>
                </a:r>
                <a:endParaRPr lang="en-ZA" sz="900" b="1"/>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32160"/>
        <c:crosses val="autoZero"/>
        <c:crossBetween val="between"/>
      </c:valAx>
      <c:spPr>
        <a:noFill/>
        <a:ln w="158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10226</Words>
  <Characters>58292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Munthali</dc:creator>
  <cp:keywords/>
  <dc:description/>
  <cp:lastModifiedBy>SDI CPU 1023</cp:lastModifiedBy>
  <cp:revision>94</cp:revision>
  <cp:lastPrinted>2024-10-27T13:56:00Z</cp:lastPrinted>
  <dcterms:created xsi:type="dcterms:W3CDTF">2026-03-13T20:23:00Z</dcterms:created>
  <dcterms:modified xsi:type="dcterms:W3CDTF">2026-04-03T12:51:00Z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id="DjQmO1xa"/&gt;&lt;style id="http://www.zotero.org/styles/apa" locale="en-US" hasBibliography="1" bibliographyStyleHasBeenSet="1"/&gt;&lt;prefs&gt;&lt;pref name="fieldType" value="Field"/&gt;&lt;/prefs&gt;&lt;/data&gt;</vt:lpwstr>
  </property>
</Properties>
</file>