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88964" w14:textId="502936AA" w:rsidR="00A60845" w:rsidRPr="000F5A98" w:rsidRDefault="004F58EF" w:rsidP="000F5A98">
      <w:pPr>
        <w:pStyle w:val="ListParagraph"/>
        <w:widowControl/>
        <w:autoSpaceDE/>
        <w:autoSpaceDN/>
        <w:spacing w:after="160" w:line="360" w:lineRule="auto"/>
        <w:ind w:left="0" w:firstLine="0"/>
        <w:contextualSpacing/>
        <w:jc w:val="center"/>
        <w:rPr>
          <w:b/>
          <w:bCs/>
          <w:sz w:val="28"/>
          <w:szCs w:val="28"/>
          <w:shd w:val="clear" w:color="auto" w:fill="FFFFFF"/>
        </w:rPr>
      </w:pPr>
      <w:bookmarkStart w:id="0" w:name="_GoBack"/>
      <w:bookmarkEnd w:id="0"/>
      <w:r w:rsidRPr="004F58EF">
        <w:rPr>
          <w:b/>
          <w:bCs/>
          <w:sz w:val="28"/>
          <w:szCs w:val="28"/>
          <w:shd w:val="clear" w:color="auto" w:fill="FFFFFF"/>
        </w:rPr>
        <w:t xml:space="preserve">Screening of </w:t>
      </w:r>
      <w:r w:rsidR="00DD0062" w:rsidRPr="004F58EF">
        <w:rPr>
          <w:b/>
          <w:bCs/>
          <w:sz w:val="28"/>
          <w:szCs w:val="28"/>
          <w:shd w:val="clear" w:color="auto" w:fill="FFFFFF"/>
        </w:rPr>
        <w:t>Germplasms</w:t>
      </w:r>
      <w:r w:rsidR="00DD0062">
        <w:rPr>
          <w:b/>
          <w:bCs/>
          <w:sz w:val="28"/>
          <w:szCs w:val="28"/>
          <w:shd w:val="clear" w:color="auto" w:fill="FFFFFF"/>
        </w:rPr>
        <w:t>-</w:t>
      </w:r>
      <w:r w:rsidR="00DD0062" w:rsidRPr="004F58EF">
        <w:rPr>
          <w:b/>
          <w:bCs/>
          <w:sz w:val="28"/>
          <w:szCs w:val="28"/>
          <w:shd w:val="clear" w:color="auto" w:fill="FFFFFF"/>
        </w:rPr>
        <w:t xml:space="preserve">Varieties </w:t>
      </w:r>
      <w:r w:rsidRPr="004F58EF">
        <w:rPr>
          <w:b/>
          <w:bCs/>
          <w:sz w:val="28"/>
          <w:szCs w:val="28"/>
          <w:shd w:val="clear" w:color="auto" w:fill="FFFFFF"/>
        </w:rPr>
        <w:t xml:space="preserve">of </w:t>
      </w:r>
      <w:r w:rsidR="00DD0062" w:rsidRPr="004F58EF">
        <w:rPr>
          <w:b/>
          <w:bCs/>
          <w:sz w:val="28"/>
          <w:szCs w:val="28"/>
          <w:shd w:val="clear" w:color="auto" w:fill="FFFFFF"/>
        </w:rPr>
        <w:t>Mustard against White Rust Disease</w:t>
      </w:r>
    </w:p>
    <w:p w14:paraId="5DE54623" w14:textId="304CA058" w:rsidR="00E624FE" w:rsidRDefault="00E624FE">
      <w:pPr>
        <w:ind w:left="237" w:right="186"/>
        <w:jc w:val="center"/>
        <w:rPr>
          <w:sz w:val="24"/>
        </w:rPr>
      </w:pPr>
    </w:p>
    <w:p w14:paraId="06B01535" w14:textId="77777777" w:rsidR="009E4084" w:rsidRDefault="009E4084">
      <w:pPr>
        <w:ind w:left="237" w:right="186"/>
        <w:jc w:val="center"/>
        <w:rPr>
          <w:sz w:val="24"/>
        </w:rPr>
      </w:pPr>
    </w:p>
    <w:p w14:paraId="77A5AA92" w14:textId="77777777" w:rsidR="007F26E6" w:rsidRPr="000F5A98" w:rsidRDefault="0072468E">
      <w:pPr>
        <w:pStyle w:val="Heading2"/>
        <w:spacing w:before="2"/>
        <w:ind w:left="232" w:right="186" w:firstLine="0"/>
        <w:jc w:val="center"/>
        <w:rPr>
          <w:sz w:val="24"/>
          <w:szCs w:val="24"/>
        </w:rPr>
      </w:pPr>
      <w:r w:rsidRPr="000F5A98">
        <w:rPr>
          <w:sz w:val="24"/>
          <w:szCs w:val="24"/>
        </w:rPr>
        <w:t>Abstract</w:t>
      </w:r>
    </w:p>
    <w:p w14:paraId="654737EB" w14:textId="77777777" w:rsidR="00077004" w:rsidRDefault="00A54FEC" w:rsidP="000020E9">
      <w:pPr>
        <w:spacing w:line="360" w:lineRule="auto"/>
        <w:jc w:val="both"/>
        <w:rPr>
          <w:bCs/>
          <w:sz w:val="24"/>
          <w:szCs w:val="24"/>
        </w:rPr>
      </w:pPr>
      <w:r w:rsidRPr="000F5A98">
        <w:rPr>
          <w:bCs/>
          <w:sz w:val="24"/>
          <w:szCs w:val="24"/>
        </w:rPr>
        <w:t xml:space="preserve"> </w:t>
      </w:r>
      <w:r w:rsidR="001349B5">
        <w:rPr>
          <w:bCs/>
          <w:sz w:val="24"/>
          <w:szCs w:val="24"/>
        </w:rPr>
        <w:t xml:space="preserve">      </w:t>
      </w:r>
    </w:p>
    <w:p w14:paraId="0CC9CE75" w14:textId="5437E258" w:rsidR="004F58EF" w:rsidRPr="000F5A98" w:rsidRDefault="001A32D1" w:rsidP="000020E9">
      <w:pPr>
        <w:spacing w:line="360" w:lineRule="auto"/>
        <w:jc w:val="both"/>
        <w:rPr>
          <w:sz w:val="24"/>
          <w:szCs w:val="24"/>
        </w:rPr>
      </w:pPr>
      <w:r w:rsidRPr="001A32D1">
        <w:rPr>
          <w:bCs/>
          <w:iCs/>
          <w:sz w:val="24"/>
          <w:szCs w:val="24"/>
        </w:rPr>
        <w:t xml:space="preserve">White rust constitutes a major disease affecting rapeseed and mustard cultivation in India. In the present study, fifteen rapeseed–mustard germplasms were evaluated for their resistance to white rust under field conditions during the Rabi season of 2023–24 at the Agronomy Instructional Farm, </w:t>
      </w:r>
      <w:proofErr w:type="spellStart"/>
      <w:r w:rsidRPr="001A32D1">
        <w:rPr>
          <w:bCs/>
          <w:iCs/>
          <w:sz w:val="24"/>
          <w:szCs w:val="24"/>
        </w:rPr>
        <w:t>Sardarkrushinagar</w:t>
      </w:r>
      <w:proofErr w:type="spellEnd"/>
      <w:r w:rsidRPr="001A32D1">
        <w:rPr>
          <w:bCs/>
          <w:iCs/>
          <w:sz w:val="24"/>
          <w:szCs w:val="24"/>
        </w:rPr>
        <w:t xml:space="preserve"> </w:t>
      </w:r>
      <w:proofErr w:type="spellStart"/>
      <w:r w:rsidRPr="001A32D1">
        <w:rPr>
          <w:bCs/>
          <w:iCs/>
          <w:sz w:val="24"/>
          <w:szCs w:val="24"/>
        </w:rPr>
        <w:t>Dantiwada</w:t>
      </w:r>
      <w:proofErr w:type="spellEnd"/>
      <w:r w:rsidRPr="001A32D1">
        <w:rPr>
          <w:bCs/>
          <w:iCs/>
          <w:sz w:val="24"/>
          <w:szCs w:val="24"/>
        </w:rPr>
        <w:t xml:space="preserve"> Agricultural University, </w:t>
      </w:r>
      <w:proofErr w:type="spellStart"/>
      <w:proofErr w:type="gramStart"/>
      <w:r w:rsidRPr="001A32D1">
        <w:rPr>
          <w:bCs/>
          <w:iCs/>
          <w:sz w:val="24"/>
          <w:szCs w:val="24"/>
        </w:rPr>
        <w:t>Sardarkrushinagar</w:t>
      </w:r>
      <w:proofErr w:type="spellEnd"/>
      <w:proofErr w:type="gramEnd"/>
      <w:r w:rsidRPr="001A32D1">
        <w:rPr>
          <w:bCs/>
          <w:iCs/>
          <w:sz w:val="24"/>
          <w:szCs w:val="24"/>
        </w:rPr>
        <w:t xml:space="preserve">. The experiment was laid out in a </w:t>
      </w:r>
      <w:proofErr w:type="spellStart"/>
      <w:r w:rsidRPr="001A32D1">
        <w:rPr>
          <w:bCs/>
          <w:iCs/>
          <w:sz w:val="24"/>
          <w:szCs w:val="24"/>
        </w:rPr>
        <w:t>Randomised</w:t>
      </w:r>
      <w:proofErr w:type="spellEnd"/>
      <w:r w:rsidRPr="001A32D1">
        <w:rPr>
          <w:bCs/>
          <w:iCs/>
          <w:sz w:val="24"/>
          <w:szCs w:val="24"/>
        </w:rPr>
        <w:t xml:space="preserve"> Block Design (RBD) with three replications, employing a plot size of 4.5 m × 5.0 m and a spacing of 45 cm × 15 cm. Disease intensity observations were recorded at 10-day intervals following the initial appearance of symptoms from fifty randomly selected leaves in each plot. The per cent disease intensity (PDI) was subsequently computed using the standard procedure.</w:t>
      </w:r>
      <w:r>
        <w:rPr>
          <w:bCs/>
          <w:iCs/>
          <w:sz w:val="24"/>
          <w:szCs w:val="24"/>
        </w:rPr>
        <w:t xml:space="preserve"> </w:t>
      </w:r>
      <w:r w:rsidR="004F58EF" w:rsidRPr="000F5A98">
        <w:rPr>
          <w:bCs/>
          <w:iCs/>
          <w:sz w:val="24"/>
          <w:szCs w:val="24"/>
        </w:rPr>
        <w:t xml:space="preserve">Among the fifteen germplasms/varieties of mustard screened against white rust under field condition, </w:t>
      </w:r>
      <w:r w:rsidR="004F58EF" w:rsidRPr="000F5A98">
        <w:rPr>
          <w:sz w:val="24"/>
          <w:szCs w:val="24"/>
        </w:rPr>
        <w:t xml:space="preserve">the genotype, </w:t>
      </w:r>
      <w:r w:rsidR="004F58EF" w:rsidRPr="000F5A98">
        <w:rPr>
          <w:kern w:val="2"/>
          <w:sz w:val="24"/>
          <w:szCs w:val="24"/>
          <w14:ligatures w14:val="standardContextual"/>
        </w:rPr>
        <w:t xml:space="preserve">HUJM – 20-4 </w:t>
      </w:r>
      <w:r w:rsidR="004F58EF" w:rsidRPr="000F5A98">
        <w:rPr>
          <w:sz w:val="24"/>
          <w:szCs w:val="24"/>
        </w:rPr>
        <w:t xml:space="preserve">was found resistant and recorded the lowest intensity of the white rust disease (7.50%). Four genotypes </w:t>
      </w:r>
      <w:r w:rsidR="004F58EF" w:rsidRPr="000F5A98">
        <w:rPr>
          <w:i/>
          <w:iCs/>
          <w:sz w:val="24"/>
          <w:szCs w:val="24"/>
        </w:rPr>
        <w:t xml:space="preserve">viz., </w:t>
      </w:r>
      <w:r w:rsidR="004F58EF" w:rsidRPr="000F5A98">
        <w:rPr>
          <w:sz w:val="24"/>
          <w:szCs w:val="24"/>
        </w:rPr>
        <w:t xml:space="preserve">HUJM-90-6 (24.55%), PBR-939 (23.70%), NPJ – 248 (20.90%) and NPJ – 252 (14.15%) were found moderately resistant. Ten genotypes </w:t>
      </w:r>
      <w:r w:rsidR="004F58EF" w:rsidRPr="000F5A98">
        <w:rPr>
          <w:i/>
          <w:iCs/>
          <w:sz w:val="24"/>
          <w:szCs w:val="24"/>
        </w:rPr>
        <w:t xml:space="preserve">viz., </w:t>
      </w:r>
      <w:r w:rsidR="004F58EF" w:rsidRPr="000F5A98">
        <w:rPr>
          <w:kern w:val="2"/>
          <w:sz w:val="24"/>
          <w:szCs w:val="24"/>
          <w14:ligatures w14:val="standardContextual"/>
        </w:rPr>
        <w:t xml:space="preserve">PRE – 2018-19 (32.55%), KMR – 21 – 3 (34.65%), SKM 1801 (35.88), RH – 1999 – 14 (36.22%), Mali </w:t>
      </w:r>
      <w:proofErr w:type="spellStart"/>
      <w:r w:rsidR="004F58EF" w:rsidRPr="000F5A98">
        <w:rPr>
          <w:kern w:val="2"/>
          <w:sz w:val="24"/>
          <w:szCs w:val="24"/>
          <w14:ligatures w14:val="standardContextual"/>
        </w:rPr>
        <w:t>ms</w:t>
      </w:r>
      <w:proofErr w:type="spellEnd"/>
      <w:r w:rsidR="004F58EF" w:rsidRPr="000F5A98">
        <w:rPr>
          <w:kern w:val="2"/>
          <w:sz w:val="24"/>
          <w:szCs w:val="24"/>
          <w14:ligatures w14:val="standardContextual"/>
        </w:rPr>
        <w:t xml:space="preserve"> – 90 (36.50%), JD 6 (27.45%),</w:t>
      </w:r>
      <w:r w:rsidR="004F58EF" w:rsidRPr="000F5A98">
        <w:rPr>
          <w:sz w:val="24"/>
          <w:szCs w:val="24"/>
        </w:rPr>
        <w:t xml:space="preserve"> </w:t>
      </w:r>
      <w:r w:rsidR="004F58EF" w:rsidRPr="000F5A98">
        <w:rPr>
          <w:kern w:val="2"/>
          <w:sz w:val="24"/>
          <w:szCs w:val="24"/>
          <w14:ligatures w14:val="standardContextual"/>
        </w:rPr>
        <w:t xml:space="preserve">GDM 2 (36.23%), </w:t>
      </w:r>
      <w:r w:rsidR="004F58EF" w:rsidRPr="000F5A98">
        <w:rPr>
          <w:sz w:val="24"/>
          <w:szCs w:val="24"/>
        </w:rPr>
        <w:t xml:space="preserve">GM 1 (44.50%), GM 2 (38.75%) and </w:t>
      </w:r>
      <w:r w:rsidR="004F58EF" w:rsidRPr="000F5A98">
        <w:rPr>
          <w:kern w:val="2"/>
          <w:sz w:val="24"/>
          <w:szCs w:val="24"/>
          <w14:ligatures w14:val="standardContextual"/>
        </w:rPr>
        <w:t xml:space="preserve">GM 3 (37.20%) </w:t>
      </w:r>
      <w:r w:rsidR="004F58EF" w:rsidRPr="000F5A98">
        <w:rPr>
          <w:sz w:val="24"/>
          <w:szCs w:val="24"/>
        </w:rPr>
        <w:t xml:space="preserve">were found susceptible. None of the genotypes was </w:t>
      </w:r>
      <w:r w:rsidR="00846F04" w:rsidRPr="000F5A98">
        <w:rPr>
          <w:sz w:val="24"/>
          <w:szCs w:val="24"/>
        </w:rPr>
        <w:t>categorized</w:t>
      </w:r>
      <w:r w:rsidR="004F58EF" w:rsidRPr="000F5A98">
        <w:rPr>
          <w:sz w:val="24"/>
          <w:szCs w:val="24"/>
        </w:rPr>
        <w:t xml:space="preserve"> under susceptible category</w:t>
      </w:r>
      <w:r w:rsidR="004F58EF" w:rsidRPr="001A3D25">
        <w:rPr>
          <w:sz w:val="24"/>
          <w:szCs w:val="24"/>
          <w:highlight w:val="yellow"/>
        </w:rPr>
        <w:t>.</w:t>
      </w:r>
      <w:r w:rsidR="001E12EC" w:rsidRPr="001A3D25">
        <w:rPr>
          <w:sz w:val="24"/>
          <w:szCs w:val="24"/>
          <w:highlight w:val="yellow"/>
        </w:rPr>
        <w:t xml:space="preserve"> The identification of resistant and moderately resistant genotypes indicates the presence of useful genetic variability for white rust resistance in rapeseed–mustard germplasm. In particular, HUJM–20-4 can serve as a potential donor source in future breeding </w:t>
      </w:r>
      <w:proofErr w:type="spellStart"/>
      <w:r w:rsidR="001E12EC" w:rsidRPr="001A3D25">
        <w:rPr>
          <w:sz w:val="24"/>
          <w:szCs w:val="24"/>
          <w:highlight w:val="yellow"/>
        </w:rPr>
        <w:t>programmes</w:t>
      </w:r>
      <w:proofErr w:type="spellEnd"/>
      <w:r w:rsidR="001E12EC" w:rsidRPr="001A3D25">
        <w:rPr>
          <w:sz w:val="24"/>
          <w:szCs w:val="24"/>
          <w:highlight w:val="yellow"/>
        </w:rPr>
        <w:t xml:space="preserve"> aimed at developing white rust-resistant mustard cultivars.</w:t>
      </w:r>
    </w:p>
    <w:p w14:paraId="2E3842F7" w14:textId="77777777" w:rsidR="00DF6D7B" w:rsidRDefault="00DF6D7B" w:rsidP="000020E9">
      <w:pPr>
        <w:spacing w:line="360" w:lineRule="auto"/>
        <w:jc w:val="both"/>
        <w:rPr>
          <w:b/>
          <w:sz w:val="24"/>
          <w:szCs w:val="24"/>
        </w:rPr>
      </w:pPr>
    </w:p>
    <w:p w14:paraId="3A5D4C07" w14:textId="513BFD7C" w:rsidR="007F26E6" w:rsidRPr="000F5A98" w:rsidRDefault="0072468E" w:rsidP="000020E9">
      <w:pPr>
        <w:spacing w:line="360" w:lineRule="auto"/>
        <w:jc w:val="both"/>
        <w:rPr>
          <w:sz w:val="24"/>
          <w:szCs w:val="24"/>
        </w:rPr>
      </w:pPr>
      <w:r w:rsidRPr="000F5A98">
        <w:rPr>
          <w:b/>
          <w:sz w:val="24"/>
          <w:szCs w:val="24"/>
        </w:rPr>
        <w:t>Keywords:</w:t>
      </w:r>
      <w:r w:rsidRPr="000F5A98">
        <w:rPr>
          <w:b/>
          <w:spacing w:val="48"/>
          <w:sz w:val="24"/>
          <w:szCs w:val="24"/>
        </w:rPr>
        <w:t xml:space="preserve"> </w:t>
      </w:r>
      <w:r w:rsidR="000020E9" w:rsidRPr="000F5A98">
        <w:rPr>
          <w:sz w:val="24"/>
          <w:szCs w:val="24"/>
        </w:rPr>
        <w:t>Mustard</w:t>
      </w:r>
      <w:r w:rsidR="00462BD8" w:rsidRPr="000F5A98">
        <w:rPr>
          <w:sz w:val="24"/>
          <w:szCs w:val="24"/>
        </w:rPr>
        <w:t xml:space="preserve">, </w:t>
      </w:r>
      <w:r w:rsidR="000020E9" w:rsidRPr="000F5A98">
        <w:rPr>
          <w:sz w:val="24"/>
          <w:szCs w:val="24"/>
        </w:rPr>
        <w:t>white rust</w:t>
      </w:r>
      <w:r w:rsidR="00462BD8" w:rsidRPr="000F5A98">
        <w:rPr>
          <w:sz w:val="24"/>
          <w:szCs w:val="24"/>
        </w:rPr>
        <w:t xml:space="preserve">, </w:t>
      </w:r>
      <w:r w:rsidR="004F58EF" w:rsidRPr="000F5A98">
        <w:rPr>
          <w:sz w:val="24"/>
          <w:szCs w:val="24"/>
        </w:rPr>
        <w:t>genotype,</w:t>
      </w:r>
      <w:r w:rsidR="00462BD8" w:rsidRPr="000F5A98">
        <w:rPr>
          <w:sz w:val="24"/>
          <w:szCs w:val="24"/>
        </w:rPr>
        <w:t xml:space="preserve"> disease intensity</w:t>
      </w:r>
      <w:r w:rsidR="002B07F8">
        <w:rPr>
          <w:sz w:val="24"/>
          <w:szCs w:val="24"/>
        </w:rPr>
        <w:t xml:space="preserve">, </w:t>
      </w:r>
      <w:r w:rsidR="002B07F8" w:rsidRPr="002F6365">
        <w:rPr>
          <w:sz w:val="24"/>
          <w:szCs w:val="24"/>
          <w:highlight w:val="yellow"/>
        </w:rPr>
        <w:t>HUJM – 20-4</w:t>
      </w:r>
      <w:r w:rsidR="002B07F8" w:rsidRPr="002B07F8">
        <w:rPr>
          <w:sz w:val="24"/>
          <w:szCs w:val="24"/>
        </w:rPr>
        <w:t xml:space="preserve"> </w:t>
      </w:r>
    </w:p>
    <w:p w14:paraId="41C518D8" w14:textId="086D4D30" w:rsidR="00260BDA" w:rsidRPr="000F5A98" w:rsidRDefault="0072468E" w:rsidP="00260BDA">
      <w:pPr>
        <w:pStyle w:val="Heading2"/>
        <w:numPr>
          <w:ilvl w:val="0"/>
          <w:numId w:val="1"/>
        </w:numPr>
        <w:tabs>
          <w:tab w:val="left" w:pos="426"/>
        </w:tabs>
        <w:spacing w:before="113" w:line="360" w:lineRule="auto"/>
        <w:ind w:left="284" w:hanging="284"/>
        <w:rPr>
          <w:sz w:val="24"/>
          <w:szCs w:val="24"/>
        </w:rPr>
      </w:pPr>
      <w:r w:rsidRPr="000F5A98">
        <w:rPr>
          <w:sz w:val="24"/>
          <w:szCs w:val="24"/>
        </w:rPr>
        <w:t>Introduction</w:t>
      </w:r>
    </w:p>
    <w:p w14:paraId="4A7A5542" w14:textId="77777777" w:rsidR="001A32D1" w:rsidRPr="001A32D1" w:rsidRDefault="001349B5" w:rsidP="001A32D1">
      <w:pPr>
        <w:spacing w:line="360" w:lineRule="auto"/>
        <w:ind w:left="90"/>
        <w:jc w:val="both"/>
        <w:rPr>
          <w:sz w:val="24"/>
          <w:szCs w:val="24"/>
        </w:rPr>
      </w:pPr>
      <w:r>
        <w:rPr>
          <w:sz w:val="24"/>
          <w:szCs w:val="24"/>
        </w:rPr>
        <w:t xml:space="preserve">      </w:t>
      </w:r>
      <w:r w:rsidR="001A32D1" w:rsidRPr="001A32D1">
        <w:rPr>
          <w:sz w:val="24"/>
          <w:szCs w:val="24"/>
        </w:rPr>
        <w:t xml:space="preserve">India occupies a significant position among the major oilseed-producing nations of the world with respect to both cultivated area and total production. Indian mustard [Brassica </w:t>
      </w:r>
      <w:proofErr w:type="spellStart"/>
      <w:r w:rsidR="001A32D1" w:rsidRPr="001A32D1">
        <w:rPr>
          <w:sz w:val="24"/>
          <w:szCs w:val="24"/>
        </w:rPr>
        <w:t>juncea</w:t>
      </w:r>
      <w:proofErr w:type="spellEnd"/>
      <w:r w:rsidR="001A32D1" w:rsidRPr="001A32D1">
        <w:rPr>
          <w:sz w:val="24"/>
          <w:szCs w:val="24"/>
        </w:rPr>
        <w:t xml:space="preserve"> (Linn.) </w:t>
      </w:r>
      <w:proofErr w:type="spellStart"/>
      <w:r w:rsidR="001A32D1" w:rsidRPr="001A32D1">
        <w:rPr>
          <w:sz w:val="24"/>
          <w:szCs w:val="24"/>
        </w:rPr>
        <w:t>Czern</w:t>
      </w:r>
      <w:proofErr w:type="spellEnd"/>
      <w:r w:rsidR="001A32D1" w:rsidRPr="001A32D1">
        <w:rPr>
          <w:sz w:val="24"/>
          <w:szCs w:val="24"/>
        </w:rPr>
        <w:t xml:space="preserve"> &amp; </w:t>
      </w:r>
      <w:proofErr w:type="spellStart"/>
      <w:r w:rsidR="001A32D1" w:rsidRPr="001A32D1">
        <w:rPr>
          <w:sz w:val="24"/>
          <w:szCs w:val="24"/>
        </w:rPr>
        <w:t>Coss</w:t>
      </w:r>
      <w:proofErr w:type="spellEnd"/>
      <w:r w:rsidR="001A32D1" w:rsidRPr="001A32D1">
        <w:rPr>
          <w:sz w:val="24"/>
          <w:szCs w:val="24"/>
        </w:rPr>
        <w:t xml:space="preserve">], belonging to the family </w:t>
      </w:r>
      <w:proofErr w:type="spellStart"/>
      <w:r w:rsidR="001A32D1" w:rsidRPr="001A32D1">
        <w:rPr>
          <w:sz w:val="24"/>
          <w:szCs w:val="24"/>
        </w:rPr>
        <w:t>Brassicaceae</w:t>
      </w:r>
      <w:proofErr w:type="spellEnd"/>
      <w:r w:rsidR="001A32D1" w:rsidRPr="001A32D1">
        <w:rPr>
          <w:sz w:val="24"/>
          <w:szCs w:val="24"/>
        </w:rPr>
        <w:t xml:space="preserve">, is one of the principal oilseed crops cultivated in the country. The family </w:t>
      </w:r>
      <w:proofErr w:type="spellStart"/>
      <w:r w:rsidR="001A32D1" w:rsidRPr="001A32D1">
        <w:rPr>
          <w:sz w:val="24"/>
          <w:szCs w:val="24"/>
        </w:rPr>
        <w:t>Brassicaceae</w:t>
      </w:r>
      <w:proofErr w:type="spellEnd"/>
      <w:r w:rsidR="001A32D1" w:rsidRPr="001A32D1">
        <w:rPr>
          <w:sz w:val="24"/>
          <w:szCs w:val="24"/>
        </w:rPr>
        <w:t xml:space="preserve"> comprises 4636 accepted taxa distributed across 340 genera and 52 tribes (</w:t>
      </w:r>
      <w:proofErr w:type="spellStart"/>
      <w:r w:rsidR="001A32D1" w:rsidRPr="001A32D1">
        <w:rPr>
          <w:sz w:val="24"/>
          <w:szCs w:val="24"/>
        </w:rPr>
        <w:t>Zandberg</w:t>
      </w:r>
      <w:proofErr w:type="spellEnd"/>
      <w:r w:rsidR="001A32D1" w:rsidRPr="001A32D1">
        <w:rPr>
          <w:sz w:val="24"/>
          <w:szCs w:val="24"/>
        </w:rPr>
        <w:t xml:space="preserve"> et al., 2022). Among these, the genus Brassica is regarded as highly important owing to the inclusion of several economically valuable crops, including oilseed species, condiment crops, and cruciferous vegetables (Miyaji et al., 2023). During recent decades, Brassica </w:t>
      </w:r>
      <w:proofErr w:type="spellStart"/>
      <w:r w:rsidR="001A32D1" w:rsidRPr="001A32D1">
        <w:rPr>
          <w:sz w:val="24"/>
          <w:szCs w:val="24"/>
        </w:rPr>
        <w:t>juncea</w:t>
      </w:r>
      <w:proofErr w:type="spellEnd"/>
      <w:r w:rsidR="001A32D1" w:rsidRPr="001A32D1">
        <w:rPr>
          <w:sz w:val="24"/>
          <w:szCs w:val="24"/>
        </w:rPr>
        <w:t xml:space="preserve"> has gained considerable global importance as a major source of edible oil. The crop is commonly referred to as brown </w:t>
      </w:r>
      <w:r w:rsidR="001A32D1" w:rsidRPr="001A32D1">
        <w:rPr>
          <w:sz w:val="24"/>
          <w:szCs w:val="24"/>
        </w:rPr>
        <w:lastRenderedPageBreak/>
        <w:t xml:space="preserve">mustard, </w:t>
      </w:r>
      <w:proofErr w:type="spellStart"/>
      <w:r w:rsidR="001A32D1" w:rsidRPr="001A32D1">
        <w:rPr>
          <w:sz w:val="24"/>
          <w:szCs w:val="24"/>
        </w:rPr>
        <w:t>raya</w:t>
      </w:r>
      <w:proofErr w:type="spellEnd"/>
      <w:r w:rsidR="001A32D1" w:rsidRPr="001A32D1">
        <w:rPr>
          <w:sz w:val="24"/>
          <w:szCs w:val="24"/>
        </w:rPr>
        <w:t xml:space="preserve">, kali </w:t>
      </w:r>
      <w:proofErr w:type="spellStart"/>
      <w:r w:rsidR="001A32D1" w:rsidRPr="001A32D1">
        <w:rPr>
          <w:sz w:val="24"/>
          <w:szCs w:val="24"/>
        </w:rPr>
        <w:t>raya</w:t>
      </w:r>
      <w:proofErr w:type="spellEnd"/>
      <w:r w:rsidR="001A32D1" w:rsidRPr="001A32D1">
        <w:rPr>
          <w:sz w:val="24"/>
          <w:szCs w:val="24"/>
        </w:rPr>
        <w:t xml:space="preserve">, or mustard. Commercial cultivation of mustard is </w:t>
      </w:r>
      <w:proofErr w:type="spellStart"/>
      <w:r w:rsidR="001A32D1" w:rsidRPr="001A32D1">
        <w:rPr>
          <w:sz w:val="24"/>
          <w:szCs w:val="24"/>
        </w:rPr>
        <w:t>practised</w:t>
      </w:r>
      <w:proofErr w:type="spellEnd"/>
      <w:r w:rsidR="001A32D1" w:rsidRPr="001A32D1">
        <w:rPr>
          <w:sz w:val="24"/>
          <w:szCs w:val="24"/>
        </w:rPr>
        <w:t xml:space="preserve"> in more than 60 countries worldwide, with China, Canada, India, Australia, France, Germany, the United Kingdom, Poland, Ukraine, Russia, the United States of America, and the Czech Republic representing the major producing nations. The global area, production, and productivity of rapeseed–mustard are estimated to be 42.53 million hectares, 88.07 million </w:t>
      </w:r>
      <w:proofErr w:type="spellStart"/>
      <w:r w:rsidR="001A32D1" w:rsidRPr="001A32D1">
        <w:rPr>
          <w:sz w:val="24"/>
          <w:szCs w:val="24"/>
        </w:rPr>
        <w:t>tonnes</w:t>
      </w:r>
      <w:proofErr w:type="spellEnd"/>
      <w:r w:rsidR="001A32D1" w:rsidRPr="001A32D1">
        <w:rPr>
          <w:sz w:val="24"/>
          <w:szCs w:val="24"/>
        </w:rPr>
        <w:t>, and 2070 kg ha⁻¹, respectively (Anon., 2023–24).</w:t>
      </w:r>
    </w:p>
    <w:p w14:paraId="5225AC74" w14:textId="77777777" w:rsidR="001A32D1" w:rsidRPr="001A32D1" w:rsidRDefault="001A32D1" w:rsidP="001A32D1">
      <w:pPr>
        <w:spacing w:line="360" w:lineRule="auto"/>
        <w:ind w:left="90"/>
        <w:jc w:val="both"/>
        <w:rPr>
          <w:sz w:val="24"/>
          <w:szCs w:val="24"/>
        </w:rPr>
      </w:pPr>
    </w:p>
    <w:p w14:paraId="0A55B210" w14:textId="77777777" w:rsidR="001A32D1" w:rsidRPr="001A32D1" w:rsidRDefault="001A32D1" w:rsidP="001A32D1">
      <w:pPr>
        <w:spacing w:line="360" w:lineRule="auto"/>
        <w:ind w:left="90"/>
        <w:jc w:val="both"/>
        <w:rPr>
          <w:sz w:val="24"/>
          <w:szCs w:val="24"/>
        </w:rPr>
      </w:pPr>
      <w:r w:rsidRPr="001A32D1">
        <w:rPr>
          <w:sz w:val="24"/>
          <w:szCs w:val="24"/>
        </w:rPr>
        <w:t xml:space="preserve">India ranks as the third-largest producer of mustard globally, after Canada and China. The crop contributes nearly one-third of the total edible oil production in the country. Mustard cultivation is undertaken under both tropical and temperate climatic conditions, generally during the October–November and February–March seasons (Sharma et al., 2025). During 2023–24, the estimated area, production, and productivity of rapeseed–mustard in India were 9.25 million hectares, 12.50 million </w:t>
      </w:r>
      <w:proofErr w:type="spellStart"/>
      <w:r w:rsidRPr="001A32D1">
        <w:rPr>
          <w:sz w:val="24"/>
          <w:szCs w:val="24"/>
        </w:rPr>
        <w:t>tonnes</w:t>
      </w:r>
      <w:proofErr w:type="spellEnd"/>
      <w:r w:rsidRPr="001A32D1">
        <w:rPr>
          <w:sz w:val="24"/>
          <w:szCs w:val="24"/>
        </w:rPr>
        <w:t xml:space="preserve">, and 1350 kg ha⁻¹, respectively (Anon., 2024a). The crop is predominantly cultivated in the states of Rajasthan, Uttar Pradesh, Haryana, Madhya Pradesh, and Gujarat. Within Gujarat, the major mustard-producing districts include </w:t>
      </w:r>
      <w:proofErr w:type="spellStart"/>
      <w:r w:rsidRPr="001A32D1">
        <w:rPr>
          <w:sz w:val="24"/>
          <w:szCs w:val="24"/>
        </w:rPr>
        <w:t>Banaskantha</w:t>
      </w:r>
      <w:proofErr w:type="spellEnd"/>
      <w:r w:rsidRPr="001A32D1">
        <w:rPr>
          <w:sz w:val="24"/>
          <w:szCs w:val="24"/>
        </w:rPr>
        <w:t xml:space="preserve">, </w:t>
      </w:r>
      <w:proofErr w:type="spellStart"/>
      <w:r w:rsidRPr="001A32D1">
        <w:rPr>
          <w:sz w:val="24"/>
          <w:szCs w:val="24"/>
        </w:rPr>
        <w:t>Sabarkantha</w:t>
      </w:r>
      <w:proofErr w:type="spellEnd"/>
      <w:r w:rsidRPr="001A32D1">
        <w:rPr>
          <w:sz w:val="24"/>
          <w:szCs w:val="24"/>
        </w:rPr>
        <w:t xml:space="preserve">, </w:t>
      </w:r>
      <w:proofErr w:type="spellStart"/>
      <w:r w:rsidRPr="001A32D1">
        <w:rPr>
          <w:sz w:val="24"/>
          <w:szCs w:val="24"/>
        </w:rPr>
        <w:t>Mehsana</w:t>
      </w:r>
      <w:proofErr w:type="spellEnd"/>
      <w:r w:rsidRPr="001A32D1">
        <w:rPr>
          <w:sz w:val="24"/>
          <w:szCs w:val="24"/>
        </w:rPr>
        <w:t xml:space="preserve">, </w:t>
      </w:r>
      <w:proofErr w:type="spellStart"/>
      <w:r w:rsidRPr="001A32D1">
        <w:rPr>
          <w:sz w:val="24"/>
          <w:szCs w:val="24"/>
        </w:rPr>
        <w:t>Patan</w:t>
      </w:r>
      <w:proofErr w:type="spellEnd"/>
      <w:r w:rsidRPr="001A32D1">
        <w:rPr>
          <w:sz w:val="24"/>
          <w:szCs w:val="24"/>
        </w:rPr>
        <w:t xml:space="preserve">, Gandhinagar, </w:t>
      </w:r>
      <w:proofErr w:type="spellStart"/>
      <w:r w:rsidRPr="001A32D1">
        <w:rPr>
          <w:sz w:val="24"/>
          <w:szCs w:val="24"/>
        </w:rPr>
        <w:t>Arvalli</w:t>
      </w:r>
      <w:proofErr w:type="spellEnd"/>
      <w:r w:rsidRPr="001A32D1">
        <w:rPr>
          <w:sz w:val="24"/>
          <w:szCs w:val="24"/>
        </w:rPr>
        <w:t xml:space="preserve">, and Kutch. At present, the area under rapeseed–mustard cultivation in Gujarat is approximately 2.66 lakh hectares, with a production of 5.35 lakh </w:t>
      </w:r>
      <w:proofErr w:type="spellStart"/>
      <w:r w:rsidRPr="001A32D1">
        <w:rPr>
          <w:sz w:val="24"/>
          <w:szCs w:val="24"/>
        </w:rPr>
        <w:t>tonnes</w:t>
      </w:r>
      <w:proofErr w:type="spellEnd"/>
      <w:r w:rsidRPr="001A32D1">
        <w:rPr>
          <w:sz w:val="24"/>
          <w:szCs w:val="24"/>
        </w:rPr>
        <w:t xml:space="preserve"> and productivity of 1999.08 kg ha⁻¹ (Anon., 2024b).</w:t>
      </w:r>
    </w:p>
    <w:p w14:paraId="149CD413" w14:textId="77777777" w:rsidR="001A32D1" w:rsidRPr="001A32D1" w:rsidRDefault="001A32D1" w:rsidP="001A32D1">
      <w:pPr>
        <w:spacing w:line="360" w:lineRule="auto"/>
        <w:ind w:left="90"/>
        <w:jc w:val="both"/>
        <w:rPr>
          <w:sz w:val="24"/>
          <w:szCs w:val="24"/>
        </w:rPr>
      </w:pPr>
    </w:p>
    <w:p w14:paraId="5F80A296" w14:textId="77777777" w:rsidR="001A32D1" w:rsidRPr="001A32D1" w:rsidRDefault="001A32D1" w:rsidP="001A32D1">
      <w:pPr>
        <w:spacing w:line="360" w:lineRule="auto"/>
        <w:ind w:left="90"/>
        <w:jc w:val="both"/>
        <w:rPr>
          <w:sz w:val="24"/>
          <w:szCs w:val="24"/>
        </w:rPr>
      </w:pPr>
      <w:r w:rsidRPr="001A32D1">
        <w:rPr>
          <w:sz w:val="24"/>
          <w:szCs w:val="24"/>
        </w:rPr>
        <w:t xml:space="preserve">Rapeseed–mustard crops possess considerable economic significance in both national and international trade due to their substantial contribution to edible oil production. The seeds contain approximately 30–48 per cent oil, which serves as a principal cooking medium in northern India. In addition, mustard seeds are rich in nutritionally important fatty acids, including 38–57 per cent </w:t>
      </w:r>
      <w:proofErr w:type="spellStart"/>
      <w:r w:rsidRPr="001A32D1">
        <w:rPr>
          <w:sz w:val="24"/>
          <w:szCs w:val="24"/>
        </w:rPr>
        <w:t>erucic</w:t>
      </w:r>
      <w:proofErr w:type="spellEnd"/>
      <w:r w:rsidRPr="001A32D1">
        <w:rPr>
          <w:sz w:val="24"/>
          <w:szCs w:val="24"/>
        </w:rPr>
        <w:t xml:space="preserve"> acid, 27 per cent oleic and </w:t>
      </w:r>
      <w:proofErr w:type="spellStart"/>
      <w:r w:rsidRPr="001A32D1">
        <w:rPr>
          <w:sz w:val="24"/>
          <w:szCs w:val="24"/>
        </w:rPr>
        <w:t>linolenic</w:t>
      </w:r>
      <w:proofErr w:type="spellEnd"/>
      <w:r w:rsidRPr="001A32D1">
        <w:rPr>
          <w:sz w:val="24"/>
          <w:szCs w:val="24"/>
        </w:rPr>
        <w:t xml:space="preserve"> acids, and 4.7–13 per cent </w:t>
      </w:r>
      <w:proofErr w:type="spellStart"/>
      <w:r w:rsidRPr="001A32D1">
        <w:rPr>
          <w:sz w:val="24"/>
          <w:szCs w:val="24"/>
        </w:rPr>
        <w:t>linolenic</w:t>
      </w:r>
      <w:proofErr w:type="spellEnd"/>
      <w:r w:rsidRPr="001A32D1">
        <w:rPr>
          <w:sz w:val="24"/>
          <w:szCs w:val="24"/>
        </w:rPr>
        <w:t xml:space="preserve"> acid, all of which contribute to their dietary importance (Kumar, 2012).</w:t>
      </w:r>
    </w:p>
    <w:p w14:paraId="64EA2B7B" w14:textId="77777777" w:rsidR="001A32D1" w:rsidRPr="001A32D1" w:rsidRDefault="001A32D1" w:rsidP="001A32D1">
      <w:pPr>
        <w:spacing w:line="360" w:lineRule="auto"/>
        <w:ind w:left="90"/>
        <w:jc w:val="both"/>
        <w:rPr>
          <w:sz w:val="24"/>
          <w:szCs w:val="24"/>
        </w:rPr>
      </w:pPr>
    </w:p>
    <w:p w14:paraId="745EED80" w14:textId="65151382" w:rsidR="00260BDA" w:rsidRPr="000F5A98" w:rsidRDefault="001A32D1" w:rsidP="001A32D1">
      <w:pPr>
        <w:spacing w:line="360" w:lineRule="auto"/>
        <w:ind w:left="90"/>
        <w:jc w:val="both"/>
        <w:rPr>
          <w:sz w:val="24"/>
          <w:szCs w:val="24"/>
        </w:rPr>
      </w:pPr>
      <w:r w:rsidRPr="001A32D1">
        <w:rPr>
          <w:sz w:val="24"/>
          <w:szCs w:val="24"/>
        </w:rPr>
        <w:t xml:space="preserve">White rust, caused by </w:t>
      </w:r>
      <w:proofErr w:type="spellStart"/>
      <w:r w:rsidRPr="001A32D1">
        <w:rPr>
          <w:sz w:val="24"/>
          <w:szCs w:val="24"/>
        </w:rPr>
        <w:t>Albugo</w:t>
      </w:r>
      <w:proofErr w:type="spellEnd"/>
      <w:r w:rsidRPr="001A32D1">
        <w:rPr>
          <w:sz w:val="24"/>
          <w:szCs w:val="24"/>
        </w:rPr>
        <w:t xml:space="preserve"> candida (Pers. ex. Lev.) </w:t>
      </w:r>
      <w:proofErr w:type="spellStart"/>
      <w:r w:rsidRPr="001A32D1">
        <w:rPr>
          <w:sz w:val="24"/>
          <w:szCs w:val="24"/>
        </w:rPr>
        <w:t>Kuntze</w:t>
      </w:r>
      <w:proofErr w:type="spellEnd"/>
      <w:r w:rsidRPr="001A32D1">
        <w:rPr>
          <w:sz w:val="24"/>
          <w:szCs w:val="24"/>
        </w:rPr>
        <w:t xml:space="preserve">, is a major disease affecting rapeseed (Brassica </w:t>
      </w:r>
      <w:proofErr w:type="spellStart"/>
      <w:r w:rsidRPr="001A32D1">
        <w:rPr>
          <w:sz w:val="24"/>
          <w:szCs w:val="24"/>
        </w:rPr>
        <w:t>campestris</w:t>
      </w:r>
      <w:proofErr w:type="spellEnd"/>
      <w:r w:rsidRPr="001A32D1">
        <w:rPr>
          <w:sz w:val="24"/>
          <w:szCs w:val="24"/>
        </w:rPr>
        <w:t xml:space="preserve"> L.) and mustard (B. </w:t>
      </w:r>
      <w:proofErr w:type="spellStart"/>
      <w:r w:rsidRPr="001A32D1">
        <w:rPr>
          <w:sz w:val="24"/>
          <w:szCs w:val="24"/>
        </w:rPr>
        <w:t>juncea</w:t>
      </w:r>
      <w:proofErr w:type="spellEnd"/>
      <w:r w:rsidRPr="001A32D1">
        <w:rPr>
          <w:sz w:val="24"/>
          <w:szCs w:val="24"/>
        </w:rPr>
        <w:t xml:space="preserve"> </w:t>
      </w:r>
      <w:proofErr w:type="spellStart"/>
      <w:r w:rsidRPr="001A32D1">
        <w:rPr>
          <w:sz w:val="24"/>
          <w:szCs w:val="24"/>
        </w:rPr>
        <w:t>Coss</w:t>
      </w:r>
      <w:proofErr w:type="spellEnd"/>
      <w:r w:rsidRPr="001A32D1">
        <w:rPr>
          <w:sz w:val="24"/>
          <w:szCs w:val="24"/>
        </w:rPr>
        <w:t xml:space="preserve">.) in India. The pathogen exhibits extensive variability and possesses a broad host range, with diversity reported at pathogenic, morphological, and molecular levels (Dev et al., 2026). The disease is prevalent in almost all regions of the world where cruciferous crops are cultivated (Rai et al., 2024; </w:t>
      </w:r>
      <w:proofErr w:type="spellStart"/>
      <w:r w:rsidRPr="001A32D1">
        <w:rPr>
          <w:sz w:val="24"/>
          <w:szCs w:val="24"/>
        </w:rPr>
        <w:t>Taguas</w:t>
      </w:r>
      <w:proofErr w:type="spellEnd"/>
      <w:r w:rsidRPr="001A32D1">
        <w:rPr>
          <w:sz w:val="24"/>
          <w:szCs w:val="24"/>
        </w:rPr>
        <w:t xml:space="preserve"> et al., 2025). Yield losses ranging from 17 to 34 per cent have been attributed to white rust (Yadav and Gupta, 2011), whereas losses of 23 to 54.5 per cent have been reported in late-sown Indian mustard (Saharan et al., 1984). The pathogen is capable of causing both </w:t>
      </w:r>
      <w:proofErr w:type="spellStart"/>
      <w:r w:rsidRPr="001A32D1">
        <w:rPr>
          <w:sz w:val="24"/>
          <w:szCs w:val="24"/>
        </w:rPr>
        <w:t>localised</w:t>
      </w:r>
      <w:proofErr w:type="spellEnd"/>
      <w:r w:rsidRPr="001A32D1">
        <w:rPr>
          <w:sz w:val="24"/>
          <w:szCs w:val="24"/>
        </w:rPr>
        <w:t xml:space="preserve"> and systemic infections. Local infections are </w:t>
      </w:r>
      <w:proofErr w:type="spellStart"/>
      <w:r w:rsidRPr="001A32D1">
        <w:rPr>
          <w:sz w:val="24"/>
          <w:szCs w:val="24"/>
        </w:rPr>
        <w:t>characterised</w:t>
      </w:r>
      <w:proofErr w:type="spellEnd"/>
      <w:r w:rsidRPr="001A32D1">
        <w:rPr>
          <w:sz w:val="24"/>
          <w:szCs w:val="24"/>
        </w:rPr>
        <w:t xml:space="preserve"> by the development of raised creamy-white sporangial pustules on the </w:t>
      </w:r>
      <w:proofErr w:type="spellStart"/>
      <w:r w:rsidRPr="001A32D1">
        <w:rPr>
          <w:sz w:val="24"/>
          <w:szCs w:val="24"/>
        </w:rPr>
        <w:t>abaxial</w:t>
      </w:r>
      <w:proofErr w:type="spellEnd"/>
      <w:r w:rsidRPr="001A32D1">
        <w:rPr>
          <w:sz w:val="24"/>
          <w:szCs w:val="24"/>
        </w:rPr>
        <w:t xml:space="preserve"> surface of leaves, tender shoots, and occasionally green </w:t>
      </w:r>
      <w:proofErr w:type="spellStart"/>
      <w:r w:rsidRPr="001A32D1">
        <w:rPr>
          <w:sz w:val="24"/>
          <w:szCs w:val="24"/>
        </w:rPr>
        <w:t>siliquae</w:t>
      </w:r>
      <w:proofErr w:type="spellEnd"/>
      <w:r w:rsidRPr="001A32D1">
        <w:rPr>
          <w:sz w:val="24"/>
          <w:szCs w:val="24"/>
        </w:rPr>
        <w:t xml:space="preserve">, ultimately leading to necrosis and tissue death. Systemic infection primarily affects young </w:t>
      </w:r>
      <w:r w:rsidRPr="001A32D1">
        <w:rPr>
          <w:sz w:val="24"/>
          <w:szCs w:val="24"/>
        </w:rPr>
        <w:lastRenderedPageBreak/>
        <w:t>inflorescences and terminal leaves, where hypertrophy and hyperplasia induced by the pathogen result in abnormal swelling and deformation of plant organs. Floral structures become enlarged, green, and malformed, thereby inhibiting normal seed development and formation (Yadav et al., 2011).</w:t>
      </w:r>
      <w:r>
        <w:rPr>
          <w:sz w:val="24"/>
          <w:szCs w:val="24"/>
        </w:rPr>
        <w:t xml:space="preserve"> </w:t>
      </w:r>
      <w:r w:rsidR="00F14A7F" w:rsidRPr="00F14A7F">
        <w:rPr>
          <w:sz w:val="24"/>
          <w:szCs w:val="24"/>
        </w:rPr>
        <w:t xml:space="preserve">Initial symptoms typically appear around 42 days after sowing. Disease development is </w:t>
      </w:r>
      <w:proofErr w:type="spellStart"/>
      <w:r w:rsidR="00F14A7F" w:rsidRPr="00F14A7F">
        <w:rPr>
          <w:sz w:val="24"/>
          <w:szCs w:val="24"/>
        </w:rPr>
        <w:t>favoured</w:t>
      </w:r>
      <w:proofErr w:type="spellEnd"/>
      <w:r w:rsidR="00F14A7F" w:rsidRPr="00F14A7F">
        <w:rPr>
          <w:sz w:val="24"/>
          <w:szCs w:val="24"/>
        </w:rPr>
        <w:t xml:space="preserve"> by high relative humidity (&gt;97% morning and &gt;40% afternoon) and temperatures between 16–24°C, while stag-head formation is significantly influenced by temperatures of 20–29°C. The lowest severity of leaf infection (12.5%) and stag-head incidence (0.3%) has been recorded under early sowing conditions</w:t>
      </w:r>
      <w:r w:rsidR="005A5256" w:rsidRPr="000F5A98">
        <w:rPr>
          <w:sz w:val="24"/>
          <w:szCs w:val="24"/>
        </w:rPr>
        <w:t>(</w:t>
      </w:r>
      <w:proofErr w:type="spellStart"/>
      <w:r w:rsidR="005A5256" w:rsidRPr="000F5A98">
        <w:rPr>
          <w:sz w:val="24"/>
          <w:szCs w:val="24"/>
        </w:rPr>
        <w:t>Meena</w:t>
      </w:r>
      <w:proofErr w:type="spellEnd"/>
      <w:r w:rsidR="005A5256" w:rsidRPr="000F5A98">
        <w:rPr>
          <w:sz w:val="24"/>
          <w:szCs w:val="24"/>
        </w:rPr>
        <w:t xml:space="preserve"> </w:t>
      </w:r>
      <w:r w:rsidR="005A5256" w:rsidRPr="000F5A98">
        <w:rPr>
          <w:i/>
          <w:iCs/>
          <w:sz w:val="24"/>
          <w:szCs w:val="24"/>
        </w:rPr>
        <w:t>et al</w:t>
      </w:r>
      <w:r w:rsidR="005A5256" w:rsidRPr="000F5A98">
        <w:rPr>
          <w:sz w:val="24"/>
          <w:szCs w:val="24"/>
        </w:rPr>
        <w:t>. 2014).</w:t>
      </w:r>
      <w:r w:rsidR="00F03268">
        <w:rPr>
          <w:sz w:val="24"/>
          <w:szCs w:val="24"/>
        </w:rPr>
        <w:t xml:space="preserve"> </w:t>
      </w:r>
      <w:r w:rsidR="00F03268" w:rsidRPr="00A547E2">
        <w:rPr>
          <w:sz w:val="24"/>
          <w:szCs w:val="24"/>
          <w:highlight w:val="yellow"/>
        </w:rPr>
        <w:t>The present investigation was undertaken to screen available mustard ge</w:t>
      </w:r>
      <w:r w:rsidR="00A547E2">
        <w:rPr>
          <w:sz w:val="24"/>
          <w:szCs w:val="24"/>
          <w:highlight w:val="yellow"/>
        </w:rPr>
        <w:t>rmplasms-</w:t>
      </w:r>
      <w:r w:rsidR="00F03268" w:rsidRPr="00A547E2">
        <w:rPr>
          <w:sz w:val="24"/>
          <w:szCs w:val="24"/>
          <w:highlight w:val="yellow"/>
        </w:rPr>
        <w:t xml:space="preserve">varieties under field conditions for resistance against white rust disease and to identify potential resistant sources for use in future breeding </w:t>
      </w:r>
      <w:proofErr w:type="spellStart"/>
      <w:r w:rsidR="00F03268" w:rsidRPr="00A547E2">
        <w:rPr>
          <w:sz w:val="24"/>
          <w:szCs w:val="24"/>
          <w:highlight w:val="yellow"/>
        </w:rPr>
        <w:t>programmes</w:t>
      </w:r>
      <w:proofErr w:type="spellEnd"/>
      <w:r w:rsidR="00F03268" w:rsidRPr="00A547E2">
        <w:rPr>
          <w:sz w:val="24"/>
          <w:szCs w:val="24"/>
          <w:highlight w:val="yellow"/>
        </w:rPr>
        <w:t>.</w:t>
      </w:r>
    </w:p>
    <w:p w14:paraId="07289A2D" w14:textId="5DC2935B" w:rsidR="00F00E9D" w:rsidRPr="000F5A98" w:rsidRDefault="0072468E" w:rsidP="00A60845">
      <w:pPr>
        <w:pStyle w:val="Heading2"/>
        <w:numPr>
          <w:ilvl w:val="0"/>
          <w:numId w:val="1"/>
        </w:numPr>
        <w:tabs>
          <w:tab w:val="left" w:pos="493"/>
        </w:tabs>
        <w:spacing w:before="2" w:line="360" w:lineRule="auto"/>
        <w:ind w:left="285" w:hanging="285"/>
        <w:rPr>
          <w:sz w:val="24"/>
          <w:szCs w:val="24"/>
        </w:rPr>
      </w:pPr>
      <w:r w:rsidRPr="000F5A98">
        <w:rPr>
          <w:sz w:val="24"/>
          <w:szCs w:val="24"/>
        </w:rPr>
        <w:t>Material</w:t>
      </w:r>
      <w:r w:rsidRPr="000F5A98">
        <w:rPr>
          <w:spacing w:val="-3"/>
          <w:sz w:val="24"/>
          <w:szCs w:val="24"/>
        </w:rPr>
        <w:t xml:space="preserve"> </w:t>
      </w:r>
      <w:r w:rsidRPr="000F5A98">
        <w:rPr>
          <w:sz w:val="24"/>
          <w:szCs w:val="24"/>
        </w:rPr>
        <w:t>and</w:t>
      </w:r>
      <w:r w:rsidRPr="000F5A98">
        <w:rPr>
          <w:spacing w:val="-2"/>
          <w:sz w:val="24"/>
          <w:szCs w:val="24"/>
        </w:rPr>
        <w:t xml:space="preserve"> </w:t>
      </w:r>
      <w:r w:rsidRPr="000F5A98">
        <w:rPr>
          <w:sz w:val="24"/>
          <w:szCs w:val="24"/>
        </w:rPr>
        <w:t>methods</w:t>
      </w:r>
    </w:p>
    <w:p w14:paraId="1211DEC8" w14:textId="73CED99B" w:rsidR="00FA5124" w:rsidRDefault="004F58EF" w:rsidP="004F58EF">
      <w:pPr>
        <w:spacing w:line="360" w:lineRule="auto"/>
        <w:jc w:val="both"/>
        <w:rPr>
          <w:sz w:val="24"/>
          <w:szCs w:val="24"/>
        </w:rPr>
      </w:pPr>
      <w:r w:rsidRPr="000F5A98">
        <w:rPr>
          <w:sz w:val="24"/>
          <w:szCs w:val="24"/>
        </w:rPr>
        <w:t xml:space="preserve"> </w:t>
      </w:r>
      <w:r w:rsidR="001349B5">
        <w:rPr>
          <w:sz w:val="24"/>
          <w:szCs w:val="24"/>
        </w:rPr>
        <w:t xml:space="preserve">      </w:t>
      </w:r>
      <w:r w:rsidR="00C945AF" w:rsidRPr="00C945AF">
        <w:rPr>
          <w:sz w:val="24"/>
          <w:szCs w:val="24"/>
        </w:rPr>
        <w:t xml:space="preserve">In the present investigation, fifteen available rapeseed–mustard germplasms were evaluated under field conditions to determine their level of resistance against white rust disease. The experiment was conducted during the Rabi season of 2023–24 at the Agronomy Instructional Farm, </w:t>
      </w:r>
      <w:proofErr w:type="spellStart"/>
      <w:r w:rsidR="00C945AF" w:rsidRPr="00C945AF">
        <w:rPr>
          <w:sz w:val="24"/>
          <w:szCs w:val="24"/>
        </w:rPr>
        <w:t>Sardarkrushinagar</w:t>
      </w:r>
      <w:proofErr w:type="spellEnd"/>
      <w:r w:rsidR="00C945AF" w:rsidRPr="00C945AF">
        <w:rPr>
          <w:sz w:val="24"/>
          <w:szCs w:val="24"/>
        </w:rPr>
        <w:t xml:space="preserve"> </w:t>
      </w:r>
      <w:proofErr w:type="spellStart"/>
      <w:r w:rsidR="00C945AF" w:rsidRPr="00C945AF">
        <w:rPr>
          <w:sz w:val="24"/>
          <w:szCs w:val="24"/>
        </w:rPr>
        <w:t>Dantiwada</w:t>
      </w:r>
      <w:proofErr w:type="spellEnd"/>
      <w:r w:rsidR="00C945AF" w:rsidRPr="00C945AF">
        <w:rPr>
          <w:sz w:val="24"/>
          <w:szCs w:val="24"/>
        </w:rPr>
        <w:t xml:space="preserve"> Agricultural University, </w:t>
      </w:r>
      <w:proofErr w:type="spellStart"/>
      <w:proofErr w:type="gramStart"/>
      <w:r w:rsidR="00C945AF" w:rsidRPr="00C945AF">
        <w:rPr>
          <w:sz w:val="24"/>
          <w:szCs w:val="24"/>
        </w:rPr>
        <w:t>Sardarkrushinagar</w:t>
      </w:r>
      <w:proofErr w:type="spellEnd"/>
      <w:proofErr w:type="gramEnd"/>
      <w:r w:rsidR="00C945AF" w:rsidRPr="00C945AF">
        <w:rPr>
          <w:sz w:val="24"/>
          <w:szCs w:val="24"/>
        </w:rPr>
        <w:t xml:space="preserve">. The trial was established on 19 October 2023 using a </w:t>
      </w:r>
      <w:proofErr w:type="spellStart"/>
      <w:r w:rsidR="00C945AF" w:rsidRPr="00C945AF">
        <w:rPr>
          <w:sz w:val="24"/>
          <w:szCs w:val="24"/>
        </w:rPr>
        <w:t>Randomised</w:t>
      </w:r>
      <w:proofErr w:type="spellEnd"/>
      <w:r w:rsidR="00C945AF" w:rsidRPr="00C945AF">
        <w:rPr>
          <w:sz w:val="24"/>
          <w:szCs w:val="24"/>
        </w:rPr>
        <w:t xml:space="preserve"> Block Design (RBD) with three replications. A highly susceptible genotype, GDM 2, was included repeatedly in each replication as a susceptible check. The experimental plots measured 4.5 m × 5.0 m. Based on the per cent disease intensity (PDI), the evaluated genotypes were </w:t>
      </w:r>
      <w:proofErr w:type="spellStart"/>
      <w:r w:rsidR="00C945AF" w:rsidRPr="00C945AF">
        <w:rPr>
          <w:sz w:val="24"/>
          <w:szCs w:val="24"/>
        </w:rPr>
        <w:t>categorised</w:t>
      </w:r>
      <w:proofErr w:type="spellEnd"/>
      <w:r w:rsidR="00C945AF" w:rsidRPr="00C945AF">
        <w:rPr>
          <w:sz w:val="24"/>
          <w:szCs w:val="24"/>
        </w:rPr>
        <w:t xml:space="preserve"> into six reaction groups, namely highly resistant (HR), resistant (R), moderately resistant (MR), moderately susceptible (MS), susceptible (S), and highly susceptible (HS).</w:t>
      </w:r>
    </w:p>
    <w:p w14:paraId="11613701" w14:textId="5987E193" w:rsidR="000F5A98" w:rsidRDefault="000F5A98" w:rsidP="004F58EF">
      <w:pPr>
        <w:spacing w:line="360" w:lineRule="auto"/>
        <w:jc w:val="both"/>
        <w:rPr>
          <w:sz w:val="24"/>
          <w:szCs w:val="24"/>
        </w:rPr>
      </w:pPr>
    </w:p>
    <w:p w14:paraId="6DC468D4" w14:textId="1157AA40" w:rsidR="004F58EF" w:rsidRPr="000F5A98" w:rsidRDefault="001349B5" w:rsidP="004F58EF">
      <w:pPr>
        <w:spacing w:line="360" w:lineRule="auto"/>
        <w:jc w:val="both"/>
        <w:rPr>
          <w:sz w:val="24"/>
          <w:szCs w:val="24"/>
        </w:rPr>
      </w:pPr>
      <w:r>
        <w:rPr>
          <w:b/>
          <w:bCs/>
          <w:sz w:val="24"/>
          <w:szCs w:val="24"/>
        </w:rPr>
        <w:t xml:space="preserve">  2.1.1</w:t>
      </w:r>
      <w:r w:rsidR="004F58EF" w:rsidRPr="000F5A98">
        <w:rPr>
          <w:b/>
          <w:bCs/>
          <w:sz w:val="24"/>
          <w:szCs w:val="24"/>
        </w:rPr>
        <w:t xml:space="preserve"> Experimental details: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8"/>
        <w:gridCol w:w="368"/>
        <w:gridCol w:w="6804"/>
      </w:tblGrid>
      <w:tr w:rsidR="004F58EF" w:rsidRPr="000F5A98" w14:paraId="3E7F22AE" w14:textId="77777777" w:rsidTr="003B3CDA">
        <w:tc>
          <w:tcPr>
            <w:tcW w:w="1488" w:type="pct"/>
          </w:tcPr>
          <w:p w14:paraId="22F67F95" w14:textId="77777777" w:rsidR="004F58EF" w:rsidRPr="000F5A98" w:rsidRDefault="004F58EF" w:rsidP="003B3CDA">
            <w:pPr>
              <w:spacing w:line="360" w:lineRule="auto"/>
              <w:jc w:val="both"/>
              <w:rPr>
                <w:sz w:val="24"/>
                <w:szCs w:val="24"/>
              </w:rPr>
            </w:pPr>
            <w:r w:rsidRPr="000F5A98">
              <w:rPr>
                <w:sz w:val="24"/>
                <w:szCs w:val="24"/>
              </w:rPr>
              <w:t>Experimental site</w:t>
            </w:r>
          </w:p>
        </w:tc>
        <w:tc>
          <w:tcPr>
            <w:tcW w:w="180" w:type="pct"/>
          </w:tcPr>
          <w:p w14:paraId="658946A0"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5E675D9C" w14:textId="77777777" w:rsidR="004F58EF" w:rsidRPr="000F5A98" w:rsidRDefault="004F58EF" w:rsidP="003B3CDA">
            <w:pPr>
              <w:spacing w:line="360" w:lineRule="auto"/>
              <w:jc w:val="both"/>
              <w:rPr>
                <w:sz w:val="24"/>
                <w:szCs w:val="24"/>
              </w:rPr>
            </w:pPr>
            <w:r w:rsidRPr="000F5A98">
              <w:rPr>
                <w:sz w:val="24"/>
                <w:szCs w:val="24"/>
              </w:rPr>
              <w:t xml:space="preserve">Agronomy Instructional Farm, SDAU, </w:t>
            </w:r>
            <w:proofErr w:type="spellStart"/>
            <w:r w:rsidRPr="000F5A98">
              <w:rPr>
                <w:color w:val="000000" w:themeColor="text1"/>
                <w:sz w:val="24"/>
                <w:szCs w:val="24"/>
              </w:rPr>
              <w:t>Sardarkrushinagar</w:t>
            </w:r>
            <w:proofErr w:type="spellEnd"/>
          </w:p>
        </w:tc>
      </w:tr>
      <w:tr w:rsidR="004F58EF" w:rsidRPr="000F5A98" w14:paraId="7FADDB25" w14:textId="77777777" w:rsidTr="003B3CDA">
        <w:tc>
          <w:tcPr>
            <w:tcW w:w="1488" w:type="pct"/>
          </w:tcPr>
          <w:p w14:paraId="2E625477" w14:textId="77777777" w:rsidR="004F58EF" w:rsidRPr="000F5A98" w:rsidRDefault="004F58EF" w:rsidP="003B3CDA">
            <w:pPr>
              <w:spacing w:line="360" w:lineRule="auto"/>
              <w:jc w:val="both"/>
              <w:rPr>
                <w:sz w:val="24"/>
                <w:szCs w:val="24"/>
              </w:rPr>
            </w:pPr>
            <w:r w:rsidRPr="000F5A98">
              <w:rPr>
                <w:sz w:val="24"/>
                <w:szCs w:val="24"/>
              </w:rPr>
              <w:t xml:space="preserve">Year </w:t>
            </w:r>
          </w:p>
        </w:tc>
        <w:tc>
          <w:tcPr>
            <w:tcW w:w="180" w:type="pct"/>
          </w:tcPr>
          <w:p w14:paraId="0D4F1840"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2E61F983" w14:textId="77777777" w:rsidR="004F58EF" w:rsidRPr="000F5A98" w:rsidRDefault="004F58EF" w:rsidP="003B3CDA">
            <w:pPr>
              <w:spacing w:line="360" w:lineRule="auto"/>
              <w:jc w:val="both"/>
              <w:rPr>
                <w:sz w:val="24"/>
                <w:szCs w:val="24"/>
              </w:rPr>
            </w:pPr>
            <w:r w:rsidRPr="000F5A98">
              <w:rPr>
                <w:sz w:val="24"/>
                <w:szCs w:val="24"/>
              </w:rPr>
              <w:t>2023-24 (</w:t>
            </w:r>
            <w:r w:rsidRPr="000F5A98">
              <w:rPr>
                <w:i/>
                <w:iCs/>
                <w:sz w:val="24"/>
                <w:szCs w:val="24"/>
              </w:rPr>
              <w:t>Rabi</w:t>
            </w:r>
            <w:r w:rsidRPr="000F5A98">
              <w:rPr>
                <w:sz w:val="24"/>
                <w:szCs w:val="24"/>
              </w:rPr>
              <w:t>)</w:t>
            </w:r>
          </w:p>
        </w:tc>
      </w:tr>
      <w:tr w:rsidR="004F58EF" w:rsidRPr="000F5A98" w14:paraId="6FEFC17D" w14:textId="77777777" w:rsidTr="003B3CDA">
        <w:tc>
          <w:tcPr>
            <w:tcW w:w="1488" w:type="pct"/>
          </w:tcPr>
          <w:p w14:paraId="4BBD225C" w14:textId="77777777" w:rsidR="004F58EF" w:rsidRPr="000F5A98" w:rsidRDefault="004F58EF" w:rsidP="003B3CDA">
            <w:pPr>
              <w:spacing w:line="360" w:lineRule="auto"/>
              <w:rPr>
                <w:sz w:val="24"/>
                <w:szCs w:val="24"/>
              </w:rPr>
            </w:pPr>
            <w:r w:rsidRPr="000F5A98">
              <w:rPr>
                <w:sz w:val="24"/>
                <w:szCs w:val="24"/>
              </w:rPr>
              <w:t>Design of Experiment</w:t>
            </w:r>
          </w:p>
        </w:tc>
        <w:tc>
          <w:tcPr>
            <w:tcW w:w="180" w:type="pct"/>
          </w:tcPr>
          <w:p w14:paraId="31DC1072"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626FA3E7" w14:textId="77777777" w:rsidR="004F58EF" w:rsidRPr="000F5A98" w:rsidRDefault="004F58EF" w:rsidP="003B3CDA">
            <w:pPr>
              <w:spacing w:line="360" w:lineRule="auto"/>
              <w:jc w:val="both"/>
              <w:rPr>
                <w:sz w:val="24"/>
                <w:szCs w:val="24"/>
              </w:rPr>
            </w:pPr>
            <w:r w:rsidRPr="000F5A98">
              <w:rPr>
                <w:sz w:val="24"/>
                <w:szCs w:val="24"/>
              </w:rPr>
              <w:t>Randomized Block Design</w:t>
            </w:r>
          </w:p>
        </w:tc>
      </w:tr>
      <w:tr w:rsidR="004F58EF" w:rsidRPr="000F5A98" w14:paraId="54A45B54" w14:textId="77777777" w:rsidTr="003B3CDA">
        <w:tc>
          <w:tcPr>
            <w:tcW w:w="1488" w:type="pct"/>
          </w:tcPr>
          <w:p w14:paraId="5BDEB9D1" w14:textId="77777777" w:rsidR="004F58EF" w:rsidRPr="000F5A98" w:rsidRDefault="004F58EF" w:rsidP="003B3CDA">
            <w:pPr>
              <w:spacing w:line="360" w:lineRule="auto"/>
              <w:jc w:val="both"/>
              <w:rPr>
                <w:sz w:val="24"/>
                <w:szCs w:val="24"/>
              </w:rPr>
            </w:pPr>
            <w:r w:rsidRPr="000F5A98">
              <w:rPr>
                <w:sz w:val="24"/>
                <w:szCs w:val="24"/>
              </w:rPr>
              <w:t>Replications</w:t>
            </w:r>
          </w:p>
        </w:tc>
        <w:tc>
          <w:tcPr>
            <w:tcW w:w="180" w:type="pct"/>
          </w:tcPr>
          <w:p w14:paraId="0A8B65DD"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20CF8815" w14:textId="77777777" w:rsidR="004F58EF" w:rsidRPr="000F5A98" w:rsidRDefault="004F58EF" w:rsidP="003B3CDA">
            <w:pPr>
              <w:spacing w:line="360" w:lineRule="auto"/>
              <w:jc w:val="both"/>
              <w:rPr>
                <w:sz w:val="24"/>
                <w:szCs w:val="24"/>
              </w:rPr>
            </w:pPr>
            <w:r w:rsidRPr="000F5A98">
              <w:rPr>
                <w:sz w:val="24"/>
                <w:szCs w:val="24"/>
              </w:rPr>
              <w:t>Three (3)</w:t>
            </w:r>
          </w:p>
        </w:tc>
      </w:tr>
      <w:tr w:rsidR="004F58EF" w:rsidRPr="000F5A98" w14:paraId="1965C60B" w14:textId="77777777" w:rsidTr="003B3CDA">
        <w:tc>
          <w:tcPr>
            <w:tcW w:w="1488" w:type="pct"/>
          </w:tcPr>
          <w:p w14:paraId="40508D37" w14:textId="77777777" w:rsidR="004F58EF" w:rsidRPr="000F5A98" w:rsidRDefault="004F58EF" w:rsidP="003B3CDA">
            <w:pPr>
              <w:spacing w:line="360" w:lineRule="auto"/>
              <w:jc w:val="both"/>
              <w:rPr>
                <w:sz w:val="24"/>
                <w:szCs w:val="24"/>
              </w:rPr>
            </w:pPr>
            <w:r w:rsidRPr="000F5A98">
              <w:rPr>
                <w:sz w:val="24"/>
                <w:szCs w:val="24"/>
              </w:rPr>
              <w:t xml:space="preserve">Spacing </w:t>
            </w:r>
          </w:p>
        </w:tc>
        <w:tc>
          <w:tcPr>
            <w:tcW w:w="180" w:type="pct"/>
          </w:tcPr>
          <w:p w14:paraId="6D465FCD"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3FD64019" w14:textId="77777777" w:rsidR="004F58EF" w:rsidRPr="000F5A98" w:rsidRDefault="004F58EF" w:rsidP="003B3CDA">
            <w:pPr>
              <w:spacing w:line="360" w:lineRule="auto"/>
              <w:jc w:val="both"/>
              <w:rPr>
                <w:sz w:val="24"/>
                <w:szCs w:val="24"/>
              </w:rPr>
            </w:pPr>
            <w:r w:rsidRPr="000F5A98">
              <w:rPr>
                <w:sz w:val="24"/>
                <w:szCs w:val="24"/>
              </w:rPr>
              <w:t>45.0 cm ×15.0 cm</w:t>
            </w:r>
          </w:p>
        </w:tc>
      </w:tr>
      <w:tr w:rsidR="004F58EF" w:rsidRPr="000F5A98" w14:paraId="03F03A42" w14:textId="77777777" w:rsidTr="003B3CDA">
        <w:tc>
          <w:tcPr>
            <w:tcW w:w="1488" w:type="pct"/>
          </w:tcPr>
          <w:p w14:paraId="706B47FE" w14:textId="77777777" w:rsidR="004F58EF" w:rsidRPr="000F5A98" w:rsidRDefault="004F58EF" w:rsidP="003B3CDA">
            <w:pPr>
              <w:spacing w:line="360" w:lineRule="auto"/>
              <w:jc w:val="both"/>
              <w:rPr>
                <w:sz w:val="24"/>
                <w:szCs w:val="24"/>
              </w:rPr>
            </w:pPr>
            <w:r w:rsidRPr="000F5A98">
              <w:rPr>
                <w:sz w:val="24"/>
                <w:szCs w:val="24"/>
              </w:rPr>
              <w:t xml:space="preserve">Date of sowing </w:t>
            </w:r>
          </w:p>
        </w:tc>
        <w:tc>
          <w:tcPr>
            <w:tcW w:w="180" w:type="pct"/>
          </w:tcPr>
          <w:p w14:paraId="5EB5DDB9"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0207E531" w14:textId="77777777" w:rsidR="004F58EF" w:rsidRPr="000F5A98" w:rsidRDefault="004F58EF" w:rsidP="003B3CDA">
            <w:pPr>
              <w:spacing w:line="360" w:lineRule="auto"/>
              <w:jc w:val="both"/>
              <w:rPr>
                <w:sz w:val="24"/>
                <w:szCs w:val="24"/>
              </w:rPr>
            </w:pPr>
            <w:r w:rsidRPr="000F5A98">
              <w:rPr>
                <w:sz w:val="24"/>
                <w:szCs w:val="24"/>
              </w:rPr>
              <w:t>19</w:t>
            </w:r>
            <w:r w:rsidRPr="000F5A98">
              <w:rPr>
                <w:sz w:val="24"/>
                <w:szCs w:val="24"/>
                <w:vertAlign w:val="superscript"/>
              </w:rPr>
              <w:t>th</w:t>
            </w:r>
            <w:r w:rsidRPr="000F5A98">
              <w:rPr>
                <w:sz w:val="24"/>
                <w:szCs w:val="24"/>
              </w:rPr>
              <w:t xml:space="preserve"> October</w:t>
            </w:r>
          </w:p>
        </w:tc>
      </w:tr>
      <w:tr w:rsidR="004F58EF" w:rsidRPr="000F5A98" w14:paraId="51C7E9E1" w14:textId="77777777" w:rsidTr="003B3CDA">
        <w:tc>
          <w:tcPr>
            <w:tcW w:w="1488" w:type="pct"/>
          </w:tcPr>
          <w:p w14:paraId="31F7A4F6" w14:textId="77777777" w:rsidR="004F58EF" w:rsidRPr="000F5A98" w:rsidRDefault="004F58EF" w:rsidP="003B3CDA">
            <w:pPr>
              <w:spacing w:line="360" w:lineRule="auto"/>
              <w:jc w:val="both"/>
              <w:rPr>
                <w:sz w:val="24"/>
                <w:szCs w:val="24"/>
              </w:rPr>
            </w:pPr>
            <w:r w:rsidRPr="000F5A98">
              <w:rPr>
                <w:sz w:val="24"/>
                <w:szCs w:val="24"/>
              </w:rPr>
              <w:t>Germplasms</w:t>
            </w:r>
          </w:p>
        </w:tc>
        <w:tc>
          <w:tcPr>
            <w:tcW w:w="180" w:type="pct"/>
          </w:tcPr>
          <w:p w14:paraId="04803792"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45E087D6" w14:textId="77777777" w:rsidR="004F58EF" w:rsidRPr="000F5A98" w:rsidRDefault="004F58EF" w:rsidP="003B3CDA">
            <w:pPr>
              <w:spacing w:line="360" w:lineRule="auto"/>
              <w:jc w:val="both"/>
              <w:rPr>
                <w:sz w:val="24"/>
                <w:szCs w:val="24"/>
              </w:rPr>
            </w:pPr>
            <w:r w:rsidRPr="000F5A98">
              <w:rPr>
                <w:sz w:val="24"/>
                <w:szCs w:val="24"/>
              </w:rPr>
              <w:t>Fifteen (15)</w:t>
            </w:r>
          </w:p>
        </w:tc>
      </w:tr>
      <w:tr w:rsidR="004F58EF" w:rsidRPr="000F5A98" w14:paraId="56175A82" w14:textId="77777777" w:rsidTr="003B3CDA">
        <w:tc>
          <w:tcPr>
            <w:tcW w:w="1488" w:type="pct"/>
          </w:tcPr>
          <w:p w14:paraId="7D6449AE" w14:textId="77777777" w:rsidR="004F58EF" w:rsidRPr="000F5A98" w:rsidRDefault="004F58EF" w:rsidP="003B3CDA">
            <w:pPr>
              <w:spacing w:line="360" w:lineRule="auto"/>
              <w:jc w:val="both"/>
              <w:rPr>
                <w:sz w:val="24"/>
                <w:szCs w:val="24"/>
              </w:rPr>
            </w:pPr>
            <w:r w:rsidRPr="000F5A98">
              <w:rPr>
                <w:sz w:val="24"/>
                <w:szCs w:val="24"/>
              </w:rPr>
              <w:t xml:space="preserve">Plot size </w:t>
            </w:r>
          </w:p>
        </w:tc>
        <w:tc>
          <w:tcPr>
            <w:tcW w:w="180" w:type="pct"/>
          </w:tcPr>
          <w:p w14:paraId="0B6B9C77"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3A5E2546" w14:textId="77777777" w:rsidR="004F58EF" w:rsidRPr="000F5A98" w:rsidRDefault="004F58EF" w:rsidP="003B3CDA">
            <w:pPr>
              <w:spacing w:line="360" w:lineRule="auto"/>
              <w:jc w:val="both"/>
              <w:rPr>
                <w:sz w:val="24"/>
                <w:szCs w:val="24"/>
              </w:rPr>
            </w:pPr>
            <w:r w:rsidRPr="000F5A98">
              <w:rPr>
                <w:sz w:val="24"/>
                <w:szCs w:val="24"/>
              </w:rPr>
              <w:t>Gross : 4.5 m × 5.0 m</w:t>
            </w:r>
          </w:p>
          <w:p w14:paraId="48C8B011" w14:textId="77777777" w:rsidR="004F58EF" w:rsidRPr="000F5A98" w:rsidRDefault="004F58EF" w:rsidP="003B3CDA">
            <w:pPr>
              <w:spacing w:line="360" w:lineRule="auto"/>
              <w:jc w:val="both"/>
              <w:rPr>
                <w:sz w:val="24"/>
                <w:szCs w:val="24"/>
              </w:rPr>
            </w:pPr>
            <w:r w:rsidRPr="000F5A98">
              <w:rPr>
                <w:sz w:val="24"/>
                <w:szCs w:val="24"/>
              </w:rPr>
              <w:t>Net     : 3.4 m × 4.0 m</w:t>
            </w:r>
          </w:p>
        </w:tc>
      </w:tr>
      <w:tr w:rsidR="004F58EF" w:rsidRPr="000F5A98" w14:paraId="7D2F9E1A" w14:textId="77777777" w:rsidTr="003B3CDA">
        <w:tc>
          <w:tcPr>
            <w:tcW w:w="1488" w:type="pct"/>
          </w:tcPr>
          <w:p w14:paraId="58F8215D" w14:textId="77777777" w:rsidR="004F58EF" w:rsidRPr="000F5A98" w:rsidRDefault="004F58EF" w:rsidP="003B3CDA">
            <w:pPr>
              <w:spacing w:line="360" w:lineRule="auto"/>
              <w:jc w:val="both"/>
              <w:rPr>
                <w:sz w:val="24"/>
                <w:szCs w:val="24"/>
              </w:rPr>
            </w:pPr>
            <w:r w:rsidRPr="000F5A98">
              <w:rPr>
                <w:sz w:val="24"/>
                <w:szCs w:val="24"/>
              </w:rPr>
              <w:t>Fertilizer</w:t>
            </w:r>
          </w:p>
        </w:tc>
        <w:tc>
          <w:tcPr>
            <w:tcW w:w="180" w:type="pct"/>
          </w:tcPr>
          <w:p w14:paraId="4224DB74"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1B03D5D9" w14:textId="77777777" w:rsidR="004F58EF" w:rsidRPr="000F5A98" w:rsidRDefault="004F58EF" w:rsidP="003B3CDA">
            <w:pPr>
              <w:spacing w:line="360" w:lineRule="auto"/>
              <w:jc w:val="both"/>
              <w:rPr>
                <w:sz w:val="24"/>
                <w:szCs w:val="24"/>
              </w:rPr>
            </w:pPr>
            <w:r w:rsidRPr="000F5A98">
              <w:rPr>
                <w:sz w:val="24"/>
                <w:szCs w:val="24"/>
              </w:rPr>
              <w:t>50:50:0 (N: P</w:t>
            </w:r>
            <w:r w:rsidRPr="000F5A98">
              <w:rPr>
                <w:sz w:val="24"/>
                <w:szCs w:val="24"/>
                <w:vertAlign w:val="subscript"/>
              </w:rPr>
              <w:t>2</w:t>
            </w:r>
            <w:r w:rsidRPr="000F5A98">
              <w:rPr>
                <w:sz w:val="24"/>
                <w:szCs w:val="24"/>
              </w:rPr>
              <w:t>O</w:t>
            </w:r>
            <w:r w:rsidRPr="000F5A98">
              <w:rPr>
                <w:sz w:val="24"/>
                <w:szCs w:val="24"/>
                <w:vertAlign w:val="subscript"/>
              </w:rPr>
              <w:t>5</w:t>
            </w:r>
            <w:r w:rsidRPr="000F5A98">
              <w:rPr>
                <w:sz w:val="24"/>
                <w:szCs w:val="24"/>
              </w:rPr>
              <w:t>: K</w:t>
            </w:r>
            <w:r w:rsidRPr="000F5A98">
              <w:rPr>
                <w:sz w:val="24"/>
                <w:szCs w:val="24"/>
                <w:vertAlign w:val="subscript"/>
              </w:rPr>
              <w:t>2</w:t>
            </w:r>
            <w:r w:rsidRPr="000F5A98">
              <w:rPr>
                <w:sz w:val="24"/>
                <w:szCs w:val="24"/>
              </w:rPr>
              <w:t>O)</w:t>
            </w:r>
          </w:p>
        </w:tc>
      </w:tr>
      <w:tr w:rsidR="004F58EF" w:rsidRPr="000F5A98" w14:paraId="3901EC97" w14:textId="77777777" w:rsidTr="003B3CDA">
        <w:tc>
          <w:tcPr>
            <w:tcW w:w="1488" w:type="pct"/>
          </w:tcPr>
          <w:p w14:paraId="26D13519" w14:textId="77777777" w:rsidR="004F58EF" w:rsidRPr="000F5A98" w:rsidRDefault="004F58EF" w:rsidP="003B3CDA">
            <w:pPr>
              <w:spacing w:line="360" w:lineRule="auto"/>
              <w:jc w:val="both"/>
              <w:rPr>
                <w:sz w:val="24"/>
                <w:szCs w:val="24"/>
              </w:rPr>
            </w:pPr>
            <w:r w:rsidRPr="000F5A98">
              <w:rPr>
                <w:sz w:val="24"/>
                <w:szCs w:val="24"/>
              </w:rPr>
              <w:t>Crop</w:t>
            </w:r>
          </w:p>
        </w:tc>
        <w:tc>
          <w:tcPr>
            <w:tcW w:w="180" w:type="pct"/>
          </w:tcPr>
          <w:p w14:paraId="42EEB80E" w14:textId="77777777" w:rsidR="004F58EF" w:rsidRPr="000F5A98" w:rsidRDefault="004F58EF" w:rsidP="003B3CDA">
            <w:pPr>
              <w:spacing w:line="360" w:lineRule="auto"/>
              <w:jc w:val="both"/>
              <w:rPr>
                <w:sz w:val="24"/>
                <w:szCs w:val="24"/>
              </w:rPr>
            </w:pPr>
            <w:r w:rsidRPr="000F5A98">
              <w:rPr>
                <w:sz w:val="24"/>
                <w:szCs w:val="24"/>
              </w:rPr>
              <w:t>:</w:t>
            </w:r>
          </w:p>
        </w:tc>
        <w:tc>
          <w:tcPr>
            <w:tcW w:w="3332" w:type="pct"/>
          </w:tcPr>
          <w:p w14:paraId="5B17BEDC" w14:textId="77777777" w:rsidR="004F58EF" w:rsidRPr="000F5A98" w:rsidRDefault="004F58EF" w:rsidP="003B3CDA">
            <w:pPr>
              <w:spacing w:line="360" w:lineRule="auto"/>
              <w:jc w:val="both"/>
              <w:rPr>
                <w:sz w:val="24"/>
                <w:szCs w:val="24"/>
              </w:rPr>
            </w:pPr>
            <w:r w:rsidRPr="000F5A98">
              <w:rPr>
                <w:sz w:val="24"/>
                <w:szCs w:val="24"/>
              </w:rPr>
              <w:t>Mustard</w:t>
            </w:r>
          </w:p>
        </w:tc>
      </w:tr>
    </w:tbl>
    <w:p w14:paraId="0D5E8713" w14:textId="5BCABBA0" w:rsidR="004F58EF" w:rsidRPr="000F5A98" w:rsidRDefault="004F58EF" w:rsidP="004F58EF">
      <w:pPr>
        <w:pStyle w:val="Heading4"/>
        <w:spacing w:before="0" w:line="360" w:lineRule="auto"/>
        <w:rPr>
          <w:rFonts w:ascii="Times New Roman" w:hAnsi="Times New Roman" w:cs="Times New Roman"/>
          <w:b/>
          <w:bCs/>
          <w:i w:val="0"/>
          <w:iCs w:val="0"/>
          <w:color w:val="auto"/>
          <w:sz w:val="24"/>
          <w:szCs w:val="24"/>
        </w:rPr>
      </w:pPr>
      <w:r w:rsidRPr="000F5A98">
        <w:rPr>
          <w:rFonts w:ascii="Times New Roman" w:hAnsi="Times New Roman" w:cs="Times New Roman"/>
          <w:b/>
          <w:bCs/>
          <w:i w:val="0"/>
          <w:iCs w:val="0"/>
          <w:color w:val="auto"/>
          <w:sz w:val="24"/>
          <w:szCs w:val="24"/>
        </w:rPr>
        <w:lastRenderedPageBreak/>
        <w:t xml:space="preserve">Table </w:t>
      </w:r>
      <w:r w:rsidR="001349B5">
        <w:rPr>
          <w:rFonts w:ascii="Times New Roman" w:hAnsi="Times New Roman" w:cs="Times New Roman"/>
          <w:b/>
          <w:bCs/>
          <w:i w:val="0"/>
          <w:iCs w:val="0"/>
          <w:color w:val="auto"/>
          <w:sz w:val="24"/>
          <w:szCs w:val="24"/>
        </w:rPr>
        <w:t>1</w:t>
      </w:r>
      <w:r w:rsidRPr="000F5A98">
        <w:rPr>
          <w:rFonts w:ascii="Times New Roman" w:hAnsi="Times New Roman" w:cs="Times New Roman"/>
          <w:b/>
          <w:bCs/>
          <w:i w:val="0"/>
          <w:iCs w:val="0"/>
          <w:color w:val="auto"/>
          <w:sz w:val="24"/>
          <w:szCs w:val="24"/>
        </w:rPr>
        <w:t>: List of mustard germplasms/varieties</w:t>
      </w:r>
    </w:p>
    <w:tbl>
      <w:tblPr>
        <w:tblW w:w="101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0"/>
        <w:gridCol w:w="5400"/>
      </w:tblGrid>
      <w:tr w:rsidR="004F58EF" w:rsidRPr="000F5A98" w14:paraId="4D1F5672" w14:textId="77777777" w:rsidTr="000F5A98">
        <w:trPr>
          <w:trHeight w:val="53"/>
        </w:trPr>
        <w:tc>
          <w:tcPr>
            <w:tcW w:w="4770" w:type="dxa"/>
            <w:vAlign w:val="center"/>
          </w:tcPr>
          <w:p w14:paraId="7E70A41D" w14:textId="77777777" w:rsidR="004F58EF" w:rsidRPr="000F5A98" w:rsidRDefault="004F58EF" w:rsidP="000F5A98">
            <w:pPr>
              <w:pStyle w:val="TableParagraph"/>
              <w:spacing w:after="240"/>
              <w:ind w:left="180" w:right="-90"/>
              <w:jc w:val="center"/>
              <w:rPr>
                <w:b/>
                <w:sz w:val="24"/>
                <w:szCs w:val="24"/>
              </w:rPr>
            </w:pPr>
            <w:r w:rsidRPr="000F5A98">
              <w:rPr>
                <w:b/>
                <w:sz w:val="24"/>
                <w:szCs w:val="24"/>
              </w:rPr>
              <w:t>Source</w:t>
            </w:r>
          </w:p>
        </w:tc>
        <w:tc>
          <w:tcPr>
            <w:tcW w:w="5400" w:type="dxa"/>
            <w:vAlign w:val="center"/>
          </w:tcPr>
          <w:p w14:paraId="4254DFED" w14:textId="77777777" w:rsidR="004F58EF" w:rsidRPr="000F5A98" w:rsidRDefault="004F58EF" w:rsidP="000F5A98">
            <w:pPr>
              <w:pStyle w:val="TableParagraph"/>
              <w:spacing w:after="240"/>
              <w:ind w:left="90" w:right="90"/>
              <w:rPr>
                <w:b/>
                <w:sz w:val="24"/>
                <w:szCs w:val="24"/>
              </w:rPr>
            </w:pPr>
            <w:r w:rsidRPr="000F5A98">
              <w:rPr>
                <w:b/>
                <w:sz w:val="24"/>
                <w:szCs w:val="24"/>
              </w:rPr>
              <w:t>Germplasm/varieties</w:t>
            </w:r>
          </w:p>
        </w:tc>
      </w:tr>
      <w:tr w:rsidR="004F58EF" w:rsidRPr="000F5A98" w14:paraId="3399C3E7" w14:textId="77777777" w:rsidTr="000F5A98">
        <w:trPr>
          <w:trHeight w:val="53"/>
        </w:trPr>
        <w:tc>
          <w:tcPr>
            <w:tcW w:w="4770" w:type="dxa"/>
            <w:vMerge w:val="restart"/>
            <w:vAlign w:val="center"/>
          </w:tcPr>
          <w:p w14:paraId="46443AF7" w14:textId="77777777" w:rsidR="004F58EF" w:rsidRPr="000F5A98" w:rsidRDefault="004F58EF" w:rsidP="000F5A98">
            <w:pPr>
              <w:pStyle w:val="TableParagraph"/>
              <w:ind w:left="180"/>
              <w:jc w:val="center"/>
              <w:rPr>
                <w:sz w:val="24"/>
                <w:szCs w:val="24"/>
              </w:rPr>
            </w:pPr>
            <w:r w:rsidRPr="000F5A98">
              <w:rPr>
                <w:sz w:val="24"/>
                <w:szCs w:val="24"/>
              </w:rPr>
              <w:t xml:space="preserve">Centre for Oilseeds Research station, </w:t>
            </w:r>
            <w:proofErr w:type="spellStart"/>
            <w:r w:rsidRPr="000F5A98">
              <w:rPr>
                <w:sz w:val="24"/>
                <w:szCs w:val="24"/>
              </w:rPr>
              <w:t>Sardarkrushinagar</w:t>
            </w:r>
            <w:proofErr w:type="spellEnd"/>
            <w:r w:rsidRPr="000F5A98">
              <w:rPr>
                <w:sz w:val="24"/>
                <w:szCs w:val="24"/>
              </w:rPr>
              <w:t>, SDAU.</w:t>
            </w:r>
          </w:p>
        </w:tc>
        <w:tc>
          <w:tcPr>
            <w:tcW w:w="5400" w:type="dxa"/>
            <w:vAlign w:val="center"/>
          </w:tcPr>
          <w:p w14:paraId="4296F09E" w14:textId="77777777" w:rsidR="004F58EF" w:rsidRPr="000F5A98" w:rsidRDefault="004F58EF" w:rsidP="000F5A98">
            <w:pPr>
              <w:pStyle w:val="TableParagraph"/>
              <w:ind w:left="90" w:right="88"/>
              <w:rPr>
                <w:sz w:val="24"/>
                <w:szCs w:val="24"/>
              </w:rPr>
            </w:pPr>
            <w:r w:rsidRPr="000F5A98">
              <w:rPr>
                <w:sz w:val="24"/>
                <w:szCs w:val="24"/>
              </w:rPr>
              <w:t>HUJM – 20 – 4</w:t>
            </w:r>
          </w:p>
        </w:tc>
      </w:tr>
      <w:tr w:rsidR="004F58EF" w:rsidRPr="000F5A98" w14:paraId="7FFD6A0E" w14:textId="77777777" w:rsidTr="000F5A98">
        <w:trPr>
          <w:trHeight w:val="53"/>
        </w:trPr>
        <w:tc>
          <w:tcPr>
            <w:tcW w:w="4770" w:type="dxa"/>
            <w:vMerge/>
            <w:tcBorders>
              <w:top w:val="nil"/>
            </w:tcBorders>
            <w:vAlign w:val="center"/>
          </w:tcPr>
          <w:p w14:paraId="2CFD3AFA" w14:textId="77777777" w:rsidR="004F58EF" w:rsidRPr="000F5A98" w:rsidRDefault="004F58EF" w:rsidP="003B3CDA">
            <w:pPr>
              <w:rPr>
                <w:sz w:val="24"/>
                <w:szCs w:val="24"/>
              </w:rPr>
            </w:pPr>
          </w:p>
        </w:tc>
        <w:tc>
          <w:tcPr>
            <w:tcW w:w="5400" w:type="dxa"/>
            <w:vAlign w:val="center"/>
          </w:tcPr>
          <w:p w14:paraId="09CC5C4B" w14:textId="77777777" w:rsidR="004F58EF" w:rsidRPr="000F5A98" w:rsidRDefault="004F58EF" w:rsidP="000F5A98">
            <w:pPr>
              <w:pStyle w:val="TableParagraph"/>
              <w:ind w:left="90" w:right="88"/>
              <w:rPr>
                <w:sz w:val="24"/>
                <w:szCs w:val="24"/>
              </w:rPr>
            </w:pPr>
            <w:r w:rsidRPr="000F5A98">
              <w:rPr>
                <w:sz w:val="24"/>
                <w:szCs w:val="24"/>
              </w:rPr>
              <w:t>HUJM – 90 - 6</w:t>
            </w:r>
          </w:p>
        </w:tc>
      </w:tr>
      <w:tr w:rsidR="004F58EF" w:rsidRPr="000F5A98" w14:paraId="2A1B574F" w14:textId="77777777" w:rsidTr="000F5A98">
        <w:trPr>
          <w:trHeight w:val="53"/>
        </w:trPr>
        <w:tc>
          <w:tcPr>
            <w:tcW w:w="4770" w:type="dxa"/>
            <w:vMerge/>
            <w:tcBorders>
              <w:top w:val="nil"/>
            </w:tcBorders>
            <w:vAlign w:val="center"/>
          </w:tcPr>
          <w:p w14:paraId="37DA9FDC" w14:textId="77777777" w:rsidR="004F58EF" w:rsidRPr="000F5A98" w:rsidRDefault="004F58EF" w:rsidP="003B3CDA">
            <w:pPr>
              <w:rPr>
                <w:sz w:val="24"/>
                <w:szCs w:val="24"/>
              </w:rPr>
            </w:pPr>
          </w:p>
        </w:tc>
        <w:tc>
          <w:tcPr>
            <w:tcW w:w="5400" w:type="dxa"/>
            <w:vAlign w:val="center"/>
          </w:tcPr>
          <w:p w14:paraId="59338FAA" w14:textId="77777777" w:rsidR="004F58EF" w:rsidRPr="000F5A98" w:rsidRDefault="004F58EF" w:rsidP="000F5A98">
            <w:pPr>
              <w:pStyle w:val="TableParagraph"/>
              <w:ind w:left="90" w:right="88"/>
              <w:rPr>
                <w:sz w:val="24"/>
                <w:szCs w:val="24"/>
              </w:rPr>
            </w:pPr>
            <w:r w:rsidRPr="000F5A98">
              <w:rPr>
                <w:sz w:val="24"/>
                <w:szCs w:val="24"/>
              </w:rPr>
              <w:t>PBR – 939</w:t>
            </w:r>
          </w:p>
        </w:tc>
      </w:tr>
      <w:tr w:rsidR="004F58EF" w:rsidRPr="000F5A98" w14:paraId="337201CE" w14:textId="77777777" w:rsidTr="000F5A98">
        <w:trPr>
          <w:trHeight w:val="53"/>
        </w:trPr>
        <w:tc>
          <w:tcPr>
            <w:tcW w:w="4770" w:type="dxa"/>
            <w:vMerge/>
            <w:tcBorders>
              <w:top w:val="nil"/>
            </w:tcBorders>
            <w:vAlign w:val="center"/>
          </w:tcPr>
          <w:p w14:paraId="75F13069" w14:textId="77777777" w:rsidR="004F58EF" w:rsidRPr="000F5A98" w:rsidRDefault="004F58EF" w:rsidP="003B3CDA">
            <w:pPr>
              <w:rPr>
                <w:sz w:val="24"/>
                <w:szCs w:val="24"/>
              </w:rPr>
            </w:pPr>
          </w:p>
        </w:tc>
        <w:tc>
          <w:tcPr>
            <w:tcW w:w="5400" w:type="dxa"/>
            <w:vAlign w:val="center"/>
          </w:tcPr>
          <w:p w14:paraId="40DB2D9F" w14:textId="77777777" w:rsidR="004F58EF" w:rsidRPr="000F5A98" w:rsidRDefault="004F58EF" w:rsidP="000F5A98">
            <w:pPr>
              <w:pStyle w:val="TableParagraph"/>
              <w:ind w:left="90" w:right="88"/>
              <w:rPr>
                <w:sz w:val="24"/>
                <w:szCs w:val="24"/>
              </w:rPr>
            </w:pPr>
            <w:r w:rsidRPr="000F5A98">
              <w:rPr>
                <w:sz w:val="24"/>
                <w:szCs w:val="24"/>
              </w:rPr>
              <w:t>PRE - 2018 – 19</w:t>
            </w:r>
          </w:p>
        </w:tc>
      </w:tr>
      <w:tr w:rsidR="004F58EF" w:rsidRPr="000F5A98" w14:paraId="42699FA2" w14:textId="77777777" w:rsidTr="000F5A98">
        <w:trPr>
          <w:trHeight w:val="53"/>
        </w:trPr>
        <w:tc>
          <w:tcPr>
            <w:tcW w:w="4770" w:type="dxa"/>
            <w:vMerge/>
            <w:tcBorders>
              <w:top w:val="nil"/>
            </w:tcBorders>
            <w:vAlign w:val="center"/>
          </w:tcPr>
          <w:p w14:paraId="37BC1BE5" w14:textId="77777777" w:rsidR="004F58EF" w:rsidRPr="000F5A98" w:rsidRDefault="004F58EF" w:rsidP="003B3CDA">
            <w:pPr>
              <w:rPr>
                <w:sz w:val="24"/>
                <w:szCs w:val="24"/>
              </w:rPr>
            </w:pPr>
          </w:p>
        </w:tc>
        <w:tc>
          <w:tcPr>
            <w:tcW w:w="5400" w:type="dxa"/>
            <w:vAlign w:val="center"/>
          </w:tcPr>
          <w:p w14:paraId="4686F4C9" w14:textId="77777777" w:rsidR="004F58EF" w:rsidRPr="000F5A98" w:rsidRDefault="004F58EF" w:rsidP="000F5A98">
            <w:pPr>
              <w:pStyle w:val="TableParagraph"/>
              <w:ind w:left="90" w:right="88"/>
              <w:rPr>
                <w:sz w:val="24"/>
                <w:szCs w:val="24"/>
              </w:rPr>
            </w:pPr>
            <w:r w:rsidRPr="000F5A98">
              <w:rPr>
                <w:sz w:val="24"/>
                <w:szCs w:val="24"/>
              </w:rPr>
              <w:t>NPJ - 248</w:t>
            </w:r>
          </w:p>
        </w:tc>
      </w:tr>
      <w:tr w:rsidR="004F58EF" w:rsidRPr="000F5A98" w14:paraId="3824C366" w14:textId="77777777" w:rsidTr="000F5A98">
        <w:trPr>
          <w:trHeight w:val="53"/>
        </w:trPr>
        <w:tc>
          <w:tcPr>
            <w:tcW w:w="4770" w:type="dxa"/>
            <w:vMerge/>
            <w:tcBorders>
              <w:top w:val="nil"/>
            </w:tcBorders>
            <w:vAlign w:val="center"/>
          </w:tcPr>
          <w:p w14:paraId="691DD0CE" w14:textId="77777777" w:rsidR="004F58EF" w:rsidRPr="000F5A98" w:rsidRDefault="004F58EF" w:rsidP="003B3CDA">
            <w:pPr>
              <w:rPr>
                <w:sz w:val="24"/>
                <w:szCs w:val="24"/>
              </w:rPr>
            </w:pPr>
          </w:p>
        </w:tc>
        <w:tc>
          <w:tcPr>
            <w:tcW w:w="5400" w:type="dxa"/>
            <w:vAlign w:val="center"/>
          </w:tcPr>
          <w:p w14:paraId="37E06F90" w14:textId="77777777" w:rsidR="004F58EF" w:rsidRPr="000F5A98" w:rsidRDefault="004F58EF" w:rsidP="000F5A98">
            <w:pPr>
              <w:pStyle w:val="TableParagraph"/>
              <w:ind w:left="90" w:right="88"/>
              <w:rPr>
                <w:sz w:val="24"/>
                <w:szCs w:val="24"/>
              </w:rPr>
            </w:pPr>
            <w:r w:rsidRPr="000F5A98">
              <w:rPr>
                <w:sz w:val="24"/>
                <w:szCs w:val="24"/>
              </w:rPr>
              <w:t>NPJ -252</w:t>
            </w:r>
          </w:p>
        </w:tc>
      </w:tr>
      <w:tr w:rsidR="004F58EF" w:rsidRPr="000F5A98" w14:paraId="0FE1DF86" w14:textId="77777777" w:rsidTr="000F5A98">
        <w:trPr>
          <w:trHeight w:val="70"/>
        </w:trPr>
        <w:tc>
          <w:tcPr>
            <w:tcW w:w="4770" w:type="dxa"/>
            <w:vMerge/>
            <w:tcBorders>
              <w:top w:val="nil"/>
            </w:tcBorders>
            <w:vAlign w:val="center"/>
          </w:tcPr>
          <w:p w14:paraId="756902F5" w14:textId="77777777" w:rsidR="004F58EF" w:rsidRPr="000F5A98" w:rsidRDefault="004F58EF" w:rsidP="003B3CDA">
            <w:pPr>
              <w:rPr>
                <w:sz w:val="24"/>
                <w:szCs w:val="24"/>
              </w:rPr>
            </w:pPr>
          </w:p>
        </w:tc>
        <w:tc>
          <w:tcPr>
            <w:tcW w:w="5400" w:type="dxa"/>
            <w:vAlign w:val="center"/>
          </w:tcPr>
          <w:p w14:paraId="58A36837" w14:textId="77777777" w:rsidR="004F58EF" w:rsidRPr="000F5A98" w:rsidRDefault="004F58EF" w:rsidP="000F5A98">
            <w:pPr>
              <w:pStyle w:val="TableParagraph"/>
              <w:ind w:left="90" w:right="88"/>
              <w:rPr>
                <w:sz w:val="24"/>
                <w:szCs w:val="24"/>
              </w:rPr>
            </w:pPr>
            <w:r w:rsidRPr="000F5A98">
              <w:rPr>
                <w:sz w:val="24"/>
                <w:szCs w:val="24"/>
              </w:rPr>
              <w:t>KMR – 21 - 3</w:t>
            </w:r>
          </w:p>
        </w:tc>
      </w:tr>
      <w:tr w:rsidR="004F58EF" w:rsidRPr="000F5A98" w14:paraId="615769E4" w14:textId="77777777" w:rsidTr="000F5A98">
        <w:trPr>
          <w:trHeight w:val="53"/>
        </w:trPr>
        <w:tc>
          <w:tcPr>
            <w:tcW w:w="4770" w:type="dxa"/>
            <w:vMerge/>
            <w:tcBorders>
              <w:top w:val="nil"/>
            </w:tcBorders>
            <w:vAlign w:val="center"/>
          </w:tcPr>
          <w:p w14:paraId="6748CD7A" w14:textId="77777777" w:rsidR="004F58EF" w:rsidRPr="000F5A98" w:rsidRDefault="004F58EF" w:rsidP="003B3CDA">
            <w:pPr>
              <w:rPr>
                <w:sz w:val="24"/>
                <w:szCs w:val="24"/>
              </w:rPr>
            </w:pPr>
          </w:p>
        </w:tc>
        <w:tc>
          <w:tcPr>
            <w:tcW w:w="5400" w:type="dxa"/>
            <w:vAlign w:val="center"/>
          </w:tcPr>
          <w:p w14:paraId="6EFFAB31" w14:textId="77777777" w:rsidR="004F58EF" w:rsidRPr="000F5A98" w:rsidRDefault="004F58EF" w:rsidP="000F5A98">
            <w:pPr>
              <w:pStyle w:val="TableParagraph"/>
              <w:ind w:left="90" w:right="88"/>
              <w:rPr>
                <w:sz w:val="24"/>
                <w:szCs w:val="24"/>
              </w:rPr>
            </w:pPr>
            <w:r w:rsidRPr="000F5A98">
              <w:rPr>
                <w:sz w:val="24"/>
                <w:szCs w:val="24"/>
              </w:rPr>
              <w:t>SKM  1801</w:t>
            </w:r>
          </w:p>
        </w:tc>
      </w:tr>
      <w:tr w:rsidR="004F58EF" w:rsidRPr="000F5A98" w14:paraId="72838348" w14:textId="77777777" w:rsidTr="000F5A98">
        <w:trPr>
          <w:trHeight w:val="53"/>
        </w:trPr>
        <w:tc>
          <w:tcPr>
            <w:tcW w:w="4770" w:type="dxa"/>
            <w:vMerge/>
            <w:tcBorders>
              <w:top w:val="nil"/>
            </w:tcBorders>
            <w:vAlign w:val="center"/>
          </w:tcPr>
          <w:p w14:paraId="718629AA" w14:textId="77777777" w:rsidR="004F58EF" w:rsidRPr="000F5A98" w:rsidRDefault="004F58EF" w:rsidP="003B3CDA">
            <w:pPr>
              <w:rPr>
                <w:sz w:val="24"/>
                <w:szCs w:val="24"/>
              </w:rPr>
            </w:pPr>
          </w:p>
        </w:tc>
        <w:tc>
          <w:tcPr>
            <w:tcW w:w="5400" w:type="dxa"/>
            <w:vAlign w:val="center"/>
          </w:tcPr>
          <w:p w14:paraId="42F956CB" w14:textId="77777777" w:rsidR="004F58EF" w:rsidRPr="000F5A98" w:rsidRDefault="004F58EF" w:rsidP="000F5A98">
            <w:pPr>
              <w:pStyle w:val="TableParagraph"/>
              <w:ind w:left="90" w:right="88"/>
              <w:rPr>
                <w:sz w:val="24"/>
                <w:szCs w:val="24"/>
              </w:rPr>
            </w:pPr>
            <w:r w:rsidRPr="000F5A98">
              <w:rPr>
                <w:sz w:val="24"/>
                <w:szCs w:val="24"/>
              </w:rPr>
              <w:t>RH – 1999 - 14</w:t>
            </w:r>
          </w:p>
        </w:tc>
      </w:tr>
      <w:tr w:rsidR="004F58EF" w:rsidRPr="000F5A98" w14:paraId="41027C76" w14:textId="77777777" w:rsidTr="000F5A98">
        <w:trPr>
          <w:trHeight w:val="53"/>
        </w:trPr>
        <w:tc>
          <w:tcPr>
            <w:tcW w:w="4770" w:type="dxa"/>
            <w:vMerge/>
            <w:tcBorders>
              <w:top w:val="nil"/>
            </w:tcBorders>
            <w:vAlign w:val="center"/>
          </w:tcPr>
          <w:p w14:paraId="3A5063AF" w14:textId="77777777" w:rsidR="004F58EF" w:rsidRPr="000F5A98" w:rsidRDefault="004F58EF" w:rsidP="003B3CDA">
            <w:pPr>
              <w:rPr>
                <w:sz w:val="24"/>
                <w:szCs w:val="24"/>
              </w:rPr>
            </w:pPr>
          </w:p>
        </w:tc>
        <w:tc>
          <w:tcPr>
            <w:tcW w:w="5400" w:type="dxa"/>
            <w:vAlign w:val="center"/>
          </w:tcPr>
          <w:p w14:paraId="390CF43C" w14:textId="77777777" w:rsidR="004F58EF" w:rsidRPr="000F5A98" w:rsidRDefault="004F58EF" w:rsidP="000F5A98">
            <w:pPr>
              <w:pStyle w:val="TableParagraph"/>
              <w:ind w:left="90" w:right="88"/>
              <w:rPr>
                <w:sz w:val="24"/>
                <w:szCs w:val="24"/>
              </w:rPr>
            </w:pPr>
            <w:r w:rsidRPr="000F5A98">
              <w:rPr>
                <w:sz w:val="24"/>
                <w:szCs w:val="24"/>
              </w:rPr>
              <w:t>Mali Ms-90</w:t>
            </w:r>
          </w:p>
        </w:tc>
      </w:tr>
      <w:tr w:rsidR="004F58EF" w:rsidRPr="000F5A98" w14:paraId="3B717004" w14:textId="77777777" w:rsidTr="000F5A98">
        <w:trPr>
          <w:trHeight w:val="53"/>
        </w:trPr>
        <w:tc>
          <w:tcPr>
            <w:tcW w:w="4770" w:type="dxa"/>
            <w:vMerge/>
            <w:tcBorders>
              <w:top w:val="nil"/>
            </w:tcBorders>
            <w:vAlign w:val="center"/>
          </w:tcPr>
          <w:p w14:paraId="176D8C78" w14:textId="77777777" w:rsidR="004F58EF" w:rsidRPr="000F5A98" w:rsidRDefault="004F58EF" w:rsidP="003B3CDA">
            <w:pPr>
              <w:rPr>
                <w:sz w:val="24"/>
                <w:szCs w:val="24"/>
              </w:rPr>
            </w:pPr>
          </w:p>
        </w:tc>
        <w:tc>
          <w:tcPr>
            <w:tcW w:w="5400" w:type="dxa"/>
            <w:vAlign w:val="center"/>
          </w:tcPr>
          <w:p w14:paraId="60B283A6" w14:textId="77777777" w:rsidR="004F58EF" w:rsidRPr="000F5A98" w:rsidRDefault="004F58EF" w:rsidP="000F5A98">
            <w:pPr>
              <w:pStyle w:val="TableParagraph"/>
              <w:ind w:left="90" w:right="88"/>
              <w:rPr>
                <w:sz w:val="24"/>
                <w:szCs w:val="24"/>
              </w:rPr>
            </w:pPr>
            <w:r w:rsidRPr="000F5A98">
              <w:rPr>
                <w:sz w:val="24"/>
                <w:szCs w:val="24"/>
              </w:rPr>
              <w:t>JD-6</w:t>
            </w:r>
          </w:p>
        </w:tc>
      </w:tr>
      <w:tr w:rsidR="004F58EF" w:rsidRPr="000F5A98" w14:paraId="7318CCDC" w14:textId="77777777" w:rsidTr="000F5A98">
        <w:trPr>
          <w:trHeight w:val="53"/>
        </w:trPr>
        <w:tc>
          <w:tcPr>
            <w:tcW w:w="4770" w:type="dxa"/>
            <w:vMerge/>
            <w:tcBorders>
              <w:top w:val="nil"/>
            </w:tcBorders>
            <w:vAlign w:val="center"/>
          </w:tcPr>
          <w:p w14:paraId="09E314D6" w14:textId="77777777" w:rsidR="004F58EF" w:rsidRPr="000F5A98" w:rsidRDefault="004F58EF" w:rsidP="003B3CDA">
            <w:pPr>
              <w:rPr>
                <w:sz w:val="24"/>
                <w:szCs w:val="24"/>
              </w:rPr>
            </w:pPr>
          </w:p>
        </w:tc>
        <w:tc>
          <w:tcPr>
            <w:tcW w:w="5400" w:type="dxa"/>
            <w:vAlign w:val="center"/>
          </w:tcPr>
          <w:p w14:paraId="67A2FEE0" w14:textId="77777777" w:rsidR="004F58EF" w:rsidRPr="000F5A98" w:rsidRDefault="004F58EF" w:rsidP="000F5A98">
            <w:pPr>
              <w:pStyle w:val="TableParagraph"/>
              <w:ind w:left="90" w:right="88"/>
              <w:rPr>
                <w:sz w:val="24"/>
                <w:szCs w:val="24"/>
              </w:rPr>
            </w:pPr>
            <w:r w:rsidRPr="000F5A98">
              <w:rPr>
                <w:sz w:val="24"/>
                <w:szCs w:val="24"/>
              </w:rPr>
              <w:t>GDM 2</w:t>
            </w:r>
          </w:p>
        </w:tc>
      </w:tr>
      <w:tr w:rsidR="004F58EF" w:rsidRPr="000F5A98" w14:paraId="4573245E" w14:textId="77777777" w:rsidTr="000F5A98">
        <w:trPr>
          <w:trHeight w:val="53"/>
        </w:trPr>
        <w:tc>
          <w:tcPr>
            <w:tcW w:w="4770" w:type="dxa"/>
            <w:vMerge/>
            <w:tcBorders>
              <w:top w:val="nil"/>
            </w:tcBorders>
            <w:vAlign w:val="center"/>
          </w:tcPr>
          <w:p w14:paraId="19780CEF" w14:textId="77777777" w:rsidR="004F58EF" w:rsidRPr="000F5A98" w:rsidRDefault="004F58EF" w:rsidP="003B3CDA">
            <w:pPr>
              <w:rPr>
                <w:sz w:val="24"/>
                <w:szCs w:val="24"/>
              </w:rPr>
            </w:pPr>
          </w:p>
        </w:tc>
        <w:tc>
          <w:tcPr>
            <w:tcW w:w="5400" w:type="dxa"/>
            <w:vAlign w:val="center"/>
          </w:tcPr>
          <w:p w14:paraId="2D94EDCA" w14:textId="77777777" w:rsidR="004F58EF" w:rsidRPr="000F5A98" w:rsidRDefault="004F58EF" w:rsidP="000F5A98">
            <w:pPr>
              <w:pStyle w:val="TableParagraph"/>
              <w:ind w:left="90" w:right="88"/>
              <w:rPr>
                <w:sz w:val="24"/>
                <w:szCs w:val="24"/>
              </w:rPr>
            </w:pPr>
            <w:r w:rsidRPr="000F5A98">
              <w:rPr>
                <w:sz w:val="24"/>
                <w:szCs w:val="24"/>
              </w:rPr>
              <w:t>GM 1</w:t>
            </w:r>
          </w:p>
        </w:tc>
      </w:tr>
      <w:tr w:rsidR="004F58EF" w:rsidRPr="000F5A98" w14:paraId="4E55D6FB" w14:textId="77777777" w:rsidTr="000F5A98">
        <w:trPr>
          <w:trHeight w:val="53"/>
        </w:trPr>
        <w:tc>
          <w:tcPr>
            <w:tcW w:w="4770" w:type="dxa"/>
            <w:vMerge/>
            <w:tcBorders>
              <w:top w:val="nil"/>
            </w:tcBorders>
            <w:vAlign w:val="center"/>
          </w:tcPr>
          <w:p w14:paraId="6D46F6A6" w14:textId="77777777" w:rsidR="004F58EF" w:rsidRPr="000F5A98" w:rsidRDefault="004F58EF" w:rsidP="003B3CDA">
            <w:pPr>
              <w:rPr>
                <w:sz w:val="24"/>
                <w:szCs w:val="24"/>
              </w:rPr>
            </w:pPr>
          </w:p>
        </w:tc>
        <w:tc>
          <w:tcPr>
            <w:tcW w:w="5400" w:type="dxa"/>
            <w:vAlign w:val="center"/>
          </w:tcPr>
          <w:p w14:paraId="5671299A" w14:textId="77777777" w:rsidR="004F58EF" w:rsidRPr="000F5A98" w:rsidRDefault="004F58EF" w:rsidP="000F5A98">
            <w:pPr>
              <w:pStyle w:val="TableParagraph"/>
              <w:ind w:left="90" w:right="88"/>
              <w:rPr>
                <w:sz w:val="24"/>
                <w:szCs w:val="24"/>
              </w:rPr>
            </w:pPr>
            <w:r w:rsidRPr="000F5A98">
              <w:rPr>
                <w:sz w:val="24"/>
                <w:szCs w:val="24"/>
              </w:rPr>
              <w:t>GM 2</w:t>
            </w:r>
          </w:p>
        </w:tc>
      </w:tr>
      <w:tr w:rsidR="004F58EF" w:rsidRPr="000F5A98" w14:paraId="4AE3ECE1" w14:textId="77777777" w:rsidTr="000F5A98">
        <w:trPr>
          <w:trHeight w:val="53"/>
        </w:trPr>
        <w:tc>
          <w:tcPr>
            <w:tcW w:w="4770" w:type="dxa"/>
            <w:vMerge/>
            <w:tcBorders>
              <w:top w:val="nil"/>
            </w:tcBorders>
            <w:vAlign w:val="center"/>
          </w:tcPr>
          <w:p w14:paraId="4E253373" w14:textId="77777777" w:rsidR="004F58EF" w:rsidRPr="000F5A98" w:rsidRDefault="004F58EF" w:rsidP="003B3CDA">
            <w:pPr>
              <w:rPr>
                <w:sz w:val="24"/>
                <w:szCs w:val="24"/>
              </w:rPr>
            </w:pPr>
          </w:p>
        </w:tc>
        <w:tc>
          <w:tcPr>
            <w:tcW w:w="5400" w:type="dxa"/>
            <w:vAlign w:val="center"/>
          </w:tcPr>
          <w:p w14:paraId="04339B92" w14:textId="77777777" w:rsidR="004F58EF" w:rsidRPr="000F5A98" w:rsidRDefault="004F58EF" w:rsidP="000F5A98">
            <w:pPr>
              <w:pStyle w:val="TableParagraph"/>
              <w:ind w:left="90" w:right="88"/>
              <w:rPr>
                <w:sz w:val="24"/>
                <w:szCs w:val="24"/>
              </w:rPr>
            </w:pPr>
            <w:r w:rsidRPr="000F5A98">
              <w:rPr>
                <w:sz w:val="24"/>
                <w:szCs w:val="24"/>
              </w:rPr>
              <w:t>GM 3</w:t>
            </w:r>
          </w:p>
        </w:tc>
      </w:tr>
    </w:tbl>
    <w:p w14:paraId="3ACE56EE" w14:textId="17C3A840" w:rsidR="004F58EF" w:rsidRPr="000F5A98" w:rsidRDefault="001349B5" w:rsidP="004F58EF">
      <w:pPr>
        <w:spacing w:before="240" w:line="360" w:lineRule="auto"/>
        <w:jc w:val="both"/>
        <w:rPr>
          <w:b/>
          <w:bCs/>
          <w:sz w:val="24"/>
          <w:szCs w:val="24"/>
        </w:rPr>
      </w:pPr>
      <w:r>
        <w:rPr>
          <w:b/>
          <w:bCs/>
          <w:sz w:val="24"/>
          <w:szCs w:val="24"/>
        </w:rPr>
        <w:t>2.1.2</w:t>
      </w:r>
      <w:r w:rsidR="004F58EF" w:rsidRPr="000F5A98">
        <w:rPr>
          <w:b/>
          <w:bCs/>
          <w:sz w:val="24"/>
          <w:szCs w:val="24"/>
        </w:rPr>
        <w:t xml:space="preserve"> Observations recorded:</w:t>
      </w:r>
    </w:p>
    <w:p w14:paraId="58B36DF5" w14:textId="66705A6C" w:rsidR="004F58EF" w:rsidRDefault="004F58EF" w:rsidP="004F58EF">
      <w:pPr>
        <w:spacing w:line="360" w:lineRule="auto"/>
        <w:jc w:val="both"/>
        <w:rPr>
          <w:sz w:val="24"/>
          <w:szCs w:val="24"/>
        </w:rPr>
      </w:pPr>
      <w:r w:rsidRPr="000F5A98">
        <w:rPr>
          <w:b/>
          <w:bCs/>
          <w:sz w:val="24"/>
          <w:szCs w:val="24"/>
        </w:rPr>
        <w:t>1) Per cent disease intensity:</w:t>
      </w:r>
      <w:r w:rsidRPr="000F5A98">
        <w:rPr>
          <w:sz w:val="24"/>
          <w:szCs w:val="24"/>
        </w:rPr>
        <w:t xml:space="preserve"> </w:t>
      </w:r>
      <w:r w:rsidR="00FA5124" w:rsidRPr="000F5A98">
        <w:rPr>
          <w:sz w:val="24"/>
          <w:szCs w:val="24"/>
        </w:rPr>
        <w:t>Per cent disease intensity of white rust was recorded from fifty randomly selected leaves from each plot after the onset of the disease in field at 10 days interval and calculated as per PDI formula (Mckinney</w:t>
      </w:r>
      <w:r w:rsidR="00846F04">
        <w:rPr>
          <w:sz w:val="24"/>
          <w:szCs w:val="24"/>
        </w:rPr>
        <w:t>,</w:t>
      </w:r>
      <w:r w:rsidR="00FA5124" w:rsidRPr="000F5A98">
        <w:rPr>
          <w:sz w:val="24"/>
          <w:szCs w:val="24"/>
        </w:rPr>
        <w:t xml:space="preserve"> 1923).</w:t>
      </w:r>
    </w:p>
    <w:p w14:paraId="0A97E3F4" w14:textId="62AAF86C" w:rsidR="003575E4" w:rsidRDefault="003575E4" w:rsidP="004F58EF">
      <w:pPr>
        <w:spacing w:line="360" w:lineRule="auto"/>
        <w:jc w:val="both"/>
        <w:rPr>
          <w:sz w:val="24"/>
          <w:szCs w:val="24"/>
        </w:rPr>
      </w:pPr>
      <w:r>
        <w:rPr>
          <w:b/>
          <w:bCs/>
          <w:sz w:val="24"/>
          <w:szCs w:val="24"/>
        </w:rPr>
        <w:t xml:space="preserve">List </w:t>
      </w:r>
      <w:proofErr w:type="gramStart"/>
      <w:r>
        <w:rPr>
          <w:b/>
          <w:bCs/>
          <w:sz w:val="24"/>
          <w:szCs w:val="24"/>
        </w:rPr>
        <w:t>1 :</w:t>
      </w:r>
      <w:proofErr w:type="gramEnd"/>
      <w:r>
        <w:rPr>
          <w:b/>
          <w:bCs/>
          <w:sz w:val="24"/>
          <w:szCs w:val="24"/>
        </w:rPr>
        <w:t xml:space="preserve"> </w:t>
      </w:r>
      <w:r w:rsidR="00DE0C59" w:rsidRPr="000F5A98">
        <w:rPr>
          <w:sz w:val="24"/>
          <w:szCs w:val="24"/>
        </w:rPr>
        <w:t xml:space="preserve">Per cent disease intensity </w:t>
      </w:r>
      <w:r w:rsidR="00DE0C59">
        <w:rPr>
          <w:sz w:val="24"/>
          <w:szCs w:val="24"/>
        </w:rPr>
        <w:t>Score</w:t>
      </w:r>
    </w:p>
    <w:p w14:paraId="0AA7043F" w14:textId="77777777" w:rsidR="00DE0C59" w:rsidRPr="000F5A98" w:rsidRDefault="00DE0C59" w:rsidP="004F58EF">
      <w:pPr>
        <w:spacing w:line="360" w:lineRule="auto"/>
        <w:jc w:val="both"/>
        <w:rPr>
          <w:b/>
          <w:bCs/>
          <w:sz w:val="24"/>
          <w:szCs w:val="24"/>
        </w:rPr>
      </w:pPr>
    </w:p>
    <w:tbl>
      <w:tblPr>
        <w:tblStyle w:val="TableGrid"/>
        <w:tblW w:w="10080" w:type="dxa"/>
        <w:tblInd w:w="85" w:type="dxa"/>
        <w:tblLook w:val="04A0" w:firstRow="1" w:lastRow="0" w:firstColumn="1" w:lastColumn="0" w:noHBand="0" w:noVBand="1"/>
      </w:tblPr>
      <w:tblGrid>
        <w:gridCol w:w="1440"/>
        <w:gridCol w:w="4140"/>
        <w:gridCol w:w="4500"/>
      </w:tblGrid>
      <w:tr w:rsidR="004F58EF" w:rsidRPr="000F5A98" w14:paraId="0AB23FE2" w14:textId="77777777" w:rsidTr="00FA5124">
        <w:tc>
          <w:tcPr>
            <w:tcW w:w="1440" w:type="dxa"/>
            <w:vAlign w:val="center"/>
          </w:tcPr>
          <w:p w14:paraId="768E30E2" w14:textId="77777777" w:rsidR="004F58EF" w:rsidRPr="000F5A98" w:rsidRDefault="004F58EF" w:rsidP="003B3CDA">
            <w:pPr>
              <w:jc w:val="center"/>
              <w:rPr>
                <w:b/>
                <w:bCs/>
                <w:sz w:val="24"/>
                <w:szCs w:val="24"/>
              </w:rPr>
            </w:pPr>
            <w:r w:rsidRPr="000F5A98">
              <w:rPr>
                <w:b/>
                <w:bCs/>
                <w:sz w:val="24"/>
                <w:szCs w:val="24"/>
              </w:rPr>
              <w:t>Score</w:t>
            </w:r>
          </w:p>
        </w:tc>
        <w:tc>
          <w:tcPr>
            <w:tcW w:w="4140" w:type="dxa"/>
            <w:vAlign w:val="center"/>
          </w:tcPr>
          <w:p w14:paraId="47F648FC" w14:textId="77777777" w:rsidR="004F58EF" w:rsidRPr="000F5A98" w:rsidRDefault="004F58EF" w:rsidP="003B3CDA">
            <w:pPr>
              <w:jc w:val="center"/>
              <w:rPr>
                <w:b/>
                <w:bCs/>
                <w:sz w:val="24"/>
                <w:szCs w:val="24"/>
              </w:rPr>
            </w:pPr>
            <w:r w:rsidRPr="000F5A98">
              <w:rPr>
                <w:b/>
                <w:bCs/>
                <w:sz w:val="24"/>
                <w:szCs w:val="24"/>
              </w:rPr>
              <w:t>Leaf area covered by pustules (%)</w:t>
            </w:r>
          </w:p>
        </w:tc>
        <w:tc>
          <w:tcPr>
            <w:tcW w:w="4500" w:type="dxa"/>
            <w:vAlign w:val="center"/>
          </w:tcPr>
          <w:p w14:paraId="4E5AC130" w14:textId="77777777" w:rsidR="004F58EF" w:rsidRPr="000F5A98" w:rsidRDefault="004F58EF" w:rsidP="003B3CDA">
            <w:pPr>
              <w:jc w:val="center"/>
              <w:rPr>
                <w:b/>
                <w:bCs/>
                <w:sz w:val="24"/>
                <w:szCs w:val="24"/>
              </w:rPr>
            </w:pPr>
            <w:r w:rsidRPr="000F5A98">
              <w:rPr>
                <w:b/>
                <w:sz w:val="24"/>
                <w:szCs w:val="24"/>
              </w:rPr>
              <w:t>Disease</w:t>
            </w:r>
            <w:r w:rsidRPr="000F5A98">
              <w:rPr>
                <w:b/>
                <w:spacing w:val="-2"/>
                <w:sz w:val="24"/>
                <w:szCs w:val="24"/>
              </w:rPr>
              <w:t xml:space="preserve"> </w:t>
            </w:r>
            <w:r w:rsidRPr="000F5A98">
              <w:rPr>
                <w:b/>
                <w:sz w:val="24"/>
                <w:szCs w:val="24"/>
              </w:rPr>
              <w:t>Reaction</w:t>
            </w:r>
          </w:p>
        </w:tc>
      </w:tr>
      <w:tr w:rsidR="004F58EF" w:rsidRPr="000F5A98" w14:paraId="0644C2E6" w14:textId="77777777" w:rsidTr="00FA5124">
        <w:tc>
          <w:tcPr>
            <w:tcW w:w="1440" w:type="dxa"/>
            <w:vAlign w:val="center"/>
          </w:tcPr>
          <w:p w14:paraId="734974B9" w14:textId="77777777" w:rsidR="004F58EF" w:rsidRPr="000F5A98" w:rsidRDefault="004F58EF" w:rsidP="003B3CDA">
            <w:pPr>
              <w:jc w:val="center"/>
              <w:rPr>
                <w:sz w:val="24"/>
                <w:szCs w:val="24"/>
              </w:rPr>
            </w:pPr>
            <w:r w:rsidRPr="000F5A98">
              <w:rPr>
                <w:sz w:val="24"/>
                <w:szCs w:val="24"/>
              </w:rPr>
              <w:t>0</w:t>
            </w:r>
          </w:p>
        </w:tc>
        <w:tc>
          <w:tcPr>
            <w:tcW w:w="4140" w:type="dxa"/>
            <w:vAlign w:val="center"/>
          </w:tcPr>
          <w:p w14:paraId="640FE32D" w14:textId="77777777" w:rsidR="004F58EF" w:rsidRPr="000F5A98" w:rsidRDefault="004F58EF" w:rsidP="003B3CDA">
            <w:pPr>
              <w:jc w:val="center"/>
              <w:rPr>
                <w:sz w:val="24"/>
                <w:szCs w:val="24"/>
              </w:rPr>
            </w:pPr>
            <w:r w:rsidRPr="000F5A98">
              <w:rPr>
                <w:sz w:val="24"/>
                <w:szCs w:val="24"/>
              </w:rPr>
              <w:t>0</w:t>
            </w:r>
          </w:p>
        </w:tc>
        <w:tc>
          <w:tcPr>
            <w:tcW w:w="4500" w:type="dxa"/>
            <w:vAlign w:val="center"/>
          </w:tcPr>
          <w:p w14:paraId="508B2CDC" w14:textId="77777777" w:rsidR="004F58EF" w:rsidRPr="000F5A98" w:rsidRDefault="004F58EF" w:rsidP="003B3CDA">
            <w:pPr>
              <w:jc w:val="center"/>
              <w:rPr>
                <w:sz w:val="24"/>
                <w:szCs w:val="24"/>
              </w:rPr>
            </w:pPr>
            <w:r w:rsidRPr="000F5A98">
              <w:rPr>
                <w:sz w:val="24"/>
                <w:szCs w:val="24"/>
              </w:rPr>
              <w:t>Immune(I)</w:t>
            </w:r>
          </w:p>
        </w:tc>
      </w:tr>
      <w:tr w:rsidR="004F58EF" w:rsidRPr="000F5A98" w14:paraId="0E0FC379" w14:textId="77777777" w:rsidTr="00FA5124">
        <w:tc>
          <w:tcPr>
            <w:tcW w:w="1440" w:type="dxa"/>
            <w:vAlign w:val="center"/>
          </w:tcPr>
          <w:p w14:paraId="16F5B644" w14:textId="77777777" w:rsidR="004F58EF" w:rsidRPr="000F5A98" w:rsidRDefault="004F58EF" w:rsidP="003B3CDA">
            <w:pPr>
              <w:jc w:val="center"/>
              <w:rPr>
                <w:sz w:val="24"/>
                <w:szCs w:val="24"/>
              </w:rPr>
            </w:pPr>
            <w:r w:rsidRPr="000F5A98">
              <w:rPr>
                <w:sz w:val="24"/>
                <w:szCs w:val="24"/>
              </w:rPr>
              <w:t>1</w:t>
            </w:r>
          </w:p>
        </w:tc>
        <w:tc>
          <w:tcPr>
            <w:tcW w:w="4140" w:type="dxa"/>
            <w:vAlign w:val="center"/>
          </w:tcPr>
          <w:p w14:paraId="6B5E17D5" w14:textId="77777777" w:rsidR="004F58EF" w:rsidRPr="000F5A98" w:rsidRDefault="004F58EF" w:rsidP="003B3CDA">
            <w:pPr>
              <w:jc w:val="center"/>
              <w:rPr>
                <w:sz w:val="24"/>
                <w:szCs w:val="24"/>
              </w:rPr>
            </w:pPr>
            <w:r w:rsidRPr="000F5A98">
              <w:rPr>
                <w:sz w:val="24"/>
                <w:szCs w:val="24"/>
              </w:rPr>
              <w:t>&lt;5</w:t>
            </w:r>
          </w:p>
        </w:tc>
        <w:tc>
          <w:tcPr>
            <w:tcW w:w="4500" w:type="dxa"/>
            <w:vAlign w:val="center"/>
          </w:tcPr>
          <w:p w14:paraId="13C52B03" w14:textId="77777777" w:rsidR="004F58EF" w:rsidRPr="000F5A98" w:rsidRDefault="004F58EF" w:rsidP="003B3CDA">
            <w:pPr>
              <w:jc w:val="center"/>
              <w:rPr>
                <w:sz w:val="24"/>
                <w:szCs w:val="24"/>
              </w:rPr>
            </w:pPr>
            <w:r w:rsidRPr="000F5A98">
              <w:rPr>
                <w:spacing w:val="-1"/>
                <w:sz w:val="24"/>
                <w:szCs w:val="24"/>
              </w:rPr>
              <w:t xml:space="preserve">Highly </w:t>
            </w:r>
            <w:r w:rsidRPr="000F5A98">
              <w:rPr>
                <w:sz w:val="24"/>
                <w:szCs w:val="24"/>
              </w:rPr>
              <w:t>Resistant (HR)</w:t>
            </w:r>
          </w:p>
        </w:tc>
      </w:tr>
      <w:tr w:rsidR="004F58EF" w:rsidRPr="000F5A98" w14:paraId="4CBA62BF" w14:textId="77777777" w:rsidTr="00FA5124">
        <w:tc>
          <w:tcPr>
            <w:tcW w:w="1440" w:type="dxa"/>
            <w:vAlign w:val="center"/>
          </w:tcPr>
          <w:p w14:paraId="0DCAA0F9" w14:textId="77777777" w:rsidR="004F58EF" w:rsidRPr="000F5A98" w:rsidRDefault="004F58EF" w:rsidP="003B3CDA">
            <w:pPr>
              <w:jc w:val="center"/>
              <w:rPr>
                <w:sz w:val="24"/>
                <w:szCs w:val="24"/>
              </w:rPr>
            </w:pPr>
            <w:r w:rsidRPr="000F5A98">
              <w:rPr>
                <w:sz w:val="24"/>
                <w:szCs w:val="24"/>
              </w:rPr>
              <w:t>3</w:t>
            </w:r>
          </w:p>
        </w:tc>
        <w:tc>
          <w:tcPr>
            <w:tcW w:w="4140" w:type="dxa"/>
            <w:vAlign w:val="center"/>
          </w:tcPr>
          <w:p w14:paraId="318E23C9" w14:textId="77777777" w:rsidR="004F58EF" w:rsidRPr="000F5A98" w:rsidRDefault="004F58EF" w:rsidP="003B3CDA">
            <w:pPr>
              <w:jc w:val="center"/>
              <w:rPr>
                <w:sz w:val="24"/>
                <w:szCs w:val="24"/>
              </w:rPr>
            </w:pPr>
            <w:r w:rsidRPr="000F5A98">
              <w:rPr>
                <w:sz w:val="24"/>
                <w:szCs w:val="24"/>
              </w:rPr>
              <w:t>5-10</w:t>
            </w:r>
          </w:p>
        </w:tc>
        <w:tc>
          <w:tcPr>
            <w:tcW w:w="4500" w:type="dxa"/>
            <w:vAlign w:val="center"/>
          </w:tcPr>
          <w:p w14:paraId="34FF99C1" w14:textId="77777777" w:rsidR="004F58EF" w:rsidRPr="000F5A98" w:rsidRDefault="004F58EF" w:rsidP="003B3CDA">
            <w:pPr>
              <w:jc w:val="center"/>
              <w:rPr>
                <w:sz w:val="24"/>
                <w:szCs w:val="24"/>
              </w:rPr>
            </w:pPr>
            <w:r w:rsidRPr="000F5A98">
              <w:rPr>
                <w:sz w:val="24"/>
                <w:szCs w:val="24"/>
              </w:rPr>
              <w:t>Resistant (R)</w:t>
            </w:r>
          </w:p>
        </w:tc>
      </w:tr>
      <w:tr w:rsidR="004F58EF" w:rsidRPr="000F5A98" w14:paraId="28E83A47" w14:textId="77777777" w:rsidTr="00FA5124">
        <w:tc>
          <w:tcPr>
            <w:tcW w:w="1440" w:type="dxa"/>
            <w:vAlign w:val="center"/>
          </w:tcPr>
          <w:p w14:paraId="256B06DD" w14:textId="77777777" w:rsidR="004F58EF" w:rsidRPr="000F5A98" w:rsidRDefault="004F58EF" w:rsidP="003B3CDA">
            <w:pPr>
              <w:jc w:val="center"/>
              <w:rPr>
                <w:sz w:val="24"/>
                <w:szCs w:val="24"/>
              </w:rPr>
            </w:pPr>
            <w:r w:rsidRPr="000F5A98">
              <w:rPr>
                <w:sz w:val="24"/>
                <w:szCs w:val="24"/>
              </w:rPr>
              <w:t>5</w:t>
            </w:r>
          </w:p>
        </w:tc>
        <w:tc>
          <w:tcPr>
            <w:tcW w:w="4140" w:type="dxa"/>
            <w:vAlign w:val="center"/>
          </w:tcPr>
          <w:p w14:paraId="15F31F15" w14:textId="77777777" w:rsidR="004F58EF" w:rsidRPr="000F5A98" w:rsidRDefault="004F58EF" w:rsidP="003B3CDA">
            <w:pPr>
              <w:jc w:val="center"/>
              <w:rPr>
                <w:sz w:val="24"/>
                <w:szCs w:val="24"/>
              </w:rPr>
            </w:pPr>
            <w:r w:rsidRPr="000F5A98">
              <w:rPr>
                <w:sz w:val="24"/>
                <w:szCs w:val="24"/>
              </w:rPr>
              <w:t>11-25</w:t>
            </w:r>
          </w:p>
        </w:tc>
        <w:tc>
          <w:tcPr>
            <w:tcW w:w="4500" w:type="dxa"/>
            <w:vAlign w:val="center"/>
          </w:tcPr>
          <w:p w14:paraId="2AFC3775" w14:textId="77777777" w:rsidR="004F58EF" w:rsidRPr="000F5A98" w:rsidRDefault="004F58EF" w:rsidP="003B3CDA">
            <w:pPr>
              <w:jc w:val="center"/>
              <w:rPr>
                <w:sz w:val="24"/>
                <w:szCs w:val="24"/>
              </w:rPr>
            </w:pPr>
            <w:r w:rsidRPr="000F5A98">
              <w:rPr>
                <w:spacing w:val="-1"/>
                <w:sz w:val="24"/>
                <w:szCs w:val="24"/>
              </w:rPr>
              <w:t>Moderately</w:t>
            </w:r>
            <w:r w:rsidRPr="000F5A98">
              <w:rPr>
                <w:sz w:val="24"/>
                <w:szCs w:val="24"/>
              </w:rPr>
              <w:t xml:space="preserve"> Resistant (MR)</w:t>
            </w:r>
          </w:p>
        </w:tc>
      </w:tr>
      <w:tr w:rsidR="004F58EF" w:rsidRPr="000F5A98" w14:paraId="7C9012B8" w14:textId="77777777" w:rsidTr="00FA5124">
        <w:tc>
          <w:tcPr>
            <w:tcW w:w="1440" w:type="dxa"/>
            <w:vAlign w:val="center"/>
          </w:tcPr>
          <w:p w14:paraId="7010872A" w14:textId="77777777" w:rsidR="004F58EF" w:rsidRPr="000F5A98" w:rsidRDefault="004F58EF" w:rsidP="003B3CDA">
            <w:pPr>
              <w:jc w:val="center"/>
              <w:rPr>
                <w:sz w:val="24"/>
                <w:szCs w:val="24"/>
              </w:rPr>
            </w:pPr>
            <w:r w:rsidRPr="000F5A98">
              <w:rPr>
                <w:sz w:val="24"/>
                <w:szCs w:val="24"/>
              </w:rPr>
              <w:t>7</w:t>
            </w:r>
          </w:p>
        </w:tc>
        <w:tc>
          <w:tcPr>
            <w:tcW w:w="4140" w:type="dxa"/>
            <w:vAlign w:val="center"/>
          </w:tcPr>
          <w:p w14:paraId="451E3A23" w14:textId="77777777" w:rsidR="004F58EF" w:rsidRPr="000F5A98" w:rsidRDefault="004F58EF" w:rsidP="003B3CDA">
            <w:pPr>
              <w:jc w:val="center"/>
              <w:rPr>
                <w:sz w:val="24"/>
                <w:szCs w:val="24"/>
              </w:rPr>
            </w:pPr>
            <w:r w:rsidRPr="000F5A98">
              <w:rPr>
                <w:sz w:val="24"/>
                <w:szCs w:val="24"/>
              </w:rPr>
              <w:t>26-50</w:t>
            </w:r>
          </w:p>
        </w:tc>
        <w:tc>
          <w:tcPr>
            <w:tcW w:w="4500" w:type="dxa"/>
            <w:vAlign w:val="center"/>
          </w:tcPr>
          <w:p w14:paraId="33A92F80" w14:textId="77777777" w:rsidR="004F58EF" w:rsidRPr="000F5A98" w:rsidRDefault="004F58EF" w:rsidP="003B3CDA">
            <w:pPr>
              <w:jc w:val="center"/>
              <w:rPr>
                <w:sz w:val="24"/>
                <w:szCs w:val="24"/>
              </w:rPr>
            </w:pPr>
            <w:r w:rsidRPr="000F5A98">
              <w:rPr>
                <w:sz w:val="24"/>
                <w:szCs w:val="24"/>
              </w:rPr>
              <w:t>Susceptible(S)</w:t>
            </w:r>
          </w:p>
        </w:tc>
      </w:tr>
      <w:tr w:rsidR="004F58EF" w:rsidRPr="000F5A98" w14:paraId="7F604C2E" w14:textId="77777777" w:rsidTr="00FA5124">
        <w:tc>
          <w:tcPr>
            <w:tcW w:w="1440" w:type="dxa"/>
            <w:vAlign w:val="center"/>
          </w:tcPr>
          <w:p w14:paraId="3E2B1926" w14:textId="77777777" w:rsidR="004F58EF" w:rsidRPr="000F5A98" w:rsidRDefault="004F58EF" w:rsidP="003B3CDA">
            <w:pPr>
              <w:jc w:val="center"/>
              <w:rPr>
                <w:sz w:val="24"/>
                <w:szCs w:val="24"/>
              </w:rPr>
            </w:pPr>
            <w:r w:rsidRPr="000F5A98">
              <w:rPr>
                <w:sz w:val="24"/>
                <w:szCs w:val="24"/>
              </w:rPr>
              <w:t>9</w:t>
            </w:r>
          </w:p>
        </w:tc>
        <w:tc>
          <w:tcPr>
            <w:tcW w:w="4140" w:type="dxa"/>
            <w:vAlign w:val="center"/>
          </w:tcPr>
          <w:p w14:paraId="1670ADD5" w14:textId="77777777" w:rsidR="004F58EF" w:rsidRPr="000F5A98" w:rsidRDefault="004F58EF" w:rsidP="003B3CDA">
            <w:pPr>
              <w:jc w:val="center"/>
              <w:rPr>
                <w:sz w:val="24"/>
                <w:szCs w:val="24"/>
              </w:rPr>
            </w:pPr>
            <w:r w:rsidRPr="000F5A98">
              <w:rPr>
                <w:sz w:val="24"/>
                <w:szCs w:val="24"/>
              </w:rPr>
              <w:t>&gt;50</w:t>
            </w:r>
          </w:p>
        </w:tc>
        <w:tc>
          <w:tcPr>
            <w:tcW w:w="4500" w:type="dxa"/>
            <w:vAlign w:val="center"/>
          </w:tcPr>
          <w:p w14:paraId="7BC994D9" w14:textId="77777777" w:rsidR="004F58EF" w:rsidRPr="000F5A98" w:rsidRDefault="004F58EF" w:rsidP="003B3CDA">
            <w:pPr>
              <w:jc w:val="center"/>
              <w:rPr>
                <w:sz w:val="24"/>
                <w:szCs w:val="24"/>
              </w:rPr>
            </w:pPr>
            <w:r w:rsidRPr="000F5A98">
              <w:rPr>
                <w:sz w:val="24"/>
                <w:szCs w:val="24"/>
              </w:rPr>
              <w:t>Highly</w:t>
            </w:r>
            <w:r w:rsidRPr="000F5A98">
              <w:rPr>
                <w:spacing w:val="-2"/>
                <w:sz w:val="24"/>
                <w:szCs w:val="24"/>
              </w:rPr>
              <w:t xml:space="preserve"> </w:t>
            </w:r>
            <w:r w:rsidRPr="000F5A98">
              <w:rPr>
                <w:sz w:val="24"/>
                <w:szCs w:val="24"/>
              </w:rPr>
              <w:t>susceptible (HS)</w:t>
            </w:r>
          </w:p>
        </w:tc>
      </w:tr>
    </w:tbl>
    <w:p w14:paraId="620A00B7" w14:textId="77777777" w:rsidR="00A04D3A" w:rsidRDefault="00A04D3A" w:rsidP="00A04D3A">
      <w:pPr>
        <w:spacing w:line="360" w:lineRule="auto"/>
        <w:ind w:left="2160" w:right="148"/>
        <w:rPr>
          <w:b/>
          <w:bCs/>
          <w:sz w:val="24"/>
          <w:szCs w:val="24"/>
        </w:rPr>
      </w:pPr>
    </w:p>
    <w:p w14:paraId="0ED91A6D" w14:textId="77777777" w:rsidR="00A04D3A" w:rsidRDefault="00A04D3A" w:rsidP="00A04D3A">
      <w:pPr>
        <w:spacing w:line="360" w:lineRule="auto"/>
        <w:ind w:left="2160" w:right="148"/>
        <w:rPr>
          <w:b/>
          <w:bCs/>
          <w:sz w:val="24"/>
          <w:szCs w:val="24"/>
        </w:rPr>
      </w:pPr>
    </w:p>
    <w:p w14:paraId="42A15B9E" w14:textId="77777777" w:rsidR="00A04D3A" w:rsidRDefault="00A04D3A" w:rsidP="00130A89">
      <w:pPr>
        <w:spacing w:line="360" w:lineRule="auto"/>
        <w:ind w:left="450" w:right="148"/>
        <w:rPr>
          <w:b/>
          <w:bCs/>
          <w:sz w:val="24"/>
          <w:szCs w:val="24"/>
        </w:rPr>
      </w:pPr>
    </w:p>
    <w:p w14:paraId="574968EB" w14:textId="2D149356" w:rsidR="007F26E6" w:rsidRPr="00A04D3A" w:rsidRDefault="0077795D" w:rsidP="00130A89">
      <w:pPr>
        <w:pStyle w:val="ListParagraph"/>
        <w:numPr>
          <w:ilvl w:val="0"/>
          <w:numId w:val="1"/>
        </w:numPr>
        <w:spacing w:line="360" w:lineRule="auto"/>
        <w:ind w:left="450" w:right="148"/>
        <w:rPr>
          <w:b/>
          <w:bCs/>
          <w:sz w:val="24"/>
          <w:szCs w:val="24"/>
        </w:rPr>
      </w:pPr>
      <w:r w:rsidRPr="00A04D3A">
        <w:rPr>
          <w:b/>
          <w:bCs/>
          <w:sz w:val="24"/>
          <w:szCs w:val="24"/>
        </w:rPr>
        <w:t>Result and discussion</w:t>
      </w:r>
    </w:p>
    <w:p w14:paraId="30D86F70" w14:textId="5F666D96" w:rsidR="004F58EF" w:rsidRPr="000F5A98" w:rsidRDefault="001349B5" w:rsidP="004F58EF">
      <w:pPr>
        <w:spacing w:line="360" w:lineRule="auto"/>
        <w:jc w:val="both"/>
        <w:rPr>
          <w:b/>
          <w:sz w:val="24"/>
          <w:szCs w:val="24"/>
        </w:rPr>
      </w:pPr>
      <w:r>
        <w:rPr>
          <w:sz w:val="24"/>
          <w:szCs w:val="24"/>
        </w:rPr>
        <w:t xml:space="preserve">      </w:t>
      </w:r>
      <w:r w:rsidR="004F58EF" w:rsidRPr="000F5A98">
        <w:rPr>
          <w:sz w:val="24"/>
          <w:szCs w:val="24"/>
        </w:rPr>
        <w:t xml:space="preserve">The pressure of white rust intensity was comparatively more in 2023-24 as none of the genotypes was completely free from the disease. The genotype, </w:t>
      </w:r>
      <w:r w:rsidR="004F58EF" w:rsidRPr="000F5A98">
        <w:rPr>
          <w:kern w:val="2"/>
          <w:sz w:val="24"/>
          <w:szCs w:val="24"/>
          <w14:ligatures w14:val="standardContextual"/>
        </w:rPr>
        <w:t xml:space="preserve">HUJM – 20-4 </w:t>
      </w:r>
      <w:r w:rsidR="004F58EF" w:rsidRPr="000F5A98">
        <w:rPr>
          <w:sz w:val="24"/>
          <w:szCs w:val="24"/>
        </w:rPr>
        <w:t xml:space="preserve">was found resistant and recorded the lowest intensity of the white rust disease (7.50%). Four genotypes </w:t>
      </w:r>
      <w:r w:rsidR="004F58EF" w:rsidRPr="000F5A98">
        <w:rPr>
          <w:i/>
          <w:iCs/>
          <w:sz w:val="24"/>
          <w:szCs w:val="24"/>
        </w:rPr>
        <w:t xml:space="preserve">viz., </w:t>
      </w:r>
      <w:r w:rsidR="004F58EF" w:rsidRPr="000F5A98">
        <w:rPr>
          <w:sz w:val="24"/>
          <w:szCs w:val="24"/>
        </w:rPr>
        <w:t xml:space="preserve">HUJM-90-6 (24.55%), PBR-939 (23.70%), NPJ – 248 (20.90%) and NPJ – 252 (14.15%) were found moderately resistant. Ten genotypes </w:t>
      </w:r>
      <w:r w:rsidR="004F58EF" w:rsidRPr="000F5A98">
        <w:rPr>
          <w:i/>
          <w:iCs/>
          <w:sz w:val="24"/>
          <w:szCs w:val="24"/>
        </w:rPr>
        <w:t xml:space="preserve">viz., </w:t>
      </w:r>
      <w:r w:rsidR="004F58EF" w:rsidRPr="000F5A98">
        <w:rPr>
          <w:kern w:val="2"/>
          <w:sz w:val="24"/>
          <w:szCs w:val="24"/>
          <w14:ligatures w14:val="standardContextual"/>
        </w:rPr>
        <w:t xml:space="preserve">PRE – 2018-19 (32.55%), KMR – 21 – 3 (34.65%), SKM 1801 (35.88), RH – 1999 – 14 (36.22%), Mali </w:t>
      </w:r>
      <w:proofErr w:type="spellStart"/>
      <w:r w:rsidR="004F58EF" w:rsidRPr="000F5A98">
        <w:rPr>
          <w:kern w:val="2"/>
          <w:sz w:val="24"/>
          <w:szCs w:val="24"/>
          <w14:ligatures w14:val="standardContextual"/>
        </w:rPr>
        <w:t>ms</w:t>
      </w:r>
      <w:proofErr w:type="spellEnd"/>
      <w:r w:rsidR="004F58EF" w:rsidRPr="000F5A98">
        <w:rPr>
          <w:kern w:val="2"/>
          <w:sz w:val="24"/>
          <w:szCs w:val="24"/>
          <w14:ligatures w14:val="standardContextual"/>
        </w:rPr>
        <w:t xml:space="preserve"> – 90 (36.50%), JD 6 (27.45%),</w:t>
      </w:r>
      <w:r w:rsidR="004F58EF" w:rsidRPr="000F5A98">
        <w:rPr>
          <w:sz w:val="24"/>
          <w:szCs w:val="24"/>
        </w:rPr>
        <w:t xml:space="preserve"> </w:t>
      </w:r>
      <w:r w:rsidR="004F58EF" w:rsidRPr="000F5A98">
        <w:rPr>
          <w:kern w:val="2"/>
          <w:sz w:val="24"/>
          <w:szCs w:val="24"/>
          <w14:ligatures w14:val="standardContextual"/>
        </w:rPr>
        <w:t xml:space="preserve">GDM 2 (36.23%), </w:t>
      </w:r>
      <w:r w:rsidR="004F58EF" w:rsidRPr="000F5A98">
        <w:rPr>
          <w:sz w:val="24"/>
          <w:szCs w:val="24"/>
        </w:rPr>
        <w:t xml:space="preserve">GM 1 (44.50%), GM 2 (38.75%) and </w:t>
      </w:r>
      <w:r w:rsidR="004F58EF" w:rsidRPr="000F5A98">
        <w:rPr>
          <w:kern w:val="2"/>
          <w:sz w:val="24"/>
          <w:szCs w:val="24"/>
          <w14:ligatures w14:val="standardContextual"/>
        </w:rPr>
        <w:t xml:space="preserve">GM 3 (37.20%) </w:t>
      </w:r>
      <w:r w:rsidR="004F58EF" w:rsidRPr="000F5A98">
        <w:rPr>
          <w:sz w:val="24"/>
          <w:szCs w:val="24"/>
        </w:rPr>
        <w:t xml:space="preserve">were </w:t>
      </w:r>
      <w:r w:rsidR="004F58EF" w:rsidRPr="000F5A98">
        <w:rPr>
          <w:sz w:val="24"/>
          <w:szCs w:val="24"/>
        </w:rPr>
        <w:lastRenderedPageBreak/>
        <w:t xml:space="preserve">found susceptible. None of the genotypes was </w:t>
      </w:r>
      <w:r w:rsidR="00846F04" w:rsidRPr="000F5A98">
        <w:rPr>
          <w:sz w:val="24"/>
          <w:szCs w:val="24"/>
        </w:rPr>
        <w:t>categorized</w:t>
      </w:r>
      <w:r w:rsidR="004F58EF" w:rsidRPr="000F5A98">
        <w:rPr>
          <w:sz w:val="24"/>
          <w:szCs w:val="24"/>
        </w:rPr>
        <w:t xml:space="preserve"> under susceptible category (Table </w:t>
      </w:r>
      <w:r w:rsidR="003E0F80">
        <w:rPr>
          <w:sz w:val="24"/>
          <w:szCs w:val="24"/>
        </w:rPr>
        <w:t>2</w:t>
      </w:r>
      <w:r w:rsidR="004F58EF" w:rsidRPr="000F5A98">
        <w:rPr>
          <w:sz w:val="24"/>
          <w:szCs w:val="24"/>
        </w:rPr>
        <w:t>).</w:t>
      </w:r>
      <w:r w:rsidR="004F58EF" w:rsidRPr="000F5A98">
        <w:rPr>
          <w:b/>
          <w:sz w:val="24"/>
          <w:szCs w:val="24"/>
        </w:rPr>
        <w:t xml:space="preserve"> </w:t>
      </w:r>
    </w:p>
    <w:p w14:paraId="319BEF1A" w14:textId="0F45BC4D" w:rsidR="00706925" w:rsidRPr="000F5A98" w:rsidRDefault="00706925" w:rsidP="00706925">
      <w:pPr>
        <w:tabs>
          <w:tab w:val="left" w:pos="270"/>
        </w:tabs>
        <w:spacing w:line="276" w:lineRule="auto"/>
        <w:ind w:left="1080" w:hanging="1080"/>
        <w:jc w:val="both"/>
        <w:rPr>
          <w:b/>
          <w:bCs/>
          <w:sz w:val="24"/>
          <w:szCs w:val="24"/>
        </w:rPr>
      </w:pPr>
      <w:r w:rsidRPr="000F5A98">
        <w:rPr>
          <w:b/>
          <w:bCs/>
          <w:sz w:val="24"/>
          <w:szCs w:val="24"/>
        </w:rPr>
        <w:t xml:space="preserve">Table </w:t>
      </w:r>
      <w:r w:rsidR="003E0F80">
        <w:rPr>
          <w:b/>
          <w:bCs/>
          <w:sz w:val="24"/>
          <w:szCs w:val="24"/>
        </w:rPr>
        <w:t>2</w:t>
      </w:r>
      <w:r w:rsidRPr="000F5A98">
        <w:rPr>
          <w:b/>
          <w:bCs/>
          <w:sz w:val="24"/>
          <w:szCs w:val="24"/>
        </w:rPr>
        <w:t>: Screening of mustard germplasms/varieties against white rust under field conditions</w:t>
      </w:r>
    </w:p>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2700"/>
        <w:gridCol w:w="2970"/>
        <w:gridCol w:w="3780"/>
      </w:tblGrid>
      <w:tr w:rsidR="00706925" w:rsidRPr="000F5A98" w14:paraId="3473DDBC"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46308698" w14:textId="77777777" w:rsidR="00706925" w:rsidRPr="000F5A98" w:rsidRDefault="00706925" w:rsidP="003B3CDA">
            <w:pPr>
              <w:pStyle w:val="TableParagraph"/>
              <w:rPr>
                <w:b/>
                <w:kern w:val="2"/>
                <w:sz w:val="24"/>
                <w:szCs w:val="24"/>
                <w14:ligatures w14:val="standardContextual"/>
              </w:rPr>
            </w:pPr>
            <w:r w:rsidRPr="000F5A98">
              <w:rPr>
                <w:b/>
                <w:kern w:val="2"/>
                <w:sz w:val="24"/>
                <w:szCs w:val="24"/>
                <w14:ligatures w14:val="standardContextual"/>
              </w:rPr>
              <w:t>Sr.</w:t>
            </w:r>
            <w:r w:rsidRPr="000F5A98">
              <w:rPr>
                <w:b/>
                <w:spacing w:val="-1"/>
                <w:kern w:val="2"/>
                <w:sz w:val="24"/>
                <w:szCs w:val="24"/>
                <w14:ligatures w14:val="standardContextual"/>
              </w:rPr>
              <w:t xml:space="preserve"> </w:t>
            </w:r>
            <w:r w:rsidRPr="000F5A98">
              <w:rPr>
                <w:b/>
                <w:kern w:val="2"/>
                <w:sz w:val="24"/>
                <w:szCs w:val="24"/>
                <w14:ligatures w14:val="standardContextual"/>
              </w:rPr>
              <w:t>No.</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EA8605E" w14:textId="77777777" w:rsidR="00706925" w:rsidRPr="000F5A98" w:rsidRDefault="00706925" w:rsidP="003B3CDA">
            <w:pPr>
              <w:pStyle w:val="TableParagraph"/>
              <w:ind w:left="277" w:right="270"/>
              <w:rPr>
                <w:b/>
                <w:kern w:val="2"/>
                <w:sz w:val="24"/>
                <w:szCs w:val="24"/>
                <w14:ligatures w14:val="standardContextual"/>
              </w:rPr>
            </w:pPr>
            <w:r w:rsidRPr="000F5A98">
              <w:rPr>
                <w:b/>
                <w:kern w:val="2"/>
                <w:sz w:val="24"/>
                <w:szCs w:val="24"/>
                <w14:ligatures w14:val="standardContextual"/>
              </w:rPr>
              <w:t>Genotype</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2C85C640" w14:textId="77777777" w:rsidR="00706925" w:rsidRPr="000F5A98" w:rsidRDefault="00706925" w:rsidP="00FA5124">
            <w:pPr>
              <w:pStyle w:val="TableParagraph"/>
              <w:ind w:left="146" w:right="141"/>
              <w:jc w:val="center"/>
              <w:rPr>
                <w:b/>
                <w:kern w:val="2"/>
                <w:sz w:val="24"/>
                <w:szCs w:val="24"/>
                <w14:ligatures w14:val="standardContextual"/>
              </w:rPr>
            </w:pPr>
            <w:r w:rsidRPr="000F5A98">
              <w:rPr>
                <w:b/>
                <w:kern w:val="2"/>
                <w:sz w:val="24"/>
                <w:szCs w:val="24"/>
                <w14:ligatures w14:val="standardContextual"/>
              </w:rPr>
              <w:t>Disease</w:t>
            </w:r>
            <w:r w:rsidRPr="000F5A98">
              <w:rPr>
                <w:b/>
                <w:spacing w:val="-2"/>
                <w:kern w:val="2"/>
                <w:sz w:val="24"/>
                <w:szCs w:val="24"/>
                <w14:ligatures w14:val="standardContextual"/>
              </w:rPr>
              <w:t xml:space="preserve"> </w:t>
            </w:r>
            <w:r w:rsidRPr="000F5A98">
              <w:rPr>
                <w:b/>
                <w:kern w:val="2"/>
                <w:sz w:val="24"/>
                <w:szCs w:val="24"/>
                <w14:ligatures w14:val="standardContextual"/>
              </w:rPr>
              <w:t>intensity</w:t>
            </w:r>
            <w:r w:rsidRPr="000F5A98">
              <w:rPr>
                <w:b/>
                <w:spacing w:val="-1"/>
                <w:kern w:val="2"/>
                <w:sz w:val="24"/>
                <w:szCs w:val="24"/>
                <w14:ligatures w14:val="standardContextual"/>
              </w:rPr>
              <w:t xml:space="preserve"> </w:t>
            </w:r>
            <w:r w:rsidRPr="000F5A98">
              <w:rPr>
                <w:b/>
                <w:kern w:val="2"/>
                <w:sz w:val="24"/>
                <w:szCs w:val="24"/>
                <w14:ligatures w14:val="standardContextual"/>
              </w:rPr>
              <w:t>(%)</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23133F65" w14:textId="77777777" w:rsidR="00706925" w:rsidRPr="000F5A98" w:rsidRDefault="00706925" w:rsidP="00FA5124">
            <w:pPr>
              <w:pStyle w:val="TableParagraph"/>
              <w:ind w:left="162" w:right="163"/>
              <w:jc w:val="center"/>
              <w:rPr>
                <w:b/>
                <w:kern w:val="2"/>
                <w:sz w:val="24"/>
                <w:szCs w:val="24"/>
                <w14:ligatures w14:val="standardContextual"/>
              </w:rPr>
            </w:pPr>
            <w:r w:rsidRPr="000F5A98">
              <w:rPr>
                <w:b/>
                <w:kern w:val="2"/>
                <w:sz w:val="24"/>
                <w:szCs w:val="24"/>
                <w14:ligatures w14:val="standardContextual"/>
              </w:rPr>
              <w:t>Disease reaction</w:t>
            </w:r>
          </w:p>
        </w:tc>
      </w:tr>
      <w:tr w:rsidR="00706925" w:rsidRPr="000F5A98" w14:paraId="31A38028"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5C0E392E"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1</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8B48948" w14:textId="77777777" w:rsidR="00706925" w:rsidRPr="000F5A98" w:rsidRDefault="00706925" w:rsidP="00706925">
            <w:pPr>
              <w:pStyle w:val="TableParagraph"/>
              <w:ind w:right="270"/>
              <w:jc w:val="both"/>
              <w:rPr>
                <w:kern w:val="2"/>
                <w:sz w:val="24"/>
                <w:szCs w:val="24"/>
                <w14:ligatures w14:val="standardContextual"/>
              </w:rPr>
            </w:pPr>
            <w:r w:rsidRPr="000F5A98">
              <w:rPr>
                <w:kern w:val="2"/>
                <w:sz w:val="24"/>
                <w:szCs w:val="24"/>
                <w14:ligatures w14:val="standardContextual"/>
              </w:rPr>
              <w:t>HUJM – 20-4</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31035464"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7.50</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67C953DF" w14:textId="77777777" w:rsidR="00706925" w:rsidRPr="000F5A98" w:rsidRDefault="00706925" w:rsidP="00706925">
            <w:pPr>
              <w:pStyle w:val="TableParagraph"/>
              <w:ind w:left="163" w:right="163"/>
              <w:jc w:val="center"/>
              <w:rPr>
                <w:kern w:val="2"/>
                <w:sz w:val="24"/>
                <w:szCs w:val="24"/>
                <w14:ligatures w14:val="standardContextual"/>
              </w:rPr>
            </w:pPr>
            <w:r w:rsidRPr="000F5A98">
              <w:rPr>
                <w:bCs/>
                <w:sz w:val="24"/>
                <w:szCs w:val="24"/>
              </w:rPr>
              <w:t>Resistant</w:t>
            </w:r>
          </w:p>
        </w:tc>
      </w:tr>
      <w:tr w:rsidR="00706925" w:rsidRPr="000F5A98" w14:paraId="214A9958" w14:textId="77777777" w:rsidTr="00FA5124">
        <w:trPr>
          <w:trHeight w:val="5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687858D1"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2</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BF44568" w14:textId="77777777" w:rsidR="00706925" w:rsidRPr="000F5A98" w:rsidRDefault="00706925" w:rsidP="00706925">
            <w:pPr>
              <w:pStyle w:val="TableParagraph"/>
              <w:ind w:right="270"/>
              <w:jc w:val="both"/>
              <w:rPr>
                <w:kern w:val="2"/>
                <w:sz w:val="24"/>
                <w:szCs w:val="24"/>
                <w14:ligatures w14:val="standardContextual"/>
              </w:rPr>
            </w:pPr>
            <w:r w:rsidRPr="000F5A98">
              <w:rPr>
                <w:kern w:val="2"/>
                <w:sz w:val="24"/>
                <w:szCs w:val="24"/>
                <w14:ligatures w14:val="standardContextual"/>
              </w:rPr>
              <w:t>HUJM- 90 – 6</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15178DD0"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24.55</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43A80EBF" w14:textId="77777777" w:rsidR="00706925" w:rsidRPr="000F5A98" w:rsidRDefault="00706925" w:rsidP="00706925">
            <w:pPr>
              <w:pStyle w:val="TableParagraph"/>
              <w:ind w:right="163"/>
              <w:jc w:val="center"/>
              <w:rPr>
                <w:bCs/>
                <w:kern w:val="2"/>
                <w:sz w:val="24"/>
                <w:szCs w:val="24"/>
                <w14:ligatures w14:val="standardContextual"/>
              </w:rPr>
            </w:pPr>
            <w:r w:rsidRPr="000F5A98">
              <w:rPr>
                <w:bCs/>
                <w:spacing w:val="-1"/>
                <w:sz w:val="24"/>
                <w:szCs w:val="24"/>
              </w:rPr>
              <w:t>Moderately</w:t>
            </w:r>
            <w:r w:rsidRPr="000F5A98">
              <w:rPr>
                <w:bCs/>
                <w:sz w:val="24"/>
                <w:szCs w:val="24"/>
              </w:rPr>
              <w:t xml:space="preserve"> Resistant</w:t>
            </w:r>
          </w:p>
        </w:tc>
      </w:tr>
      <w:tr w:rsidR="00706925" w:rsidRPr="000F5A98" w14:paraId="31EA6E12"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45E98448"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3</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A84AAA7" w14:textId="77777777" w:rsidR="00706925" w:rsidRPr="000F5A98" w:rsidRDefault="00706925" w:rsidP="00706925">
            <w:pPr>
              <w:pStyle w:val="TableParagraph"/>
              <w:ind w:right="270"/>
              <w:jc w:val="both"/>
              <w:rPr>
                <w:kern w:val="2"/>
                <w:sz w:val="24"/>
                <w:szCs w:val="24"/>
                <w14:ligatures w14:val="standardContextual"/>
              </w:rPr>
            </w:pPr>
            <w:r w:rsidRPr="000F5A98">
              <w:rPr>
                <w:kern w:val="2"/>
                <w:sz w:val="24"/>
                <w:szCs w:val="24"/>
                <w14:ligatures w14:val="standardContextual"/>
              </w:rPr>
              <w:t>PBR – 939</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3E93A31B"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23.70</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40E525DD" w14:textId="77777777" w:rsidR="00706925" w:rsidRPr="000F5A98" w:rsidRDefault="00706925" w:rsidP="00706925">
            <w:pPr>
              <w:pStyle w:val="TableParagraph"/>
              <w:ind w:right="161"/>
              <w:jc w:val="center"/>
              <w:rPr>
                <w:kern w:val="2"/>
                <w:sz w:val="24"/>
                <w:szCs w:val="24"/>
                <w14:ligatures w14:val="standardContextual"/>
              </w:rPr>
            </w:pPr>
            <w:r w:rsidRPr="000F5A98">
              <w:rPr>
                <w:bCs/>
                <w:spacing w:val="-1"/>
                <w:sz w:val="24"/>
                <w:szCs w:val="24"/>
              </w:rPr>
              <w:t>Moderately</w:t>
            </w:r>
            <w:r w:rsidRPr="000F5A98">
              <w:rPr>
                <w:bCs/>
                <w:sz w:val="24"/>
                <w:szCs w:val="24"/>
              </w:rPr>
              <w:t xml:space="preserve"> Resistant</w:t>
            </w:r>
          </w:p>
        </w:tc>
      </w:tr>
      <w:tr w:rsidR="00706925" w:rsidRPr="000F5A98" w14:paraId="76B00787"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098D79C4"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4</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38503C9" w14:textId="77777777" w:rsidR="00706925" w:rsidRPr="000F5A98" w:rsidRDefault="00706925" w:rsidP="00706925">
            <w:pPr>
              <w:pStyle w:val="TableParagraph"/>
              <w:ind w:right="268"/>
              <w:jc w:val="both"/>
              <w:rPr>
                <w:kern w:val="2"/>
                <w:sz w:val="24"/>
                <w:szCs w:val="24"/>
                <w14:ligatures w14:val="standardContextual"/>
              </w:rPr>
            </w:pPr>
            <w:r w:rsidRPr="000F5A98">
              <w:rPr>
                <w:kern w:val="2"/>
                <w:sz w:val="24"/>
                <w:szCs w:val="24"/>
                <w14:ligatures w14:val="standardContextual"/>
              </w:rPr>
              <w:t>PRE – 2018-19</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70EEF69B"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32.55</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1A77882E" w14:textId="77777777" w:rsidR="00706925" w:rsidRPr="000F5A98" w:rsidRDefault="00706925" w:rsidP="00706925">
            <w:pPr>
              <w:pStyle w:val="TableParagraph"/>
              <w:ind w:left="163" w:right="163"/>
              <w:jc w:val="center"/>
              <w:rPr>
                <w:bCs/>
                <w:kern w:val="2"/>
                <w:sz w:val="24"/>
                <w:szCs w:val="24"/>
                <w14:ligatures w14:val="standardContextual"/>
              </w:rPr>
            </w:pPr>
            <w:r w:rsidRPr="000F5A98">
              <w:rPr>
                <w:bCs/>
                <w:sz w:val="24"/>
                <w:szCs w:val="24"/>
              </w:rPr>
              <w:t>Susceptible</w:t>
            </w:r>
          </w:p>
        </w:tc>
      </w:tr>
      <w:tr w:rsidR="00706925" w:rsidRPr="000F5A98" w14:paraId="0634FE47"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5A1DB66F"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5</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0ECABD9" w14:textId="77777777" w:rsidR="00706925" w:rsidRPr="000F5A98" w:rsidRDefault="00706925" w:rsidP="00706925">
            <w:pPr>
              <w:pStyle w:val="TableParagraph"/>
              <w:ind w:right="268"/>
              <w:jc w:val="both"/>
              <w:rPr>
                <w:kern w:val="2"/>
                <w:sz w:val="24"/>
                <w:szCs w:val="24"/>
                <w14:ligatures w14:val="standardContextual"/>
              </w:rPr>
            </w:pPr>
            <w:r w:rsidRPr="000F5A98">
              <w:rPr>
                <w:kern w:val="2"/>
                <w:sz w:val="24"/>
                <w:szCs w:val="24"/>
                <w14:ligatures w14:val="standardContextual"/>
              </w:rPr>
              <w:t>NPJ – 248</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52897068"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20.90</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7DAA380B" w14:textId="77777777" w:rsidR="00706925" w:rsidRPr="000F5A98" w:rsidRDefault="00706925" w:rsidP="00706925">
            <w:pPr>
              <w:pStyle w:val="TableParagraph"/>
              <w:ind w:right="161"/>
              <w:jc w:val="center"/>
              <w:rPr>
                <w:bCs/>
                <w:kern w:val="2"/>
                <w:sz w:val="24"/>
                <w:szCs w:val="24"/>
                <w14:ligatures w14:val="standardContextual"/>
              </w:rPr>
            </w:pPr>
            <w:r w:rsidRPr="000F5A98">
              <w:rPr>
                <w:bCs/>
                <w:spacing w:val="-1"/>
                <w:sz w:val="24"/>
                <w:szCs w:val="24"/>
              </w:rPr>
              <w:t>Moderately</w:t>
            </w:r>
            <w:r w:rsidRPr="000F5A98">
              <w:rPr>
                <w:bCs/>
                <w:sz w:val="24"/>
                <w:szCs w:val="24"/>
              </w:rPr>
              <w:t xml:space="preserve"> Resistant</w:t>
            </w:r>
          </w:p>
        </w:tc>
      </w:tr>
      <w:tr w:rsidR="00706925" w:rsidRPr="000F5A98" w14:paraId="09290121"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3A0B9C12"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6</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A6F33CE" w14:textId="77777777" w:rsidR="00706925" w:rsidRPr="000F5A98" w:rsidRDefault="00706925" w:rsidP="00706925">
            <w:pPr>
              <w:pStyle w:val="TableParagraph"/>
              <w:ind w:right="268"/>
              <w:jc w:val="both"/>
              <w:rPr>
                <w:kern w:val="2"/>
                <w:sz w:val="24"/>
                <w:szCs w:val="24"/>
                <w14:ligatures w14:val="standardContextual"/>
              </w:rPr>
            </w:pPr>
            <w:r w:rsidRPr="000F5A98">
              <w:rPr>
                <w:kern w:val="2"/>
                <w:sz w:val="24"/>
                <w:szCs w:val="24"/>
                <w14:ligatures w14:val="standardContextual"/>
              </w:rPr>
              <w:t>NPJ – 252</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47235ACD"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14.15</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325F32B4" w14:textId="77777777" w:rsidR="00706925" w:rsidRPr="000F5A98" w:rsidRDefault="00706925" w:rsidP="00706925">
            <w:pPr>
              <w:pStyle w:val="TableParagraph"/>
              <w:ind w:right="163"/>
              <w:jc w:val="center"/>
              <w:rPr>
                <w:kern w:val="2"/>
                <w:sz w:val="24"/>
                <w:szCs w:val="24"/>
                <w14:ligatures w14:val="standardContextual"/>
              </w:rPr>
            </w:pPr>
            <w:r w:rsidRPr="000F5A98">
              <w:rPr>
                <w:bCs/>
                <w:spacing w:val="-1"/>
                <w:sz w:val="24"/>
                <w:szCs w:val="24"/>
              </w:rPr>
              <w:t>Moderately</w:t>
            </w:r>
            <w:r w:rsidRPr="000F5A98">
              <w:rPr>
                <w:bCs/>
                <w:sz w:val="24"/>
                <w:szCs w:val="24"/>
              </w:rPr>
              <w:t xml:space="preserve"> Resistant</w:t>
            </w:r>
          </w:p>
        </w:tc>
      </w:tr>
      <w:tr w:rsidR="00706925" w:rsidRPr="000F5A98" w14:paraId="40254FC3"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051D0B62"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7</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64A7183" w14:textId="77777777" w:rsidR="00706925" w:rsidRPr="000F5A98" w:rsidRDefault="00706925" w:rsidP="00706925">
            <w:pPr>
              <w:pStyle w:val="TableParagraph"/>
              <w:ind w:right="268"/>
              <w:jc w:val="both"/>
              <w:rPr>
                <w:kern w:val="2"/>
                <w:sz w:val="24"/>
                <w:szCs w:val="24"/>
                <w14:ligatures w14:val="standardContextual"/>
              </w:rPr>
            </w:pPr>
            <w:r w:rsidRPr="000F5A98">
              <w:rPr>
                <w:kern w:val="2"/>
                <w:sz w:val="24"/>
                <w:szCs w:val="24"/>
                <w14:ligatures w14:val="standardContextual"/>
              </w:rPr>
              <w:t>KMR – 21 – 3</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30F1904C"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34.65</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3E39880E" w14:textId="77777777" w:rsidR="00706925" w:rsidRPr="000F5A98" w:rsidRDefault="00706925" w:rsidP="00706925">
            <w:pPr>
              <w:pStyle w:val="TableParagraph"/>
              <w:ind w:right="161"/>
              <w:jc w:val="center"/>
              <w:rPr>
                <w:kern w:val="2"/>
                <w:sz w:val="24"/>
                <w:szCs w:val="24"/>
                <w14:ligatures w14:val="standardContextual"/>
              </w:rPr>
            </w:pPr>
            <w:r w:rsidRPr="000F5A98">
              <w:rPr>
                <w:bCs/>
                <w:sz w:val="24"/>
                <w:szCs w:val="24"/>
              </w:rPr>
              <w:t>Susceptible</w:t>
            </w:r>
          </w:p>
        </w:tc>
      </w:tr>
      <w:tr w:rsidR="00706925" w:rsidRPr="000F5A98" w14:paraId="05483D5C"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7271BB09"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8</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0214840" w14:textId="77777777" w:rsidR="00706925" w:rsidRPr="000F5A98" w:rsidRDefault="00706925" w:rsidP="00706925">
            <w:pPr>
              <w:pStyle w:val="TableParagraph"/>
              <w:ind w:right="268"/>
              <w:jc w:val="both"/>
              <w:rPr>
                <w:kern w:val="2"/>
                <w:sz w:val="24"/>
                <w:szCs w:val="24"/>
                <w14:ligatures w14:val="standardContextual"/>
              </w:rPr>
            </w:pPr>
            <w:r w:rsidRPr="000F5A98">
              <w:rPr>
                <w:kern w:val="2"/>
                <w:sz w:val="24"/>
                <w:szCs w:val="24"/>
                <w14:ligatures w14:val="standardContextual"/>
              </w:rPr>
              <w:t>SKM 1801</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67DD7C04"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35.88</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36EB8B35" w14:textId="77777777" w:rsidR="00706925" w:rsidRPr="000F5A98" w:rsidRDefault="00706925" w:rsidP="00706925">
            <w:pPr>
              <w:pStyle w:val="TableParagraph"/>
              <w:ind w:right="163"/>
              <w:jc w:val="center"/>
              <w:rPr>
                <w:bCs/>
                <w:kern w:val="2"/>
                <w:sz w:val="24"/>
                <w:szCs w:val="24"/>
                <w14:ligatures w14:val="standardContextual"/>
              </w:rPr>
            </w:pPr>
            <w:r w:rsidRPr="000F5A98">
              <w:rPr>
                <w:bCs/>
                <w:sz w:val="24"/>
                <w:szCs w:val="24"/>
              </w:rPr>
              <w:t>Susceptible</w:t>
            </w:r>
          </w:p>
        </w:tc>
      </w:tr>
      <w:tr w:rsidR="00706925" w:rsidRPr="000F5A98" w14:paraId="3819BF34"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3F66A260" w14:textId="77777777" w:rsidR="00706925" w:rsidRPr="000F5A98" w:rsidRDefault="00706925" w:rsidP="00706925">
            <w:pPr>
              <w:pStyle w:val="TableParagraph"/>
              <w:ind w:left="9"/>
              <w:jc w:val="center"/>
              <w:rPr>
                <w:kern w:val="2"/>
                <w:sz w:val="24"/>
                <w:szCs w:val="24"/>
                <w14:ligatures w14:val="standardContextual"/>
              </w:rPr>
            </w:pPr>
            <w:r w:rsidRPr="000F5A98">
              <w:rPr>
                <w:kern w:val="2"/>
                <w:sz w:val="24"/>
                <w:szCs w:val="24"/>
                <w14:ligatures w14:val="standardContextual"/>
              </w:rPr>
              <w:t>9</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F70204E" w14:textId="77777777" w:rsidR="00706925" w:rsidRPr="000F5A98" w:rsidRDefault="00706925" w:rsidP="00706925">
            <w:pPr>
              <w:pStyle w:val="TableParagraph"/>
              <w:ind w:right="266"/>
              <w:jc w:val="both"/>
              <w:rPr>
                <w:kern w:val="2"/>
                <w:sz w:val="24"/>
                <w:szCs w:val="24"/>
                <w14:ligatures w14:val="standardContextual"/>
              </w:rPr>
            </w:pPr>
            <w:r w:rsidRPr="000F5A98">
              <w:rPr>
                <w:kern w:val="2"/>
                <w:sz w:val="24"/>
                <w:szCs w:val="24"/>
                <w14:ligatures w14:val="standardContextual"/>
              </w:rPr>
              <w:t>RH – 1999 - 14</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6B942B99"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36.22</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2E596F90" w14:textId="77777777" w:rsidR="00706925" w:rsidRPr="000F5A98" w:rsidRDefault="00706925" w:rsidP="00706925">
            <w:pPr>
              <w:pStyle w:val="TableParagraph"/>
              <w:ind w:right="160"/>
              <w:jc w:val="center"/>
              <w:rPr>
                <w:bCs/>
                <w:kern w:val="2"/>
                <w:sz w:val="24"/>
                <w:szCs w:val="24"/>
                <w14:ligatures w14:val="standardContextual"/>
              </w:rPr>
            </w:pPr>
            <w:r w:rsidRPr="000F5A98">
              <w:rPr>
                <w:bCs/>
                <w:sz w:val="24"/>
                <w:szCs w:val="24"/>
              </w:rPr>
              <w:t>Susceptible</w:t>
            </w:r>
          </w:p>
        </w:tc>
      </w:tr>
      <w:tr w:rsidR="00706925" w:rsidRPr="000F5A98" w14:paraId="0C2B9E8C"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4EC90A34" w14:textId="77777777" w:rsidR="00706925" w:rsidRPr="000F5A98" w:rsidRDefault="00706925" w:rsidP="00706925">
            <w:pPr>
              <w:pStyle w:val="TableParagraph"/>
              <w:ind w:left="61" w:right="52"/>
              <w:jc w:val="center"/>
              <w:rPr>
                <w:kern w:val="2"/>
                <w:sz w:val="24"/>
                <w:szCs w:val="24"/>
                <w14:ligatures w14:val="standardContextual"/>
              </w:rPr>
            </w:pPr>
            <w:r w:rsidRPr="000F5A98">
              <w:rPr>
                <w:kern w:val="2"/>
                <w:sz w:val="24"/>
                <w:szCs w:val="24"/>
                <w14:ligatures w14:val="standardContextual"/>
              </w:rPr>
              <w:t>10</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1993E57" w14:textId="77777777" w:rsidR="00706925" w:rsidRPr="000F5A98" w:rsidRDefault="00706925" w:rsidP="00706925">
            <w:pPr>
              <w:pStyle w:val="TableParagraph"/>
              <w:ind w:right="266"/>
              <w:jc w:val="both"/>
              <w:rPr>
                <w:kern w:val="2"/>
                <w:sz w:val="24"/>
                <w:szCs w:val="24"/>
                <w14:ligatures w14:val="standardContextual"/>
              </w:rPr>
            </w:pPr>
            <w:r w:rsidRPr="000F5A98">
              <w:rPr>
                <w:kern w:val="2"/>
                <w:sz w:val="24"/>
                <w:szCs w:val="24"/>
                <w14:ligatures w14:val="standardContextual"/>
              </w:rPr>
              <w:t xml:space="preserve">Mali </w:t>
            </w:r>
            <w:proofErr w:type="spellStart"/>
            <w:r w:rsidRPr="000F5A98">
              <w:rPr>
                <w:kern w:val="2"/>
                <w:sz w:val="24"/>
                <w:szCs w:val="24"/>
                <w14:ligatures w14:val="standardContextual"/>
              </w:rPr>
              <w:t>ms</w:t>
            </w:r>
            <w:proofErr w:type="spellEnd"/>
            <w:r w:rsidRPr="000F5A98">
              <w:rPr>
                <w:kern w:val="2"/>
                <w:sz w:val="24"/>
                <w:szCs w:val="24"/>
                <w14:ligatures w14:val="standardContextual"/>
              </w:rPr>
              <w:t xml:space="preserve"> - 90</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3EF95417"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36.50</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7E1BD0F1" w14:textId="77777777" w:rsidR="00706925" w:rsidRPr="000F5A98" w:rsidRDefault="00706925" w:rsidP="00706925">
            <w:pPr>
              <w:pStyle w:val="TableParagraph"/>
              <w:ind w:right="163"/>
              <w:jc w:val="center"/>
              <w:rPr>
                <w:kern w:val="2"/>
                <w:sz w:val="24"/>
                <w:szCs w:val="24"/>
                <w14:ligatures w14:val="standardContextual"/>
              </w:rPr>
            </w:pPr>
            <w:r w:rsidRPr="000F5A98">
              <w:rPr>
                <w:bCs/>
                <w:sz w:val="24"/>
                <w:szCs w:val="24"/>
              </w:rPr>
              <w:t>Susceptible</w:t>
            </w:r>
          </w:p>
        </w:tc>
      </w:tr>
      <w:tr w:rsidR="00706925" w:rsidRPr="000F5A98" w14:paraId="6835BAC8"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006E110B" w14:textId="77777777" w:rsidR="00706925" w:rsidRPr="000F5A98" w:rsidRDefault="00706925" w:rsidP="00706925">
            <w:pPr>
              <w:pStyle w:val="TableParagraph"/>
              <w:ind w:left="61" w:right="52"/>
              <w:jc w:val="center"/>
              <w:rPr>
                <w:kern w:val="2"/>
                <w:sz w:val="24"/>
                <w:szCs w:val="24"/>
                <w14:ligatures w14:val="standardContextual"/>
              </w:rPr>
            </w:pPr>
            <w:r w:rsidRPr="000F5A98">
              <w:rPr>
                <w:kern w:val="2"/>
                <w:sz w:val="24"/>
                <w:szCs w:val="24"/>
                <w14:ligatures w14:val="standardContextual"/>
              </w:rPr>
              <w:t>11</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9907E9B" w14:textId="77777777" w:rsidR="00706925" w:rsidRPr="000F5A98" w:rsidRDefault="00706925" w:rsidP="00706925">
            <w:pPr>
              <w:pStyle w:val="TableParagraph"/>
              <w:ind w:right="266"/>
              <w:jc w:val="both"/>
              <w:rPr>
                <w:kern w:val="2"/>
                <w:sz w:val="24"/>
                <w:szCs w:val="24"/>
                <w14:ligatures w14:val="standardContextual"/>
              </w:rPr>
            </w:pPr>
            <w:r w:rsidRPr="000F5A98">
              <w:rPr>
                <w:kern w:val="2"/>
                <w:sz w:val="24"/>
                <w:szCs w:val="24"/>
                <w14:ligatures w14:val="standardContextual"/>
              </w:rPr>
              <w:t>JD 6</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5755CF35"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27.45</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11FB13DD" w14:textId="77777777" w:rsidR="00706925" w:rsidRPr="000F5A98" w:rsidRDefault="00706925" w:rsidP="00706925">
            <w:pPr>
              <w:pStyle w:val="TableParagraph"/>
              <w:ind w:right="160"/>
              <w:jc w:val="center"/>
              <w:rPr>
                <w:kern w:val="2"/>
                <w:sz w:val="24"/>
                <w:szCs w:val="24"/>
                <w14:ligatures w14:val="standardContextual"/>
              </w:rPr>
            </w:pPr>
            <w:r w:rsidRPr="000F5A98">
              <w:rPr>
                <w:bCs/>
                <w:sz w:val="24"/>
                <w:szCs w:val="24"/>
              </w:rPr>
              <w:t>Susceptible</w:t>
            </w:r>
          </w:p>
        </w:tc>
      </w:tr>
      <w:tr w:rsidR="00706925" w:rsidRPr="000F5A98" w14:paraId="051A4403"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704B7F04" w14:textId="77777777" w:rsidR="00706925" w:rsidRPr="000F5A98" w:rsidRDefault="00706925" w:rsidP="00706925">
            <w:pPr>
              <w:pStyle w:val="TableParagraph"/>
              <w:ind w:left="61" w:right="52"/>
              <w:jc w:val="center"/>
              <w:rPr>
                <w:kern w:val="2"/>
                <w:sz w:val="24"/>
                <w:szCs w:val="24"/>
                <w14:ligatures w14:val="standardContextual"/>
              </w:rPr>
            </w:pPr>
            <w:r w:rsidRPr="000F5A98">
              <w:rPr>
                <w:kern w:val="2"/>
                <w:sz w:val="24"/>
                <w:szCs w:val="24"/>
                <w14:ligatures w14:val="standardContextual"/>
              </w:rPr>
              <w:t>12</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B54C008" w14:textId="77777777" w:rsidR="00706925" w:rsidRPr="000F5A98" w:rsidRDefault="00706925" w:rsidP="00706925">
            <w:pPr>
              <w:pStyle w:val="TableParagraph"/>
              <w:ind w:right="270"/>
              <w:jc w:val="both"/>
              <w:rPr>
                <w:kern w:val="2"/>
                <w:sz w:val="24"/>
                <w:szCs w:val="24"/>
                <w14:ligatures w14:val="standardContextual"/>
              </w:rPr>
            </w:pPr>
            <w:r w:rsidRPr="000F5A98">
              <w:rPr>
                <w:kern w:val="2"/>
                <w:sz w:val="24"/>
                <w:szCs w:val="24"/>
                <w14:ligatures w14:val="standardContextual"/>
              </w:rPr>
              <w:t>GDM 2</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1D57A4E3"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36.23</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465D51DC" w14:textId="77777777" w:rsidR="00706925" w:rsidRPr="000F5A98" w:rsidRDefault="00706925" w:rsidP="00706925">
            <w:pPr>
              <w:pStyle w:val="TableParagraph"/>
              <w:ind w:right="160"/>
              <w:jc w:val="center"/>
              <w:rPr>
                <w:kern w:val="2"/>
                <w:sz w:val="24"/>
                <w:szCs w:val="24"/>
                <w14:ligatures w14:val="standardContextual"/>
              </w:rPr>
            </w:pPr>
            <w:r w:rsidRPr="000F5A98">
              <w:rPr>
                <w:bCs/>
                <w:sz w:val="24"/>
                <w:szCs w:val="24"/>
              </w:rPr>
              <w:t>Susceptible</w:t>
            </w:r>
          </w:p>
        </w:tc>
      </w:tr>
      <w:tr w:rsidR="00706925" w:rsidRPr="000F5A98" w14:paraId="543F9A72"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5BAFC775" w14:textId="77777777" w:rsidR="00706925" w:rsidRPr="000F5A98" w:rsidRDefault="00706925" w:rsidP="00706925">
            <w:pPr>
              <w:pStyle w:val="TableParagraph"/>
              <w:ind w:left="61" w:right="52"/>
              <w:jc w:val="center"/>
              <w:rPr>
                <w:kern w:val="2"/>
                <w:sz w:val="24"/>
                <w:szCs w:val="24"/>
                <w14:ligatures w14:val="standardContextual"/>
              </w:rPr>
            </w:pPr>
            <w:r w:rsidRPr="000F5A98">
              <w:rPr>
                <w:kern w:val="2"/>
                <w:sz w:val="24"/>
                <w:szCs w:val="24"/>
                <w14:ligatures w14:val="standardContextual"/>
              </w:rPr>
              <w:t>13</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183BF54" w14:textId="77777777" w:rsidR="00706925" w:rsidRPr="000F5A98" w:rsidRDefault="00706925" w:rsidP="00706925">
            <w:pPr>
              <w:pStyle w:val="TableParagraph"/>
              <w:ind w:right="270"/>
              <w:jc w:val="both"/>
              <w:rPr>
                <w:kern w:val="2"/>
                <w:sz w:val="24"/>
                <w:szCs w:val="24"/>
                <w14:ligatures w14:val="standardContextual"/>
              </w:rPr>
            </w:pPr>
            <w:r w:rsidRPr="000F5A98">
              <w:rPr>
                <w:kern w:val="2"/>
                <w:sz w:val="24"/>
                <w:szCs w:val="24"/>
                <w14:ligatures w14:val="standardContextual"/>
              </w:rPr>
              <w:t>GM 1</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364FBB9A"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44.50</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2BDCE4BB" w14:textId="77777777" w:rsidR="00706925" w:rsidRPr="000F5A98" w:rsidRDefault="00706925" w:rsidP="00706925">
            <w:pPr>
              <w:pStyle w:val="TableParagraph"/>
              <w:ind w:right="163"/>
              <w:jc w:val="center"/>
              <w:rPr>
                <w:kern w:val="2"/>
                <w:sz w:val="24"/>
                <w:szCs w:val="24"/>
                <w14:ligatures w14:val="standardContextual"/>
              </w:rPr>
            </w:pPr>
            <w:r w:rsidRPr="000F5A98">
              <w:rPr>
                <w:bCs/>
                <w:sz w:val="24"/>
                <w:szCs w:val="24"/>
              </w:rPr>
              <w:t>Susceptible</w:t>
            </w:r>
          </w:p>
        </w:tc>
      </w:tr>
      <w:tr w:rsidR="00706925" w:rsidRPr="000F5A98" w14:paraId="03EA74F0"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2714F051" w14:textId="77777777" w:rsidR="00706925" w:rsidRPr="000F5A98" w:rsidRDefault="00706925" w:rsidP="00706925">
            <w:pPr>
              <w:pStyle w:val="TableParagraph"/>
              <w:ind w:left="61" w:right="52"/>
              <w:jc w:val="center"/>
              <w:rPr>
                <w:kern w:val="2"/>
                <w:sz w:val="24"/>
                <w:szCs w:val="24"/>
                <w14:ligatures w14:val="standardContextual"/>
              </w:rPr>
            </w:pPr>
            <w:r w:rsidRPr="000F5A98">
              <w:rPr>
                <w:kern w:val="2"/>
                <w:sz w:val="24"/>
                <w:szCs w:val="24"/>
                <w14:ligatures w14:val="standardContextual"/>
              </w:rPr>
              <w:t>14</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954124A" w14:textId="77777777" w:rsidR="00706925" w:rsidRPr="000F5A98" w:rsidRDefault="00706925" w:rsidP="00706925">
            <w:pPr>
              <w:pStyle w:val="TableParagraph"/>
              <w:ind w:right="268"/>
              <w:jc w:val="both"/>
              <w:rPr>
                <w:kern w:val="2"/>
                <w:sz w:val="24"/>
                <w:szCs w:val="24"/>
                <w14:ligatures w14:val="standardContextual"/>
              </w:rPr>
            </w:pPr>
            <w:r w:rsidRPr="000F5A98">
              <w:rPr>
                <w:kern w:val="2"/>
                <w:sz w:val="24"/>
                <w:szCs w:val="24"/>
                <w14:ligatures w14:val="standardContextual"/>
              </w:rPr>
              <w:t>GM 2</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594E89EE"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38.75</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350E62A0" w14:textId="77777777" w:rsidR="00706925" w:rsidRPr="000F5A98" w:rsidRDefault="00706925" w:rsidP="00706925">
            <w:pPr>
              <w:pStyle w:val="TableParagraph"/>
              <w:ind w:right="160"/>
              <w:jc w:val="center"/>
              <w:rPr>
                <w:kern w:val="2"/>
                <w:sz w:val="24"/>
                <w:szCs w:val="24"/>
                <w14:ligatures w14:val="standardContextual"/>
              </w:rPr>
            </w:pPr>
            <w:r w:rsidRPr="000F5A98">
              <w:rPr>
                <w:bCs/>
                <w:sz w:val="24"/>
                <w:szCs w:val="24"/>
              </w:rPr>
              <w:t>Susceptible</w:t>
            </w:r>
          </w:p>
        </w:tc>
      </w:tr>
      <w:tr w:rsidR="00706925" w:rsidRPr="000F5A98" w14:paraId="682D74F8" w14:textId="77777777" w:rsidTr="00FA5124">
        <w:trPr>
          <w:trHeight w:val="60"/>
        </w:trPr>
        <w:tc>
          <w:tcPr>
            <w:tcW w:w="715" w:type="dxa"/>
            <w:tcBorders>
              <w:top w:val="single" w:sz="4" w:space="0" w:color="000000"/>
              <w:left w:val="single" w:sz="4" w:space="0" w:color="000000"/>
              <w:bottom w:val="single" w:sz="4" w:space="0" w:color="000000"/>
              <w:right w:val="single" w:sz="4" w:space="0" w:color="000000"/>
            </w:tcBorders>
            <w:vAlign w:val="center"/>
            <w:hideMark/>
          </w:tcPr>
          <w:p w14:paraId="5494C260" w14:textId="77777777" w:rsidR="00706925" w:rsidRPr="000F5A98" w:rsidRDefault="00706925" w:rsidP="00706925">
            <w:pPr>
              <w:pStyle w:val="TableParagraph"/>
              <w:ind w:left="61" w:right="52"/>
              <w:jc w:val="center"/>
              <w:rPr>
                <w:kern w:val="2"/>
                <w:sz w:val="24"/>
                <w:szCs w:val="24"/>
                <w14:ligatures w14:val="standardContextual"/>
              </w:rPr>
            </w:pPr>
            <w:r w:rsidRPr="000F5A98">
              <w:rPr>
                <w:kern w:val="2"/>
                <w:sz w:val="24"/>
                <w:szCs w:val="24"/>
                <w14:ligatures w14:val="standardContextual"/>
              </w:rPr>
              <w:t>15</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9F1B6A3" w14:textId="77777777" w:rsidR="00706925" w:rsidRPr="000F5A98" w:rsidRDefault="00706925" w:rsidP="00706925">
            <w:pPr>
              <w:pStyle w:val="TableParagraph"/>
              <w:ind w:right="268"/>
              <w:jc w:val="both"/>
              <w:rPr>
                <w:kern w:val="2"/>
                <w:sz w:val="24"/>
                <w:szCs w:val="24"/>
                <w14:ligatures w14:val="standardContextual"/>
              </w:rPr>
            </w:pPr>
            <w:r w:rsidRPr="000F5A98">
              <w:rPr>
                <w:kern w:val="2"/>
                <w:sz w:val="24"/>
                <w:szCs w:val="24"/>
                <w14:ligatures w14:val="standardContextual"/>
              </w:rPr>
              <w:t>GM 3</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78F87C47" w14:textId="77777777" w:rsidR="00706925" w:rsidRPr="000F5A98" w:rsidRDefault="00706925" w:rsidP="00706925">
            <w:pPr>
              <w:pStyle w:val="TableParagraph"/>
              <w:ind w:left="146" w:right="140"/>
              <w:jc w:val="center"/>
              <w:rPr>
                <w:kern w:val="2"/>
                <w:sz w:val="24"/>
                <w:szCs w:val="24"/>
                <w14:ligatures w14:val="standardContextual"/>
              </w:rPr>
            </w:pPr>
            <w:r w:rsidRPr="000F5A98">
              <w:rPr>
                <w:kern w:val="2"/>
                <w:sz w:val="24"/>
                <w:szCs w:val="24"/>
                <w14:ligatures w14:val="standardContextual"/>
              </w:rPr>
              <w:t>37.20</w:t>
            </w:r>
          </w:p>
        </w:tc>
        <w:tc>
          <w:tcPr>
            <w:tcW w:w="3780" w:type="dxa"/>
            <w:tcBorders>
              <w:top w:val="single" w:sz="4" w:space="0" w:color="000000"/>
              <w:left w:val="single" w:sz="4" w:space="0" w:color="000000"/>
              <w:bottom w:val="single" w:sz="4" w:space="0" w:color="000000"/>
              <w:right w:val="single" w:sz="4" w:space="0" w:color="000000"/>
            </w:tcBorders>
            <w:vAlign w:val="center"/>
            <w:hideMark/>
          </w:tcPr>
          <w:p w14:paraId="6FC4B3AA" w14:textId="77777777" w:rsidR="00706925" w:rsidRPr="000F5A98" w:rsidRDefault="00706925" w:rsidP="00706925">
            <w:pPr>
              <w:pStyle w:val="TableParagraph"/>
              <w:ind w:right="160"/>
              <w:jc w:val="center"/>
              <w:rPr>
                <w:kern w:val="2"/>
                <w:sz w:val="24"/>
                <w:szCs w:val="24"/>
                <w14:ligatures w14:val="standardContextual"/>
              </w:rPr>
            </w:pPr>
            <w:r w:rsidRPr="000F5A98">
              <w:rPr>
                <w:bCs/>
                <w:sz w:val="24"/>
                <w:szCs w:val="24"/>
              </w:rPr>
              <w:t>Susceptible</w:t>
            </w:r>
          </w:p>
        </w:tc>
      </w:tr>
    </w:tbl>
    <w:p w14:paraId="13A93A35" w14:textId="0155A22E" w:rsidR="00706925" w:rsidRPr="000F5A98" w:rsidRDefault="002445C4" w:rsidP="00FA5124">
      <w:pPr>
        <w:pStyle w:val="TableParagraph"/>
        <w:spacing w:before="240" w:line="360" w:lineRule="auto"/>
        <w:ind w:right="-10"/>
        <w:jc w:val="both"/>
        <w:rPr>
          <w:sz w:val="24"/>
          <w:szCs w:val="24"/>
        </w:rPr>
      </w:pPr>
      <w:r w:rsidRPr="000F5A98">
        <w:rPr>
          <w:bCs/>
          <w:sz w:val="24"/>
          <w:szCs w:val="24"/>
        </w:rPr>
        <w:t xml:space="preserve">  </w:t>
      </w:r>
      <w:r w:rsidR="00706925" w:rsidRPr="000F5A98">
        <w:rPr>
          <w:b/>
          <w:sz w:val="24"/>
          <w:szCs w:val="24"/>
        </w:rPr>
        <w:t>Table</w:t>
      </w:r>
      <w:r w:rsidR="00706925" w:rsidRPr="000F5A98">
        <w:rPr>
          <w:b/>
          <w:spacing w:val="50"/>
          <w:sz w:val="24"/>
          <w:szCs w:val="24"/>
        </w:rPr>
        <w:t xml:space="preserve"> </w:t>
      </w:r>
      <w:r w:rsidR="001349B5">
        <w:rPr>
          <w:b/>
          <w:sz w:val="24"/>
          <w:szCs w:val="24"/>
        </w:rPr>
        <w:t>3</w:t>
      </w:r>
      <w:r w:rsidR="00706925" w:rsidRPr="000F5A98">
        <w:rPr>
          <w:b/>
          <w:sz w:val="24"/>
          <w:szCs w:val="24"/>
        </w:rPr>
        <w:t>:</w:t>
      </w:r>
      <w:r w:rsidR="00706925" w:rsidRPr="000F5A98">
        <w:rPr>
          <w:b/>
          <w:spacing w:val="51"/>
          <w:sz w:val="24"/>
          <w:szCs w:val="24"/>
        </w:rPr>
        <w:t xml:space="preserve"> </w:t>
      </w:r>
      <w:r w:rsidR="00706925" w:rsidRPr="000F5A98">
        <w:rPr>
          <w:b/>
          <w:sz w:val="24"/>
          <w:szCs w:val="24"/>
        </w:rPr>
        <w:t>Reaction</w:t>
      </w:r>
      <w:r w:rsidR="00706925" w:rsidRPr="000F5A98">
        <w:rPr>
          <w:b/>
          <w:spacing w:val="51"/>
          <w:sz w:val="24"/>
          <w:szCs w:val="24"/>
        </w:rPr>
        <w:t xml:space="preserve"> </w:t>
      </w:r>
      <w:r w:rsidR="00706925" w:rsidRPr="000F5A98">
        <w:rPr>
          <w:b/>
          <w:sz w:val="24"/>
          <w:szCs w:val="24"/>
        </w:rPr>
        <w:t>of</w:t>
      </w:r>
      <w:r w:rsidR="00706925" w:rsidRPr="000F5A98">
        <w:rPr>
          <w:b/>
          <w:spacing w:val="48"/>
          <w:sz w:val="24"/>
          <w:szCs w:val="24"/>
        </w:rPr>
        <w:t xml:space="preserve"> </w:t>
      </w:r>
      <w:r w:rsidR="00706925" w:rsidRPr="000F5A98">
        <w:rPr>
          <w:b/>
          <w:sz w:val="24"/>
          <w:szCs w:val="24"/>
        </w:rPr>
        <w:t>mustard</w:t>
      </w:r>
      <w:r w:rsidR="00706925" w:rsidRPr="000F5A98">
        <w:rPr>
          <w:b/>
          <w:spacing w:val="52"/>
          <w:sz w:val="24"/>
          <w:szCs w:val="24"/>
        </w:rPr>
        <w:t xml:space="preserve"> </w:t>
      </w:r>
      <w:r w:rsidR="00706925" w:rsidRPr="000F5A98">
        <w:rPr>
          <w:b/>
          <w:sz w:val="24"/>
          <w:szCs w:val="24"/>
        </w:rPr>
        <w:t>germplasms/varieties</w:t>
      </w:r>
      <w:r w:rsidR="00706925" w:rsidRPr="000F5A98">
        <w:rPr>
          <w:b/>
          <w:spacing w:val="50"/>
          <w:sz w:val="24"/>
          <w:szCs w:val="24"/>
        </w:rPr>
        <w:t xml:space="preserve"> </w:t>
      </w:r>
      <w:r w:rsidR="00706925" w:rsidRPr="000F5A98">
        <w:rPr>
          <w:b/>
          <w:sz w:val="24"/>
          <w:szCs w:val="24"/>
        </w:rPr>
        <w:t>against</w:t>
      </w:r>
      <w:r w:rsidR="00706925" w:rsidRPr="000F5A98">
        <w:rPr>
          <w:b/>
          <w:spacing w:val="51"/>
          <w:sz w:val="24"/>
          <w:szCs w:val="24"/>
        </w:rPr>
        <w:t xml:space="preserve"> </w:t>
      </w:r>
      <w:r w:rsidR="00706925" w:rsidRPr="000F5A98">
        <w:rPr>
          <w:b/>
          <w:sz w:val="24"/>
          <w:szCs w:val="24"/>
        </w:rPr>
        <w:t>white</w:t>
      </w:r>
      <w:r w:rsidR="00706925" w:rsidRPr="000F5A98">
        <w:rPr>
          <w:b/>
          <w:spacing w:val="49"/>
          <w:sz w:val="24"/>
          <w:szCs w:val="24"/>
        </w:rPr>
        <w:t xml:space="preserve"> </w:t>
      </w:r>
      <w:r w:rsidR="00706925" w:rsidRPr="000F5A98">
        <w:rPr>
          <w:b/>
          <w:sz w:val="24"/>
          <w:szCs w:val="24"/>
        </w:rPr>
        <w:t>rust</w:t>
      </w:r>
      <w:r w:rsidR="00706925" w:rsidRPr="000F5A98">
        <w:rPr>
          <w:b/>
          <w:spacing w:val="50"/>
          <w:sz w:val="24"/>
          <w:szCs w:val="24"/>
        </w:rPr>
        <w:t xml:space="preserve"> </w:t>
      </w:r>
      <w:r w:rsidR="00706925" w:rsidRPr="000F5A98">
        <w:rPr>
          <w:b/>
          <w:sz w:val="24"/>
          <w:szCs w:val="24"/>
        </w:rPr>
        <w:t>under</w:t>
      </w:r>
      <w:r w:rsidR="00706925" w:rsidRPr="000F5A98">
        <w:rPr>
          <w:b/>
          <w:spacing w:val="50"/>
          <w:sz w:val="24"/>
          <w:szCs w:val="24"/>
        </w:rPr>
        <w:t xml:space="preserve"> </w:t>
      </w:r>
      <w:r w:rsidR="00706925" w:rsidRPr="000F5A98">
        <w:rPr>
          <w:b/>
          <w:sz w:val="24"/>
          <w:szCs w:val="24"/>
        </w:rPr>
        <w:t xml:space="preserve">field </w:t>
      </w:r>
      <w:r w:rsidR="00706925" w:rsidRPr="000F5A98">
        <w:rPr>
          <w:b/>
          <w:spacing w:val="-57"/>
          <w:sz w:val="24"/>
          <w:szCs w:val="24"/>
        </w:rPr>
        <w:t xml:space="preserve">    </w:t>
      </w:r>
      <w:r w:rsidR="00706925" w:rsidRPr="000F5A98">
        <w:rPr>
          <w:b/>
          <w:sz w:val="24"/>
          <w:szCs w:val="24"/>
        </w:rPr>
        <w:t>conditions</w:t>
      </w:r>
    </w:p>
    <w:tbl>
      <w:tblPr>
        <w:tblpPr w:leftFromText="180" w:rightFromText="180" w:vertAnchor="text" w:horzAnchor="margin" w:tblpX="85" w:tblpY="1"/>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94"/>
        <w:gridCol w:w="2879"/>
        <w:gridCol w:w="1090"/>
        <w:gridCol w:w="5213"/>
      </w:tblGrid>
      <w:tr w:rsidR="00706925" w:rsidRPr="000F5A98" w14:paraId="10F0E839" w14:textId="77777777" w:rsidTr="000F5A98">
        <w:trPr>
          <w:trHeight w:val="350"/>
        </w:trPr>
        <w:tc>
          <w:tcPr>
            <w:tcW w:w="444" w:type="pct"/>
            <w:vAlign w:val="center"/>
          </w:tcPr>
          <w:p w14:paraId="5E2ACCD5" w14:textId="77777777" w:rsidR="00706925" w:rsidRPr="000F5A98" w:rsidRDefault="00706925" w:rsidP="000F5A98">
            <w:pPr>
              <w:pStyle w:val="TableParagraph"/>
              <w:jc w:val="center"/>
              <w:rPr>
                <w:b/>
                <w:sz w:val="24"/>
                <w:szCs w:val="24"/>
              </w:rPr>
            </w:pPr>
            <w:r w:rsidRPr="000F5A98">
              <w:rPr>
                <w:b/>
                <w:sz w:val="24"/>
                <w:szCs w:val="24"/>
              </w:rPr>
              <w:t>PDI range</w:t>
            </w:r>
          </w:p>
        </w:tc>
        <w:tc>
          <w:tcPr>
            <w:tcW w:w="1429" w:type="pct"/>
            <w:vAlign w:val="center"/>
          </w:tcPr>
          <w:p w14:paraId="2B00EF75" w14:textId="77777777" w:rsidR="00706925" w:rsidRPr="000F5A98" w:rsidRDefault="00706925" w:rsidP="000F5A98">
            <w:pPr>
              <w:pStyle w:val="TableParagraph"/>
              <w:ind w:firstLine="90"/>
              <w:rPr>
                <w:b/>
                <w:sz w:val="24"/>
                <w:szCs w:val="24"/>
              </w:rPr>
            </w:pPr>
            <w:r w:rsidRPr="000F5A98">
              <w:rPr>
                <w:b/>
                <w:sz w:val="24"/>
                <w:szCs w:val="24"/>
              </w:rPr>
              <w:t>Disease</w:t>
            </w:r>
            <w:r w:rsidRPr="000F5A98">
              <w:rPr>
                <w:b/>
                <w:spacing w:val="-2"/>
                <w:sz w:val="24"/>
                <w:szCs w:val="24"/>
              </w:rPr>
              <w:t xml:space="preserve"> </w:t>
            </w:r>
            <w:r w:rsidRPr="000F5A98">
              <w:rPr>
                <w:b/>
                <w:sz w:val="24"/>
                <w:szCs w:val="24"/>
              </w:rPr>
              <w:t>Reaction</w:t>
            </w:r>
          </w:p>
        </w:tc>
        <w:tc>
          <w:tcPr>
            <w:tcW w:w="540" w:type="pct"/>
            <w:vAlign w:val="center"/>
          </w:tcPr>
          <w:p w14:paraId="5DEF1A71" w14:textId="77777777" w:rsidR="00706925" w:rsidRPr="000F5A98" w:rsidRDefault="00706925" w:rsidP="000F5A98">
            <w:pPr>
              <w:pStyle w:val="TableParagraph"/>
              <w:jc w:val="center"/>
              <w:rPr>
                <w:b/>
                <w:sz w:val="24"/>
                <w:szCs w:val="24"/>
              </w:rPr>
            </w:pPr>
            <w:r w:rsidRPr="000F5A98">
              <w:rPr>
                <w:b/>
                <w:sz w:val="24"/>
                <w:szCs w:val="24"/>
              </w:rPr>
              <w:t>No.</w:t>
            </w:r>
            <w:r w:rsidRPr="000F5A98">
              <w:rPr>
                <w:b/>
                <w:spacing w:val="-1"/>
                <w:sz w:val="24"/>
                <w:szCs w:val="24"/>
              </w:rPr>
              <w:t xml:space="preserve"> </w:t>
            </w:r>
            <w:r w:rsidRPr="000F5A98">
              <w:rPr>
                <w:b/>
                <w:sz w:val="24"/>
                <w:szCs w:val="24"/>
              </w:rPr>
              <w:t>of Genotypes</w:t>
            </w:r>
          </w:p>
        </w:tc>
        <w:tc>
          <w:tcPr>
            <w:tcW w:w="2587" w:type="pct"/>
            <w:vAlign w:val="center"/>
          </w:tcPr>
          <w:p w14:paraId="38D65112" w14:textId="77777777" w:rsidR="00706925" w:rsidRPr="000F5A98" w:rsidRDefault="00706925" w:rsidP="003B3CDA">
            <w:pPr>
              <w:pStyle w:val="TableParagraph"/>
              <w:ind w:right="-4"/>
              <w:rPr>
                <w:b/>
                <w:sz w:val="24"/>
                <w:szCs w:val="24"/>
              </w:rPr>
            </w:pPr>
            <w:r w:rsidRPr="000F5A98">
              <w:rPr>
                <w:b/>
                <w:sz w:val="24"/>
                <w:szCs w:val="24"/>
              </w:rPr>
              <w:t>Genotypes/varieties</w:t>
            </w:r>
          </w:p>
        </w:tc>
      </w:tr>
      <w:tr w:rsidR="00706925" w:rsidRPr="000F5A98" w14:paraId="610A363B" w14:textId="77777777" w:rsidTr="000F5A98">
        <w:trPr>
          <w:trHeight w:val="60"/>
        </w:trPr>
        <w:tc>
          <w:tcPr>
            <w:tcW w:w="444" w:type="pct"/>
            <w:vAlign w:val="center"/>
          </w:tcPr>
          <w:p w14:paraId="05098D88" w14:textId="77777777" w:rsidR="00706925" w:rsidRPr="000F5A98" w:rsidRDefault="00706925" w:rsidP="000F5A98">
            <w:pPr>
              <w:pStyle w:val="TableParagraph"/>
              <w:jc w:val="center"/>
              <w:rPr>
                <w:b/>
                <w:sz w:val="24"/>
                <w:szCs w:val="24"/>
              </w:rPr>
            </w:pPr>
            <w:r w:rsidRPr="000F5A98">
              <w:rPr>
                <w:b/>
                <w:sz w:val="24"/>
                <w:szCs w:val="24"/>
              </w:rPr>
              <w:t>0</w:t>
            </w:r>
          </w:p>
        </w:tc>
        <w:tc>
          <w:tcPr>
            <w:tcW w:w="1429" w:type="pct"/>
            <w:vAlign w:val="center"/>
          </w:tcPr>
          <w:p w14:paraId="5A873E12" w14:textId="77777777" w:rsidR="00706925" w:rsidRPr="000F5A98" w:rsidRDefault="00706925" w:rsidP="000F5A98">
            <w:pPr>
              <w:pStyle w:val="TableParagraph"/>
              <w:ind w:firstLine="90"/>
              <w:rPr>
                <w:b/>
                <w:sz w:val="24"/>
                <w:szCs w:val="24"/>
              </w:rPr>
            </w:pPr>
            <w:r w:rsidRPr="000F5A98">
              <w:rPr>
                <w:b/>
                <w:sz w:val="24"/>
                <w:szCs w:val="24"/>
              </w:rPr>
              <w:t>Immune(I)</w:t>
            </w:r>
          </w:p>
        </w:tc>
        <w:tc>
          <w:tcPr>
            <w:tcW w:w="540" w:type="pct"/>
            <w:vAlign w:val="center"/>
          </w:tcPr>
          <w:p w14:paraId="11652410" w14:textId="77777777" w:rsidR="00706925" w:rsidRPr="000F5A98" w:rsidRDefault="00706925" w:rsidP="000F5A98">
            <w:pPr>
              <w:pStyle w:val="TableParagraph"/>
              <w:jc w:val="center"/>
              <w:rPr>
                <w:bCs/>
                <w:sz w:val="24"/>
                <w:szCs w:val="24"/>
              </w:rPr>
            </w:pPr>
            <w:r w:rsidRPr="000F5A98">
              <w:rPr>
                <w:bCs/>
                <w:sz w:val="24"/>
                <w:szCs w:val="24"/>
              </w:rPr>
              <w:t>0</w:t>
            </w:r>
          </w:p>
        </w:tc>
        <w:tc>
          <w:tcPr>
            <w:tcW w:w="2587" w:type="pct"/>
            <w:vAlign w:val="center"/>
          </w:tcPr>
          <w:p w14:paraId="70254663" w14:textId="77777777" w:rsidR="00706925" w:rsidRPr="000F5A98" w:rsidRDefault="00706925" w:rsidP="000F5A98">
            <w:pPr>
              <w:pStyle w:val="TableParagraph"/>
              <w:ind w:right="31" w:firstLine="31"/>
              <w:jc w:val="center"/>
              <w:rPr>
                <w:bCs/>
                <w:sz w:val="24"/>
                <w:szCs w:val="24"/>
              </w:rPr>
            </w:pPr>
            <w:r w:rsidRPr="000F5A98">
              <w:rPr>
                <w:bCs/>
                <w:sz w:val="24"/>
                <w:szCs w:val="24"/>
              </w:rPr>
              <w:t>0</w:t>
            </w:r>
          </w:p>
        </w:tc>
      </w:tr>
      <w:tr w:rsidR="00706925" w:rsidRPr="000F5A98" w14:paraId="6A7ADFBB" w14:textId="77777777" w:rsidTr="000F5A98">
        <w:trPr>
          <w:trHeight w:val="60"/>
        </w:trPr>
        <w:tc>
          <w:tcPr>
            <w:tcW w:w="444" w:type="pct"/>
            <w:vAlign w:val="center"/>
          </w:tcPr>
          <w:p w14:paraId="5FCF4F6C" w14:textId="77777777" w:rsidR="00706925" w:rsidRPr="000F5A98" w:rsidRDefault="00706925" w:rsidP="000F5A98">
            <w:pPr>
              <w:pStyle w:val="TableParagraph"/>
              <w:spacing w:before="61"/>
              <w:jc w:val="center"/>
              <w:rPr>
                <w:b/>
                <w:sz w:val="24"/>
                <w:szCs w:val="24"/>
              </w:rPr>
            </w:pPr>
            <w:r w:rsidRPr="000F5A98">
              <w:rPr>
                <w:b/>
                <w:sz w:val="24"/>
                <w:szCs w:val="24"/>
              </w:rPr>
              <w:t>&lt;5</w:t>
            </w:r>
          </w:p>
        </w:tc>
        <w:tc>
          <w:tcPr>
            <w:tcW w:w="1429" w:type="pct"/>
            <w:vAlign w:val="center"/>
          </w:tcPr>
          <w:p w14:paraId="2F26C1D8" w14:textId="77777777" w:rsidR="00706925" w:rsidRPr="000F5A98" w:rsidRDefault="00706925" w:rsidP="000F5A98">
            <w:pPr>
              <w:pStyle w:val="TableParagraph"/>
              <w:spacing w:before="61"/>
              <w:ind w:firstLine="90"/>
              <w:rPr>
                <w:b/>
                <w:sz w:val="24"/>
                <w:szCs w:val="24"/>
              </w:rPr>
            </w:pPr>
            <w:r w:rsidRPr="000F5A98">
              <w:rPr>
                <w:b/>
                <w:spacing w:val="-1"/>
                <w:sz w:val="24"/>
                <w:szCs w:val="24"/>
              </w:rPr>
              <w:t xml:space="preserve">Highly </w:t>
            </w:r>
            <w:r w:rsidRPr="000F5A98">
              <w:rPr>
                <w:b/>
                <w:sz w:val="24"/>
                <w:szCs w:val="24"/>
              </w:rPr>
              <w:t>Resistant (HR)</w:t>
            </w:r>
          </w:p>
        </w:tc>
        <w:tc>
          <w:tcPr>
            <w:tcW w:w="540" w:type="pct"/>
            <w:vAlign w:val="center"/>
          </w:tcPr>
          <w:p w14:paraId="7CE74C9D" w14:textId="00FDFC7D" w:rsidR="00706925" w:rsidRPr="000F5A98" w:rsidRDefault="00706925" w:rsidP="000F5A98">
            <w:pPr>
              <w:pStyle w:val="TableParagraph"/>
              <w:spacing w:before="61"/>
              <w:jc w:val="center"/>
              <w:rPr>
                <w:sz w:val="24"/>
                <w:szCs w:val="24"/>
              </w:rPr>
            </w:pPr>
            <w:r w:rsidRPr="000F5A98">
              <w:rPr>
                <w:w w:val="99"/>
                <w:sz w:val="24"/>
                <w:szCs w:val="24"/>
              </w:rPr>
              <w:t>0</w:t>
            </w:r>
          </w:p>
        </w:tc>
        <w:tc>
          <w:tcPr>
            <w:tcW w:w="2587" w:type="pct"/>
            <w:vAlign w:val="center"/>
          </w:tcPr>
          <w:p w14:paraId="5073185F" w14:textId="77777777" w:rsidR="00706925" w:rsidRPr="000F5A98" w:rsidRDefault="00706925" w:rsidP="000F5A98">
            <w:pPr>
              <w:pStyle w:val="TableParagraph"/>
              <w:spacing w:before="61"/>
              <w:jc w:val="center"/>
              <w:rPr>
                <w:sz w:val="24"/>
                <w:szCs w:val="24"/>
              </w:rPr>
            </w:pPr>
            <w:r w:rsidRPr="000F5A98">
              <w:rPr>
                <w:sz w:val="24"/>
                <w:szCs w:val="24"/>
              </w:rPr>
              <w:t>0</w:t>
            </w:r>
          </w:p>
        </w:tc>
      </w:tr>
      <w:tr w:rsidR="00706925" w:rsidRPr="000F5A98" w14:paraId="586FB89E" w14:textId="77777777" w:rsidTr="000F5A98">
        <w:trPr>
          <w:trHeight w:val="70"/>
        </w:trPr>
        <w:tc>
          <w:tcPr>
            <w:tcW w:w="444" w:type="pct"/>
            <w:vAlign w:val="center"/>
          </w:tcPr>
          <w:p w14:paraId="06E6065E" w14:textId="77777777" w:rsidR="00706925" w:rsidRPr="000F5A98" w:rsidRDefault="00706925" w:rsidP="000F5A98">
            <w:pPr>
              <w:pStyle w:val="TableParagraph"/>
              <w:jc w:val="center"/>
              <w:rPr>
                <w:b/>
                <w:sz w:val="24"/>
                <w:szCs w:val="24"/>
              </w:rPr>
            </w:pPr>
            <w:r w:rsidRPr="000F5A98">
              <w:rPr>
                <w:b/>
                <w:sz w:val="24"/>
                <w:szCs w:val="24"/>
              </w:rPr>
              <w:t>5-10</w:t>
            </w:r>
          </w:p>
        </w:tc>
        <w:tc>
          <w:tcPr>
            <w:tcW w:w="1429" w:type="pct"/>
            <w:vAlign w:val="center"/>
          </w:tcPr>
          <w:p w14:paraId="418EFA2C" w14:textId="77777777" w:rsidR="00706925" w:rsidRPr="000F5A98" w:rsidRDefault="00706925" w:rsidP="000F5A98">
            <w:pPr>
              <w:pStyle w:val="TableParagraph"/>
              <w:ind w:firstLine="90"/>
              <w:rPr>
                <w:b/>
                <w:sz w:val="24"/>
                <w:szCs w:val="24"/>
              </w:rPr>
            </w:pPr>
            <w:r w:rsidRPr="000F5A98">
              <w:rPr>
                <w:b/>
                <w:sz w:val="24"/>
                <w:szCs w:val="24"/>
              </w:rPr>
              <w:t>Resistant (R)</w:t>
            </w:r>
          </w:p>
        </w:tc>
        <w:tc>
          <w:tcPr>
            <w:tcW w:w="540" w:type="pct"/>
            <w:vAlign w:val="center"/>
          </w:tcPr>
          <w:p w14:paraId="25204267" w14:textId="77777777" w:rsidR="00706925" w:rsidRPr="000F5A98" w:rsidRDefault="00706925" w:rsidP="000F5A98">
            <w:pPr>
              <w:pStyle w:val="TableParagraph"/>
              <w:jc w:val="center"/>
              <w:rPr>
                <w:sz w:val="24"/>
                <w:szCs w:val="24"/>
              </w:rPr>
            </w:pPr>
            <w:r w:rsidRPr="000F5A98">
              <w:rPr>
                <w:sz w:val="24"/>
                <w:szCs w:val="24"/>
              </w:rPr>
              <w:t>1</w:t>
            </w:r>
          </w:p>
        </w:tc>
        <w:tc>
          <w:tcPr>
            <w:tcW w:w="2587" w:type="pct"/>
            <w:vAlign w:val="center"/>
          </w:tcPr>
          <w:p w14:paraId="61A029C8" w14:textId="77777777" w:rsidR="00706925" w:rsidRPr="000F5A98" w:rsidRDefault="00706925" w:rsidP="000F5A98">
            <w:pPr>
              <w:pStyle w:val="TableParagraph"/>
              <w:jc w:val="center"/>
              <w:rPr>
                <w:sz w:val="24"/>
                <w:szCs w:val="24"/>
              </w:rPr>
            </w:pPr>
            <w:r w:rsidRPr="000F5A98">
              <w:rPr>
                <w:kern w:val="2"/>
                <w:sz w:val="24"/>
                <w:szCs w:val="24"/>
                <w14:ligatures w14:val="standardContextual"/>
              </w:rPr>
              <w:t>HUJM – 20-4</w:t>
            </w:r>
          </w:p>
        </w:tc>
      </w:tr>
      <w:tr w:rsidR="00706925" w:rsidRPr="000F5A98" w14:paraId="7CDA052C" w14:textId="77777777" w:rsidTr="000F5A98">
        <w:trPr>
          <w:trHeight w:val="70"/>
        </w:trPr>
        <w:tc>
          <w:tcPr>
            <w:tcW w:w="444" w:type="pct"/>
            <w:vAlign w:val="center"/>
          </w:tcPr>
          <w:p w14:paraId="510A72DE" w14:textId="77777777" w:rsidR="00706925" w:rsidRPr="000F5A98" w:rsidRDefault="00706925" w:rsidP="000F5A98">
            <w:pPr>
              <w:pStyle w:val="TableParagraph"/>
              <w:jc w:val="center"/>
              <w:rPr>
                <w:b/>
                <w:spacing w:val="-1"/>
                <w:sz w:val="24"/>
                <w:szCs w:val="24"/>
              </w:rPr>
            </w:pPr>
            <w:r w:rsidRPr="000F5A98">
              <w:rPr>
                <w:b/>
                <w:spacing w:val="-1"/>
                <w:sz w:val="24"/>
                <w:szCs w:val="24"/>
              </w:rPr>
              <w:t>11-25</w:t>
            </w:r>
          </w:p>
        </w:tc>
        <w:tc>
          <w:tcPr>
            <w:tcW w:w="1429" w:type="pct"/>
            <w:vAlign w:val="center"/>
          </w:tcPr>
          <w:p w14:paraId="18E596F4" w14:textId="1B6B9C53" w:rsidR="00706925" w:rsidRPr="000F5A98" w:rsidRDefault="000F5A98" w:rsidP="000F5A98">
            <w:pPr>
              <w:pStyle w:val="TableParagraph"/>
              <w:rPr>
                <w:b/>
                <w:sz w:val="24"/>
                <w:szCs w:val="24"/>
              </w:rPr>
            </w:pPr>
            <w:r>
              <w:rPr>
                <w:b/>
                <w:spacing w:val="-1"/>
                <w:sz w:val="24"/>
                <w:szCs w:val="24"/>
              </w:rPr>
              <w:t xml:space="preserve"> </w:t>
            </w:r>
            <w:r w:rsidR="00706925" w:rsidRPr="000F5A98">
              <w:rPr>
                <w:b/>
                <w:spacing w:val="-1"/>
                <w:sz w:val="24"/>
                <w:szCs w:val="24"/>
              </w:rPr>
              <w:t>Moderately</w:t>
            </w:r>
            <w:r w:rsidR="00706925" w:rsidRPr="000F5A98">
              <w:rPr>
                <w:b/>
                <w:sz w:val="24"/>
                <w:szCs w:val="24"/>
              </w:rPr>
              <w:t xml:space="preserve"> Resistant (MR)</w:t>
            </w:r>
          </w:p>
        </w:tc>
        <w:tc>
          <w:tcPr>
            <w:tcW w:w="540" w:type="pct"/>
            <w:vAlign w:val="center"/>
          </w:tcPr>
          <w:p w14:paraId="3ADCBC1F" w14:textId="77777777" w:rsidR="00706925" w:rsidRPr="000F5A98" w:rsidRDefault="00706925" w:rsidP="000F5A98">
            <w:pPr>
              <w:pStyle w:val="TableParagraph"/>
              <w:jc w:val="center"/>
              <w:rPr>
                <w:sz w:val="24"/>
                <w:szCs w:val="24"/>
              </w:rPr>
            </w:pPr>
            <w:r w:rsidRPr="000F5A98">
              <w:rPr>
                <w:sz w:val="24"/>
                <w:szCs w:val="24"/>
              </w:rPr>
              <w:t>04</w:t>
            </w:r>
          </w:p>
        </w:tc>
        <w:tc>
          <w:tcPr>
            <w:tcW w:w="2587" w:type="pct"/>
            <w:vAlign w:val="center"/>
          </w:tcPr>
          <w:p w14:paraId="4129D4EB" w14:textId="77777777" w:rsidR="00706925" w:rsidRPr="000F5A98" w:rsidRDefault="00706925" w:rsidP="000F5A98">
            <w:pPr>
              <w:pStyle w:val="TableParagraph"/>
              <w:ind w:right="296"/>
              <w:jc w:val="center"/>
              <w:rPr>
                <w:kern w:val="2"/>
                <w:sz w:val="24"/>
                <w:szCs w:val="24"/>
                <w14:ligatures w14:val="standardContextual"/>
              </w:rPr>
            </w:pPr>
            <w:r w:rsidRPr="000F5A98">
              <w:rPr>
                <w:kern w:val="2"/>
                <w:sz w:val="24"/>
                <w:szCs w:val="24"/>
                <w14:ligatures w14:val="standardContextual"/>
              </w:rPr>
              <w:t>HUJM-90-6, PBR – 939, NPJ -248, NPJ – 252</w:t>
            </w:r>
          </w:p>
        </w:tc>
      </w:tr>
      <w:tr w:rsidR="00706925" w:rsidRPr="000F5A98" w14:paraId="360D5205" w14:textId="77777777" w:rsidTr="000F5A98">
        <w:trPr>
          <w:trHeight w:val="783"/>
        </w:trPr>
        <w:tc>
          <w:tcPr>
            <w:tcW w:w="444" w:type="pct"/>
            <w:vAlign w:val="center"/>
          </w:tcPr>
          <w:p w14:paraId="530565F7" w14:textId="77777777" w:rsidR="00706925" w:rsidRPr="000F5A98" w:rsidRDefault="00706925" w:rsidP="000F5A98">
            <w:pPr>
              <w:pStyle w:val="TableParagraph"/>
              <w:jc w:val="center"/>
              <w:rPr>
                <w:b/>
                <w:sz w:val="24"/>
                <w:szCs w:val="24"/>
              </w:rPr>
            </w:pPr>
            <w:r w:rsidRPr="000F5A98">
              <w:rPr>
                <w:b/>
                <w:sz w:val="24"/>
                <w:szCs w:val="24"/>
              </w:rPr>
              <w:t>26-50</w:t>
            </w:r>
          </w:p>
        </w:tc>
        <w:tc>
          <w:tcPr>
            <w:tcW w:w="1429" w:type="pct"/>
            <w:vAlign w:val="center"/>
          </w:tcPr>
          <w:p w14:paraId="11258DAC" w14:textId="77777777" w:rsidR="00706925" w:rsidRPr="000F5A98" w:rsidRDefault="00706925" w:rsidP="000F5A98">
            <w:pPr>
              <w:pStyle w:val="TableParagraph"/>
              <w:ind w:firstLine="90"/>
              <w:rPr>
                <w:b/>
                <w:sz w:val="24"/>
                <w:szCs w:val="24"/>
              </w:rPr>
            </w:pPr>
            <w:r w:rsidRPr="000F5A98">
              <w:rPr>
                <w:b/>
                <w:sz w:val="24"/>
                <w:szCs w:val="24"/>
              </w:rPr>
              <w:t>Susceptible(S)</w:t>
            </w:r>
          </w:p>
        </w:tc>
        <w:tc>
          <w:tcPr>
            <w:tcW w:w="540" w:type="pct"/>
            <w:vAlign w:val="center"/>
          </w:tcPr>
          <w:p w14:paraId="68B8CA43" w14:textId="77777777" w:rsidR="00706925" w:rsidRPr="000F5A98" w:rsidRDefault="00706925" w:rsidP="000F5A98">
            <w:pPr>
              <w:pStyle w:val="TableParagraph"/>
              <w:jc w:val="center"/>
              <w:rPr>
                <w:sz w:val="24"/>
                <w:szCs w:val="24"/>
              </w:rPr>
            </w:pPr>
            <w:r w:rsidRPr="000F5A98">
              <w:rPr>
                <w:sz w:val="24"/>
                <w:szCs w:val="24"/>
              </w:rPr>
              <w:t>10</w:t>
            </w:r>
          </w:p>
        </w:tc>
        <w:tc>
          <w:tcPr>
            <w:tcW w:w="2587" w:type="pct"/>
            <w:vAlign w:val="center"/>
          </w:tcPr>
          <w:p w14:paraId="143450D2" w14:textId="77777777" w:rsidR="00706925" w:rsidRPr="000F5A98" w:rsidRDefault="00706925" w:rsidP="000F5A98">
            <w:pPr>
              <w:pStyle w:val="TableParagraph"/>
              <w:jc w:val="center"/>
              <w:rPr>
                <w:kern w:val="2"/>
                <w:sz w:val="24"/>
                <w:szCs w:val="24"/>
                <w14:ligatures w14:val="standardContextual"/>
              </w:rPr>
            </w:pPr>
            <w:r w:rsidRPr="000F5A98">
              <w:rPr>
                <w:kern w:val="2"/>
                <w:sz w:val="24"/>
                <w:szCs w:val="24"/>
                <w14:ligatures w14:val="standardContextual"/>
              </w:rPr>
              <w:t xml:space="preserve">PRE – 2018-19, KMR – 21 -3, SKM 1801, RH – 1999 – 14, Mali </w:t>
            </w:r>
            <w:proofErr w:type="spellStart"/>
            <w:r w:rsidRPr="000F5A98">
              <w:rPr>
                <w:kern w:val="2"/>
                <w:sz w:val="24"/>
                <w:szCs w:val="24"/>
                <w14:ligatures w14:val="standardContextual"/>
              </w:rPr>
              <w:t>ms</w:t>
            </w:r>
            <w:proofErr w:type="spellEnd"/>
            <w:r w:rsidRPr="000F5A98">
              <w:rPr>
                <w:kern w:val="2"/>
                <w:sz w:val="24"/>
                <w:szCs w:val="24"/>
                <w14:ligatures w14:val="standardContextual"/>
              </w:rPr>
              <w:t xml:space="preserve"> – 90, JD 6, GDM 2, GM 1, GM 2, GM 3</w:t>
            </w:r>
          </w:p>
        </w:tc>
      </w:tr>
      <w:tr w:rsidR="00706925" w:rsidRPr="000F5A98" w14:paraId="015BD8AD" w14:textId="77777777" w:rsidTr="000F5A98">
        <w:trPr>
          <w:trHeight w:val="60"/>
        </w:trPr>
        <w:tc>
          <w:tcPr>
            <w:tcW w:w="444" w:type="pct"/>
            <w:vAlign w:val="center"/>
          </w:tcPr>
          <w:p w14:paraId="38105977" w14:textId="77777777" w:rsidR="00706925" w:rsidRPr="000F5A98" w:rsidRDefault="00706925" w:rsidP="000F5A98">
            <w:pPr>
              <w:pStyle w:val="TableParagraph"/>
              <w:jc w:val="center"/>
              <w:rPr>
                <w:b/>
                <w:sz w:val="24"/>
                <w:szCs w:val="24"/>
              </w:rPr>
            </w:pPr>
            <w:r w:rsidRPr="000F5A98">
              <w:rPr>
                <w:b/>
                <w:sz w:val="24"/>
                <w:szCs w:val="24"/>
              </w:rPr>
              <w:t>&gt;50</w:t>
            </w:r>
          </w:p>
        </w:tc>
        <w:tc>
          <w:tcPr>
            <w:tcW w:w="1429" w:type="pct"/>
            <w:vAlign w:val="center"/>
          </w:tcPr>
          <w:p w14:paraId="6645074A" w14:textId="77777777" w:rsidR="00706925" w:rsidRPr="000F5A98" w:rsidRDefault="00706925" w:rsidP="000F5A98">
            <w:pPr>
              <w:pStyle w:val="TableParagraph"/>
              <w:ind w:firstLine="90"/>
              <w:rPr>
                <w:b/>
                <w:sz w:val="24"/>
                <w:szCs w:val="24"/>
              </w:rPr>
            </w:pPr>
            <w:r w:rsidRPr="000F5A98">
              <w:rPr>
                <w:b/>
                <w:sz w:val="24"/>
                <w:szCs w:val="24"/>
              </w:rPr>
              <w:t>Highly</w:t>
            </w:r>
            <w:r w:rsidRPr="000F5A98">
              <w:rPr>
                <w:b/>
                <w:spacing w:val="-2"/>
                <w:sz w:val="24"/>
                <w:szCs w:val="24"/>
              </w:rPr>
              <w:t xml:space="preserve"> </w:t>
            </w:r>
            <w:r w:rsidRPr="000F5A98">
              <w:rPr>
                <w:b/>
                <w:sz w:val="24"/>
                <w:szCs w:val="24"/>
              </w:rPr>
              <w:t>susceptible (HS)</w:t>
            </w:r>
          </w:p>
        </w:tc>
        <w:tc>
          <w:tcPr>
            <w:tcW w:w="540" w:type="pct"/>
            <w:vAlign w:val="center"/>
          </w:tcPr>
          <w:p w14:paraId="013592A7" w14:textId="77777777" w:rsidR="00706925" w:rsidRPr="000F5A98" w:rsidRDefault="00706925" w:rsidP="000F5A98">
            <w:pPr>
              <w:pStyle w:val="TableParagraph"/>
              <w:jc w:val="center"/>
              <w:rPr>
                <w:sz w:val="24"/>
                <w:szCs w:val="24"/>
              </w:rPr>
            </w:pPr>
            <w:r w:rsidRPr="000F5A98">
              <w:rPr>
                <w:sz w:val="24"/>
                <w:szCs w:val="24"/>
              </w:rPr>
              <w:t>00</w:t>
            </w:r>
          </w:p>
        </w:tc>
        <w:tc>
          <w:tcPr>
            <w:tcW w:w="2587" w:type="pct"/>
            <w:vAlign w:val="center"/>
          </w:tcPr>
          <w:p w14:paraId="7F47D24D" w14:textId="77777777" w:rsidR="00706925" w:rsidRPr="000F5A98" w:rsidRDefault="00706925" w:rsidP="000F5A98">
            <w:pPr>
              <w:pStyle w:val="TableParagraph"/>
              <w:jc w:val="center"/>
              <w:rPr>
                <w:kern w:val="2"/>
                <w:sz w:val="24"/>
                <w:szCs w:val="24"/>
                <w14:ligatures w14:val="standardContextual"/>
              </w:rPr>
            </w:pPr>
            <w:r w:rsidRPr="000F5A98">
              <w:rPr>
                <w:kern w:val="2"/>
                <w:sz w:val="24"/>
                <w:szCs w:val="24"/>
                <w14:ligatures w14:val="standardContextual"/>
              </w:rPr>
              <w:t>0</w:t>
            </w:r>
          </w:p>
        </w:tc>
      </w:tr>
    </w:tbl>
    <w:p w14:paraId="72D5F5E3" w14:textId="77777777" w:rsidR="00FA5124" w:rsidRPr="000F5A98" w:rsidRDefault="00FA5124" w:rsidP="00FA5124">
      <w:pPr>
        <w:spacing w:line="360" w:lineRule="auto"/>
        <w:ind w:left="90"/>
        <w:jc w:val="both"/>
        <w:rPr>
          <w:sz w:val="24"/>
          <w:szCs w:val="24"/>
        </w:rPr>
      </w:pPr>
    </w:p>
    <w:p w14:paraId="7D779B11" w14:textId="4D3B67C5" w:rsidR="0050573D" w:rsidRDefault="001349B5" w:rsidP="00FA5124">
      <w:pPr>
        <w:spacing w:line="360" w:lineRule="auto"/>
        <w:ind w:left="90"/>
        <w:jc w:val="both"/>
        <w:rPr>
          <w:sz w:val="24"/>
          <w:szCs w:val="24"/>
        </w:rPr>
      </w:pPr>
      <w:r>
        <w:rPr>
          <w:sz w:val="24"/>
          <w:szCs w:val="24"/>
        </w:rPr>
        <w:t xml:space="preserve">      </w:t>
      </w:r>
      <w:r w:rsidR="00FA5124" w:rsidRPr="000F5A98">
        <w:rPr>
          <w:sz w:val="24"/>
          <w:szCs w:val="24"/>
        </w:rPr>
        <w:t xml:space="preserve">Based on per cent disease intensity mustard germplasms were grouped into six categories. Out of fifteen germplasms, none of the germplasms was found free from leaf infection. The germplasm, </w:t>
      </w:r>
      <w:r w:rsidR="00FA5124" w:rsidRPr="000F5A98">
        <w:rPr>
          <w:kern w:val="2"/>
          <w:sz w:val="24"/>
          <w:szCs w:val="24"/>
          <w14:ligatures w14:val="standardContextual"/>
        </w:rPr>
        <w:t xml:space="preserve">HUJM – 20-4 </w:t>
      </w:r>
      <w:r w:rsidR="00FA5124" w:rsidRPr="000F5A98">
        <w:rPr>
          <w:sz w:val="24"/>
          <w:szCs w:val="24"/>
        </w:rPr>
        <w:t xml:space="preserve">was found resistant. Four germplasms </w:t>
      </w:r>
      <w:r w:rsidR="00FA5124" w:rsidRPr="000F5A98">
        <w:rPr>
          <w:i/>
          <w:iCs/>
          <w:sz w:val="24"/>
          <w:szCs w:val="24"/>
        </w:rPr>
        <w:t>viz.,</w:t>
      </w:r>
      <w:r w:rsidR="00FA5124" w:rsidRPr="000F5A98">
        <w:rPr>
          <w:kern w:val="2"/>
          <w:sz w:val="24"/>
          <w:szCs w:val="24"/>
          <w14:ligatures w14:val="standardContextual"/>
        </w:rPr>
        <w:t xml:space="preserve"> HUJM-90-6, NPJ – 252, NPJ -248 and PBR – 939 </w:t>
      </w:r>
      <w:r w:rsidR="00FA5124" w:rsidRPr="000F5A98">
        <w:rPr>
          <w:sz w:val="24"/>
          <w:szCs w:val="24"/>
        </w:rPr>
        <w:t xml:space="preserve">were found moderately resistant. whereas, ten germplasms </w:t>
      </w:r>
      <w:r w:rsidR="00FA5124" w:rsidRPr="000F5A98">
        <w:rPr>
          <w:i/>
          <w:iCs/>
          <w:sz w:val="24"/>
          <w:szCs w:val="24"/>
        </w:rPr>
        <w:t>viz</w:t>
      </w:r>
      <w:r w:rsidR="00FA5124" w:rsidRPr="000F5A98">
        <w:rPr>
          <w:sz w:val="24"/>
          <w:szCs w:val="24"/>
        </w:rPr>
        <w:t xml:space="preserve">., </w:t>
      </w:r>
      <w:r w:rsidR="00FA5124" w:rsidRPr="000F5A98">
        <w:rPr>
          <w:kern w:val="2"/>
          <w:sz w:val="24"/>
          <w:szCs w:val="24"/>
          <w14:ligatures w14:val="standardContextual"/>
        </w:rPr>
        <w:t xml:space="preserve">PRE – 2018-19, KMR – 21 -3, SKM 1801, RH – 1999 – 14, Mali </w:t>
      </w:r>
      <w:proofErr w:type="spellStart"/>
      <w:r w:rsidR="00FA5124" w:rsidRPr="000F5A98">
        <w:rPr>
          <w:kern w:val="2"/>
          <w:sz w:val="24"/>
          <w:szCs w:val="24"/>
          <w14:ligatures w14:val="standardContextual"/>
        </w:rPr>
        <w:t>ms</w:t>
      </w:r>
      <w:proofErr w:type="spellEnd"/>
      <w:r w:rsidR="00FA5124" w:rsidRPr="000F5A98">
        <w:rPr>
          <w:kern w:val="2"/>
          <w:sz w:val="24"/>
          <w:szCs w:val="24"/>
          <w14:ligatures w14:val="standardContextual"/>
        </w:rPr>
        <w:t xml:space="preserve"> – 90, JD 6, GDM 2, GM 1, GM 2 and GM 3 </w:t>
      </w:r>
      <w:r w:rsidR="00FA5124" w:rsidRPr="000F5A98">
        <w:rPr>
          <w:sz w:val="24"/>
          <w:szCs w:val="24"/>
        </w:rPr>
        <w:t xml:space="preserve">were found susceptible and none of the germplasms was falls under highly susceptible category. (Table </w:t>
      </w:r>
      <w:r>
        <w:rPr>
          <w:sz w:val="24"/>
          <w:szCs w:val="24"/>
        </w:rPr>
        <w:t>3.</w:t>
      </w:r>
      <w:r w:rsidR="00FA5124" w:rsidRPr="000F5A98">
        <w:rPr>
          <w:sz w:val="24"/>
          <w:szCs w:val="24"/>
        </w:rPr>
        <w:t>).</w:t>
      </w:r>
    </w:p>
    <w:p w14:paraId="3E907091" w14:textId="562360EA" w:rsidR="0009333B" w:rsidRPr="000F5A98" w:rsidRDefault="0009333B" w:rsidP="0009333B">
      <w:pPr>
        <w:spacing w:line="360" w:lineRule="auto"/>
        <w:jc w:val="both"/>
        <w:rPr>
          <w:sz w:val="24"/>
          <w:szCs w:val="24"/>
        </w:rPr>
      </w:pPr>
      <w:r>
        <w:rPr>
          <w:sz w:val="24"/>
          <w:szCs w:val="24"/>
        </w:rPr>
        <w:t xml:space="preserve">      </w:t>
      </w:r>
      <w:proofErr w:type="spellStart"/>
      <w:r w:rsidR="00C945AF" w:rsidRPr="00C945AF">
        <w:rPr>
          <w:sz w:val="24"/>
          <w:szCs w:val="24"/>
        </w:rPr>
        <w:t>Khunti</w:t>
      </w:r>
      <w:proofErr w:type="spellEnd"/>
      <w:r w:rsidR="00C945AF" w:rsidRPr="00C945AF">
        <w:rPr>
          <w:sz w:val="24"/>
          <w:szCs w:val="24"/>
        </w:rPr>
        <w:t xml:space="preserve"> et al. conducted a field study under artificial inoculation conditions to assess 284 mustard genotypes for their resistance against white rust caused by </w:t>
      </w:r>
      <w:proofErr w:type="spellStart"/>
      <w:r w:rsidR="00C945AF" w:rsidRPr="00C945AF">
        <w:rPr>
          <w:sz w:val="24"/>
          <w:szCs w:val="24"/>
        </w:rPr>
        <w:t>Albugo</w:t>
      </w:r>
      <w:proofErr w:type="spellEnd"/>
      <w:r w:rsidR="00C945AF" w:rsidRPr="00C945AF">
        <w:rPr>
          <w:sz w:val="24"/>
          <w:szCs w:val="24"/>
        </w:rPr>
        <w:t xml:space="preserve"> </w:t>
      </w:r>
      <w:proofErr w:type="spellStart"/>
      <w:r w:rsidR="00C945AF" w:rsidRPr="00C945AF">
        <w:rPr>
          <w:sz w:val="24"/>
          <w:szCs w:val="24"/>
        </w:rPr>
        <w:t>cruciferarum</w:t>
      </w:r>
      <w:proofErr w:type="spellEnd"/>
      <w:r w:rsidR="00C945AF" w:rsidRPr="00C945AF">
        <w:rPr>
          <w:sz w:val="24"/>
          <w:szCs w:val="24"/>
        </w:rPr>
        <w:t xml:space="preserve"> Gray. None of the evaluated genotypes exhibited an immune reaction to the pathogen. Among the tested entries, 29 genotypes were classified as resistant, 54 as moderately resistant, 128 as moderately susceptible, 44 as susceptible, and 29 as highly susceptible to white rust infection.</w:t>
      </w:r>
      <w:r w:rsidR="00C945AF">
        <w:rPr>
          <w:sz w:val="24"/>
          <w:szCs w:val="24"/>
        </w:rPr>
        <w:t xml:space="preserve"> </w:t>
      </w:r>
    </w:p>
    <w:p w14:paraId="77E166B0" w14:textId="4D60C2C7" w:rsidR="00FC73F5" w:rsidRDefault="00706925" w:rsidP="00706925">
      <w:pPr>
        <w:spacing w:line="360" w:lineRule="auto"/>
        <w:jc w:val="both"/>
        <w:rPr>
          <w:i/>
          <w:iCs/>
          <w:sz w:val="24"/>
          <w:szCs w:val="24"/>
        </w:rPr>
      </w:pPr>
      <w:r w:rsidRPr="000F5A98">
        <w:rPr>
          <w:sz w:val="24"/>
          <w:szCs w:val="24"/>
        </w:rPr>
        <w:t xml:space="preserve"> </w:t>
      </w:r>
      <w:r w:rsidR="001349B5">
        <w:rPr>
          <w:sz w:val="24"/>
          <w:szCs w:val="24"/>
        </w:rPr>
        <w:t xml:space="preserve">     </w:t>
      </w:r>
      <w:r w:rsidRPr="000F5A98">
        <w:rPr>
          <w:sz w:val="24"/>
          <w:szCs w:val="24"/>
        </w:rPr>
        <w:t xml:space="preserve">Earlier mustard germplasms/varieties were screened by many workers. Singh and Mall (2007) reported </w:t>
      </w:r>
      <w:r w:rsidRPr="000F5A98">
        <w:rPr>
          <w:sz w:val="24"/>
          <w:szCs w:val="24"/>
        </w:rPr>
        <w:lastRenderedPageBreak/>
        <w:t xml:space="preserve">that out of 170 genotypes evaluated, five genotype </w:t>
      </w:r>
      <w:r w:rsidRPr="000F5A98">
        <w:rPr>
          <w:i/>
          <w:iCs/>
          <w:sz w:val="24"/>
          <w:szCs w:val="24"/>
        </w:rPr>
        <w:t>viz.,</w:t>
      </w:r>
      <w:r w:rsidRPr="000F5A98">
        <w:rPr>
          <w:sz w:val="24"/>
          <w:szCs w:val="24"/>
        </w:rPr>
        <w:t xml:space="preserve"> WRR-98-01, NORS-2004, NDRS-2013, NDRS-2005 and NDRS-2007 were found disease free from white rust; eighteen genotypes </w:t>
      </w:r>
      <w:r w:rsidRPr="000F5A98">
        <w:rPr>
          <w:i/>
          <w:iCs/>
          <w:sz w:val="24"/>
          <w:szCs w:val="24"/>
        </w:rPr>
        <w:t>viz.</w:t>
      </w:r>
      <w:r w:rsidRPr="000F5A98">
        <w:rPr>
          <w:sz w:val="24"/>
          <w:szCs w:val="24"/>
        </w:rPr>
        <w:t xml:space="preserve">, RC-781, RIK-75-5, RIK-784, CSR-721, PI-43, VRT-3, NDRE-7, NNRE10, NDVR-29xNORE-04NORE-190xNORE-4CSCN-5, CSCN-3, CSCN-10, CSCN-12, NSRS-2006, NDRS-2009, NDRS-12 and NDRS-2014 were found resistant against </w:t>
      </w:r>
      <w:proofErr w:type="spellStart"/>
      <w:r w:rsidRPr="000F5A98">
        <w:rPr>
          <w:i/>
          <w:iCs/>
          <w:sz w:val="24"/>
          <w:szCs w:val="24"/>
        </w:rPr>
        <w:t>Albugo</w:t>
      </w:r>
      <w:proofErr w:type="spellEnd"/>
      <w:r w:rsidRPr="000F5A98">
        <w:rPr>
          <w:i/>
          <w:iCs/>
          <w:sz w:val="24"/>
          <w:szCs w:val="24"/>
        </w:rPr>
        <w:t xml:space="preserve"> candida; </w:t>
      </w:r>
      <w:r w:rsidRPr="000F5A98">
        <w:rPr>
          <w:sz w:val="24"/>
          <w:szCs w:val="24"/>
        </w:rPr>
        <w:t xml:space="preserve">twenty three genotypes </w:t>
      </w:r>
      <w:r w:rsidRPr="000F5A98">
        <w:rPr>
          <w:i/>
          <w:iCs/>
          <w:sz w:val="24"/>
          <w:szCs w:val="24"/>
        </w:rPr>
        <w:t>viz</w:t>
      </w:r>
      <w:r w:rsidRPr="000F5A98">
        <w:rPr>
          <w:sz w:val="24"/>
          <w:szCs w:val="24"/>
        </w:rPr>
        <w:t xml:space="preserve">., R71-2, 2-B-2146, RIK 75-3, VRT-4, RW336-B, VRT-6, P-17/17, RIK 46-1, App Pod mutant, </w:t>
      </w:r>
      <w:proofErr w:type="spellStart"/>
      <w:r w:rsidRPr="000F5A98">
        <w:rPr>
          <w:sz w:val="24"/>
          <w:szCs w:val="24"/>
        </w:rPr>
        <w:t>Pakari</w:t>
      </w:r>
      <w:proofErr w:type="spellEnd"/>
      <w:r w:rsidRPr="000F5A98">
        <w:rPr>
          <w:sz w:val="24"/>
          <w:szCs w:val="24"/>
        </w:rPr>
        <w:t xml:space="preserve"> Rai, CSR-622, RK8401, RH-771 I, NDVR-29, NDVR-32, NDR-2001, NDR-8208, NOR-8604, N.raixNDRE04, CSCN-11, CSCN-1 and CSCN-7 were found moderately resistant against </w:t>
      </w:r>
      <w:proofErr w:type="spellStart"/>
      <w:r w:rsidRPr="000F5A98">
        <w:rPr>
          <w:i/>
          <w:iCs/>
          <w:sz w:val="24"/>
          <w:szCs w:val="24"/>
        </w:rPr>
        <w:t>Albugo</w:t>
      </w:r>
      <w:proofErr w:type="spellEnd"/>
      <w:r w:rsidRPr="000F5A98">
        <w:rPr>
          <w:i/>
          <w:iCs/>
          <w:sz w:val="24"/>
          <w:szCs w:val="24"/>
        </w:rPr>
        <w:t xml:space="preserve"> candida;</w:t>
      </w:r>
      <w:r w:rsidRPr="000F5A98">
        <w:rPr>
          <w:sz w:val="24"/>
          <w:szCs w:val="24"/>
        </w:rPr>
        <w:t xml:space="preserve"> seventeen genotypes</w:t>
      </w:r>
      <w:r w:rsidRPr="000F5A98">
        <w:rPr>
          <w:i/>
          <w:iCs/>
          <w:sz w:val="24"/>
          <w:szCs w:val="24"/>
        </w:rPr>
        <w:t xml:space="preserve"> viz</w:t>
      </w:r>
      <w:r w:rsidRPr="000F5A98">
        <w:rPr>
          <w:sz w:val="24"/>
          <w:szCs w:val="24"/>
        </w:rPr>
        <w:t xml:space="preserve">., RK-2512, R-71-7, TM-4, RS-3, VRT-1, NDR-8501, CSR-416, Kranti, RW-2-2, DIR-202, RW-29s-6, Narendra </w:t>
      </w:r>
      <w:proofErr w:type="spellStart"/>
      <w:r w:rsidRPr="000F5A98">
        <w:rPr>
          <w:sz w:val="24"/>
          <w:szCs w:val="24"/>
        </w:rPr>
        <w:t>ageti</w:t>
      </w:r>
      <w:proofErr w:type="spellEnd"/>
      <w:r w:rsidRPr="000F5A98">
        <w:rPr>
          <w:sz w:val="24"/>
          <w:szCs w:val="24"/>
        </w:rPr>
        <w:t xml:space="preserve">, </w:t>
      </w:r>
      <w:proofErr w:type="spellStart"/>
      <w:r w:rsidRPr="000F5A98">
        <w:rPr>
          <w:sz w:val="24"/>
          <w:szCs w:val="24"/>
        </w:rPr>
        <w:t>Vardan</w:t>
      </w:r>
      <w:proofErr w:type="spellEnd"/>
      <w:r w:rsidRPr="000F5A98">
        <w:rPr>
          <w:sz w:val="24"/>
          <w:szCs w:val="24"/>
        </w:rPr>
        <w:t xml:space="preserve">, NDVR-8, CSCN-6, CSCN-8 and CSCN-9 showed moderately susceptible against </w:t>
      </w:r>
      <w:proofErr w:type="spellStart"/>
      <w:r w:rsidRPr="000F5A98">
        <w:rPr>
          <w:i/>
          <w:iCs/>
          <w:sz w:val="24"/>
          <w:szCs w:val="24"/>
        </w:rPr>
        <w:t>Albugo</w:t>
      </w:r>
      <w:proofErr w:type="spellEnd"/>
      <w:r w:rsidRPr="000F5A98">
        <w:rPr>
          <w:i/>
          <w:iCs/>
          <w:sz w:val="24"/>
          <w:szCs w:val="24"/>
        </w:rPr>
        <w:t xml:space="preserve"> candida</w:t>
      </w:r>
      <w:r w:rsidRPr="000F5A98">
        <w:rPr>
          <w:sz w:val="24"/>
          <w:szCs w:val="24"/>
        </w:rPr>
        <w:t xml:space="preserve">; seven genotypes </w:t>
      </w:r>
      <w:r w:rsidRPr="000F5A98">
        <w:rPr>
          <w:i/>
          <w:iCs/>
          <w:sz w:val="24"/>
          <w:szCs w:val="24"/>
        </w:rPr>
        <w:t>viz.,</w:t>
      </w:r>
      <w:r w:rsidRPr="000F5A98">
        <w:rPr>
          <w:sz w:val="24"/>
          <w:szCs w:val="24"/>
        </w:rPr>
        <w:t xml:space="preserve"> CSR-133, RP-14, RH-7361, VST-1, RK-8403, PR-2030 and Urvasi were found susceptible against </w:t>
      </w:r>
      <w:proofErr w:type="spellStart"/>
      <w:r w:rsidRPr="000F5A98">
        <w:rPr>
          <w:i/>
          <w:iCs/>
          <w:sz w:val="24"/>
          <w:szCs w:val="24"/>
        </w:rPr>
        <w:t>Albugo</w:t>
      </w:r>
      <w:proofErr w:type="spellEnd"/>
      <w:r w:rsidRPr="000F5A98">
        <w:rPr>
          <w:i/>
          <w:iCs/>
          <w:sz w:val="24"/>
          <w:szCs w:val="24"/>
        </w:rPr>
        <w:t xml:space="preserve"> candida</w:t>
      </w:r>
      <w:r w:rsidRPr="000F5A98">
        <w:rPr>
          <w:sz w:val="24"/>
          <w:szCs w:val="24"/>
        </w:rPr>
        <w:t xml:space="preserve"> and five genotypes </w:t>
      </w:r>
      <w:r w:rsidRPr="000F5A98">
        <w:rPr>
          <w:i/>
          <w:iCs/>
          <w:sz w:val="24"/>
          <w:szCs w:val="24"/>
        </w:rPr>
        <w:t>viz.,</w:t>
      </w:r>
      <w:r w:rsidRPr="000F5A98">
        <w:rPr>
          <w:sz w:val="24"/>
          <w:szCs w:val="24"/>
        </w:rPr>
        <w:t xml:space="preserve"> JM-2, RP-17113, RF-9, PHR-1 and Varuna were found highly susceptible against </w:t>
      </w:r>
      <w:proofErr w:type="spellStart"/>
      <w:r w:rsidRPr="000F5A98">
        <w:rPr>
          <w:i/>
          <w:iCs/>
          <w:sz w:val="24"/>
          <w:szCs w:val="24"/>
        </w:rPr>
        <w:t>Albugo</w:t>
      </w:r>
      <w:proofErr w:type="spellEnd"/>
      <w:r w:rsidRPr="000F5A98">
        <w:rPr>
          <w:i/>
          <w:iCs/>
          <w:sz w:val="24"/>
          <w:szCs w:val="24"/>
        </w:rPr>
        <w:t xml:space="preserve"> candida.</w:t>
      </w:r>
    </w:p>
    <w:p w14:paraId="24070017" w14:textId="623B4500" w:rsidR="004B4BD6" w:rsidRDefault="004B4BD6" w:rsidP="00706925">
      <w:pPr>
        <w:spacing w:line="360" w:lineRule="auto"/>
        <w:jc w:val="both"/>
        <w:rPr>
          <w:i/>
          <w:iCs/>
          <w:sz w:val="24"/>
          <w:szCs w:val="24"/>
        </w:rPr>
      </w:pPr>
      <w:r>
        <w:rPr>
          <w:sz w:val="24"/>
          <w:szCs w:val="24"/>
        </w:rPr>
        <w:t xml:space="preserve">       </w:t>
      </w:r>
      <w:r w:rsidRPr="000920DB">
        <w:rPr>
          <w:sz w:val="24"/>
          <w:szCs w:val="24"/>
        </w:rPr>
        <w:t xml:space="preserve">The </w:t>
      </w:r>
      <w:r>
        <w:rPr>
          <w:sz w:val="24"/>
          <w:szCs w:val="24"/>
        </w:rPr>
        <w:t>b</w:t>
      </w:r>
      <w:r w:rsidRPr="000920DB">
        <w:rPr>
          <w:sz w:val="24"/>
          <w:szCs w:val="24"/>
        </w:rPr>
        <w:t xml:space="preserve">rassica genotype EC-399301 showing disease index 27.33 per cent was considered as susceptible, </w:t>
      </w:r>
      <w:r>
        <w:rPr>
          <w:sz w:val="24"/>
          <w:szCs w:val="24"/>
        </w:rPr>
        <w:t>b</w:t>
      </w:r>
      <w:r w:rsidRPr="000920DB">
        <w:rPr>
          <w:sz w:val="24"/>
          <w:szCs w:val="24"/>
        </w:rPr>
        <w:t xml:space="preserve">rassica genotype </w:t>
      </w:r>
      <w:r w:rsidRPr="000920DB">
        <w:rPr>
          <w:i/>
          <w:iCs/>
          <w:sz w:val="24"/>
          <w:szCs w:val="24"/>
        </w:rPr>
        <w:t>viz.</w:t>
      </w:r>
      <w:r w:rsidRPr="000920DB">
        <w:rPr>
          <w:sz w:val="24"/>
          <w:szCs w:val="24"/>
        </w:rPr>
        <w:t xml:space="preserve"> </w:t>
      </w:r>
      <w:r w:rsidRPr="000920DB">
        <w:rPr>
          <w:i/>
          <w:iCs/>
          <w:sz w:val="24"/>
          <w:szCs w:val="24"/>
        </w:rPr>
        <w:t xml:space="preserve">B. nigra </w:t>
      </w:r>
      <w:r w:rsidRPr="000920DB">
        <w:rPr>
          <w:sz w:val="24"/>
          <w:szCs w:val="24"/>
        </w:rPr>
        <w:t xml:space="preserve">local 18 (17.59%), JM- 1 (16.33%), EC-399296 (16.55%), EC-399313 (16.10%), EC399299 (14.88%), EC-414293 (14.27%) and Rohini (15.6%) were considered </w:t>
      </w:r>
      <w:r>
        <w:rPr>
          <w:sz w:val="24"/>
          <w:szCs w:val="24"/>
        </w:rPr>
        <w:t xml:space="preserve">as </w:t>
      </w:r>
      <w:r w:rsidRPr="000920DB">
        <w:rPr>
          <w:sz w:val="24"/>
          <w:szCs w:val="24"/>
        </w:rPr>
        <w:t xml:space="preserve">moderately susceptible and genotypes GSL-1, PBC-9221 and NRCDR515 showed resistant reaction against six isolates of </w:t>
      </w:r>
      <w:proofErr w:type="spellStart"/>
      <w:r w:rsidRPr="000920DB">
        <w:rPr>
          <w:i/>
          <w:iCs/>
          <w:sz w:val="24"/>
          <w:szCs w:val="24"/>
        </w:rPr>
        <w:t>Albugo</w:t>
      </w:r>
      <w:proofErr w:type="spellEnd"/>
      <w:r w:rsidRPr="000920DB">
        <w:rPr>
          <w:i/>
          <w:iCs/>
          <w:sz w:val="24"/>
          <w:szCs w:val="24"/>
        </w:rPr>
        <w:t xml:space="preserve"> candida</w:t>
      </w:r>
      <w:r w:rsidRPr="000920DB">
        <w:rPr>
          <w:sz w:val="24"/>
          <w:szCs w:val="24"/>
        </w:rPr>
        <w:t xml:space="preserve"> hence considered as highly resistant (Pandey </w:t>
      </w:r>
      <w:r w:rsidRPr="000920DB">
        <w:rPr>
          <w:i/>
          <w:iCs/>
          <w:sz w:val="24"/>
          <w:szCs w:val="24"/>
        </w:rPr>
        <w:t>et al</w:t>
      </w:r>
      <w:r w:rsidRPr="000920DB">
        <w:rPr>
          <w:sz w:val="24"/>
          <w:szCs w:val="24"/>
        </w:rPr>
        <w:t>., 2014).</w:t>
      </w:r>
    </w:p>
    <w:p w14:paraId="3643D2A1" w14:textId="4DD5E6A8" w:rsidR="00C945AF" w:rsidRDefault="004B4BD6" w:rsidP="00706925">
      <w:pPr>
        <w:spacing w:line="360" w:lineRule="auto"/>
        <w:jc w:val="both"/>
        <w:rPr>
          <w:sz w:val="24"/>
          <w:szCs w:val="24"/>
        </w:rPr>
      </w:pPr>
      <w:r>
        <w:rPr>
          <w:sz w:val="24"/>
          <w:szCs w:val="24"/>
        </w:rPr>
        <w:t xml:space="preserve">      </w:t>
      </w:r>
      <w:r w:rsidR="00C945AF" w:rsidRPr="00C945AF">
        <w:rPr>
          <w:sz w:val="24"/>
          <w:szCs w:val="24"/>
        </w:rPr>
        <w:t xml:space="preserve">Gaur et al. evaluated diverse genotypes of Brassica </w:t>
      </w:r>
      <w:proofErr w:type="spellStart"/>
      <w:r w:rsidR="00C945AF" w:rsidRPr="00C945AF">
        <w:rPr>
          <w:sz w:val="24"/>
          <w:szCs w:val="24"/>
        </w:rPr>
        <w:t>juncea</w:t>
      </w:r>
      <w:proofErr w:type="spellEnd"/>
      <w:r w:rsidR="00C945AF" w:rsidRPr="00C945AF">
        <w:rPr>
          <w:sz w:val="24"/>
          <w:szCs w:val="24"/>
        </w:rPr>
        <w:t xml:space="preserve">, B. </w:t>
      </w:r>
      <w:proofErr w:type="spellStart"/>
      <w:r w:rsidR="00C945AF" w:rsidRPr="00C945AF">
        <w:rPr>
          <w:sz w:val="24"/>
          <w:szCs w:val="24"/>
        </w:rPr>
        <w:t>carinata</w:t>
      </w:r>
      <w:proofErr w:type="spellEnd"/>
      <w:r w:rsidR="00C945AF" w:rsidRPr="00C945AF">
        <w:rPr>
          <w:sz w:val="24"/>
          <w:szCs w:val="24"/>
        </w:rPr>
        <w:t xml:space="preserve">, B. </w:t>
      </w:r>
      <w:proofErr w:type="spellStart"/>
      <w:r w:rsidR="00C945AF" w:rsidRPr="00C945AF">
        <w:rPr>
          <w:sz w:val="24"/>
          <w:szCs w:val="24"/>
        </w:rPr>
        <w:t>napus</w:t>
      </w:r>
      <w:proofErr w:type="spellEnd"/>
      <w:r w:rsidR="00C945AF" w:rsidRPr="00C945AF">
        <w:rPr>
          <w:sz w:val="24"/>
          <w:szCs w:val="24"/>
        </w:rPr>
        <w:t xml:space="preserve">, and B. </w:t>
      </w:r>
      <w:proofErr w:type="spellStart"/>
      <w:r w:rsidR="00C945AF" w:rsidRPr="00C945AF">
        <w:rPr>
          <w:sz w:val="24"/>
          <w:szCs w:val="24"/>
        </w:rPr>
        <w:t>rapa</w:t>
      </w:r>
      <w:proofErr w:type="spellEnd"/>
      <w:r w:rsidR="00C945AF" w:rsidRPr="00C945AF">
        <w:rPr>
          <w:sz w:val="24"/>
          <w:szCs w:val="24"/>
        </w:rPr>
        <w:t xml:space="preserve"> under both natural and artificial field inoculation conditions for their response to white rust disease during the period from 2004–05 to 2008–09. Among the evaluated materials, nine germplasm lines, namely EC-414291, EC-414293, PT-303, GSL-1, BINOY (B-9), LES-39, NPJ-109, HNS-0004, and BIO-Q-108-2000, consistently recorded white rust intensity below 5 per cent throughout the study period.</w:t>
      </w:r>
    </w:p>
    <w:p w14:paraId="21FE946C" w14:textId="77777777" w:rsidR="00394483" w:rsidRPr="004B4BD6" w:rsidRDefault="00394483" w:rsidP="00706925">
      <w:pPr>
        <w:spacing w:line="360" w:lineRule="auto"/>
        <w:jc w:val="both"/>
        <w:rPr>
          <w:sz w:val="24"/>
          <w:szCs w:val="24"/>
        </w:rPr>
      </w:pPr>
    </w:p>
    <w:p w14:paraId="6E9F5F30" w14:textId="59A8388D" w:rsidR="00706925" w:rsidRDefault="00FA5124" w:rsidP="00706925">
      <w:pPr>
        <w:spacing w:line="360" w:lineRule="auto"/>
        <w:jc w:val="both"/>
        <w:rPr>
          <w:sz w:val="24"/>
          <w:szCs w:val="24"/>
          <w:shd w:val="clear" w:color="auto" w:fill="FFFFFF"/>
        </w:rPr>
      </w:pPr>
      <w:r w:rsidRPr="000F5A98">
        <w:rPr>
          <w:sz w:val="24"/>
          <w:szCs w:val="24"/>
        </w:rPr>
        <w:t xml:space="preserve"> </w:t>
      </w:r>
      <w:r w:rsidR="001349B5">
        <w:rPr>
          <w:sz w:val="24"/>
          <w:szCs w:val="24"/>
        </w:rPr>
        <w:t xml:space="preserve">      </w:t>
      </w:r>
      <w:r w:rsidR="00706925" w:rsidRPr="000F5A98">
        <w:rPr>
          <w:sz w:val="24"/>
          <w:szCs w:val="24"/>
        </w:rPr>
        <w:t xml:space="preserve">Choudhary (2021) evaluated </w:t>
      </w:r>
      <w:r w:rsidR="00706925" w:rsidRPr="000F5A98">
        <w:rPr>
          <w:sz w:val="24"/>
          <w:szCs w:val="24"/>
          <w:shd w:val="clear" w:color="auto" w:fill="FFFFFF"/>
        </w:rPr>
        <w:t xml:space="preserve">seventeen genotypes against mustard white rust under field condition. Among them, five genotypes </w:t>
      </w:r>
      <w:r w:rsidR="00706925" w:rsidRPr="000F5A98">
        <w:rPr>
          <w:i/>
          <w:iCs/>
          <w:sz w:val="24"/>
          <w:szCs w:val="24"/>
          <w:shd w:val="clear" w:color="auto" w:fill="FFFFFF"/>
        </w:rPr>
        <w:t>viz.,</w:t>
      </w:r>
      <w:r w:rsidR="00706925" w:rsidRPr="000F5A98">
        <w:rPr>
          <w:sz w:val="24"/>
          <w:szCs w:val="24"/>
          <w:shd w:val="clear" w:color="auto" w:fill="FFFFFF"/>
        </w:rPr>
        <w:t xml:space="preserve"> RSPR-01, RSPR 69, NRC-BH-101, JM-12-6 and Pusa Bold-11 were found resistant.</w:t>
      </w:r>
    </w:p>
    <w:p w14:paraId="1D230833" w14:textId="68C2A574" w:rsidR="004B4BD6" w:rsidRDefault="004B4BD6" w:rsidP="00706925">
      <w:pPr>
        <w:spacing w:line="360" w:lineRule="auto"/>
        <w:jc w:val="both"/>
        <w:rPr>
          <w:sz w:val="24"/>
          <w:szCs w:val="24"/>
        </w:rPr>
      </w:pPr>
      <w:r>
        <w:rPr>
          <w:sz w:val="24"/>
          <w:szCs w:val="24"/>
        </w:rPr>
        <w:t xml:space="preserve">     </w:t>
      </w:r>
      <w:r w:rsidRPr="000920DB">
        <w:rPr>
          <w:sz w:val="24"/>
          <w:szCs w:val="24"/>
        </w:rPr>
        <w:t xml:space="preserve"> </w:t>
      </w:r>
      <w:r w:rsidR="001A32D1" w:rsidRPr="001A32D1">
        <w:rPr>
          <w:sz w:val="24"/>
          <w:szCs w:val="24"/>
        </w:rPr>
        <w:t xml:space="preserve">Sharma et al. evaluated nineteen Brassica </w:t>
      </w:r>
      <w:proofErr w:type="spellStart"/>
      <w:r w:rsidR="001A32D1" w:rsidRPr="001A32D1">
        <w:rPr>
          <w:sz w:val="24"/>
          <w:szCs w:val="24"/>
        </w:rPr>
        <w:t>juncea</w:t>
      </w:r>
      <w:proofErr w:type="spellEnd"/>
      <w:r w:rsidR="001A32D1" w:rsidRPr="001A32D1">
        <w:rPr>
          <w:sz w:val="24"/>
          <w:szCs w:val="24"/>
        </w:rPr>
        <w:t xml:space="preserve"> genotypes for their reaction against white rust disease. Among the tested genotypes, </w:t>
      </w:r>
      <w:proofErr w:type="spellStart"/>
      <w:r w:rsidR="001A32D1" w:rsidRPr="001A32D1">
        <w:rPr>
          <w:sz w:val="24"/>
          <w:szCs w:val="24"/>
        </w:rPr>
        <w:t>Donskaja</w:t>
      </w:r>
      <w:proofErr w:type="spellEnd"/>
      <w:r w:rsidR="001A32D1" w:rsidRPr="001A32D1">
        <w:rPr>
          <w:sz w:val="24"/>
          <w:szCs w:val="24"/>
        </w:rPr>
        <w:t xml:space="preserve"> IV, Domo, and Cutlass exhibited complete absence of infection and were therefore </w:t>
      </w:r>
      <w:proofErr w:type="spellStart"/>
      <w:r w:rsidR="001A32D1" w:rsidRPr="001A32D1">
        <w:rPr>
          <w:sz w:val="24"/>
          <w:szCs w:val="24"/>
        </w:rPr>
        <w:t>categorised</w:t>
      </w:r>
      <w:proofErr w:type="spellEnd"/>
      <w:r w:rsidR="001A32D1" w:rsidRPr="001A32D1">
        <w:rPr>
          <w:sz w:val="24"/>
          <w:szCs w:val="24"/>
        </w:rPr>
        <w:t xml:space="preserve"> as immune to white rust. Furthermore, fifteen genotypes displayed a highly resistant reaction, while twenty-nine genotypes were classified as resistant. Twenty-four genotypes were identified as moderately resistant, whereas nineteen genotypes exhibited susceptibility to the disease. None of the evaluated genotypes were found to fall within the highly susceptible category.</w:t>
      </w:r>
    </w:p>
    <w:p w14:paraId="0E522F15" w14:textId="77777777" w:rsidR="001A32D1" w:rsidRPr="001A32D1" w:rsidRDefault="001A32D1" w:rsidP="00706925">
      <w:pPr>
        <w:spacing w:line="360" w:lineRule="auto"/>
        <w:jc w:val="both"/>
        <w:rPr>
          <w:sz w:val="24"/>
          <w:szCs w:val="24"/>
        </w:rPr>
      </w:pPr>
    </w:p>
    <w:p w14:paraId="7BCAAE01" w14:textId="77777777" w:rsidR="004B4BD6" w:rsidRPr="000920DB" w:rsidRDefault="004B4BD6" w:rsidP="004B4BD6">
      <w:pPr>
        <w:spacing w:line="360" w:lineRule="auto"/>
        <w:jc w:val="both"/>
        <w:rPr>
          <w:sz w:val="24"/>
          <w:szCs w:val="24"/>
        </w:rPr>
      </w:pPr>
      <w:r>
        <w:rPr>
          <w:sz w:val="24"/>
          <w:szCs w:val="24"/>
        </w:rPr>
        <w:lastRenderedPageBreak/>
        <w:t xml:space="preserve">      </w:t>
      </w:r>
      <w:r w:rsidRPr="000920DB">
        <w:rPr>
          <w:sz w:val="24"/>
          <w:szCs w:val="24"/>
        </w:rPr>
        <w:t xml:space="preserve">Srivastava </w:t>
      </w:r>
      <w:r w:rsidRPr="000920DB">
        <w:rPr>
          <w:i/>
          <w:iCs/>
          <w:sz w:val="24"/>
          <w:szCs w:val="24"/>
        </w:rPr>
        <w:t>et al</w:t>
      </w:r>
      <w:r w:rsidRPr="000920DB">
        <w:rPr>
          <w:sz w:val="24"/>
          <w:szCs w:val="24"/>
        </w:rPr>
        <w:t xml:space="preserve">. (2023) evaluated </w:t>
      </w:r>
      <w:r>
        <w:rPr>
          <w:sz w:val="24"/>
          <w:szCs w:val="24"/>
        </w:rPr>
        <w:t>seventy-five</w:t>
      </w:r>
      <w:r w:rsidRPr="000920DB">
        <w:rPr>
          <w:sz w:val="24"/>
          <w:szCs w:val="24"/>
        </w:rPr>
        <w:t xml:space="preserve"> Indian mustard genotypes in field under epiphytotic conditions during</w:t>
      </w:r>
      <w:r w:rsidRPr="000920DB">
        <w:rPr>
          <w:i/>
          <w:iCs/>
          <w:sz w:val="24"/>
          <w:szCs w:val="24"/>
        </w:rPr>
        <w:t xml:space="preserve"> Rabi</w:t>
      </w:r>
      <w:r w:rsidRPr="000920DB">
        <w:rPr>
          <w:sz w:val="24"/>
          <w:szCs w:val="24"/>
        </w:rPr>
        <w:t xml:space="preserve"> 2021-22.</w:t>
      </w:r>
      <w:r>
        <w:rPr>
          <w:sz w:val="24"/>
          <w:szCs w:val="24"/>
        </w:rPr>
        <w:t xml:space="preserve"> Among them, </w:t>
      </w:r>
      <w:r w:rsidRPr="000920DB">
        <w:rPr>
          <w:sz w:val="24"/>
          <w:szCs w:val="24"/>
        </w:rPr>
        <w:t xml:space="preserve">twenty-six mustard genotypes were found moderately resistant including Vasundhara, Pusa Jagannath, Kiran, PM-27, JMM-991, WRR-5, WRR-7, WRR-11, WRR-12, WRR-14, WRR-16, WRR-17, WRR-19, WRR-26, WRR-27, WRR-29, WRR-31, WRR-32 Maya, L-4, China, GSL-1, GSC-7, PC-5, PC-6 and RP-9. It was also found that most of the genotypes were susceptible including RB-50, Pusa </w:t>
      </w:r>
      <w:r>
        <w:rPr>
          <w:sz w:val="24"/>
          <w:szCs w:val="24"/>
        </w:rPr>
        <w:t>B</w:t>
      </w:r>
      <w:r w:rsidRPr="000920DB">
        <w:rPr>
          <w:sz w:val="24"/>
          <w:szCs w:val="24"/>
        </w:rPr>
        <w:t>old, Rohini, RH-725, Vardan, Swarn Jyoti, Pusa Jai Kisan, Albeli, Sej-2, Shraddha, DMH 1, RGN73, NRC-HB-101, RVM-3, RH-749, NRC DR-2, JTC1,JM-1, JM-2, JM-3, RVM-2, PM-26, PM-30, RMM10-01-01, RMM-12-01-18, WRR-6, WRR-8, WRR-9, WRR-10, WRR-13, WRR-18, WRR-20, WRR-21, WRR-22, WRR-28 and WRR-30 against white rust. Whi</w:t>
      </w:r>
      <w:r>
        <w:rPr>
          <w:sz w:val="24"/>
          <w:szCs w:val="24"/>
        </w:rPr>
        <w:t>le</w:t>
      </w:r>
      <w:r w:rsidRPr="000920DB">
        <w:rPr>
          <w:sz w:val="24"/>
          <w:szCs w:val="24"/>
        </w:rPr>
        <w:t xml:space="preserve"> ten genotypes displayed highly susceptible reactions</w:t>
      </w:r>
      <w:r>
        <w:rPr>
          <w:sz w:val="24"/>
          <w:szCs w:val="24"/>
        </w:rPr>
        <w:t xml:space="preserve"> </w:t>
      </w:r>
      <w:r w:rsidRPr="00B509D6">
        <w:rPr>
          <w:i/>
          <w:iCs/>
          <w:sz w:val="24"/>
          <w:szCs w:val="24"/>
        </w:rPr>
        <w:t>viz.</w:t>
      </w:r>
      <w:r>
        <w:rPr>
          <w:i/>
          <w:iCs/>
          <w:sz w:val="24"/>
          <w:szCs w:val="24"/>
        </w:rPr>
        <w:t xml:space="preserve">, </w:t>
      </w:r>
      <w:r w:rsidRPr="000920DB">
        <w:rPr>
          <w:sz w:val="24"/>
          <w:szCs w:val="24"/>
        </w:rPr>
        <w:t>Varuna, Kranti, PM-25, DRMR IJ31, RVM-1, PM-28, Pusa Vijay, JMM-927 and RMM12-03-18 under field conditions as PDI was more than 50</w:t>
      </w:r>
      <w:r>
        <w:rPr>
          <w:sz w:val="24"/>
          <w:szCs w:val="24"/>
        </w:rPr>
        <w:t xml:space="preserve"> per cent</w:t>
      </w:r>
      <w:r w:rsidRPr="000920DB">
        <w:rPr>
          <w:sz w:val="24"/>
          <w:szCs w:val="24"/>
        </w:rPr>
        <w:t>.</w:t>
      </w:r>
    </w:p>
    <w:p w14:paraId="6EBA4A8B" w14:textId="77777777" w:rsidR="004B4BD6" w:rsidRPr="000F5A98" w:rsidRDefault="004B4BD6" w:rsidP="00706925">
      <w:pPr>
        <w:spacing w:line="360" w:lineRule="auto"/>
        <w:jc w:val="both"/>
        <w:rPr>
          <w:sz w:val="24"/>
          <w:szCs w:val="24"/>
          <w:shd w:val="clear" w:color="auto" w:fill="FFFFFF"/>
        </w:rPr>
      </w:pPr>
    </w:p>
    <w:p w14:paraId="6DC313E2" w14:textId="4CEA0F80" w:rsidR="000B4FB1" w:rsidRPr="000F5A98" w:rsidRDefault="000B4FB1" w:rsidP="00706925">
      <w:pPr>
        <w:spacing w:line="360" w:lineRule="auto"/>
        <w:jc w:val="both"/>
        <w:rPr>
          <w:b/>
          <w:bCs/>
          <w:sz w:val="24"/>
          <w:szCs w:val="24"/>
          <w:shd w:val="clear" w:color="auto" w:fill="FFFFFF"/>
        </w:rPr>
      </w:pPr>
      <w:r w:rsidRPr="000F5A98">
        <w:rPr>
          <w:b/>
          <w:bCs/>
          <w:sz w:val="24"/>
          <w:szCs w:val="24"/>
          <w:shd w:val="clear" w:color="auto" w:fill="FFFFFF"/>
        </w:rPr>
        <w:t>Conclusion</w:t>
      </w:r>
    </w:p>
    <w:p w14:paraId="3F17B4F8" w14:textId="0FBA6A85" w:rsidR="000B4FB1" w:rsidRDefault="00E21689" w:rsidP="001349B5">
      <w:pPr>
        <w:widowControl/>
        <w:autoSpaceDE/>
        <w:autoSpaceDN/>
        <w:spacing w:line="360" w:lineRule="auto"/>
        <w:contextualSpacing/>
        <w:jc w:val="both"/>
        <w:rPr>
          <w:bCs/>
          <w:iCs/>
          <w:sz w:val="24"/>
          <w:szCs w:val="24"/>
        </w:rPr>
      </w:pPr>
      <w:r w:rsidRPr="00A41029">
        <w:rPr>
          <w:bCs/>
          <w:iCs/>
          <w:sz w:val="24"/>
          <w:szCs w:val="24"/>
          <w:highlight w:val="yellow"/>
        </w:rPr>
        <w:t>The present study demonstrated significant variability among fifteen rapeseed–mustard germplasms in their reaction to white rust under field conditions. The disease pressure was moderate to high, as none of the tested genotypes remained completely free from infection, indicating favorable environmental conditions for disease development.</w:t>
      </w:r>
      <w:r>
        <w:rPr>
          <w:bCs/>
          <w:iCs/>
          <w:sz w:val="24"/>
          <w:szCs w:val="24"/>
        </w:rPr>
        <w:t xml:space="preserve"> </w:t>
      </w:r>
      <w:r w:rsidR="000B4FB1" w:rsidRPr="000F5A98">
        <w:rPr>
          <w:bCs/>
          <w:iCs/>
          <w:sz w:val="24"/>
          <w:szCs w:val="24"/>
        </w:rPr>
        <w:t xml:space="preserve">The genotype, HUJM – 20 – 4 was found resistant against white rust of mustard and it can be used for future breeding programmer of mustard. Four genotypes were categorized under moderately resistant group, they can also be useful for further mustard improvement project.  </w:t>
      </w:r>
      <w:r w:rsidRPr="00A41029">
        <w:rPr>
          <w:bCs/>
          <w:iCs/>
          <w:sz w:val="24"/>
          <w:szCs w:val="24"/>
          <w:highlight w:val="yellow"/>
        </w:rPr>
        <w:t>The study was conducted under natural field infection during a single Rabi season, which may not fully represent year-to-year environmental variability and pathogen pressure. Future research should focus on multi-location and multi-season evaluation of the identified resistant and moderately resistant genotypes to confirm the stability of resistance across diverse agro-climatic conditions.</w:t>
      </w:r>
    </w:p>
    <w:p w14:paraId="02AFD1B5" w14:textId="2E0CCF84" w:rsidR="007C313F" w:rsidRDefault="007C313F" w:rsidP="001349B5">
      <w:pPr>
        <w:widowControl/>
        <w:autoSpaceDE/>
        <w:autoSpaceDN/>
        <w:spacing w:line="360" w:lineRule="auto"/>
        <w:contextualSpacing/>
        <w:jc w:val="both"/>
        <w:rPr>
          <w:bCs/>
          <w:iCs/>
          <w:sz w:val="24"/>
          <w:szCs w:val="24"/>
        </w:rPr>
      </w:pPr>
    </w:p>
    <w:p w14:paraId="5AE482E5" w14:textId="77777777" w:rsidR="007C313F" w:rsidRDefault="007C313F" w:rsidP="007C313F">
      <w:pPr>
        <w:rPr>
          <w:rFonts w:ascii="Calibri" w:eastAsia="Calibri" w:hAnsi="Calibri"/>
          <w:kern w:val="2"/>
          <w:highlight w:val="yellow"/>
        </w:rPr>
      </w:pPr>
      <w:bookmarkStart w:id="1" w:name="_Hlk218868534"/>
    </w:p>
    <w:p w14:paraId="0B7E766B" w14:textId="77777777" w:rsidR="007C313F" w:rsidRPr="00005ED1" w:rsidRDefault="007C313F" w:rsidP="007C313F">
      <w:pPr>
        <w:pStyle w:val="NoSpacing"/>
        <w:rPr>
          <w:rFonts w:ascii="Arial" w:hAnsi="Arial" w:cs="Arial"/>
          <w:highlight w:val="yellow"/>
        </w:rPr>
      </w:pPr>
      <w:bookmarkStart w:id="2" w:name="_Hlk221624953"/>
      <w:r w:rsidRPr="00005ED1">
        <w:rPr>
          <w:rFonts w:ascii="Arial" w:hAnsi="Arial" w:cs="Arial"/>
          <w:highlight w:val="yellow"/>
        </w:rPr>
        <w:t>Disclaimer (Artificial intelligence)</w:t>
      </w:r>
    </w:p>
    <w:p w14:paraId="0D919794" w14:textId="77777777" w:rsidR="007C313F" w:rsidRPr="00005ED1" w:rsidRDefault="007C313F" w:rsidP="007C313F">
      <w:pPr>
        <w:pStyle w:val="NoSpacing"/>
        <w:rPr>
          <w:rFonts w:ascii="Arial" w:hAnsi="Arial" w:cs="Arial"/>
          <w:highlight w:val="yellow"/>
        </w:rPr>
      </w:pPr>
    </w:p>
    <w:p w14:paraId="2570BECA" w14:textId="77777777" w:rsidR="007C313F" w:rsidRDefault="007C313F" w:rsidP="007C313F">
      <w:pPr>
        <w:pStyle w:val="NoSpacing"/>
        <w:rPr>
          <w:rFonts w:ascii="Arial" w:hAnsi="Arial" w:cs="Arial"/>
          <w:highlight w:val="yellow"/>
        </w:rPr>
      </w:pPr>
      <w:r w:rsidRPr="00005ED1">
        <w:rPr>
          <w:rFonts w:ascii="Arial" w:hAnsi="Arial" w:cs="Arial"/>
          <w:highlight w:val="yellow"/>
        </w:rPr>
        <w:t>Author(s) hereby declare that NO generative AI technologies such as Large Language Models (</w:t>
      </w:r>
      <w:proofErr w:type="spellStart"/>
      <w:r w:rsidRPr="00005ED1">
        <w:rPr>
          <w:rFonts w:ascii="Arial" w:hAnsi="Arial" w:cs="Arial"/>
          <w:highlight w:val="yellow"/>
        </w:rPr>
        <w:t>ChatGPT</w:t>
      </w:r>
      <w:proofErr w:type="spellEnd"/>
      <w:r w:rsidRPr="00005ED1">
        <w:rPr>
          <w:rFonts w:ascii="Arial" w:hAnsi="Arial" w:cs="Arial"/>
          <w:highlight w:val="yellow"/>
        </w:rPr>
        <w:t xml:space="preserve">, COPILOT, etc.) and text-to-image generators have been used during the writing or editing of this manuscript. </w:t>
      </w:r>
      <w:bookmarkEnd w:id="1"/>
    </w:p>
    <w:bookmarkEnd w:id="2"/>
    <w:p w14:paraId="3C81CEBA" w14:textId="77777777" w:rsidR="007C313F" w:rsidRPr="000F5A98" w:rsidRDefault="007C313F" w:rsidP="001349B5">
      <w:pPr>
        <w:widowControl/>
        <w:autoSpaceDE/>
        <w:autoSpaceDN/>
        <w:spacing w:line="360" w:lineRule="auto"/>
        <w:contextualSpacing/>
        <w:jc w:val="both"/>
        <w:rPr>
          <w:bCs/>
          <w:iCs/>
          <w:sz w:val="24"/>
          <w:szCs w:val="24"/>
        </w:rPr>
      </w:pPr>
    </w:p>
    <w:p w14:paraId="23938D45" w14:textId="7332B2B4" w:rsidR="00706925" w:rsidRPr="004B4BD6" w:rsidRDefault="00706925" w:rsidP="00706925">
      <w:pPr>
        <w:spacing w:line="360" w:lineRule="auto"/>
        <w:jc w:val="both"/>
        <w:rPr>
          <w:b/>
          <w:bCs/>
          <w:sz w:val="24"/>
          <w:szCs w:val="24"/>
          <w:lang w:val="pt-BR"/>
        </w:rPr>
      </w:pPr>
      <w:r w:rsidRPr="004B4BD6">
        <w:rPr>
          <w:b/>
          <w:bCs/>
          <w:sz w:val="24"/>
          <w:szCs w:val="24"/>
          <w:lang w:val="pt-BR"/>
        </w:rPr>
        <w:t>4. References</w:t>
      </w:r>
    </w:p>
    <w:p w14:paraId="0763A317" w14:textId="77777777" w:rsidR="0009333B" w:rsidRPr="000F5A98" w:rsidRDefault="0009333B" w:rsidP="00CE1130">
      <w:pPr>
        <w:ind w:left="1170" w:hanging="1170"/>
        <w:jc w:val="both"/>
        <w:rPr>
          <w:sz w:val="24"/>
          <w:szCs w:val="24"/>
        </w:rPr>
      </w:pPr>
    </w:p>
    <w:p w14:paraId="4FFA5EF6" w14:textId="77777777" w:rsidR="0009333B" w:rsidRPr="000F5A98" w:rsidRDefault="0009333B" w:rsidP="00AC5156">
      <w:pPr>
        <w:tabs>
          <w:tab w:val="left" w:pos="810"/>
          <w:tab w:val="left" w:pos="1080"/>
        </w:tabs>
        <w:ind w:left="1080" w:hanging="1080"/>
        <w:jc w:val="both"/>
        <w:rPr>
          <w:sz w:val="24"/>
          <w:szCs w:val="24"/>
        </w:rPr>
      </w:pPr>
      <w:proofErr w:type="spellStart"/>
      <w:r w:rsidRPr="000F5A98">
        <w:rPr>
          <w:sz w:val="24"/>
          <w:szCs w:val="24"/>
        </w:rPr>
        <w:t>Annonymous</w:t>
      </w:r>
      <w:proofErr w:type="spellEnd"/>
      <w:r w:rsidRPr="000F5A98">
        <w:rPr>
          <w:sz w:val="24"/>
          <w:szCs w:val="24"/>
        </w:rPr>
        <w:t xml:space="preserve"> (2023-24b). Annual Report. Directorate of Agriculture, Govt. of Gujarat, Gandhinagar.</w:t>
      </w:r>
    </w:p>
    <w:p w14:paraId="25C8E394" w14:textId="48F47CB0" w:rsidR="0009333B" w:rsidRDefault="0009333B" w:rsidP="0009333B">
      <w:pPr>
        <w:tabs>
          <w:tab w:val="left" w:pos="810"/>
          <w:tab w:val="left" w:pos="1080"/>
        </w:tabs>
        <w:ind w:left="1080" w:hanging="1080"/>
        <w:jc w:val="both"/>
        <w:rPr>
          <w:sz w:val="24"/>
          <w:szCs w:val="24"/>
        </w:rPr>
      </w:pPr>
      <w:proofErr w:type="spellStart"/>
      <w:r w:rsidRPr="000F5A98">
        <w:rPr>
          <w:sz w:val="24"/>
          <w:szCs w:val="24"/>
        </w:rPr>
        <w:t>Annonymous</w:t>
      </w:r>
      <w:proofErr w:type="spellEnd"/>
      <w:r w:rsidRPr="000F5A98">
        <w:rPr>
          <w:sz w:val="24"/>
          <w:szCs w:val="24"/>
        </w:rPr>
        <w:t xml:space="preserve"> (2024a). World agriculture production. Circular series. United States Department of Agriculture. 5-19. </w:t>
      </w:r>
      <w:hyperlink r:id="rId7" w:history="1">
        <w:r w:rsidRPr="000F5A98">
          <w:rPr>
            <w:rStyle w:val="Hyperlink"/>
            <w:sz w:val="24"/>
            <w:szCs w:val="24"/>
          </w:rPr>
          <w:t>http://www.pecad.fas.usda.gov</w:t>
        </w:r>
      </w:hyperlink>
      <w:r w:rsidRPr="000F5A98">
        <w:rPr>
          <w:sz w:val="24"/>
          <w:szCs w:val="24"/>
        </w:rPr>
        <w:t xml:space="preserve">. Accessed on 3 June 2019. </w:t>
      </w:r>
    </w:p>
    <w:p w14:paraId="51344B62" w14:textId="523FB60D" w:rsidR="00E8453E" w:rsidRPr="000F5A98" w:rsidRDefault="00E8453E" w:rsidP="0009333B">
      <w:pPr>
        <w:tabs>
          <w:tab w:val="left" w:pos="810"/>
          <w:tab w:val="left" w:pos="1080"/>
        </w:tabs>
        <w:ind w:left="1080" w:hanging="1080"/>
        <w:jc w:val="both"/>
        <w:rPr>
          <w:sz w:val="24"/>
          <w:szCs w:val="24"/>
        </w:rPr>
      </w:pPr>
      <w:r w:rsidRPr="00E8453E">
        <w:rPr>
          <w:sz w:val="24"/>
          <w:szCs w:val="24"/>
        </w:rPr>
        <w:t>Kumar, A. 2012. Integrated pest management in rapeseed- mustard. IARI regional station Pusa-848: 1-6.</w:t>
      </w:r>
    </w:p>
    <w:p w14:paraId="2D98B518" w14:textId="77777777" w:rsidR="0009333B" w:rsidRPr="000F5A98" w:rsidRDefault="0009333B" w:rsidP="00AC5156">
      <w:pPr>
        <w:tabs>
          <w:tab w:val="left" w:pos="2377"/>
        </w:tabs>
        <w:ind w:left="1170" w:hanging="1170"/>
        <w:jc w:val="both"/>
        <w:rPr>
          <w:sz w:val="24"/>
          <w:szCs w:val="24"/>
        </w:rPr>
      </w:pPr>
      <w:bookmarkStart w:id="3" w:name="_Hlk171327404"/>
      <w:r w:rsidRPr="000F5A98">
        <w:rPr>
          <w:sz w:val="24"/>
          <w:szCs w:val="24"/>
        </w:rPr>
        <w:t>Choudhary, M. K. (2021). Status and management of white rust in rapeseed – mustard. M.Sc. thesis, Sher- e- Kashmir University of Agricultural Sciences and Technology of Jammu.</w:t>
      </w:r>
    </w:p>
    <w:bookmarkEnd w:id="3"/>
    <w:p w14:paraId="2733D7A7" w14:textId="0D2A7F8D" w:rsidR="0009333B" w:rsidRPr="000F5A98" w:rsidRDefault="0009333B" w:rsidP="0009333B">
      <w:pPr>
        <w:tabs>
          <w:tab w:val="left" w:pos="810"/>
          <w:tab w:val="left" w:pos="1080"/>
        </w:tabs>
        <w:ind w:left="1080" w:hanging="1080"/>
        <w:jc w:val="both"/>
        <w:rPr>
          <w:sz w:val="24"/>
          <w:szCs w:val="24"/>
        </w:rPr>
      </w:pPr>
      <w:r w:rsidRPr="000F5A98">
        <w:rPr>
          <w:sz w:val="24"/>
          <w:szCs w:val="24"/>
        </w:rPr>
        <w:lastRenderedPageBreak/>
        <w:t xml:space="preserve">Gaur, R. B.; Sharma, R. N. and Meena, R. P. (2016). Multiple disease resistance in different Brassica genotypes. </w:t>
      </w:r>
      <w:r w:rsidRPr="000F5A98">
        <w:rPr>
          <w:i/>
          <w:iCs/>
          <w:sz w:val="24"/>
          <w:szCs w:val="24"/>
        </w:rPr>
        <w:t>Journal of Oilseed Brassica</w:t>
      </w:r>
      <w:r w:rsidRPr="000F5A98">
        <w:rPr>
          <w:sz w:val="24"/>
          <w:szCs w:val="24"/>
        </w:rPr>
        <w:t xml:space="preserve">. </w:t>
      </w:r>
      <w:r w:rsidRPr="000F5A98">
        <w:rPr>
          <w:b/>
          <w:bCs/>
          <w:sz w:val="24"/>
          <w:szCs w:val="24"/>
        </w:rPr>
        <w:t>7</w:t>
      </w:r>
      <w:r w:rsidRPr="000F5A98">
        <w:rPr>
          <w:sz w:val="24"/>
          <w:szCs w:val="24"/>
        </w:rPr>
        <w:t>(1): 98-105.</w:t>
      </w:r>
    </w:p>
    <w:p w14:paraId="6913965B" w14:textId="77777777" w:rsidR="0009333B" w:rsidRPr="000F5A98" w:rsidRDefault="0009333B" w:rsidP="00AC5156">
      <w:pPr>
        <w:tabs>
          <w:tab w:val="left" w:pos="2377"/>
        </w:tabs>
        <w:ind w:left="1080" w:hanging="1080"/>
        <w:jc w:val="both"/>
        <w:rPr>
          <w:color w:val="000000"/>
          <w:sz w:val="24"/>
          <w:szCs w:val="24"/>
        </w:rPr>
      </w:pPr>
      <w:r w:rsidRPr="000F5A98">
        <w:rPr>
          <w:color w:val="000000"/>
          <w:sz w:val="24"/>
          <w:szCs w:val="24"/>
        </w:rPr>
        <w:t xml:space="preserve">Meena, P. D.; Verma, P. R.; Saharan, G. S. and Borhan, M. H. (2014). Historical perspectives of white rust caused by </w:t>
      </w:r>
      <w:proofErr w:type="spellStart"/>
      <w:r w:rsidRPr="000F5A98">
        <w:rPr>
          <w:i/>
          <w:iCs/>
          <w:color w:val="000000"/>
          <w:sz w:val="24"/>
          <w:szCs w:val="24"/>
        </w:rPr>
        <w:t>Albugo</w:t>
      </w:r>
      <w:proofErr w:type="spellEnd"/>
      <w:r w:rsidRPr="000F5A98">
        <w:rPr>
          <w:i/>
          <w:iCs/>
          <w:color w:val="000000"/>
          <w:sz w:val="24"/>
          <w:szCs w:val="24"/>
        </w:rPr>
        <w:t xml:space="preserve"> candida</w:t>
      </w:r>
      <w:r w:rsidRPr="000F5A98">
        <w:rPr>
          <w:color w:val="000000"/>
          <w:sz w:val="24"/>
          <w:szCs w:val="24"/>
        </w:rPr>
        <w:t xml:space="preserve"> in Oilseed Brassica. </w:t>
      </w:r>
      <w:r w:rsidRPr="000F5A98">
        <w:rPr>
          <w:i/>
          <w:iCs/>
          <w:color w:val="000000"/>
          <w:sz w:val="24"/>
          <w:szCs w:val="24"/>
        </w:rPr>
        <w:t>Journal of Oilseed Brassica</w:t>
      </w:r>
      <w:r w:rsidRPr="000F5A98">
        <w:rPr>
          <w:color w:val="000000"/>
          <w:sz w:val="24"/>
          <w:szCs w:val="24"/>
        </w:rPr>
        <w:t xml:space="preserve">. </w:t>
      </w:r>
      <w:r w:rsidRPr="000F5A98">
        <w:rPr>
          <w:b/>
          <w:bCs/>
          <w:color w:val="000000"/>
          <w:sz w:val="24"/>
          <w:szCs w:val="24"/>
        </w:rPr>
        <w:t>5</w:t>
      </w:r>
      <w:r w:rsidRPr="000F5A98">
        <w:rPr>
          <w:color w:val="000000"/>
          <w:sz w:val="24"/>
          <w:szCs w:val="24"/>
        </w:rPr>
        <w:t>: 1-41.</w:t>
      </w:r>
    </w:p>
    <w:p w14:paraId="42CDD5CC" w14:textId="77777777" w:rsidR="0009333B" w:rsidRPr="000F5A98" w:rsidRDefault="0009333B" w:rsidP="00CE1130">
      <w:pPr>
        <w:tabs>
          <w:tab w:val="left" w:pos="810"/>
          <w:tab w:val="left" w:pos="1080"/>
        </w:tabs>
        <w:ind w:left="1080" w:hanging="1080"/>
        <w:jc w:val="both"/>
        <w:rPr>
          <w:sz w:val="24"/>
          <w:szCs w:val="24"/>
        </w:rPr>
      </w:pPr>
      <w:r w:rsidRPr="000F5A98">
        <w:rPr>
          <w:sz w:val="24"/>
          <w:szCs w:val="24"/>
        </w:rPr>
        <w:t xml:space="preserve">Pandey, P.; Tewari, A. K.; Bisht, K. S. and </w:t>
      </w:r>
      <w:proofErr w:type="spellStart"/>
      <w:r w:rsidRPr="000F5A98">
        <w:rPr>
          <w:sz w:val="24"/>
          <w:szCs w:val="24"/>
        </w:rPr>
        <w:t>Sexena</w:t>
      </w:r>
      <w:proofErr w:type="spellEnd"/>
      <w:r w:rsidRPr="000F5A98">
        <w:rPr>
          <w:sz w:val="24"/>
          <w:szCs w:val="24"/>
        </w:rPr>
        <w:t xml:space="preserve">, D. (2014). Differential responses of Brassica genotypes to different isolates of </w:t>
      </w:r>
      <w:proofErr w:type="spellStart"/>
      <w:r w:rsidRPr="000F5A98">
        <w:rPr>
          <w:i/>
          <w:iCs/>
          <w:sz w:val="24"/>
          <w:szCs w:val="24"/>
        </w:rPr>
        <w:t>Albugo</w:t>
      </w:r>
      <w:proofErr w:type="spellEnd"/>
      <w:r w:rsidRPr="000F5A98">
        <w:rPr>
          <w:i/>
          <w:iCs/>
          <w:sz w:val="24"/>
          <w:szCs w:val="24"/>
        </w:rPr>
        <w:t xml:space="preserve"> candida</w:t>
      </w:r>
      <w:r w:rsidRPr="000F5A98">
        <w:rPr>
          <w:sz w:val="24"/>
          <w:szCs w:val="24"/>
        </w:rPr>
        <w:t xml:space="preserve"> at true leaf stage. </w:t>
      </w:r>
      <w:r w:rsidRPr="000F5A98">
        <w:rPr>
          <w:i/>
          <w:iCs/>
          <w:sz w:val="24"/>
          <w:szCs w:val="24"/>
        </w:rPr>
        <w:t>Trends in Bio sciences</w:t>
      </w:r>
      <w:r w:rsidRPr="000F5A98">
        <w:rPr>
          <w:sz w:val="24"/>
          <w:szCs w:val="24"/>
        </w:rPr>
        <w:t xml:space="preserve">. </w:t>
      </w:r>
      <w:r w:rsidRPr="000F5A98">
        <w:rPr>
          <w:b/>
          <w:bCs/>
          <w:sz w:val="24"/>
          <w:szCs w:val="24"/>
        </w:rPr>
        <w:t>7</w:t>
      </w:r>
      <w:r w:rsidRPr="000F5A98">
        <w:rPr>
          <w:sz w:val="24"/>
          <w:szCs w:val="24"/>
        </w:rPr>
        <w:t>(11): 1093-1096.</w:t>
      </w:r>
    </w:p>
    <w:p w14:paraId="3CA2041F" w14:textId="77777777" w:rsidR="0009333B" w:rsidRPr="000F5A98" w:rsidRDefault="0009333B" w:rsidP="00AC5156">
      <w:pPr>
        <w:tabs>
          <w:tab w:val="left" w:pos="810"/>
          <w:tab w:val="left" w:pos="1080"/>
        </w:tabs>
        <w:ind w:left="1080" w:hanging="1080"/>
        <w:jc w:val="both"/>
        <w:rPr>
          <w:sz w:val="24"/>
          <w:szCs w:val="24"/>
        </w:rPr>
      </w:pPr>
      <w:r w:rsidRPr="000F5A98">
        <w:rPr>
          <w:sz w:val="24"/>
          <w:szCs w:val="24"/>
        </w:rPr>
        <w:t xml:space="preserve">Saharan, G. S.; Kaushik, C. D.; Gupta, P. P. and Tripathi, N. N. (1984). Assessment of losses and control of white rust of mustard. </w:t>
      </w:r>
      <w:r w:rsidRPr="000F5A98">
        <w:rPr>
          <w:i/>
          <w:iCs/>
          <w:sz w:val="24"/>
          <w:szCs w:val="24"/>
        </w:rPr>
        <w:t>Indian Phytopathology</w:t>
      </w:r>
      <w:r w:rsidRPr="000F5A98">
        <w:rPr>
          <w:sz w:val="24"/>
          <w:szCs w:val="24"/>
        </w:rPr>
        <w:t xml:space="preserve">. </w:t>
      </w:r>
      <w:r w:rsidRPr="000F5A98">
        <w:rPr>
          <w:b/>
          <w:bCs/>
          <w:sz w:val="24"/>
          <w:szCs w:val="24"/>
        </w:rPr>
        <w:t>37</w:t>
      </w:r>
      <w:r w:rsidRPr="000F5A98">
        <w:rPr>
          <w:sz w:val="24"/>
          <w:szCs w:val="24"/>
        </w:rPr>
        <w:t>: 397-410.</w:t>
      </w:r>
    </w:p>
    <w:p w14:paraId="3A3BC2FA" w14:textId="77777777" w:rsidR="0009333B" w:rsidRPr="000F5A98" w:rsidRDefault="0009333B" w:rsidP="00AC5156">
      <w:pPr>
        <w:tabs>
          <w:tab w:val="left" w:pos="810"/>
          <w:tab w:val="left" w:pos="1080"/>
        </w:tabs>
        <w:ind w:left="1080" w:hanging="1080"/>
        <w:jc w:val="both"/>
        <w:rPr>
          <w:sz w:val="24"/>
          <w:szCs w:val="24"/>
        </w:rPr>
      </w:pPr>
      <w:r w:rsidRPr="000F5A98">
        <w:rPr>
          <w:sz w:val="24"/>
          <w:szCs w:val="24"/>
        </w:rPr>
        <w:t xml:space="preserve">Sharma, R.; Sharma, M. and </w:t>
      </w:r>
      <w:proofErr w:type="spellStart"/>
      <w:r w:rsidRPr="000F5A98">
        <w:rPr>
          <w:sz w:val="24"/>
          <w:szCs w:val="24"/>
        </w:rPr>
        <w:t>Salgotra</w:t>
      </w:r>
      <w:proofErr w:type="spellEnd"/>
      <w:r w:rsidRPr="000F5A98">
        <w:rPr>
          <w:sz w:val="24"/>
          <w:szCs w:val="24"/>
        </w:rPr>
        <w:t xml:space="preserve">, R. K. (2022). Evaluation of </w:t>
      </w:r>
      <w:r w:rsidRPr="000F5A98">
        <w:rPr>
          <w:i/>
          <w:iCs/>
          <w:sz w:val="24"/>
          <w:szCs w:val="24"/>
        </w:rPr>
        <w:t>Brassica juncea</w:t>
      </w:r>
      <w:r w:rsidRPr="000F5A98">
        <w:rPr>
          <w:sz w:val="24"/>
          <w:szCs w:val="24"/>
        </w:rPr>
        <w:t xml:space="preserve"> germplasm for white rust resistance. </w:t>
      </w:r>
      <w:r w:rsidRPr="000F5A98">
        <w:rPr>
          <w:i/>
          <w:iCs/>
          <w:sz w:val="24"/>
          <w:szCs w:val="24"/>
        </w:rPr>
        <w:t>The Pharma Innovation Journal.</w:t>
      </w:r>
      <w:r w:rsidRPr="000F5A98">
        <w:rPr>
          <w:sz w:val="24"/>
          <w:szCs w:val="24"/>
        </w:rPr>
        <w:t xml:space="preserve"> </w:t>
      </w:r>
      <w:r w:rsidRPr="000F5A98">
        <w:rPr>
          <w:b/>
          <w:bCs/>
          <w:sz w:val="24"/>
          <w:szCs w:val="24"/>
        </w:rPr>
        <w:t>11</w:t>
      </w:r>
      <w:r w:rsidRPr="000F5A98">
        <w:rPr>
          <w:sz w:val="24"/>
          <w:szCs w:val="24"/>
        </w:rPr>
        <w:t xml:space="preserve">(10): 1883-1886. </w:t>
      </w:r>
    </w:p>
    <w:p w14:paraId="072B0153" w14:textId="77777777" w:rsidR="0009333B" w:rsidRPr="000F5A98" w:rsidRDefault="0009333B" w:rsidP="00CE1130">
      <w:pPr>
        <w:tabs>
          <w:tab w:val="left" w:pos="810"/>
          <w:tab w:val="left" w:pos="1080"/>
        </w:tabs>
        <w:ind w:left="1080" w:hanging="1080"/>
        <w:jc w:val="both"/>
        <w:rPr>
          <w:sz w:val="24"/>
          <w:szCs w:val="24"/>
        </w:rPr>
      </w:pPr>
      <w:r w:rsidRPr="000F5A98">
        <w:rPr>
          <w:sz w:val="24"/>
          <w:szCs w:val="24"/>
        </w:rPr>
        <w:t>Singh, P. K. and Mall, A. K. (2007). Screening of rapeseed and mustard genotypes against white rust (</w:t>
      </w:r>
      <w:proofErr w:type="spellStart"/>
      <w:r w:rsidRPr="000F5A98">
        <w:rPr>
          <w:i/>
          <w:iCs/>
          <w:sz w:val="24"/>
          <w:szCs w:val="24"/>
        </w:rPr>
        <w:t>Albugo</w:t>
      </w:r>
      <w:proofErr w:type="spellEnd"/>
      <w:r w:rsidRPr="000F5A98">
        <w:rPr>
          <w:i/>
          <w:iCs/>
          <w:sz w:val="24"/>
          <w:szCs w:val="24"/>
        </w:rPr>
        <w:t xml:space="preserve"> </w:t>
      </w:r>
      <w:proofErr w:type="spellStart"/>
      <w:r w:rsidRPr="000F5A98">
        <w:rPr>
          <w:i/>
          <w:iCs/>
          <w:sz w:val="24"/>
          <w:szCs w:val="24"/>
        </w:rPr>
        <w:t>cruciferarum</w:t>
      </w:r>
      <w:proofErr w:type="spellEnd"/>
      <w:r w:rsidRPr="000F5A98">
        <w:rPr>
          <w:sz w:val="24"/>
          <w:szCs w:val="24"/>
        </w:rPr>
        <w:t xml:space="preserve"> S.F. Gray). </w:t>
      </w:r>
      <w:r w:rsidRPr="000F5A98">
        <w:rPr>
          <w:i/>
          <w:iCs/>
          <w:sz w:val="24"/>
          <w:szCs w:val="24"/>
        </w:rPr>
        <w:t>International Journal of Plant Research.</w:t>
      </w:r>
      <w:r w:rsidRPr="000F5A98">
        <w:rPr>
          <w:sz w:val="24"/>
          <w:szCs w:val="24"/>
        </w:rPr>
        <w:t xml:space="preserve"> </w:t>
      </w:r>
      <w:r w:rsidRPr="000F5A98">
        <w:rPr>
          <w:b/>
          <w:bCs/>
          <w:sz w:val="24"/>
          <w:szCs w:val="24"/>
        </w:rPr>
        <w:t>20</w:t>
      </w:r>
      <w:r w:rsidRPr="000F5A98">
        <w:rPr>
          <w:sz w:val="24"/>
          <w:szCs w:val="24"/>
        </w:rPr>
        <w:t xml:space="preserve"> (2):  59-62.</w:t>
      </w:r>
    </w:p>
    <w:p w14:paraId="4CCB9FBD" w14:textId="77777777" w:rsidR="0009333B" w:rsidRPr="000F5A98" w:rsidRDefault="0009333B" w:rsidP="00AC5156">
      <w:pPr>
        <w:tabs>
          <w:tab w:val="left" w:pos="810"/>
          <w:tab w:val="left" w:pos="1080"/>
        </w:tabs>
        <w:ind w:left="1080" w:hanging="1080"/>
        <w:jc w:val="both"/>
        <w:rPr>
          <w:sz w:val="24"/>
          <w:szCs w:val="24"/>
        </w:rPr>
      </w:pPr>
      <w:r w:rsidRPr="000F5A98">
        <w:rPr>
          <w:sz w:val="24"/>
          <w:szCs w:val="24"/>
        </w:rPr>
        <w:t xml:space="preserve">Srivastava, A.; Tripathi, M. K.; Tiwari, S.; Singh, P.; Tripathi, N.; Parihar, P.; Singh, J. and Chauhan, S. (2023). Screening of Indian mustard genotypes against white rust disease based on disease indexing. </w:t>
      </w:r>
      <w:r w:rsidRPr="000F5A98">
        <w:rPr>
          <w:i/>
          <w:iCs/>
          <w:sz w:val="24"/>
          <w:szCs w:val="24"/>
        </w:rPr>
        <w:t>An International Journal of Biological Forum.</w:t>
      </w:r>
      <w:r w:rsidRPr="000F5A98">
        <w:rPr>
          <w:b/>
          <w:bCs/>
          <w:sz w:val="24"/>
          <w:szCs w:val="24"/>
        </w:rPr>
        <w:t xml:space="preserve"> 15</w:t>
      </w:r>
      <w:r w:rsidRPr="000F5A98">
        <w:rPr>
          <w:sz w:val="24"/>
          <w:szCs w:val="24"/>
        </w:rPr>
        <w:t>(4): 268-272.</w:t>
      </w:r>
    </w:p>
    <w:p w14:paraId="5869A174" w14:textId="1578CF62" w:rsidR="0009333B" w:rsidRDefault="0009333B" w:rsidP="00AC5156">
      <w:pPr>
        <w:tabs>
          <w:tab w:val="left" w:pos="810"/>
          <w:tab w:val="left" w:pos="1080"/>
        </w:tabs>
        <w:ind w:left="1080" w:hanging="1080"/>
        <w:jc w:val="both"/>
        <w:rPr>
          <w:sz w:val="24"/>
          <w:szCs w:val="24"/>
        </w:rPr>
      </w:pPr>
      <w:r w:rsidRPr="000F5A98">
        <w:rPr>
          <w:sz w:val="24"/>
          <w:szCs w:val="24"/>
        </w:rPr>
        <w:t xml:space="preserve">Yadav, M. S. and Gupta, P. P. (2011). Magnitude of losses in yield and management of Alternaria blight of rapeseed and mustard. </w:t>
      </w:r>
      <w:r w:rsidRPr="000F5A98">
        <w:rPr>
          <w:i/>
          <w:iCs/>
          <w:sz w:val="24"/>
          <w:szCs w:val="24"/>
        </w:rPr>
        <w:t>Haryana Agricultural University journal of research</w:t>
      </w:r>
      <w:r w:rsidRPr="000F5A98">
        <w:rPr>
          <w:sz w:val="24"/>
          <w:szCs w:val="24"/>
        </w:rPr>
        <w:t xml:space="preserve">. </w:t>
      </w:r>
      <w:r w:rsidRPr="000F5A98">
        <w:rPr>
          <w:b/>
          <w:bCs/>
          <w:sz w:val="24"/>
          <w:szCs w:val="24"/>
        </w:rPr>
        <w:t>17</w:t>
      </w:r>
      <w:r w:rsidRPr="000F5A98">
        <w:rPr>
          <w:sz w:val="24"/>
          <w:szCs w:val="24"/>
        </w:rPr>
        <w:t>:14-18.</w:t>
      </w:r>
    </w:p>
    <w:p w14:paraId="573392DB" w14:textId="77777777" w:rsidR="00051607" w:rsidRPr="00126DED" w:rsidRDefault="00051607" w:rsidP="00051607">
      <w:pPr>
        <w:tabs>
          <w:tab w:val="left" w:pos="810"/>
          <w:tab w:val="left" w:pos="1080"/>
        </w:tabs>
        <w:ind w:left="1080" w:hanging="1080"/>
        <w:jc w:val="both"/>
        <w:rPr>
          <w:sz w:val="24"/>
          <w:szCs w:val="24"/>
          <w:highlight w:val="yellow"/>
        </w:rPr>
      </w:pPr>
      <w:proofErr w:type="spellStart"/>
      <w:r w:rsidRPr="00126DED">
        <w:rPr>
          <w:sz w:val="24"/>
          <w:szCs w:val="24"/>
          <w:highlight w:val="yellow"/>
        </w:rPr>
        <w:t>Zandberg</w:t>
      </w:r>
      <w:proofErr w:type="spellEnd"/>
      <w:r w:rsidRPr="00126DED">
        <w:rPr>
          <w:sz w:val="24"/>
          <w:szCs w:val="24"/>
          <w:highlight w:val="yellow"/>
        </w:rPr>
        <w:t xml:space="preserve">, J. D., Fernandez, C. T., </w:t>
      </w:r>
      <w:proofErr w:type="spellStart"/>
      <w:r w:rsidRPr="00126DED">
        <w:rPr>
          <w:sz w:val="24"/>
          <w:szCs w:val="24"/>
          <w:highlight w:val="yellow"/>
        </w:rPr>
        <w:t>Danilevicz</w:t>
      </w:r>
      <w:proofErr w:type="spellEnd"/>
      <w:r w:rsidRPr="00126DED">
        <w:rPr>
          <w:sz w:val="24"/>
          <w:szCs w:val="24"/>
          <w:highlight w:val="yellow"/>
        </w:rPr>
        <w:t xml:space="preserve">, M. F., Thomas, W. J. W., Edwards, D., &amp; </w:t>
      </w:r>
      <w:proofErr w:type="spellStart"/>
      <w:r w:rsidRPr="00126DED">
        <w:rPr>
          <w:sz w:val="24"/>
          <w:szCs w:val="24"/>
          <w:highlight w:val="yellow"/>
        </w:rPr>
        <w:t>Batley</w:t>
      </w:r>
      <w:proofErr w:type="spellEnd"/>
      <w:r w:rsidRPr="00126DED">
        <w:rPr>
          <w:sz w:val="24"/>
          <w:szCs w:val="24"/>
          <w:highlight w:val="yellow"/>
        </w:rPr>
        <w:t>, J. (2022). The Global Assessment of Oilseed Brassica Crop Species Yield, Yield Stability and the Underlying Genetics. Plants (Basel, Switzerland), 11(20), 2740. https://doi.org/10.3390/plants11202740</w:t>
      </w:r>
    </w:p>
    <w:p w14:paraId="3A1D9E93" w14:textId="77777777" w:rsidR="00051607" w:rsidRPr="00126DED" w:rsidRDefault="00051607" w:rsidP="00051607">
      <w:pPr>
        <w:tabs>
          <w:tab w:val="left" w:pos="810"/>
          <w:tab w:val="left" w:pos="1080"/>
        </w:tabs>
        <w:ind w:left="1080" w:hanging="1080"/>
        <w:jc w:val="both"/>
        <w:rPr>
          <w:sz w:val="24"/>
          <w:szCs w:val="24"/>
          <w:highlight w:val="yellow"/>
        </w:rPr>
      </w:pPr>
      <w:r w:rsidRPr="00126DED">
        <w:rPr>
          <w:sz w:val="24"/>
          <w:szCs w:val="24"/>
          <w:highlight w:val="yellow"/>
        </w:rPr>
        <w:t xml:space="preserve">Sharma, A., Chhabra, V., Mehta, S., </w:t>
      </w:r>
      <w:proofErr w:type="spellStart"/>
      <w:r w:rsidRPr="00126DED">
        <w:rPr>
          <w:sz w:val="24"/>
          <w:szCs w:val="24"/>
          <w:highlight w:val="yellow"/>
        </w:rPr>
        <w:t>Bagal</w:t>
      </w:r>
      <w:proofErr w:type="spellEnd"/>
      <w:r w:rsidRPr="00126DED">
        <w:rPr>
          <w:sz w:val="24"/>
          <w:szCs w:val="24"/>
          <w:highlight w:val="yellow"/>
        </w:rPr>
        <w:t>, Y. S., Kumar, R., Al-Ansari, N., El-</w:t>
      </w:r>
      <w:proofErr w:type="spellStart"/>
      <w:r w:rsidRPr="00126DED">
        <w:rPr>
          <w:sz w:val="24"/>
          <w:szCs w:val="24"/>
          <w:highlight w:val="yellow"/>
        </w:rPr>
        <w:t>Hendawy</w:t>
      </w:r>
      <w:proofErr w:type="spellEnd"/>
      <w:r w:rsidRPr="00126DED">
        <w:rPr>
          <w:sz w:val="24"/>
          <w:szCs w:val="24"/>
          <w:highlight w:val="yellow"/>
        </w:rPr>
        <w:t xml:space="preserve">, S., </w:t>
      </w:r>
      <w:proofErr w:type="spellStart"/>
      <w:r w:rsidRPr="00126DED">
        <w:rPr>
          <w:sz w:val="24"/>
          <w:szCs w:val="24"/>
          <w:highlight w:val="yellow"/>
        </w:rPr>
        <w:t>Mattar</w:t>
      </w:r>
      <w:proofErr w:type="spellEnd"/>
      <w:r w:rsidRPr="00126DED">
        <w:rPr>
          <w:sz w:val="24"/>
          <w:szCs w:val="24"/>
          <w:highlight w:val="yellow"/>
        </w:rPr>
        <w:t>, M. A., &amp; Salem, A. (2025). Optimizing cultivation practices to enhance growth and yield of Indian mustard. Scientific reports, 15(1), 11433. https://doi.org/10.1038/s41598-025-95313-2</w:t>
      </w:r>
    </w:p>
    <w:p w14:paraId="01549223" w14:textId="77777777" w:rsidR="00051607" w:rsidRPr="00126DED" w:rsidRDefault="00051607" w:rsidP="00051607">
      <w:pPr>
        <w:tabs>
          <w:tab w:val="left" w:pos="810"/>
          <w:tab w:val="left" w:pos="1080"/>
        </w:tabs>
        <w:ind w:left="1080" w:hanging="1080"/>
        <w:jc w:val="both"/>
        <w:rPr>
          <w:sz w:val="24"/>
          <w:szCs w:val="24"/>
          <w:highlight w:val="yellow"/>
        </w:rPr>
      </w:pPr>
      <w:r w:rsidRPr="00126DED">
        <w:rPr>
          <w:sz w:val="24"/>
          <w:szCs w:val="24"/>
          <w:highlight w:val="yellow"/>
        </w:rPr>
        <w:t xml:space="preserve">Miyaji, N., </w:t>
      </w:r>
      <w:proofErr w:type="spellStart"/>
      <w:r w:rsidRPr="00126DED">
        <w:rPr>
          <w:sz w:val="24"/>
          <w:szCs w:val="24"/>
          <w:highlight w:val="yellow"/>
        </w:rPr>
        <w:t>Akter</w:t>
      </w:r>
      <w:proofErr w:type="spellEnd"/>
      <w:r w:rsidRPr="00126DED">
        <w:rPr>
          <w:sz w:val="24"/>
          <w:szCs w:val="24"/>
          <w:highlight w:val="yellow"/>
        </w:rPr>
        <w:t xml:space="preserve">, M. A., Shimizu, M., </w:t>
      </w:r>
      <w:proofErr w:type="spellStart"/>
      <w:r w:rsidRPr="00126DED">
        <w:rPr>
          <w:sz w:val="24"/>
          <w:szCs w:val="24"/>
          <w:highlight w:val="yellow"/>
        </w:rPr>
        <w:t>Mehraj</w:t>
      </w:r>
      <w:proofErr w:type="spellEnd"/>
      <w:r w:rsidRPr="00126DED">
        <w:rPr>
          <w:sz w:val="24"/>
          <w:szCs w:val="24"/>
          <w:highlight w:val="yellow"/>
        </w:rPr>
        <w:t xml:space="preserve">, H., </w:t>
      </w:r>
      <w:proofErr w:type="spellStart"/>
      <w:r w:rsidRPr="00126DED">
        <w:rPr>
          <w:sz w:val="24"/>
          <w:szCs w:val="24"/>
          <w:highlight w:val="yellow"/>
        </w:rPr>
        <w:t>Doullah</w:t>
      </w:r>
      <w:proofErr w:type="spellEnd"/>
      <w:r w:rsidRPr="00126DED">
        <w:rPr>
          <w:sz w:val="24"/>
          <w:szCs w:val="24"/>
          <w:highlight w:val="yellow"/>
        </w:rPr>
        <w:t>, M. A. U., Dennis, E. S</w:t>
      </w:r>
      <w:proofErr w:type="gramStart"/>
      <w:r w:rsidRPr="00126DED">
        <w:rPr>
          <w:sz w:val="24"/>
          <w:szCs w:val="24"/>
          <w:highlight w:val="yellow"/>
        </w:rPr>
        <w:t>., ...</w:t>
      </w:r>
      <w:proofErr w:type="gramEnd"/>
      <w:r w:rsidRPr="00126DED">
        <w:rPr>
          <w:sz w:val="24"/>
          <w:szCs w:val="24"/>
          <w:highlight w:val="yellow"/>
        </w:rPr>
        <w:t xml:space="preserve"> &amp; Fujimoto, R. (2023). Differences in the transcriptional immune response to </w:t>
      </w:r>
      <w:proofErr w:type="spellStart"/>
      <w:r w:rsidRPr="00126DED">
        <w:rPr>
          <w:sz w:val="24"/>
          <w:szCs w:val="24"/>
          <w:highlight w:val="yellow"/>
        </w:rPr>
        <w:t>Albugo</w:t>
      </w:r>
      <w:proofErr w:type="spellEnd"/>
      <w:r w:rsidRPr="00126DED">
        <w:rPr>
          <w:sz w:val="24"/>
          <w:szCs w:val="24"/>
          <w:highlight w:val="yellow"/>
        </w:rPr>
        <w:t xml:space="preserve"> candida between white rust resistant and susceptible cultivars in Brassica </w:t>
      </w:r>
      <w:proofErr w:type="spellStart"/>
      <w:proofErr w:type="gramStart"/>
      <w:r w:rsidRPr="00126DED">
        <w:rPr>
          <w:sz w:val="24"/>
          <w:szCs w:val="24"/>
          <w:highlight w:val="yellow"/>
        </w:rPr>
        <w:t>rapa</w:t>
      </w:r>
      <w:proofErr w:type="spellEnd"/>
      <w:proofErr w:type="gramEnd"/>
      <w:r w:rsidRPr="00126DED">
        <w:rPr>
          <w:sz w:val="24"/>
          <w:szCs w:val="24"/>
          <w:highlight w:val="yellow"/>
        </w:rPr>
        <w:t xml:space="preserve"> L. Scientific Reports, 13(1), 8599.</w:t>
      </w:r>
    </w:p>
    <w:p w14:paraId="2476EEDB" w14:textId="77777777" w:rsidR="00051607" w:rsidRPr="00126DED" w:rsidRDefault="00051607" w:rsidP="00051607">
      <w:pPr>
        <w:tabs>
          <w:tab w:val="left" w:pos="810"/>
          <w:tab w:val="left" w:pos="1080"/>
        </w:tabs>
        <w:ind w:left="1080" w:hanging="1080"/>
        <w:jc w:val="both"/>
        <w:rPr>
          <w:sz w:val="24"/>
          <w:szCs w:val="24"/>
          <w:highlight w:val="yellow"/>
        </w:rPr>
      </w:pPr>
    </w:p>
    <w:p w14:paraId="01B60C7F" w14:textId="77777777" w:rsidR="00051607" w:rsidRPr="00126DED" w:rsidRDefault="00051607" w:rsidP="00051607">
      <w:pPr>
        <w:tabs>
          <w:tab w:val="left" w:pos="810"/>
          <w:tab w:val="left" w:pos="1080"/>
        </w:tabs>
        <w:ind w:left="1080" w:hanging="1080"/>
        <w:jc w:val="both"/>
        <w:rPr>
          <w:sz w:val="24"/>
          <w:szCs w:val="24"/>
          <w:highlight w:val="yellow"/>
        </w:rPr>
      </w:pPr>
      <w:r w:rsidRPr="00126DED">
        <w:rPr>
          <w:sz w:val="24"/>
          <w:szCs w:val="24"/>
          <w:highlight w:val="yellow"/>
        </w:rPr>
        <w:t xml:space="preserve">Rai, P., Prasad, L., Mehta, S., Yadav, P., Sharma, A., &amp; Mishra, D. N. (2024). Transcriptional, biochemical, and histochemical response of resistant and susceptible cultivars of Brassica </w:t>
      </w:r>
      <w:proofErr w:type="spellStart"/>
      <w:r w:rsidRPr="00126DED">
        <w:rPr>
          <w:sz w:val="24"/>
          <w:szCs w:val="24"/>
          <w:highlight w:val="yellow"/>
        </w:rPr>
        <w:t>juncea</w:t>
      </w:r>
      <w:proofErr w:type="spellEnd"/>
      <w:r w:rsidRPr="00126DED">
        <w:rPr>
          <w:sz w:val="24"/>
          <w:szCs w:val="24"/>
          <w:highlight w:val="yellow"/>
        </w:rPr>
        <w:t xml:space="preserve"> against </w:t>
      </w:r>
      <w:proofErr w:type="spellStart"/>
      <w:r w:rsidRPr="00126DED">
        <w:rPr>
          <w:sz w:val="24"/>
          <w:szCs w:val="24"/>
          <w:highlight w:val="yellow"/>
        </w:rPr>
        <w:t>Albugo</w:t>
      </w:r>
      <w:proofErr w:type="spellEnd"/>
      <w:r w:rsidRPr="00126DED">
        <w:rPr>
          <w:sz w:val="24"/>
          <w:szCs w:val="24"/>
          <w:highlight w:val="yellow"/>
        </w:rPr>
        <w:t xml:space="preserve"> candida infection. Frontiers in Plant Science, 15, 1426302.</w:t>
      </w:r>
    </w:p>
    <w:p w14:paraId="56B8A68F" w14:textId="7F06E773" w:rsidR="00051607" w:rsidRDefault="00051607" w:rsidP="00051607">
      <w:pPr>
        <w:tabs>
          <w:tab w:val="left" w:pos="810"/>
          <w:tab w:val="left" w:pos="1080"/>
        </w:tabs>
        <w:ind w:left="1080" w:hanging="1080"/>
        <w:jc w:val="both"/>
        <w:rPr>
          <w:sz w:val="24"/>
          <w:szCs w:val="24"/>
        </w:rPr>
      </w:pPr>
      <w:proofErr w:type="spellStart"/>
      <w:r w:rsidRPr="00126DED">
        <w:rPr>
          <w:sz w:val="24"/>
          <w:szCs w:val="24"/>
          <w:highlight w:val="yellow"/>
        </w:rPr>
        <w:t>Taguas</w:t>
      </w:r>
      <w:proofErr w:type="spellEnd"/>
      <w:r w:rsidRPr="00126DED">
        <w:rPr>
          <w:sz w:val="24"/>
          <w:szCs w:val="24"/>
          <w:highlight w:val="yellow"/>
        </w:rPr>
        <w:t xml:space="preserve">, I., </w:t>
      </w:r>
      <w:proofErr w:type="spellStart"/>
      <w:r w:rsidRPr="00126DED">
        <w:rPr>
          <w:sz w:val="24"/>
          <w:szCs w:val="24"/>
          <w:highlight w:val="yellow"/>
        </w:rPr>
        <w:t>Maclot</w:t>
      </w:r>
      <w:proofErr w:type="spellEnd"/>
      <w:r w:rsidRPr="00126DED">
        <w:rPr>
          <w:sz w:val="24"/>
          <w:szCs w:val="24"/>
          <w:highlight w:val="yellow"/>
        </w:rPr>
        <w:t xml:space="preserve">, F., Montes, N., </w:t>
      </w:r>
      <w:proofErr w:type="spellStart"/>
      <w:r w:rsidRPr="00126DED">
        <w:rPr>
          <w:sz w:val="24"/>
          <w:szCs w:val="24"/>
          <w:highlight w:val="yellow"/>
        </w:rPr>
        <w:t>Pagán</w:t>
      </w:r>
      <w:proofErr w:type="spellEnd"/>
      <w:r w:rsidRPr="00126DED">
        <w:rPr>
          <w:sz w:val="24"/>
          <w:szCs w:val="24"/>
          <w:highlight w:val="yellow"/>
        </w:rPr>
        <w:t xml:space="preserve">, I., </w:t>
      </w:r>
      <w:proofErr w:type="spellStart"/>
      <w:r w:rsidRPr="00126DED">
        <w:rPr>
          <w:sz w:val="24"/>
          <w:szCs w:val="24"/>
          <w:highlight w:val="yellow"/>
        </w:rPr>
        <w:t>Fraile</w:t>
      </w:r>
      <w:proofErr w:type="spellEnd"/>
      <w:r w:rsidRPr="00126DED">
        <w:rPr>
          <w:sz w:val="24"/>
          <w:szCs w:val="24"/>
          <w:highlight w:val="yellow"/>
        </w:rPr>
        <w:t xml:space="preserve">, A., &amp; </w:t>
      </w:r>
      <w:proofErr w:type="spellStart"/>
      <w:r w:rsidRPr="00126DED">
        <w:rPr>
          <w:sz w:val="24"/>
          <w:szCs w:val="24"/>
          <w:highlight w:val="yellow"/>
        </w:rPr>
        <w:t>García-Arenal</w:t>
      </w:r>
      <w:proofErr w:type="spellEnd"/>
      <w:r w:rsidRPr="00126DED">
        <w:rPr>
          <w:sz w:val="24"/>
          <w:szCs w:val="24"/>
          <w:highlight w:val="yellow"/>
        </w:rPr>
        <w:t xml:space="preserve">, F. (2025). Infection Patterns of </w:t>
      </w:r>
      <w:proofErr w:type="spellStart"/>
      <w:r w:rsidRPr="00126DED">
        <w:rPr>
          <w:sz w:val="24"/>
          <w:szCs w:val="24"/>
          <w:highlight w:val="yellow"/>
        </w:rPr>
        <w:t>Albugo</w:t>
      </w:r>
      <w:proofErr w:type="spellEnd"/>
      <w:r w:rsidRPr="00126DED">
        <w:rPr>
          <w:sz w:val="24"/>
          <w:szCs w:val="24"/>
          <w:highlight w:val="yellow"/>
        </w:rPr>
        <w:t xml:space="preserve"> </w:t>
      </w:r>
      <w:proofErr w:type="spellStart"/>
      <w:r w:rsidRPr="00126DED">
        <w:rPr>
          <w:sz w:val="24"/>
          <w:szCs w:val="24"/>
          <w:highlight w:val="yellow"/>
        </w:rPr>
        <w:t>laibachii</w:t>
      </w:r>
      <w:proofErr w:type="spellEnd"/>
      <w:r w:rsidRPr="00126DED">
        <w:rPr>
          <w:sz w:val="24"/>
          <w:szCs w:val="24"/>
          <w:highlight w:val="yellow"/>
        </w:rPr>
        <w:t xml:space="preserve"> and Effect on Host Survival and Reproduction in a Wild Population of Arabidopsis thaliana. Plants, 14(4), 568. https://doi.org/10.3390/plants14040568</w:t>
      </w:r>
    </w:p>
    <w:p w14:paraId="46EA33CB" w14:textId="45E3DFD2" w:rsidR="00A90376" w:rsidRPr="000F5A98" w:rsidRDefault="00A90376" w:rsidP="00051607">
      <w:pPr>
        <w:tabs>
          <w:tab w:val="left" w:pos="810"/>
          <w:tab w:val="left" w:pos="1080"/>
        </w:tabs>
        <w:ind w:left="1080" w:hanging="1080"/>
        <w:jc w:val="both"/>
        <w:rPr>
          <w:sz w:val="24"/>
          <w:szCs w:val="24"/>
        </w:rPr>
      </w:pPr>
      <w:r w:rsidRPr="00A90376">
        <w:rPr>
          <w:sz w:val="24"/>
          <w:szCs w:val="24"/>
        </w:rPr>
        <w:t xml:space="preserve">Dev, D., </w:t>
      </w:r>
      <w:proofErr w:type="spellStart"/>
      <w:r w:rsidRPr="00A90376">
        <w:rPr>
          <w:sz w:val="24"/>
          <w:szCs w:val="24"/>
        </w:rPr>
        <w:t>Tewari</w:t>
      </w:r>
      <w:proofErr w:type="spellEnd"/>
      <w:r w:rsidRPr="00A90376">
        <w:rPr>
          <w:sz w:val="24"/>
          <w:szCs w:val="24"/>
        </w:rPr>
        <w:t xml:space="preserve">, A. K., </w:t>
      </w:r>
      <w:proofErr w:type="spellStart"/>
      <w:r w:rsidRPr="00A90376">
        <w:rPr>
          <w:sz w:val="24"/>
          <w:szCs w:val="24"/>
        </w:rPr>
        <w:t>Nandni</w:t>
      </w:r>
      <w:proofErr w:type="spellEnd"/>
      <w:r w:rsidRPr="00A90376">
        <w:rPr>
          <w:sz w:val="24"/>
          <w:szCs w:val="24"/>
        </w:rPr>
        <w:t xml:space="preserve">, S., et al. (2026). Recent advancements in the development of resistance against white rust of rapeseed mustard caused by </w:t>
      </w:r>
      <w:proofErr w:type="spellStart"/>
      <w:r w:rsidRPr="00A90376">
        <w:rPr>
          <w:sz w:val="24"/>
          <w:szCs w:val="24"/>
        </w:rPr>
        <w:t>Albugo</w:t>
      </w:r>
      <w:proofErr w:type="spellEnd"/>
      <w:r w:rsidRPr="00A90376">
        <w:rPr>
          <w:sz w:val="24"/>
          <w:szCs w:val="24"/>
        </w:rPr>
        <w:t xml:space="preserve"> candida. Discover Applied Sciences, 8, 263. https://doi.org/10.1007/s42452-025-08129-0</w:t>
      </w:r>
    </w:p>
    <w:p w14:paraId="4FE8F725" w14:textId="77777777" w:rsidR="00CE1130" w:rsidRPr="00FA5124" w:rsidRDefault="00CE1130" w:rsidP="006C657E">
      <w:pPr>
        <w:spacing w:line="360" w:lineRule="auto"/>
        <w:jc w:val="both"/>
        <w:rPr>
          <w:sz w:val="24"/>
          <w:szCs w:val="24"/>
        </w:rPr>
      </w:pPr>
    </w:p>
    <w:sectPr w:rsidR="00CE1130" w:rsidRPr="00FA5124">
      <w:headerReference w:type="even" r:id="rId8"/>
      <w:headerReference w:type="default" r:id="rId9"/>
      <w:footerReference w:type="even" r:id="rId10"/>
      <w:footerReference w:type="default" r:id="rId11"/>
      <w:headerReference w:type="first" r:id="rId12"/>
      <w:footerReference w:type="first" r:id="rId13"/>
      <w:pgSz w:w="11910" w:h="16840"/>
      <w:pgMar w:top="1360" w:right="860" w:bottom="1200" w:left="84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481C0" w14:textId="77777777" w:rsidR="002B3B1A" w:rsidRDefault="002B3B1A">
      <w:r>
        <w:separator/>
      </w:r>
    </w:p>
  </w:endnote>
  <w:endnote w:type="continuationSeparator" w:id="0">
    <w:p w14:paraId="295F0D79" w14:textId="77777777" w:rsidR="002B3B1A" w:rsidRDefault="002B3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altName w:val="Cambria Math"/>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64CE0" w14:textId="77777777" w:rsidR="009E4084" w:rsidRDefault="009E40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A307D" w14:textId="6F72A980" w:rsidR="007F26E6" w:rsidRDefault="006D1F34">
    <w:pPr>
      <w:pStyle w:val="BodyText"/>
      <w:spacing w:line="14" w:lineRule="auto"/>
      <w:ind w:left="0"/>
    </w:pPr>
    <w:r>
      <w:rPr>
        <w:noProof/>
      </w:rPr>
      <mc:AlternateContent>
        <mc:Choice Requires="wps">
          <w:drawing>
            <wp:anchor distT="0" distB="0" distL="114300" distR="114300" simplePos="0" relativeHeight="251657728" behindDoc="1" locked="0" layoutInCell="1" allowOverlap="1" wp14:anchorId="342AA532" wp14:editId="4669072B">
              <wp:simplePos x="0" y="0"/>
              <wp:positionH relativeFrom="page">
                <wp:posOffset>3716020</wp:posOffset>
              </wp:positionH>
              <wp:positionV relativeFrom="page">
                <wp:posOffset>10140714</wp:posOffset>
              </wp:positionV>
              <wp:extent cx="1473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03B11" w14:textId="5DE067F9" w:rsidR="007F26E6" w:rsidRDefault="0072468E">
                          <w:pPr>
                            <w:spacing w:line="245" w:lineRule="exact"/>
                            <w:ind w:left="60"/>
                            <w:rPr>
                              <w:rFonts w:ascii="Calibri"/>
                            </w:rPr>
                          </w:pPr>
                          <w:r>
                            <w:fldChar w:fldCharType="begin"/>
                          </w:r>
                          <w:r>
                            <w:rPr>
                              <w:rFonts w:ascii="Calibri"/>
                            </w:rPr>
                            <w:instrText xml:space="preserve"> PAGE </w:instrText>
                          </w:r>
                          <w:r>
                            <w:fldChar w:fldCharType="separate"/>
                          </w:r>
                          <w:r w:rsidR="00394483">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AA532" id="_x0000_t202" coordsize="21600,21600" o:spt="202" path="m,l,21600r21600,l21600,xe">
              <v:stroke joinstyle="miter"/>
              <v:path gradientshapeok="t" o:connecttype="rect"/>
            </v:shapetype>
            <v:shape id="Text Box 1" o:spid="_x0000_s1026" type="#_x0000_t202" style="position:absolute;margin-left:292.6pt;margin-top:798.5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YpSqg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" filled="f" stroked="f">
              <v:textbox inset="0,0,0,0">
                <w:txbxContent>
                  <w:p w14:paraId="63103B11" w14:textId="5DE067F9" w:rsidR="007F26E6" w:rsidRDefault="0072468E">
                    <w:pPr>
                      <w:spacing w:line="245" w:lineRule="exact"/>
                      <w:ind w:left="60"/>
                      <w:rPr>
                        <w:rFonts w:ascii="Calibri"/>
                      </w:rPr>
                    </w:pPr>
                    <w:r>
                      <w:fldChar w:fldCharType="begin"/>
                    </w:r>
                    <w:r>
                      <w:rPr>
                        <w:rFonts w:ascii="Calibri"/>
                      </w:rPr>
                      <w:instrText xml:space="preserve"> PAGE </w:instrText>
                    </w:r>
                    <w:r>
                      <w:fldChar w:fldCharType="separate"/>
                    </w:r>
                    <w:r w:rsidR="00394483">
                      <w:rPr>
                        <w:rFonts w:ascii="Calibri"/>
                        <w:noProof/>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81133" w14:textId="77777777" w:rsidR="009E4084" w:rsidRDefault="009E4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DBB43" w14:textId="77777777" w:rsidR="002B3B1A" w:rsidRDefault="002B3B1A">
      <w:r>
        <w:separator/>
      </w:r>
    </w:p>
  </w:footnote>
  <w:footnote w:type="continuationSeparator" w:id="0">
    <w:p w14:paraId="3C164DCF" w14:textId="77777777" w:rsidR="002B3B1A" w:rsidRDefault="002B3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07377" w14:textId="2EA2E6EC" w:rsidR="009E4084" w:rsidRDefault="002B3B1A">
    <w:pPr>
      <w:pStyle w:val="Header"/>
    </w:pPr>
    <w:r>
      <w:rPr>
        <w:noProof/>
      </w:rPr>
      <w:pict w14:anchorId="5B823E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868204" o:spid="_x0000_s2050" type="#_x0000_t136" style="position:absolute;margin-left:0;margin-top:0;width:646.7pt;height:72.95pt;rotation:315;z-index:-25165465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15F4B" w14:textId="563C159C" w:rsidR="009E4084" w:rsidRDefault="002B3B1A">
    <w:pPr>
      <w:pStyle w:val="Header"/>
    </w:pPr>
    <w:r>
      <w:rPr>
        <w:noProof/>
      </w:rPr>
      <w:pict w14:anchorId="24D68F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868205" o:spid="_x0000_s2051" type="#_x0000_t136" style="position:absolute;margin-left:0;margin-top:0;width:646.7pt;height:72.95pt;rotation:315;z-index:-25165260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8B493" w14:textId="26286043" w:rsidR="009E4084" w:rsidRDefault="002B3B1A">
    <w:pPr>
      <w:pStyle w:val="Header"/>
    </w:pPr>
    <w:r>
      <w:rPr>
        <w:noProof/>
      </w:rPr>
      <w:pict w14:anchorId="0C39F2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868203" o:spid="_x0000_s2049" type="#_x0000_t136" style="position:absolute;margin-left:0;margin-top:0;width:646.7pt;height:72.95pt;rotation:315;z-index:-25165670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C610A"/>
    <w:multiLevelType w:val="multilevel"/>
    <w:tmpl w:val="3000F7CA"/>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07B11F9"/>
    <w:multiLevelType w:val="hybridMultilevel"/>
    <w:tmpl w:val="0C9E5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B856C6"/>
    <w:multiLevelType w:val="hybridMultilevel"/>
    <w:tmpl w:val="B58AEA78"/>
    <w:lvl w:ilvl="0" w:tplc="4009000B">
      <w:start w:val="1"/>
      <w:numFmt w:val="bullet"/>
      <w:lvlText w:val=""/>
      <w:lvlJc w:val="left"/>
      <w:pPr>
        <w:ind w:left="720" w:hanging="360"/>
      </w:pPr>
      <w:rPr>
        <w:rFonts w:ascii="Wingdings" w:hAnsi="Wingding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8203A2D"/>
    <w:multiLevelType w:val="hybridMultilevel"/>
    <w:tmpl w:val="9ACE4E66"/>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4240A33"/>
    <w:multiLevelType w:val="multilevel"/>
    <w:tmpl w:val="4009001F"/>
    <w:lvl w:ilvl="0">
      <w:start w:val="1"/>
      <w:numFmt w:val="decimal"/>
      <w:lvlText w:val="%1."/>
      <w:lvlJc w:val="left"/>
      <w:pPr>
        <w:ind w:left="2520" w:hanging="360"/>
      </w:pPr>
      <w:rPr>
        <w:rFonts w:hint="default"/>
        <w:b/>
        <w:bCs/>
        <w:spacing w:val="0"/>
        <w:w w:val="99"/>
        <w:lang w:val="en-US" w:eastAsia="en-US" w:bidi="ar-SA"/>
      </w:rPr>
    </w:lvl>
    <w:lvl w:ilvl="1">
      <w:start w:val="1"/>
      <w:numFmt w:val="decimal"/>
      <w:lvlText w:val="%1.%2."/>
      <w:lvlJc w:val="left"/>
      <w:pPr>
        <w:ind w:left="792" w:hanging="432"/>
      </w:pPr>
      <w:rPr>
        <w:rFonts w:hint="default"/>
        <w:b/>
        <w:bCs/>
        <w:spacing w:val="0"/>
        <w:w w:val="99"/>
        <w:sz w:val="20"/>
        <w:szCs w:val="20"/>
        <w:lang w:val="en-US" w:eastAsia="en-US" w:bidi="ar-SA"/>
      </w:rPr>
    </w:lvl>
    <w:lvl w:ilvl="2">
      <w:start w:val="1"/>
      <w:numFmt w:val="decimal"/>
      <w:lvlText w:val="%1.%2.%3."/>
      <w:lvlJc w:val="left"/>
      <w:pPr>
        <w:ind w:left="1224" w:hanging="504"/>
      </w:pPr>
      <w:rPr>
        <w:rFonts w:hint="default"/>
        <w:lang w:val="en-US" w:eastAsia="en-US" w:bidi="ar-SA"/>
      </w:rPr>
    </w:lvl>
    <w:lvl w:ilvl="3">
      <w:start w:val="1"/>
      <w:numFmt w:val="decimal"/>
      <w:lvlText w:val="%1.%2.%3.%4."/>
      <w:lvlJc w:val="left"/>
      <w:pPr>
        <w:ind w:left="1728" w:hanging="648"/>
      </w:pPr>
      <w:rPr>
        <w:rFonts w:hint="default"/>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5" w15:restartNumberingAfterBreak="0">
    <w:nsid w:val="67BA2317"/>
    <w:multiLevelType w:val="hybridMultilevel"/>
    <w:tmpl w:val="9ACE4E66"/>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F5C5D36"/>
    <w:multiLevelType w:val="hybridMultilevel"/>
    <w:tmpl w:val="39C8116A"/>
    <w:lvl w:ilvl="0" w:tplc="6192723A">
      <w:start w:val="1"/>
      <w:numFmt w:val="decimal"/>
      <w:lvlText w:val="%1."/>
      <w:lvlJc w:val="left"/>
      <w:pPr>
        <w:ind w:left="645" w:hanging="360"/>
      </w:pPr>
      <w:rPr>
        <w:rFonts w:hint="default"/>
        <w:b/>
        <w:bCs w:val="0"/>
      </w:rPr>
    </w:lvl>
    <w:lvl w:ilvl="1" w:tplc="40090019" w:tentative="1">
      <w:start w:val="1"/>
      <w:numFmt w:val="lowerLetter"/>
      <w:lvlText w:val="%2."/>
      <w:lvlJc w:val="left"/>
      <w:pPr>
        <w:ind w:left="1365" w:hanging="360"/>
      </w:pPr>
    </w:lvl>
    <w:lvl w:ilvl="2" w:tplc="4009001B" w:tentative="1">
      <w:start w:val="1"/>
      <w:numFmt w:val="lowerRoman"/>
      <w:lvlText w:val="%3."/>
      <w:lvlJc w:val="right"/>
      <w:pPr>
        <w:ind w:left="2085" w:hanging="180"/>
      </w:pPr>
    </w:lvl>
    <w:lvl w:ilvl="3" w:tplc="4009000F" w:tentative="1">
      <w:start w:val="1"/>
      <w:numFmt w:val="decimal"/>
      <w:lvlText w:val="%4."/>
      <w:lvlJc w:val="left"/>
      <w:pPr>
        <w:ind w:left="2805" w:hanging="360"/>
      </w:pPr>
    </w:lvl>
    <w:lvl w:ilvl="4" w:tplc="40090019" w:tentative="1">
      <w:start w:val="1"/>
      <w:numFmt w:val="lowerLetter"/>
      <w:lvlText w:val="%5."/>
      <w:lvlJc w:val="left"/>
      <w:pPr>
        <w:ind w:left="3525" w:hanging="360"/>
      </w:pPr>
    </w:lvl>
    <w:lvl w:ilvl="5" w:tplc="4009001B" w:tentative="1">
      <w:start w:val="1"/>
      <w:numFmt w:val="lowerRoman"/>
      <w:lvlText w:val="%6."/>
      <w:lvlJc w:val="right"/>
      <w:pPr>
        <w:ind w:left="4245" w:hanging="180"/>
      </w:pPr>
    </w:lvl>
    <w:lvl w:ilvl="6" w:tplc="4009000F" w:tentative="1">
      <w:start w:val="1"/>
      <w:numFmt w:val="decimal"/>
      <w:lvlText w:val="%7."/>
      <w:lvlJc w:val="left"/>
      <w:pPr>
        <w:ind w:left="4965" w:hanging="360"/>
      </w:pPr>
    </w:lvl>
    <w:lvl w:ilvl="7" w:tplc="40090019" w:tentative="1">
      <w:start w:val="1"/>
      <w:numFmt w:val="lowerLetter"/>
      <w:lvlText w:val="%8."/>
      <w:lvlJc w:val="left"/>
      <w:pPr>
        <w:ind w:left="5685" w:hanging="360"/>
      </w:pPr>
    </w:lvl>
    <w:lvl w:ilvl="8" w:tplc="4009001B" w:tentative="1">
      <w:start w:val="1"/>
      <w:numFmt w:val="lowerRoman"/>
      <w:lvlText w:val="%9."/>
      <w:lvlJc w:val="right"/>
      <w:pPr>
        <w:ind w:left="6405" w:hanging="180"/>
      </w:pPr>
    </w:lvl>
  </w:abstractNum>
  <w:num w:numId="1">
    <w:abstractNumId w:val="4"/>
  </w:num>
  <w:num w:numId="2">
    <w:abstractNumId w:val="0"/>
  </w:num>
  <w:num w:numId="3">
    <w:abstractNumId w:val="6"/>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jS1NLY0tTAztTSwNDZW0lEKTi0uzszPAykwqgUA4rVSRiwAAAA="/>
  </w:docVars>
  <w:rsids>
    <w:rsidRoot w:val="007F26E6"/>
    <w:rsid w:val="000020E9"/>
    <w:rsid w:val="00003ED2"/>
    <w:rsid w:val="000120C5"/>
    <w:rsid w:val="00051607"/>
    <w:rsid w:val="00071750"/>
    <w:rsid w:val="00077004"/>
    <w:rsid w:val="0009333B"/>
    <w:rsid w:val="000B4FB1"/>
    <w:rsid w:val="000B57DE"/>
    <w:rsid w:val="000F3701"/>
    <w:rsid w:val="000F5A98"/>
    <w:rsid w:val="00104C00"/>
    <w:rsid w:val="00126DED"/>
    <w:rsid w:val="00130A89"/>
    <w:rsid w:val="001349B5"/>
    <w:rsid w:val="001375D7"/>
    <w:rsid w:val="00165A16"/>
    <w:rsid w:val="00183121"/>
    <w:rsid w:val="001849E5"/>
    <w:rsid w:val="001A32D1"/>
    <w:rsid w:val="001A3D25"/>
    <w:rsid w:val="001A5181"/>
    <w:rsid w:val="001E12EC"/>
    <w:rsid w:val="00206CF9"/>
    <w:rsid w:val="00207979"/>
    <w:rsid w:val="00213477"/>
    <w:rsid w:val="002212B7"/>
    <w:rsid w:val="002353FC"/>
    <w:rsid w:val="002445C4"/>
    <w:rsid w:val="00260BDA"/>
    <w:rsid w:val="0027122B"/>
    <w:rsid w:val="002814BA"/>
    <w:rsid w:val="002A0480"/>
    <w:rsid w:val="002A1D5C"/>
    <w:rsid w:val="002B07F8"/>
    <w:rsid w:val="002B3B1A"/>
    <w:rsid w:val="002F6365"/>
    <w:rsid w:val="0030481C"/>
    <w:rsid w:val="00344599"/>
    <w:rsid w:val="0034770B"/>
    <w:rsid w:val="00356EA6"/>
    <w:rsid w:val="003575E4"/>
    <w:rsid w:val="0037376D"/>
    <w:rsid w:val="00382E68"/>
    <w:rsid w:val="00394483"/>
    <w:rsid w:val="003A1671"/>
    <w:rsid w:val="003B6200"/>
    <w:rsid w:val="003D0568"/>
    <w:rsid w:val="003E0F80"/>
    <w:rsid w:val="004062D1"/>
    <w:rsid w:val="004136C0"/>
    <w:rsid w:val="00427299"/>
    <w:rsid w:val="00431619"/>
    <w:rsid w:val="0044694D"/>
    <w:rsid w:val="00462BD8"/>
    <w:rsid w:val="004B2EF8"/>
    <w:rsid w:val="004B4BD6"/>
    <w:rsid w:val="004C3DE1"/>
    <w:rsid w:val="004E0017"/>
    <w:rsid w:val="004E7176"/>
    <w:rsid w:val="004F217C"/>
    <w:rsid w:val="004F58EF"/>
    <w:rsid w:val="0050573D"/>
    <w:rsid w:val="00511123"/>
    <w:rsid w:val="00520E6C"/>
    <w:rsid w:val="0052641D"/>
    <w:rsid w:val="00550EA0"/>
    <w:rsid w:val="00556473"/>
    <w:rsid w:val="005A5256"/>
    <w:rsid w:val="005D3DB4"/>
    <w:rsid w:val="005E33A8"/>
    <w:rsid w:val="0060750B"/>
    <w:rsid w:val="00614B6D"/>
    <w:rsid w:val="00625B82"/>
    <w:rsid w:val="006319E8"/>
    <w:rsid w:val="006378FF"/>
    <w:rsid w:val="0064038E"/>
    <w:rsid w:val="00665802"/>
    <w:rsid w:val="0068013C"/>
    <w:rsid w:val="006C657E"/>
    <w:rsid w:val="006C6CD2"/>
    <w:rsid w:val="006D031F"/>
    <w:rsid w:val="006D1F34"/>
    <w:rsid w:val="00706925"/>
    <w:rsid w:val="00706BD2"/>
    <w:rsid w:val="0072468E"/>
    <w:rsid w:val="00725099"/>
    <w:rsid w:val="00734EEC"/>
    <w:rsid w:val="00755663"/>
    <w:rsid w:val="007619B9"/>
    <w:rsid w:val="0077528E"/>
    <w:rsid w:val="0077795D"/>
    <w:rsid w:val="0078555D"/>
    <w:rsid w:val="00792CB2"/>
    <w:rsid w:val="007B6B59"/>
    <w:rsid w:val="007C313F"/>
    <w:rsid w:val="007D4456"/>
    <w:rsid w:val="007F26E6"/>
    <w:rsid w:val="007F3537"/>
    <w:rsid w:val="00824367"/>
    <w:rsid w:val="00833BD8"/>
    <w:rsid w:val="00846F04"/>
    <w:rsid w:val="00853EFA"/>
    <w:rsid w:val="00857909"/>
    <w:rsid w:val="00860A43"/>
    <w:rsid w:val="00860D8B"/>
    <w:rsid w:val="00862E72"/>
    <w:rsid w:val="008660F7"/>
    <w:rsid w:val="00886B6F"/>
    <w:rsid w:val="0089499F"/>
    <w:rsid w:val="0090652D"/>
    <w:rsid w:val="00941EC9"/>
    <w:rsid w:val="00946A09"/>
    <w:rsid w:val="00992471"/>
    <w:rsid w:val="009A0D12"/>
    <w:rsid w:val="009D2DE1"/>
    <w:rsid w:val="009E4084"/>
    <w:rsid w:val="009E6C53"/>
    <w:rsid w:val="009F1096"/>
    <w:rsid w:val="009F7E73"/>
    <w:rsid w:val="00A04D3A"/>
    <w:rsid w:val="00A41029"/>
    <w:rsid w:val="00A42573"/>
    <w:rsid w:val="00A535B4"/>
    <w:rsid w:val="00A547E2"/>
    <w:rsid w:val="00A54FEC"/>
    <w:rsid w:val="00A60845"/>
    <w:rsid w:val="00A67DF9"/>
    <w:rsid w:val="00A70947"/>
    <w:rsid w:val="00A77B3D"/>
    <w:rsid w:val="00A81D23"/>
    <w:rsid w:val="00A85170"/>
    <w:rsid w:val="00A90376"/>
    <w:rsid w:val="00A93A09"/>
    <w:rsid w:val="00AC2EF3"/>
    <w:rsid w:val="00AC4467"/>
    <w:rsid w:val="00AC489B"/>
    <w:rsid w:val="00AC5156"/>
    <w:rsid w:val="00AF207E"/>
    <w:rsid w:val="00B07CB0"/>
    <w:rsid w:val="00B166CC"/>
    <w:rsid w:val="00B47419"/>
    <w:rsid w:val="00B762B3"/>
    <w:rsid w:val="00B94D69"/>
    <w:rsid w:val="00BB6391"/>
    <w:rsid w:val="00BC3C0A"/>
    <w:rsid w:val="00BF1386"/>
    <w:rsid w:val="00C820A0"/>
    <w:rsid w:val="00C942D5"/>
    <w:rsid w:val="00C945AF"/>
    <w:rsid w:val="00CA1E0F"/>
    <w:rsid w:val="00CB5A2E"/>
    <w:rsid w:val="00CD56DA"/>
    <w:rsid w:val="00CE1130"/>
    <w:rsid w:val="00D3620A"/>
    <w:rsid w:val="00D45D40"/>
    <w:rsid w:val="00D62550"/>
    <w:rsid w:val="00D64D7F"/>
    <w:rsid w:val="00D70D24"/>
    <w:rsid w:val="00DD0062"/>
    <w:rsid w:val="00DE0C59"/>
    <w:rsid w:val="00DF41D4"/>
    <w:rsid w:val="00DF5BA4"/>
    <w:rsid w:val="00DF6D7B"/>
    <w:rsid w:val="00E0083D"/>
    <w:rsid w:val="00E21689"/>
    <w:rsid w:val="00E338B6"/>
    <w:rsid w:val="00E4644B"/>
    <w:rsid w:val="00E5150F"/>
    <w:rsid w:val="00E624FE"/>
    <w:rsid w:val="00E706EB"/>
    <w:rsid w:val="00E739A6"/>
    <w:rsid w:val="00E8453E"/>
    <w:rsid w:val="00E8755E"/>
    <w:rsid w:val="00EA6A04"/>
    <w:rsid w:val="00EB3359"/>
    <w:rsid w:val="00EC454E"/>
    <w:rsid w:val="00F00E9D"/>
    <w:rsid w:val="00F03268"/>
    <w:rsid w:val="00F14A7F"/>
    <w:rsid w:val="00F52745"/>
    <w:rsid w:val="00F5511E"/>
    <w:rsid w:val="00F67D0A"/>
    <w:rsid w:val="00F86BF3"/>
    <w:rsid w:val="00F96784"/>
    <w:rsid w:val="00FA47F2"/>
    <w:rsid w:val="00FA5124"/>
    <w:rsid w:val="00FC73F5"/>
    <w:rsid w:val="00FF4D02"/>
    <w:rsid w:val="00FF7EC7"/>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5C2E061"/>
  <w15:docId w15:val="{78783B15-924F-491C-B581-52F425E4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37" w:right="186"/>
      <w:jc w:val="center"/>
      <w:outlineLvl w:val="0"/>
    </w:pPr>
    <w:rPr>
      <w:sz w:val="24"/>
      <w:szCs w:val="24"/>
    </w:rPr>
  </w:style>
  <w:style w:type="paragraph" w:styleId="Heading2">
    <w:name w:val="heading 2"/>
    <w:basedOn w:val="Normal"/>
    <w:uiPriority w:val="9"/>
    <w:unhideWhenUsed/>
    <w:qFormat/>
    <w:pPr>
      <w:ind w:left="492" w:hanging="285"/>
      <w:jc w:val="both"/>
      <w:outlineLvl w:val="1"/>
    </w:pPr>
    <w:rPr>
      <w:b/>
      <w:bCs/>
      <w:sz w:val="20"/>
      <w:szCs w:val="20"/>
    </w:rPr>
  </w:style>
  <w:style w:type="paragraph" w:styleId="Heading4">
    <w:name w:val="heading 4"/>
    <w:basedOn w:val="Normal"/>
    <w:next w:val="Normal"/>
    <w:link w:val="Heading4Char"/>
    <w:uiPriority w:val="9"/>
    <w:unhideWhenUsed/>
    <w:qFormat/>
    <w:rsid w:val="004F58EF"/>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8"/>
    </w:pPr>
    <w:rPr>
      <w:sz w:val="20"/>
      <w:szCs w:val="20"/>
    </w:rPr>
  </w:style>
  <w:style w:type="paragraph" w:styleId="Title">
    <w:name w:val="Title"/>
    <w:basedOn w:val="Normal"/>
    <w:uiPriority w:val="10"/>
    <w:qFormat/>
    <w:pPr>
      <w:ind w:left="235" w:right="183"/>
      <w:jc w:val="center"/>
    </w:pPr>
    <w:rPr>
      <w:b/>
      <w:bCs/>
      <w:sz w:val="28"/>
      <w:szCs w:val="28"/>
    </w:rPr>
  </w:style>
  <w:style w:type="paragraph" w:styleId="ListParagraph">
    <w:name w:val="List Paragraph"/>
    <w:basedOn w:val="Normal"/>
    <w:uiPriority w:val="34"/>
    <w:qFormat/>
    <w:pPr>
      <w:ind w:left="511" w:hanging="30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A5181"/>
    <w:rPr>
      <w:color w:val="0000FF" w:themeColor="hyperlink"/>
      <w:u w:val="single"/>
    </w:rPr>
  </w:style>
  <w:style w:type="character" w:customStyle="1" w:styleId="UnresolvedMention">
    <w:name w:val="Unresolved Mention"/>
    <w:basedOn w:val="DefaultParagraphFont"/>
    <w:uiPriority w:val="99"/>
    <w:semiHidden/>
    <w:unhideWhenUsed/>
    <w:rsid w:val="001A5181"/>
    <w:rPr>
      <w:color w:val="605E5C"/>
      <w:shd w:val="clear" w:color="auto" w:fill="E1DFDD"/>
    </w:rPr>
  </w:style>
  <w:style w:type="table" w:styleId="TableGrid">
    <w:name w:val="Table Grid"/>
    <w:basedOn w:val="TableNormal"/>
    <w:uiPriority w:val="39"/>
    <w:rsid w:val="00356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445C4"/>
    <w:pPr>
      <w:widowControl/>
      <w:tabs>
        <w:tab w:val="center" w:pos="4513"/>
        <w:tab w:val="right" w:pos="9026"/>
      </w:tabs>
      <w:autoSpaceDE/>
      <w:autoSpaceDN/>
    </w:pPr>
    <w:rPr>
      <w:rFonts w:asciiTheme="minorHAnsi" w:eastAsiaTheme="minorHAnsi" w:hAnsiTheme="minorHAnsi" w:cstheme="minorBidi"/>
      <w:lang w:val="en-IN"/>
    </w:rPr>
  </w:style>
  <w:style w:type="character" w:customStyle="1" w:styleId="FooterChar">
    <w:name w:val="Footer Char"/>
    <w:basedOn w:val="DefaultParagraphFont"/>
    <w:link w:val="Footer"/>
    <w:uiPriority w:val="99"/>
    <w:rsid w:val="002445C4"/>
    <w:rPr>
      <w:lang w:val="en-IN"/>
    </w:rPr>
  </w:style>
  <w:style w:type="table" w:customStyle="1" w:styleId="TableGrid1">
    <w:name w:val="Table Grid1"/>
    <w:basedOn w:val="TableNormal"/>
    <w:next w:val="TableGrid"/>
    <w:uiPriority w:val="39"/>
    <w:rsid w:val="00183121"/>
    <w:pPr>
      <w:widowControl/>
      <w:autoSpaceDE/>
      <w:autoSpaceDN/>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573D"/>
    <w:pPr>
      <w:tabs>
        <w:tab w:val="center" w:pos="4680"/>
        <w:tab w:val="right" w:pos="9360"/>
      </w:tabs>
    </w:pPr>
  </w:style>
  <w:style w:type="character" w:customStyle="1" w:styleId="HeaderChar">
    <w:name w:val="Header Char"/>
    <w:basedOn w:val="DefaultParagraphFont"/>
    <w:link w:val="Header"/>
    <w:uiPriority w:val="99"/>
    <w:rsid w:val="0050573D"/>
    <w:rPr>
      <w:rFonts w:ascii="Times New Roman" w:eastAsia="Times New Roman" w:hAnsi="Times New Roman" w:cs="Times New Roman"/>
    </w:rPr>
  </w:style>
  <w:style w:type="character" w:customStyle="1" w:styleId="Heading4Char">
    <w:name w:val="Heading 4 Char"/>
    <w:basedOn w:val="DefaultParagraphFont"/>
    <w:link w:val="Heading4"/>
    <w:uiPriority w:val="9"/>
    <w:rsid w:val="004F58EF"/>
    <w:rPr>
      <w:rFonts w:asciiTheme="majorHAnsi" w:eastAsiaTheme="majorEastAsia" w:hAnsiTheme="majorHAnsi" w:cstheme="majorBidi"/>
      <w:i/>
      <w:iCs/>
      <w:color w:val="365F91" w:themeColor="accent1" w:themeShade="BF"/>
      <w:lang w:val="en-IN"/>
    </w:rPr>
  </w:style>
  <w:style w:type="paragraph" w:styleId="NoSpacing">
    <w:name w:val="No Spacing"/>
    <w:uiPriority w:val="1"/>
    <w:qFormat/>
    <w:rsid w:val="007C313F"/>
    <w:pPr>
      <w:widowControl/>
      <w:autoSpaceDE/>
      <w:autoSpaceDN/>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9505">
      <w:bodyDiv w:val="1"/>
      <w:marLeft w:val="0"/>
      <w:marRight w:val="0"/>
      <w:marTop w:val="0"/>
      <w:marBottom w:val="0"/>
      <w:divBdr>
        <w:top w:val="none" w:sz="0" w:space="0" w:color="auto"/>
        <w:left w:val="none" w:sz="0" w:space="0" w:color="auto"/>
        <w:bottom w:val="none" w:sz="0" w:space="0" w:color="auto"/>
        <w:right w:val="none" w:sz="0" w:space="0" w:color="auto"/>
      </w:divBdr>
    </w:div>
    <w:div w:id="458575854">
      <w:bodyDiv w:val="1"/>
      <w:marLeft w:val="0"/>
      <w:marRight w:val="0"/>
      <w:marTop w:val="0"/>
      <w:marBottom w:val="0"/>
      <w:divBdr>
        <w:top w:val="none" w:sz="0" w:space="0" w:color="auto"/>
        <w:left w:val="none" w:sz="0" w:space="0" w:color="auto"/>
        <w:bottom w:val="none" w:sz="0" w:space="0" w:color="auto"/>
        <w:right w:val="none" w:sz="0" w:space="0" w:color="auto"/>
      </w:divBdr>
      <w:divsChild>
        <w:div w:id="1224296600">
          <w:marLeft w:val="0"/>
          <w:marRight w:val="0"/>
          <w:marTop w:val="0"/>
          <w:marBottom w:val="0"/>
          <w:divBdr>
            <w:top w:val="none" w:sz="0" w:space="0" w:color="auto"/>
            <w:left w:val="none" w:sz="0" w:space="0" w:color="auto"/>
            <w:bottom w:val="none" w:sz="0" w:space="0" w:color="auto"/>
            <w:right w:val="none" w:sz="0" w:space="0" w:color="auto"/>
          </w:divBdr>
          <w:divsChild>
            <w:div w:id="321347586">
              <w:marLeft w:val="0"/>
              <w:marRight w:val="0"/>
              <w:marTop w:val="0"/>
              <w:marBottom w:val="0"/>
              <w:divBdr>
                <w:top w:val="none" w:sz="0" w:space="0" w:color="auto"/>
                <w:left w:val="none" w:sz="0" w:space="0" w:color="auto"/>
                <w:bottom w:val="none" w:sz="0" w:space="0" w:color="auto"/>
                <w:right w:val="none" w:sz="0" w:space="0" w:color="auto"/>
              </w:divBdr>
              <w:divsChild>
                <w:div w:id="87317277">
                  <w:marLeft w:val="0"/>
                  <w:marRight w:val="0"/>
                  <w:marTop w:val="0"/>
                  <w:marBottom w:val="0"/>
                  <w:divBdr>
                    <w:top w:val="none" w:sz="0" w:space="0" w:color="auto"/>
                    <w:left w:val="none" w:sz="0" w:space="0" w:color="auto"/>
                    <w:bottom w:val="none" w:sz="0" w:space="0" w:color="auto"/>
                    <w:right w:val="none" w:sz="0" w:space="0" w:color="auto"/>
                  </w:divBdr>
                  <w:divsChild>
                    <w:div w:id="1375959138">
                      <w:marLeft w:val="0"/>
                      <w:marRight w:val="0"/>
                      <w:marTop w:val="0"/>
                      <w:marBottom w:val="0"/>
                      <w:divBdr>
                        <w:top w:val="none" w:sz="0" w:space="0" w:color="auto"/>
                        <w:left w:val="none" w:sz="0" w:space="0" w:color="auto"/>
                        <w:bottom w:val="none" w:sz="0" w:space="0" w:color="auto"/>
                        <w:right w:val="none" w:sz="0" w:space="0" w:color="auto"/>
                      </w:divBdr>
                      <w:divsChild>
                        <w:div w:id="1354109161">
                          <w:marLeft w:val="0"/>
                          <w:marRight w:val="0"/>
                          <w:marTop w:val="0"/>
                          <w:marBottom w:val="0"/>
                          <w:divBdr>
                            <w:top w:val="none" w:sz="0" w:space="0" w:color="auto"/>
                            <w:left w:val="none" w:sz="0" w:space="0" w:color="auto"/>
                            <w:bottom w:val="none" w:sz="0" w:space="0" w:color="auto"/>
                            <w:right w:val="none" w:sz="0" w:space="0" w:color="auto"/>
                          </w:divBdr>
                          <w:divsChild>
                            <w:div w:id="123196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213206">
      <w:bodyDiv w:val="1"/>
      <w:marLeft w:val="0"/>
      <w:marRight w:val="0"/>
      <w:marTop w:val="0"/>
      <w:marBottom w:val="0"/>
      <w:divBdr>
        <w:top w:val="none" w:sz="0" w:space="0" w:color="auto"/>
        <w:left w:val="none" w:sz="0" w:space="0" w:color="auto"/>
        <w:bottom w:val="none" w:sz="0" w:space="0" w:color="auto"/>
        <w:right w:val="none" w:sz="0" w:space="0" w:color="auto"/>
      </w:divBdr>
    </w:div>
    <w:div w:id="1840802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pecad.fas.usda.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8</Pages>
  <Words>3136</Words>
  <Characters>17876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Keya Chaudhari</dc:creator>
  <cp:lastModifiedBy>SDI CPU 1117</cp:lastModifiedBy>
  <cp:revision>115</cp:revision>
  <dcterms:created xsi:type="dcterms:W3CDTF">2026-04-25T04:09:00Z</dcterms:created>
  <dcterms:modified xsi:type="dcterms:W3CDTF">2026-05-15T08:23:00Z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2022-05-23T00:00:00Z</vt:filetime>
  </property>
  <property fmtid="{D5CDD505-2E9C-101B-9397-08002B2CF9AE}" pid="3" name="Creator">
    <vt:lpwstr>Microsoft® Word 2016</vt:lpwstr>
  </property>
  <property fmtid="{D5CDD505-2E9C-101B-9397-08002B2CF9AE}" pid="4" name="LastSaved">
    <vt:filetime>2022-06-02T00:00:00Z</vt:filetime>
  </property>
  <property fmtid="{D5CDD505-2E9C-101B-9397-08002B2CF9AE}" pid="5" name="GrammarlyDocumentId">
    <vt:lpwstr>e95d0a36-d742-492a-bc24-70a90ba3caeb</vt:lpwstr>
  </property>
</Properties>
</file>