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5B6046" w:rsidRPr="00B219A6" w14:paraId="7EA1F101" w14:textId="77777777">
        <w:trPr>
          <w:trHeight w:val="20"/>
          <w:jc w:val="center"/>
        </w:trPr>
        <w:tc>
          <w:tcPr>
            <w:tcW w:w="1186" w:type="pct"/>
          </w:tcPr>
          <w:p w14:paraId="4D2CFCD7" w14:textId="77777777" w:rsidR="005B6046" w:rsidRPr="00B219A6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1ECA5D0" w14:textId="77777777" w:rsidR="005B6046" w:rsidRPr="00B219A6" w:rsidRDefault="009655C1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219A6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5B6046" w:rsidRPr="00B219A6" w14:paraId="554BB4C1" w14:textId="77777777">
        <w:trPr>
          <w:trHeight w:val="20"/>
          <w:jc w:val="center"/>
        </w:trPr>
        <w:tc>
          <w:tcPr>
            <w:tcW w:w="1186" w:type="pct"/>
          </w:tcPr>
          <w:p w14:paraId="25A7A867" w14:textId="77777777" w:rsidR="005B6046" w:rsidRPr="00B219A6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BF446C5" w14:textId="77777777" w:rsidR="005B6046" w:rsidRPr="00B219A6" w:rsidRDefault="008811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Ms_JOMAHR_14983</w:t>
            </w:r>
          </w:p>
        </w:tc>
      </w:tr>
      <w:tr w:rsidR="005B6046" w:rsidRPr="00B219A6" w14:paraId="28C66BEC" w14:textId="77777777">
        <w:trPr>
          <w:trHeight w:val="20"/>
          <w:jc w:val="center"/>
        </w:trPr>
        <w:tc>
          <w:tcPr>
            <w:tcW w:w="1186" w:type="pct"/>
          </w:tcPr>
          <w:p w14:paraId="54622B00" w14:textId="77777777" w:rsidR="005B6046" w:rsidRPr="00B219A6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5188580" w14:textId="77777777" w:rsidR="005B6046" w:rsidRPr="00B219A6" w:rsidRDefault="00734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Knowledge, Prevalence and Factors Associated with Self-Medication Among University Students in Kano, Nigeria: </w:t>
            </w:r>
            <w:proofErr w:type="gramStart"/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  <w:proofErr w:type="gramEnd"/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Cross-Sectional Study</w:t>
            </w:r>
          </w:p>
        </w:tc>
      </w:tr>
      <w:tr w:rsidR="005B6046" w:rsidRPr="00B219A6" w14:paraId="2265E33D" w14:textId="77777777">
        <w:trPr>
          <w:trHeight w:val="20"/>
          <w:jc w:val="center"/>
        </w:trPr>
        <w:tc>
          <w:tcPr>
            <w:tcW w:w="1186" w:type="pct"/>
          </w:tcPr>
          <w:p w14:paraId="5F271034" w14:textId="77777777" w:rsidR="005B6046" w:rsidRPr="00B219A6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A58210" w14:textId="77777777" w:rsidR="005B6046" w:rsidRPr="00B219A6" w:rsidRDefault="0096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07BA497" w14:textId="77777777" w:rsidR="005B6046" w:rsidRPr="00B219A6" w:rsidRDefault="005B604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9CB5F59" w14:textId="77777777" w:rsidR="005B6046" w:rsidRPr="00B219A6" w:rsidRDefault="005B604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A15A38C" w14:textId="77777777" w:rsidR="005B6046" w:rsidRPr="00B219A6" w:rsidRDefault="005B6046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3FFB79F1" w14:textId="77777777" w:rsidR="005B6046" w:rsidRPr="00B219A6" w:rsidRDefault="005B604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D81E785" w14:textId="77777777" w:rsidR="005B6046" w:rsidRPr="00B219A6" w:rsidRDefault="005B604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B9BB267" w14:textId="77777777" w:rsidR="005B6046" w:rsidRPr="00B219A6" w:rsidRDefault="009655C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219A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219A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F18187F" w14:textId="77777777" w:rsidR="005B6046" w:rsidRPr="00B219A6" w:rsidRDefault="005B604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5B6046" w:rsidRPr="00B219A6" w14:paraId="549365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709C5F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D2BD95A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63E40AB" w14:textId="77777777" w:rsidR="005B6046" w:rsidRPr="00B219A6" w:rsidRDefault="009655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219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19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43940B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3C5243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A8E059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AB386CF" w14:textId="77777777" w:rsidR="005B6046" w:rsidRPr="00B219A6" w:rsidRDefault="009655C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4769D2" w14:textId="40888391" w:rsidR="005B6046" w:rsidRPr="00B219A6" w:rsidRDefault="00DD407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is relevant and the manuscript addresses an important public health issue. The manuscript is well organised, structured well and readable.</w:t>
            </w:r>
          </w:p>
        </w:tc>
        <w:tc>
          <w:tcPr>
            <w:tcW w:w="1667" w:type="pct"/>
          </w:tcPr>
          <w:p w14:paraId="02B38718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E58D80" w14:textId="77777777" w:rsidR="005B6046" w:rsidRPr="00B219A6" w:rsidRDefault="005B6046">
      <w:pPr>
        <w:rPr>
          <w:rFonts w:ascii="Arial" w:hAnsi="Arial" w:cs="Arial"/>
          <w:sz w:val="20"/>
          <w:szCs w:val="20"/>
          <w:lang w:val="en-GB"/>
        </w:rPr>
      </w:pPr>
    </w:p>
    <w:p w14:paraId="13722971" w14:textId="77777777" w:rsidR="005B6046" w:rsidRPr="00B219A6" w:rsidRDefault="005B6046">
      <w:pPr>
        <w:rPr>
          <w:rFonts w:ascii="Arial" w:hAnsi="Arial" w:cs="Arial"/>
          <w:sz w:val="20"/>
          <w:szCs w:val="20"/>
          <w:lang w:val="en-GB"/>
        </w:rPr>
      </w:pPr>
    </w:p>
    <w:p w14:paraId="1DAC8189" w14:textId="77777777" w:rsidR="005B6046" w:rsidRPr="00B219A6" w:rsidRDefault="009655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219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DF2220F" w14:textId="77777777" w:rsidR="005B6046" w:rsidRPr="00B219A6" w:rsidRDefault="005B604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5B6046" w:rsidRPr="00B219A6" w14:paraId="3CB012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11899E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4D94917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ED5D744" w14:textId="77777777" w:rsidR="005B6046" w:rsidRPr="00B219A6" w:rsidRDefault="009655C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19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B6046" w:rsidRPr="00B219A6" w14:paraId="67FE7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BD3846" w14:textId="77777777" w:rsidR="005B6046" w:rsidRPr="00B219A6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B24C1FF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335B68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4683B7" w14:textId="15AA78A7" w:rsidR="005B6046" w:rsidRPr="00B219A6" w:rsidRDefault="005565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37E2A4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5D2A98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CC3A7F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3DECDC99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D7B7D8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5D0ACA" w14:textId="77777777" w:rsidR="0055655E" w:rsidRPr="00B219A6" w:rsidRDefault="0055655E" w:rsidP="00DD40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2, </w:t>
            </w:r>
          </w:p>
          <w:p w14:paraId="7712DF11" w14:textId="77777777" w:rsidR="0055655E" w:rsidRPr="00B219A6" w:rsidRDefault="0055655E" w:rsidP="00DD40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E8901D5" w14:textId="7573D081" w:rsidR="00DD407B" w:rsidRPr="00B219A6" w:rsidRDefault="00DD407B" w:rsidP="00DD407B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 structured, sequence is right, the results are expressed thoroughly.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Logistic regression is mentioned but not reported.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However:</w:t>
            </w:r>
          </w:p>
          <w:p w14:paraId="79182B5B" w14:textId="77777777" w:rsidR="00DD407B" w:rsidRPr="00B219A6" w:rsidRDefault="00DD407B" w:rsidP="00DD407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no regression findings, </w:t>
            </w:r>
          </w:p>
          <w:p w14:paraId="2F44403D" w14:textId="77777777" w:rsidR="00DD407B" w:rsidRPr="00B219A6" w:rsidRDefault="00DD407B" w:rsidP="00DD407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no adjusted odds ratios, </w:t>
            </w:r>
          </w:p>
          <w:p w14:paraId="68613980" w14:textId="77777777" w:rsidR="00DD407B" w:rsidRPr="00B219A6" w:rsidRDefault="00DD407B" w:rsidP="00DD407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no confidence intervals, </w:t>
            </w:r>
          </w:p>
          <w:p w14:paraId="74E7DF6E" w14:textId="77777777" w:rsidR="00DD407B" w:rsidRPr="00B219A6" w:rsidRDefault="00DD407B" w:rsidP="00DD407B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and no predictors from regression </w:t>
            </w:r>
          </w:p>
          <w:p w14:paraId="7E73696E" w14:textId="77777777" w:rsidR="00DD407B" w:rsidRPr="00B219A6" w:rsidRDefault="00DD407B" w:rsidP="00DD407B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are presented.</w:t>
            </w:r>
          </w:p>
          <w:p w14:paraId="68B4A046" w14:textId="2CA0A583" w:rsidR="005B6046" w:rsidRPr="00B219A6" w:rsidRDefault="005B6046" w:rsidP="00DD40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759038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42AB73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2FE0B7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5CCAB57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600CD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E963EF" w14:textId="68415F16" w:rsidR="005B6046" w:rsidRPr="00B219A6" w:rsidRDefault="005565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FAB88CA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5093A3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75A9A6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AFA309B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2761FB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E6B274" w14:textId="2A049945" w:rsidR="005B6046" w:rsidRPr="00B219A6" w:rsidRDefault="005565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58BE90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077E32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02DB75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7AA06D9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D58986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360BBE" w14:textId="77777777" w:rsidR="0055655E" w:rsidRPr="00B219A6" w:rsidRDefault="0055655E" w:rsidP="005565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3. The objectives lack clarity and does not have a </w:t>
            </w:r>
            <w:proofErr w:type="gramStart"/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dedicated objective statements</w:t>
            </w:r>
            <w:proofErr w:type="gramEnd"/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613BED0F" w14:textId="253B0F4B" w:rsidR="0055655E" w:rsidRPr="00B219A6" w:rsidRDefault="0055655E" w:rsidP="005565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Hypothesis is absent.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While hypotheses are not mandatory for descriptive cross-sectional studies, but the analytical components involving association testing generally benefit from at least implicit hypotheses.</w:t>
            </w:r>
          </w:p>
          <w:p w14:paraId="53024F5C" w14:textId="77777777" w:rsidR="0055655E" w:rsidRPr="00B219A6" w:rsidRDefault="0055655E" w:rsidP="005565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For example:</w:t>
            </w:r>
          </w:p>
          <w:p w14:paraId="1AAB6061" w14:textId="77777777" w:rsidR="0055655E" w:rsidRPr="00B219A6" w:rsidRDefault="0055655E" w:rsidP="0055655E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higher knowledge would reduce self-medication, </w:t>
            </w:r>
          </w:p>
          <w:p w14:paraId="3B9D288E" w14:textId="77777777" w:rsidR="0055655E" w:rsidRPr="00B219A6" w:rsidRDefault="0055655E" w:rsidP="0055655E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socioeconomic variables would influence practice. </w:t>
            </w:r>
          </w:p>
          <w:p w14:paraId="172995B9" w14:textId="77777777" w:rsidR="0055655E" w:rsidRPr="00B219A6" w:rsidRDefault="0055655E" w:rsidP="0055655E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Since inferential statistics were used, the absence of hypotheses slightly weakens the analytical framing.</w:t>
            </w:r>
          </w:p>
          <w:p w14:paraId="7B09B996" w14:textId="31618E49" w:rsidR="005B6046" w:rsidRPr="00B219A6" w:rsidRDefault="005B60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219C83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33535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64E57F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CC4F010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3A4EC3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EC441D" w14:textId="449006A0" w:rsidR="005B6046" w:rsidRPr="00B219A6" w:rsidRDefault="00DB695E" w:rsidP="005565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2, </w:t>
            </w:r>
            <w:r w:rsidR="0055655E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Literature review is reasonably good, al</w:t>
            </w:r>
            <w:r w:rsidR="00A64133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="0055655E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gns with the objectives, current scenarios. The references should be rechecked as s</w:t>
            </w:r>
            <w:r w:rsidR="00A64133" w:rsidRPr="00B219A6">
              <w:rPr>
                <w:rFonts w:ascii="Arial" w:hAnsi="Arial" w:cs="Arial"/>
                <w:b/>
                <w:bCs/>
                <w:sz w:val="20"/>
                <w:szCs w:val="20"/>
              </w:rPr>
              <w:t>several</w:t>
            </w:r>
            <w:r w:rsidR="0055655E" w:rsidRPr="00B219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citations appear inconsistent, mismatched, or difficult to verify. Some references do not appear to correspond to the claims attributed to them.</w:t>
            </w:r>
          </w:p>
        </w:tc>
        <w:tc>
          <w:tcPr>
            <w:tcW w:w="1667" w:type="pct"/>
          </w:tcPr>
          <w:p w14:paraId="07FDEBFF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69735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84540D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lastRenderedPageBreak/>
              <w:t>7. Is the research methodology appropriate for the study?</w:t>
            </w:r>
          </w:p>
          <w:p w14:paraId="32993AAF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6D1BC0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3EC6C1" w14:textId="20869EDE" w:rsidR="005B6046" w:rsidRPr="00B219A6" w:rsidRDefault="00556294" w:rsidP="00DB69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2, </w:t>
            </w:r>
            <w:r w:rsidR="00DB695E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Study design, sample size, multi stage sampling </w:t>
            </w:r>
            <w:proofErr w:type="gramStart"/>
            <w:r w:rsidR="00DB695E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="00DB695E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appropriate. Structures questionnaire addressed all the issues. </w:t>
            </w:r>
          </w:p>
          <w:p w14:paraId="0769AA61" w14:textId="639D2738" w:rsidR="00DB695E" w:rsidRPr="00B219A6" w:rsidRDefault="00DB695E" w:rsidP="00DB69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However, important methodological details remain insufficiently described, particularly regarding sampling procedures, knowledge scoring, questionnaire validation, and statistical analysis. </w:t>
            </w:r>
            <w:r w:rsidR="00556294" w:rsidRPr="00B219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A.)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inconsistency between the stated use of logistic regression and the absence of regression results is a significant concern.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Methods section states that logistic regression analysis was performed, but no regression results are presented.</w:t>
            </w:r>
          </w:p>
          <w:p w14:paraId="7BB9EF6D" w14:textId="77777777" w:rsidR="00DB695E" w:rsidRPr="00B219A6" w:rsidRDefault="00DB695E" w:rsidP="00DB69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This inconsistency raises concerns about:</w:t>
            </w:r>
          </w:p>
          <w:p w14:paraId="27231E89" w14:textId="77777777" w:rsidR="00DB695E" w:rsidRPr="00B219A6" w:rsidRDefault="00DB695E" w:rsidP="00DB695E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analytical rigor, </w:t>
            </w:r>
          </w:p>
          <w:p w14:paraId="09574404" w14:textId="77777777" w:rsidR="00DB695E" w:rsidRPr="00B219A6" w:rsidRDefault="00DB695E" w:rsidP="00DB695E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completeness of reporting, </w:t>
            </w:r>
          </w:p>
          <w:p w14:paraId="73D9038C" w14:textId="77777777" w:rsidR="00DB695E" w:rsidRPr="00B219A6" w:rsidRDefault="00DB695E" w:rsidP="00DB695E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and methodological transparency. </w:t>
            </w:r>
          </w:p>
          <w:p w14:paraId="676A179B" w14:textId="77777777" w:rsidR="00DB695E" w:rsidRPr="00B219A6" w:rsidRDefault="00DB695E" w:rsidP="00DB69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authors should either:</w:t>
            </w:r>
          </w:p>
          <w:p w14:paraId="6C1877FD" w14:textId="77777777" w:rsidR="00DB695E" w:rsidRPr="00B219A6" w:rsidRDefault="00DB695E" w:rsidP="00DB695E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provide regression results, </w:t>
            </w:r>
          </w:p>
          <w:p w14:paraId="01C00738" w14:textId="77777777" w:rsidR="00DB695E" w:rsidRPr="00B219A6" w:rsidRDefault="00DB695E" w:rsidP="00DB695E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or remove logistic regression from the methodology.</w:t>
            </w:r>
          </w:p>
          <w:p w14:paraId="5CE70A92" w14:textId="77777777" w:rsidR="00DB695E" w:rsidRPr="00B219A6" w:rsidRDefault="00DB695E" w:rsidP="00DB69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A39E259" w14:textId="7688DB3B" w:rsidR="00556294" w:rsidRPr="00B219A6" w:rsidRDefault="00556294" w:rsidP="005562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2.) Sampling procedure lacks clarity and consistency</w:t>
            </w:r>
          </w:p>
          <w:p w14:paraId="59AD3FD4" w14:textId="77777777" w:rsidR="00556294" w:rsidRPr="00B219A6" w:rsidRDefault="00556294" w:rsidP="005562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This is one of the major concerns.</w:t>
            </w:r>
          </w:p>
          <w:p w14:paraId="66769D80" w14:textId="77777777" w:rsidR="00556294" w:rsidRPr="00B219A6" w:rsidRDefault="00556294" w:rsidP="005562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manuscript states:</w:t>
            </w:r>
          </w:p>
          <w:p w14:paraId="6F853082" w14:textId="77777777" w:rsidR="00556294" w:rsidRPr="00B219A6" w:rsidRDefault="00556294" w:rsidP="0055629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students were selected using proportionate stratified random sampling, </w:t>
            </w:r>
          </w:p>
          <w:p w14:paraId="63A2D27A" w14:textId="77777777" w:rsidR="00556294" w:rsidRPr="00B219A6" w:rsidRDefault="00556294" w:rsidP="0055629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but were later “recruited consecutively.” </w:t>
            </w:r>
          </w:p>
          <w:p w14:paraId="340F9E65" w14:textId="7C8B711E" w:rsidR="00556294" w:rsidRPr="00B219A6" w:rsidRDefault="00556294" w:rsidP="005562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These approaches are not methodologically equivalent.</w:t>
            </w:r>
            <w:r w:rsidR="00D66B3C"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Consecutive recruitment introduces convenience sampling characteristics and may reduce representativeness.</w:t>
            </w:r>
          </w:p>
          <w:p w14:paraId="563C4528" w14:textId="77777777" w:rsidR="00556294" w:rsidRPr="00B219A6" w:rsidRDefault="00556294" w:rsidP="0055629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authors need to clearly explain:</w:t>
            </w:r>
          </w:p>
          <w:p w14:paraId="6135FFC6" w14:textId="77777777" w:rsidR="00556294" w:rsidRPr="00B219A6" w:rsidRDefault="00556294" w:rsidP="0055629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exactly how students were selected, </w:t>
            </w:r>
          </w:p>
          <w:p w14:paraId="6FA22C83" w14:textId="77777777" w:rsidR="00556294" w:rsidRPr="00B219A6" w:rsidRDefault="00556294" w:rsidP="0055629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whether randomisation was truly implemented, </w:t>
            </w:r>
          </w:p>
          <w:p w14:paraId="3B9298C6" w14:textId="4CDB976B" w:rsidR="00556294" w:rsidRPr="00B219A6" w:rsidRDefault="005D6DD0" w:rsidP="0055629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</w:t>
            </w:r>
            <w:r w:rsidR="00556294"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ow selection bias was minimised.</w:t>
            </w:r>
          </w:p>
          <w:p w14:paraId="63CE55DC" w14:textId="5D1FFFC1" w:rsidR="00556294" w:rsidRPr="00B219A6" w:rsidRDefault="00556294" w:rsidP="00DB69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0D334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7C52C3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B0F9B7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5689913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C5658F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62239" w14:textId="7DB8A2D9" w:rsidR="005B6046" w:rsidRPr="00B219A6" w:rsidRDefault="00575782" w:rsidP="005757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  <w:r w:rsidR="00D66B3C"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Ethical details are missing, such as full name of the committee, code no., date of approval. </w:t>
            </w:r>
          </w:p>
        </w:tc>
        <w:tc>
          <w:tcPr>
            <w:tcW w:w="1667" w:type="pct"/>
          </w:tcPr>
          <w:p w14:paraId="7CEBC789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51DA6ED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1027D4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CD4AC7C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E9DAEE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B3B958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3, </w:t>
            </w:r>
          </w:p>
          <w:p w14:paraId="287AA802" w14:textId="04E400E8" w:rsidR="00575782" w:rsidRPr="00B219A6" w:rsidRDefault="00575782" w:rsidP="0057578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Table 4 presentation is statistically unclear</w:t>
            </w:r>
          </w:p>
          <w:p w14:paraId="048C19BD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The “multiple responses” table for medicines used is confusing because:</w:t>
            </w:r>
          </w:p>
          <w:p w14:paraId="0DC4264E" w14:textId="77777777" w:rsidR="00575782" w:rsidRPr="00B219A6" w:rsidRDefault="00575782" w:rsidP="00575782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percentages total approximately 100%, </w:t>
            </w:r>
          </w:p>
          <w:p w14:paraId="38FE2C1E" w14:textId="77777777" w:rsidR="00575782" w:rsidRPr="00B219A6" w:rsidRDefault="00575782" w:rsidP="00575782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despite respondents being allowed multiple answers. </w:t>
            </w:r>
          </w:p>
          <w:p w14:paraId="09EF5411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This raises uncertainty regarding:</w:t>
            </w:r>
          </w:p>
          <w:p w14:paraId="3D78C97F" w14:textId="77777777" w:rsidR="00575782" w:rsidRPr="00B219A6" w:rsidRDefault="00575782" w:rsidP="00575782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the denominator used, </w:t>
            </w:r>
          </w:p>
          <w:p w14:paraId="5DD6E540" w14:textId="77777777" w:rsidR="00575782" w:rsidRPr="00B219A6" w:rsidRDefault="00575782" w:rsidP="00575782">
            <w:pPr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whether percentages represent total responses or participants. </w:t>
            </w:r>
          </w:p>
          <w:p w14:paraId="1825B978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The table should be revised and clearly explained.</w:t>
            </w:r>
          </w:p>
          <w:p w14:paraId="31C463C8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2156E2EB" w14:textId="0160765B" w:rsidR="00575782" w:rsidRPr="00B219A6" w:rsidRDefault="00575782" w:rsidP="0057578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Confidence intervals are not presented.</w:t>
            </w:r>
          </w:p>
          <w:p w14:paraId="6763CC14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Including 95% confidence intervals would improve statistical interpretation, particularly for:</w:t>
            </w:r>
          </w:p>
          <w:p w14:paraId="7A98F69A" w14:textId="77777777" w:rsidR="00575782" w:rsidRPr="00B219A6" w:rsidRDefault="00575782" w:rsidP="00575782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prevalence estimates, </w:t>
            </w:r>
          </w:p>
          <w:p w14:paraId="59395BE5" w14:textId="77777777" w:rsidR="00575782" w:rsidRPr="00B219A6" w:rsidRDefault="00575782" w:rsidP="00575782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and regression findings (if added).</w:t>
            </w:r>
          </w:p>
          <w:p w14:paraId="180F4E9F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4F398CCD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</w:p>
          <w:p w14:paraId="178093B0" w14:textId="77777777" w:rsidR="005B6046" w:rsidRPr="00B219A6" w:rsidRDefault="005B60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AE7565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291940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DB356D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B9D7216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E8783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E119E67" w14:textId="77777777" w:rsidR="005B6046" w:rsidRPr="00B219A6" w:rsidRDefault="005B604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4F6D254" w14:textId="77777777" w:rsidR="005B6046" w:rsidRPr="00B219A6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ACBECF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Table numbering and layout</w:t>
            </w:r>
          </w:p>
          <w:p w14:paraId="6C20EFE7" w14:textId="77777777" w:rsidR="00575782" w:rsidRPr="00B219A6" w:rsidRDefault="00575782" w:rsidP="005757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Tables 1a and 1b could potentially be merged for simplicity, depending on journal formatting requirements.</w:t>
            </w:r>
          </w:p>
          <w:p w14:paraId="0BEF8C34" w14:textId="77777777" w:rsidR="005B6046" w:rsidRPr="00B219A6" w:rsidRDefault="005B60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E25664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2C91CE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D2FA8C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0E2B48F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35BAC5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69C64A" w14:textId="77777777" w:rsidR="00AE086B" w:rsidRPr="00B219A6" w:rsidRDefault="00AE086B" w:rsidP="002F6F7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4, the discussion generally relates the study findings to existing literature, and this is one of the stronger aspects of the manuscript. </w:t>
            </w:r>
          </w:p>
          <w:p w14:paraId="613E4465" w14:textId="2AE8C4B9" w:rsidR="00AE086B" w:rsidRPr="00B219A6" w:rsidRDefault="00AE086B" w:rsidP="002F6F7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t>The authors consistently compare their findings with studies from Nigeria and other international settings, which helps contextualise the results within the broader literature on self-medication.</w:t>
            </w:r>
          </w:p>
          <w:p w14:paraId="2CD2B6FA" w14:textId="60C466DA" w:rsidR="00AE086B" w:rsidRPr="00B219A6" w:rsidRDefault="00AE086B" w:rsidP="002F6F7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IN"/>
              </w:rPr>
              <w:lastRenderedPageBreak/>
              <w:t>However, there are also concerns regarding the reliability and accuracy of some cited references.</w:t>
            </w:r>
          </w:p>
          <w:p w14:paraId="4C4B1C30" w14:textId="77777777" w:rsidR="005B6046" w:rsidRPr="00B219A6" w:rsidRDefault="005B60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854AC1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307531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B8EA57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02FC74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9B9088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04998E" w14:textId="1CEC53FD" w:rsidR="005B6046" w:rsidRPr="00B219A6" w:rsidRDefault="008B41C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4, the conclusion is written well and is aligned with the findings in the study. </w:t>
            </w:r>
          </w:p>
        </w:tc>
        <w:tc>
          <w:tcPr>
            <w:tcW w:w="1667" w:type="pct"/>
          </w:tcPr>
          <w:p w14:paraId="6483D452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5D21C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50B93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99C86A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AA6552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FDDA53" w14:textId="0F8CB0B4" w:rsidR="005B6046" w:rsidRPr="00B219A6" w:rsidRDefault="002F6F71" w:rsidP="002F6F7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</w:rPr>
              <w:t xml:space="preserve">4, The manuscript does include a limitations section, which is a strength. The authors acknowledge several important limitations, including the cross-sectional design, reliance on self-reported data, and limited </w:t>
            </w:r>
            <w:proofErr w:type="spellStart"/>
            <w:r w:rsidRPr="00B219A6">
              <w:rPr>
                <w:rFonts w:ascii="Arial" w:hAnsi="Arial" w:cs="Arial"/>
                <w:bCs/>
                <w:sz w:val="20"/>
                <w:szCs w:val="20"/>
              </w:rPr>
              <w:t>generalisability</w:t>
            </w:r>
            <w:proofErr w:type="spellEnd"/>
            <w:r w:rsidRPr="00B219A6">
              <w:rPr>
                <w:rFonts w:ascii="Arial" w:hAnsi="Arial" w:cs="Arial"/>
                <w:bCs/>
                <w:sz w:val="20"/>
                <w:szCs w:val="20"/>
              </w:rPr>
              <w:t xml:space="preserve"> due to the single-institution setting.</w:t>
            </w:r>
          </w:p>
        </w:tc>
        <w:tc>
          <w:tcPr>
            <w:tcW w:w="1667" w:type="pct"/>
          </w:tcPr>
          <w:p w14:paraId="09AD6C56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68279A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9AFA27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87B9D2E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49E705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33087A7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D0ED87" w14:textId="1A7C2211" w:rsidR="005B6046" w:rsidRPr="00B219A6" w:rsidRDefault="00E07A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2, needs revision.</w:t>
            </w:r>
          </w:p>
        </w:tc>
        <w:tc>
          <w:tcPr>
            <w:tcW w:w="1667" w:type="pct"/>
          </w:tcPr>
          <w:p w14:paraId="05354869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188764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71DA9D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4DC98CA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DE82D4" w14:textId="77777777" w:rsidR="005B6046" w:rsidRPr="00B219A6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4DEC2F" w14:textId="77777777" w:rsidR="005B6046" w:rsidRPr="00B219A6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46AB9DE" w14:textId="28282BB3" w:rsidR="005B6046" w:rsidRPr="00B219A6" w:rsidRDefault="00E07A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69379E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1B83B2" w14:textId="77777777" w:rsidR="005B6046" w:rsidRPr="00B219A6" w:rsidRDefault="005B604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397F99D" w14:textId="77777777" w:rsidR="005B6046" w:rsidRPr="00B219A6" w:rsidRDefault="005B604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84FCD7C" w14:textId="77777777" w:rsidR="005B6046" w:rsidRPr="00B219A6" w:rsidRDefault="009655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19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88AD287" w14:textId="77777777" w:rsidR="005B6046" w:rsidRPr="00B219A6" w:rsidRDefault="005B604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5B6046" w:rsidRPr="00B219A6" w14:paraId="14A6F1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BB85FF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105244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E30D13E" w14:textId="77777777" w:rsidR="005B6046" w:rsidRPr="00B219A6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D82FDC" w14:textId="77777777" w:rsidR="005B6046" w:rsidRPr="00B219A6" w:rsidRDefault="009655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219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219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DB0D9F9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7BDBC8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7D90B9" w14:textId="77777777" w:rsidR="005B6046" w:rsidRPr="00B219A6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25EE35" w14:textId="77777777" w:rsidR="005B6046" w:rsidRPr="00B219A6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3061C3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234F00" w14:textId="77777777" w:rsidR="005B6046" w:rsidRPr="00B219A6" w:rsidRDefault="005B604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D9AB90B" w14:textId="574FCDF1" w:rsidR="005B6046" w:rsidRPr="00B219A6" w:rsidRDefault="00E07A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B9D98D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5BAF94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991532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CEE107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B9B966B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AE66EA5" w14:textId="77777777" w:rsidR="005B6046" w:rsidRPr="00B219A6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2F9FBB" w14:textId="35B36E7D" w:rsidR="005B6046" w:rsidRPr="00B219A6" w:rsidRDefault="00E07A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0FC970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3C6D3E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F1D7C9" w14:textId="77777777" w:rsidR="005B6046" w:rsidRPr="00B219A6" w:rsidRDefault="009655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219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DF02BFC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1D44707" w14:textId="77777777" w:rsidR="005B6046" w:rsidRPr="00B219A6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7B5A146" w14:textId="46D4488B" w:rsidR="005B6046" w:rsidRPr="00B219A6" w:rsidRDefault="00E07A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F8CA14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6FDFBB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CE6EB" w14:textId="77777777" w:rsidR="005B6046" w:rsidRPr="00B219A6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233AD60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38EF3D8" w14:textId="77777777" w:rsidR="005B6046" w:rsidRPr="00B219A6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2D999B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66ABDFB" w14:textId="77777777" w:rsidR="005B6046" w:rsidRPr="00B219A6" w:rsidRDefault="005B604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07049A" w14:textId="17F60E42" w:rsidR="005B6046" w:rsidRPr="00B219A6" w:rsidRDefault="00E07A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although recent references have been used, many places the references </w:t>
            </w:r>
            <w:proofErr w:type="spellStart"/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doesnot</w:t>
            </w:r>
            <w:proofErr w:type="spellEnd"/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align with a matter in the manuscript. </w:t>
            </w:r>
          </w:p>
        </w:tc>
        <w:tc>
          <w:tcPr>
            <w:tcW w:w="1667" w:type="pct"/>
          </w:tcPr>
          <w:p w14:paraId="00484730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B219A6" w14:paraId="75123F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2CE181" w14:textId="77777777" w:rsidR="005B6046" w:rsidRPr="00B219A6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5D402EE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81420C" w14:textId="77777777" w:rsidR="005B6046" w:rsidRPr="00B219A6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CF9B2E" w14:textId="77777777" w:rsidR="005B6046" w:rsidRPr="00B219A6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580FEDD" w14:textId="77777777" w:rsidR="005B6046" w:rsidRPr="00B219A6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BE453E" w14:textId="56197466" w:rsidR="005B6046" w:rsidRPr="00B219A6" w:rsidRDefault="00E07A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details of </w:t>
            </w:r>
            <w:proofErr w:type="gramStart"/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>Ethics</w:t>
            </w:r>
            <w:proofErr w:type="gramEnd"/>
            <w:r w:rsidRPr="00B219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committee, date of approval, code should be clearly mentioned. </w:t>
            </w:r>
          </w:p>
        </w:tc>
        <w:tc>
          <w:tcPr>
            <w:tcW w:w="1667" w:type="pct"/>
          </w:tcPr>
          <w:p w14:paraId="0E733704" w14:textId="77777777" w:rsidR="005B6046" w:rsidRPr="00B219A6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1F357D" w14:textId="77777777" w:rsidR="005B6046" w:rsidRPr="00B219A6" w:rsidRDefault="005B604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539E6F8" w14:textId="77777777" w:rsidR="00B219A6" w:rsidRPr="00B219A6" w:rsidRDefault="00B219A6" w:rsidP="00B219A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95E5B63" w14:textId="77777777" w:rsidR="00B219A6" w:rsidRPr="00B219A6" w:rsidRDefault="00B219A6" w:rsidP="00B219A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19A6">
        <w:rPr>
          <w:rFonts w:ascii="Arial" w:hAnsi="Arial" w:cs="Arial"/>
          <w:b/>
          <w:u w:val="single"/>
        </w:rPr>
        <w:t>Reviewer details:</w:t>
      </w:r>
    </w:p>
    <w:p w14:paraId="16ED1115" w14:textId="77777777" w:rsidR="00B219A6" w:rsidRPr="00B219A6" w:rsidRDefault="00B219A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213BE1C" w14:textId="490C9711" w:rsidR="00B219A6" w:rsidRPr="00B219A6" w:rsidRDefault="00B219A6" w:rsidP="00B219A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B219A6">
        <w:rPr>
          <w:rFonts w:ascii="Arial" w:eastAsia="MS Mincho" w:hAnsi="Arial" w:cs="Arial"/>
          <w:b/>
          <w:bCs/>
          <w:sz w:val="20"/>
          <w:szCs w:val="20"/>
          <w:lang w:val="en-GB"/>
        </w:rPr>
        <w:t>Namrata Makkar</w:t>
      </w:r>
      <w:r w:rsidRPr="00B219A6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B219A6">
        <w:rPr>
          <w:rFonts w:ascii="Arial" w:eastAsia="MS Mincho" w:hAnsi="Arial" w:cs="Arial"/>
          <w:b/>
          <w:bCs/>
          <w:sz w:val="20"/>
          <w:szCs w:val="20"/>
          <w:lang w:val="en-GB"/>
        </w:rPr>
        <w:t>AIIMS, India</w:t>
      </w:r>
    </w:p>
    <w:sectPr w:rsidR="00B219A6" w:rsidRPr="00B219A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2E6F" w14:textId="77777777" w:rsidR="00A26FA8" w:rsidRDefault="00A26FA8">
      <w:r>
        <w:separator/>
      </w:r>
    </w:p>
  </w:endnote>
  <w:endnote w:type="continuationSeparator" w:id="0">
    <w:p w14:paraId="6DC7E573" w14:textId="77777777" w:rsidR="00A26FA8" w:rsidRDefault="00A2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4DA1" w14:textId="77777777" w:rsidR="005B6046" w:rsidRDefault="005B6046">
    <w:pPr>
      <w:pStyle w:val="Footer"/>
      <w:jc w:val="right"/>
    </w:pPr>
  </w:p>
  <w:p w14:paraId="4B8DFBA5" w14:textId="77777777" w:rsidR="005B6046" w:rsidRDefault="009655C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0FBC0D6" w14:textId="77777777" w:rsidR="005B6046" w:rsidRDefault="009655C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52187B0" w14:textId="77777777" w:rsidR="005B6046" w:rsidRDefault="005B6046">
    <w:pPr>
      <w:pStyle w:val="Footer"/>
      <w:jc w:val="right"/>
    </w:pPr>
  </w:p>
  <w:p w14:paraId="225F62C0" w14:textId="77777777" w:rsidR="005B6046" w:rsidRDefault="005B604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7A65" w14:textId="77777777" w:rsidR="00A26FA8" w:rsidRDefault="00A26FA8">
      <w:r>
        <w:separator/>
      </w:r>
    </w:p>
  </w:footnote>
  <w:footnote w:type="continuationSeparator" w:id="0">
    <w:p w14:paraId="12486E2E" w14:textId="77777777" w:rsidR="00A26FA8" w:rsidRDefault="00A2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3408" w14:textId="77777777" w:rsidR="005B6046" w:rsidRDefault="005B604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8FE0413" w14:textId="77777777" w:rsidR="005B6046" w:rsidRDefault="009655C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59F3"/>
    <w:multiLevelType w:val="multilevel"/>
    <w:tmpl w:val="F64A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3909F1"/>
    <w:multiLevelType w:val="multilevel"/>
    <w:tmpl w:val="19D2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F46288"/>
    <w:multiLevelType w:val="multilevel"/>
    <w:tmpl w:val="9256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5386D"/>
    <w:multiLevelType w:val="multilevel"/>
    <w:tmpl w:val="E6E0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B7167"/>
    <w:multiLevelType w:val="multilevel"/>
    <w:tmpl w:val="986C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91614D"/>
    <w:multiLevelType w:val="hybridMultilevel"/>
    <w:tmpl w:val="8FD0A7EE"/>
    <w:lvl w:ilvl="0" w:tplc="D6A4FB70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1C22C7"/>
    <w:multiLevelType w:val="multilevel"/>
    <w:tmpl w:val="A71A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6C0FDF"/>
    <w:multiLevelType w:val="multilevel"/>
    <w:tmpl w:val="0D6E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E36D92"/>
    <w:multiLevelType w:val="multilevel"/>
    <w:tmpl w:val="9EBC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FC2160"/>
    <w:multiLevelType w:val="multilevel"/>
    <w:tmpl w:val="1BFE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099763">
    <w:abstractNumId w:val="5"/>
  </w:num>
  <w:num w:numId="2" w16cid:durableId="1671326971">
    <w:abstractNumId w:val="12"/>
  </w:num>
  <w:num w:numId="3" w16cid:durableId="2012760040">
    <w:abstractNumId w:val="10"/>
  </w:num>
  <w:num w:numId="4" w16cid:durableId="1695157567">
    <w:abstractNumId w:val="13"/>
  </w:num>
  <w:num w:numId="5" w16cid:durableId="285698186">
    <w:abstractNumId w:val="8"/>
  </w:num>
  <w:num w:numId="6" w16cid:durableId="1616249086">
    <w:abstractNumId w:val="0"/>
  </w:num>
  <w:num w:numId="7" w16cid:durableId="980697081">
    <w:abstractNumId w:val="4"/>
  </w:num>
  <w:num w:numId="8" w16cid:durableId="1732263613">
    <w:abstractNumId w:val="20"/>
  </w:num>
  <w:num w:numId="9" w16cid:durableId="1848204047">
    <w:abstractNumId w:val="17"/>
  </w:num>
  <w:num w:numId="10" w16cid:durableId="553201354">
    <w:abstractNumId w:val="2"/>
  </w:num>
  <w:num w:numId="11" w16cid:durableId="936251743">
    <w:abstractNumId w:val="1"/>
  </w:num>
  <w:num w:numId="12" w16cid:durableId="813251843">
    <w:abstractNumId w:val="6"/>
  </w:num>
  <w:num w:numId="13" w16cid:durableId="823351735">
    <w:abstractNumId w:val="9"/>
  </w:num>
  <w:num w:numId="14" w16cid:durableId="896668796">
    <w:abstractNumId w:val="14"/>
  </w:num>
  <w:num w:numId="15" w16cid:durableId="454492772">
    <w:abstractNumId w:val="19"/>
  </w:num>
  <w:num w:numId="16" w16cid:durableId="706029778">
    <w:abstractNumId w:val="16"/>
  </w:num>
  <w:num w:numId="17" w16cid:durableId="1664889888">
    <w:abstractNumId w:val="21"/>
  </w:num>
  <w:num w:numId="18" w16cid:durableId="2019119402">
    <w:abstractNumId w:val="18"/>
  </w:num>
  <w:num w:numId="19" w16cid:durableId="1531995466">
    <w:abstractNumId w:val="3"/>
  </w:num>
  <w:num w:numId="20" w16cid:durableId="2068649006">
    <w:abstractNumId w:val="7"/>
  </w:num>
  <w:num w:numId="21" w16cid:durableId="1868827939">
    <w:abstractNumId w:val="11"/>
  </w:num>
  <w:num w:numId="22" w16cid:durableId="1558206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46"/>
    <w:rsid w:val="001117FB"/>
    <w:rsid w:val="001A0B33"/>
    <w:rsid w:val="002B7137"/>
    <w:rsid w:val="002F6F71"/>
    <w:rsid w:val="003E098A"/>
    <w:rsid w:val="00451A97"/>
    <w:rsid w:val="00480D38"/>
    <w:rsid w:val="004F299C"/>
    <w:rsid w:val="00556294"/>
    <w:rsid w:val="0055655E"/>
    <w:rsid w:val="00575782"/>
    <w:rsid w:val="005B6046"/>
    <w:rsid w:val="005D6DD0"/>
    <w:rsid w:val="00734413"/>
    <w:rsid w:val="0074413F"/>
    <w:rsid w:val="00812CED"/>
    <w:rsid w:val="00881189"/>
    <w:rsid w:val="008B41CB"/>
    <w:rsid w:val="008D791E"/>
    <w:rsid w:val="009555FA"/>
    <w:rsid w:val="009655C1"/>
    <w:rsid w:val="00A26FA8"/>
    <w:rsid w:val="00A64133"/>
    <w:rsid w:val="00AE086B"/>
    <w:rsid w:val="00B219A6"/>
    <w:rsid w:val="00B40B35"/>
    <w:rsid w:val="00C00542"/>
    <w:rsid w:val="00CE6FA4"/>
    <w:rsid w:val="00D41058"/>
    <w:rsid w:val="00D66B3C"/>
    <w:rsid w:val="00DB40E0"/>
    <w:rsid w:val="00DB695E"/>
    <w:rsid w:val="00DC728D"/>
    <w:rsid w:val="00DD407B"/>
    <w:rsid w:val="00E07A7D"/>
    <w:rsid w:val="00E2455B"/>
    <w:rsid w:val="00FA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459F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FA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E6FA4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B219A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21</cp:revision>
  <dcterms:created xsi:type="dcterms:W3CDTF">2026-05-18T18:55:00Z</dcterms:created>
  <dcterms:modified xsi:type="dcterms:W3CDTF">2026-06-02T10:58:00Z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