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30B3" w:rsidRPr="0078673E" w14:paraId="15956A0B" w14:textId="77777777">
        <w:trPr>
          <w:trHeight w:val="20"/>
          <w:jc w:val="center"/>
        </w:trPr>
        <w:tc>
          <w:tcPr>
            <w:tcW w:w="1186" w:type="pct"/>
          </w:tcPr>
          <w:p w14:paraId="3DEAA1A9" w14:textId="77777777" w:rsidR="006230B3" w:rsidRPr="0078673E" w:rsidRDefault="00CE7714">
            <w:pPr>
              <w:pStyle w:val="BodyText"/>
              <w:ind w:left="90"/>
              <w:jc w:val="left"/>
              <w:rPr>
                <w:rFonts w:ascii="Arial" w:hAnsi="Arial" w:cs="Arial"/>
                <w:bCs/>
                <w:sz w:val="20"/>
                <w:szCs w:val="20"/>
                <w:lang w:val="en-GB" w:eastAsia="en-US"/>
              </w:rPr>
            </w:pPr>
            <w:r w:rsidRPr="0078673E">
              <w:rPr>
                <w:rFonts w:ascii="Arial" w:hAnsi="Arial" w:cs="Arial"/>
                <w:bCs/>
                <w:sz w:val="20"/>
                <w:szCs w:val="20"/>
                <w:lang w:val="en-GB" w:eastAsia="en-US"/>
              </w:rPr>
              <w:t>Journal Name:</w:t>
            </w:r>
          </w:p>
        </w:tc>
        <w:tc>
          <w:tcPr>
            <w:tcW w:w="3814" w:type="pct"/>
          </w:tcPr>
          <w:p w14:paraId="6D489BFF" w14:textId="77777777" w:rsidR="006230B3" w:rsidRPr="0078673E" w:rsidRDefault="00CE7714">
            <w:pPr>
              <w:rPr>
                <w:rFonts w:ascii="Arial" w:hAnsi="Arial" w:cs="Arial"/>
                <w:b/>
                <w:bCs/>
                <w:color w:val="0000FF"/>
                <w:sz w:val="20"/>
                <w:szCs w:val="20"/>
                <w:lang w:val="en-GB"/>
              </w:rPr>
            </w:pPr>
            <w:hyperlink r:id="rId7" w:history="1">
              <w:r w:rsidRPr="0078673E">
                <w:rPr>
                  <w:rFonts w:ascii="Arial" w:hAnsi="Arial" w:cs="Arial"/>
                  <w:color w:val="0000FF"/>
                  <w:sz w:val="20"/>
                  <w:szCs w:val="20"/>
                  <w:u w:val="single"/>
                </w:rPr>
                <w:t>Journal of Basic and Applied Research international</w:t>
              </w:r>
            </w:hyperlink>
          </w:p>
        </w:tc>
      </w:tr>
      <w:tr w:rsidR="006230B3" w:rsidRPr="0078673E" w14:paraId="2F459593" w14:textId="77777777">
        <w:trPr>
          <w:trHeight w:val="20"/>
          <w:jc w:val="center"/>
        </w:trPr>
        <w:tc>
          <w:tcPr>
            <w:tcW w:w="1186" w:type="pct"/>
          </w:tcPr>
          <w:p w14:paraId="2011EAC2" w14:textId="77777777" w:rsidR="006230B3" w:rsidRPr="0078673E" w:rsidRDefault="00CE7714">
            <w:pPr>
              <w:pStyle w:val="BodyText"/>
              <w:ind w:left="90"/>
              <w:jc w:val="left"/>
              <w:rPr>
                <w:rFonts w:ascii="Arial" w:hAnsi="Arial" w:cs="Arial"/>
                <w:bCs/>
                <w:sz w:val="20"/>
                <w:szCs w:val="20"/>
                <w:lang w:val="en-GB" w:eastAsia="en-US"/>
              </w:rPr>
            </w:pPr>
            <w:r w:rsidRPr="0078673E">
              <w:rPr>
                <w:rFonts w:ascii="Arial" w:hAnsi="Arial" w:cs="Arial"/>
                <w:bCs/>
                <w:sz w:val="20"/>
                <w:szCs w:val="20"/>
                <w:lang w:val="en-GB" w:eastAsia="en-US"/>
              </w:rPr>
              <w:t>Manuscript Number:</w:t>
            </w:r>
          </w:p>
        </w:tc>
        <w:tc>
          <w:tcPr>
            <w:tcW w:w="3814" w:type="pct"/>
          </w:tcPr>
          <w:p w14:paraId="6A67E83E" w14:textId="77777777" w:rsidR="006230B3" w:rsidRPr="0078673E" w:rsidRDefault="00695DE4">
            <w:pPr>
              <w:pStyle w:val="NormalWeb"/>
              <w:spacing w:before="0" w:beforeAutospacing="0" w:after="0" w:afterAutospacing="0"/>
              <w:rPr>
                <w:rFonts w:ascii="Arial" w:hAnsi="Arial" w:cs="Arial"/>
                <w:b/>
                <w:bCs/>
                <w:sz w:val="20"/>
                <w:szCs w:val="20"/>
                <w:lang w:val="en-GB"/>
              </w:rPr>
            </w:pPr>
            <w:r w:rsidRPr="0078673E">
              <w:rPr>
                <w:rFonts w:ascii="Arial" w:hAnsi="Arial" w:cs="Arial"/>
                <w:b/>
                <w:bCs/>
                <w:sz w:val="20"/>
                <w:szCs w:val="20"/>
                <w:lang w:val="en-GB"/>
              </w:rPr>
              <w:t>Ms_JOBARI_15004</w:t>
            </w:r>
          </w:p>
        </w:tc>
      </w:tr>
      <w:tr w:rsidR="006230B3" w:rsidRPr="0078673E" w14:paraId="41CC50F0" w14:textId="77777777">
        <w:trPr>
          <w:trHeight w:val="20"/>
          <w:jc w:val="center"/>
        </w:trPr>
        <w:tc>
          <w:tcPr>
            <w:tcW w:w="1186" w:type="pct"/>
          </w:tcPr>
          <w:p w14:paraId="1B87F655" w14:textId="77777777" w:rsidR="006230B3" w:rsidRPr="0078673E" w:rsidRDefault="00CE7714">
            <w:pPr>
              <w:pStyle w:val="BodyText"/>
              <w:ind w:left="90"/>
              <w:jc w:val="left"/>
              <w:rPr>
                <w:rFonts w:ascii="Arial" w:hAnsi="Arial" w:cs="Arial"/>
                <w:bCs/>
                <w:sz w:val="20"/>
                <w:szCs w:val="20"/>
                <w:lang w:val="en-GB" w:eastAsia="en-US"/>
              </w:rPr>
            </w:pPr>
            <w:r w:rsidRPr="0078673E">
              <w:rPr>
                <w:rFonts w:ascii="Arial" w:hAnsi="Arial" w:cs="Arial"/>
                <w:bCs/>
                <w:sz w:val="20"/>
                <w:szCs w:val="20"/>
                <w:lang w:val="en-GB" w:eastAsia="en-US"/>
              </w:rPr>
              <w:t xml:space="preserve">Title of the Manuscript: </w:t>
            </w:r>
          </w:p>
        </w:tc>
        <w:tc>
          <w:tcPr>
            <w:tcW w:w="3814" w:type="pct"/>
          </w:tcPr>
          <w:p w14:paraId="4A01CAC2" w14:textId="77777777" w:rsidR="006230B3" w:rsidRPr="0078673E" w:rsidRDefault="00695DE4">
            <w:pPr>
              <w:pStyle w:val="NormalWeb"/>
              <w:spacing w:before="0" w:beforeAutospacing="0" w:after="0" w:afterAutospacing="0"/>
              <w:rPr>
                <w:rFonts w:ascii="Arial" w:hAnsi="Arial" w:cs="Arial"/>
                <w:b/>
                <w:sz w:val="20"/>
                <w:szCs w:val="20"/>
                <w:lang w:val="en-GB"/>
              </w:rPr>
            </w:pPr>
            <w:r w:rsidRPr="0078673E">
              <w:rPr>
                <w:rFonts w:ascii="Arial" w:hAnsi="Arial" w:cs="Arial"/>
                <w:b/>
                <w:sz w:val="20"/>
                <w:szCs w:val="20"/>
                <w:lang w:val="en-GB"/>
              </w:rPr>
              <w:t>Comparative Seismic Vulnerability Assessment of Residential Buildings in Chattogram Using Multiple RVS Methods with Post-Seismic Implications</w:t>
            </w:r>
          </w:p>
        </w:tc>
      </w:tr>
      <w:tr w:rsidR="006230B3" w:rsidRPr="0078673E" w14:paraId="7E4047D0" w14:textId="77777777">
        <w:trPr>
          <w:trHeight w:val="20"/>
          <w:jc w:val="center"/>
        </w:trPr>
        <w:tc>
          <w:tcPr>
            <w:tcW w:w="1186" w:type="pct"/>
          </w:tcPr>
          <w:p w14:paraId="5649E692" w14:textId="77777777" w:rsidR="006230B3" w:rsidRPr="0078673E" w:rsidRDefault="00CE7714">
            <w:pPr>
              <w:pStyle w:val="BodyText"/>
              <w:ind w:left="90"/>
              <w:jc w:val="left"/>
              <w:rPr>
                <w:rFonts w:ascii="Arial" w:hAnsi="Arial" w:cs="Arial"/>
                <w:bCs/>
                <w:sz w:val="20"/>
                <w:szCs w:val="20"/>
                <w:lang w:val="en-GB" w:eastAsia="en-US"/>
              </w:rPr>
            </w:pPr>
            <w:r w:rsidRPr="0078673E">
              <w:rPr>
                <w:rFonts w:ascii="Arial" w:hAnsi="Arial" w:cs="Arial"/>
                <w:bCs/>
                <w:sz w:val="20"/>
                <w:szCs w:val="20"/>
                <w:lang w:val="en-GB" w:eastAsia="en-US"/>
              </w:rPr>
              <w:t>Type of the Article</w:t>
            </w:r>
          </w:p>
        </w:tc>
        <w:tc>
          <w:tcPr>
            <w:tcW w:w="3814" w:type="pct"/>
          </w:tcPr>
          <w:p w14:paraId="6C1F51A4" w14:textId="77777777" w:rsidR="006230B3" w:rsidRPr="0078673E" w:rsidRDefault="00CE7714">
            <w:pPr>
              <w:pStyle w:val="NormalWeb"/>
              <w:spacing w:before="0" w:beforeAutospacing="0" w:after="0" w:afterAutospacing="0"/>
              <w:rPr>
                <w:rFonts w:ascii="Arial" w:hAnsi="Arial" w:cs="Arial"/>
                <w:b/>
                <w:sz w:val="20"/>
                <w:szCs w:val="20"/>
                <w:lang w:val="en-GB"/>
              </w:rPr>
            </w:pPr>
            <w:r w:rsidRPr="0078673E">
              <w:rPr>
                <w:rFonts w:ascii="Arial" w:hAnsi="Arial" w:cs="Arial"/>
                <w:b/>
                <w:sz w:val="20"/>
                <w:szCs w:val="20"/>
                <w:lang w:val="en-GB"/>
              </w:rPr>
              <w:t>Research Article</w:t>
            </w:r>
          </w:p>
          <w:p w14:paraId="088C0248" w14:textId="77777777" w:rsidR="006230B3" w:rsidRPr="0078673E" w:rsidRDefault="006230B3">
            <w:pPr>
              <w:pStyle w:val="NormalWeb"/>
              <w:spacing w:before="0" w:beforeAutospacing="0" w:after="0" w:afterAutospacing="0"/>
              <w:rPr>
                <w:rFonts w:ascii="Arial" w:hAnsi="Arial" w:cs="Arial"/>
                <w:b/>
                <w:sz w:val="20"/>
                <w:szCs w:val="20"/>
                <w:lang w:val="en-GB"/>
              </w:rPr>
            </w:pPr>
          </w:p>
        </w:tc>
      </w:tr>
    </w:tbl>
    <w:p w14:paraId="030FF798" w14:textId="77777777" w:rsidR="006230B3" w:rsidRPr="0078673E" w:rsidRDefault="006230B3">
      <w:pPr>
        <w:pStyle w:val="BodyText"/>
        <w:rPr>
          <w:rFonts w:ascii="Arial" w:hAnsi="Arial" w:cs="Arial"/>
          <w:i/>
          <w:sz w:val="20"/>
          <w:szCs w:val="20"/>
          <w:u w:val="single"/>
          <w:lang w:val="en-GB"/>
        </w:rPr>
      </w:pPr>
    </w:p>
    <w:p w14:paraId="422F36E3" w14:textId="77777777" w:rsidR="006230B3" w:rsidRPr="0078673E" w:rsidRDefault="00CE7714">
      <w:pPr>
        <w:jc w:val="both"/>
        <w:rPr>
          <w:rFonts w:ascii="Arial" w:eastAsia="MS Mincho" w:hAnsi="Arial" w:cs="Arial"/>
          <w:b/>
          <w:sz w:val="20"/>
          <w:szCs w:val="20"/>
          <w:u w:val="single"/>
          <w:lang w:val="en-GB" w:eastAsia="x-none"/>
        </w:rPr>
      </w:pPr>
      <w:r w:rsidRPr="0078673E">
        <w:rPr>
          <w:rFonts w:ascii="Arial" w:eastAsia="MS Mincho" w:hAnsi="Arial" w:cs="Arial"/>
          <w:b/>
          <w:sz w:val="20"/>
          <w:szCs w:val="20"/>
          <w:highlight w:val="yellow"/>
          <w:u w:val="single"/>
          <w:lang w:val="en-GB" w:eastAsia="x-none"/>
        </w:rPr>
        <w:t>PART 1 (Importance of the manuscript)</w:t>
      </w:r>
      <w:r w:rsidRPr="0078673E">
        <w:rPr>
          <w:rFonts w:ascii="Arial" w:eastAsia="MS Mincho" w:hAnsi="Arial" w:cs="Arial"/>
          <w:b/>
          <w:sz w:val="20"/>
          <w:szCs w:val="20"/>
          <w:u w:val="single"/>
          <w:lang w:val="en-GB" w:eastAsia="x-none"/>
        </w:rPr>
        <w:t xml:space="preserve"> </w:t>
      </w:r>
    </w:p>
    <w:p w14:paraId="28597B42" w14:textId="77777777" w:rsidR="006230B3" w:rsidRPr="0078673E" w:rsidRDefault="006230B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230B3" w:rsidRPr="0078673E" w14:paraId="44E9A89A" w14:textId="77777777">
        <w:trPr>
          <w:trHeight w:val="20"/>
          <w:jc w:val="center"/>
        </w:trPr>
        <w:tc>
          <w:tcPr>
            <w:tcW w:w="1666" w:type="pct"/>
            <w:noWrap/>
          </w:tcPr>
          <w:p w14:paraId="0BDA4FD2" w14:textId="77777777" w:rsidR="006230B3" w:rsidRPr="0078673E" w:rsidRDefault="006230B3">
            <w:pPr>
              <w:keepNext/>
              <w:outlineLvl w:val="1"/>
              <w:rPr>
                <w:rFonts w:ascii="Arial" w:eastAsia="MS Mincho" w:hAnsi="Arial" w:cs="Arial"/>
                <w:b/>
                <w:bCs/>
                <w:sz w:val="20"/>
                <w:szCs w:val="20"/>
                <w:lang w:val="en-GB"/>
              </w:rPr>
            </w:pPr>
          </w:p>
        </w:tc>
        <w:tc>
          <w:tcPr>
            <w:tcW w:w="1667" w:type="pct"/>
            <w:hideMark/>
          </w:tcPr>
          <w:p w14:paraId="5134F1A5" w14:textId="77777777" w:rsidR="006230B3" w:rsidRPr="0078673E" w:rsidRDefault="00CE7714">
            <w:pPr>
              <w:keepNext/>
              <w:outlineLvl w:val="1"/>
              <w:rPr>
                <w:rFonts w:ascii="Arial" w:eastAsia="MS Mincho" w:hAnsi="Arial" w:cs="Arial"/>
                <w:b/>
                <w:bCs/>
                <w:sz w:val="20"/>
                <w:szCs w:val="20"/>
                <w:lang w:val="en-GB"/>
              </w:rPr>
            </w:pPr>
            <w:r w:rsidRPr="0078673E">
              <w:rPr>
                <w:rFonts w:ascii="Arial" w:eastAsia="MS Mincho" w:hAnsi="Arial" w:cs="Arial"/>
                <w:b/>
                <w:bCs/>
                <w:sz w:val="20"/>
                <w:szCs w:val="20"/>
                <w:lang w:val="en-GB"/>
              </w:rPr>
              <w:t>Comments of the Reviewers</w:t>
            </w:r>
          </w:p>
        </w:tc>
        <w:tc>
          <w:tcPr>
            <w:tcW w:w="1667" w:type="pct"/>
          </w:tcPr>
          <w:p w14:paraId="77273648" w14:textId="77777777" w:rsidR="006230B3" w:rsidRPr="0078673E" w:rsidRDefault="00CE7714">
            <w:pPr>
              <w:spacing w:after="160" w:line="256" w:lineRule="auto"/>
              <w:rPr>
                <w:rFonts w:ascii="Arial" w:eastAsia="Calibri" w:hAnsi="Arial" w:cs="Arial"/>
                <w:kern w:val="2"/>
                <w:sz w:val="20"/>
                <w:szCs w:val="20"/>
                <w:lang w:val="en-GB"/>
              </w:rPr>
            </w:pPr>
            <w:r w:rsidRPr="0078673E">
              <w:rPr>
                <w:rFonts w:ascii="Arial" w:eastAsia="Calibri" w:hAnsi="Arial" w:cs="Arial"/>
                <w:b/>
                <w:kern w:val="2"/>
                <w:sz w:val="20"/>
                <w:szCs w:val="20"/>
                <w:lang w:val="en-GB"/>
              </w:rPr>
              <w:t>Author’s Feedback</w:t>
            </w:r>
            <w:r w:rsidRPr="0078673E">
              <w:rPr>
                <w:rFonts w:ascii="Arial" w:eastAsia="Calibri" w:hAnsi="Arial" w:cs="Arial"/>
                <w:kern w:val="2"/>
                <w:sz w:val="20"/>
                <w:szCs w:val="20"/>
                <w:lang w:val="en-GB"/>
              </w:rPr>
              <w:t xml:space="preserve"> </w:t>
            </w:r>
          </w:p>
          <w:p w14:paraId="365A6536"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0E3CB5A7" w14:textId="77777777">
        <w:trPr>
          <w:trHeight w:val="20"/>
          <w:jc w:val="center"/>
        </w:trPr>
        <w:tc>
          <w:tcPr>
            <w:tcW w:w="1666" w:type="pct"/>
            <w:noWrap/>
            <w:hideMark/>
          </w:tcPr>
          <w:p w14:paraId="52F5E992" w14:textId="77777777" w:rsidR="006230B3" w:rsidRPr="0078673E" w:rsidRDefault="00CE7714">
            <w:pPr>
              <w:rPr>
                <w:rFonts w:ascii="Arial" w:hAnsi="Arial" w:cs="Arial"/>
                <w:bCs/>
                <w:sz w:val="20"/>
                <w:szCs w:val="20"/>
                <w:lang w:val="en-GB"/>
              </w:rPr>
            </w:pPr>
            <w:r w:rsidRPr="0078673E">
              <w:rPr>
                <w:rFonts w:ascii="Arial" w:hAnsi="Arial" w:cs="Arial"/>
                <w:b/>
                <w:bCs/>
                <w:sz w:val="20"/>
                <w:szCs w:val="20"/>
                <w:lang w:val="en-GB"/>
              </w:rPr>
              <w:t>Please write a few sentences regarding the importance of this manuscript for the scientific community.</w:t>
            </w:r>
            <w:r w:rsidRPr="0078673E">
              <w:rPr>
                <w:rFonts w:ascii="Arial" w:hAnsi="Arial" w:cs="Arial"/>
                <w:bCs/>
                <w:sz w:val="20"/>
                <w:szCs w:val="20"/>
                <w:lang w:val="en-GB"/>
              </w:rPr>
              <w:t xml:space="preserve"> A minimum of 3-4 sentences may </w:t>
            </w:r>
          </w:p>
          <w:p w14:paraId="3F0E66C6" w14:textId="77777777" w:rsidR="006230B3" w:rsidRPr="0078673E" w:rsidRDefault="00CE7714">
            <w:pPr>
              <w:rPr>
                <w:rFonts w:ascii="Arial" w:eastAsia="MS Mincho" w:hAnsi="Arial" w:cs="Arial"/>
                <w:bCs/>
                <w:sz w:val="20"/>
                <w:szCs w:val="20"/>
                <w:lang w:val="en-GB"/>
              </w:rPr>
            </w:pPr>
            <w:r w:rsidRPr="0078673E">
              <w:rPr>
                <w:rFonts w:ascii="Arial" w:hAnsi="Arial" w:cs="Arial"/>
                <w:bCs/>
                <w:sz w:val="20"/>
                <w:szCs w:val="20"/>
                <w:lang w:val="en-GB"/>
              </w:rPr>
              <w:t>be required for this part.</w:t>
            </w:r>
          </w:p>
        </w:tc>
        <w:tc>
          <w:tcPr>
            <w:tcW w:w="1667" w:type="pct"/>
          </w:tcPr>
          <w:p w14:paraId="4A9FC073" w14:textId="62CF971C" w:rsidR="00B068C3" w:rsidRPr="0078673E" w:rsidRDefault="00B068C3" w:rsidP="00B068C3">
            <w:pPr>
              <w:spacing w:before="60" w:after="80"/>
              <w:rPr>
                <w:rFonts w:ascii="Arial" w:hAnsi="Arial" w:cs="Arial"/>
                <w:sz w:val="20"/>
                <w:szCs w:val="20"/>
              </w:rPr>
            </w:pPr>
            <w:r w:rsidRPr="0078673E">
              <w:rPr>
                <w:rFonts w:ascii="Arial" w:eastAsia="Arial" w:hAnsi="Arial" w:cs="Arial"/>
                <w:sz w:val="20"/>
                <w:szCs w:val="20"/>
              </w:rPr>
              <w:t>This manuscript addresses a critically important research gap by conducting a comparative rapid visual screening (RVS) analysis of residential buildings in Chattogram, Bangladesh — a rapidly urbanizing city in a high seismic hazard zone. The study applies three internationally recognized assessment frameworks (FEMA 154, FEMA 310, and ASCE 41-23) alongside post-seismic parameters from BNBC 2020 to a representative sample of 100 RC-frame buildings, yielding a multi-layered picture of structural vulnerability that no single method captures alone.</w:t>
            </w:r>
          </w:p>
          <w:p w14:paraId="6DA6DEFB" w14:textId="77777777" w:rsidR="00B068C3" w:rsidRPr="0078673E" w:rsidRDefault="00B068C3" w:rsidP="00B068C3">
            <w:pPr>
              <w:spacing w:before="60" w:after="80"/>
              <w:rPr>
                <w:rFonts w:ascii="Arial" w:hAnsi="Arial" w:cs="Arial"/>
                <w:sz w:val="20"/>
                <w:szCs w:val="20"/>
              </w:rPr>
            </w:pPr>
            <w:r w:rsidRPr="0078673E">
              <w:rPr>
                <w:rFonts w:ascii="Arial" w:eastAsia="Arial" w:hAnsi="Arial" w:cs="Arial"/>
                <w:sz w:val="20"/>
                <w:szCs w:val="20"/>
              </w:rPr>
              <w:t>The statistical validation of the road-width–vulnerability relationship (r = 0.54, odds ratio = 3.2) is a tangible contribution that moves beyond qualitative observation, and the explicit incorporation of post-seismic access parameters into the RVS framework is novel within the South Asian context. Collectively, the findings provide actionable intelligence for urban planners, local authorities, and disaster-risk-reduction professionals in low-to-middle-income countries facing similar building-stock challenges.</w:t>
            </w:r>
          </w:p>
          <w:p w14:paraId="26898084" w14:textId="35C52FE8" w:rsidR="006230B3" w:rsidRPr="0078673E" w:rsidRDefault="00B068C3" w:rsidP="00B068C3">
            <w:pPr>
              <w:contextualSpacing/>
              <w:rPr>
                <w:rFonts w:ascii="Arial" w:hAnsi="Arial" w:cs="Arial"/>
                <w:b/>
                <w:bCs/>
                <w:sz w:val="20"/>
                <w:szCs w:val="20"/>
                <w:lang w:val="en-GB"/>
              </w:rPr>
            </w:pPr>
            <w:r w:rsidRPr="0078673E">
              <w:rPr>
                <w:rFonts w:ascii="Arial" w:eastAsia="Arial" w:hAnsi="Arial" w:cs="Arial"/>
                <w:sz w:val="20"/>
                <w:szCs w:val="20"/>
              </w:rPr>
              <w:t xml:space="preserve">The identification of Baizid </w:t>
            </w:r>
            <w:proofErr w:type="spellStart"/>
            <w:r w:rsidRPr="0078673E">
              <w:rPr>
                <w:rFonts w:ascii="Arial" w:eastAsia="Arial" w:hAnsi="Arial" w:cs="Arial"/>
                <w:sz w:val="20"/>
                <w:szCs w:val="20"/>
              </w:rPr>
              <w:t>Bostami</w:t>
            </w:r>
            <w:proofErr w:type="spellEnd"/>
            <w:r w:rsidRPr="0078673E">
              <w:rPr>
                <w:rFonts w:ascii="Arial" w:eastAsia="Arial" w:hAnsi="Arial" w:cs="Arial"/>
                <w:sz w:val="20"/>
                <w:szCs w:val="20"/>
              </w:rPr>
              <w:t xml:space="preserve"> as the highest-priority sub-area, combined with the multi-method cross-validation strategy, gives emergency managers a clear triage framework. The paper is therefore of direct scientific and practical value to the earthquake engineering community, particularly researchers and practitioners working on developing-country urban resilience.</w:t>
            </w:r>
          </w:p>
        </w:tc>
        <w:tc>
          <w:tcPr>
            <w:tcW w:w="1667" w:type="pct"/>
          </w:tcPr>
          <w:p w14:paraId="0413FF7B" w14:textId="77777777" w:rsidR="006230B3" w:rsidRPr="0078673E" w:rsidRDefault="006230B3">
            <w:pPr>
              <w:keepNext/>
              <w:outlineLvl w:val="1"/>
              <w:rPr>
                <w:rFonts w:ascii="Arial" w:eastAsia="MS Mincho" w:hAnsi="Arial" w:cs="Arial"/>
                <w:bCs/>
                <w:sz w:val="20"/>
                <w:szCs w:val="20"/>
                <w:lang w:val="en-GB"/>
              </w:rPr>
            </w:pPr>
          </w:p>
        </w:tc>
      </w:tr>
    </w:tbl>
    <w:p w14:paraId="1CC1FFB3" w14:textId="77777777" w:rsidR="006230B3" w:rsidRPr="0078673E" w:rsidRDefault="006230B3">
      <w:pPr>
        <w:rPr>
          <w:rFonts w:ascii="Arial" w:hAnsi="Arial" w:cs="Arial"/>
          <w:sz w:val="20"/>
          <w:szCs w:val="20"/>
          <w:lang w:val="en-GB"/>
        </w:rPr>
      </w:pPr>
    </w:p>
    <w:p w14:paraId="597B436D" w14:textId="77777777" w:rsidR="006230B3" w:rsidRPr="0078673E" w:rsidRDefault="00CE7714">
      <w:pPr>
        <w:keepNext/>
        <w:outlineLvl w:val="1"/>
        <w:rPr>
          <w:rFonts w:ascii="Arial" w:eastAsia="MS Mincho" w:hAnsi="Arial" w:cs="Arial"/>
          <w:b/>
          <w:bCs/>
          <w:sz w:val="20"/>
          <w:szCs w:val="20"/>
          <w:highlight w:val="yellow"/>
          <w:u w:val="single"/>
          <w:lang w:val="en-GB"/>
        </w:rPr>
      </w:pPr>
      <w:r w:rsidRPr="0078673E">
        <w:rPr>
          <w:rFonts w:ascii="Arial" w:eastAsia="MS Mincho" w:hAnsi="Arial" w:cs="Arial"/>
          <w:b/>
          <w:bCs/>
          <w:sz w:val="20"/>
          <w:szCs w:val="20"/>
          <w:highlight w:val="yellow"/>
          <w:u w:val="single"/>
          <w:lang w:val="en-GB"/>
        </w:rPr>
        <w:t>PART 2.1 (Objective Evaluation)</w:t>
      </w:r>
    </w:p>
    <w:p w14:paraId="68D69EC9" w14:textId="77777777" w:rsidR="006230B3" w:rsidRPr="0078673E" w:rsidRDefault="006230B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230B3" w:rsidRPr="0078673E" w14:paraId="77C08B0E" w14:textId="77777777">
        <w:trPr>
          <w:trHeight w:val="20"/>
          <w:jc w:val="center"/>
        </w:trPr>
        <w:tc>
          <w:tcPr>
            <w:tcW w:w="1666" w:type="pct"/>
            <w:noWrap/>
          </w:tcPr>
          <w:p w14:paraId="0C967E55" w14:textId="77777777" w:rsidR="006230B3" w:rsidRPr="0078673E" w:rsidRDefault="006230B3">
            <w:pPr>
              <w:keepNext/>
              <w:outlineLvl w:val="1"/>
              <w:rPr>
                <w:rFonts w:ascii="Arial" w:eastAsia="MS Mincho" w:hAnsi="Arial" w:cs="Arial"/>
                <w:b/>
                <w:bCs/>
                <w:sz w:val="20"/>
                <w:szCs w:val="20"/>
                <w:lang w:val="en-GB"/>
              </w:rPr>
            </w:pPr>
          </w:p>
        </w:tc>
        <w:tc>
          <w:tcPr>
            <w:tcW w:w="1667" w:type="pct"/>
            <w:hideMark/>
          </w:tcPr>
          <w:p w14:paraId="04793948" w14:textId="77777777" w:rsidR="006230B3" w:rsidRPr="0078673E" w:rsidRDefault="00CE7714">
            <w:pPr>
              <w:keepNext/>
              <w:outlineLvl w:val="1"/>
              <w:rPr>
                <w:rFonts w:ascii="Arial" w:eastAsia="MS Mincho" w:hAnsi="Arial" w:cs="Arial"/>
                <w:b/>
                <w:bCs/>
                <w:sz w:val="20"/>
                <w:szCs w:val="20"/>
                <w:lang w:val="en-GB"/>
              </w:rPr>
            </w:pPr>
            <w:r w:rsidRPr="0078673E">
              <w:rPr>
                <w:rFonts w:ascii="Arial" w:eastAsia="MS Mincho" w:hAnsi="Arial" w:cs="Arial"/>
                <w:b/>
                <w:bCs/>
                <w:sz w:val="20"/>
                <w:szCs w:val="20"/>
                <w:lang w:val="en-GB"/>
              </w:rPr>
              <w:t>Rating of the Reviewers</w:t>
            </w:r>
          </w:p>
        </w:tc>
        <w:tc>
          <w:tcPr>
            <w:tcW w:w="1667" w:type="pct"/>
            <w:hideMark/>
          </w:tcPr>
          <w:p w14:paraId="39972DB0" w14:textId="77777777" w:rsidR="006230B3" w:rsidRPr="0078673E" w:rsidRDefault="00CE7714">
            <w:pPr>
              <w:spacing w:after="160" w:line="256" w:lineRule="auto"/>
              <w:rPr>
                <w:rFonts w:ascii="Arial" w:hAnsi="Arial" w:cs="Arial"/>
                <w:b/>
                <w:sz w:val="20"/>
                <w:szCs w:val="20"/>
                <w:lang w:val="en-GB"/>
              </w:rPr>
            </w:pPr>
            <w:r w:rsidRPr="0078673E">
              <w:rPr>
                <w:rFonts w:ascii="Arial" w:eastAsia="Calibri" w:hAnsi="Arial" w:cs="Arial"/>
                <w:b/>
                <w:kern w:val="2"/>
                <w:sz w:val="20"/>
                <w:szCs w:val="20"/>
                <w:lang w:val="en-GB"/>
              </w:rPr>
              <w:t>Author’s Feedback</w:t>
            </w:r>
            <w:r w:rsidRPr="0078673E">
              <w:rPr>
                <w:rFonts w:ascii="Arial" w:eastAsia="Calibri" w:hAnsi="Arial" w:cs="Arial"/>
                <w:kern w:val="2"/>
                <w:sz w:val="20"/>
                <w:szCs w:val="20"/>
                <w:lang w:val="en-GB"/>
              </w:rPr>
              <w:t xml:space="preserve"> </w:t>
            </w:r>
          </w:p>
        </w:tc>
      </w:tr>
      <w:tr w:rsidR="006230B3" w:rsidRPr="0078673E" w14:paraId="2B8D9524" w14:textId="77777777">
        <w:trPr>
          <w:trHeight w:val="20"/>
          <w:jc w:val="center"/>
        </w:trPr>
        <w:tc>
          <w:tcPr>
            <w:tcW w:w="1666" w:type="pct"/>
            <w:noWrap/>
            <w:hideMark/>
          </w:tcPr>
          <w:p w14:paraId="30A39B49" w14:textId="77777777" w:rsidR="006230B3" w:rsidRPr="0078673E" w:rsidRDefault="00CE7714">
            <w:pPr>
              <w:rPr>
                <w:rFonts w:ascii="Arial" w:hAnsi="Arial" w:cs="Arial"/>
                <w:b/>
                <w:bCs/>
                <w:sz w:val="20"/>
                <w:szCs w:val="20"/>
                <w:lang w:val="en-GB"/>
              </w:rPr>
            </w:pPr>
            <w:r w:rsidRPr="0078673E">
              <w:rPr>
                <w:rFonts w:ascii="Arial" w:hAnsi="Arial" w:cs="Arial"/>
                <w:b/>
                <w:bCs/>
                <w:sz w:val="20"/>
                <w:szCs w:val="20"/>
                <w:lang w:val="en-GB"/>
              </w:rPr>
              <w:t xml:space="preserve">1. Is the title clear and appropriate for the study? </w:t>
            </w:r>
          </w:p>
          <w:p w14:paraId="0F891B76"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19EF2C7A" w14:textId="77777777" w:rsidR="006230B3" w:rsidRPr="0078673E" w:rsidRDefault="00CE7714">
            <w:pPr>
              <w:rPr>
                <w:rFonts w:ascii="Arial" w:hAnsi="Arial" w:cs="Arial"/>
                <w:sz w:val="20"/>
                <w:szCs w:val="20"/>
                <w:u w:val="single"/>
                <w:lang w:val="en-GB"/>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89F70D" w14:textId="50E4F09A" w:rsidR="006230B3" w:rsidRPr="0078673E" w:rsidRDefault="00B068C3">
            <w:pPr>
              <w:ind w:left="360"/>
              <w:rPr>
                <w:rFonts w:ascii="Arial" w:hAnsi="Arial" w:cs="Arial"/>
                <w:b/>
                <w:bCs/>
                <w:sz w:val="20"/>
                <w:szCs w:val="20"/>
                <w:lang w:val="en-GB"/>
              </w:rPr>
            </w:pPr>
            <w:r w:rsidRPr="0078673E">
              <w:rPr>
                <w:rFonts w:ascii="Arial" w:hAnsi="Arial" w:cs="Arial"/>
                <w:b/>
                <w:bCs/>
                <w:sz w:val="20"/>
                <w:szCs w:val="20"/>
                <w:lang w:val="en-GB"/>
              </w:rPr>
              <w:t>4</w:t>
            </w:r>
          </w:p>
        </w:tc>
        <w:tc>
          <w:tcPr>
            <w:tcW w:w="1667" w:type="pct"/>
          </w:tcPr>
          <w:p w14:paraId="52D76013"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7E7B1204" w14:textId="77777777">
        <w:trPr>
          <w:trHeight w:val="20"/>
          <w:jc w:val="center"/>
        </w:trPr>
        <w:tc>
          <w:tcPr>
            <w:tcW w:w="1666" w:type="pct"/>
            <w:noWrap/>
            <w:hideMark/>
          </w:tcPr>
          <w:p w14:paraId="719F508E" w14:textId="77777777" w:rsidR="006230B3" w:rsidRPr="0078673E" w:rsidRDefault="00CE7714">
            <w:pPr>
              <w:keepNext/>
              <w:outlineLvl w:val="1"/>
              <w:rPr>
                <w:rFonts w:ascii="Arial" w:eastAsia="MS Mincho" w:hAnsi="Arial" w:cs="Arial"/>
                <w:b/>
                <w:bCs/>
                <w:sz w:val="20"/>
                <w:szCs w:val="20"/>
                <w:lang w:val="en-GB"/>
              </w:rPr>
            </w:pPr>
            <w:r w:rsidRPr="0078673E">
              <w:rPr>
                <w:rFonts w:ascii="Arial" w:eastAsia="MS Mincho" w:hAnsi="Arial" w:cs="Arial"/>
                <w:b/>
                <w:bCs/>
                <w:sz w:val="20"/>
                <w:szCs w:val="20"/>
                <w:lang w:val="en-GB"/>
              </w:rPr>
              <w:lastRenderedPageBreak/>
              <w:t xml:space="preserve">2. Is the abstract of the article comprehensive? </w:t>
            </w:r>
          </w:p>
          <w:p w14:paraId="07E2468F"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0EB98FE1" w14:textId="77777777" w:rsidR="006230B3" w:rsidRPr="0078673E" w:rsidRDefault="00CE7714">
            <w:pPr>
              <w:rPr>
                <w:rFonts w:ascii="Arial" w:hAnsi="Arial" w:cs="Arial"/>
                <w:sz w:val="20"/>
                <w:szCs w:val="20"/>
                <w:lang w:val="en-GB"/>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D1597D" w14:textId="79EF1F34" w:rsidR="006230B3" w:rsidRPr="0078673E" w:rsidRDefault="00B068C3">
            <w:pPr>
              <w:ind w:left="360"/>
              <w:rPr>
                <w:rFonts w:ascii="Arial" w:hAnsi="Arial" w:cs="Arial"/>
                <w:b/>
                <w:bCs/>
                <w:sz w:val="20"/>
                <w:szCs w:val="20"/>
                <w:lang w:val="en-GB"/>
              </w:rPr>
            </w:pPr>
            <w:r w:rsidRPr="0078673E">
              <w:rPr>
                <w:rFonts w:ascii="Arial" w:hAnsi="Arial" w:cs="Arial"/>
                <w:b/>
                <w:bCs/>
                <w:sz w:val="20"/>
                <w:szCs w:val="20"/>
                <w:lang w:val="en-GB"/>
              </w:rPr>
              <w:t>4</w:t>
            </w:r>
          </w:p>
        </w:tc>
        <w:tc>
          <w:tcPr>
            <w:tcW w:w="1667" w:type="pct"/>
          </w:tcPr>
          <w:p w14:paraId="1D631DCD"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6BCE4EA4" w14:textId="77777777">
        <w:trPr>
          <w:trHeight w:val="20"/>
          <w:jc w:val="center"/>
        </w:trPr>
        <w:tc>
          <w:tcPr>
            <w:tcW w:w="1666" w:type="pct"/>
            <w:noWrap/>
            <w:hideMark/>
          </w:tcPr>
          <w:p w14:paraId="526F2DC5" w14:textId="77777777" w:rsidR="006230B3" w:rsidRPr="0078673E" w:rsidRDefault="00CE7714">
            <w:pPr>
              <w:keepNext/>
              <w:outlineLvl w:val="1"/>
              <w:rPr>
                <w:rFonts w:ascii="Arial" w:eastAsia="MS Mincho" w:hAnsi="Arial" w:cs="Arial"/>
                <w:b/>
                <w:bCs/>
                <w:sz w:val="20"/>
                <w:szCs w:val="20"/>
                <w:lang w:val="en-GB" w:eastAsia="x-none"/>
              </w:rPr>
            </w:pPr>
            <w:r w:rsidRPr="0078673E">
              <w:rPr>
                <w:rFonts w:ascii="Arial" w:eastAsia="MS Mincho" w:hAnsi="Arial" w:cs="Arial"/>
                <w:b/>
                <w:bCs/>
                <w:sz w:val="20"/>
                <w:szCs w:val="20"/>
                <w:lang w:val="en-GB" w:eastAsia="x-none"/>
              </w:rPr>
              <w:t>3. Are the keywords appropriate and useful?</w:t>
            </w:r>
          </w:p>
          <w:p w14:paraId="0E3BC466"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25EA2AC3" w14:textId="77777777" w:rsidR="006230B3" w:rsidRPr="0078673E" w:rsidRDefault="00CE7714">
            <w:pPr>
              <w:rPr>
                <w:rFonts w:ascii="Arial" w:hAnsi="Arial" w:cs="Arial"/>
                <w:sz w:val="20"/>
                <w:szCs w:val="20"/>
                <w:lang w:val="en-GB" w:eastAsia="x-none"/>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774D0A" w14:textId="658D173B" w:rsidR="006230B3" w:rsidRPr="0078673E" w:rsidRDefault="00B068C3">
            <w:pPr>
              <w:ind w:left="360"/>
              <w:rPr>
                <w:rFonts w:ascii="Arial" w:hAnsi="Arial" w:cs="Arial"/>
                <w:b/>
                <w:bCs/>
                <w:sz w:val="20"/>
                <w:szCs w:val="20"/>
                <w:lang w:val="en-GB"/>
              </w:rPr>
            </w:pPr>
            <w:r w:rsidRPr="0078673E">
              <w:rPr>
                <w:rFonts w:ascii="Arial" w:hAnsi="Arial" w:cs="Arial"/>
                <w:b/>
                <w:bCs/>
                <w:sz w:val="20"/>
                <w:szCs w:val="20"/>
                <w:lang w:val="en-GB"/>
              </w:rPr>
              <w:t>5</w:t>
            </w:r>
          </w:p>
        </w:tc>
        <w:tc>
          <w:tcPr>
            <w:tcW w:w="1667" w:type="pct"/>
          </w:tcPr>
          <w:p w14:paraId="32D33613"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4645F537" w14:textId="77777777">
        <w:trPr>
          <w:trHeight w:val="20"/>
          <w:jc w:val="center"/>
        </w:trPr>
        <w:tc>
          <w:tcPr>
            <w:tcW w:w="1666" w:type="pct"/>
            <w:noWrap/>
            <w:hideMark/>
          </w:tcPr>
          <w:p w14:paraId="64ABDE51" w14:textId="77777777" w:rsidR="006230B3" w:rsidRPr="0078673E" w:rsidRDefault="00CE7714">
            <w:pPr>
              <w:keepNext/>
              <w:outlineLvl w:val="1"/>
              <w:rPr>
                <w:rFonts w:ascii="Arial" w:eastAsia="MS Mincho" w:hAnsi="Arial" w:cs="Arial"/>
                <w:b/>
                <w:bCs/>
                <w:sz w:val="20"/>
                <w:szCs w:val="20"/>
                <w:lang w:val="en-GB" w:eastAsia="x-none"/>
              </w:rPr>
            </w:pPr>
            <w:r w:rsidRPr="0078673E">
              <w:rPr>
                <w:rFonts w:ascii="Arial" w:eastAsia="MS Mincho" w:hAnsi="Arial" w:cs="Arial"/>
                <w:b/>
                <w:bCs/>
                <w:sz w:val="20"/>
                <w:szCs w:val="20"/>
                <w:lang w:val="en-GB" w:eastAsia="x-none"/>
              </w:rPr>
              <w:t>4. Is the background information of the paper sufficient and well organized?</w:t>
            </w:r>
          </w:p>
          <w:p w14:paraId="307CA344"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38903960" w14:textId="77777777" w:rsidR="006230B3" w:rsidRPr="0078673E" w:rsidRDefault="00CE7714">
            <w:pPr>
              <w:rPr>
                <w:rFonts w:ascii="Arial" w:hAnsi="Arial" w:cs="Arial"/>
                <w:sz w:val="20"/>
                <w:szCs w:val="20"/>
                <w:lang w:val="en-GB" w:eastAsia="x-none"/>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F5F145" w14:textId="70C130AF" w:rsidR="006230B3" w:rsidRPr="0078673E" w:rsidRDefault="00B068C3">
            <w:pPr>
              <w:ind w:left="360"/>
              <w:rPr>
                <w:rFonts w:ascii="Arial" w:hAnsi="Arial" w:cs="Arial"/>
                <w:b/>
                <w:bCs/>
                <w:sz w:val="20"/>
                <w:szCs w:val="20"/>
                <w:lang w:val="en-GB"/>
              </w:rPr>
            </w:pPr>
            <w:r w:rsidRPr="0078673E">
              <w:rPr>
                <w:rFonts w:ascii="Arial" w:hAnsi="Arial" w:cs="Arial"/>
                <w:b/>
                <w:bCs/>
                <w:sz w:val="20"/>
                <w:szCs w:val="20"/>
                <w:lang w:val="en-GB"/>
              </w:rPr>
              <w:t>4</w:t>
            </w:r>
          </w:p>
        </w:tc>
        <w:tc>
          <w:tcPr>
            <w:tcW w:w="1667" w:type="pct"/>
          </w:tcPr>
          <w:p w14:paraId="69358BED"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1B1BCDBB" w14:textId="77777777">
        <w:trPr>
          <w:trHeight w:val="20"/>
          <w:jc w:val="center"/>
        </w:trPr>
        <w:tc>
          <w:tcPr>
            <w:tcW w:w="1666" w:type="pct"/>
            <w:noWrap/>
            <w:hideMark/>
          </w:tcPr>
          <w:p w14:paraId="04DD0AF6" w14:textId="77777777" w:rsidR="006230B3" w:rsidRPr="0078673E" w:rsidRDefault="00CE7714">
            <w:pPr>
              <w:keepNext/>
              <w:outlineLvl w:val="1"/>
              <w:rPr>
                <w:rFonts w:ascii="Arial" w:eastAsia="MS Mincho" w:hAnsi="Arial" w:cs="Arial"/>
                <w:b/>
                <w:bCs/>
                <w:sz w:val="20"/>
                <w:szCs w:val="20"/>
                <w:lang w:val="en-GB" w:eastAsia="x-none"/>
              </w:rPr>
            </w:pPr>
            <w:r w:rsidRPr="0078673E">
              <w:rPr>
                <w:rFonts w:ascii="Arial" w:eastAsia="MS Mincho" w:hAnsi="Arial" w:cs="Arial"/>
                <w:b/>
                <w:bCs/>
                <w:sz w:val="20"/>
                <w:szCs w:val="20"/>
                <w:lang w:val="en-GB" w:eastAsia="x-none"/>
              </w:rPr>
              <w:t>5. Are the research objectives/hypotheses clearly stated?</w:t>
            </w:r>
          </w:p>
          <w:p w14:paraId="2EFA39E3"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508B8DFC" w14:textId="77777777" w:rsidR="006230B3" w:rsidRPr="0078673E" w:rsidRDefault="00CE7714">
            <w:pPr>
              <w:rPr>
                <w:rFonts w:ascii="Arial" w:hAnsi="Arial" w:cs="Arial"/>
                <w:sz w:val="20"/>
                <w:szCs w:val="20"/>
                <w:lang w:val="en-GB" w:eastAsia="x-none"/>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D2D231" w14:textId="3E75AC40" w:rsidR="006230B3" w:rsidRPr="0078673E" w:rsidRDefault="00B068C3">
            <w:pPr>
              <w:ind w:left="360"/>
              <w:rPr>
                <w:rFonts w:ascii="Arial" w:hAnsi="Arial" w:cs="Arial"/>
                <w:b/>
                <w:bCs/>
                <w:sz w:val="20"/>
                <w:szCs w:val="20"/>
                <w:lang w:val="en-GB"/>
              </w:rPr>
            </w:pPr>
            <w:r w:rsidRPr="0078673E">
              <w:rPr>
                <w:rFonts w:ascii="Arial" w:hAnsi="Arial" w:cs="Arial"/>
                <w:b/>
                <w:bCs/>
                <w:sz w:val="20"/>
                <w:szCs w:val="20"/>
                <w:lang w:val="en-GB"/>
              </w:rPr>
              <w:t>4</w:t>
            </w:r>
          </w:p>
        </w:tc>
        <w:tc>
          <w:tcPr>
            <w:tcW w:w="1667" w:type="pct"/>
          </w:tcPr>
          <w:p w14:paraId="76D66CE0"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650BDEA7" w14:textId="77777777">
        <w:trPr>
          <w:trHeight w:val="20"/>
          <w:jc w:val="center"/>
        </w:trPr>
        <w:tc>
          <w:tcPr>
            <w:tcW w:w="1666" w:type="pct"/>
            <w:noWrap/>
            <w:hideMark/>
          </w:tcPr>
          <w:p w14:paraId="14B03842" w14:textId="77777777" w:rsidR="006230B3" w:rsidRPr="0078673E" w:rsidRDefault="00CE7714">
            <w:pPr>
              <w:keepNext/>
              <w:outlineLvl w:val="1"/>
              <w:rPr>
                <w:rFonts w:ascii="Arial" w:eastAsia="MS Mincho" w:hAnsi="Arial" w:cs="Arial"/>
                <w:b/>
                <w:bCs/>
                <w:sz w:val="20"/>
                <w:szCs w:val="20"/>
                <w:lang w:val="en-GB" w:eastAsia="x-none"/>
              </w:rPr>
            </w:pPr>
            <w:r w:rsidRPr="0078673E">
              <w:rPr>
                <w:rFonts w:ascii="Arial" w:eastAsia="MS Mincho" w:hAnsi="Arial" w:cs="Arial"/>
                <w:b/>
                <w:bCs/>
                <w:sz w:val="20"/>
                <w:szCs w:val="20"/>
                <w:lang w:val="en-GB" w:eastAsia="x-none"/>
              </w:rPr>
              <w:t>6. Is the literature review relevant and up to date?</w:t>
            </w:r>
          </w:p>
          <w:p w14:paraId="476AEDBB"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6C2EE9C9" w14:textId="77777777" w:rsidR="006230B3" w:rsidRPr="0078673E" w:rsidRDefault="00CE7714">
            <w:pPr>
              <w:rPr>
                <w:rFonts w:ascii="Arial" w:hAnsi="Arial" w:cs="Arial"/>
                <w:sz w:val="20"/>
                <w:szCs w:val="20"/>
                <w:lang w:val="en-GB" w:eastAsia="x-none"/>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CBAF77" w14:textId="435DE4B2" w:rsidR="006230B3" w:rsidRPr="0078673E" w:rsidRDefault="00B068C3">
            <w:pPr>
              <w:ind w:left="360"/>
              <w:rPr>
                <w:rFonts w:ascii="Arial" w:hAnsi="Arial" w:cs="Arial"/>
                <w:b/>
                <w:bCs/>
                <w:sz w:val="20"/>
                <w:szCs w:val="20"/>
                <w:lang w:val="en-GB"/>
              </w:rPr>
            </w:pPr>
            <w:r w:rsidRPr="0078673E">
              <w:rPr>
                <w:rFonts w:ascii="Arial" w:hAnsi="Arial" w:cs="Arial"/>
                <w:b/>
                <w:bCs/>
                <w:sz w:val="20"/>
                <w:szCs w:val="20"/>
                <w:lang w:val="en-GB"/>
              </w:rPr>
              <w:t>3</w:t>
            </w:r>
          </w:p>
        </w:tc>
        <w:tc>
          <w:tcPr>
            <w:tcW w:w="1667" w:type="pct"/>
          </w:tcPr>
          <w:p w14:paraId="4717545A"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522CF81E" w14:textId="77777777">
        <w:trPr>
          <w:trHeight w:val="20"/>
          <w:jc w:val="center"/>
        </w:trPr>
        <w:tc>
          <w:tcPr>
            <w:tcW w:w="1666" w:type="pct"/>
            <w:noWrap/>
            <w:hideMark/>
          </w:tcPr>
          <w:p w14:paraId="1369A455" w14:textId="77777777" w:rsidR="006230B3" w:rsidRPr="0078673E" w:rsidRDefault="00CE7714">
            <w:pPr>
              <w:keepNext/>
              <w:outlineLvl w:val="1"/>
              <w:rPr>
                <w:rFonts w:ascii="Arial" w:eastAsia="MS Mincho" w:hAnsi="Arial" w:cs="Arial"/>
                <w:b/>
                <w:bCs/>
                <w:sz w:val="20"/>
                <w:szCs w:val="20"/>
                <w:lang w:val="en-GB" w:eastAsia="x-none"/>
              </w:rPr>
            </w:pPr>
            <w:r w:rsidRPr="0078673E">
              <w:rPr>
                <w:rFonts w:ascii="Arial" w:eastAsia="MS Mincho" w:hAnsi="Arial" w:cs="Arial"/>
                <w:b/>
                <w:bCs/>
                <w:sz w:val="20"/>
                <w:szCs w:val="20"/>
                <w:lang w:val="en-GB" w:eastAsia="x-none"/>
              </w:rPr>
              <w:t>7. Is the research methodology appropriate for the study?</w:t>
            </w:r>
          </w:p>
          <w:p w14:paraId="56D2076D"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5273C36D" w14:textId="77777777" w:rsidR="006230B3" w:rsidRPr="0078673E" w:rsidRDefault="00CE7714">
            <w:pPr>
              <w:rPr>
                <w:rFonts w:ascii="Arial" w:hAnsi="Arial" w:cs="Arial"/>
                <w:sz w:val="20"/>
                <w:szCs w:val="20"/>
                <w:lang w:val="en-GB"/>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1D1CD7" w14:textId="041B6B84" w:rsidR="006230B3" w:rsidRPr="0078673E" w:rsidRDefault="00B068C3">
            <w:pPr>
              <w:ind w:left="360"/>
              <w:rPr>
                <w:rFonts w:ascii="Arial" w:hAnsi="Arial" w:cs="Arial"/>
                <w:b/>
                <w:bCs/>
                <w:sz w:val="20"/>
                <w:szCs w:val="20"/>
                <w:lang w:val="en-GB"/>
              </w:rPr>
            </w:pPr>
            <w:r w:rsidRPr="0078673E">
              <w:rPr>
                <w:rFonts w:ascii="Arial" w:hAnsi="Arial" w:cs="Arial"/>
                <w:b/>
                <w:bCs/>
                <w:sz w:val="20"/>
                <w:szCs w:val="20"/>
                <w:lang w:val="en-GB"/>
              </w:rPr>
              <w:t>4</w:t>
            </w:r>
          </w:p>
        </w:tc>
        <w:tc>
          <w:tcPr>
            <w:tcW w:w="1667" w:type="pct"/>
          </w:tcPr>
          <w:p w14:paraId="7DE841B0"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3D2AB66A" w14:textId="77777777">
        <w:trPr>
          <w:trHeight w:val="20"/>
          <w:jc w:val="center"/>
        </w:trPr>
        <w:tc>
          <w:tcPr>
            <w:tcW w:w="1666" w:type="pct"/>
            <w:noWrap/>
            <w:hideMark/>
          </w:tcPr>
          <w:p w14:paraId="2237886B" w14:textId="77777777" w:rsidR="006230B3" w:rsidRPr="0078673E" w:rsidRDefault="00CE7714">
            <w:pPr>
              <w:keepNext/>
              <w:outlineLvl w:val="1"/>
              <w:rPr>
                <w:rFonts w:ascii="Arial" w:eastAsia="MS Mincho" w:hAnsi="Arial" w:cs="Arial"/>
                <w:b/>
                <w:bCs/>
                <w:sz w:val="20"/>
                <w:szCs w:val="20"/>
                <w:lang w:val="en-GB" w:eastAsia="x-none"/>
              </w:rPr>
            </w:pPr>
            <w:r w:rsidRPr="0078673E">
              <w:rPr>
                <w:rFonts w:ascii="Arial" w:eastAsia="MS Mincho" w:hAnsi="Arial" w:cs="Arial"/>
                <w:b/>
                <w:bCs/>
                <w:sz w:val="20"/>
                <w:szCs w:val="20"/>
                <w:lang w:val="en-GB" w:eastAsia="x-none"/>
              </w:rPr>
              <w:t>8. Were ethical issues properly addressed (if applicable)?</w:t>
            </w:r>
          </w:p>
          <w:p w14:paraId="47792B77"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0E854FB9" w14:textId="77777777" w:rsidR="006230B3" w:rsidRPr="0078673E" w:rsidRDefault="00CE7714">
            <w:pPr>
              <w:rPr>
                <w:rFonts w:ascii="Arial" w:hAnsi="Arial" w:cs="Arial"/>
                <w:sz w:val="20"/>
                <w:szCs w:val="20"/>
                <w:lang w:val="en-GB" w:eastAsia="x-none"/>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50175E" w14:textId="2AF85B2E" w:rsidR="006230B3" w:rsidRPr="0078673E" w:rsidRDefault="00B068C3">
            <w:pPr>
              <w:ind w:left="360"/>
              <w:rPr>
                <w:rFonts w:ascii="Arial" w:hAnsi="Arial" w:cs="Arial"/>
                <w:b/>
                <w:bCs/>
                <w:sz w:val="20"/>
                <w:szCs w:val="20"/>
                <w:lang w:val="en-GB"/>
              </w:rPr>
            </w:pPr>
            <w:r w:rsidRPr="0078673E">
              <w:rPr>
                <w:rFonts w:ascii="Arial" w:hAnsi="Arial" w:cs="Arial"/>
                <w:b/>
                <w:bCs/>
                <w:sz w:val="20"/>
                <w:szCs w:val="20"/>
                <w:lang w:val="en-GB"/>
              </w:rPr>
              <w:t>5</w:t>
            </w:r>
          </w:p>
        </w:tc>
        <w:tc>
          <w:tcPr>
            <w:tcW w:w="1667" w:type="pct"/>
          </w:tcPr>
          <w:p w14:paraId="3A9D3C9A"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6AB9B5EC" w14:textId="77777777">
        <w:trPr>
          <w:trHeight w:val="20"/>
          <w:jc w:val="center"/>
        </w:trPr>
        <w:tc>
          <w:tcPr>
            <w:tcW w:w="1666" w:type="pct"/>
            <w:noWrap/>
            <w:hideMark/>
          </w:tcPr>
          <w:p w14:paraId="2AA4CB83" w14:textId="77777777" w:rsidR="006230B3" w:rsidRPr="0078673E" w:rsidRDefault="00CE7714">
            <w:pPr>
              <w:rPr>
                <w:rFonts w:ascii="Arial" w:hAnsi="Arial" w:cs="Arial"/>
                <w:b/>
                <w:sz w:val="20"/>
                <w:szCs w:val="20"/>
                <w:lang w:val="en-GB"/>
              </w:rPr>
            </w:pPr>
            <w:r w:rsidRPr="0078673E">
              <w:rPr>
                <w:rFonts w:ascii="Arial" w:hAnsi="Arial" w:cs="Arial"/>
                <w:b/>
                <w:sz w:val="20"/>
                <w:szCs w:val="20"/>
                <w:lang w:val="en-GB"/>
              </w:rPr>
              <w:t xml:space="preserve">9. Are the results presented clearly? </w:t>
            </w:r>
          </w:p>
          <w:p w14:paraId="0F20339D"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6168CB66" w14:textId="77777777" w:rsidR="006230B3" w:rsidRPr="0078673E" w:rsidRDefault="00CE7714">
            <w:pPr>
              <w:rPr>
                <w:rFonts w:ascii="Arial" w:hAnsi="Arial" w:cs="Arial"/>
                <w:bCs/>
                <w:sz w:val="20"/>
                <w:szCs w:val="20"/>
                <w:lang w:val="en-GB"/>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4FFF32" w14:textId="3F1323E3" w:rsidR="006230B3" w:rsidRPr="0078673E" w:rsidRDefault="00B068C3" w:rsidP="00B068C3">
            <w:pPr>
              <w:ind w:left="359"/>
              <w:contextualSpacing/>
              <w:rPr>
                <w:rFonts w:ascii="Arial" w:hAnsi="Arial" w:cs="Arial"/>
                <w:bCs/>
                <w:sz w:val="20"/>
                <w:szCs w:val="20"/>
                <w:lang w:val="en-GB"/>
              </w:rPr>
            </w:pPr>
            <w:r w:rsidRPr="0078673E">
              <w:rPr>
                <w:rFonts w:ascii="Arial" w:hAnsi="Arial" w:cs="Arial"/>
                <w:b/>
                <w:bCs/>
                <w:sz w:val="20"/>
                <w:szCs w:val="20"/>
                <w:lang w:val="en-GB"/>
              </w:rPr>
              <w:t>4</w:t>
            </w:r>
          </w:p>
        </w:tc>
        <w:tc>
          <w:tcPr>
            <w:tcW w:w="1667" w:type="pct"/>
          </w:tcPr>
          <w:p w14:paraId="73FDCD4B"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0004C7FB" w14:textId="77777777">
        <w:trPr>
          <w:trHeight w:val="20"/>
          <w:jc w:val="center"/>
        </w:trPr>
        <w:tc>
          <w:tcPr>
            <w:tcW w:w="1666" w:type="pct"/>
            <w:noWrap/>
            <w:hideMark/>
          </w:tcPr>
          <w:p w14:paraId="71850C5A" w14:textId="77777777" w:rsidR="006230B3" w:rsidRPr="0078673E" w:rsidRDefault="00CE7714">
            <w:pPr>
              <w:rPr>
                <w:rFonts w:ascii="Arial" w:hAnsi="Arial" w:cs="Arial"/>
                <w:b/>
                <w:sz w:val="20"/>
                <w:szCs w:val="20"/>
                <w:lang w:val="en-GB"/>
              </w:rPr>
            </w:pPr>
            <w:r w:rsidRPr="0078673E">
              <w:rPr>
                <w:rFonts w:ascii="Arial" w:hAnsi="Arial" w:cs="Arial"/>
                <w:b/>
                <w:sz w:val="20"/>
                <w:szCs w:val="20"/>
                <w:lang w:val="en-GB"/>
              </w:rPr>
              <w:t>10. Are tables and figures clear, relevant, and necessary?</w:t>
            </w:r>
          </w:p>
          <w:p w14:paraId="1837CEEF"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300A7294"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5 = Excellent 4 = Good 3 = Satisfactory 2 = Needs Improvement 1 = Poor N/A = Not Applicable</w:t>
            </w:r>
          </w:p>
          <w:p w14:paraId="1BDA63BF" w14:textId="77777777" w:rsidR="006230B3" w:rsidRPr="0078673E" w:rsidRDefault="006230B3">
            <w:pPr>
              <w:rPr>
                <w:rFonts w:ascii="Arial" w:hAnsi="Arial" w:cs="Arial"/>
                <w:color w:val="404040"/>
                <w:sz w:val="20"/>
                <w:szCs w:val="20"/>
                <w:shd w:val="clear" w:color="auto" w:fill="FFFFFF"/>
                <w:lang w:val="en-GB"/>
              </w:rPr>
            </w:pPr>
          </w:p>
          <w:p w14:paraId="243150E8" w14:textId="77777777" w:rsidR="006230B3" w:rsidRPr="0078673E" w:rsidRDefault="006230B3">
            <w:pPr>
              <w:rPr>
                <w:rFonts w:ascii="Arial" w:hAnsi="Arial" w:cs="Arial"/>
                <w:sz w:val="20"/>
                <w:szCs w:val="20"/>
                <w:lang w:val="en-GB"/>
              </w:rPr>
            </w:pPr>
          </w:p>
        </w:tc>
        <w:tc>
          <w:tcPr>
            <w:tcW w:w="1667" w:type="pct"/>
          </w:tcPr>
          <w:p w14:paraId="12F9A8CE" w14:textId="5A68E625" w:rsidR="006230B3" w:rsidRPr="0078673E" w:rsidRDefault="00B068C3" w:rsidP="00B068C3">
            <w:pPr>
              <w:ind w:left="359"/>
              <w:contextualSpacing/>
              <w:rPr>
                <w:rFonts w:ascii="Arial" w:hAnsi="Arial" w:cs="Arial"/>
                <w:b/>
                <w:sz w:val="20"/>
                <w:szCs w:val="20"/>
                <w:lang w:val="en-GB"/>
              </w:rPr>
            </w:pPr>
            <w:r w:rsidRPr="0078673E">
              <w:rPr>
                <w:rFonts w:ascii="Arial" w:hAnsi="Arial" w:cs="Arial"/>
                <w:b/>
                <w:sz w:val="20"/>
                <w:szCs w:val="20"/>
                <w:lang w:val="en-GB"/>
              </w:rPr>
              <w:t>4</w:t>
            </w:r>
          </w:p>
        </w:tc>
        <w:tc>
          <w:tcPr>
            <w:tcW w:w="1667" w:type="pct"/>
          </w:tcPr>
          <w:p w14:paraId="0ECD961E"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722787BB" w14:textId="77777777">
        <w:trPr>
          <w:trHeight w:val="20"/>
          <w:jc w:val="center"/>
        </w:trPr>
        <w:tc>
          <w:tcPr>
            <w:tcW w:w="1666" w:type="pct"/>
            <w:noWrap/>
            <w:hideMark/>
          </w:tcPr>
          <w:p w14:paraId="52789BCF" w14:textId="77777777" w:rsidR="006230B3" w:rsidRPr="0078673E" w:rsidRDefault="00CE7714">
            <w:pPr>
              <w:rPr>
                <w:rFonts w:ascii="Arial" w:hAnsi="Arial" w:cs="Arial"/>
                <w:b/>
                <w:sz w:val="20"/>
                <w:szCs w:val="20"/>
                <w:lang w:val="en-GB"/>
              </w:rPr>
            </w:pPr>
            <w:r w:rsidRPr="0078673E">
              <w:rPr>
                <w:rFonts w:ascii="Arial" w:hAnsi="Arial" w:cs="Arial"/>
                <w:b/>
                <w:sz w:val="20"/>
                <w:szCs w:val="20"/>
                <w:lang w:val="en-GB"/>
              </w:rPr>
              <w:t>11. Does the discussion relate findings to existing literature?</w:t>
            </w:r>
          </w:p>
          <w:p w14:paraId="77FE33CE"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6E166B35" w14:textId="77777777" w:rsidR="006230B3" w:rsidRPr="0078673E" w:rsidRDefault="00CE7714">
            <w:pPr>
              <w:rPr>
                <w:rFonts w:ascii="Arial" w:hAnsi="Arial" w:cs="Arial"/>
                <w:sz w:val="20"/>
                <w:szCs w:val="20"/>
                <w:lang w:val="en-GB"/>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1BB661" w14:textId="055211C8" w:rsidR="006230B3" w:rsidRPr="0078673E" w:rsidRDefault="00B068C3" w:rsidP="00B068C3">
            <w:pPr>
              <w:ind w:left="359"/>
              <w:contextualSpacing/>
              <w:rPr>
                <w:rFonts w:ascii="Arial" w:hAnsi="Arial" w:cs="Arial"/>
                <w:b/>
                <w:sz w:val="20"/>
                <w:szCs w:val="20"/>
                <w:lang w:val="en-GB"/>
              </w:rPr>
            </w:pPr>
            <w:r w:rsidRPr="0078673E">
              <w:rPr>
                <w:rFonts w:ascii="Arial" w:hAnsi="Arial" w:cs="Arial"/>
                <w:b/>
                <w:sz w:val="20"/>
                <w:szCs w:val="20"/>
                <w:lang w:val="en-GB"/>
              </w:rPr>
              <w:t>3</w:t>
            </w:r>
          </w:p>
        </w:tc>
        <w:tc>
          <w:tcPr>
            <w:tcW w:w="1667" w:type="pct"/>
          </w:tcPr>
          <w:p w14:paraId="5B309741"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6082A061" w14:textId="77777777">
        <w:trPr>
          <w:trHeight w:val="20"/>
          <w:jc w:val="center"/>
        </w:trPr>
        <w:tc>
          <w:tcPr>
            <w:tcW w:w="1666" w:type="pct"/>
            <w:noWrap/>
            <w:hideMark/>
          </w:tcPr>
          <w:p w14:paraId="718EF915" w14:textId="77777777" w:rsidR="006230B3" w:rsidRPr="0078673E" w:rsidRDefault="00CE7714">
            <w:pPr>
              <w:rPr>
                <w:rFonts w:ascii="Arial" w:hAnsi="Arial" w:cs="Arial"/>
                <w:b/>
                <w:sz w:val="20"/>
                <w:szCs w:val="20"/>
                <w:lang w:val="en-GB"/>
              </w:rPr>
            </w:pPr>
            <w:r w:rsidRPr="0078673E">
              <w:rPr>
                <w:rFonts w:ascii="Arial" w:hAnsi="Arial" w:cs="Arial"/>
                <w:b/>
                <w:sz w:val="20"/>
                <w:szCs w:val="20"/>
                <w:lang w:val="en-GB"/>
              </w:rPr>
              <w:t>12. Are the conclusions supported by the data?</w:t>
            </w:r>
          </w:p>
          <w:p w14:paraId="14F6870E"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50A7D144" w14:textId="77777777" w:rsidR="006230B3" w:rsidRPr="0078673E" w:rsidRDefault="00CE7714">
            <w:pPr>
              <w:rPr>
                <w:rFonts w:ascii="Arial" w:hAnsi="Arial" w:cs="Arial"/>
                <w:sz w:val="20"/>
                <w:szCs w:val="20"/>
                <w:lang w:val="en-GB"/>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140BD9" w14:textId="3880CE31" w:rsidR="006230B3" w:rsidRPr="0078673E" w:rsidRDefault="00B068C3" w:rsidP="00B068C3">
            <w:pPr>
              <w:ind w:left="359"/>
              <w:contextualSpacing/>
              <w:rPr>
                <w:rFonts w:ascii="Arial" w:hAnsi="Arial" w:cs="Arial"/>
                <w:b/>
                <w:sz w:val="20"/>
                <w:szCs w:val="20"/>
                <w:lang w:val="en-GB"/>
              </w:rPr>
            </w:pPr>
            <w:r w:rsidRPr="0078673E">
              <w:rPr>
                <w:rFonts w:ascii="Arial" w:hAnsi="Arial" w:cs="Arial"/>
                <w:b/>
                <w:sz w:val="20"/>
                <w:szCs w:val="20"/>
                <w:lang w:val="en-GB"/>
              </w:rPr>
              <w:t>4</w:t>
            </w:r>
          </w:p>
        </w:tc>
        <w:tc>
          <w:tcPr>
            <w:tcW w:w="1667" w:type="pct"/>
          </w:tcPr>
          <w:p w14:paraId="09175E20"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7320FE20" w14:textId="77777777">
        <w:trPr>
          <w:trHeight w:val="20"/>
          <w:jc w:val="center"/>
        </w:trPr>
        <w:tc>
          <w:tcPr>
            <w:tcW w:w="1666" w:type="pct"/>
            <w:noWrap/>
            <w:hideMark/>
          </w:tcPr>
          <w:p w14:paraId="0E4F9045" w14:textId="77777777" w:rsidR="006230B3" w:rsidRPr="0078673E" w:rsidRDefault="00CE7714">
            <w:pPr>
              <w:rPr>
                <w:rFonts w:ascii="Arial" w:hAnsi="Arial" w:cs="Arial"/>
                <w:b/>
                <w:sz w:val="20"/>
                <w:szCs w:val="20"/>
                <w:lang w:val="en-GB"/>
              </w:rPr>
            </w:pPr>
            <w:r w:rsidRPr="0078673E">
              <w:rPr>
                <w:rFonts w:ascii="Arial" w:hAnsi="Arial" w:cs="Arial"/>
                <w:b/>
                <w:sz w:val="20"/>
                <w:szCs w:val="20"/>
                <w:lang w:val="en-GB"/>
              </w:rPr>
              <w:t>13. Are the limitations of the study discussed?</w:t>
            </w:r>
          </w:p>
          <w:p w14:paraId="1D5E512E"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465D0855" w14:textId="77777777" w:rsidR="006230B3" w:rsidRPr="0078673E" w:rsidRDefault="00CE7714">
            <w:pPr>
              <w:rPr>
                <w:rFonts w:ascii="Arial" w:hAnsi="Arial" w:cs="Arial"/>
                <w:sz w:val="20"/>
                <w:szCs w:val="20"/>
                <w:lang w:val="en-GB"/>
              </w:rPr>
            </w:pPr>
            <w:r w:rsidRPr="0078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158EAD" w14:textId="407311E8" w:rsidR="006230B3" w:rsidRPr="0078673E" w:rsidRDefault="00B068C3" w:rsidP="00B068C3">
            <w:pPr>
              <w:ind w:left="359"/>
              <w:contextualSpacing/>
              <w:rPr>
                <w:rFonts w:ascii="Arial" w:hAnsi="Arial" w:cs="Arial"/>
                <w:b/>
                <w:sz w:val="20"/>
                <w:szCs w:val="20"/>
                <w:lang w:val="en-GB"/>
              </w:rPr>
            </w:pPr>
            <w:r w:rsidRPr="0078673E">
              <w:rPr>
                <w:rFonts w:ascii="Arial" w:hAnsi="Arial" w:cs="Arial"/>
                <w:b/>
                <w:sz w:val="20"/>
                <w:szCs w:val="20"/>
                <w:lang w:val="en-GB"/>
              </w:rPr>
              <w:t>3</w:t>
            </w:r>
          </w:p>
        </w:tc>
        <w:tc>
          <w:tcPr>
            <w:tcW w:w="1667" w:type="pct"/>
          </w:tcPr>
          <w:p w14:paraId="280F6EF9"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337FC885" w14:textId="77777777">
        <w:trPr>
          <w:trHeight w:val="20"/>
          <w:jc w:val="center"/>
        </w:trPr>
        <w:tc>
          <w:tcPr>
            <w:tcW w:w="1666" w:type="pct"/>
            <w:noWrap/>
            <w:hideMark/>
          </w:tcPr>
          <w:p w14:paraId="53C21041" w14:textId="77777777" w:rsidR="006230B3" w:rsidRPr="0078673E" w:rsidRDefault="00CE7714">
            <w:pPr>
              <w:rPr>
                <w:rFonts w:ascii="Arial" w:hAnsi="Arial" w:cs="Arial"/>
                <w:b/>
                <w:sz w:val="20"/>
                <w:szCs w:val="20"/>
                <w:lang w:val="en-GB"/>
              </w:rPr>
            </w:pPr>
            <w:r w:rsidRPr="0078673E">
              <w:rPr>
                <w:rFonts w:ascii="Arial" w:hAnsi="Arial" w:cs="Arial"/>
                <w:b/>
                <w:sz w:val="20"/>
                <w:szCs w:val="20"/>
                <w:lang w:val="en-GB"/>
              </w:rPr>
              <w:t>14. Are the references relevant and sufficient (in number)?</w:t>
            </w:r>
          </w:p>
          <w:p w14:paraId="56F6668D"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45C9205D"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5 = Excellent 4 = Good 3 = Satisfactory 2 = Needs Improvement 1 = Poor </w:t>
            </w:r>
          </w:p>
          <w:p w14:paraId="4FEB7443" w14:textId="77777777" w:rsidR="006230B3" w:rsidRPr="0078673E" w:rsidRDefault="00CE7714">
            <w:pPr>
              <w:rPr>
                <w:rFonts w:ascii="Arial" w:hAnsi="Arial" w:cs="Arial"/>
                <w:sz w:val="20"/>
                <w:szCs w:val="20"/>
                <w:lang w:val="en-GB"/>
              </w:rPr>
            </w:pPr>
            <w:r w:rsidRPr="0078673E">
              <w:rPr>
                <w:rFonts w:ascii="Arial" w:hAnsi="Arial" w:cs="Arial"/>
                <w:color w:val="404040"/>
                <w:sz w:val="20"/>
                <w:szCs w:val="20"/>
                <w:shd w:val="clear" w:color="auto" w:fill="FFFFFF"/>
                <w:lang w:val="en-GB"/>
              </w:rPr>
              <w:t>N/A = Not Applicable</w:t>
            </w:r>
          </w:p>
        </w:tc>
        <w:tc>
          <w:tcPr>
            <w:tcW w:w="1667" w:type="pct"/>
          </w:tcPr>
          <w:p w14:paraId="16D81E6F" w14:textId="1982BE89" w:rsidR="006230B3" w:rsidRPr="0078673E" w:rsidRDefault="00B068C3" w:rsidP="00B068C3">
            <w:pPr>
              <w:ind w:left="359"/>
              <w:contextualSpacing/>
              <w:rPr>
                <w:rFonts w:ascii="Arial" w:hAnsi="Arial" w:cs="Arial"/>
                <w:b/>
                <w:sz w:val="20"/>
                <w:szCs w:val="20"/>
                <w:lang w:val="en-GB"/>
              </w:rPr>
            </w:pPr>
            <w:r w:rsidRPr="0078673E">
              <w:rPr>
                <w:rFonts w:ascii="Arial" w:hAnsi="Arial" w:cs="Arial"/>
                <w:b/>
                <w:sz w:val="20"/>
                <w:szCs w:val="20"/>
                <w:lang w:val="en-GB"/>
              </w:rPr>
              <w:t>3</w:t>
            </w:r>
          </w:p>
        </w:tc>
        <w:tc>
          <w:tcPr>
            <w:tcW w:w="1667" w:type="pct"/>
          </w:tcPr>
          <w:p w14:paraId="7C1457F8"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65195CCA" w14:textId="77777777">
        <w:trPr>
          <w:trHeight w:val="20"/>
          <w:jc w:val="center"/>
        </w:trPr>
        <w:tc>
          <w:tcPr>
            <w:tcW w:w="1666" w:type="pct"/>
            <w:noWrap/>
            <w:hideMark/>
          </w:tcPr>
          <w:p w14:paraId="483C60DF" w14:textId="77777777" w:rsidR="006230B3" w:rsidRPr="0078673E" w:rsidRDefault="00CE7714">
            <w:pPr>
              <w:rPr>
                <w:rFonts w:ascii="Arial" w:hAnsi="Arial" w:cs="Arial"/>
                <w:b/>
                <w:sz w:val="20"/>
                <w:szCs w:val="20"/>
                <w:lang w:val="en-GB"/>
              </w:rPr>
            </w:pPr>
            <w:r w:rsidRPr="0078673E">
              <w:rPr>
                <w:rFonts w:ascii="Arial" w:hAnsi="Arial" w:cs="Arial"/>
                <w:b/>
                <w:sz w:val="20"/>
                <w:szCs w:val="20"/>
                <w:lang w:val="en-GB"/>
              </w:rPr>
              <w:t>15. Is the manuscript written in clear and understandable language?</w:t>
            </w:r>
          </w:p>
          <w:p w14:paraId="4F5D1A96"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Rating Scale: </w:t>
            </w:r>
          </w:p>
          <w:p w14:paraId="41D1C296" w14:textId="77777777" w:rsidR="006230B3" w:rsidRPr="0078673E" w:rsidRDefault="00CE7714">
            <w:pPr>
              <w:rPr>
                <w:rFonts w:ascii="Arial" w:hAnsi="Arial" w:cs="Arial"/>
                <w:color w:val="404040"/>
                <w:sz w:val="20"/>
                <w:szCs w:val="20"/>
                <w:shd w:val="clear" w:color="auto" w:fill="FFFFFF"/>
                <w:lang w:val="en-GB"/>
              </w:rPr>
            </w:pPr>
            <w:r w:rsidRPr="0078673E">
              <w:rPr>
                <w:rFonts w:ascii="Arial" w:hAnsi="Arial" w:cs="Arial"/>
                <w:color w:val="404040"/>
                <w:sz w:val="20"/>
                <w:szCs w:val="20"/>
                <w:shd w:val="clear" w:color="auto" w:fill="FFFFFF"/>
                <w:lang w:val="en-GB"/>
              </w:rPr>
              <w:t xml:space="preserve">5 = Excellent 4 = Good 3 = Satisfactory 2 = Needs Improvement 1 = Poor </w:t>
            </w:r>
          </w:p>
          <w:p w14:paraId="2722C305" w14:textId="77777777" w:rsidR="006230B3" w:rsidRPr="0078673E" w:rsidRDefault="00CE7714">
            <w:pPr>
              <w:rPr>
                <w:rFonts w:ascii="Arial" w:hAnsi="Arial" w:cs="Arial"/>
                <w:sz w:val="20"/>
                <w:szCs w:val="20"/>
                <w:lang w:val="en-GB"/>
              </w:rPr>
            </w:pPr>
            <w:r w:rsidRPr="0078673E">
              <w:rPr>
                <w:rFonts w:ascii="Arial" w:hAnsi="Arial" w:cs="Arial"/>
                <w:color w:val="404040"/>
                <w:sz w:val="20"/>
                <w:szCs w:val="20"/>
                <w:shd w:val="clear" w:color="auto" w:fill="FFFFFF"/>
                <w:lang w:val="en-GB"/>
              </w:rPr>
              <w:t>N/A = Not Applicable</w:t>
            </w:r>
          </w:p>
        </w:tc>
        <w:tc>
          <w:tcPr>
            <w:tcW w:w="1667" w:type="pct"/>
          </w:tcPr>
          <w:p w14:paraId="7BA05813" w14:textId="47D44BA9" w:rsidR="006230B3" w:rsidRPr="0078673E" w:rsidRDefault="00B068C3" w:rsidP="00B068C3">
            <w:pPr>
              <w:ind w:left="359"/>
              <w:contextualSpacing/>
              <w:rPr>
                <w:rFonts w:ascii="Arial" w:hAnsi="Arial" w:cs="Arial"/>
                <w:b/>
                <w:sz w:val="20"/>
                <w:szCs w:val="20"/>
                <w:lang w:val="en-GB"/>
              </w:rPr>
            </w:pPr>
            <w:r w:rsidRPr="0078673E">
              <w:rPr>
                <w:rFonts w:ascii="Arial" w:hAnsi="Arial" w:cs="Arial"/>
                <w:b/>
                <w:sz w:val="20"/>
                <w:szCs w:val="20"/>
                <w:lang w:val="en-GB"/>
              </w:rPr>
              <w:t>4</w:t>
            </w:r>
          </w:p>
        </w:tc>
        <w:tc>
          <w:tcPr>
            <w:tcW w:w="1667" w:type="pct"/>
          </w:tcPr>
          <w:p w14:paraId="515FD91F" w14:textId="77777777" w:rsidR="006230B3" w:rsidRPr="0078673E" w:rsidRDefault="006230B3">
            <w:pPr>
              <w:keepNext/>
              <w:outlineLvl w:val="1"/>
              <w:rPr>
                <w:rFonts w:ascii="Arial" w:eastAsia="MS Mincho" w:hAnsi="Arial" w:cs="Arial"/>
                <w:bCs/>
                <w:sz w:val="20"/>
                <w:szCs w:val="20"/>
                <w:lang w:val="en-GB"/>
              </w:rPr>
            </w:pPr>
          </w:p>
        </w:tc>
      </w:tr>
    </w:tbl>
    <w:p w14:paraId="231CC29B" w14:textId="77777777" w:rsidR="006230B3" w:rsidRPr="0078673E" w:rsidRDefault="006230B3">
      <w:pPr>
        <w:jc w:val="both"/>
        <w:rPr>
          <w:rFonts w:ascii="Arial" w:eastAsia="MS Mincho" w:hAnsi="Arial" w:cs="Arial"/>
          <w:b/>
          <w:bCs/>
          <w:sz w:val="20"/>
          <w:szCs w:val="20"/>
          <w:u w:val="single"/>
          <w:lang w:val="en-GB" w:eastAsia="x-none"/>
        </w:rPr>
      </w:pPr>
    </w:p>
    <w:p w14:paraId="216287A2" w14:textId="77777777" w:rsidR="006230B3" w:rsidRPr="0078673E" w:rsidRDefault="00CE7714">
      <w:pPr>
        <w:keepNext/>
        <w:outlineLvl w:val="1"/>
        <w:rPr>
          <w:rFonts w:ascii="Arial" w:eastAsia="MS Mincho" w:hAnsi="Arial" w:cs="Arial"/>
          <w:b/>
          <w:bCs/>
          <w:sz w:val="20"/>
          <w:szCs w:val="20"/>
          <w:u w:val="single"/>
          <w:lang w:val="en-GB"/>
        </w:rPr>
      </w:pPr>
      <w:r w:rsidRPr="0078673E">
        <w:rPr>
          <w:rFonts w:ascii="Arial" w:eastAsia="MS Mincho" w:hAnsi="Arial" w:cs="Arial"/>
          <w:b/>
          <w:bCs/>
          <w:sz w:val="20"/>
          <w:szCs w:val="20"/>
          <w:highlight w:val="yellow"/>
          <w:u w:val="single"/>
          <w:lang w:val="en-GB"/>
        </w:rPr>
        <w:t>PART 2.2 (Subjective Evaluation)</w:t>
      </w:r>
    </w:p>
    <w:p w14:paraId="5BFA04BA" w14:textId="77777777" w:rsidR="006230B3" w:rsidRPr="0078673E" w:rsidRDefault="006230B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230B3" w:rsidRPr="0078673E" w14:paraId="278FCC37" w14:textId="77777777">
        <w:trPr>
          <w:trHeight w:val="20"/>
          <w:jc w:val="center"/>
        </w:trPr>
        <w:tc>
          <w:tcPr>
            <w:tcW w:w="1666" w:type="pct"/>
            <w:noWrap/>
          </w:tcPr>
          <w:p w14:paraId="21943A39" w14:textId="77777777" w:rsidR="006230B3" w:rsidRPr="0078673E" w:rsidRDefault="006230B3">
            <w:pPr>
              <w:keepNext/>
              <w:outlineLvl w:val="1"/>
              <w:rPr>
                <w:rFonts w:ascii="Arial" w:eastAsia="MS Mincho" w:hAnsi="Arial" w:cs="Arial"/>
                <w:b/>
                <w:bCs/>
                <w:sz w:val="20"/>
                <w:szCs w:val="20"/>
                <w:lang w:val="en-GB"/>
              </w:rPr>
            </w:pPr>
          </w:p>
        </w:tc>
        <w:tc>
          <w:tcPr>
            <w:tcW w:w="1667" w:type="pct"/>
          </w:tcPr>
          <w:p w14:paraId="4E8A70B3" w14:textId="77777777" w:rsidR="006230B3" w:rsidRPr="0078673E" w:rsidRDefault="00CE7714">
            <w:pPr>
              <w:keepNext/>
              <w:outlineLvl w:val="1"/>
              <w:rPr>
                <w:rFonts w:ascii="Arial" w:eastAsia="MS Mincho" w:hAnsi="Arial" w:cs="Arial"/>
                <w:b/>
                <w:bCs/>
                <w:sz w:val="20"/>
                <w:szCs w:val="20"/>
                <w:lang w:val="en-GB"/>
              </w:rPr>
            </w:pPr>
            <w:r w:rsidRPr="0078673E">
              <w:rPr>
                <w:rFonts w:ascii="Arial" w:eastAsia="MS Mincho" w:hAnsi="Arial" w:cs="Arial"/>
                <w:b/>
                <w:bCs/>
                <w:sz w:val="20"/>
                <w:szCs w:val="20"/>
                <w:lang w:val="en-GB"/>
              </w:rPr>
              <w:t>Reviewer’s comment</w:t>
            </w:r>
          </w:p>
          <w:p w14:paraId="3012749F" w14:textId="77777777" w:rsidR="006230B3" w:rsidRPr="0078673E" w:rsidRDefault="006230B3">
            <w:pPr>
              <w:rPr>
                <w:rFonts w:ascii="Arial" w:hAnsi="Arial" w:cs="Arial"/>
                <w:sz w:val="20"/>
                <w:szCs w:val="20"/>
                <w:lang w:val="en-GB"/>
              </w:rPr>
            </w:pPr>
          </w:p>
        </w:tc>
        <w:tc>
          <w:tcPr>
            <w:tcW w:w="1667" w:type="pct"/>
          </w:tcPr>
          <w:p w14:paraId="4F10B953" w14:textId="77777777" w:rsidR="006230B3" w:rsidRPr="0078673E" w:rsidRDefault="00CE7714">
            <w:pPr>
              <w:spacing w:after="160" w:line="256" w:lineRule="auto"/>
              <w:rPr>
                <w:rFonts w:ascii="Arial" w:eastAsia="Calibri" w:hAnsi="Arial" w:cs="Arial"/>
                <w:kern w:val="2"/>
                <w:sz w:val="20"/>
                <w:szCs w:val="20"/>
                <w:lang w:val="en-IN"/>
              </w:rPr>
            </w:pPr>
            <w:r w:rsidRPr="0078673E">
              <w:rPr>
                <w:rFonts w:ascii="Arial" w:eastAsia="Calibri" w:hAnsi="Arial" w:cs="Arial"/>
                <w:b/>
                <w:kern w:val="2"/>
                <w:sz w:val="20"/>
                <w:szCs w:val="20"/>
                <w:lang w:val="en-IN"/>
              </w:rPr>
              <w:t>Author’s Feedback</w:t>
            </w:r>
            <w:r w:rsidRPr="0078673E">
              <w:rPr>
                <w:rFonts w:ascii="Arial" w:eastAsia="Calibri" w:hAnsi="Arial" w:cs="Arial"/>
                <w:kern w:val="2"/>
                <w:sz w:val="20"/>
                <w:szCs w:val="20"/>
                <w:lang w:val="en-IN"/>
              </w:rPr>
              <w:t xml:space="preserve"> (It is mandatory that authors should write his/her feedback here)</w:t>
            </w:r>
          </w:p>
          <w:p w14:paraId="4FA27C85"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694FF351" w14:textId="77777777">
        <w:trPr>
          <w:trHeight w:val="20"/>
          <w:jc w:val="center"/>
        </w:trPr>
        <w:tc>
          <w:tcPr>
            <w:tcW w:w="1666" w:type="pct"/>
            <w:noWrap/>
          </w:tcPr>
          <w:p w14:paraId="529A21E9" w14:textId="77777777" w:rsidR="006230B3" w:rsidRPr="0078673E" w:rsidRDefault="00CE7714">
            <w:pPr>
              <w:rPr>
                <w:rFonts w:ascii="Arial" w:hAnsi="Arial" w:cs="Arial"/>
                <w:b/>
                <w:bCs/>
                <w:sz w:val="20"/>
                <w:szCs w:val="20"/>
                <w:lang w:val="en-GB"/>
              </w:rPr>
            </w:pPr>
            <w:r w:rsidRPr="0078673E">
              <w:rPr>
                <w:rFonts w:ascii="Arial" w:hAnsi="Arial" w:cs="Arial"/>
                <w:b/>
                <w:bCs/>
                <w:sz w:val="20"/>
                <w:szCs w:val="20"/>
                <w:lang w:val="en-GB"/>
              </w:rPr>
              <w:t>Is the title of the article suitable?</w:t>
            </w:r>
          </w:p>
          <w:p w14:paraId="7E13CFDE" w14:textId="77777777" w:rsidR="006230B3" w:rsidRPr="0078673E" w:rsidRDefault="006230B3">
            <w:pPr>
              <w:rPr>
                <w:rFonts w:ascii="Arial" w:hAnsi="Arial" w:cs="Arial"/>
                <w:bCs/>
                <w:sz w:val="20"/>
                <w:szCs w:val="20"/>
                <w:lang w:val="en-GB"/>
              </w:rPr>
            </w:pPr>
          </w:p>
          <w:p w14:paraId="591A6AE3" w14:textId="77777777" w:rsidR="006230B3" w:rsidRPr="0078673E" w:rsidRDefault="00CE7714">
            <w:pPr>
              <w:rPr>
                <w:rFonts w:ascii="Arial" w:hAnsi="Arial" w:cs="Arial"/>
                <w:bCs/>
                <w:sz w:val="20"/>
                <w:szCs w:val="20"/>
                <w:lang w:val="en-GB"/>
              </w:rPr>
            </w:pPr>
            <w:r w:rsidRPr="0078673E">
              <w:rPr>
                <w:rFonts w:ascii="Arial" w:hAnsi="Arial" w:cs="Arial"/>
                <w:bCs/>
                <w:sz w:val="20"/>
                <w:szCs w:val="20"/>
                <w:lang w:val="en-GB"/>
              </w:rPr>
              <w:t>If your answer is NO, please provide a brief, clear suggestion for improvement.</w:t>
            </w:r>
          </w:p>
          <w:p w14:paraId="65836E63" w14:textId="77777777" w:rsidR="006230B3" w:rsidRPr="0078673E" w:rsidRDefault="006230B3">
            <w:pPr>
              <w:rPr>
                <w:rFonts w:ascii="Arial" w:hAnsi="Arial" w:cs="Arial"/>
                <w:sz w:val="20"/>
                <w:szCs w:val="20"/>
                <w:u w:val="single"/>
                <w:lang w:val="en-GB"/>
              </w:rPr>
            </w:pPr>
          </w:p>
        </w:tc>
        <w:tc>
          <w:tcPr>
            <w:tcW w:w="1667" w:type="pct"/>
          </w:tcPr>
          <w:p w14:paraId="7E2EC9B1" w14:textId="0159484B" w:rsidR="006230B3" w:rsidRPr="0078673E" w:rsidRDefault="00B068C3" w:rsidP="00B068C3">
            <w:pPr>
              <w:ind w:left="-1"/>
              <w:rPr>
                <w:rFonts w:ascii="Arial" w:hAnsi="Arial" w:cs="Arial"/>
                <w:b/>
                <w:bCs/>
                <w:sz w:val="20"/>
                <w:szCs w:val="20"/>
                <w:lang w:val="en-GB"/>
              </w:rPr>
            </w:pPr>
            <w:r w:rsidRPr="0078673E">
              <w:rPr>
                <w:rFonts w:ascii="Arial" w:eastAsia="Arial" w:hAnsi="Arial" w:cs="Arial"/>
                <w:sz w:val="20"/>
                <w:szCs w:val="20"/>
              </w:rPr>
              <w:t>YES. The title is descriptive and accurately reflects the scope of the study. Minor suggestion: consider replacing 'Post-Seismic Implications' with 'Post-Seismic Vulnerability Parameters' to better convey the quantitative nature of the analysis.</w:t>
            </w:r>
          </w:p>
        </w:tc>
        <w:tc>
          <w:tcPr>
            <w:tcW w:w="1667" w:type="pct"/>
          </w:tcPr>
          <w:p w14:paraId="63FC838F"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274B48CD" w14:textId="77777777">
        <w:trPr>
          <w:trHeight w:val="20"/>
          <w:jc w:val="center"/>
        </w:trPr>
        <w:tc>
          <w:tcPr>
            <w:tcW w:w="1666" w:type="pct"/>
            <w:noWrap/>
          </w:tcPr>
          <w:p w14:paraId="3B36599F" w14:textId="77777777" w:rsidR="006230B3" w:rsidRPr="0078673E" w:rsidRDefault="00CE7714">
            <w:pPr>
              <w:keepNext/>
              <w:outlineLvl w:val="1"/>
              <w:rPr>
                <w:rFonts w:ascii="Arial" w:eastAsia="MS Mincho" w:hAnsi="Arial" w:cs="Arial"/>
                <w:b/>
                <w:bCs/>
                <w:sz w:val="20"/>
                <w:szCs w:val="20"/>
                <w:lang w:val="en-GB"/>
              </w:rPr>
            </w:pPr>
            <w:r w:rsidRPr="0078673E">
              <w:rPr>
                <w:rFonts w:ascii="Arial" w:eastAsia="MS Mincho" w:hAnsi="Arial" w:cs="Arial"/>
                <w:b/>
                <w:bCs/>
                <w:sz w:val="20"/>
                <w:szCs w:val="20"/>
                <w:lang w:val="en-GB"/>
              </w:rPr>
              <w:t xml:space="preserve">Is the abstract of the article comprehensive? </w:t>
            </w:r>
          </w:p>
          <w:p w14:paraId="2F18F185" w14:textId="77777777" w:rsidR="006230B3" w:rsidRPr="0078673E" w:rsidRDefault="00CE7714">
            <w:pPr>
              <w:rPr>
                <w:rFonts w:ascii="Arial" w:hAnsi="Arial" w:cs="Arial"/>
                <w:bCs/>
                <w:sz w:val="20"/>
                <w:szCs w:val="20"/>
                <w:lang w:val="en-GB"/>
              </w:rPr>
            </w:pPr>
            <w:r w:rsidRPr="0078673E">
              <w:rPr>
                <w:rFonts w:ascii="Arial" w:hAnsi="Arial" w:cs="Arial"/>
                <w:bCs/>
                <w:sz w:val="20"/>
                <w:szCs w:val="20"/>
                <w:lang w:val="en-GB"/>
              </w:rPr>
              <w:t>s</w:t>
            </w:r>
          </w:p>
          <w:p w14:paraId="6AF63D1A" w14:textId="77777777" w:rsidR="006230B3" w:rsidRPr="0078673E" w:rsidRDefault="00CE7714">
            <w:pPr>
              <w:rPr>
                <w:rFonts w:ascii="Arial" w:hAnsi="Arial" w:cs="Arial"/>
                <w:bCs/>
                <w:sz w:val="20"/>
                <w:szCs w:val="20"/>
                <w:lang w:val="en-GB"/>
              </w:rPr>
            </w:pPr>
            <w:r w:rsidRPr="0078673E">
              <w:rPr>
                <w:rFonts w:ascii="Arial" w:hAnsi="Arial" w:cs="Arial"/>
                <w:bCs/>
                <w:sz w:val="20"/>
                <w:szCs w:val="20"/>
                <w:lang w:val="en-GB"/>
              </w:rPr>
              <w:t>If your answer is NO, please provide a brief, clear suggestion for improvement.</w:t>
            </w:r>
          </w:p>
          <w:p w14:paraId="0392FAB9" w14:textId="77777777" w:rsidR="006230B3" w:rsidRPr="0078673E" w:rsidRDefault="006230B3">
            <w:pPr>
              <w:rPr>
                <w:rFonts w:ascii="Arial" w:hAnsi="Arial" w:cs="Arial"/>
                <w:sz w:val="20"/>
                <w:szCs w:val="20"/>
                <w:lang w:val="en-GB"/>
              </w:rPr>
            </w:pPr>
          </w:p>
        </w:tc>
        <w:tc>
          <w:tcPr>
            <w:tcW w:w="1667" w:type="pct"/>
          </w:tcPr>
          <w:p w14:paraId="38A92A74" w14:textId="18CF6879" w:rsidR="006230B3" w:rsidRPr="0078673E" w:rsidRDefault="00B068C3" w:rsidP="00B068C3">
            <w:pPr>
              <w:ind w:left="-1"/>
              <w:rPr>
                <w:rFonts w:ascii="Arial" w:hAnsi="Arial" w:cs="Arial"/>
                <w:b/>
                <w:bCs/>
                <w:sz w:val="20"/>
                <w:szCs w:val="20"/>
                <w:lang w:val="en-GB"/>
              </w:rPr>
            </w:pPr>
            <w:r w:rsidRPr="0078673E">
              <w:rPr>
                <w:rFonts w:ascii="Arial" w:eastAsia="Arial" w:hAnsi="Arial" w:cs="Arial"/>
                <w:sz w:val="20"/>
                <w:szCs w:val="20"/>
              </w:rPr>
              <w:t>YES, with a minor recommendation. The abstract covers the objectives, methods, key results, and conclusions adequately. However, the specific statistical outputs (r = 0.54, OR = 3.2) that constitute the paper's quantitative contribution should be mentioned explicitly to better signal the paper to readers.</w:t>
            </w:r>
          </w:p>
        </w:tc>
        <w:tc>
          <w:tcPr>
            <w:tcW w:w="1667" w:type="pct"/>
          </w:tcPr>
          <w:p w14:paraId="4CCE742A"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273B7B39" w14:textId="77777777">
        <w:trPr>
          <w:trHeight w:val="20"/>
          <w:jc w:val="center"/>
        </w:trPr>
        <w:tc>
          <w:tcPr>
            <w:tcW w:w="1666" w:type="pct"/>
            <w:noWrap/>
            <w:hideMark/>
          </w:tcPr>
          <w:p w14:paraId="0E349646" w14:textId="77777777" w:rsidR="006230B3" w:rsidRPr="0078673E" w:rsidRDefault="00CE7714">
            <w:pPr>
              <w:keepNext/>
              <w:outlineLvl w:val="1"/>
              <w:rPr>
                <w:rFonts w:ascii="Arial" w:eastAsia="MS Mincho" w:hAnsi="Arial" w:cs="Arial"/>
                <w:bCs/>
                <w:sz w:val="20"/>
                <w:szCs w:val="20"/>
                <w:lang w:val="en-GB"/>
              </w:rPr>
            </w:pPr>
            <w:r w:rsidRPr="0078673E">
              <w:rPr>
                <w:rFonts w:ascii="Arial" w:eastAsia="MS Mincho" w:hAnsi="Arial" w:cs="Arial"/>
                <w:b/>
                <w:bCs/>
                <w:sz w:val="20"/>
                <w:szCs w:val="20"/>
                <w:lang w:val="en-GB"/>
              </w:rPr>
              <w:t xml:space="preserve">Is the manuscript scientifically correct? </w:t>
            </w:r>
            <w:r w:rsidRPr="0078673E">
              <w:rPr>
                <w:rFonts w:ascii="Arial" w:eastAsia="MS Mincho" w:hAnsi="Arial" w:cs="Arial"/>
                <w:b/>
                <w:bCs/>
                <w:sz w:val="20"/>
                <w:szCs w:val="20"/>
                <w:lang w:val="en-GB"/>
              </w:rPr>
              <w:br/>
            </w:r>
          </w:p>
          <w:p w14:paraId="1275BEF1" w14:textId="77777777" w:rsidR="006230B3" w:rsidRPr="0078673E" w:rsidRDefault="00CE7714">
            <w:pPr>
              <w:rPr>
                <w:rFonts w:ascii="Arial" w:hAnsi="Arial" w:cs="Arial"/>
                <w:bCs/>
                <w:sz w:val="20"/>
                <w:szCs w:val="20"/>
                <w:lang w:val="en-GB"/>
              </w:rPr>
            </w:pPr>
            <w:r w:rsidRPr="0078673E">
              <w:rPr>
                <w:rFonts w:ascii="Arial" w:hAnsi="Arial" w:cs="Arial"/>
                <w:bCs/>
                <w:sz w:val="20"/>
                <w:szCs w:val="20"/>
                <w:lang w:val="en-GB"/>
              </w:rPr>
              <w:t>If your answer is NO, please provide a brief, clear suggestion for improvement</w:t>
            </w:r>
          </w:p>
          <w:p w14:paraId="4A2AF047" w14:textId="77777777" w:rsidR="006230B3" w:rsidRPr="0078673E" w:rsidRDefault="00CE7714">
            <w:pPr>
              <w:rPr>
                <w:rFonts w:ascii="Arial" w:hAnsi="Arial" w:cs="Arial"/>
                <w:b/>
                <w:sz w:val="20"/>
                <w:szCs w:val="20"/>
                <w:lang w:val="en-GB"/>
              </w:rPr>
            </w:pPr>
            <w:r w:rsidRPr="0078673E">
              <w:rPr>
                <w:rFonts w:ascii="Arial" w:hAnsi="Arial" w:cs="Arial"/>
                <w:bCs/>
                <w:sz w:val="20"/>
                <w:szCs w:val="20"/>
                <w:lang w:val="en-GB"/>
              </w:rPr>
              <w:t>.</w:t>
            </w:r>
          </w:p>
        </w:tc>
        <w:tc>
          <w:tcPr>
            <w:tcW w:w="1667" w:type="pct"/>
          </w:tcPr>
          <w:p w14:paraId="61D3B1D4" w14:textId="77777777" w:rsidR="00B068C3" w:rsidRPr="0078673E" w:rsidRDefault="00B068C3" w:rsidP="00B068C3">
            <w:pPr>
              <w:spacing w:before="60"/>
              <w:rPr>
                <w:rFonts w:ascii="Arial" w:hAnsi="Arial" w:cs="Arial"/>
                <w:sz w:val="20"/>
                <w:szCs w:val="20"/>
              </w:rPr>
            </w:pPr>
            <w:r w:rsidRPr="0078673E">
              <w:rPr>
                <w:rFonts w:ascii="Arial" w:eastAsia="Arial" w:hAnsi="Arial" w:cs="Arial"/>
                <w:sz w:val="20"/>
                <w:szCs w:val="20"/>
              </w:rPr>
              <w:t>MOSTLY YES. The RVS methodology, checklist parameters, scoring approach, and statistical treatment are sound. However, the following points require the authors' attention:</w:t>
            </w:r>
          </w:p>
          <w:p w14:paraId="1159EBDC" w14:textId="77777777" w:rsidR="00B068C3" w:rsidRPr="0078673E" w:rsidRDefault="00B068C3" w:rsidP="00B068C3">
            <w:pPr>
              <w:spacing w:before="40"/>
              <w:rPr>
                <w:rFonts w:ascii="Arial" w:hAnsi="Arial" w:cs="Arial"/>
                <w:sz w:val="20"/>
                <w:szCs w:val="20"/>
              </w:rPr>
            </w:pPr>
            <w:r w:rsidRPr="0078673E">
              <w:rPr>
                <w:rFonts w:ascii="Arial" w:eastAsia="Arial" w:hAnsi="Arial" w:cs="Arial"/>
                <w:sz w:val="20"/>
                <w:szCs w:val="20"/>
              </w:rPr>
              <w:t>1. The FEMA 154 cut-off of 2.0 is used throughout, but FEMA 154 (3rd ed., 2015) formally uses a cut-off of 2.0 for further evaluation rather than as a binary vulnerability score. Please clarify which edition is applied and whether the score–damage relationship has been adapted for the local hazard context.</w:t>
            </w:r>
          </w:p>
          <w:p w14:paraId="41BA023B" w14:textId="77777777" w:rsidR="00B068C3" w:rsidRPr="0078673E" w:rsidRDefault="00B068C3" w:rsidP="00B068C3">
            <w:pPr>
              <w:spacing w:before="40"/>
              <w:rPr>
                <w:rFonts w:ascii="Arial" w:hAnsi="Arial" w:cs="Arial"/>
                <w:sz w:val="20"/>
                <w:szCs w:val="20"/>
              </w:rPr>
            </w:pPr>
            <w:r w:rsidRPr="0078673E">
              <w:rPr>
                <w:rFonts w:ascii="Arial" w:eastAsia="Arial" w:hAnsi="Arial" w:cs="Arial"/>
                <w:sz w:val="20"/>
                <w:szCs w:val="20"/>
              </w:rPr>
              <w:t>2. The Shapiro-Wilk test is mentioned to support normality of FEMA 154 scores; please report the test statistic (W) and p-value explicitly.</w:t>
            </w:r>
          </w:p>
          <w:p w14:paraId="17F46AD3" w14:textId="77777777" w:rsidR="00B068C3" w:rsidRPr="0078673E" w:rsidRDefault="00B068C3" w:rsidP="00B068C3">
            <w:pPr>
              <w:spacing w:before="40"/>
              <w:rPr>
                <w:rFonts w:ascii="Arial" w:hAnsi="Arial" w:cs="Arial"/>
                <w:sz w:val="20"/>
                <w:szCs w:val="20"/>
              </w:rPr>
            </w:pPr>
            <w:r w:rsidRPr="0078673E">
              <w:rPr>
                <w:rFonts w:ascii="Arial" w:eastAsia="Arial" w:hAnsi="Arial" w:cs="Arial"/>
                <w:sz w:val="20"/>
                <w:szCs w:val="20"/>
              </w:rPr>
              <w:t>3. The point-biserial correlation assumes interval-level FEMA 154 scores against a dichotomous variable. Confirm that the distribution of scores meets the assumptions, or present a Mann–Whitney U test as a non-parametric complement.</w:t>
            </w:r>
          </w:p>
          <w:p w14:paraId="16B2EEE1" w14:textId="77777777" w:rsidR="00B068C3" w:rsidRPr="0078673E" w:rsidRDefault="00B068C3" w:rsidP="00B068C3">
            <w:pPr>
              <w:spacing w:before="40"/>
              <w:rPr>
                <w:rFonts w:ascii="Arial" w:hAnsi="Arial" w:cs="Arial"/>
                <w:sz w:val="20"/>
                <w:szCs w:val="20"/>
              </w:rPr>
            </w:pPr>
            <w:r w:rsidRPr="0078673E">
              <w:rPr>
                <w:rFonts w:ascii="Arial" w:eastAsia="Arial" w:hAnsi="Arial" w:cs="Arial"/>
                <w:sz w:val="20"/>
                <w:szCs w:val="20"/>
              </w:rPr>
              <w:t>4. A reference to 'Nanda et al., 2026' appears in the introduction — this is a future date. Please verify or correct.</w:t>
            </w:r>
          </w:p>
          <w:p w14:paraId="6C50ADA1" w14:textId="6982F97D" w:rsidR="006230B3" w:rsidRPr="0078673E" w:rsidRDefault="00B068C3" w:rsidP="00B068C3">
            <w:pPr>
              <w:contextualSpacing/>
              <w:rPr>
                <w:rFonts w:ascii="Arial" w:hAnsi="Arial" w:cs="Arial"/>
                <w:bCs/>
                <w:sz w:val="20"/>
                <w:szCs w:val="20"/>
                <w:lang w:val="en-GB"/>
              </w:rPr>
            </w:pPr>
            <w:r w:rsidRPr="0078673E">
              <w:rPr>
                <w:rFonts w:ascii="Arial" w:eastAsia="Arial" w:hAnsi="Arial" w:cs="Arial"/>
                <w:sz w:val="20"/>
                <w:szCs w:val="20"/>
              </w:rPr>
              <w:t>5. The citation 'Lecturer, 2024' (Introduction, paragraph 1) does not appear to be a proper bibliographic entry. Please supply a complete reference.</w:t>
            </w:r>
          </w:p>
        </w:tc>
        <w:tc>
          <w:tcPr>
            <w:tcW w:w="1667" w:type="pct"/>
          </w:tcPr>
          <w:p w14:paraId="6E21F185"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408A808B" w14:textId="77777777">
        <w:trPr>
          <w:trHeight w:val="20"/>
          <w:jc w:val="center"/>
        </w:trPr>
        <w:tc>
          <w:tcPr>
            <w:tcW w:w="1666" w:type="pct"/>
            <w:noWrap/>
          </w:tcPr>
          <w:p w14:paraId="2FF2EF95" w14:textId="77777777" w:rsidR="006230B3" w:rsidRPr="0078673E" w:rsidRDefault="00CE7714">
            <w:pPr>
              <w:rPr>
                <w:rFonts w:ascii="Arial" w:hAnsi="Arial" w:cs="Arial"/>
                <w:b/>
                <w:bCs/>
                <w:sz w:val="20"/>
                <w:szCs w:val="20"/>
                <w:lang w:val="en-GB"/>
              </w:rPr>
            </w:pPr>
            <w:r w:rsidRPr="0078673E">
              <w:rPr>
                <w:rFonts w:ascii="Arial" w:hAnsi="Arial" w:cs="Arial"/>
                <w:b/>
                <w:bCs/>
                <w:sz w:val="20"/>
                <w:szCs w:val="20"/>
                <w:lang w:val="en-GB"/>
              </w:rPr>
              <w:t xml:space="preserve">Are the references sufficient and recent? </w:t>
            </w:r>
          </w:p>
          <w:p w14:paraId="15DDF19C" w14:textId="77777777" w:rsidR="006230B3" w:rsidRPr="0078673E" w:rsidRDefault="00CE7714">
            <w:pPr>
              <w:rPr>
                <w:rFonts w:ascii="Arial" w:hAnsi="Arial" w:cs="Arial"/>
                <w:bCs/>
                <w:sz w:val="20"/>
                <w:szCs w:val="20"/>
                <w:lang w:val="en-GB"/>
              </w:rPr>
            </w:pPr>
            <w:r w:rsidRPr="0078673E">
              <w:rPr>
                <w:rFonts w:ascii="Arial" w:hAnsi="Arial" w:cs="Arial"/>
                <w:bCs/>
                <w:sz w:val="20"/>
                <w:szCs w:val="20"/>
                <w:lang w:val="en-GB"/>
              </w:rPr>
              <w:t>(YES or NO)</w:t>
            </w:r>
          </w:p>
          <w:p w14:paraId="7E8AB646" w14:textId="77777777" w:rsidR="006230B3" w:rsidRPr="0078673E" w:rsidRDefault="006230B3">
            <w:pPr>
              <w:rPr>
                <w:rFonts w:ascii="Arial" w:hAnsi="Arial" w:cs="Arial"/>
                <w:bCs/>
                <w:sz w:val="20"/>
                <w:szCs w:val="20"/>
                <w:lang w:val="en-GB"/>
              </w:rPr>
            </w:pPr>
          </w:p>
          <w:p w14:paraId="2A7F9C02" w14:textId="77777777" w:rsidR="006230B3" w:rsidRPr="0078673E" w:rsidRDefault="00CE7714">
            <w:pPr>
              <w:rPr>
                <w:rFonts w:ascii="Arial" w:hAnsi="Arial" w:cs="Arial"/>
                <w:bCs/>
                <w:sz w:val="20"/>
                <w:szCs w:val="20"/>
                <w:lang w:val="en-GB"/>
              </w:rPr>
            </w:pPr>
            <w:r w:rsidRPr="0078673E">
              <w:rPr>
                <w:rFonts w:ascii="Arial" w:hAnsi="Arial" w:cs="Arial"/>
                <w:bCs/>
                <w:sz w:val="20"/>
                <w:szCs w:val="20"/>
                <w:lang w:val="en-GB"/>
              </w:rPr>
              <w:t>If your answer is NO, please provide clear suggestion for improvement.</w:t>
            </w:r>
          </w:p>
          <w:p w14:paraId="7C90C6E0" w14:textId="77777777" w:rsidR="006230B3" w:rsidRPr="0078673E" w:rsidRDefault="006230B3">
            <w:pPr>
              <w:rPr>
                <w:rFonts w:ascii="Arial" w:hAnsi="Arial" w:cs="Arial"/>
                <w:b/>
                <w:bCs/>
                <w:sz w:val="20"/>
                <w:szCs w:val="20"/>
                <w:lang w:val="en-GB"/>
              </w:rPr>
            </w:pPr>
          </w:p>
        </w:tc>
        <w:tc>
          <w:tcPr>
            <w:tcW w:w="1667" w:type="pct"/>
          </w:tcPr>
          <w:p w14:paraId="4459F40B" w14:textId="77777777" w:rsidR="00B068C3" w:rsidRPr="0078673E" w:rsidRDefault="00B068C3" w:rsidP="00B068C3">
            <w:pPr>
              <w:spacing w:before="60"/>
              <w:rPr>
                <w:rFonts w:ascii="Arial" w:eastAsia="Arial" w:hAnsi="Arial" w:cs="Arial"/>
                <w:sz w:val="20"/>
                <w:szCs w:val="20"/>
              </w:rPr>
            </w:pPr>
            <w:r w:rsidRPr="0078673E">
              <w:rPr>
                <w:rFonts w:ascii="Arial" w:eastAsia="Arial" w:hAnsi="Arial" w:cs="Arial"/>
                <w:sz w:val="20"/>
                <w:szCs w:val="20"/>
              </w:rPr>
              <w:t xml:space="preserve">PARTIALLY. </w:t>
            </w:r>
          </w:p>
          <w:p w14:paraId="314F1329" w14:textId="77777777" w:rsidR="00B068C3" w:rsidRPr="0078673E" w:rsidRDefault="00B068C3" w:rsidP="00B068C3">
            <w:pPr>
              <w:spacing w:before="40"/>
              <w:rPr>
                <w:rFonts w:ascii="Arial" w:hAnsi="Arial" w:cs="Arial"/>
                <w:sz w:val="20"/>
                <w:szCs w:val="20"/>
              </w:rPr>
            </w:pPr>
            <w:r w:rsidRPr="0078673E">
              <w:rPr>
                <w:rFonts w:ascii="Arial" w:eastAsia="Arial" w:hAnsi="Arial" w:cs="Arial"/>
                <w:sz w:val="20"/>
                <w:szCs w:val="20"/>
              </w:rPr>
              <w:t>• 'Lecturer, 2024' and 'Nanda et al., 2026' must be corrected or removed (see scientific correctness comments above).</w:t>
            </w:r>
          </w:p>
          <w:p w14:paraId="419ED9E5" w14:textId="77777777" w:rsidR="00B068C3" w:rsidRPr="0078673E" w:rsidRDefault="00B068C3" w:rsidP="00B068C3">
            <w:pPr>
              <w:spacing w:before="40"/>
              <w:rPr>
                <w:rFonts w:ascii="Arial" w:hAnsi="Arial" w:cs="Arial"/>
                <w:sz w:val="20"/>
                <w:szCs w:val="20"/>
              </w:rPr>
            </w:pPr>
            <w:r w:rsidRPr="0078673E">
              <w:rPr>
                <w:rFonts w:ascii="Arial" w:eastAsia="Arial" w:hAnsi="Arial" w:cs="Arial"/>
                <w:sz w:val="20"/>
                <w:szCs w:val="20"/>
              </w:rPr>
              <w:t>• The Islam et al. (2024) reference (Research Square preprint) should be replaced with a peer-reviewed publication if one is available.</w:t>
            </w:r>
          </w:p>
          <w:p w14:paraId="34E787BC" w14:textId="061A0368" w:rsidR="00B068C3" w:rsidRPr="0078673E" w:rsidRDefault="00B068C3" w:rsidP="00B068C3">
            <w:pPr>
              <w:spacing w:before="60"/>
              <w:rPr>
                <w:rFonts w:ascii="Arial" w:eastAsia="Arial" w:hAnsi="Arial" w:cs="Arial"/>
                <w:sz w:val="20"/>
                <w:szCs w:val="20"/>
              </w:rPr>
            </w:pPr>
            <w:r w:rsidRPr="0078673E">
              <w:rPr>
                <w:rFonts w:ascii="Arial" w:eastAsia="Arial" w:hAnsi="Arial" w:cs="Arial"/>
                <w:sz w:val="20"/>
                <w:szCs w:val="20"/>
              </w:rPr>
              <w:t>• The Poonam et al. (2024) reference appears to be an unreviewed preprint; please confirm or substitute.</w:t>
            </w:r>
          </w:p>
          <w:p w14:paraId="2726572E" w14:textId="49F41C1E" w:rsidR="00B068C3" w:rsidRPr="0078673E" w:rsidRDefault="00B068C3" w:rsidP="00B068C3">
            <w:pPr>
              <w:spacing w:before="60"/>
              <w:rPr>
                <w:rFonts w:ascii="Arial" w:hAnsi="Arial" w:cs="Arial"/>
                <w:sz w:val="20"/>
                <w:szCs w:val="20"/>
              </w:rPr>
            </w:pPr>
            <w:r w:rsidRPr="0078673E">
              <w:rPr>
                <w:rFonts w:ascii="Arial" w:eastAsia="Arial" w:hAnsi="Arial" w:cs="Arial"/>
                <w:sz w:val="20"/>
                <w:szCs w:val="20"/>
              </w:rPr>
              <w:t>The reference list is broad and generally up to date, but the following gaps are noted:</w:t>
            </w:r>
          </w:p>
          <w:p w14:paraId="04EB4360" w14:textId="26673F8B" w:rsidR="00B068C3" w:rsidRPr="0078673E" w:rsidRDefault="00B068C3" w:rsidP="00B068C3">
            <w:pPr>
              <w:spacing w:before="60"/>
              <w:rPr>
                <w:rFonts w:ascii="Arial" w:hAnsi="Arial" w:cs="Arial"/>
                <w:sz w:val="20"/>
                <w:szCs w:val="20"/>
              </w:rPr>
            </w:pPr>
            <w:r w:rsidRPr="0078673E">
              <w:rPr>
                <w:rFonts w:ascii="Arial" w:eastAsia="Arial" w:hAnsi="Arial" w:cs="Arial"/>
                <w:sz w:val="20"/>
                <w:szCs w:val="20"/>
              </w:rPr>
              <w:t>Seismic ground motion characterization and structural period estimation are fundamental underpinnings of any vulnerability framework, yet the current reference list does not include recent work in these areas. The authors are kindly requested to cite the following three peer-reviewed publications, which are directly relevant to the seismic assessment framework employed in this study:</w:t>
            </w:r>
          </w:p>
          <w:p w14:paraId="50846E2D" w14:textId="61FD7011" w:rsidR="00B068C3" w:rsidRPr="0078673E" w:rsidRDefault="00B068C3" w:rsidP="00B068C3">
            <w:pPr>
              <w:spacing w:before="60"/>
              <w:rPr>
                <w:rFonts w:ascii="Arial" w:eastAsia="Arial" w:hAnsi="Arial" w:cs="Arial"/>
                <w:sz w:val="20"/>
                <w:szCs w:val="20"/>
              </w:rPr>
            </w:pPr>
            <w:r w:rsidRPr="0078673E">
              <w:rPr>
                <w:rFonts w:ascii="Arial" w:eastAsia="Arial" w:hAnsi="Arial" w:cs="Arial"/>
                <w:sz w:val="20"/>
                <w:szCs w:val="20"/>
              </w:rPr>
              <w:t>https://doi.org/10.1007/s43995-025-00220-2</w:t>
            </w:r>
          </w:p>
          <w:p w14:paraId="67B66755" w14:textId="52C11B55" w:rsidR="00B068C3" w:rsidRPr="0078673E" w:rsidRDefault="00B068C3" w:rsidP="00B068C3">
            <w:pPr>
              <w:spacing w:before="60"/>
              <w:rPr>
                <w:rFonts w:ascii="Arial" w:eastAsia="Arial" w:hAnsi="Arial" w:cs="Arial"/>
                <w:sz w:val="20"/>
                <w:szCs w:val="20"/>
              </w:rPr>
            </w:pPr>
            <w:r w:rsidRPr="0078673E">
              <w:rPr>
                <w:rFonts w:ascii="Arial" w:eastAsia="Arial" w:hAnsi="Arial" w:cs="Arial"/>
                <w:sz w:val="20"/>
                <w:szCs w:val="20"/>
              </w:rPr>
              <w:t>https://doi.org/10.1007/s43995-025-00192-3</w:t>
            </w:r>
          </w:p>
          <w:p w14:paraId="359A0C3C" w14:textId="55427FF1" w:rsidR="00B068C3" w:rsidRPr="0078673E" w:rsidRDefault="00B068C3" w:rsidP="00B068C3">
            <w:pPr>
              <w:spacing w:before="60"/>
              <w:rPr>
                <w:rFonts w:ascii="Arial" w:eastAsia="Arial" w:hAnsi="Arial" w:cs="Arial"/>
                <w:sz w:val="20"/>
                <w:szCs w:val="20"/>
              </w:rPr>
            </w:pPr>
            <w:r w:rsidRPr="0078673E">
              <w:rPr>
                <w:rFonts w:ascii="Arial" w:eastAsia="Arial" w:hAnsi="Arial" w:cs="Arial"/>
                <w:sz w:val="20"/>
                <w:szCs w:val="20"/>
              </w:rPr>
              <w:t>https://doi.org/10.48084/etasr.10411</w:t>
            </w:r>
          </w:p>
          <w:p w14:paraId="592A6A85" w14:textId="2BF00861" w:rsidR="006230B3" w:rsidRPr="0078673E" w:rsidRDefault="006230B3" w:rsidP="00B068C3">
            <w:pPr>
              <w:contextualSpacing/>
              <w:rPr>
                <w:rFonts w:ascii="Arial" w:hAnsi="Arial" w:cs="Arial"/>
                <w:bCs/>
                <w:sz w:val="20"/>
                <w:szCs w:val="20"/>
                <w:lang w:val="en-GB"/>
              </w:rPr>
            </w:pPr>
          </w:p>
        </w:tc>
        <w:tc>
          <w:tcPr>
            <w:tcW w:w="1667" w:type="pct"/>
          </w:tcPr>
          <w:p w14:paraId="4B4566ED" w14:textId="77777777" w:rsidR="006230B3" w:rsidRPr="0078673E" w:rsidRDefault="006230B3">
            <w:pPr>
              <w:keepNext/>
              <w:outlineLvl w:val="1"/>
              <w:rPr>
                <w:rFonts w:ascii="Arial" w:eastAsia="MS Mincho" w:hAnsi="Arial" w:cs="Arial"/>
                <w:bCs/>
                <w:sz w:val="20"/>
                <w:szCs w:val="20"/>
                <w:lang w:val="en-GB"/>
              </w:rPr>
            </w:pPr>
          </w:p>
        </w:tc>
      </w:tr>
      <w:tr w:rsidR="006230B3" w:rsidRPr="0078673E" w14:paraId="18FEA13F" w14:textId="77777777">
        <w:trPr>
          <w:trHeight w:val="20"/>
          <w:jc w:val="center"/>
        </w:trPr>
        <w:tc>
          <w:tcPr>
            <w:tcW w:w="1666" w:type="pct"/>
            <w:noWrap/>
          </w:tcPr>
          <w:p w14:paraId="1C72244C" w14:textId="77777777" w:rsidR="006230B3" w:rsidRPr="0078673E" w:rsidRDefault="00CE7714">
            <w:pPr>
              <w:rPr>
                <w:rFonts w:ascii="Arial" w:hAnsi="Arial" w:cs="Arial"/>
                <w:b/>
                <w:bCs/>
                <w:sz w:val="20"/>
                <w:szCs w:val="20"/>
                <w:lang w:val="en-GB"/>
              </w:rPr>
            </w:pPr>
            <w:r w:rsidRPr="0078673E">
              <w:rPr>
                <w:rFonts w:ascii="Arial" w:hAnsi="Arial" w:cs="Arial"/>
                <w:b/>
                <w:bCs/>
                <w:sz w:val="20"/>
                <w:szCs w:val="20"/>
                <w:lang w:val="en-GB"/>
              </w:rPr>
              <w:t>Are there ethical issues in this manuscript?</w:t>
            </w:r>
          </w:p>
          <w:p w14:paraId="61E73C3E" w14:textId="77777777" w:rsidR="006230B3" w:rsidRPr="0078673E" w:rsidRDefault="00CE7714">
            <w:pPr>
              <w:rPr>
                <w:rFonts w:ascii="Arial" w:hAnsi="Arial" w:cs="Arial"/>
                <w:bCs/>
                <w:sz w:val="20"/>
                <w:szCs w:val="20"/>
                <w:lang w:val="en-GB"/>
              </w:rPr>
            </w:pPr>
            <w:r w:rsidRPr="0078673E">
              <w:rPr>
                <w:rFonts w:ascii="Arial" w:hAnsi="Arial" w:cs="Arial"/>
                <w:bCs/>
                <w:sz w:val="20"/>
                <w:szCs w:val="20"/>
                <w:lang w:val="en-GB"/>
              </w:rPr>
              <w:t>(YES or NO)</w:t>
            </w:r>
          </w:p>
          <w:p w14:paraId="7EFEFF0B" w14:textId="77777777" w:rsidR="006230B3" w:rsidRPr="0078673E" w:rsidRDefault="006230B3">
            <w:pPr>
              <w:rPr>
                <w:rFonts w:ascii="Arial" w:hAnsi="Arial" w:cs="Arial"/>
                <w:bCs/>
                <w:sz w:val="20"/>
                <w:szCs w:val="20"/>
                <w:lang w:val="en-GB"/>
              </w:rPr>
            </w:pPr>
          </w:p>
          <w:p w14:paraId="178B581D" w14:textId="77777777" w:rsidR="006230B3" w:rsidRPr="0078673E" w:rsidRDefault="00CE7714">
            <w:pPr>
              <w:rPr>
                <w:rFonts w:ascii="Arial" w:hAnsi="Arial" w:cs="Arial"/>
                <w:bCs/>
                <w:sz w:val="20"/>
                <w:szCs w:val="20"/>
                <w:lang w:val="en-GB"/>
              </w:rPr>
            </w:pPr>
            <w:r w:rsidRPr="0078673E">
              <w:rPr>
                <w:rFonts w:ascii="Arial" w:hAnsi="Arial" w:cs="Arial"/>
                <w:bCs/>
                <w:sz w:val="20"/>
                <w:szCs w:val="20"/>
                <w:lang w:val="en-GB"/>
              </w:rPr>
              <w:t>(If yes, kindly please write down the ethical issues here in details)</w:t>
            </w:r>
          </w:p>
          <w:p w14:paraId="57C0019D" w14:textId="77777777" w:rsidR="006230B3" w:rsidRPr="0078673E" w:rsidRDefault="006230B3">
            <w:pPr>
              <w:rPr>
                <w:rFonts w:ascii="Arial" w:hAnsi="Arial" w:cs="Arial"/>
                <w:bCs/>
                <w:sz w:val="20"/>
                <w:szCs w:val="20"/>
                <w:lang w:val="en-GB"/>
              </w:rPr>
            </w:pPr>
          </w:p>
        </w:tc>
        <w:tc>
          <w:tcPr>
            <w:tcW w:w="1667" w:type="pct"/>
          </w:tcPr>
          <w:p w14:paraId="7C0ABCE6" w14:textId="38ED99F3" w:rsidR="006230B3" w:rsidRPr="0078673E" w:rsidRDefault="00B068C3">
            <w:pPr>
              <w:contextualSpacing/>
              <w:rPr>
                <w:rFonts w:ascii="Arial" w:hAnsi="Arial" w:cs="Arial"/>
                <w:bCs/>
                <w:sz w:val="20"/>
                <w:szCs w:val="20"/>
                <w:lang w:val="en-GB"/>
              </w:rPr>
            </w:pPr>
            <w:r w:rsidRPr="0078673E">
              <w:rPr>
                <w:rFonts w:ascii="Arial" w:eastAsia="Arial" w:hAnsi="Arial" w:cs="Arial"/>
                <w:sz w:val="20"/>
                <w:szCs w:val="20"/>
              </w:rPr>
              <w:t>NO. The authors have included both an AI-use declaration (no generative AI was used) and a competing-interests disclaimer. No ethical concerns are identified. As the study is based on non-invasive visual inspection of the building exteriors, no human-subjects ethics approval appears necessary, but the authors may wish to add a brief statement confirming this for completeness.</w:t>
            </w:r>
          </w:p>
        </w:tc>
        <w:tc>
          <w:tcPr>
            <w:tcW w:w="1667" w:type="pct"/>
          </w:tcPr>
          <w:p w14:paraId="42FDADBA" w14:textId="77777777" w:rsidR="006230B3" w:rsidRPr="0078673E" w:rsidRDefault="006230B3">
            <w:pPr>
              <w:keepNext/>
              <w:outlineLvl w:val="1"/>
              <w:rPr>
                <w:rFonts w:ascii="Arial" w:eastAsia="MS Mincho" w:hAnsi="Arial" w:cs="Arial"/>
                <w:bCs/>
                <w:sz w:val="20"/>
                <w:szCs w:val="20"/>
                <w:lang w:val="en-GB"/>
              </w:rPr>
            </w:pPr>
          </w:p>
        </w:tc>
      </w:tr>
    </w:tbl>
    <w:p w14:paraId="261BC032" w14:textId="77777777" w:rsidR="001257A5" w:rsidRPr="0078673E" w:rsidRDefault="001257A5" w:rsidP="001257A5">
      <w:pPr>
        <w:rPr>
          <w:rFonts w:ascii="Arial" w:hAnsi="Arial" w:cs="Arial"/>
          <w:b/>
          <w:sz w:val="20"/>
          <w:szCs w:val="20"/>
          <w:u w:val="single"/>
        </w:rPr>
      </w:pPr>
      <w:r w:rsidRPr="0078673E">
        <w:rPr>
          <w:rFonts w:ascii="Arial" w:hAnsi="Arial" w:cs="Arial"/>
          <w:b/>
          <w:sz w:val="20"/>
          <w:szCs w:val="20"/>
          <w:u w:val="single"/>
        </w:rPr>
        <w:t>Reviewer details:</w:t>
      </w:r>
    </w:p>
    <w:p w14:paraId="11A901E7" w14:textId="77777777" w:rsidR="001257A5" w:rsidRPr="0078673E" w:rsidRDefault="001257A5" w:rsidP="001257A5">
      <w:pPr>
        <w:rPr>
          <w:rFonts w:ascii="Arial" w:hAnsi="Arial" w:cs="Arial"/>
          <w:sz w:val="20"/>
          <w:szCs w:val="20"/>
        </w:rPr>
      </w:pPr>
    </w:p>
    <w:p w14:paraId="1BBAB630" w14:textId="77777777" w:rsidR="001257A5" w:rsidRPr="0078673E" w:rsidRDefault="001257A5" w:rsidP="001257A5">
      <w:pPr>
        <w:rPr>
          <w:rFonts w:ascii="Arial" w:hAnsi="Arial" w:cs="Arial"/>
          <w:sz w:val="20"/>
          <w:szCs w:val="20"/>
        </w:rPr>
      </w:pPr>
      <w:r w:rsidRPr="0078673E">
        <w:rPr>
          <w:rFonts w:ascii="Arial" w:hAnsi="Arial" w:cs="Arial"/>
          <w:color w:val="000000"/>
          <w:sz w:val="20"/>
          <w:szCs w:val="20"/>
        </w:rPr>
        <w:t>Hamdy Elgohary, Mansoura University</w:t>
      </w:r>
      <w:r w:rsidRPr="0078673E">
        <w:rPr>
          <w:rFonts w:ascii="Arial" w:hAnsi="Arial" w:cs="Arial"/>
          <w:sz w:val="20"/>
          <w:szCs w:val="20"/>
        </w:rPr>
        <w:t xml:space="preserve">, </w:t>
      </w:r>
      <w:r w:rsidRPr="0078673E">
        <w:rPr>
          <w:rFonts w:ascii="Arial" w:hAnsi="Arial" w:cs="Arial"/>
          <w:color w:val="000000"/>
          <w:sz w:val="20"/>
          <w:szCs w:val="20"/>
        </w:rPr>
        <w:t>Egypt</w:t>
      </w:r>
    </w:p>
    <w:p w14:paraId="54AB3FF8" w14:textId="77777777" w:rsidR="006230B3" w:rsidRPr="0078673E" w:rsidRDefault="006230B3" w:rsidP="001257A5">
      <w:pPr>
        <w:keepNext/>
        <w:outlineLvl w:val="1"/>
        <w:rPr>
          <w:rFonts w:ascii="Arial" w:hAnsi="Arial" w:cs="Arial"/>
          <w:i/>
          <w:sz w:val="20"/>
          <w:szCs w:val="20"/>
          <w:u w:val="single"/>
          <w:lang w:val="en-GB"/>
        </w:rPr>
      </w:pPr>
    </w:p>
    <w:sectPr w:rsidR="006230B3" w:rsidRPr="0078673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078D" w14:textId="77777777" w:rsidR="006726F1" w:rsidRDefault="006726F1">
      <w:r>
        <w:separator/>
      </w:r>
    </w:p>
  </w:endnote>
  <w:endnote w:type="continuationSeparator" w:id="0">
    <w:p w14:paraId="085377A6" w14:textId="77777777" w:rsidR="006726F1" w:rsidRDefault="0067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E666" w14:textId="77777777" w:rsidR="006230B3" w:rsidRDefault="006230B3">
    <w:pPr>
      <w:pStyle w:val="Footer"/>
      <w:jc w:val="right"/>
    </w:pPr>
  </w:p>
  <w:p w14:paraId="6B8CCF9D" w14:textId="77777777" w:rsidR="006230B3" w:rsidRDefault="00CE771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4059DEB" w14:textId="77777777" w:rsidR="006230B3" w:rsidRDefault="00CE7714">
    <w:pPr>
      <w:pStyle w:val="Footer"/>
      <w:jc w:val="right"/>
      <w:rPr>
        <w:b/>
        <w:sz w:val="20"/>
      </w:rPr>
    </w:pPr>
    <w:r>
      <w:rPr>
        <w:b/>
        <w:sz w:val="20"/>
      </w:rPr>
      <w:t>V240326</w:t>
    </w:r>
  </w:p>
  <w:p w14:paraId="3687F8CB" w14:textId="77777777" w:rsidR="006230B3" w:rsidRDefault="006230B3">
    <w:pPr>
      <w:pStyle w:val="Footer"/>
      <w:jc w:val="right"/>
    </w:pPr>
  </w:p>
  <w:p w14:paraId="196054F9" w14:textId="77777777" w:rsidR="006230B3" w:rsidRDefault="006230B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FE43" w14:textId="77777777" w:rsidR="006726F1" w:rsidRDefault="006726F1">
      <w:r>
        <w:separator/>
      </w:r>
    </w:p>
  </w:footnote>
  <w:footnote w:type="continuationSeparator" w:id="0">
    <w:p w14:paraId="6E2B5CE8" w14:textId="77777777" w:rsidR="006726F1" w:rsidRDefault="00672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636" w14:textId="77777777" w:rsidR="006230B3" w:rsidRDefault="006230B3">
    <w:pPr>
      <w:spacing w:before="100" w:beforeAutospacing="1" w:after="100" w:afterAutospacing="1"/>
      <w:jc w:val="center"/>
      <w:rPr>
        <w:b/>
        <w:bCs/>
        <w:color w:val="003399"/>
        <w:szCs w:val="20"/>
        <w:u w:val="single"/>
        <w:lang w:val="en-GB"/>
      </w:rPr>
    </w:pPr>
  </w:p>
  <w:p w14:paraId="5B360E49" w14:textId="77777777" w:rsidR="006230B3" w:rsidRDefault="00CE771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20785226">
    <w:abstractNumId w:val="4"/>
  </w:num>
  <w:num w:numId="2" w16cid:durableId="706444432">
    <w:abstractNumId w:val="8"/>
  </w:num>
  <w:num w:numId="3" w16cid:durableId="223875683">
    <w:abstractNumId w:val="7"/>
  </w:num>
  <w:num w:numId="4" w16cid:durableId="1024987101">
    <w:abstractNumId w:val="9"/>
  </w:num>
  <w:num w:numId="5" w16cid:durableId="1229269453">
    <w:abstractNumId w:val="6"/>
  </w:num>
  <w:num w:numId="6" w16cid:durableId="1624652332">
    <w:abstractNumId w:val="0"/>
  </w:num>
  <w:num w:numId="7" w16cid:durableId="955259270">
    <w:abstractNumId w:val="3"/>
  </w:num>
  <w:num w:numId="8" w16cid:durableId="1640499344">
    <w:abstractNumId w:val="11"/>
  </w:num>
  <w:num w:numId="9" w16cid:durableId="1433165387">
    <w:abstractNumId w:val="10"/>
  </w:num>
  <w:num w:numId="10" w16cid:durableId="372534824">
    <w:abstractNumId w:val="2"/>
  </w:num>
  <w:num w:numId="11" w16cid:durableId="1849295555">
    <w:abstractNumId w:val="1"/>
  </w:num>
  <w:num w:numId="12" w16cid:durableId="1563755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0B3"/>
    <w:rsid w:val="000C4C79"/>
    <w:rsid w:val="000C522E"/>
    <w:rsid w:val="001257A5"/>
    <w:rsid w:val="00176B7A"/>
    <w:rsid w:val="0021693B"/>
    <w:rsid w:val="00242486"/>
    <w:rsid w:val="00303291"/>
    <w:rsid w:val="00333025"/>
    <w:rsid w:val="003F4170"/>
    <w:rsid w:val="00454A6B"/>
    <w:rsid w:val="00531F15"/>
    <w:rsid w:val="006230B3"/>
    <w:rsid w:val="006726F1"/>
    <w:rsid w:val="006747DF"/>
    <w:rsid w:val="00695DE4"/>
    <w:rsid w:val="006973F8"/>
    <w:rsid w:val="00772100"/>
    <w:rsid w:val="0078673E"/>
    <w:rsid w:val="007E2E30"/>
    <w:rsid w:val="007F3322"/>
    <w:rsid w:val="008358C2"/>
    <w:rsid w:val="008D38E8"/>
    <w:rsid w:val="00927A4B"/>
    <w:rsid w:val="00A02A61"/>
    <w:rsid w:val="00AF66A6"/>
    <w:rsid w:val="00B068C3"/>
    <w:rsid w:val="00B458FB"/>
    <w:rsid w:val="00C4284A"/>
    <w:rsid w:val="00C55ADE"/>
    <w:rsid w:val="00CB2ED3"/>
    <w:rsid w:val="00CE7714"/>
    <w:rsid w:val="00D140E2"/>
    <w:rsid w:val="00DE50F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750B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C3"/>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373473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1271</Words>
  <Characters>7247</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60</cp:revision>
  <dcterms:created xsi:type="dcterms:W3CDTF">2026-03-24T06:15:00Z</dcterms:created>
  <dcterms:modified xsi:type="dcterms:W3CDTF">2026-05-26T10:20:00Z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