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32491" w14:textId="64DDB2C1" w:rsidR="00785E3A" w:rsidRPr="00542A2B" w:rsidRDefault="009C03D8" w:rsidP="0020545E">
      <w:pPr>
        <w:pStyle w:val="NormalWeb"/>
        <w:spacing w:line="360" w:lineRule="auto"/>
        <w:jc w:val="center"/>
        <w:rPr>
          <w:rStyle w:val="editortnoteditedlongjunnx"/>
          <w:b/>
          <w:bCs/>
          <w:color w:val="000000"/>
          <w:spacing w:val="2"/>
          <w:shd w:val="clear" w:color="auto" w:fill="FFFFFF"/>
        </w:rPr>
      </w:pPr>
      <w:r w:rsidRPr="00542A2B">
        <w:rPr>
          <w:b/>
          <w:bCs/>
        </w:rPr>
        <w:t xml:space="preserve">GREEN </w:t>
      </w:r>
      <w:r w:rsidR="0000596C" w:rsidRPr="00542A2B">
        <w:rPr>
          <w:b/>
          <w:bCs/>
        </w:rPr>
        <w:t>VALORIZATION</w:t>
      </w:r>
      <w:r w:rsidR="00383CAC" w:rsidRPr="00542A2B">
        <w:rPr>
          <w:rStyle w:val="editortnoteditedlongjunnx"/>
          <w:b/>
          <w:bCs/>
          <w:color w:val="000000"/>
          <w:spacing w:val="2"/>
          <w:shd w:val="clear" w:color="auto" w:fill="FFFFFF"/>
        </w:rPr>
        <w:t xml:space="preserve"> OF LIGNIN NANO</w:t>
      </w:r>
      <w:r w:rsidR="00972C98" w:rsidRPr="00542A2B">
        <w:rPr>
          <w:rStyle w:val="editortnoteditedlongjunnx"/>
          <w:b/>
          <w:bCs/>
          <w:color w:val="000000"/>
          <w:spacing w:val="2"/>
          <w:shd w:val="clear" w:color="auto" w:fill="FFFFFF"/>
        </w:rPr>
        <w:t xml:space="preserve"> </w:t>
      </w:r>
      <w:r w:rsidR="00383CAC" w:rsidRPr="00542A2B">
        <w:rPr>
          <w:rStyle w:val="editortnoteditedlongjunnx"/>
          <w:b/>
          <w:bCs/>
          <w:color w:val="000000"/>
          <w:spacing w:val="2"/>
          <w:shd w:val="clear" w:color="auto" w:fill="FFFFFF"/>
        </w:rPr>
        <w:t>PARTICLES</w:t>
      </w:r>
      <w:r w:rsidR="00972C98" w:rsidRPr="00542A2B">
        <w:rPr>
          <w:rStyle w:val="editortnoteditedlongjunnx"/>
          <w:b/>
          <w:bCs/>
          <w:color w:val="000000"/>
          <w:spacing w:val="2"/>
          <w:shd w:val="clear" w:color="auto" w:fill="FFFFFF"/>
        </w:rPr>
        <w:t xml:space="preserve"> FOR BIOMEDICALS, BIOSENSING</w:t>
      </w:r>
      <w:r w:rsidR="0000596C" w:rsidRPr="00542A2B">
        <w:rPr>
          <w:rStyle w:val="editortnoteditedlongjunnx"/>
          <w:b/>
          <w:bCs/>
          <w:color w:val="000000"/>
          <w:spacing w:val="2"/>
          <w:shd w:val="clear" w:color="auto" w:fill="FFFFFF"/>
        </w:rPr>
        <w:t xml:space="preserve"> AND SKIN CARE APPLICATIONS: A </w:t>
      </w:r>
      <w:commentRangeStart w:id="0"/>
      <w:r w:rsidR="0000596C" w:rsidRPr="00542A2B">
        <w:rPr>
          <w:rStyle w:val="editortnoteditedlongjunnx"/>
          <w:b/>
          <w:bCs/>
          <w:color w:val="000000"/>
          <w:spacing w:val="2"/>
          <w:shd w:val="clear" w:color="auto" w:fill="FFFFFF"/>
        </w:rPr>
        <w:t>REVIEW</w:t>
      </w:r>
      <w:commentRangeEnd w:id="0"/>
      <w:r w:rsidR="00A57912" w:rsidRPr="00542A2B">
        <w:rPr>
          <w:rStyle w:val="CommentReference"/>
          <w:b/>
          <w:bCs/>
          <w:color w:val="000000"/>
          <w:spacing w:val="2"/>
          <w:sz w:val="24"/>
          <w:szCs w:val="24"/>
          <w:shd w:val="clear" w:color="auto" w:fill="FFFFFF"/>
        </w:rPr>
        <w:commentReference w:id="0"/>
      </w:r>
    </w:p>
    <w:p w14:paraId="4ED0A2CB" w14:textId="77777777" w:rsidR="0016448B" w:rsidRDefault="0016448B" w:rsidP="00822CA8">
      <w:pPr>
        <w:pStyle w:val="NormalWeb"/>
        <w:spacing w:before="0" w:beforeAutospacing="0" w:after="0" w:afterAutospacing="0" w:line="360" w:lineRule="auto"/>
        <w:jc w:val="center"/>
      </w:pPr>
    </w:p>
    <w:p w14:paraId="2B44AC9F" w14:textId="77777777" w:rsidR="00981A4C" w:rsidRPr="00542A2B" w:rsidRDefault="00981A4C" w:rsidP="00822CA8">
      <w:pPr>
        <w:pStyle w:val="NormalWeb"/>
        <w:spacing w:before="0" w:beforeAutospacing="0" w:after="0" w:afterAutospacing="0" w:line="360" w:lineRule="auto"/>
        <w:jc w:val="center"/>
      </w:pPr>
    </w:p>
    <w:p w14:paraId="35022AD3" w14:textId="77777777" w:rsidR="00823209" w:rsidRPr="00542A2B" w:rsidRDefault="0021528A" w:rsidP="00822CA8">
      <w:pPr>
        <w:pStyle w:val="NormalWeb"/>
        <w:spacing w:before="0" w:beforeAutospacing="0" w:after="0" w:afterAutospacing="0" w:line="360" w:lineRule="auto"/>
        <w:jc w:val="center"/>
        <w:rPr>
          <w:rStyle w:val="editortnoteditedlongjunnx"/>
          <w:b/>
          <w:color w:val="000000"/>
          <w:spacing w:val="2"/>
          <w:shd w:val="clear" w:color="auto" w:fill="FFFFFF"/>
        </w:rPr>
      </w:pPr>
      <w:commentRangeStart w:id="1"/>
      <w:r w:rsidRPr="00542A2B">
        <w:rPr>
          <w:rStyle w:val="editortnoteditedlongjunnx"/>
          <w:b/>
          <w:color w:val="000000"/>
          <w:spacing w:val="2"/>
          <w:shd w:val="clear" w:color="auto" w:fill="FFFFFF"/>
        </w:rPr>
        <w:t>Abstract</w:t>
      </w:r>
      <w:commentRangeEnd w:id="1"/>
      <w:r w:rsidR="00B616B9" w:rsidRPr="00542A2B">
        <w:rPr>
          <w:rStyle w:val="CommentReference"/>
          <w:b/>
          <w:color w:val="000000"/>
          <w:spacing w:val="2"/>
          <w:sz w:val="24"/>
          <w:szCs w:val="24"/>
          <w:shd w:val="clear" w:color="auto" w:fill="FFFFFF"/>
        </w:rPr>
        <w:commentReference w:id="1"/>
      </w:r>
    </w:p>
    <w:p w14:paraId="2F31BBC4" w14:textId="66ABF22D" w:rsidR="00E82527" w:rsidRPr="00542A2B" w:rsidRDefault="00E82527" w:rsidP="00E82527">
      <w:pPr>
        <w:pStyle w:val="NormalWeb"/>
        <w:spacing w:before="0" w:beforeAutospacing="0" w:after="0" w:afterAutospacing="0" w:line="276" w:lineRule="auto"/>
        <w:jc w:val="both"/>
      </w:pPr>
      <w:r w:rsidRPr="00542A2B">
        <w:t xml:space="preserve">Lignin, an abundant aromatic biopolymer derived from lignocellulosic biomass, has emerged as a promising sustainable biomaterial for advanced functional applications due to its intrinsic physicochemical and biological properties. In recent years, lignin nanoparticles (LNPs) have gained considerable attention due to their high surface area, tunable surface chemistry, multiple </w:t>
      </w:r>
      <w:commentRangeStart w:id="2"/>
      <w:r w:rsidRPr="00542A2B">
        <w:t>functionality</w:t>
      </w:r>
      <w:commentRangeEnd w:id="2"/>
      <w:r w:rsidR="00B616B9" w:rsidRPr="00542A2B">
        <w:rPr>
          <w:rStyle w:val="CommentReference"/>
          <w:sz w:val="24"/>
          <w:szCs w:val="24"/>
        </w:rPr>
        <w:commentReference w:id="2"/>
      </w:r>
      <w:r w:rsidRPr="00542A2B">
        <w:t>, biocompatibility, antioxidant capacity, and ultraviolet (UV) absorption characteristics. However, conventional approaches for lignin modification often rely on energy-intensive processes and utilization of hazardous chemical reagents, limiting their environmental compatibility and suitability for biomedical applications. Therefore, the development of green and sustainable processes for lignin extraction, nanoparticle synthesis, and surface modification has become increasingly important.</w:t>
      </w:r>
      <w:r w:rsidR="00972C98" w:rsidRPr="00542A2B">
        <w:t xml:space="preserve"> </w:t>
      </w:r>
      <w:r w:rsidRPr="00542A2B">
        <w:t>This review critically examines Recent developments in environmentally sustainable methods of</w:t>
      </w:r>
      <w:r w:rsidR="00972C98" w:rsidRPr="00542A2B">
        <w:t xml:space="preserve"> </w:t>
      </w:r>
      <w:r w:rsidRPr="00542A2B">
        <w:t>synthesizing and modifying lignin nanoparticles using green chemistry principles.</w:t>
      </w:r>
      <w:r w:rsidR="00972C98" w:rsidRPr="00542A2B">
        <w:t xml:space="preserve"> </w:t>
      </w:r>
      <w:r w:rsidRPr="00542A2B">
        <w:t xml:space="preserve">The applications of green-modified LNPs in biomedical systems, biosensing technologies, and skin care formulations are discussed in detail. In biomedical, LNPs </w:t>
      </w:r>
      <w:commentRangeStart w:id="3"/>
      <w:r w:rsidRPr="00542A2B">
        <w:t xml:space="preserve">has </w:t>
      </w:r>
      <w:commentRangeEnd w:id="3"/>
      <w:r w:rsidR="00B616B9" w:rsidRPr="00542A2B">
        <w:rPr>
          <w:rStyle w:val="CommentReference"/>
          <w:sz w:val="24"/>
          <w:szCs w:val="24"/>
        </w:rPr>
        <w:commentReference w:id="3"/>
      </w:r>
      <w:r w:rsidRPr="00542A2B">
        <w:t xml:space="preserve">demonstrated a significant potential as carriers for controlled drug delivery, antimicrobial systems, and tissue engineering, this is due to their low cytotoxicity and controlled release behaviour. In biosensor development, </w:t>
      </w:r>
      <w:r w:rsidR="009D3ADF" w:rsidRPr="00542A2B">
        <w:t>green-</w:t>
      </w:r>
      <w:r w:rsidRPr="00542A2B">
        <w:t>modified LNPs contribute to enhanced sensitivity and selectivity by facilitating biomolecule immobilization and improving electron transfer processes. Also, their antioxidant and UV-protective properties make them suitable candidates for incorporation into cosmetic and personal care products. Generally, this review work highlights the role of green synthesis and modification strategies in advancing lignin nanoparticle technology and provides insights into their growing relevance in sustainable biomedical, sensing, and skincare applications.</w:t>
      </w:r>
    </w:p>
    <w:p w14:paraId="21FD2340" w14:textId="77777777" w:rsidR="00E82527" w:rsidRPr="00542A2B" w:rsidRDefault="00E82527" w:rsidP="000C62E7">
      <w:pPr>
        <w:pStyle w:val="NormalWeb"/>
        <w:spacing w:before="0" w:beforeAutospacing="0" w:after="0" w:afterAutospacing="0" w:line="360" w:lineRule="auto"/>
        <w:jc w:val="both"/>
      </w:pPr>
    </w:p>
    <w:p w14:paraId="073E07F3" w14:textId="77777777" w:rsidR="009D3ADF" w:rsidRPr="00542A2B" w:rsidRDefault="009D3ADF" w:rsidP="000C62E7">
      <w:pPr>
        <w:pStyle w:val="NormalWeb"/>
        <w:spacing w:before="0" w:beforeAutospacing="0" w:after="0" w:afterAutospacing="0" w:line="360" w:lineRule="auto"/>
        <w:jc w:val="both"/>
        <w:rPr>
          <w:b/>
        </w:rPr>
      </w:pPr>
      <w:r w:rsidRPr="00542A2B">
        <w:rPr>
          <w:b/>
        </w:rPr>
        <w:t xml:space="preserve">Keywords: </w:t>
      </w:r>
      <w:r w:rsidRPr="00542A2B">
        <w:rPr>
          <w:bCs/>
        </w:rPr>
        <w:t>Lignin, Green Synthesis, Modification, Biomedical, Biosensor, Skin Care</w:t>
      </w:r>
    </w:p>
    <w:p w14:paraId="71C3A381" w14:textId="77777777" w:rsidR="00E82527" w:rsidRPr="00542A2B" w:rsidRDefault="00E82527" w:rsidP="000C62E7">
      <w:pPr>
        <w:pStyle w:val="NormalWeb"/>
        <w:spacing w:before="0" w:beforeAutospacing="0" w:after="0" w:afterAutospacing="0" w:line="360" w:lineRule="auto"/>
        <w:jc w:val="both"/>
        <w:rPr>
          <w:rStyle w:val="editortnoteditedlongjunnx"/>
          <w:b/>
          <w:color w:val="000000"/>
          <w:spacing w:val="2"/>
          <w:shd w:val="clear" w:color="auto" w:fill="FFFFFF"/>
        </w:rPr>
      </w:pPr>
    </w:p>
    <w:p w14:paraId="79648ED6" w14:textId="77777777" w:rsidR="00E82527" w:rsidRPr="00542A2B" w:rsidRDefault="00E82527" w:rsidP="000C62E7">
      <w:pPr>
        <w:pStyle w:val="NormalWeb"/>
        <w:spacing w:before="0" w:beforeAutospacing="0" w:after="0" w:afterAutospacing="0" w:line="360" w:lineRule="auto"/>
        <w:jc w:val="both"/>
        <w:rPr>
          <w:rStyle w:val="editortnoteditedlongjunnx"/>
          <w:b/>
          <w:color w:val="000000"/>
          <w:spacing w:val="2"/>
          <w:shd w:val="clear" w:color="auto" w:fill="FFFFFF"/>
        </w:rPr>
      </w:pPr>
    </w:p>
    <w:p w14:paraId="6D768B67" w14:textId="77777777" w:rsidR="00972C98" w:rsidRPr="00542A2B" w:rsidRDefault="00972C98" w:rsidP="000C62E7">
      <w:pPr>
        <w:pStyle w:val="NormalWeb"/>
        <w:spacing w:before="0" w:beforeAutospacing="0" w:after="0" w:afterAutospacing="0" w:line="360" w:lineRule="auto"/>
        <w:jc w:val="both"/>
        <w:rPr>
          <w:rStyle w:val="editortnoteditedlongjunnx"/>
          <w:b/>
          <w:color w:val="000000"/>
          <w:spacing w:val="2"/>
          <w:shd w:val="clear" w:color="auto" w:fill="FFFFFF"/>
        </w:rPr>
      </w:pPr>
    </w:p>
    <w:p w14:paraId="77CECD33" w14:textId="77777777" w:rsidR="00972C98" w:rsidRPr="00542A2B" w:rsidRDefault="00972C98" w:rsidP="000C62E7">
      <w:pPr>
        <w:pStyle w:val="NormalWeb"/>
        <w:spacing w:before="0" w:beforeAutospacing="0" w:after="0" w:afterAutospacing="0" w:line="360" w:lineRule="auto"/>
        <w:jc w:val="both"/>
        <w:rPr>
          <w:rStyle w:val="editortnoteditedlongjunnx"/>
          <w:b/>
          <w:color w:val="000000"/>
          <w:spacing w:val="2"/>
          <w:shd w:val="clear" w:color="auto" w:fill="FFFFFF"/>
        </w:rPr>
      </w:pPr>
    </w:p>
    <w:p w14:paraId="21C89511" w14:textId="77777777" w:rsidR="0021528A" w:rsidRPr="00542A2B" w:rsidRDefault="00AD53F4" w:rsidP="000C62E7">
      <w:pPr>
        <w:pStyle w:val="NormalWeb"/>
        <w:spacing w:before="0" w:beforeAutospacing="0" w:after="0" w:afterAutospacing="0" w:line="360" w:lineRule="auto"/>
        <w:jc w:val="both"/>
        <w:rPr>
          <w:rStyle w:val="editortnoteditedlongjunnx"/>
          <w:b/>
          <w:color w:val="000000"/>
          <w:spacing w:val="2"/>
          <w:shd w:val="clear" w:color="auto" w:fill="FFFFFF"/>
        </w:rPr>
      </w:pPr>
      <w:commentRangeStart w:id="4"/>
      <w:r w:rsidRPr="00542A2B">
        <w:rPr>
          <w:rStyle w:val="editortnoteditedlongjunnx"/>
          <w:b/>
          <w:color w:val="000000"/>
          <w:spacing w:val="2"/>
          <w:shd w:val="clear" w:color="auto" w:fill="FFFFFF"/>
        </w:rPr>
        <w:t xml:space="preserve">1.0 </w:t>
      </w:r>
      <w:r w:rsidR="0021528A" w:rsidRPr="00542A2B">
        <w:rPr>
          <w:rStyle w:val="editortnoteditedlongjunnx"/>
          <w:b/>
          <w:color w:val="000000"/>
          <w:spacing w:val="2"/>
          <w:shd w:val="clear" w:color="auto" w:fill="FFFFFF"/>
        </w:rPr>
        <w:t>Introduction</w:t>
      </w:r>
      <w:commentRangeEnd w:id="4"/>
      <w:r w:rsidR="00B616B9" w:rsidRPr="00542A2B">
        <w:rPr>
          <w:rStyle w:val="CommentReference"/>
          <w:b/>
          <w:color w:val="000000"/>
          <w:spacing w:val="2"/>
          <w:sz w:val="24"/>
          <w:szCs w:val="24"/>
          <w:shd w:val="clear" w:color="auto" w:fill="FFFFFF"/>
        </w:rPr>
        <w:commentReference w:id="4"/>
      </w:r>
    </w:p>
    <w:p w14:paraId="270B6141" w14:textId="36023981" w:rsidR="00D64F64" w:rsidRPr="00542A2B" w:rsidRDefault="00D64F64" w:rsidP="000C62E7">
      <w:pPr>
        <w:spacing w:after="0" w:line="360" w:lineRule="auto"/>
        <w:jc w:val="both"/>
        <w:rPr>
          <w:rFonts w:ascii="Times New Roman" w:hAnsi="Times New Roman" w:cs="Times New Roman"/>
          <w:sz w:val="24"/>
          <w:szCs w:val="24"/>
        </w:rPr>
      </w:pPr>
      <w:r w:rsidRPr="00542A2B">
        <w:rPr>
          <w:rFonts w:ascii="Times New Roman" w:hAnsi="Times New Roman" w:cs="Times New Roman"/>
          <w:sz w:val="24"/>
          <w:szCs w:val="24"/>
        </w:rPr>
        <w:t>Lignin constitutes about 15–35 % of lignocellulosic biomass and it is the most abundant renewable aromatic macromolecule on earth. Lignin structure is</w:t>
      </w:r>
      <w:r w:rsidR="00972C98" w:rsidRPr="00542A2B">
        <w:rPr>
          <w:rFonts w:ascii="Times New Roman" w:hAnsi="Times New Roman" w:cs="Times New Roman"/>
          <w:sz w:val="24"/>
          <w:szCs w:val="24"/>
        </w:rPr>
        <w:t xml:space="preserve"> </w:t>
      </w:r>
      <w:r w:rsidRPr="00542A2B">
        <w:rPr>
          <w:rFonts w:ascii="Times New Roman" w:hAnsi="Times New Roman" w:cs="Times New Roman"/>
          <w:sz w:val="24"/>
          <w:szCs w:val="24"/>
        </w:rPr>
        <w:t xml:space="preserve">enriched with several functional groups including phenolic, hydroxyl, carboxyl, ketone, and methoxy groups [1], which make lignin to exhibit many desirable properties such as antioxidant, antibacterial, </w:t>
      </w:r>
      <w:r w:rsidRPr="00542A2B">
        <w:rPr>
          <w:rFonts w:ascii="Times New Roman" w:hAnsi="Times New Roman" w:cs="Times New Roman"/>
          <w:sz w:val="24"/>
          <w:szCs w:val="24"/>
        </w:rPr>
        <w:lastRenderedPageBreak/>
        <w:t>anti–UV, and good biocompatibility. Lignin, a cross-linked aromatic hetero-polymer, together with cellulose and hemicellulose, is a component of the plant cell wall; it is responsible for providing mechanical support as well as defence against pathogens [2]. With the estimation</w:t>
      </w:r>
      <w:r w:rsidR="00972C98" w:rsidRPr="00542A2B">
        <w:rPr>
          <w:rFonts w:ascii="Times New Roman" w:hAnsi="Times New Roman" w:cs="Times New Roman"/>
          <w:sz w:val="24"/>
          <w:szCs w:val="24"/>
        </w:rPr>
        <w:t xml:space="preserve"> </w:t>
      </w:r>
      <w:r w:rsidRPr="00542A2B">
        <w:rPr>
          <w:rFonts w:ascii="Times New Roman" w:hAnsi="Times New Roman" w:cs="Times New Roman"/>
          <w:sz w:val="24"/>
          <w:szCs w:val="24"/>
        </w:rPr>
        <w:t>of 15–35% of ligno-cellulosic biomass being composed of lignin, approximately 100 million tons of this biopolymer are extracted annually as waste material from the paper and bioethanol industries. Less than 2% of this large quantity is currently being used in the production of low-value goods, such as surfactants and adhesives, while the majority of the remainder is being burned up.</w:t>
      </w:r>
      <w:r w:rsidR="00972C98" w:rsidRPr="00542A2B">
        <w:rPr>
          <w:rFonts w:ascii="Times New Roman" w:hAnsi="Times New Roman" w:cs="Times New Roman"/>
          <w:sz w:val="24"/>
          <w:szCs w:val="24"/>
        </w:rPr>
        <w:t xml:space="preserve"> </w:t>
      </w:r>
      <w:r w:rsidRPr="00542A2B">
        <w:rPr>
          <w:rFonts w:ascii="Times New Roman" w:hAnsi="Times New Roman" w:cs="Times New Roman"/>
          <w:sz w:val="24"/>
          <w:szCs w:val="24"/>
        </w:rPr>
        <w:t xml:space="preserve">Lignin has attracted much attention in recent years due to its unique benefits such as, potentials of developing and utilizing in the outlook of new and sustainable </w:t>
      </w:r>
      <w:r w:rsidR="00972C98" w:rsidRPr="00542A2B">
        <w:rPr>
          <w:rFonts w:ascii="Times New Roman" w:hAnsi="Times New Roman" w:cs="Times New Roman"/>
          <w:sz w:val="24"/>
          <w:szCs w:val="24"/>
        </w:rPr>
        <w:t>by-products</w:t>
      </w:r>
      <w:r w:rsidRPr="00542A2B">
        <w:rPr>
          <w:rFonts w:ascii="Times New Roman" w:hAnsi="Times New Roman" w:cs="Times New Roman"/>
          <w:sz w:val="24"/>
          <w:szCs w:val="24"/>
        </w:rPr>
        <w:t>.</w:t>
      </w:r>
    </w:p>
    <w:p w14:paraId="7A9EB74D" w14:textId="77777777" w:rsidR="00991235" w:rsidRPr="00542A2B" w:rsidRDefault="00B64803" w:rsidP="00B64803">
      <w:pPr>
        <w:spacing w:after="0" w:line="360" w:lineRule="auto"/>
        <w:jc w:val="both"/>
        <w:rPr>
          <w:rFonts w:ascii="Times New Roman" w:hAnsi="Times New Roman" w:cs="Times New Roman"/>
          <w:sz w:val="24"/>
          <w:szCs w:val="24"/>
        </w:rPr>
      </w:pPr>
      <w:r w:rsidRPr="00542A2B">
        <w:rPr>
          <w:rFonts w:ascii="Times New Roman" w:hAnsi="Times New Roman" w:cs="Times New Roman"/>
          <w:noProof/>
          <w:sz w:val="24"/>
          <w:szCs w:val="24"/>
          <w:lang w:val="en-US"/>
        </w:rPr>
        <w:drawing>
          <wp:inline distT="0" distB="0" distL="0" distR="0" wp14:anchorId="5657564F" wp14:editId="6F97059D">
            <wp:extent cx="5734050" cy="1666875"/>
            <wp:effectExtent l="19050" t="0" r="0" b="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5734050" cy="1666875"/>
                    </a:xfrm>
                    <a:prstGeom prst="rect">
                      <a:avLst/>
                    </a:prstGeom>
                    <a:noFill/>
                    <a:ln w="9525">
                      <a:noFill/>
                      <a:miter lim="800000"/>
                      <a:headEnd/>
                      <a:tailEnd/>
                    </a:ln>
                  </pic:spPr>
                </pic:pic>
              </a:graphicData>
            </a:graphic>
          </wp:inline>
        </w:drawing>
      </w:r>
    </w:p>
    <w:p w14:paraId="35EB0A1F" w14:textId="77777777" w:rsidR="00991235" w:rsidRPr="00542A2B" w:rsidRDefault="00991235" w:rsidP="00534826">
      <w:pPr>
        <w:spacing w:line="360" w:lineRule="auto"/>
        <w:jc w:val="both"/>
        <w:rPr>
          <w:rFonts w:ascii="Times New Roman" w:hAnsi="Times New Roman" w:cs="Times New Roman"/>
          <w:sz w:val="24"/>
          <w:szCs w:val="24"/>
        </w:rPr>
      </w:pPr>
      <w:commentRangeStart w:id="5"/>
      <w:r w:rsidRPr="00542A2B">
        <w:rPr>
          <w:rFonts w:ascii="Times New Roman" w:hAnsi="Times New Roman" w:cs="Times New Roman"/>
          <w:sz w:val="24"/>
          <w:szCs w:val="24"/>
        </w:rPr>
        <w:t xml:space="preserve">Figure 1: </w:t>
      </w:r>
      <w:r w:rsidR="00BA7C94" w:rsidRPr="00542A2B">
        <w:rPr>
          <w:rFonts w:ascii="Times New Roman" w:hAnsi="Times New Roman" w:cs="Times New Roman"/>
          <w:sz w:val="24"/>
          <w:szCs w:val="24"/>
        </w:rPr>
        <w:t xml:space="preserve">Structure </w:t>
      </w:r>
      <w:r w:rsidRPr="00542A2B">
        <w:rPr>
          <w:rFonts w:ascii="Times New Roman" w:hAnsi="Times New Roman" w:cs="Times New Roman"/>
          <w:sz w:val="24"/>
          <w:szCs w:val="24"/>
        </w:rPr>
        <w:t>of lignin</w:t>
      </w:r>
      <w:r w:rsidR="00B64803" w:rsidRPr="00542A2B">
        <w:rPr>
          <w:rFonts w:ascii="Times New Roman" w:hAnsi="Times New Roman" w:cs="Times New Roman"/>
          <w:sz w:val="24"/>
          <w:szCs w:val="24"/>
        </w:rPr>
        <w:t xml:space="preserve"> (A)and lignin monomeric units (B)</w:t>
      </w:r>
      <w:commentRangeEnd w:id="5"/>
      <w:r w:rsidR="00DF5C5D" w:rsidRPr="00542A2B">
        <w:rPr>
          <w:rStyle w:val="CommentReference"/>
          <w:rFonts w:ascii="Times New Roman" w:hAnsi="Times New Roman" w:cs="Times New Roman"/>
          <w:sz w:val="24"/>
          <w:szCs w:val="24"/>
        </w:rPr>
        <w:commentReference w:id="5"/>
      </w:r>
    </w:p>
    <w:p w14:paraId="14F01890" w14:textId="77777777" w:rsidR="00534826" w:rsidRPr="00542A2B" w:rsidRDefault="00BA7C94" w:rsidP="00534826">
      <w:pPr>
        <w:spacing w:line="360" w:lineRule="auto"/>
        <w:jc w:val="both"/>
        <w:rPr>
          <w:rFonts w:ascii="Times New Roman" w:eastAsia="Times New Roman" w:hAnsi="Times New Roman" w:cs="Times New Roman"/>
          <w:sz w:val="24"/>
          <w:szCs w:val="24"/>
        </w:rPr>
      </w:pPr>
      <w:r w:rsidRPr="00542A2B">
        <w:rPr>
          <w:rFonts w:ascii="Times New Roman" w:hAnsi="Times New Roman" w:cs="Times New Roman"/>
          <w:sz w:val="24"/>
          <w:szCs w:val="24"/>
        </w:rPr>
        <w:t xml:space="preserve">The emergence of lignin nanoparticles opens a new window for the utilization of lignin. The lignin nanoparticles(LNPs) possess higher reactivity, larger surface area, and improved compatibility. These nanoscale characteristics provide a potential strategy to partially compensate for the inherent structural framework of lignin. LNPs and modified lignin nanoparticles have gained attention in various fields, including materials science, pharmaceuticals, cosmeceuticals and environmental applications [3]. </w:t>
      </w:r>
    </w:p>
    <w:p w14:paraId="59EB02DC" w14:textId="0E64DB2A" w:rsidR="00B10646" w:rsidRPr="00542A2B" w:rsidRDefault="00056C1E" w:rsidP="00B10646">
      <w:pPr>
        <w:spacing w:line="360" w:lineRule="auto"/>
        <w:jc w:val="both"/>
        <w:rPr>
          <w:rFonts w:ascii="Times New Roman" w:hAnsi="Times New Roman" w:cs="Times New Roman"/>
          <w:sz w:val="24"/>
          <w:szCs w:val="24"/>
        </w:rPr>
      </w:pPr>
      <w:r w:rsidRPr="00542A2B">
        <w:rPr>
          <w:rFonts w:ascii="Times New Roman" w:hAnsi="Times New Roman" w:cs="Times New Roman"/>
          <w:sz w:val="24"/>
          <w:szCs w:val="24"/>
        </w:rPr>
        <w:t>Numerous researchers have recorded successes in the preparations of LNPs</w:t>
      </w:r>
      <w:r w:rsidR="00972C98" w:rsidRPr="00542A2B">
        <w:rPr>
          <w:rFonts w:ascii="Times New Roman" w:hAnsi="Times New Roman" w:cs="Times New Roman"/>
          <w:sz w:val="24"/>
          <w:szCs w:val="24"/>
        </w:rPr>
        <w:t xml:space="preserve"> </w:t>
      </w:r>
      <w:r w:rsidRPr="00542A2B">
        <w:rPr>
          <w:rFonts w:ascii="Times New Roman" w:hAnsi="Times New Roman" w:cs="Times New Roman"/>
          <w:sz w:val="24"/>
          <w:szCs w:val="24"/>
        </w:rPr>
        <w:t xml:space="preserve">using various strategies [4, 5, 6]. LNPs for biomedical applications usually undergo special kinds of green chemistry modification to fit the precise requirements of safe and biocompatible use in clinical settings. It is very important that this modified NP interacts safely with biological systems while delivering therapeutic benefits [7] Some of the green modifications of LNP for biomedical applications include surface coating NPs with biopolymers such as chitosan and alginate, green fractionation by the attachment of ligand-like folic acid for the binding of specific receptors in cancer cells, which is very useful in targeted therapy [8]. These approaches may also involve tailoring the porosity and layered structure of lignin </w:t>
      </w:r>
      <w:r w:rsidRPr="00542A2B">
        <w:rPr>
          <w:rFonts w:ascii="Times New Roman" w:hAnsi="Times New Roman" w:cs="Times New Roman"/>
          <w:sz w:val="24"/>
          <w:szCs w:val="24"/>
        </w:rPr>
        <w:lastRenderedPageBreak/>
        <w:t>nanoparticles (LNPs) using biodegradable polymers to regulate drug release behaviour. Additional strategies include the incorporation of antimicrobial agents, as well as the application of hydrothermal and solvent-free synthesis techniques. Lignin nanoparticles have demonstrated significant potential in drug delivery applications because of their ability to encapsulate both hydrophobic and hydrophilic drugs. They can be engineered to target specific tissues or to release therapeutic agents in a controlled manner, thereby enhancing overall treatment efficacy. Owing to their excellent biocompatibility and biodegradability, LNPs have been widely explored in drug delivery, gene therapy, and tissue engineering. Moreover, surface modification of LNPs enables improved drug loading capacity, controlled release profiles, and targeted delivery. For instance, lignin nanoparticles have been successfully investigated as carriers for anticancer drugs such as paclitaxel, exhibiting high encapsulation efficiency and sustained drug release [9]. These tunable surface properties and favourable biological characteristics make LNPs highly attractive candidates for advanced drug delivery systems [10].</w:t>
      </w:r>
    </w:p>
    <w:p w14:paraId="27D994C1" w14:textId="77777777" w:rsidR="00B10646" w:rsidRPr="00542A2B" w:rsidRDefault="00B10646" w:rsidP="00B10646">
      <w:pPr>
        <w:spacing w:line="360" w:lineRule="auto"/>
        <w:jc w:val="both"/>
        <w:rPr>
          <w:rFonts w:ascii="Times New Roman" w:hAnsi="Times New Roman" w:cs="Times New Roman"/>
          <w:sz w:val="24"/>
          <w:szCs w:val="24"/>
        </w:rPr>
      </w:pPr>
      <w:r w:rsidRPr="00542A2B">
        <w:rPr>
          <w:rFonts w:ascii="Times New Roman" w:hAnsi="Times New Roman" w:cs="Times New Roman"/>
          <w:sz w:val="24"/>
          <w:szCs w:val="24"/>
        </w:rPr>
        <w:t>Due to their notable antioxidant properties, lignin nanoparticles have attracted considerable attention for wound-healing applications, where they have been shown to facilitate tissue regeneration and mitigate inflammatory responses [11]. Furthermore, the combined antioxidant and antimicrobial properties of lignin nanoparticles make them attractive candidates for incorporation into skincare and cosmetic formulations. Their ability to reduce oxidative stress and enhance skin protection has led to their use in lotions, creams, and sunscreen products, where they provide UV-shielding and anti-aging benefits [12].</w:t>
      </w:r>
    </w:p>
    <w:p w14:paraId="612C79FE" w14:textId="77777777" w:rsidR="0020545E" w:rsidRPr="00542A2B" w:rsidRDefault="00AD53F4" w:rsidP="00FC1953">
      <w:pPr>
        <w:spacing w:after="0" w:line="240" w:lineRule="auto"/>
        <w:jc w:val="both"/>
        <w:rPr>
          <w:rFonts w:ascii="Times New Roman" w:eastAsia="Times New Roman" w:hAnsi="Times New Roman" w:cs="Times New Roman"/>
          <w:b/>
          <w:bCs/>
          <w:sz w:val="24"/>
          <w:szCs w:val="24"/>
        </w:rPr>
      </w:pPr>
      <w:commentRangeStart w:id="6"/>
      <w:r w:rsidRPr="00542A2B">
        <w:rPr>
          <w:rFonts w:ascii="Times New Roman" w:eastAsia="Times New Roman" w:hAnsi="Times New Roman" w:cs="Times New Roman"/>
          <w:b/>
          <w:bCs/>
          <w:sz w:val="24"/>
          <w:szCs w:val="24"/>
        </w:rPr>
        <w:t xml:space="preserve">1.2 </w:t>
      </w:r>
      <w:r w:rsidR="0020545E" w:rsidRPr="00542A2B">
        <w:rPr>
          <w:rFonts w:ascii="Times New Roman" w:eastAsia="Times New Roman" w:hAnsi="Times New Roman" w:cs="Times New Roman"/>
          <w:b/>
          <w:bCs/>
          <w:sz w:val="24"/>
          <w:szCs w:val="24"/>
        </w:rPr>
        <w:t>Green Methods of Extracting Lignin from Wood</w:t>
      </w:r>
      <w:r w:rsidR="00E868C8" w:rsidRPr="00542A2B">
        <w:rPr>
          <w:rFonts w:ascii="Times New Roman" w:eastAsia="Times New Roman" w:hAnsi="Times New Roman" w:cs="Times New Roman"/>
          <w:b/>
          <w:bCs/>
          <w:sz w:val="24"/>
          <w:szCs w:val="24"/>
        </w:rPr>
        <w:t>y Materials</w:t>
      </w:r>
      <w:commentRangeEnd w:id="6"/>
      <w:r w:rsidR="002211DE" w:rsidRPr="00542A2B">
        <w:rPr>
          <w:rStyle w:val="CommentReference"/>
          <w:rFonts w:ascii="Times New Roman" w:eastAsia="Times New Roman" w:hAnsi="Times New Roman" w:cs="Times New Roman"/>
          <w:b/>
          <w:bCs/>
          <w:sz w:val="24"/>
          <w:szCs w:val="24"/>
        </w:rPr>
        <w:commentReference w:id="6"/>
      </w:r>
    </w:p>
    <w:p w14:paraId="0250E2DD" w14:textId="77777777" w:rsidR="00B16F41" w:rsidRPr="00542A2B" w:rsidRDefault="00B16F41" w:rsidP="00FC1953">
      <w:pPr>
        <w:spacing w:after="0" w:line="240" w:lineRule="auto"/>
        <w:jc w:val="both"/>
        <w:rPr>
          <w:rFonts w:ascii="Times New Roman" w:eastAsia="Times New Roman" w:hAnsi="Times New Roman" w:cs="Times New Roman"/>
          <w:b/>
          <w:bCs/>
          <w:sz w:val="24"/>
          <w:szCs w:val="24"/>
        </w:rPr>
      </w:pPr>
    </w:p>
    <w:p w14:paraId="741BE6BD" w14:textId="77777777" w:rsidR="00B16F41" w:rsidRPr="00542A2B" w:rsidRDefault="00B16F41" w:rsidP="00B16F41">
      <w:pPr>
        <w:spacing w:after="0" w:line="360" w:lineRule="auto"/>
        <w:jc w:val="both"/>
        <w:rPr>
          <w:rFonts w:ascii="Times New Roman" w:hAnsi="Times New Roman" w:cs="Times New Roman"/>
          <w:sz w:val="24"/>
          <w:szCs w:val="24"/>
        </w:rPr>
      </w:pPr>
      <w:r w:rsidRPr="00542A2B">
        <w:rPr>
          <w:rFonts w:ascii="Times New Roman" w:hAnsi="Times New Roman" w:cs="Times New Roman"/>
          <w:sz w:val="24"/>
          <w:szCs w:val="24"/>
        </w:rPr>
        <w:t xml:space="preserve">The extraction of lignin is a key step in the valorization of biomass for the development of renewable chemicals, fuels, and advanced materials. However, many conventional extraction techniques depend on aggressive chemical treatments that pose environmental and sustainability challenges. To address these issues, green extraction techniques have been introduced, these methods focusing on environmentally benign processes that reduce hazardous reagents, limit the release of secondary pollutant, and decrease energy demand. The eco-friendly lignin extraction techniques are outlined </w:t>
      </w:r>
      <w:r w:rsidR="00EC6D2C" w:rsidRPr="00542A2B">
        <w:rPr>
          <w:rFonts w:ascii="Times New Roman" w:eastAsia="Times New Roman" w:hAnsi="Times New Roman" w:cs="Times New Roman"/>
          <w:sz w:val="24"/>
          <w:szCs w:val="24"/>
        </w:rPr>
        <w:t xml:space="preserve">as </w:t>
      </w:r>
      <w:r w:rsidRPr="00542A2B">
        <w:rPr>
          <w:rFonts w:ascii="Times New Roman" w:eastAsia="Times New Roman" w:hAnsi="Times New Roman" w:cs="Times New Roman"/>
          <w:sz w:val="24"/>
          <w:szCs w:val="24"/>
        </w:rPr>
        <w:t>follows</w:t>
      </w:r>
      <w:r w:rsidRPr="00542A2B">
        <w:rPr>
          <w:rFonts w:ascii="Times New Roman" w:hAnsi="Times New Roman" w:cs="Times New Roman"/>
          <w:sz w:val="24"/>
          <w:szCs w:val="24"/>
        </w:rPr>
        <w:t>:</w:t>
      </w:r>
    </w:p>
    <w:p w14:paraId="6D6FD22D" w14:textId="77777777" w:rsidR="00B16F41" w:rsidRPr="00542A2B" w:rsidRDefault="00B16F41" w:rsidP="00B16F41">
      <w:pPr>
        <w:spacing w:after="0" w:line="360" w:lineRule="auto"/>
        <w:jc w:val="both"/>
        <w:rPr>
          <w:rFonts w:ascii="Times New Roman" w:hAnsi="Times New Roman" w:cs="Times New Roman"/>
          <w:b/>
          <w:sz w:val="24"/>
          <w:szCs w:val="24"/>
        </w:rPr>
      </w:pPr>
    </w:p>
    <w:p w14:paraId="75DF004E" w14:textId="77777777" w:rsidR="0020545E" w:rsidRPr="00542A2B" w:rsidRDefault="0020545E" w:rsidP="00410BAE">
      <w:pPr>
        <w:pStyle w:val="ListParagraph"/>
        <w:numPr>
          <w:ilvl w:val="0"/>
          <w:numId w:val="7"/>
        </w:numPr>
        <w:tabs>
          <w:tab w:val="left" w:pos="540"/>
        </w:tabs>
        <w:spacing w:after="0" w:line="240" w:lineRule="auto"/>
        <w:ind w:left="270" w:hanging="180"/>
        <w:jc w:val="both"/>
        <w:rPr>
          <w:rFonts w:ascii="Times New Roman" w:eastAsia="Times New Roman" w:hAnsi="Times New Roman" w:cs="Times New Roman"/>
          <w:b/>
          <w:sz w:val="24"/>
          <w:szCs w:val="24"/>
        </w:rPr>
      </w:pPr>
      <w:r w:rsidRPr="00542A2B">
        <w:rPr>
          <w:rFonts w:ascii="Times New Roman" w:eastAsia="Times New Roman" w:hAnsi="Times New Roman" w:cs="Times New Roman"/>
          <w:b/>
          <w:bCs/>
          <w:sz w:val="24"/>
          <w:szCs w:val="24"/>
        </w:rPr>
        <w:t>Organosolv Process</w:t>
      </w:r>
    </w:p>
    <w:p w14:paraId="071BA933" w14:textId="77777777" w:rsidR="00B50FF1" w:rsidRPr="00542A2B" w:rsidRDefault="00BF3530" w:rsidP="00BF3530">
      <w:pPr>
        <w:spacing w:line="360" w:lineRule="auto"/>
        <w:jc w:val="both"/>
        <w:rPr>
          <w:rFonts w:ascii="Times New Roman" w:hAnsi="Times New Roman" w:cs="Times New Roman"/>
          <w:sz w:val="24"/>
          <w:szCs w:val="24"/>
        </w:rPr>
      </w:pPr>
      <w:r w:rsidRPr="00542A2B">
        <w:rPr>
          <w:rFonts w:ascii="Times New Roman" w:hAnsi="Times New Roman" w:cs="Times New Roman"/>
          <w:sz w:val="24"/>
          <w:szCs w:val="24"/>
        </w:rPr>
        <w:t xml:space="preserve">In the organosolv pulping process, lignocellulosic biomass is pulped with aqueous mixtures of organic solvents, such as ethanol, acetone, or methanol, under relatively mild processing </w:t>
      </w:r>
      <w:r w:rsidRPr="00542A2B">
        <w:rPr>
          <w:rFonts w:ascii="Times New Roman" w:hAnsi="Times New Roman" w:cs="Times New Roman"/>
          <w:sz w:val="24"/>
          <w:szCs w:val="24"/>
        </w:rPr>
        <w:lastRenderedPageBreak/>
        <w:t>conditions [13]. This method promotes the selective separation of lignin with high structural purity while enabling efficient solvent recovery and reuse, thereby lowering waste generation and reducing the environmental impact associated with the pulping effluent [14].</w:t>
      </w:r>
    </w:p>
    <w:p w14:paraId="4B36BC8E" w14:textId="77777777" w:rsidR="0020545E" w:rsidRPr="00542A2B" w:rsidRDefault="0020545E" w:rsidP="007C21C1">
      <w:pPr>
        <w:pStyle w:val="ListParagraph"/>
        <w:numPr>
          <w:ilvl w:val="0"/>
          <w:numId w:val="7"/>
        </w:numPr>
        <w:spacing w:after="0"/>
        <w:ind w:left="270" w:hanging="270"/>
        <w:jc w:val="both"/>
        <w:rPr>
          <w:rFonts w:ascii="Times New Roman" w:eastAsia="Times New Roman" w:hAnsi="Times New Roman" w:cs="Times New Roman"/>
          <w:b/>
          <w:sz w:val="24"/>
          <w:szCs w:val="24"/>
        </w:rPr>
      </w:pPr>
      <w:r w:rsidRPr="00542A2B">
        <w:rPr>
          <w:rFonts w:ascii="Times New Roman" w:eastAsia="Times New Roman" w:hAnsi="Times New Roman" w:cs="Times New Roman"/>
          <w:b/>
          <w:bCs/>
          <w:sz w:val="24"/>
          <w:szCs w:val="24"/>
        </w:rPr>
        <w:t>Ionic Liquid (IL) Extraction</w:t>
      </w:r>
    </w:p>
    <w:p w14:paraId="0DEC61D1" w14:textId="77777777" w:rsidR="00BF3530" w:rsidRPr="00542A2B" w:rsidRDefault="0020545E" w:rsidP="00BF3530">
      <w:pPr>
        <w:spacing w:after="0" w:line="360" w:lineRule="auto"/>
        <w:jc w:val="both"/>
        <w:rPr>
          <w:rFonts w:ascii="Times New Roman" w:eastAsia="Times New Roman" w:hAnsi="Times New Roman" w:cs="Times New Roman"/>
          <w:sz w:val="24"/>
          <w:szCs w:val="24"/>
        </w:rPr>
      </w:pPr>
      <w:r w:rsidRPr="00542A2B">
        <w:rPr>
          <w:rFonts w:ascii="Times New Roman" w:hAnsi="Times New Roman" w:cs="Times New Roman"/>
          <w:sz w:val="24"/>
          <w:szCs w:val="24"/>
        </w:rPr>
        <w:t>Ionic liquids, which are non-volatile and thermally stable, have the ability to selectively dissolve lignocellulosic biomass [15]. By disrupting the ether hydrogen-bond network between lignin-cellulose, these solvents facilitate its effective separation of lignin from cellulose and hemicellulose. Additionally, the recyclability nature of ionic liquids enhances the sustainability and economic feasibility of this extraction process.</w:t>
      </w:r>
    </w:p>
    <w:p w14:paraId="40713451" w14:textId="77777777" w:rsidR="00BF3530" w:rsidRPr="00542A2B" w:rsidRDefault="0020545E" w:rsidP="00B57C72">
      <w:pPr>
        <w:pStyle w:val="ListParagraph"/>
        <w:numPr>
          <w:ilvl w:val="0"/>
          <w:numId w:val="7"/>
        </w:numPr>
        <w:tabs>
          <w:tab w:val="left" w:pos="450"/>
        </w:tabs>
        <w:spacing w:after="0" w:line="360" w:lineRule="auto"/>
        <w:ind w:left="0" w:firstLine="0"/>
        <w:jc w:val="both"/>
        <w:rPr>
          <w:rFonts w:ascii="Times New Roman" w:eastAsia="Times New Roman" w:hAnsi="Times New Roman" w:cs="Times New Roman"/>
          <w:b/>
          <w:sz w:val="24"/>
          <w:szCs w:val="24"/>
        </w:rPr>
      </w:pPr>
      <w:r w:rsidRPr="00542A2B">
        <w:rPr>
          <w:rFonts w:ascii="Times New Roman" w:eastAsia="Times New Roman" w:hAnsi="Times New Roman" w:cs="Times New Roman"/>
          <w:b/>
          <w:bCs/>
          <w:sz w:val="24"/>
          <w:szCs w:val="24"/>
        </w:rPr>
        <w:t>Deep Eutectic Solvent (DES) Extraction</w:t>
      </w:r>
      <w:r w:rsidRPr="00542A2B">
        <w:rPr>
          <w:rFonts w:ascii="Times New Roman" w:eastAsia="Times New Roman" w:hAnsi="Times New Roman" w:cs="Times New Roman"/>
          <w:sz w:val="24"/>
          <w:szCs w:val="24"/>
        </w:rPr>
        <w:t>.</w:t>
      </w:r>
    </w:p>
    <w:p w14:paraId="51F0D367" w14:textId="77777777" w:rsidR="00BF3530" w:rsidRPr="00542A2B" w:rsidRDefault="00BF3530" w:rsidP="00BF3530">
      <w:pPr>
        <w:spacing w:after="0" w:line="360" w:lineRule="auto"/>
        <w:jc w:val="both"/>
        <w:rPr>
          <w:rFonts w:ascii="Times New Roman" w:eastAsia="Times New Roman" w:hAnsi="Times New Roman" w:cs="Times New Roman"/>
          <w:b/>
          <w:sz w:val="24"/>
          <w:szCs w:val="24"/>
        </w:rPr>
      </w:pPr>
      <w:r w:rsidRPr="00542A2B">
        <w:rPr>
          <w:rFonts w:ascii="Times New Roman" w:hAnsi="Times New Roman" w:cs="Times New Roman"/>
          <w:sz w:val="24"/>
          <w:szCs w:val="24"/>
        </w:rPr>
        <w:t xml:space="preserve">Deep eutectic solvents (DES), prepared by combining natural compounds such as choline chloride with hydrogen bond donors like lactic acid or urea. </w:t>
      </w:r>
      <w:commentRangeStart w:id="7"/>
      <w:r w:rsidRPr="00542A2B">
        <w:rPr>
          <w:rFonts w:ascii="Times New Roman" w:hAnsi="Times New Roman" w:cs="Times New Roman"/>
          <w:sz w:val="24"/>
          <w:szCs w:val="24"/>
        </w:rPr>
        <w:t>Thisprovides</w:t>
      </w:r>
      <w:commentRangeEnd w:id="7"/>
      <w:r w:rsidR="002211DE" w:rsidRPr="00542A2B">
        <w:rPr>
          <w:rStyle w:val="CommentReference"/>
          <w:rFonts w:ascii="Times New Roman" w:hAnsi="Times New Roman" w:cs="Times New Roman"/>
          <w:sz w:val="24"/>
          <w:szCs w:val="24"/>
        </w:rPr>
        <w:commentReference w:id="7"/>
      </w:r>
      <w:r w:rsidRPr="00542A2B">
        <w:rPr>
          <w:rFonts w:ascii="Times New Roman" w:hAnsi="Times New Roman" w:cs="Times New Roman"/>
          <w:sz w:val="24"/>
          <w:szCs w:val="24"/>
        </w:rPr>
        <w:t xml:space="preserve"> a biodegradable and environmentally benign option for lignin extraction [16]. These solvents exhibit lower toxicity compared with conventional chemical reagents and are capable of efficiently isolating lignin from biomass while maintaining the structural integrity of cellulose.</w:t>
      </w:r>
    </w:p>
    <w:p w14:paraId="1EEAF74D" w14:textId="77777777" w:rsidR="0020545E" w:rsidRPr="00542A2B" w:rsidRDefault="0020545E" w:rsidP="00B57C72">
      <w:pPr>
        <w:pStyle w:val="ListParagraph"/>
        <w:numPr>
          <w:ilvl w:val="0"/>
          <w:numId w:val="7"/>
        </w:numPr>
        <w:tabs>
          <w:tab w:val="left" w:pos="270"/>
        </w:tabs>
        <w:spacing w:after="0" w:line="360" w:lineRule="auto"/>
        <w:ind w:left="90" w:hanging="90"/>
        <w:jc w:val="both"/>
        <w:rPr>
          <w:rFonts w:ascii="Times New Roman" w:eastAsia="Times New Roman" w:hAnsi="Times New Roman" w:cs="Times New Roman"/>
          <w:b/>
          <w:sz w:val="24"/>
          <w:szCs w:val="24"/>
        </w:rPr>
      </w:pPr>
      <w:r w:rsidRPr="00542A2B">
        <w:rPr>
          <w:rFonts w:ascii="Times New Roman" w:eastAsia="Times New Roman" w:hAnsi="Times New Roman" w:cs="Times New Roman"/>
          <w:b/>
          <w:bCs/>
          <w:sz w:val="24"/>
          <w:szCs w:val="24"/>
        </w:rPr>
        <w:t>Supercritical Fluid Extraction (SCFE)</w:t>
      </w:r>
    </w:p>
    <w:p w14:paraId="371E197E" w14:textId="77777777" w:rsidR="0002656A" w:rsidRPr="00542A2B" w:rsidRDefault="0002656A" w:rsidP="0002656A">
      <w:pPr>
        <w:spacing w:after="0" w:line="360" w:lineRule="auto"/>
        <w:jc w:val="both"/>
        <w:rPr>
          <w:rFonts w:ascii="Times New Roman" w:eastAsia="Times New Roman" w:hAnsi="Times New Roman" w:cs="Times New Roman"/>
          <w:b/>
          <w:bCs/>
          <w:sz w:val="24"/>
          <w:szCs w:val="24"/>
        </w:rPr>
      </w:pPr>
      <w:r w:rsidRPr="00542A2B">
        <w:rPr>
          <w:rFonts w:ascii="Times New Roman" w:hAnsi="Times New Roman" w:cs="Times New Roman"/>
          <w:sz w:val="24"/>
          <w:szCs w:val="24"/>
        </w:rPr>
        <w:t xml:space="preserve">Supercritical fluid (SCF) pulping </w:t>
      </w:r>
      <w:r w:rsidR="00D068A7" w:rsidRPr="00542A2B">
        <w:rPr>
          <w:rFonts w:ascii="Times New Roman" w:hAnsi="Times New Roman" w:cs="Times New Roman"/>
          <w:sz w:val="24"/>
          <w:szCs w:val="24"/>
        </w:rPr>
        <w:t xml:space="preserve">method </w:t>
      </w:r>
      <w:r w:rsidRPr="00542A2B">
        <w:rPr>
          <w:rFonts w:ascii="Times New Roman" w:hAnsi="Times New Roman" w:cs="Times New Roman"/>
          <w:sz w:val="24"/>
          <w:szCs w:val="24"/>
        </w:rPr>
        <w:t xml:space="preserve">employs fluids such as carbon dioxide </w:t>
      </w:r>
      <w:r w:rsidR="00D068A7" w:rsidRPr="00542A2B">
        <w:rPr>
          <w:rFonts w:ascii="Times New Roman" w:hAnsi="Times New Roman" w:cs="Times New Roman"/>
          <w:sz w:val="24"/>
          <w:szCs w:val="24"/>
        </w:rPr>
        <w:t xml:space="preserve">at conditions above </w:t>
      </w:r>
      <w:r w:rsidR="00E868C8" w:rsidRPr="00542A2B">
        <w:rPr>
          <w:rFonts w:ascii="Times New Roman" w:hAnsi="Times New Roman" w:cs="Times New Roman"/>
          <w:sz w:val="24"/>
          <w:szCs w:val="24"/>
        </w:rPr>
        <w:t>its</w:t>
      </w:r>
      <w:r w:rsidRPr="00542A2B">
        <w:rPr>
          <w:rFonts w:ascii="Times New Roman" w:hAnsi="Times New Roman" w:cs="Times New Roman"/>
          <w:sz w:val="24"/>
          <w:szCs w:val="24"/>
        </w:rPr>
        <w:t xml:space="preserve"> critical temperature and pressure to efficiently </w:t>
      </w:r>
      <w:r w:rsidR="00D068A7" w:rsidRPr="00542A2B">
        <w:rPr>
          <w:rFonts w:ascii="Times New Roman" w:hAnsi="Times New Roman" w:cs="Times New Roman"/>
          <w:sz w:val="24"/>
          <w:szCs w:val="24"/>
        </w:rPr>
        <w:t>remove lignin from other</w:t>
      </w:r>
      <w:r w:rsidRPr="00542A2B">
        <w:rPr>
          <w:rFonts w:ascii="Times New Roman" w:hAnsi="Times New Roman" w:cs="Times New Roman"/>
          <w:sz w:val="24"/>
          <w:szCs w:val="24"/>
        </w:rPr>
        <w:t xml:space="preserve"> wood components. This technique provides a more environmentally friendly and faster alternative to conventional pulping methods by utilizing the unique properties of SCFs, combining gas-like diffus</w:t>
      </w:r>
      <w:r w:rsidR="00D068A7" w:rsidRPr="00542A2B">
        <w:rPr>
          <w:rFonts w:ascii="Times New Roman" w:hAnsi="Times New Roman" w:cs="Times New Roman"/>
          <w:sz w:val="24"/>
          <w:szCs w:val="24"/>
        </w:rPr>
        <w:t xml:space="preserve">ivity with liquid-like solvency to extract </w:t>
      </w:r>
      <w:r w:rsidRPr="00542A2B">
        <w:rPr>
          <w:rFonts w:ascii="Times New Roman" w:hAnsi="Times New Roman" w:cs="Times New Roman"/>
          <w:sz w:val="24"/>
          <w:szCs w:val="24"/>
        </w:rPr>
        <w:t>lignin. As a result, cleaner pulp can be obtained along with the potential recovery of valuable by</w:t>
      </w:r>
      <w:r w:rsidR="00D068A7" w:rsidRPr="00542A2B">
        <w:rPr>
          <w:rFonts w:ascii="Times New Roman" w:hAnsi="Times New Roman" w:cs="Times New Roman"/>
          <w:sz w:val="24"/>
          <w:szCs w:val="24"/>
        </w:rPr>
        <w:t xml:space="preserve"> products.</w:t>
      </w:r>
    </w:p>
    <w:p w14:paraId="18C4CC6B" w14:textId="77777777" w:rsidR="0020545E" w:rsidRPr="00542A2B" w:rsidRDefault="0020545E" w:rsidP="00B57C72">
      <w:pPr>
        <w:pStyle w:val="ListParagraph"/>
        <w:numPr>
          <w:ilvl w:val="0"/>
          <w:numId w:val="7"/>
        </w:numPr>
        <w:spacing w:after="0" w:line="360" w:lineRule="auto"/>
        <w:ind w:left="360" w:hanging="360"/>
        <w:jc w:val="both"/>
        <w:rPr>
          <w:rFonts w:ascii="Times New Roman" w:eastAsia="Times New Roman" w:hAnsi="Times New Roman" w:cs="Times New Roman"/>
          <w:b/>
          <w:sz w:val="24"/>
          <w:szCs w:val="24"/>
        </w:rPr>
      </w:pPr>
      <w:r w:rsidRPr="00542A2B">
        <w:rPr>
          <w:rFonts w:ascii="Times New Roman" w:eastAsia="Times New Roman" w:hAnsi="Times New Roman" w:cs="Times New Roman"/>
          <w:b/>
          <w:bCs/>
          <w:sz w:val="24"/>
          <w:szCs w:val="24"/>
        </w:rPr>
        <w:t>Enzymatic Delignification</w:t>
      </w:r>
    </w:p>
    <w:p w14:paraId="50E2EFF3" w14:textId="77777777" w:rsidR="00D068A7" w:rsidRPr="00542A2B" w:rsidRDefault="00D068A7" w:rsidP="00FC1953">
      <w:pPr>
        <w:spacing w:after="0" w:line="360" w:lineRule="auto"/>
        <w:jc w:val="both"/>
        <w:rPr>
          <w:rFonts w:ascii="Times New Roman" w:eastAsia="Times New Roman" w:hAnsi="Times New Roman" w:cs="Times New Roman"/>
          <w:sz w:val="24"/>
          <w:szCs w:val="24"/>
        </w:rPr>
      </w:pPr>
      <w:r w:rsidRPr="00542A2B">
        <w:rPr>
          <w:rFonts w:ascii="Times New Roman" w:hAnsi="Times New Roman" w:cs="Times New Roman"/>
          <w:sz w:val="24"/>
          <w:szCs w:val="24"/>
        </w:rPr>
        <w:t>Enzymes such as laccases and peroxidases can selectively remove lignin, using molecular oxygen as the oxidizing agent rather than toxic chemical reagents [17]. Operating under mild conditions, enzymatic delignification generates minimal pollutants, making it a highly eco-friendly method for lignin isolation.</w:t>
      </w:r>
    </w:p>
    <w:p w14:paraId="2D1C1745" w14:textId="77777777" w:rsidR="0020545E" w:rsidRPr="00542A2B" w:rsidRDefault="00AD53F4" w:rsidP="00F67DCB">
      <w:pPr>
        <w:spacing w:before="100" w:beforeAutospacing="1" w:after="100" w:afterAutospacing="1" w:line="240" w:lineRule="auto"/>
        <w:jc w:val="both"/>
        <w:rPr>
          <w:rFonts w:ascii="Times New Roman" w:eastAsia="Times New Roman" w:hAnsi="Times New Roman" w:cs="Times New Roman"/>
          <w:b/>
          <w:sz w:val="24"/>
          <w:szCs w:val="24"/>
        </w:rPr>
      </w:pPr>
      <w:r w:rsidRPr="00542A2B">
        <w:rPr>
          <w:rFonts w:ascii="Times New Roman" w:eastAsia="Times New Roman" w:hAnsi="Times New Roman" w:cs="Times New Roman"/>
          <w:b/>
          <w:bCs/>
          <w:sz w:val="24"/>
          <w:szCs w:val="24"/>
        </w:rPr>
        <w:t>v</w:t>
      </w:r>
      <w:r w:rsidR="00F67DCB" w:rsidRPr="00542A2B">
        <w:rPr>
          <w:rFonts w:ascii="Times New Roman" w:eastAsia="Times New Roman" w:hAnsi="Times New Roman" w:cs="Times New Roman"/>
          <w:b/>
          <w:bCs/>
          <w:sz w:val="24"/>
          <w:szCs w:val="24"/>
        </w:rPr>
        <w:t xml:space="preserve">i) </w:t>
      </w:r>
      <w:r w:rsidR="0020545E" w:rsidRPr="00542A2B">
        <w:rPr>
          <w:rFonts w:ascii="Times New Roman" w:eastAsia="Times New Roman" w:hAnsi="Times New Roman" w:cs="Times New Roman"/>
          <w:b/>
          <w:bCs/>
          <w:sz w:val="24"/>
          <w:szCs w:val="24"/>
        </w:rPr>
        <w:t>Microwave-Assisted Extraction (MAE)</w:t>
      </w:r>
    </w:p>
    <w:p w14:paraId="29B56B50" w14:textId="77777777" w:rsidR="00900039" w:rsidRPr="00542A2B" w:rsidRDefault="0020545E" w:rsidP="00AE3674">
      <w:pPr>
        <w:spacing w:before="100" w:beforeAutospacing="1" w:after="100" w:afterAutospacing="1" w:line="360" w:lineRule="auto"/>
        <w:jc w:val="both"/>
        <w:rPr>
          <w:rFonts w:ascii="Times New Roman" w:eastAsia="Times New Roman" w:hAnsi="Times New Roman" w:cs="Times New Roman"/>
          <w:sz w:val="24"/>
          <w:szCs w:val="24"/>
        </w:rPr>
      </w:pPr>
      <w:r w:rsidRPr="00542A2B">
        <w:rPr>
          <w:rFonts w:ascii="Times New Roman" w:hAnsi="Times New Roman" w:cs="Times New Roman"/>
          <w:sz w:val="24"/>
          <w:szCs w:val="24"/>
        </w:rPr>
        <w:t>Microwave irradiation accelerates lignin breakdown by rapidly heating the biomass, reducing extraction time and energy use [18]. This method is often combined with green solvents to enhance lignin yield.</w:t>
      </w:r>
    </w:p>
    <w:p w14:paraId="2FE2AD36" w14:textId="77777777" w:rsidR="00950567" w:rsidRPr="00542A2B" w:rsidRDefault="00AD53F4" w:rsidP="00B57C72">
      <w:pPr>
        <w:spacing w:before="100" w:beforeAutospacing="1" w:after="0" w:line="360" w:lineRule="auto"/>
        <w:jc w:val="both"/>
        <w:rPr>
          <w:rFonts w:ascii="Times New Roman" w:eastAsia="Times New Roman" w:hAnsi="Times New Roman" w:cs="Times New Roman"/>
          <w:b/>
          <w:sz w:val="24"/>
          <w:szCs w:val="24"/>
        </w:rPr>
      </w:pPr>
      <w:commentRangeStart w:id="8"/>
      <w:r w:rsidRPr="00542A2B">
        <w:rPr>
          <w:rFonts w:ascii="Times New Roman" w:eastAsia="Times New Roman" w:hAnsi="Times New Roman" w:cs="Times New Roman"/>
          <w:b/>
          <w:sz w:val="24"/>
          <w:szCs w:val="24"/>
        </w:rPr>
        <w:t xml:space="preserve">2.0 </w:t>
      </w:r>
      <w:r w:rsidR="00FC1953" w:rsidRPr="00542A2B">
        <w:rPr>
          <w:rFonts w:ascii="Times New Roman" w:eastAsia="Times New Roman" w:hAnsi="Times New Roman" w:cs="Times New Roman"/>
          <w:b/>
          <w:sz w:val="24"/>
          <w:szCs w:val="24"/>
        </w:rPr>
        <w:t>Green methods of synthesizing lignin nanoparticles</w:t>
      </w:r>
      <w:commentRangeEnd w:id="8"/>
      <w:r w:rsidR="00DF5C5D" w:rsidRPr="00542A2B">
        <w:rPr>
          <w:rStyle w:val="CommentReference"/>
          <w:rFonts w:ascii="Times New Roman" w:eastAsia="Times New Roman" w:hAnsi="Times New Roman" w:cs="Times New Roman"/>
          <w:b/>
          <w:sz w:val="24"/>
          <w:szCs w:val="24"/>
        </w:rPr>
        <w:commentReference w:id="8"/>
      </w:r>
    </w:p>
    <w:p w14:paraId="261BBF98" w14:textId="77777777" w:rsidR="008D5227" w:rsidRPr="00542A2B" w:rsidRDefault="008D5227" w:rsidP="00EC6D2C">
      <w:pPr>
        <w:pStyle w:val="NormalWeb"/>
        <w:spacing w:before="0" w:beforeAutospacing="0" w:line="360" w:lineRule="auto"/>
        <w:jc w:val="both"/>
      </w:pPr>
      <w:r w:rsidRPr="00542A2B">
        <w:lastRenderedPageBreak/>
        <w:t>Lignin nanoparticles (LNPs) are attracting significant interest due to their biodegradability, biocompatibility, and functional versatility. Green synthesis methods aim to minimize environmental impact while producing LNPs with controlled size and functional properties. Below are s</w:t>
      </w:r>
      <w:r w:rsidR="0085476B" w:rsidRPr="00542A2B">
        <w:t>ome</w:t>
      </w:r>
      <w:r w:rsidRPr="00542A2B">
        <w:t xml:space="preserve"> environmentally friendly approaches</w:t>
      </w:r>
      <w:r w:rsidR="0085476B" w:rsidRPr="00542A2B">
        <w:t xml:space="preserve"> of synthesising LNPs</w:t>
      </w:r>
      <w:r w:rsidRPr="00542A2B">
        <w:t>:</w:t>
      </w:r>
    </w:p>
    <w:p w14:paraId="1191EEEE" w14:textId="77777777" w:rsidR="008D5227" w:rsidRPr="00542A2B" w:rsidRDefault="008D5227" w:rsidP="008D5227">
      <w:pPr>
        <w:pStyle w:val="Heading2"/>
        <w:spacing w:before="0" w:beforeAutospacing="0" w:after="0" w:afterAutospacing="0" w:line="360" w:lineRule="auto"/>
        <w:rPr>
          <w:sz w:val="24"/>
          <w:szCs w:val="24"/>
        </w:rPr>
      </w:pPr>
      <w:r w:rsidRPr="00542A2B">
        <w:rPr>
          <w:rStyle w:val="Strong"/>
          <w:b/>
          <w:bCs/>
          <w:sz w:val="24"/>
          <w:szCs w:val="24"/>
        </w:rPr>
        <w:t xml:space="preserve">1. Solvent-Antisolvent Precipitation/ </w:t>
      </w:r>
      <w:r w:rsidR="0085476B" w:rsidRPr="00542A2B">
        <w:rPr>
          <w:rStyle w:val="Strong"/>
          <w:b/>
          <w:bCs/>
          <w:sz w:val="24"/>
          <w:szCs w:val="24"/>
        </w:rPr>
        <w:t>self-assembly</w:t>
      </w:r>
    </w:p>
    <w:p w14:paraId="2687E998" w14:textId="77777777" w:rsidR="008D5227" w:rsidRPr="00542A2B" w:rsidRDefault="008D5227" w:rsidP="0010404C">
      <w:pPr>
        <w:pStyle w:val="NormalWeb"/>
        <w:spacing w:before="0" w:beforeAutospacing="0" w:after="0" w:afterAutospacing="0" w:line="360" w:lineRule="auto"/>
        <w:jc w:val="both"/>
      </w:pPr>
      <w:r w:rsidRPr="00542A2B">
        <w:t>This method involves dissolving lignin in a green solvent, such as ethanol or acetone, followed by the addition of water (antisolvent) to induce nanoparticle formation. The approach is simple, scalable, and avoids harsh chemicals. Particle size can be controlled by adjusting solvent ratios and stirring conditions.</w:t>
      </w:r>
    </w:p>
    <w:p w14:paraId="47192A7C" w14:textId="77777777" w:rsidR="008D5227" w:rsidRPr="00542A2B" w:rsidRDefault="008D5227" w:rsidP="008D5227">
      <w:pPr>
        <w:tabs>
          <w:tab w:val="left" w:pos="7200"/>
        </w:tabs>
        <w:spacing w:line="360" w:lineRule="auto"/>
        <w:jc w:val="both"/>
        <w:rPr>
          <w:rFonts w:ascii="Times New Roman" w:hAnsi="Times New Roman" w:cs="Times New Roman"/>
          <w:sz w:val="24"/>
          <w:szCs w:val="24"/>
        </w:rPr>
      </w:pPr>
      <w:r w:rsidRPr="00542A2B">
        <w:rPr>
          <w:rFonts w:ascii="Times New Roman" w:hAnsi="Times New Roman" w:cs="Times New Roman"/>
          <w:sz w:val="24"/>
          <w:szCs w:val="24"/>
        </w:rPr>
        <w:t>Some naturally derived solvents (e.g., glycerol, sugar-based solvents) allow lignin to self-assemble into nanoparticles without additional energy input. This method relies purely on hydrophobic interactions and π–π stacking in aqueous systems.</w:t>
      </w:r>
      <w:r w:rsidRPr="00542A2B">
        <w:rPr>
          <w:rFonts w:ascii="Times New Roman" w:hAnsi="Times New Roman" w:cs="Times New Roman"/>
          <w:sz w:val="24"/>
          <w:szCs w:val="24"/>
        </w:rPr>
        <w:br/>
        <w:t xml:space="preserve">Green solvent self-assembly is one of the simplest and most environmentally friendly techniques to prepare lignin nanoparticles [19]. In this process, there is no need for high temperatures, pressures, or mechanical forces such as ultrasonication. The driving forces </w:t>
      </w:r>
      <w:commentRangeStart w:id="9"/>
      <w:r w:rsidRPr="00542A2B">
        <w:rPr>
          <w:rFonts w:ascii="Times New Roman" w:hAnsi="Times New Roman" w:cs="Times New Roman"/>
          <w:sz w:val="24"/>
          <w:szCs w:val="24"/>
        </w:rPr>
        <w:t>is</w:t>
      </w:r>
      <w:commentRangeEnd w:id="9"/>
      <w:r w:rsidR="00DF5C5D" w:rsidRPr="00542A2B">
        <w:rPr>
          <w:rStyle w:val="CommentReference"/>
          <w:rFonts w:ascii="Times New Roman" w:hAnsi="Times New Roman" w:cs="Times New Roman"/>
          <w:sz w:val="24"/>
          <w:szCs w:val="24"/>
        </w:rPr>
        <w:commentReference w:id="9"/>
      </w:r>
      <w:r w:rsidRPr="00542A2B">
        <w:rPr>
          <w:rFonts w:ascii="Times New Roman" w:hAnsi="Times New Roman" w:cs="Times New Roman"/>
          <w:sz w:val="24"/>
          <w:szCs w:val="24"/>
        </w:rPr>
        <w:t xml:space="preserve"> hydrophobic interactions, hydrogen bonding, and π–π stacking between aromatic rings of the lignin.  More uniform nanoparticles with high colloidal stability with particle size ranging from 50–200 nm. </w:t>
      </w:r>
    </w:p>
    <w:p w14:paraId="2B7FAEB7" w14:textId="77777777" w:rsidR="008D5227" w:rsidRPr="00542A2B" w:rsidRDefault="008D5227" w:rsidP="008D5227">
      <w:pPr>
        <w:pStyle w:val="NormalWeb"/>
        <w:spacing w:line="360" w:lineRule="auto"/>
        <w:jc w:val="both"/>
        <w:rPr>
          <w:color w:val="1F1F1F"/>
        </w:rPr>
      </w:pPr>
      <w:r w:rsidRPr="00542A2B">
        <w:t>Zhang et al. [20] reported a green and simple method of producing lignin nano particle using a betaine: lactic acid deep eutectic solvent (DES) through self-assembly process induced by dropping water. The critical water content (41 vol%) at the beginning of self-assembly was determined by dynamic light scattering. The well-defined spherical colloid lignin nano particles with an average size of 57.16 ± 1.43 nm were obtained after adding 80 vol% water. The pictorial diagram is given in Figure 2.</w:t>
      </w:r>
    </w:p>
    <w:p w14:paraId="5C5E69E3" w14:textId="77777777" w:rsidR="008D5227" w:rsidRPr="00542A2B" w:rsidRDefault="003919FB" w:rsidP="008D5227">
      <w:pPr>
        <w:pStyle w:val="NormalWeb"/>
        <w:spacing w:line="360" w:lineRule="auto"/>
        <w:jc w:val="both"/>
      </w:pPr>
      <w:r>
        <w:rPr>
          <w:noProof/>
        </w:rPr>
        <w:lastRenderedPageBreak/>
        <w:pict w14:anchorId="455B773F">
          <v:shapetype id="_x0000_t202" coordsize="21600,21600" o:spt="202" path="m,l,21600r21600,l21600,xe">
            <v:stroke joinstyle="miter"/>
            <v:path gradientshapeok="t" o:connecttype="rect"/>
          </v:shapetype>
          <v:shape id="Text Box 9" o:spid="_x0000_s2054" type="#_x0000_t202" style="position:absolute;left:0;text-align:left;margin-left:.5pt;margin-top:195.8pt;width:471.25pt;height:3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" strokecolor="white">
            <v:textbox>
              <w:txbxContent>
                <w:p w14:paraId="5931E378" w14:textId="77777777" w:rsidR="008D5227" w:rsidRPr="00F73820" w:rsidRDefault="00EB3048" w:rsidP="008D5227">
                  <w:pPr>
                    <w:pStyle w:val="NormalWeb"/>
                    <w:spacing w:line="360" w:lineRule="auto"/>
                    <w:jc w:val="both"/>
                  </w:pPr>
                  <w:r w:rsidRPr="00432CB6">
                    <w:rPr>
                      <w:b/>
                      <w:bCs/>
                    </w:rPr>
                    <w:t xml:space="preserve">Figure </w:t>
                  </w:r>
                  <w:r w:rsidR="00432CB6" w:rsidRPr="00432CB6">
                    <w:rPr>
                      <w:b/>
                      <w:bCs/>
                    </w:rPr>
                    <w:t>2</w:t>
                  </w:r>
                  <w:r w:rsidR="00B57C72" w:rsidRPr="00432CB6">
                    <w:rPr>
                      <w:b/>
                      <w:bCs/>
                    </w:rPr>
                    <w:t>:</w:t>
                  </w:r>
                  <w:r w:rsidR="00432CB6" w:rsidRPr="007C21C1">
                    <w:rPr>
                      <w:rStyle w:val="Strong"/>
                    </w:rPr>
                    <w:t xml:space="preserve">Solvent-Antisolvent Precipitation/ </w:t>
                  </w:r>
                  <w:r w:rsidR="00432CB6" w:rsidRPr="007C21C1">
                    <w:rPr>
                      <w:rStyle w:val="Strong"/>
                      <w:b w:val="0"/>
                      <w:bCs w:val="0"/>
                    </w:rPr>
                    <w:t>self-assembly</w:t>
                  </w:r>
                  <w:r w:rsidR="00432CB6">
                    <w:rPr>
                      <w:rStyle w:val="Strong"/>
                      <w:b w:val="0"/>
                      <w:bCs w:val="0"/>
                    </w:rPr>
                    <w:t xml:space="preserve"> method of synthesising LNPs</w:t>
                  </w:r>
                </w:p>
              </w:txbxContent>
            </v:textbox>
          </v:shape>
        </w:pict>
      </w:r>
      <w:commentRangeStart w:id="10"/>
      <w:r w:rsidR="008D5227" w:rsidRPr="00542A2B">
        <w:rPr>
          <w:noProof/>
          <w:lang w:val="en-US" w:eastAsia="en-US"/>
        </w:rPr>
        <w:drawing>
          <wp:inline distT="0" distB="0" distL="0" distR="0" wp14:anchorId="391F1FB3" wp14:editId="7A0FF27C">
            <wp:extent cx="5938520" cy="2486660"/>
            <wp:effectExtent l="19050" t="0" r="5080" b="0"/>
            <wp:docPr id="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2"/>
                    <a:srcRect/>
                    <a:stretch>
                      <a:fillRect/>
                    </a:stretch>
                  </pic:blipFill>
                  <pic:spPr bwMode="auto">
                    <a:xfrm>
                      <a:off x="0" y="0"/>
                      <a:ext cx="5938520" cy="2486660"/>
                    </a:xfrm>
                    <a:prstGeom prst="rect">
                      <a:avLst/>
                    </a:prstGeom>
                    <a:noFill/>
                    <a:ln w="9525">
                      <a:noFill/>
                      <a:miter lim="800000"/>
                      <a:headEnd/>
                      <a:tailEnd/>
                    </a:ln>
                  </pic:spPr>
                </pic:pic>
              </a:graphicData>
            </a:graphic>
          </wp:inline>
        </w:drawing>
      </w:r>
      <w:commentRangeEnd w:id="10"/>
      <w:r w:rsidR="00DF5C5D" w:rsidRPr="00542A2B">
        <w:rPr>
          <w:rStyle w:val="CommentReference"/>
          <w:sz w:val="24"/>
          <w:szCs w:val="24"/>
        </w:rPr>
        <w:commentReference w:id="10"/>
      </w:r>
    </w:p>
    <w:p w14:paraId="2D110747" w14:textId="77777777" w:rsidR="00B57C72" w:rsidRPr="00542A2B" w:rsidRDefault="00B57C72" w:rsidP="008D5227">
      <w:pPr>
        <w:pStyle w:val="NormalWeb"/>
        <w:spacing w:line="360" w:lineRule="auto"/>
        <w:jc w:val="both"/>
        <w:rPr>
          <w:color w:val="0A0A0A"/>
          <w:shd w:val="clear" w:color="auto" w:fill="FFFFFF"/>
        </w:rPr>
      </w:pPr>
    </w:p>
    <w:p w14:paraId="0150F228" w14:textId="77777777" w:rsidR="00432CB6" w:rsidRPr="00542A2B" w:rsidRDefault="00432CB6" w:rsidP="00432CB6">
      <w:pPr>
        <w:pStyle w:val="NormalWeb"/>
        <w:spacing w:before="0" w:beforeAutospacing="0"/>
        <w:jc w:val="both"/>
        <w:rPr>
          <w:b/>
          <w:bCs/>
          <w:color w:val="0A0A0A"/>
          <w:shd w:val="clear" w:color="auto" w:fill="FFFFFF"/>
        </w:rPr>
      </w:pPr>
      <w:r w:rsidRPr="00542A2B">
        <w:rPr>
          <w:b/>
          <w:bCs/>
          <w:color w:val="0A0A0A"/>
          <w:shd w:val="clear" w:color="auto" w:fill="FFFFFF"/>
        </w:rPr>
        <w:t>2. Ultrasonication-Assisted Synthesis of LNPs</w:t>
      </w:r>
    </w:p>
    <w:p w14:paraId="1966A753" w14:textId="77777777" w:rsidR="008D5227" w:rsidRPr="00542A2B" w:rsidRDefault="008D5227" w:rsidP="008D5227">
      <w:pPr>
        <w:pStyle w:val="NormalWeb"/>
        <w:spacing w:line="360" w:lineRule="auto"/>
        <w:jc w:val="both"/>
      </w:pPr>
      <w:r w:rsidRPr="00542A2B">
        <w:rPr>
          <w:color w:val="0A0A0A"/>
          <w:shd w:val="clear" w:color="auto" w:fill="FFFFFF"/>
        </w:rPr>
        <w:t>Ultrasonication-Assisted Synthesis </w:t>
      </w:r>
      <w:r w:rsidRPr="00542A2B">
        <w:t>uses high-frequency sound waves (ultrasound) to speed up chemical reactions, improve yields, and create materials like nanoparticles with better uniformity, functioning as a green, energy-efficient method by enhancing m</w:t>
      </w:r>
      <w:r w:rsidR="003659A8" w:rsidRPr="00542A2B">
        <w:t>ixing and promoting the bubble formation and collapse</w:t>
      </w:r>
      <w:r w:rsidRPr="00542A2B">
        <w:t xml:space="preserve"> for intense localized heating/pressure</w:t>
      </w:r>
      <w:r w:rsidRPr="00542A2B">
        <w:rPr>
          <w:color w:val="0A0A0A"/>
          <w:shd w:val="clear" w:color="auto" w:fill="FFFFFF"/>
        </w:rPr>
        <w:t>. This technique shortens reaction times, reduces solvent use, and enables synthesis under milder conditions for creating diverse materials, from metal oxides and polymers to complex organic molecules.</w:t>
      </w:r>
      <w:r w:rsidRPr="00542A2B">
        <w:rPr>
          <w:rStyle w:val="vkekvd"/>
          <w:color w:val="0A0A0A"/>
          <w:shd w:val="clear" w:color="auto" w:fill="FFFFFF"/>
        </w:rPr>
        <w:t> </w:t>
      </w:r>
      <w:r w:rsidRPr="00542A2B">
        <w:t xml:space="preserve">Ultrasound waves </w:t>
      </w:r>
      <w:r w:rsidR="00432CB6" w:rsidRPr="00542A2B">
        <w:t xml:space="preserve">(Figure 3) </w:t>
      </w:r>
      <w:r w:rsidRPr="00542A2B">
        <w:t xml:space="preserve">can break down lignin aggregates, reducing particle size and promoting uniformity. The method is fast, energy-efficient, and often combined with aqueous or green solvent systems. </w:t>
      </w:r>
    </w:p>
    <w:p w14:paraId="122DD6E0" w14:textId="77777777" w:rsidR="003659A8" w:rsidRPr="00542A2B" w:rsidRDefault="003659A8" w:rsidP="003659A8">
      <w:pPr>
        <w:pStyle w:val="NormalWeb"/>
        <w:spacing w:line="360" w:lineRule="auto"/>
        <w:jc w:val="center"/>
        <w:rPr>
          <w:noProof/>
        </w:rPr>
      </w:pPr>
      <w:r w:rsidRPr="00542A2B">
        <w:rPr>
          <w:noProof/>
          <w:lang w:val="en-US" w:eastAsia="en-US"/>
        </w:rPr>
        <w:drawing>
          <wp:inline distT="0" distB="0" distL="0" distR="0" wp14:anchorId="50D684CB" wp14:editId="50B1426D">
            <wp:extent cx="2705100" cy="21526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2705100" cy="2152650"/>
                    </a:xfrm>
                    <a:prstGeom prst="rect">
                      <a:avLst/>
                    </a:prstGeom>
                    <a:noFill/>
                    <a:ln w="9525">
                      <a:noFill/>
                      <a:miter lim="800000"/>
                      <a:headEnd/>
                      <a:tailEnd/>
                    </a:ln>
                  </pic:spPr>
                </pic:pic>
              </a:graphicData>
            </a:graphic>
          </wp:inline>
        </w:drawing>
      </w:r>
    </w:p>
    <w:p w14:paraId="03990571" w14:textId="77777777" w:rsidR="008D5227" w:rsidRPr="00542A2B" w:rsidRDefault="003659A8" w:rsidP="003659A8">
      <w:pPr>
        <w:pStyle w:val="NormalWeb"/>
        <w:spacing w:line="360" w:lineRule="auto"/>
        <w:jc w:val="center"/>
        <w:rPr>
          <w:rStyle w:val="Strong"/>
          <w:b w:val="0"/>
          <w:bCs w:val="0"/>
        </w:rPr>
      </w:pPr>
      <w:commentRangeStart w:id="11"/>
      <w:r w:rsidRPr="00542A2B">
        <w:t xml:space="preserve">Figure </w:t>
      </w:r>
      <w:r w:rsidR="00432CB6" w:rsidRPr="00542A2B">
        <w:t>3</w:t>
      </w:r>
      <w:r w:rsidRPr="00542A2B">
        <w:t xml:space="preserve">: </w:t>
      </w:r>
      <w:r w:rsidR="00432CB6" w:rsidRPr="00542A2B">
        <w:t xml:space="preserve">Ultrasonication </w:t>
      </w:r>
      <w:r w:rsidRPr="00542A2B">
        <w:t>process of</w:t>
      </w:r>
      <w:r w:rsidR="009C03D8" w:rsidRPr="00542A2B">
        <w:t xml:space="preserve"> </w:t>
      </w:r>
      <w:r w:rsidRPr="00542A2B">
        <w:t>producing LNPs</w:t>
      </w:r>
      <w:commentRangeEnd w:id="11"/>
      <w:r w:rsidR="00DF5C5D" w:rsidRPr="00542A2B">
        <w:rPr>
          <w:rStyle w:val="CommentReference"/>
          <w:sz w:val="24"/>
          <w:szCs w:val="24"/>
        </w:rPr>
        <w:commentReference w:id="11"/>
      </w:r>
    </w:p>
    <w:p w14:paraId="20726268" w14:textId="77777777" w:rsidR="00432CB6" w:rsidRPr="00542A2B" w:rsidRDefault="00432CB6" w:rsidP="003659A8">
      <w:pPr>
        <w:pStyle w:val="Heading2"/>
        <w:spacing w:before="0" w:beforeAutospacing="0" w:after="0" w:afterAutospacing="0"/>
        <w:rPr>
          <w:rStyle w:val="Strong"/>
          <w:b/>
          <w:bCs/>
          <w:sz w:val="24"/>
          <w:szCs w:val="24"/>
        </w:rPr>
      </w:pPr>
    </w:p>
    <w:p w14:paraId="5F360144" w14:textId="77777777" w:rsidR="008D5227" w:rsidRPr="00542A2B" w:rsidRDefault="00432CB6" w:rsidP="003659A8">
      <w:pPr>
        <w:pStyle w:val="Heading2"/>
        <w:spacing w:before="0" w:beforeAutospacing="0" w:after="0" w:afterAutospacing="0"/>
        <w:rPr>
          <w:sz w:val="24"/>
          <w:szCs w:val="24"/>
        </w:rPr>
      </w:pPr>
      <w:r w:rsidRPr="00542A2B">
        <w:rPr>
          <w:rStyle w:val="Strong"/>
          <w:b/>
          <w:bCs/>
          <w:sz w:val="24"/>
          <w:szCs w:val="24"/>
        </w:rPr>
        <w:t>3</w:t>
      </w:r>
      <w:r w:rsidR="008D5227" w:rsidRPr="00542A2B">
        <w:rPr>
          <w:rStyle w:val="Strong"/>
          <w:b/>
          <w:bCs/>
          <w:sz w:val="24"/>
          <w:szCs w:val="24"/>
        </w:rPr>
        <w:t>.Acid Precipitation method</w:t>
      </w:r>
    </w:p>
    <w:p w14:paraId="35DB68DB" w14:textId="4E3890CE" w:rsidR="008D5227" w:rsidRPr="00542A2B" w:rsidRDefault="008D5227" w:rsidP="008D5227">
      <w:pPr>
        <w:pStyle w:val="NormalWeb"/>
        <w:spacing w:line="360" w:lineRule="auto"/>
        <w:jc w:val="both"/>
        <w:rPr>
          <w:color w:val="1F1F1F"/>
        </w:rPr>
      </w:pPr>
      <w:r w:rsidRPr="00542A2B">
        <w:t xml:space="preserve">The acid precipitation method for synthesizing lignin nanoparticles involves dissolving lignin in a basic solution and then rapidly dropping the pH by adding green acid solution such as citric acid or vinegar, causing the lignin to become insoluble and self-assemble into nano-sized particles, this green method of synthesizing LNP is controlled by pH, temperature, and concentration to tailor properties like nano particle size and structure for applications like UV protection or drug delivery. Yang </w:t>
      </w:r>
      <w:r w:rsidRPr="00542A2B">
        <w:rPr>
          <w:i/>
          <w:iCs/>
        </w:rPr>
        <w:t>et al</w:t>
      </w:r>
      <w:r w:rsidRPr="00542A2B">
        <w:t>. [21] reported a simple and rapid approach for the synthesis of size-controlled LNPs using a titrimetric nano</w:t>
      </w:r>
      <w:r w:rsidR="00972C98" w:rsidRPr="00542A2B">
        <w:t xml:space="preserve"> </w:t>
      </w:r>
      <w:r w:rsidRPr="00542A2B">
        <w:t xml:space="preserve">precipitation method. The prepared LNPs were formed through a layer-by-layer self-assembly approach from inside to outside driven mainly by π–π interactions. The resulting nanoparticles were spherical in shape, exhibited porous surface structures, and particle sizes ranging from 272.0 to 915.4 nm. The average particle size was influenced by the stirring speed and decreased with increasing volumes of deionized water. This scheme for the preparation of LNPs is simple, inexpensive, and the resultant product possesses the properties of both lignin and nanomaterials. Figueiredo </w:t>
      </w:r>
      <w:r w:rsidRPr="00542A2B">
        <w:rPr>
          <w:i/>
          <w:iCs/>
        </w:rPr>
        <w:t>et al.</w:t>
      </w:r>
      <w:r w:rsidRPr="00542A2B">
        <w:t xml:space="preserve"> [22] uses different green solvent for the preparation of lignin nano particles via precipitation method (Figure 4).</w:t>
      </w:r>
    </w:p>
    <w:p w14:paraId="3D525EF1" w14:textId="77777777" w:rsidR="008D5227" w:rsidRPr="00542A2B" w:rsidRDefault="003919FB" w:rsidP="008D5227">
      <w:pPr>
        <w:pStyle w:val="NormalWeb"/>
        <w:spacing w:line="360" w:lineRule="auto"/>
        <w:jc w:val="center"/>
      </w:pPr>
      <w:r>
        <w:rPr>
          <w:noProof/>
        </w:rPr>
        <w:pict w14:anchorId="63C9EE78">
          <v:shape id="Text Box 7" o:spid="_x0000_s2053" type="#_x0000_t202" style="position:absolute;left:0;text-align:left;margin-left:41.25pt;margin-top:130.75pt;width:117.75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" strokecolor="white">
            <v:textbox>
              <w:txbxContent>
                <w:p w14:paraId="41A2DC27" w14:textId="77777777" w:rsidR="00432CB6" w:rsidRDefault="00432CB6">
                  <w:r>
                    <w:t xml:space="preserve">       Lignin solution </w:t>
                  </w:r>
                </w:p>
              </w:txbxContent>
            </v:textbox>
          </v:shape>
        </w:pict>
      </w:r>
      <w:r>
        <w:rPr>
          <w:noProof/>
        </w:rPr>
        <w:pict w14:anchorId="319D988D">
          <v:shape id="Text Box 5" o:spid="_x0000_s2052" type="#_x0000_t202" style="position:absolute;left:0;text-align:left;margin-left:23.25pt;margin-top:153.75pt;width:329.2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" strokecolor="white">
            <v:textbox>
              <w:txbxContent>
                <w:p w14:paraId="210CFEB6" w14:textId="77777777" w:rsidR="00827E99" w:rsidRPr="00827E99" w:rsidRDefault="00EB3048">
                  <w:pPr>
                    <w:rPr>
                      <w:b/>
                    </w:rPr>
                  </w:pPr>
                  <w:r>
                    <w:rPr>
                      <w:b/>
                    </w:rPr>
                    <w:t xml:space="preserve">Figure </w:t>
                  </w:r>
                  <w:r w:rsidR="0035173E">
                    <w:rPr>
                      <w:b/>
                    </w:rPr>
                    <w:t>4</w:t>
                  </w:r>
                  <w:r w:rsidR="00827E99" w:rsidRPr="00827E99">
                    <w:rPr>
                      <w:b/>
                    </w:rPr>
                    <w:t xml:space="preserve">: Titrimetric precipitation method of LNP preparation </w:t>
                  </w:r>
                </w:p>
              </w:txbxContent>
            </v:textbox>
          </v:shape>
        </w:pict>
      </w:r>
      <w:commentRangeStart w:id="12"/>
      <w:r w:rsidR="00F611AF" w:rsidRPr="00542A2B">
        <w:rPr>
          <w:noProof/>
          <w:lang w:val="en-US" w:eastAsia="en-US"/>
        </w:rPr>
        <w:drawing>
          <wp:inline distT="0" distB="0" distL="0" distR="0" wp14:anchorId="626F8374" wp14:editId="6B12F1B3">
            <wp:extent cx="5724525" cy="1752600"/>
            <wp:effectExtent l="19050" t="0" r="9525"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5724525" cy="1752600"/>
                    </a:xfrm>
                    <a:prstGeom prst="rect">
                      <a:avLst/>
                    </a:prstGeom>
                    <a:noFill/>
                    <a:ln w="9525">
                      <a:noFill/>
                      <a:miter lim="800000"/>
                      <a:headEnd/>
                      <a:tailEnd/>
                    </a:ln>
                  </pic:spPr>
                </pic:pic>
              </a:graphicData>
            </a:graphic>
          </wp:inline>
        </w:drawing>
      </w:r>
      <w:commentRangeEnd w:id="12"/>
      <w:r w:rsidR="00DF5C5D" w:rsidRPr="00542A2B">
        <w:rPr>
          <w:rStyle w:val="CommentReference"/>
          <w:sz w:val="24"/>
          <w:szCs w:val="24"/>
        </w:rPr>
        <w:commentReference w:id="12"/>
      </w:r>
    </w:p>
    <w:p w14:paraId="1C112509" w14:textId="77777777" w:rsidR="008D5227" w:rsidRPr="00542A2B" w:rsidRDefault="008D5227" w:rsidP="00F611AF">
      <w:pPr>
        <w:pStyle w:val="NormalWeb"/>
        <w:spacing w:line="360" w:lineRule="auto"/>
      </w:pPr>
    </w:p>
    <w:p w14:paraId="58C689CF" w14:textId="77777777" w:rsidR="008D5227" w:rsidRPr="00542A2B" w:rsidRDefault="00DC4312" w:rsidP="00827E99">
      <w:pPr>
        <w:pStyle w:val="Heading2"/>
        <w:spacing w:before="0" w:beforeAutospacing="0" w:after="0" w:afterAutospacing="0" w:line="360" w:lineRule="auto"/>
        <w:rPr>
          <w:sz w:val="24"/>
          <w:szCs w:val="24"/>
        </w:rPr>
      </w:pPr>
      <w:r w:rsidRPr="00542A2B">
        <w:rPr>
          <w:rStyle w:val="Strong"/>
          <w:b/>
          <w:bCs/>
          <w:sz w:val="24"/>
          <w:szCs w:val="24"/>
        </w:rPr>
        <w:t>4</w:t>
      </w:r>
      <w:r w:rsidR="008D5227" w:rsidRPr="00542A2B">
        <w:rPr>
          <w:rStyle w:val="Strong"/>
          <w:b/>
          <w:bCs/>
          <w:sz w:val="24"/>
          <w:szCs w:val="24"/>
        </w:rPr>
        <w:t>. Supercritical Fluid-Assisted Synthesis</w:t>
      </w:r>
    </w:p>
    <w:p w14:paraId="53A1A53C" w14:textId="38511DC6" w:rsidR="008D5227" w:rsidRPr="00542A2B" w:rsidRDefault="008D5227" w:rsidP="00827E99">
      <w:pPr>
        <w:pStyle w:val="NormalWeb"/>
        <w:spacing w:before="0" w:beforeAutospacing="0" w:after="0" w:afterAutospacing="0" w:line="360" w:lineRule="auto"/>
        <w:jc w:val="both"/>
      </w:pPr>
      <w:r w:rsidRPr="00542A2B">
        <w:t>Supercritical fluid-assisted synthesis is an environmentally friendly approach used to synthesize lignin nanoparticles, in this method, carbon dioxide (CO</w:t>
      </w:r>
      <w:r w:rsidRPr="00542A2B">
        <w:rPr>
          <w:rFonts w:ascii="Cambria Math" w:hAnsi="Cambria Math" w:cs="Cambria Math"/>
        </w:rPr>
        <w:t>₂</w:t>
      </w:r>
      <w:r w:rsidRPr="00542A2B">
        <w:t>) is most commonly used because it is non-toxic, non-flammable, inexpensive, and easily recyclable, making the process highly compatible with green chemistry principles [23]. When CO</w:t>
      </w:r>
      <w:r w:rsidRPr="00542A2B">
        <w:rPr>
          <w:rFonts w:ascii="Cambria Math" w:hAnsi="Cambria Math" w:cs="Cambria Math"/>
        </w:rPr>
        <w:t>₂</w:t>
      </w:r>
      <w:r w:rsidRPr="00542A2B">
        <w:t xml:space="preserve"> is brought above its critical temperature and pressure, it behaves neither strictly as a gas nor as a liquid. Instead, it exhibits high diffusivity like a gas</w:t>
      </w:r>
      <w:r w:rsidR="00B81679" w:rsidRPr="00542A2B">
        <w:t xml:space="preserve"> </w:t>
      </w:r>
      <w:r w:rsidRPr="00542A2B">
        <w:t>and</w:t>
      </w:r>
      <w:r w:rsidR="00B81679" w:rsidRPr="00542A2B">
        <w:t xml:space="preserve"> </w:t>
      </w:r>
      <w:r w:rsidRPr="00542A2B">
        <w:t xml:space="preserve">good solvent penetration like a liquid. These </w:t>
      </w:r>
      <w:r w:rsidRPr="00542A2B">
        <w:lastRenderedPageBreak/>
        <w:t>properties allow supercritical CO</w:t>
      </w:r>
      <w:r w:rsidRPr="00542A2B">
        <w:rPr>
          <w:rFonts w:ascii="Cambria Math" w:hAnsi="Cambria Math" w:cs="Cambria Math"/>
        </w:rPr>
        <w:t>₂</w:t>
      </w:r>
      <w:r w:rsidRPr="00542A2B">
        <w:t xml:space="preserve"> to effectively interact with lignin or lignin-containing solutions, promoting uniform nucleation and controlled particle formation without the need for harmful organic solvents [19]. During the synthesis process, lignin is either dissolved or dispersed in a suitable medium, after which supercritical CO</w:t>
      </w:r>
      <w:r w:rsidRPr="00542A2B">
        <w:rPr>
          <w:rFonts w:ascii="Cambria Math" w:hAnsi="Cambria Math" w:cs="Cambria Math"/>
        </w:rPr>
        <w:t>₂</w:t>
      </w:r>
      <w:r w:rsidRPr="00542A2B">
        <w:t xml:space="preserve"> is introduced. The rapid change in pressure and solvation conditions causes lignin molecules to precipitate and assemble into nano particles, Because the process is highly controllable, particle size and morphology can be adjusted by modifying parameters such as pressure, temperature, and CO</w:t>
      </w:r>
      <w:r w:rsidRPr="00542A2B">
        <w:rPr>
          <w:rFonts w:ascii="Cambria Math" w:hAnsi="Cambria Math" w:cs="Cambria Math"/>
        </w:rPr>
        <w:t>₂</w:t>
      </w:r>
      <w:r w:rsidRPr="00542A2B">
        <w:t xml:space="preserve"> flow rate. Lu et al. [24] prepare spherical nanoparticles with particle size of 144 nm. Lignin was dissolved in an acetone solution and CO2 was added at reaction temperature of 35 °C and pressure 30 MPa. One of the major advantages of this method is that no toxic solvent residues remain in the final product. Once the pressure is released, CO</w:t>
      </w:r>
      <w:r w:rsidRPr="00542A2B">
        <w:rPr>
          <w:rFonts w:ascii="Cambria Math" w:hAnsi="Cambria Math" w:cs="Cambria Math"/>
        </w:rPr>
        <w:t>₂</w:t>
      </w:r>
      <w:r w:rsidRPr="00542A2B">
        <w:t xml:space="preserve"> naturally returns to its gaseous state and separates completely from the lignin, leaving behind clean and pure material. </w:t>
      </w:r>
    </w:p>
    <w:p w14:paraId="7B4CE33B" w14:textId="77777777" w:rsidR="008D5227" w:rsidRPr="00542A2B" w:rsidRDefault="00DC4312" w:rsidP="008D5227">
      <w:pPr>
        <w:shd w:val="clear" w:color="auto" w:fill="FFFFFF"/>
        <w:rPr>
          <w:rStyle w:val="Strong"/>
          <w:rFonts w:ascii="Times New Roman" w:hAnsi="Times New Roman" w:cs="Times New Roman"/>
          <w:sz w:val="24"/>
          <w:szCs w:val="24"/>
        </w:rPr>
      </w:pPr>
      <w:r w:rsidRPr="00542A2B">
        <w:rPr>
          <w:rStyle w:val="Strong"/>
          <w:rFonts w:ascii="Times New Roman" w:hAnsi="Times New Roman" w:cs="Times New Roman"/>
          <w:sz w:val="24"/>
          <w:szCs w:val="24"/>
        </w:rPr>
        <w:t>5</w:t>
      </w:r>
      <w:r w:rsidR="008D5227" w:rsidRPr="00542A2B">
        <w:rPr>
          <w:rStyle w:val="Strong"/>
          <w:rFonts w:ascii="Times New Roman" w:hAnsi="Times New Roman" w:cs="Times New Roman"/>
          <w:sz w:val="24"/>
          <w:szCs w:val="24"/>
        </w:rPr>
        <w:t xml:space="preserve">. Ionic Liquid-Assisted Synthesis </w:t>
      </w:r>
    </w:p>
    <w:p w14:paraId="4FB658FA" w14:textId="77777777" w:rsidR="008D5227" w:rsidRPr="00542A2B" w:rsidRDefault="008D5227" w:rsidP="00827E99">
      <w:pPr>
        <w:pStyle w:val="NormalWeb"/>
        <w:spacing w:line="360" w:lineRule="auto"/>
        <w:jc w:val="both"/>
      </w:pPr>
      <w:r w:rsidRPr="00542A2B">
        <w:t>Ionic liquids (ILs), especially those derived from biodegradable cations and anions, can dissolve lignin efficiently. Nanoparticles are formed upon adding water or another antisolvent. The ILs are often recyclable, making the process more sustainable and environmentally friendly.</w:t>
      </w:r>
    </w:p>
    <w:p w14:paraId="2180431E" w14:textId="6B1811AA" w:rsidR="008D5227" w:rsidRPr="00542A2B" w:rsidRDefault="008D5227" w:rsidP="008D5227">
      <w:pPr>
        <w:autoSpaceDE w:val="0"/>
        <w:autoSpaceDN w:val="0"/>
        <w:adjustRightInd w:val="0"/>
        <w:spacing w:line="360" w:lineRule="auto"/>
        <w:jc w:val="both"/>
        <w:rPr>
          <w:rFonts w:ascii="Times New Roman" w:hAnsi="Times New Roman" w:cs="Times New Roman"/>
          <w:sz w:val="24"/>
          <w:szCs w:val="24"/>
        </w:rPr>
      </w:pPr>
      <w:r w:rsidRPr="00542A2B">
        <w:rPr>
          <w:rFonts w:ascii="Times New Roman" w:hAnsi="Times New Roman" w:cs="Times New Roman"/>
          <w:sz w:val="24"/>
          <w:szCs w:val="24"/>
        </w:rPr>
        <w:t>Ionic liquids are salts that remain liquid at relatively low temperatures, and many of them can be derived from biodegradable and low-toxicity components, making them safer alternatives to conventional organic solvents [25]. They have strong ability to dissolve lignin effectively;</w:t>
      </w:r>
      <w:r w:rsidR="00972C98" w:rsidRPr="00542A2B">
        <w:rPr>
          <w:rFonts w:ascii="Times New Roman" w:hAnsi="Times New Roman" w:cs="Times New Roman"/>
          <w:sz w:val="24"/>
          <w:szCs w:val="24"/>
        </w:rPr>
        <w:t xml:space="preserve"> </w:t>
      </w:r>
      <w:r w:rsidRPr="00542A2B">
        <w:rPr>
          <w:rFonts w:ascii="Times New Roman" w:hAnsi="Times New Roman" w:cs="Times New Roman"/>
          <w:sz w:val="24"/>
          <w:szCs w:val="24"/>
        </w:rPr>
        <w:t>this high solvation power allows lignin to be processed under mild conditions without the need for harsh chemicals or extreme temperatures. Once lignin is fully dissolved in the ionic liquid, the formation of lignin nanoparticles is achieved through addition of water. This step triggers the controlled precipitation of lignin, leading to the formation of uniformly sized nanoparticles. After nanoparticle formation, the ionic liquid can be recovered and used again in subsequent synthesis cycles, significantly reducing chemical waste and overall environmental impact [26]. LNPs obtained has applications in environmental remediation, biocomposites, and biomedical systems [27].</w:t>
      </w:r>
    </w:p>
    <w:p w14:paraId="509B96A3" w14:textId="77777777" w:rsidR="008D5227" w:rsidRPr="00542A2B" w:rsidRDefault="00DC4312" w:rsidP="003B181E">
      <w:pPr>
        <w:pStyle w:val="Heading2"/>
        <w:spacing w:before="0" w:beforeAutospacing="0" w:after="0" w:afterAutospacing="0" w:line="360" w:lineRule="auto"/>
        <w:rPr>
          <w:sz w:val="24"/>
          <w:szCs w:val="24"/>
        </w:rPr>
      </w:pPr>
      <w:r w:rsidRPr="00542A2B">
        <w:rPr>
          <w:rStyle w:val="Strong"/>
          <w:b/>
          <w:bCs/>
          <w:sz w:val="24"/>
          <w:szCs w:val="24"/>
        </w:rPr>
        <w:t>6</w:t>
      </w:r>
      <w:r w:rsidR="008D5227" w:rsidRPr="00542A2B">
        <w:rPr>
          <w:rStyle w:val="Strong"/>
          <w:b/>
          <w:bCs/>
          <w:sz w:val="24"/>
          <w:szCs w:val="24"/>
        </w:rPr>
        <w:t>. Deep Eutectic Solvent (DES)-Based Synthesis</w:t>
      </w:r>
    </w:p>
    <w:p w14:paraId="7BEEC2A7" w14:textId="77777777" w:rsidR="008D5227" w:rsidRPr="00542A2B" w:rsidRDefault="008D5227" w:rsidP="003B181E">
      <w:pPr>
        <w:pStyle w:val="NormalWeb"/>
        <w:spacing w:before="0" w:beforeAutospacing="0" w:after="0" w:afterAutospacing="0" w:line="360" w:lineRule="auto"/>
        <w:jc w:val="both"/>
      </w:pPr>
      <w:r w:rsidRPr="00542A2B">
        <w:t xml:space="preserve">Deep eutectic solvents (DESs) are green and environmentally friendly route for synthesizing lignin nanoparticles. DESs are formed by mixing two or more inexpensive liquid components such that the hydrogen bond donor and the hydrogen bond acceptor. The two liquids will </w:t>
      </w:r>
      <w:r w:rsidRPr="00542A2B">
        <w:lastRenderedPageBreak/>
        <w:t>interact to produce a liquid with a melting point much lower than that of the individual components [28]. Many DESs are made from natural, biodegradable, and non-toxic materials, including choline chloride, organic acids, sugars, and urea, making them particularly attractive for sustainable lignin processing [29].</w:t>
      </w:r>
    </w:p>
    <w:p w14:paraId="11AE7FE6" w14:textId="77777777" w:rsidR="008D5227" w:rsidRPr="00542A2B" w:rsidRDefault="008D5227" w:rsidP="008D5227">
      <w:pPr>
        <w:pStyle w:val="NormalWeb"/>
        <w:spacing w:line="360" w:lineRule="auto"/>
        <w:jc w:val="both"/>
      </w:pPr>
      <w:r w:rsidRPr="00542A2B">
        <w:t xml:space="preserve">In DES-based synthesis, lignin dissolves readily due to strong hydrogen bonding interactions between the solvent components and the functional groups present in lignin. This efficient dissolution occurs under relatively mild conditions, often without the need for high temperatures or harsh chemicals. Once lignin is fully solubilized, the formation of lignin nanoparticles is typically achieved by adding water or another benign antisolvent [30, 20]. This step reduces lignin solubility, causing the molecules to self-assemble and precipitate as fine nanoparticles. </w:t>
      </w:r>
    </w:p>
    <w:p w14:paraId="6E6D5E83" w14:textId="156A9701" w:rsidR="008D5227" w:rsidRPr="00542A2B" w:rsidRDefault="008D5227" w:rsidP="006D396F">
      <w:pPr>
        <w:pStyle w:val="NormalWeb"/>
        <w:spacing w:line="360" w:lineRule="auto"/>
        <w:jc w:val="both"/>
        <w:rPr>
          <w:rStyle w:val="Strong"/>
          <w:b w:val="0"/>
          <w:bCs w:val="0"/>
        </w:rPr>
      </w:pPr>
      <w:r w:rsidRPr="00542A2B">
        <w:t>Deep eutectic solvent (DES) composed of choline chloride and lactic acid (molar ratio 1:10) was applied by Lyu</w:t>
      </w:r>
      <w:r w:rsidR="00972C98" w:rsidRPr="00542A2B">
        <w:t xml:space="preserve"> </w:t>
      </w:r>
      <w:r w:rsidRPr="00542A2B">
        <w:rPr>
          <w:i/>
          <w:iCs/>
        </w:rPr>
        <w:t>et al</w:t>
      </w:r>
      <w:r w:rsidRPr="00542A2B">
        <w:t>. [31] for the synthesis of lignin nano particles. The resultant LNP had smooth surfaces, particle sizes (702–400 nm) and diameters of 200 – 420 nm.</w:t>
      </w:r>
    </w:p>
    <w:p w14:paraId="74CFBE20" w14:textId="77777777" w:rsidR="008D5227" w:rsidRPr="00542A2B" w:rsidRDefault="00DC4312" w:rsidP="006D396F">
      <w:pPr>
        <w:spacing w:after="0" w:line="360" w:lineRule="auto"/>
        <w:outlineLvl w:val="1"/>
        <w:rPr>
          <w:rFonts w:ascii="Times New Roman" w:hAnsi="Times New Roman" w:cs="Times New Roman"/>
          <w:b/>
          <w:bCs/>
          <w:sz w:val="24"/>
          <w:szCs w:val="24"/>
        </w:rPr>
      </w:pPr>
      <w:r w:rsidRPr="00542A2B">
        <w:rPr>
          <w:rFonts w:ascii="Times New Roman" w:hAnsi="Times New Roman" w:cs="Times New Roman"/>
          <w:b/>
          <w:bCs/>
          <w:sz w:val="24"/>
          <w:szCs w:val="24"/>
        </w:rPr>
        <w:t>7</w:t>
      </w:r>
      <w:r w:rsidR="006D396F" w:rsidRPr="00542A2B">
        <w:rPr>
          <w:rFonts w:ascii="Times New Roman" w:hAnsi="Times New Roman" w:cs="Times New Roman"/>
          <w:b/>
          <w:bCs/>
          <w:sz w:val="24"/>
          <w:szCs w:val="24"/>
        </w:rPr>
        <w:t xml:space="preserve">. </w:t>
      </w:r>
      <w:r w:rsidR="008D5227" w:rsidRPr="00542A2B">
        <w:rPr>
          <w:rFonts w:ascii="Times New Roman" w:hAnsi="Times New Roman" w:cs="Times New Roman"/>
          <w:b/>
          <w:bCs/>
          <w:sz w:val="24"/>
          <w:szCs w:val="24"/>
        </w:rPr>
        <w:t xml:space="preserve">Enzymatic-Assisted Synthesis      </w:t>
      </w:r>
    </w:p>
    <w:p w14:paraId="60BDB940" w14:textId="77777777" w:rsidR="008D5227" w:rsidRPr="00542A2B" w:rsidRDefault="008D5227" w:rsidP="006D396F">
      <w:pPr>
        <w:spacing w:after="0" w:line="360" w:lineRule="auto"/>
        <w:jc w:val="both"/>
        <w:rPr>
          <w:rFonts w:ascii="Times New Roman" w:hAnsi="Times New Roman" w:cs="Times New Roman"/>
          <w:b/>
          <w:bCs/>
          <w:sz w:val="24"/>
          <w:szCs w:val="24"/>
        </w:rPr>
      </w:pPr>
      <w:r w:rsidRPr="00542A2B">
        <w:rPr>
          <w:rFonts w:ascii="Times New Roman" w:hAnsi="Times New Roman" w:cs="Times New Roman"/>
          <w:sz w:val="24"/>
          <w:szCs w:val="24"/>
        </w:rPr>
        <w:t>Enzymatic-assisted synthesis is another environmentally friendly method of producing lignin nanoparticles. It uses naturally occurring enzymes rather than harsh chemicals. Enzymes such as laccases and peroxidases are often used because they can selectively modify the complex structure of lignin in water-based systems. In this method, lignin is dispersed or dissolved in an aqueous medium, after which the enzyme is introduced under controlled conditions such as moderate temperature and near-neutral pH. The enzymes catalyze oxidation and coupling reactions within the lignin molecules, leading to structural rearrangement and controlled aggregation [32]. As a result, lignin molecules assemble gradually into nano particles. The advantage of enzymatic synthesis is its high selectivity and mild reaction environment [33]. Enzymes act in a more controlled manner, preserving important surface functional groups that are useful for adsorption, antioxidant activity, and biomedical applications [34]. This method offers a clean alternative for transforming lignin into valuable nanomaterials suitable for environmental remediation, material science, and biomedical uses. Thilaividankan</w:t>
      </w:r>
      <w:r w:rsidRPr="00542A2B">
        <w:rPr>
          <w:rFonts w:ascii="Times New Roman" w:hAnsi="Times New Roman" w:cs="Times New Roman"/>
          <w:i/>
          <w:iCs/>
          <w:sz w:val="24"/>
          <w:szCs w:val="24"/>
        </w:rPr>
        <w:t>et al.</w:t>
      </w:r>
      <w:r w:rsidRPr="00542A2B">
        <w:rPr>
          <w:rFonts w:ascii="Times New Roman" w:hAnsi="Times New Roman" w:cs="Times New Roman"/>
          <w:sz w:val="24"/>
          <w:szCs w:val="24"/>
        </w:rPr>
        <w:t xml:space="preserve"> [35] have prepared lignin-rich nanoparticles from lignocellulosic </w:t>
      </w:r>
      <w:r w:rsidR="00DE569D" w:rsidRPr="00542A2B">
        <w:rPr>
          <w:rFonts w:ascii="Times New Roman" w:hAnsi="Times New Roman" w:cs="Times New Roman"/>
          <w:sz w:val="24"/>
          <w:szCs w:val="24"/>
        </w:rPr>
        <w:t>fibres</w:t>
      </w:r>
      <w:r w:rsidRPr="00542A2B">
        <w:rPr>
          <w:rFonts w:ascii="Times New Roman" w:hAnsi="Times New Roman" w:cs="Times New Roman"/>
          <w:sz w:val="24"/>
          <w:szCs w:val="24"/>
        </w:rPr>
        <w:t xml:space="preserve"> of Indian ridge gourd (</w:t>
      </w:r>
      <w:r w:rsidRPr="00542A2B">
        <w:rPr>
          <w:rFonts w:ascii="Times New Roman" w:hAnsi="Times New Roman" w:cs="Times New Roman"/>
          <w:i/>
          <w:sz w:val="24"/>
          <w:szCs w:val="24"/>
        </w:rPr>
        <w:t>Luffa cylindrica</w:t>
      </w:r>
      <w:r w:rsidRPr="00542A2B">
        <w:rPr>
          <w:rFonts w:ascii="Times New Roman" w:hAnsi="Times New Roman" w:cs="Times New Roman"/>
          <w:sz w:val="24"/>
          <w:szCs w:val="24"/>
        </w:rPr>
        <w:t xml:space="preserve">) by the breakdown of the lignin-cellulose complex by specific enzymes., the results revealed that the particle size of the LNP was around 20–100 nm with a cuboidal </w:t>
      </w:r>
      <w:r w:rsidRPr="00542A2B">
        <w:rPr>
          <w:rFonts w:ascii="Times New Roman" w:hAnsi="Times New Roman" w:cs="Times New Roman"/>
          <w:sz w:val="24"/>
          <w:szCs w:val="24"/>
        </w:rPr>
        <w:lastRenderedPageBreak/>
        <w:t>shape with reduced crystallinity. colloidal lignin nanoparticles were prepared by Henn and Mattinen [36] using Chemo-enzymatically and applied in several arrears</w:t>
      </w:r>
    </w:p>
    <w:p w14:paraId="6978AE2E" w14:textId="77777777" w:rsidR="008D5227" w:rsidRPr="00542A2B" w:rsidRDefault="008D5227" w:rsidP="006D396F">
      <w:pPr>
        <w:spacing w:after="0" w:line="360" w:lineRule="auto"/>
        <w:rPr>
          <w:rFonts w:ascii="Times New Roman" w:hAnsi="Times New Roman" w:cs="Times New Roman"/>
          <w:sz w:val="24"/>
          <w:szCs w:val="24"/>
        </w:rPr>
      </w:pPr>
      <w:r w:rsidRPr="00542A2B">
        <w:rPr>
          <w:rFonts w:ascii="Times New Roman" w:hAnsi="Times New Roman" w:cs="Times New Roman"/>
          <w:sz w:val="24"/>
          <w:szCs w:val="24"/>
        </w:rPr>
        <w:br/>
      </w:r>
      <w:r w:rsidR="0035173E" w:rsidRPr="00542A2B">
        <w:rPr>
          <w:rStyle w:val="Strong"/>
          <w:rFonts w:ascii="Times New Roman" w:hAnsi="Times New Roman" w:cs="Times New Roman"/>
          <w:bCs w:val="0"/>
          <w:sz w:val="24"/>
          <w:szCs w:val="24"/>
        </w:rPr>
        <w:t>8</w:t>
      </w:r>
      <w:r w:rsidR="006D396F" w:rsidRPr="00542A2B">
        <w:rPr>
          <w:rStyle w:val="Strong"/>
          <w:rFonts w:ascii="Times New Roman" w:hAnsi="Times New Roman" w:cs="Times New Roman"/>
          <w:bCs w:val="0"/>
          <w:sz w:val="24"/>
          <w:szCs w:val="24"/>
        </w:rPr>
        <w:t xml:space="preserve">. </w:t>
      </w:r>
      <w:r w:rsidRPr="00542A2B">
        <w:rPr>
          <w:rStyle w:val="Strong"/>
          <w:rFonts w:ascii="Times New Roman" w:hAnsi="Times New Roman" w:cs="Times New Roman"/>
          <w:bCs w:val="0"/>
          <w:sz w:val="24"/>
          <w:szCs w:val="24"/>
        </w:rPr>
        <w:t>Microwave-Assisted Synthesis of Lignin Nanoparticles</w:t>
      </w:r>
    </w:p>
    <w:p w14:paraId="55BF040F" w14:textId="77777777" w:rsidR="008D5227" w:rsidRPr="00542A2B" w:rsidRDefault="008D5227" w:rsidP="006D396F">
      <w:pPr>
        <w:pStyle w:val="NormalWeb"/>
        <w:spacing w:before="0" w:beforeAutospacing="0" w:line="360" w:lineRule="auto"/>
        <w:jc w:val="both"/>
      </w:pPr>
      <w:r w:rsidRPr="00542A2B">
        <w:t>Microwave-assisted synthesis has emerged as an efficient and environmentally friendly approach for producing lignin nanoparticles. Unlike conventional heating methods, which rely on slow heat transfer from the surface of the reaction vessel to the bulk solution, microwave irradiation provides rapid and uniform heating throughout the reaction medium. This unique heating mechanism significantly influences lignin depolymerization and self-assembly processes, leading to faster nanoparticle formation [37].</w:t>
      </w:r>
    </w:p>
    <w:p w14:paraId="1C0B9C20" w14:textId="77777777" w:rsidR="008D5227" w:rsidRPr="00542A2B" w:rsidRDefault="008D5227" w:rsidP="008D5227">
      <w:pPr>
        <w:pStyle w:val="NormalWeb"/>
        <w:spacing w:line="360" w:lineRule="auto"/>
        <w:jc w:val="both"/>
      </w:pPr>
      <w:r w:rsidRPr="00542A2B">
        <w:t>During microwave treatment, lignin molecules absorb microwave energy directly through dipolar polarization and ionic conduction. This causes localized molecular agitation, which promotes the cleavage of ether linkages and weak intermolecular bonds within the lignin macromolecule. As a result, lignin fragments with lower molecular weight and increased mobility are generated. When the reaction conditions favour self-assembly, these fragments reorganize through hydrophobic interactions and π–π stacking, leading to the formation of lignin nanoparticles. In addition to energy efficiency, microwave irradiation offers better control over nanoparticle size and distribution. Uniform heating minimizes temperature gradients, which are often responsible for uneven nucleation and particle growth in conventional methods. Consequently, microwave-assisted synthesis (Figure 5) tends to produce lignin nanoparticles with narrower size distributions and improved reproducibility [37].</w:t>
      </w:r>
    </w:p>
    <w:p w14:paraId="047147F4" w14:textId="77777777" w:rsidR="00330872" w:rsidRPr="00542A2B" w:rsidRDefault="003919FB" w:rsidP="008D5227">
      <w:pPr>
        <w:pStyle w:val="NormalWeb"/>
        <w:spacing w:line="360" w:lineRule="auto"/>
        <w:jc w:val="both"/>
      </w:pPr>
      <w:r>
        <w:rPr>
          <w:noProof/>
        </w:rPr>
        <w:pict w14:anchorId="03439938">
          <v:shape id="Text Box 3" o:spid="_x0000_s2051" type="#_x0000_t202" style="position:absolute;left:0;text-align:left;margin-left:33pt;margin-top:168.1pt;width:365.8pt;height:3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" strokecolor="white">
            <v:textbox>
              <w:txbxContent>
                <w:p w14:paraId="75D9AA8F" w14:textId="77777777" w:rsidR="00330872" w:rsidRPr="007C21C1" w:rsidRDefault="00A17783" w:rsidP="00330872">
                  <w:pPr>
                    <w:spacing w:after="0" w:line="360" w:lineRule="auto"/>
                    <w:rPr>
                      <w:rFonts w:ascii="Times New Roman" w:hAnsi="Times New Roman" w:cs="Times New Roman"/>
                      <w:sz w:val="24"/>
                      <w:szCs w:val="24"/>
                    </w:rPr>
                  </w:pPr>
                  <w:r>
                    <w:rPr>
                      <w:rStyle w:val="Strong"/>
                      <w:rFonts w:ascii="Times New Roman" w:hAnsi="Times New Roman" w:cs="Times New Roman"/>
                      <w:bCs w:val="0"/>
                      <w:sz w:val="24"/>
                      <w:szCs w:val="24"/>
                    </w:rPr>
                    <w:t xml:space="preserve">Figure </w:t>
                  </w:r>
                  <w:r w:rsidR="0035173E">
                    <w:rPr>
                      <w:rStyle w:val="Strong"/>
                      <w:rFonts w:ascii="Times New Roman" w:hAnsi="Times New Roman" w:cs="Times New Roman"/>
                      <w:bCs w:val="0"/>
                      <w:sz w:val="24"/>
                      <w:szCs w:val="24"/>
                    </w:rPr>
                    <w:t>5</w:t>
                  </w:r>
                  <w:r>
                    <w:rPr>
                      <w:rStyle w:val="Strong"/>
                      <w:rFonts w:ascii="Times New Roman" w:hAnsi="Times New Roman" w:cs="Times New Roman"/>
                      <w:bCs w:val="0"/>
                      <w:sz w:val="24"/>
                      <w:szCs w:val="24"/>
                    </w:rPr>
                    <w:t xml:space="preserve">: </w:t>
                  </w:r>
                  <w:r w:rsidR="00330872" w:rsidRPr="007C21C1">
                    <w:rPr>
                      <w:rStyle w:val="Strong"/>
                      <w:rFonts w:ascii="Times New Roman" w:hAnsi="Times New Roman" w:cs="Times New Roman"/>
                      <w:bCs w:val="0"/>
                      <w:sz w:val="24"/>
                      <w:szCs w:val="24"/>
                    </w:rPr>
                    <w:t>Microwave-Assisted Synthesis of Lignin Nanoparticles</w:t>
                  </w:r>
                </w:p>
                <w:p w14:paraId="3A712091" w14:textId="77777777" w:rsidR="00330872" w:rsidRDefault="00330872"/>
              </w:txbxContent>
            </v:textbox>
          </v:shape>
        </w:pict>
      </w:r>
      <w:r w:rsidR="00330872" w:rsidRPr="00542A2B">
        <w:rPr>
          <w:noProof/>
          <w:lang w:val="en-US" w:eastAsia="en-US"/>
        </w:rPr>
        <w:drawing>
          <wp:inline distT="0" distB="0" distL="0" distR="0" wp14:anchorId="3A6A1A1F" wp14:editId="1378E5A4">
            <wp:extent cx="5724525" cy="2057400"/>
            <wp:effectExtent l="19050" t="0" r="952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5724525" cy="2057400"/>
                    </a:xfrm>
                    <a:prstGeom prst="rect">
                      <a:avLst/>
                    </a:prstGeom>
                    <a:noFill/>
                    <a:ln w="9525">
                      <a:noFill/>
                      <a:miter lim="800000"/>
                      <a:headEnd/>
                      <a:tailEnd/>
                    </a:ln>
                  </pic:spPr>
                </pic:pic>
              </a:graphicData>
            </a:graphic>
          </wp:inline>
        </w:drawing>
      </w:r>
    </w:p>
    <w:p w14:paraId="08E20455" w14:textId="77777777" w:rsidR="00330872" w:rsidRPr="00542A2B" w:rsidRDefault="00330872" w:rsidP="008D5227">
      <w:pPr>
        <w:spacing w:line="360" w:lineRule="auto"/>
        <w:jc w:val="both"/>
        <w:rPr>
          <w:rFonts w:ascii="Times New Roman" w:eastAsia="Times New Roman" w:hAnsi="Times New Roman" w:cs="Times New Roman"/>
          <w:sz w:val="24"/>
          <w:szCs w:val="24"/>
          <w:lang w:eastAsia="en-GB"/>
        </w:rPr>
      </w:pPr>
    </w:p>
    <w:p w14:paraId="61CCD631" w14:textId="77777777" w:rsidR="0011759D" w:rsidRPr="00542A2B" w:rsidRDefault="0011759D" w:rsidP="00A9594C">
      <w:pPr>
        <w:pStyle w:val="NormalWeb"/>
        <w:spacing w:line="360" w:lineRule="auto"/>
        <w:jc w:val="both"/>
      </w:pPr>
      <w:r w:rsidRPr="00542A2B">
        <w:lastRenderedPageBreak/>
        <w:t xml:space="preserve">Yan </w:t>
      </w:r>
      <w:r w:rsidRPr="00542A2B">
        <w:rPr>
          <w:i/>
          <w:iCs/>
        </w:rPr>
        <w:t>et al</w:t>
      </w:r>
      <w:r w:rsidRPr="00542A2B">
        <w:t>. [38] reported an efficient and rapid approach for lignin nanoparticle (LNP) production using a ternary deep eutectic solvent (DES) system composed of choline chloride, oxalic acid, and lactic acid in a molar ratio of 1:0.5:1. In their study, rice straw was effectively fractionated under microwave irradiation at 680 W for only 4 minutes, demonstrating the high efficiency of the DES system. The process yielded approximately 63.4% lignin with a high purity of 86.8%. The resulting lignin nanoparticles exhibited an average particle size ranging from 48 to 95 nm with a narrow size distribution, indicating good control over nanoparticle formation. Similar studies have highlighted the effectiveness of DES systems and microwave-assisted techniques in enhancing lignin extraction and nanoparticle formation due to improved mass transfer and selective solubilization of lignin components [31, 39].</w:t>
      </w:r>
    </w:p>
    <w:p w14:paraId="0A42012D" w14:textId="77777777" w:rsidR="008D5227" w:rsidRPr="00542A2B" w:rsidRDefault="0035173E" w:rsidP="00EB3048">
      <w:pPr>
        <w:spacing w:after="0" w:line="360" w:lineRule="auto"/>
        <w:outlineLvl w:val="1"/>
        <w:rPr>
          <w:rFonts w:ascii="Times New Roman" w:hAnsi="Times New Roman" w:cs="Times New Roman"/>
          <w:b/>
          <w:bCs/>
          <w:sz w:val="24"/>
          <w:szCs w:val="24"/>
        </w:rPr>
      </w:pPr>
      <w:r w:rsidRPr="00542A2B">
        <w:rPr>
          <w:rFonts w:ascii="Times New Roman" w:hAnsi="Times New Roman" w:cs="Times New Roman"/>
          <w:b/>
          <w:bCs/>
          <w:sz w:val="24"/>
          <w:szCs w:val="24"/>
        </w:rPr>
        <w:t>9</w:t>
      </w:r>
      <w:r w:rsidR="008D5227" w:rsidRPr="00542A2B">
        <w:rPr>
          <w:rFonts w:ascii="Times New Roman" w:hAnsi="Times New Roman" w:cs="Times New Roman"/>
          <w:bCs/>
          <w:sz w:val="24"/>
          <w:szCs w:val="24"/>
        </w:rPr>
        <w:t xml:space="preserve">. </w:t>
      </w:r>
      <w:r w:rsidR="008D5227" w:rsidRPr="00542A2B">
        <w:rPr>
          <w:rStyle w:val="Strong"/>
          <w:rFonts w:ascii="Times New Roman" w:hAnsi="Times New Roman" w:cs="Times New Roman"/>
          <w:bCs w:val="0"/>
          <w:sz w:val="24"/>
          <w:szCs w:val="24"/>
        </w:rPr>
        <w:t>Freeze-Drying (Lyophilization) for the Synthesis of Lignin Nanoparticles</w:t>
      </w:r>
    </w:p>
    <w:p w14:paraId="2133D9FD" w14:textId="77777777" w:rsidR="008D5227" w:rsidRPr="00542A2B" w:rsidRDefault="00A9594C" w:rsidP="00E4412F">
      <w:pPr>
        <w:pStyle w:val="NormalWeb"/>
        <w:spacing w:before="0" w:beforeAutospacing="0" w:line="360" w:lineRule="auto"/>
        <w:jc w:val="both"/>
      </w:pPr>
      <w:r w:rsidRPr="00542A2B">
        <w:t>Freeze-drying (lyophilization) is widely regarded as a mild and environmentally friendly technique for producing lignin nanoparticles (LNPs). In this approach, lignin is first dissolved or uniformly dispersed in a green solvent system, commonly water or aqueous ethanol. The solution is then rapidly frozen, followed by sublimation of the solvent under reduced pressure, which removes the liquid phase without passing through a high-temperature stage [40]. A key advantage of freeze-drying is its ability to preserve the native chemical structure of lignin and enhance nanoparticle stability [41]. Because the process operates at low temperatures, sensitive functional groups such as phenolic hydroxyl, methoxyl, and carboxyl groups remain largely intact [42]. Previous studies have shown that lyophilization can improve particle dispersibility and maintain nanoscale morphology, making it suitable for biomedical and environmental applications [43, 44]. The particle properties of a freeze-drying synthesized nano particles has been studied and reported by Trenkenschuh and Friess [41].</w:t>
      </w:r>
    </w:p>
    <w:p w14:paraId="5D3E930E" w14:textId="77777777" w:rsidR="008D5227" w:rsidRPr="00542A2B" w:rsidRDefault="00B57516" w:rsidP="00E4412F">
      <w:pPr>
        <w:spacing w:after="0" w:line="360" w:lineRule="auto"/>
        <w:outlineLvl w:val="2"/>
        <w:rPr>
          <w:rFonts w:ascii="Times New Roman" w:hAnsi="Times New Roman" w:cs="Times New Roman"/>
          <w:b/>
          <w:bCs/>
          <w:sz w:val="24"/>
          <w:szCs w:val="24"/>
        </w:rPr>
      </w:pPr>
      <w:r w:rsidRPr="00542A2B">
        <w:rPr>
          <w:rFonts w:ascii="Times New Roman" w:hAnsi="Times New Roman" w:cs="Times New Roman"/>
          <w:b/>
          <w:bCs/>
          <w:sz w:val="24"/>
          <w:szCs w:val="24"/>
        </w:rPr>
        <w:t>11</w:t>
      </w:r>
      <w:r w:rsidR="00EB3048" w:rsidRPr="00542A2B">
        <w:rPr>
          <w:rFonts w:ascii="Times New Roman" w:hAnsi="Times New Roman" w:cs="Times New Roman"/>
          <w:b/>
          <w:bCs/>
          <w:sz w:val="24"/>
          <w:szCs w:val="24"/>
        </w:rPr>
        <w:t xml:space="preserve">. </w:t>
      </w:r>
      <w:r w:rsidR="008D5227" w:rsidRPr="00542A2B">
        <w:rPr>
          <w:rFonts w:ascii="Times New Roman" w:hAnsi="Times New Roman" w:cs="Times New Roman"/>
          <w:b/>
          <w:bCs/>
          <w:sz w:val="24"/>
          <w:szCs w:val="24"/>
        </w:rPr>
        <w:t>Spray-Drying Synthesis of Lignin Nanoparticles</w:t>
      </w:r>
    </w:p>
    <w:p w14:paraId="449C5940" w14:textId="77777777" w:rsidR="00B57516" w:rsidRPr="00542A2B" w:rsidRDefault="00B57516" w:rsidP="00E4412F">
      <w:pPr>
        <w:spacing w:after="100" w:afterAutospacing="1" w:line="360" w:lineRule="auto"/>
        <w:jc w:val="both"/>
        <w:rPr>
          <w:rFonts w:ascii="Times New Roman" w:hAnsi="Times New Roman" w:cs="Times New Roman"/>
          <w:sz w:val="24"/>
          <w:szCs w:val="24"/>
        </w:rPr>
      </w:pPr>
      <w:r w:rsidRPr="00542A2B">
        <w:rPr>
          <w:rFonts w:ascii="Times New Roman" w:hAnsi="Times New Roman" w:cs="Times New Roman"/>
          <w:sz w:val="24"/>
          <w:szCs w:val="24"/>
        </w:rPr>
        <w:t xml:space="preserve">Spray-drying is a versatile and scalable technique widely used for the production of lignin nanoparticles (LNPs) from solution or dispersion systems. Itis a green and environmentally friendly technique that turns lignin solution into tiny, dry nanoparticles. In this process, lignin is first dissolved or finely dispersed in a suitable solvent, such as water or aqueous ethanol, to ensure environmental compatibility [45]. The resulting solution is then fed into a spray dryer, where it is atomized through a nozzle or rotary atomizer into fine droplets. These droplets are introduced into a hot drying chamber, where rapid solvent evaporation occurs, leading to the </w:t>
      </w:r>
      <w:r w:rsidRPr="00542A2B">
        <w:rPr>
          <w:rFonts w:ascii="Times New Roman" w:hAnsi="Times New Roman" w:cs="Times New Roman"/>
          <w:sz w:val="24"/>
          <w:szCs w:val="24"/>
        </w:rPr>
        <w:lastRenderedPageBreak/>
        <w:t>formation of solid lignin particles that are subsequently collected using a cyclone separator [46, 47]. The formation of nanoparticles during spray-drying is governed by solvent evaporation kinetics, droplet size, lignin concentration, and drying temperature [48].</w:t>
      </w:r>
    </w:p>
    <w:p w14:paraId="3D18CBEF" w14:textId="77777777" w:rsidR="008D5227" w:rsidRPr="00542A2B" w:rsidRDefault="00B57516" w:rsidP="00A217D4">
      <w:pPr>
        <w:pStyle w:val="NormalWeb"/>
        <w:spacing w:line="360" w:lineRule="auto"/>
        <w:jc w:val="both"/>
      </w:pPr>
      <w:r w:rsidRPr="00542A2B">
        <w:t xml:space="preserve">One of the major advantages of spray-drying is its industrial scalability and continuous operation, making it highly suitable for large-scale production of lignin-based nanomaterials. When green solvents like water or ethanol are used, the process becomes environmentally friendly and aligns with principles of sustainable chemistry. Additionally, spray-drying is energy-efficient compared to freeze-drying because it operates over shorter time scales and does not require prolonged vacuum conditions [49]. Optimization of drying conditions is crucial to balance particle formation efficiency and preservation of lignin’s chemical integrity [50], </w:t>
      </w:r>
      <w:r w:rsidR="00DE569D" w:rsidRPr="00542A2B">
        <w:t>(Figure</w:t>
      </w:r>
      <w:r w:rsidRPr="00542A2B">
        <w:t xml:space="preserve"> 6).</w:t>
      </w:r>
    </w:p>
    <w:p w14:paraId="7B5467F0" w14:textId="77777777" w:rsidR="007D5B45" w:rsidRPr="00542A2B" w:rsidRDefault="003919FB" w:rsidP="008C3E8D">
      <w:pPr>
        <w:spacing w:before="100" w:beforeAutospacing="1" w:after="100" w:afterAutospacing="1" w:line="360" w:lineRule="auto"/>
        <w:jc w:val="both"/>
        <w:rPr>
          <w:rFonts w:ascii="Times New Roman" w:hAnsi="Times New Roman" w:cs="Times New Roman"/>
          <w:color w:val="222222"/>
          <w:sz w:val="24"/>
          <w:szCs w:val="24"/>
          <w:shd w:val="clear" w:color="auto" w:fill="FFFFFF"/>
        </w:rPr>
      </w:pPr>
      <w:r>
        <w:rPr>
          <w:noProof/>
        </w:rPr>
        <w:pict w14:anchorId="194958CE">
          <v:shape id="Text Box 1" o:spid="_x0000_s2050" type="#_x0000_t202" style="position:absolute;left:0;text-align:left;margin-left:58.35pt;margin-top:161.25pt;width:278.25pt;height:3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" strokecolor="white">
            <v:textbox>
              <w:txbxContent>
                <w:p w14:paraId="6025FD1B" w14:textId="77777777" w:rsidR="00EB3048" w:rsidRPr="00E4412F" w:rsidRDefault="00A17783">
                  <w:pPr>
                    <w:rPr>
                      <w:b/>
                      <w:bCs/>
                    </w:rPr>
                  </w:pPr>
                  <w:r w:rsidRPr="00E4412F">
                    <w:rPr>
                      <w:b/>
                      <w:bCs/>
                    </w:rPr>
                    <w:t xml:space="preserve">Figure </w:t>
                  </w:r>
                  <w:r w:rsidR="00E4412F" w:rsidRPr="00E4412F">
                    <w:rPr>
                      <w:b/>
                      <w:bCs/>
                    </w:rPr>
                    <w:t>6</w:t>
                  </w:r>
                  <w:r w:rsidR="00EB3048" w:rsidRPr="00E4412F">
                    <w:rPr>
                      <w:b/>
                      <w:bCs/>
                    </w:rPr>
                    <w:t>: Spray-drying Synthesis of lignin nanoparticles</w:t>
                  </w:r>
                </w:p>
              </w:txbxContent>
            </v:textbox>
          </v:shape>
        </w:pict>
      </w:r>
      <w:r w:rsidR="00A217D4" w:rsidRPr="00542A2B">
        <w:rPr>
          <w:rFonts w:ascii="Times New Roman" w:hAnsi="Times New Roman" w:cs="Times New Roman"/>
          <w:noProof/>
          <w:color w:val="222222"/>
          <w:sz w:val="24"/>
          <w:szCs w:val="24"/>
          <w:shd w:val="clear" w:color="auto" w:fill="FFFFFF"/>
          <w:lang w:val="en-US"/>
        </w:rPr>
        <w:drawing>
          <wp:inline distT="0" distB="0" distL="0" distR="0" wp14:anchorId="661AC304" wp14:editId="2BB85216">
            <wp:extent cx="5300095" cy="1852654"/>
            <wp:effectExtent l="1905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6"/>
                    <a:srcRect/>
                    <a:stretch>
                      <a:fillRect/>
                    </a:stretch>
                  </pic:blipFill>
                  <pic:spPr bwMode="auto">
                    <a:xfrm>
                      <a:off x="0" y="0"/>
                      <a:ext cx="5304790" cy="1854295"/>
                    </a:xfrm>
                    <a:prstGeom prst="rect">
                      <a:avLst/>
                    </a:prstGeom>
                    <a:noFill/>
                    <a:ln w="9525">
                      <a:noFill/>
                      <a:miter lim="800000"/>
                      <a:headEnd/>
                      <a:tailEnd/>
                    </a:ln>
                  </pic:spPr>
                </pic:pic>
              </a:graphicData>
            </a:graphic>
          </wp:inline>
        </w:drawing>
      </w:r>
    </w:p>
    <w:p w14:paraId="70245367" w14:textId="77777777" w:rsidR="00A217D4" w:rsidRPr="00542A2B" w:rsidRDefault="00A217D4" w:rsidP="00534826">
      <w:pPr>
        <w:pStyle w:val="NormalWeb"/>
        <w:spacing w:line="360" w:lineRule="auto"/>
        <w:jc w:val="both"/>
        <w:rPr>
          <w:rStyle w:val="editortnoteditedlongjunnx"/>
          <w:b/>
          <w:bCs/>
          <w:color w:val="000000"/>
          <w:spacing w:val="2"/>
          <w:shd w:val="clear" w:color="auto" w:fill="FFFFFF"/>
        </w:rPr>
      </w:pPr>
    </w:p>
    <w:p w14:paraId="3CA081F1" w14:textId="352FB8BC" w:rsidR="006C0655" w:rsidRPr="00542A2B" w:rsidRDefault="00107D0F" w:rsidP="00534826">
      <w:pPr>
        <w:pStyle w:val="NormalWeb"/>
        <w:spacing w:line="360" w:lineRule="auto"/>
        <w:jc w:val="both"/>
        <w:rPr>
          <w:rStyle w:val="editortnoteditedlongjunnx"/>
          <w:b/>
          <w:bCs/>
          <w:color w:val="000000"/>
          <w:spacing w:val="2"/>
          <w:shd w:val="clear" w:color="auto" w:fill="FFFFFF"/>
        </w:rPr>
      </w:pPr>
      <w:r w:rsidRPr="00542A2B">
        <w:rPr>
          <w:rStyle w:val="editortnoteditedlongjunnx"/>
          <w:b/>
          <w:bCs/>
          <w:color w:val="000000"/>
          <w:spacing w:val="2"/>
          <w:shd w:val="clear" w:color="auto" w:fill="FFFFFF"/>
        </w:rPr>
        <w:t xml:space="preserve">3.1 </w:t>
      </w:r>
      <w:r w:rsidRPr="00542A2B">
        <w:rPr>
          <w:rStyle w:val="editortnoteditedlongjunnx"/>
          <w:b/>
          <w:color w:val="000000"/>
          <w:spacing w:val="2"/>
          <w:shd w:val="clear" w:color="auto" w:fill="FFFFFF"/>
        </w:rPr>
        <w:t>Green</w:t>
      </w:r>
      <w:r w:rsidR="00972C98" w:rsidRPr="00542A2B">
        <w:rPr>
          <w:rStyle w:val="editortnoteditedlongjunnx"/>
          <w:b/>
          <w:color w:val="000000"/>
          <w:spacing w:val="2"/>
          <w:shd w:val="clear" w:color="auto" w:fill="FFFFFF"/>
        </w:rPr>
        <w:t xml:space="preserve"> </w:t>
      </w:r>
      <w:r w:rsidR="007D5B45" w:rsidRPr="00542A2B">
        <w:rPr>
          <w:rStyle w:val="editortnoteditedlongjunnx"/>
          <w:b/>
          <w:bCs/>
          <w:color w:val="000000"/>
          <w:spacing w:val="2"/>
          <w:shd w:val="clear" w:color="auto" w:fill="FFFFFF"/>
        </w:rPr>
        <w:t>Modification of</w:t>
      </w:r>
      <w:r w:rsidR="009C53CE" w:rsidRPr="00542A2B">
        <w:rPr>
          <w:rStyle w:val="editortnoteditedlongjunnx"/>
          <w:b/>
          <w:bCs/>
          <w:color w:val="000000"/>
          <w:spacing w:val="2"/>
          <w:shd w:val="clear" w:color="auto" w:fill="FFFFFF"/>
        </w:rPr>
        <w:t xml:space="preserve"> Lignin Nanoparticles for Biomedical </w:t>
      </w:r>
      <w:r w:rsidR="00F95893" w:rsidRPr="00542A2B">
        <w:rPr>
          <w:rStyle w:val="editortnoteditedlongjunnx"/>
          <w:b/>
          <w:bCs/>
          <w:color w:val="000000"/>
          <w:spacing w:val="2"/>
          <w:shd w:val="clear" w:color="auto" w:fill="FFFFFF"/>
        </w:rPr>
        <w:t>Applications</w:t>
      </w:r>
    </w:p>
    <w:p w14:paraId="6278BE56" w14:textId="4D2AC567" w:rsidR="00DF5C5D" w:rsidRPr="00542A2B" w:rsidRDefault="007D5B45" w:rsidP="000C7FD3">
      <w:pPr>
        <w:pStyle w:val="NormalWeb"/>
        <w:spacing w:before="0" w:beforeAutospacing="0" w:after="0" w:afterAutospacing="0" w:line="360" w:lineRule="auto"/>
        <w:jc w:val="both"/>
        <w:rPr>
          <w:rStyle w:val="editortnoteditedlongjunnx"/>
          <w:b/>
          <w:color w:val="000000"/>
          <w:spacing w:val="2"/>
          <w:shd w:val="clear" w:color="auto" w:fill="FFFFFF"/>
        </w:rPr>
      </w:pPr>
      <w:commentRangeStart w:id="13"/>
      <w:r w:rsidRPr="00542A2B">
        <w:rPr>
          <w:rStyle w:val="editortnoteditedlongjunnx"/>
          <w:b/>
          <w:color w:val="000000"/>
          <w:spacing w:val="2"/>
          <w:shd w:val="clear" w:color="auto" w:fill="FFFFFF"/>
        </w:rPr>
        <w:t>3</w:t>
      </w:r>
      <w:r w:rsidR="009C53CE" w:rsidRPr="00542A2B">
        <w:rPr>
          <w:rStyle w:val="editortnoteditedlongjunnx"/>
          <w:b/>
          <w:color w:val="000000"/>
          <w:spacing w:val="2"/>
          <w:shd w:val="clear" w:color="auto" w:fill="FFFFFF"/>
        </w:rPr>
        <w:t>.1</w:t>
      </w:r>
      <w:r w:rsidR="00107D0F" w:rsidRPr="00542A2B">
        <w:rPr>
          <w:rStyle w:val="editortnoteditedlongjunnx"/>
          <w:b/>
          <w:color w:val="000000"/>
          <w:spacing w:val="2"/>
          <w:shd w:val="clear" w:color="auto" w:fill="FFFFFF"/>
        </w:rPr>
        <w:t>.1</w:t>
      </w:r>
      <w:r w:rsidR="009C53CE" w:rsidRPr="00542A2B">
        <w:rPr>
          <w:rStyle w:val="editortnoteditedlongjunnx"/>
          <w:b/>
          <w:color w:val="000000"/>
          <w:spacing w:val="2"/>
          <w:shd w:val="clear" w:color="auto" w:fill="FFFFFF"/>
        </w:rPr>
        <w:t xml:space="preserve"> Drug Delivery</w:t>
      </w:r>
      <w:commentRangeEnd w:id="13"/>
      <w:r w:rsidR="00DF5C5D" w:rsidRPr="00542A2B">
        <w:rPr>
          <w:rStyle w:val="CommentReference"/>
          <w:b/>
          <w:color w:val="000000"/>
          <w:spacing w:val="2"/>
          <w:sz w:val="24"/>
          <w:szCs w:val="24"/>
          <w:shd w:val="clear" w:color="auto" w:fill="FFFFFF"/>
        </w:rPr>
        <w:commentReference w:id="13"/>
      </w:r>
    </w:p>
    <w:p w14:paraId="16D7E8C4" w14:textId="77777777" w:rsidR="009C53CE" w:rsidRPr="00542A2B" w:rsidRDefault="009C53CE" w:rsidP="000C7FD3">
      <w:pPr>
        <w:pStyle w:val="NormalWeb"/>
        <w:spacing w:before="0" w:beforeAutospacing="0" w:after="0" w:afterAutospacing="0" w:line="360" w:lineRule="auto"/>
        <w:jc w:val="both"/>
        <w:rPr>
          <w:rStyle w:val="editortnoteditedlongjunnx"/>
          <w:color w:val="000000"/>
          <w:spacing w:val="2"/>
          <w:shd w:val="clear" w:color="auto" w:fill="FFFFFF"/>
        </w:rPr>
      </w:pPr>
      <w:r w:rsidRPr="00542A2B">
        <w:t>Lignin NPs are considered non-toxic, stable, cheaper and biodegradable, hence making it a good material for effective drug delivery systems [4]. Lignin-derived NPs meant for use in drug delivery are usually modified to ensure biocompatibility.</w:t>
      </w:r>
    </w:p>
    <w:p w14:paraId="740956C8" w14:textId="77777777" w:rsidR="009C53CE" w:rsidRPr="00542A2B" w:rsidRDefault="009C53CE" w:rsidP="00534826">
      <w:pPr>
        <w:pStyle w:val="NormalWeb"/>
        <w:spacing w:line="360" w:lineRule="auto"/>
        <w:jc w:val="both"/>
        <w:rPr>
          <w:rStyle w:val="editortnoteditedlongjunnx"/>
          <w:color w:val="000000"/>
          <w:spacing w:val="2"/>
          <w:shd w:val="clear" w:color="auto" w:fill="FFFFFF"/>
        </w:rPr>
      </w:pPr>
      <w:r w:rsidRPr="00542A2B">
        <w:t xml:space="preserve">Figueiredo </w:t>
      </w:r>
      <w:r w:rsidRPr="00542A2B">
        <w:rPr>
          <w:i/>
          <w:iCs/>
        </w:rPr>
        <w:t>et al</w:t>
      </w:r>
      <w:r w:rsidRPr="00542A2B">
        <w:t>. [51] developed 3 types of lignin NPs for application in drug delivery and cancer therapy. These include</w:t>
      </w:r>
      <w:r w:rsidR="009C03D8" w:rsidRPr="00542A2B">
        <w:t xml:space="preserve"> </w:t>
      </w:r>
      <w:r w:rsidRPr="00542A2B">
        <w:t>pure lignin nanoparticles (pLNPs), iron (III) complexed lignin nanoparticles (Fe-LNPs) and iron oxide infused LNPs (Fe</w:t>
      </w:r>
      <w:r w:rsidRPr="00542A2B">
        <w:rPr>
          <w:vertAlign w:val="subscript"/>
        </w:rPr>
        <w:t>3</w:t>
      </w:r>
      <w:r w:rsidRPr="00542A2B">
        <w:t>O</w:t>
      </w:r>
      <w:r w:rsidRPr="00542A2B">
        <w:rPr>
          <w:vertAlign w:val="subscript"/>
        </w:rPr>
        <w:t>4</w:t>
      </w:r>
      <w:r w:rsidRPr="00542A2B">
        <w:t xml:space="preserve">-LNPs). Tests revealed that the nanoparticles were biocompatible, showing low cytotoxicity and haemolysis. The pLNPs had an excellent capacity to load poorly water-soluble drugs: Sorafenil, cancer treatment drugs, and benzazulene, BZL, a cytotoxic agent. The drug-loaded pLNPs exhibited suitability for </w:t>
      </w:r>
      <w:r w:rsidRPr="00542A2B">
        <w:lastRenderedPageBreak/>
        <w:t xml:space="preserve">targeted drug delivery to </w:t>
      </w:r>
      <w:r w:rsidR="009C03D8" w:rsidRPr="00542A2B">
        <w:t>tumour</w:t>
      </w:r>
      <w:r w:rsidRPr="00542A2B">
        <w:t xml:space="preserve"> sites sustainable under both acidic pH 5.5 and neutral pH 7.4. When pLNPs were loaded with benzazulene-based compound (BZL), it enhanced the drug's anti-proliferation effects in various cell types; achieving a maximum inhibitory concentration (IC50) ranging from 0.64 to 12.4 µM in 24 hours. </w:t>
      </w:r>
    </w:p>
    <w:p w14:paraId="25531D9C" w14:textId="77777777" w:rsidR="007B4780" w:rsidRPr="00542A2B" w:rsidRDefault="009C53CE" w:rsidP="001F301E">
      <w:pPr>
        <w:pStyle w:val="NormalWeb"/>
        <w:spacing w:line="360" w:lineRule="auto"/>
        <w:jc w:val="both"/>
        <w:rPr>
          <w:rStyle w:val="editortnoteditedlongjunnx"/>
          <w:color w:val="000000"/>
          <w:spacing w:val="2"/>
          <w:shd w:val="clear" w:color="auto" w:fill="FFFFFF"/>
        </w:rPr>
      </w:pPr>
      <w:r w:rsidRPr="00542A2B">
        <w:t xml:space="preserve">Some other researchers explored the green synthesis of LNPs using innovative methods of anti-solvent precipitation and ultra-sonication resulting in smooth polyhedral particles of 110 -130 nm [52]. The nanoparticles were loaded with methotrexate, a chemotherapy drug, having the loading efficiency of 66.06% and an encapsulation efficiency of 64.88%. The modified LNP controlled the release within the first 24 h and then further release was gradual and sustainably. These particles were biocompatible, non-haemolytic, and possessed antioxidant properties due to the presence of lignin components. The delivery of methotrexate through these nanoparticles had higher cytotoxicity against breast cancer and macrophage cell compared to pure drugs. This improved therapeutic effect can be attributed to the synergistic function of the components of Iron oxide, lignin and methotrexate. The mechanism of action is that the drugs, activates caspase 3-known for cell apoptosis, reduces cancer cells defence by lowering gluathione level, and improve the uptake through receptor-mediated endocytosis. </w:t>
      </w:r>
    </w:p>
    <w:p w14:paraId="00A3B355" w14:textId="77777777" w:rsidR="009C53CE" w:rsidRPr="00542A2B" w:rsidRDefault="0029166E" w:rsidP="00534826">
      <w:pPr>
        <w:pStyle w:val="NormalWeb"/>
        <w:spacing w:line="360" w:lineRule="auto"/>
        <w:jc w:val="both"/>
        <w:rPr>
          <w:rStyle w:val="editortnoteditedlongjunnx"/>
          <w:color w:val="000000"/>
          <w:spacing w:val="2"/>
          <w:shd w:val="clear" w:color="auto" w:fill="FFFFFF"/>
        </w:rPr>
      </w:pPr>
      <w:r w:rsidRPr="00542A2B">
        <w:t>Pourmoazzen</w:t>
      </w:r>
      <w:r w:rsidR="009C03D8" w:rsidRPr="00542A2B">
        <w:t xml:space="preserve"> </w:t>
      </w:r>
      <w:r w:rsidRPr="00542A2B">
        <w:rPr>
          <w:i/>
          <w:iCs/>
        </w:rPr>
        <w:t>et al</w:t>
      </w:r>
      <w:r w:rsidRPr="00542A2B">
        <w:t xml:space="preserve">. [53] reported the green modification Kraft Lignin using cholesteryl chloroformate to make it more hydrophobic for drug delivery applications. The modification resulted in the synthesis of lignin with distinctive melting points. When modified LNPs were suspended in water, they formed a stable NP of about 200 – 500 nm. These particles could load and release folic acid efficiently, demonstrating their potential as a carrier for a controlled drug delivery system. The method highlighted the versatility of modified lignin for biomedical application. </w:t>
      </w:r>
    </w:p>
    <w:p w14:paraId="23236633" w14:textId="77777777" w:rsidR="00172D60" w:rsidRPr="00542A2B" w:rsidRDefault="009C53CE" w:rsidP="00172D60">
      <w:pPr>
        <w:pStyle w:val="NormalWeb"/>
        <w:spacing w:line="360" w:lineRule="auto"/>
        <w:jc w:val="both"/>
        <w:rPr>
          <w:rStyle w:val="editortnoteditedlongjunnx"/>
          <w:color w:val="000000"/>
          <w:spacing w:val="2"/>
          <w:shd w:val="clear" w:color="auto" w:fill="FFFFFF"/>
        </w:rPr>
      </w:pPr>
      <w:r w:rsidRPr="00542A2B">
        <w:t xml:space="preserve">Dai </w:t>
      </w:r>
      <w:r w:rsidRPr="00542A2B">
        <w:rPr>
          <w:i/>
          <w:iCs/>
        </w:rPr>
        <w:t>et al.</w:t>
      </w:r>
      <w:r w:rsidRPr="00542A2B">
        <w:t xml:space="preserve"> [54] synthesized a novel green nanoparticle from alkali lignin (AL) without chemical modifications. They used a simple self-assembly approach in which AL nanoparticles of spherical shape and excellent dispersibility were obtained by adding water to a methanol solution of AL. These nanoparticles were further engineered into a stable drug delivery system by combining AL with the bioactive compound resveratrol (RSV) and Fe</w:t>
      </w:r>
      <w:r w:rsidRPr="00542A2B">
        <w:rPr>
          <w:rFonts w:ascii="Cambria Math" w:hAnsi="Cambria Math" w:cs="Cambria Math"/>
        </w:rPr>
        <w:t>₃</w:t>
      </w:r>
      <w:r w:rsidRPr="00542A2B">
        <w:t>O</w:t>
      </w:r>
      <w:r w:rsidRPr="00542A2B">
        <w:rPr>
          <w:rFonts w:ascii="Cambria Math" w:hAnsi="Cambria Math" w:cs="Cambria Math"/>
        </w:rPr>
        <w:t>₄</w:t>
      </w:r>
      <w:r w:rsidRPr="00542A2B">
        <w:t xml:space="preserve"> magnetic nanoparticles. The magnetic RSV-loaded lignin nanoparticles (AL/RSV/Fe</w:t>
      </w:r>
      <w:r w:rsidRPr="00542A2B">
        <w:rPr>
          <w:rFonts w:ascii="Cambria Math" w:hAnsi="Cambria Math" w:cs="Cambria Math"/>
        </w:rPr>
        <w:t>₃</w:t>
      </w:r>
      <w:r w:rsidRPr="00542A2B">
        <w:t>O</w:t>
      </w:r>
      <w:r w:rsidRPr="00542A2B">
        <w:rPr>
          <w:rFonts w:ascii="Cambria Math" w:hAnsi="Cambria Math" w:cs="Cambria Math"/>
        </w:rPr>
        <w:t>₄</w:t>
      </w:r>
      <w:r w:rsidRPr="00542A2B">
        <w:t xml:space="preserve"> NPs) showed prominent anticancer efficacy in both cell-based and animal studies. Their simplicity in preparation and scalability renders them particularly suitable for delivering </w:t>
      </w:r>
      <w:r w:rsidRPr="00542A2B">
        <w:lastRenderedPageBreak/>
        <w:t xml:space="preserve">poorly soluble drugs in a sustainable and practical manner for advanced therapeutic applications. </w:t>
      </w:r>
    </w:p>
    <w:p w14:paraId="20146D59" w14:textId="02CEE70E" w:rsidR="009C53CE" w:rsidRPr="00542A2B" w:rsidRDefault="000C7FD3" w:rsidP="00172D60">
      <w:pPr>
        <w:pStyle w:val="NormalWeb"/>
        <w:spacing w:line="360" w:lineRule="auto"/>
        <w:jc w:val="both"/>
        <w:rPr>
          <w:rStyle w:val="editortnoteditedlongjunnx"/>
          <w:color w:val="000000"/>
          <w:spacing w:val="2"/>
          <w:shd w:val="clear" w:color="auto" w:fill="FFFFFF"/>
        </w:rPr>
      </w:pPr>
      <w:commentRangeStart w:id="14"/>
      <w:r w:rsidRPr="00542A2B">
        <w:rPr>
          <w:rStyle w:val="editortnoteditedlongjunnx"/>
          <w:b/>
          <w:color w:val="000000"/>
          <w:spacing w:val="2"/>
          <w:shd w:val="clear" w:color="auto" w:fill="FFFFFF"/>
        </w:rPr>
        <w:t>3.</w:t>
      </w:r>
      <w:r w:rsidR="006C0655" w:rsidRPr="00542A2B">
        <w:rPr>
          <w:rStyle w:val="editortnoteditedlongjunnx"/>
          <w:b/>
          <w:color w:val="000000"/>
          <w:spacing w:val="2"/>
          <w:shd w:val="clear" w:color="auto" w:fill="FFFFFF"/>
        </w:rPr>
        <w:t>1</w:t>
      </w:r>
      <w:r w:rsidRPr="00542A2B">
        <w:rPr>
          <w:rStyle w:val="editortnoteditedlongjunnx"/>
          <w:b/>
          <w:color w:val="000000"/>
          <w:spacing w:val="2"/>
          <w:shd w:val="clear" w:color="auto" w:fill="FFFFFF"/>
        </w:rPr>
        <w:t>.2</w:t>
      </w:r>
      <w:r w:rsidR="009C53CE" w:rsidRPr="00542A2B">
        <w:rPr>
          <w:rStyle w:val="editortnoteditedlongjunnx"/>
          <w:b/>
          <w:color w:val="000000"/>
          <w:spacing w:val="2"/>
          <w:shd w:val="clear" w:color="auto" w:fill="FFFFFF"/>
        </w:rPr>
        <w:t xml:space="preserve">Antioxidant and </w:t>
      </w:r>
      <w:r w:rsidR="00DE569D" w:rsidRPr="00542A2B">
        <w:rPr>
          <w:rStyle w:val="editortnoteditedlongjunnx"/>
          <w:b/>
          <w:color w:val="000000"/>
          <w:spacing w:val="2"/>
          <w:shd w:val="clear" w:color="auto" w:fill="FFFFFF"/>
        </w:rPr>
        <w:t>antimicrobial</w:t>
      </w:r>
      <w:r w:rsidR="00972C98" w:rsidRPr="00542A2B">
        <w:rPr>
          <w:rStyle w:val="editortnoteditedlongjunnx"/>
          <w:b/>
          <w:color w:val="000000"/>
          <w:spacing w:val="2"/>
          <w:shd w:val="clear" w:color="auto" w:fill="FFFFFF"/>
        </w:rPr>
        <w:t xml:space="preserve"> </w:t>
      </w:r>
      <w:r w:rsidR="00107D0F" w:rsidRPr="00542A2B">
        <w:rPr>
          <w:rStyle w:val="editortnoteditedlongjunnx"/>
          <w:b/>
          <w:color w:val="000000"/>
          <w:spacing w:val="2"/>
          <w:shd w:val="clear" w:color="auto" w:fill="FFFFFF"/>
        </w:rPr>
        <w:t xml:space="preserve">applications </w:t>
      </w:r>
      <w:commentRangeEnd w:id="14"/>
      <w:r w:rsidR="00DF5C5D" w:rsidRPr="00542A2B">
        <w:rPr>
          <w:rStyle w:val="CommentReference"/>
          <w:color w:val="000000"/>
          <w:spacing w:val="2"/>
          <w:sz w:val="24"/>
          <w:szCs w:val="24"/>
          <w:shd w:val="clear" w:color="auto" w:fill="FFFFFF"/>
        </w:rPr>
        <w:commentReference w:id="14"/>
      </w:r>
    </w:p>
    <w:p w14:paraId="4AB3C4DD" w14:textId="4515496A" w:rsidR="00C91369" w:rsidRPr="00542A2B" w:rsidRDefault="00FD440B" w:rsidP="00C91369">
      <w:pPr>
        <w:spacing w:line="360" w:lineRule="auto"/>
        <w:jc w:val="both"/>
        <w:rPr>
          <w:rFonts w:ascii="Times New Roman" w:hAnsi="Times New Roman" w:cs="Times New Roman"/>
          <w:i/>
          <w:iCs/>
          <w:sz w:val="24"/>
          <w:szCs w:val="24"/>
        </w:rPr>
      </w:pPr>
      <w:r w:rsidRPr="00542A2B">
        <w:rPr>
          <w:rFonts w:ascii="Times New Roman" w:hAnsi="Times New Roman" w:cs="Times New Roman"/>
          <w:sz w:val="24"/>
          <w:szCs w:val="24"/>
        </w:rPr>
        <w:t xml:space="preserve">The potentials properties of lignin nano </w:t>
      </w:r>
      <w:r w:rsidR="00961515" w:rsidRPr="00542A2B">
        <w:rPr>
          <w:rFonts w:ascii="Times New Roman" w:hAnsi="Times New Roman" w:cs="Times New Roman"/>
          <w:sz w:val="24"/>
          <w:szCs w:val="24"/>
        </w:rPr>
        <w:t>particles</w:t>
      </w:r>
      <w:r w:rsidRPr="00542A2B">
        <w:rPr>
          <w:rFonts w:ascii="Times New Roman" w:hAnsi="Times New Roman" w:cs="Times New Roman"/>
          <w:sz w:val="24"/>
          <w:szCs w:val="24"/>
        </w:rPr>
        <w:t xml:space="preserve"> such as nontoxicity, high specific surface area, excellent thermal stability, low polydispersity, unique aromatic backbone, polyphenol structure and high degradability, have made LNPs attractive as antioxidant and antimicrobial agents [22, 55, 56, 57]. Functional groups, such as methoxy and phenolic hydroxyl groups in lignin can stop oxidative propagation processes through hydrogen donation and single electron transfer reactions. The phenolic groups in lignin are responsible for its free radical scavenging ability with excellent antioxidant property in addition to their UV absorption properties, and can increase thermal and oxidation stability of LNPs [58]. Green modified LNPs have been developed to amplify lignin's biological properties in order to promote its effective utilization. In a study, Perveen</w:t>
      </w:r>
      <w:r w:rsidR="009C03D8" w:rsidRPr="00542A2B">
        <w:rPr>
          <w:rFonts w:ascii="Times New Roman" w:hAnsi="Times New Roman" w:cs="Times New Roman"/>
          <w:sz w:val="24"/>
          <w:szCs w:val="24"/>
        </w:rPr>
        <w:t xml:space="preserve"> </w:t>
      </w:r>
      <w:r w:rsidRPr="00542A2B">
        <w:rPr>
          <w:rFonts w:ascii="Times New Roman" w:hAnsi="Times New Roman" w:cs="Times New Roman"/>
          <w:i/>
          <w:iCs/>
          <w:sz w:val="24"/>
          <w:szCs w:val="24"/>
        </w:rPr>
        <w:t>et al.</w:t>
      </w:r>
      <w:r w:rsidRPr="00542A2B">
        <w:rPr>
          <w:rFonts w:ascii="Times New Roman" w:hAnsi="Times New Roman" w:cs="Times New Roman"/>
          <w:sz w:val="24"/>
          <w:szCs w:val="24"/>
        </w:rPr>
        <w:t xml:space="preserve"> [59] modified LNPs with photo-active curcumin (Cur), zinc oxide (ZnO), and a combination of both. The modification of LNPs with Cur and ZnO had much higher antibacterial activity than unmodified LNPs. Additionally, photo illumination resulted in even higher antibacterial activity, which was evidenced in bacterial cells lysis and membrane damage by the ZnO/Cur modified LNPs. This can be used as therapeutic agents. Eco</w:t>
      </w:r>
      <w:r w:rsidRPr="00542A2B">
        <w:rPr>
          <w:rFonts w:ascii="Cambria Math" w:hAnsi="Cambria Math" w:cs="Cambria Math"/>
          <w:sz w:val="24"/>
          <w:szCs w:val="24"/>
        </w:rPr>
        <w:t>‑</w:t>
      </w:r>
      <w:r w:rsidRPr="00542A2B">
        <w:rPr>
          <w:rFonts w:ascii="Times New Roman" w:hAnsi="Times New Roman" w:cs="Times New Roman"/>
          <w:sz w:val="24"/>
          <w:szCs w:val="24"/>
        </w:rPr>
        <w:t>friendly lignin nanoparticles, acting as antioxidant and antimicrobial material, have been used in the making of medical textiles such as medical gauze fabric [60, 57], which can be used for patients with conditions such as diabetes, high blood pressure, and kidney failure who are intolerant to antibiotics. Abdelmula</w:t>
      </w:r>
      <w:r w:rsidR="00972C98" w:rsidRPr="00542A2B">
        <w:rPr>
          <w:rFonts w:ascii="Times New Roman" w:hAnsi="Times New Roman" w:cs="Times New Roman"/>
          <w:sz w:val="24"/>
          <w:szCs w:val="24"/>
        </w:rPr>
        <w:t xml:space="preserve"> </w:t>
      </w:r>
      <w:r w:rsidRPr="00542A2B">
        <w:rPr>
          <w:rFonts w:ascii="Times New Roman" w:hAnsi="Times New Roman" w:cs="Times New Roman"/>
          <w:i/>
          <w:iCs/>
          <w:sz w:val="24"/>
          <w:szCs w:val="24"/>
        </w:rPr>
        <w:t>et al</w:t>
      </w:r>
      <w:r w:rsidRPr="00542A2B">
        <w:rPr>
          <w:rFonts w:ascii="Times New Roman" w:hAnsi="Times New Roman" w:cs="Times New Roman"/>
          <w:sz w:val="24"/>
          <w:szCs w:val="24"/>
        </w:rPr>
        <w:t>. [61] attributed the antimicrobial effectiveness of natural polyphenol-grafted lignin nanoparticles on acne-causing bacteria</w:t>
      </w:r>
      <w:r w:rsidR="00972C98" w:rsidRPr="00542A2B">
        <w:rPr>
          <w:rFonts w:ascii="Times New Roman" w:hAnsi="Times New Roman" w:cs="Times New Roman"/>
          <w:sz w:val="24"/>
          <w:szCs w:val="24"/>
        </w:rPr>
        <w:t xml:space="preserve"> </w:t>
      </w:r>
      <w:r w:rsidRPr="00542A2B">
        <w:rPr>
          <w:rFonts w:ascii="Times New Roman" w:hAnsi="Times New Roman" w:cs="Times New Roman"/>
          <w:sz w:val="24"/>
          <w:szCs w:val="24"/>
        </w:rPr>
        <w:t>such as, Propioni</w:t>
      </w:r>
      <w:r w:rsidR="00972C98" w:rsidRPr="00542A2B">
        <w:rPr>
          <w:rFonts w:ascii="Times New Roman" w:hAnsi="Times New Roman" w:cs="Times New Roman"/>
          <w:sz w:val="24"/>
          <w:szCs w:val="24"/>
        </w:rPr>
        <w:t xml:space="preserve"> </w:t>
      </w:r>
      <w:r w:rsidRPr="00542A2B">
        <w:rPr>
          <w:rFonts w:ascii="Times New Roman" w:hAnsi="Times New Roman" w:cs="Times New Roman"/>
          <w:sz w:val="24"/>
          <w:szCs w:val="24"/>
        </w:rPr>
        <w:t>bacterium acne, Staphylococcus aureus (S. aureus) and Staphylococcus epidemidis (S. epidemidis) to their high phenolic content and nano size. Lignin nanoparticles, being small sized, may penetrate inside the bacterial cell evading the cell membrane [62]. The relationship between antibacterial activity and antioxidant property of lignin is due to their chemical structure composition. The electron donating methoxy groups with ortho substitutions together with high specific surface area and low spherical lignin nanoparticle size contribute to higher antioxidative performance of LNPs [62]. The polyphenols in the lignin could cause damage to the cell wall by lysis, thereby leaking the internal fluid. Sholahuddin</w:t>
      </w:r>
      <w:r w:rsidR="009C03D8" w:rsidRPr="00542A2B">
        <w:rPr>
          <w:rFonts w:ascii="Times New Roman" w:hAnsi="Times New Roman" w:cs="Times New Roman"/>
          <w:sz w:val="24"/>
          <w:szCs w:val="24"/>
        </w:rPr>
        <w:t xml:space="preserve"> </w:t>
      </w:r>
      <w:r w:rsidRPr="00542A2B">
        <w:rPr>
          <w:rFonts w:ascii="Times New Roman" w:hAnsi="Times New Roman" w:cs="Times New Roman"/>
          <w:i/>
          <w:iCs/>
          <w:sz w:val="24"/>
          <w:szCs w:val="24"/>
        </w:rPr>
        <w:t>et al</w:t>
      </w:r>
      <w:r w:rsidRPr="00542A2B">
        <w:rPr>
          <w:rFonts w:ascii="Times New Roman" w:hAnsi="Times New Roman" w:cs="Times New Roman"/>
          <w:sz w:val="24"/>
          <w:szCs w:val="24"/>
        </w:rPr>
        <w:t>. [63] suggested the suitability of lignin derived products from agricultural biomass waste via steam explosion pre</w:t>
      </w:r>
      <w:r w:rsidR="009C03D8" w:rsidRPr="00542A2B">
        <w:rPr>
          <w:rFonts w:ascii="Times New Roman" w:hAnsi="Times New Roman" w:cs="Times New Roman"/>
          <w:sz w:val="24"/>
          <w:szCs w:val="24"/>
        </w:rPr>
        <w:t>-</w:t>
      </w:r>
      <w:r w:rsidRPr="00542A2B">
        <w:rPr>
          <w:rFonts w:ascii="Times New Roman" w:hAnsi="Times New Roman" w:cs="Times New Roman"/>
          <w:sz w:val="24"/>
          <w:szCs w:val="24"/>
        </w:rPr>
        <w:t xml:space="preserve">treatment, for application as antimicrobial and antioxidant agents for packaging and other applications that require </w:t>
      </w:r>
      <w:r w:rsidRPr="00542A2B">
        <w:rPr>
          <w:rFonts w:ascii="Times New Roman" w:hAnsi="Times New Roman" w:cs="Times New Roman"/>
          <w:sz w:val="24"/>
          <w:szCs w:val="24"/>
        </w:rPr>
        <w:lastRenderedPageBreak/>
        <w:t>temperature stability. The antimicrobial activity, antioxidant activity, molecular size, and biocide were linked to the presence of methoxy groups and hydroxyl phenolic groups. The antibacterial activity together with low cytotoxicity make lignin nanoparticles suitable for food packaging and biomedical applications [11]. Alzagameem</w:t>
      </w:r>
      <w:r w:rsidR="009C03D8" w:rsidRPr="00542A2B">
        <w:rPr>
          <w:rFonts w:ascii="Times New Roman" w:hAnsi="Times New Roman" w:cs="Times New Roman"/>
          <w:sz w:val="24"/>
          <w:szCs w:val="24"/>
        </w:rPr>
        <w:t xml:space="preserve"> </w:t>
      </w:r>
      <w:r w:rsidRPr="00542A2B">
        <w:rPr>
          <w:rFonts w:ascii="Times New Roman" w:hAnsi="Times New Roman" w:cs="Times New Roman"/>
          <w:i/>
          <w:iCs/>
          <w:sz w:val="24"/>
          <w:szCs w:val="24"/>
        </w:rPr>
        <w:t>et al</w:t>
      </w:r>
      <w:r w:rsidRPr="00542A2B">
        <w:rPr>
          <w:rFonts w:ascii="Times New Roman" w:hAnsi="Times New Roman" w:cs="Times New Roman"/>
          <w:sz w:val="24"/>
          <w:szCs w:val="24"/>
        </w:rPr>
        <w:t>. [58] evaluated the antiradical and antimicrobial activity of lignin and lignin-based films for applications as food packaging additives. Both the scavenging activity and the antimicrobial activity were biomass source dependent and showed high antimicrobial activities against Gram-positive and Gram-negative bacteria at 35</w:t>
      </w:r>
      <w:r w:rsidRPr="00542A2B">
        <w:rPr>
          <w:rFonts w:ascii="Times New Roman" w:hAnsi="Times New Roman" w:cs="Times New Roman"/>
          <w:sz w:val="24"/>
          <w:szCs w:val="24"/>
          <w:vertAlign w:val="superscript"/>
        </w:rPr>
        <w:t>o</w:t>
      </w:r>
      <w:r w:rsidRPr="00542A2B">
        <w:rPr>
          <w:rFonts w:ascii="Times New Roman" w:hAnsi="Times New Roman" w:cs="Times New Roman"/>
          <w:sz w:val="24"/>
          <w:szCs w:val="24"/>
        </w:rPr>
        <w:t>C and at low temperatures (0-7</w:t>
      </w:r>
      <w:r w:rsidRPr="00542A2B">
        <w:rPr>
          <w:rFonts w:ascii="Times New Roman" w:hAnsi="Times New Roman" w:cs="Times New Roman"/>
          <w:sz w:val="24"/>
          <w:szCs w:val="24"/>
          <w:vertAlign w:val="superscript"/>
        </w:rPr>
        <w:t>o</w:t>
      </w:r>
      <w:r w:rsidRPr="00542A2B">
        <w:rPr>
          <w:rFonts w:ascii="Times New Roman" w:hAnsi="Times New Roman" w:cs="Times New Roman"/>
          <w:sz w:val="24"/>
          <w:szCs w:val="24"/>
        </w:rPr>
        <w:t xml:space="preserve">C). Also, blended Poly (lactic acid) (PLA) with PLA-grafted lignin nanoparticles greatly augmented the antioxidant properties of PLA-based films for food packaging applications [64]. </w:t>
      </w:r>
    </w:p>
    <w:p w14:paraId="6D942617" w14:textId="77777777" w:rsidR="00172D60" w:rsidRPr="00542A2B" w:rsidRDefault="00C91369" w:rsidP="00172D60">
      <w:pPr>
        <w:spacing w:line="360" w:lineRule="auto"/>
        <w:jc w:val="both"/>
        <w:rPr>
          <w:rStyle w:val="editortnoteditedlongjunnx"/>
          <w:rFonts w:ascii="Times New Roman" w:hAnsi="Times New Roman" w:cs="Times New Roman"/>
          <w:color w:val="000000"/>
          <w:spacing w:val="2"/>
          <w:sz w:val="24"/>
          <w:szCs w:val="24"/>
          <w:shd w:val="clear" w:color="auto" w:fill="FFFFFF"/>
        </w:rPr>
      </w:pPr>
      <w:r w:rsidRPr="00542A2B">
        <w:rPr>
          <w:rFonts w:ascii="Times New Roman" w:hAnsi="Times New Roman" w:cs="Times New Roman"/>
          <w:sz w:val="24"/>
          <w:szCs w:val="24"/>
        </w:rPr>
        <w:t xml:space="preserve">Different post-treatment methods can enhance the antioxidant properties of LNPs. Compared to unpretreated, acid-pretreated and kraft LNPs, hydrothermal LNPs exhibited the highest antioxidant activity with an outstanding efficacy of 91.6% [65]. Polyvinyl alcohol/chitosan (PVA/Ch) hydrogels containing 1 and 3 wt% of LNPs showed an improved antioxidant and antimicrobial activities. The antioxidative response was attributed to the synergy effect of chitosan and LNPs. Incorporation of LNPs to produce PVA/Ch hydrogels could possibly be used in drug delivery, food packaging and wound dressing [66]. Surface amination of LNPs (a-LNPs) through Mannich reaction proved that the antioxidation activity of a-LNPs was more apparent than that of both LNPs and butylated hydroxytoluene (BHT), a commercial antioxidant [67]. The radical scavenging activity of the aminated LNPs was linked to the bond dissociation enthalpy of Ar–O···H, determined by the electron-donating effect of the substituted groups in the ortho-position [68]. </w:t>
      </w:r>
    </w:p>
    <w:p w14:paraId="678633BE" w14:textId="77777777" w:rsidR="00C91369" w:rsidRPr="00542A2B" w:rsidRDefault="009C53CE" w:rsidP="00172D60">
      <w:pPr>
        <w:spacing w:line="360" w:lineRule="auto"/>
        <w:jc w:val="both"/>
        <w:rPr>
          <w:rStyle w:val="editortnoteditedlongjunnx"/>
          <w:rFonts w:ascii="Times New Roman" w:hAnsi="Times New Roman" w:cs="Times New Roman"/>
          <w:sz w:val="24"/>
          <w:szCs w:val="24"/>
        </w:rPr>
      </w:pPr>
      <w:r w:rsidRPr="00542A2B">
        <w:rPr>
          <w:rFonts w:ascii="Times New Roman" w:hAnsi="Times New Roman" w:cs="Times New Roman"/>
          <w:sz w:val="24"/>
          <w:szCs w:val="24"/>
        </w:rPr>
        <w:t xml:space="preserve">Modifying LNPs is necessary to enhance their antioxidation and antimicrobial properties due to limited radical scavenging activity that restricts broader applications. A strategy for the improvement of LNP properties by a simple acid treatment followed by chemical modification using the Mannich reaction produced aminated LNPs (a-LNPs) with significantly improved antioxidation performance. Tests showed that a-LNPs exhibited better radical scavenging activity than unmodified LNPs and the commercial antioxidant, butylated hydroxytoluene. The enhanced performance was linked to reduced bond dissociation enthalpy (BDE) in specific chemical bonds, enabling better electron donation. Additionally, a-LNPs showed superior UV resistance and retained antibacterial properties compared to unmodified LNPs [67]. The a-LNPs are considered as cost-effective, bio-based antioxidants </w:t>
      </w:r>
      <w:r w:rsidRPr="00542A2B">
        <w:rPr>
          <w:rFonts w:ascii="Times New Roman" w:hAnsi="Times New Roman" w:cs="Times New Roman"/>
          <w:sz w:val="24"/>
          <w:szCs w:val="24"/>
        </w:rPr>
        <w:lastRenderedPageBreak/>
        <w:t xml:space="preserve">for applications in skincare, food preservation, and biomedicine, offering a sustainable alternative to synthetic compounds. </w:t>
      </w:r>
    </w:p>
    <w:p w14:paraId="227BF5BD" w14:textId="77777777" w:rsidR="009C53CE" w:rsidRPr="00542A2B" w:rsidRDefault="009C53CE" w:rsidP="00534826">
      <w:pPr>
        <w:pStyle w:val="NormalWeb"/>
        <w:spacing w:line="360" w:lineRule="auto"/>
        <w:jc w:val="both"/>
        <w:rPr>
          <w:rStyle w:val="editortnoteditedlongjunnx"/>
          <w:color w:val="000000"/>
          <w:spacing w:val="2"/>
          <w:shd w:val="clear" w:color="auto" w:fill="FFFFFF"/>
        </w:rPr>
      </w:pPr>
      <w:r w:rsidRPr="00542A2B">
        <w:t xml:space="preserve">Ali </w:t>
      </w:r>
      <w:r w:rsidRPr="00542A2B">
        <w:rPr>
          <w:i/>
          <w:iCs/>
        </w:rPr>
        <w:t>et al</w:t>
      </w:r>
      <w:r w:rsidRPr="00542A2B">
        <w:t xml:space="preserve">. [60] synthesized lignin nano particles from Egyptian cotton by-product (cultivar Giza 86 and 90) using the alkaline solvent </w:t>
      </w:r>
      <w:r w:rsidR="00961515" w:rsidRPr="00542A2B">
        <w:t>technique, for</w:t>
      </w:r>
      <w:r w:rsidRPr="00542A2B">
        <w:t xml:space="preserve"> application in the production of bioactive medical textiles. The resultant LNP exhibited strong antioxidant activity and were very effective in antimicrobial properties against various bacteria and fungi compared to regular lignin. Applied in textile, these materials exhibited both antimicrobial and antioxidant benefits, making them suitable for single-use medical application, particularly for patients who are intolerant to antibiotics, thereby offering a sustainable alternative to conventional treatment. </w:t>
      </w:r>
    </w:p>
    <w:p w14:paraId="088F14DA" w14:textId="77777777" w:rsidR="009C53CE" w:rsidRPr="00542A2B" w:rsidRDefault="009C53CE" w:rsidP="00534826">
      <w:pPr>
        <w:pStyle w:val="NormalWeb"/>
        <w:spacing w:line="360" w:lineRule="auto"/>
        <w:jc w:val="both"/>
        <w:rPr>
          <w:rStyle w:val="editortnoteditedlongjunnx"/>
          <w:color w:val="000000"/>
          <w:spacing w:val="2"/>
          <w:shd w:val="clear" w:color="auto" w:fill="FFFFFF"/>
        </w:rPr>
      </w:pPr>
      <w:r w:rsidRPr="00542A2B">
        <w:t>LNP was incorporated in polyactic</w:t>
      </w:r>
      <w:r w:rsidR="009C03D8" w:rsidRPr="00542A2B">
        <w:t xml:space="preserve"> </w:t>
      </w:r>
      <w:r w:rsidRPr="00542A2B">
        <w:t xml:space="preserve">Acid (PLA) film to enhance their potential for use as food packaging material. PLA films were blended with 1% and 3% lignin nanoparticles in 3 forms, i.e., pristine LNP, citric acid modification of lignin NP and acetylated LNP [69]. The structural, UV-protection, antioxidant, antibacterial and biodegradable properties were analyzed for the obtained film. The modified LNP improved UV-blocking, antioxidant and antibacterial properties of the PLA films. Migration test confirmed that the PLA lignin films did not release harmful substances into the food while composting test showed that the films retained PLA's biodegradability. </w:t>
      </w:r>
    </w:p>
    <w:p w14:paraId="741FA3B8" w14:textId="77777777" w:rsidR="009C53CE" w:rsidRPr="00542A2B" w:rsidRDefault="000C7FD3" w:rsidP="00F67DCB">
      <w:pPr>
        <w:pStyle w:val="NormalWeb"/>
        <w:spacing w:before="0" w:beforeAutospacing="0" w:after="0" w:afterAutospacing="0" w:line="360" w:lineRule="auto"/>
        <w:jc w:val="both"/>
        <w:rPr>
          <w:rStyle w:val="editortnoteditedlongjunnx"/>
          <w:b/>
          <w:bCs/>
          <w:color w:val="000000"/>
          <w:spacing w:val="2"/>
          <w:shd w:val="clear" w:color="auto" w:fill="FFFFFF"/>
        </w:rPr>
      </w:pPr>
      <w:commentRangeStart w:id="15"/>
      <w:r w:rsidRPr="00542A2B">
        <w:rPr>
          <w:rStyle w:val="editortnoteditedlongjunnx"/>
          <w:b/>
          <w:bCs/>
          <w:color w:val="000000"/>
          <w:spacing w:val="2"/>
          <w:shd w:val="clear" w:color="auto" w:fill="FFFFFF"/>
        </w:rPr>
        <w:t>3.</w:t>
      </w:r>
      <w:r w:rsidR="006C0655" w:rsidRPr="00542A2B">
        <w:rPr>
          <w:rStyle w:val="editortnoteditedlongjunnx"/>
          <w:b/>
          <w:bCs/>
          <w:color w:val="000000"/>
          <w:spacing w:val="2"/>
          <w:shd w:val="clear" w:color="auto" w:fill="FFFFFF"/>
        </w:rPr>
        <w:t>1.</w:t>
      </w:r>
      <w:r w:rsidRPr="00542A2B">
        <w:rPr>
          <w:rStyle w:val="editortnoteditedlongjunnx"/>
          <w:b/>
          <w:bCs/>
          <w:color w:val="000000"/>
          <w:spacing w:val="2"/>
          <w:shd w:val="clear" w:color="auto" w:fill="FFFFFF"/>
        </w:rPr>
        <w:t xml:space="preserve">3 </w:t>
      </w:r>
      <w:r w:rsidR="009C53CE" w:rsidRPr="00542A2B">
        <w:rPr>
          <w:rStyle w:val="editortnoteditedlongjunnx"/>
          <w:b/>
          <w:bCs/>
          <w:color w:val="000000"/>
          <w:spacing w:val="2"/>
          <w:shd w:val="clear" w:color="auto" w:fill="FFFFFF"/>
        </w:rPr>
        <w:t xml:space="preserve">Tissue engineering and wound healing applications </w:t>
      </w:r>
      <w:commentRangeEnd w:id="15"/>
      <w:r w:rsidR="00DF5C5D" w:rsidRPr="00542A2B">
        <w:rPr>
          <w:rStyle w:val="CommentReference"/>
          <w:b/>
          <w:bCs/>
          <w:color w:val="000000"/>
          <w:spacing w:val="2"/>
          <w:sz w:val="24"/>
          <w:szCs w:val="24"/>
          <w:shd w:val="clear" w:color="auto" w:fill="FFFFFF"/>
        </w:rPr>
        <w:commentReference w:id="15"/>
      </w:r>
    </w:p>
    <w:p w14:paraId="7CD8B058" w14:textId="77777777" w:rsidR="009C53CE" w:rsidRPr="00542A2B" w:rsidRDefault="009C53CE" w:rsidP="009C03D8">
      <w:pPr>
        <w:pStyle w:val="NormalWeb"/>
        <w:spacing w:before="0" w:beforeAutospacing="0" w:after="0" w:afterAutospacing="0" w:line="360" w:lineRule="auto"/>
        <w:jc w:val="both"/>
        <w:rPr>
          <w:rStyle w:val="editortnoteditedlongjunnx"/>
          <w:color w:val="000000"/>
          <w:spacing w:val="2"/>
          <w:shd w:val="clear" w:color="auto" w:fill="FFFFFF"/>
        </w:rPr>
      </w:pPr>
      <w:r w:rsidRPr="00542A2B">
        <w:rPr>
          <w:rStyle w:val="editortnoteditedlongjunnx"/>
          <w:color w:val="000000"/>
          <w:spacing w:val="2"/>
          <w:shd w:val="clear" w:color="auto" w:fill="FFFFFF"/>
        </w:rPr>
        <w:t>Tissue engine</w:t>
      </w:r>
      <w:r w:rsidR="001F5C0F" w:rsidRPr="00542A2B">
        <w:rPr>
          <w:rStyle w:val="editortnoteditedlongjunnx"/>
          <w:color w:val="000000"/>
          <w:spacing w:val="2"/>
          <w:shd w:val="clear" w:color="auto" w:fill="FFFFFF"/>
        </w:rPr>
        <w:t xml:space="preserve">ering is about the repair or </w:t>
      </w:r>
      <w:r w:rsidRPr="00542A2B">
        <w:rPr>
          <w:rStyle w:val="editortnoteditedlongjunnx"/>
          <w:color w:val="000000"/>
          <w:spacing w:val="2"/>
          <w:shd w:val="clear" w:color="auto" w:fill="FFFFFF"/>
        </w:rPr>
        <w:t>regeneration of damaged tissues or organs using a combination of biomaterials, cells, and bioactive molecules.</w:t>
      </w:r>
      <w:r w:rsidR="009C03D8" w:rsidRPr="00542A2B">
        <w:rPr>
          <w:rStyle w:val="editortnoteditedlongjunnx"/>
          <w:color w:val="000000"/>
          <w:spacing w:val="2"/>
          <w:shd w:val="clear" w:color="auto" w:fill="FFFFFF"/>
        </w:rPr>
        <w:t xml:space="preserve"> </w:t>
      </w:r>
      <w:r w:rsidRPr="00542A2B">
        <w:t xml:space="preserve">It involves the development of extracellular matrix scaffolds (ECM) that can serve as a supportive environment for cell attachment, growth, and differentiation [70]. Lignin-based nanoparticles, nanofibers and hydrogels have porous and fibrous structures, closely resembling the ECM's composition thus offering an ideal template for tissue regeneration [70]. More so, the antioxidant properties of lignin make it particularly suitable for tissue engineering and wound healing applications because this functional property helps neutralize reactive oxygen species, thereby reducing oxidative stress, which is one of the common challenges in tissue repair. The excellent biocompatibility of lignin enables their favourable interaction with tissues and cells without causing toxicity while their inherent mechanical strength also enhances the durability and structural integrity of scaffolds [71]. Lignin’s can be combined with other polymers, such as polycaprolactone (PCL), alginate, and hydroxyapatite, to create tailored scaffolds for specific </w:t>
      </w:r>
      <w:r w:rsidRPr="00542A2B">
        <w:lastRenderedPageBreak/>
        <w:t xml:space="preserve">tissue engineering applications [72]. The mechanical properties of Lignin and antioxidant activity of PCL-based scaffolds are highly useful in nerve regeneration. This combination has not only promoted nerve cell proliferation and differentiation but also supports effective nerve repair [73]. Lignin-based hydrogels and aerogels are used in soft tissue engineering for repairs of skin and cartilage because of their flexibility and biocompatibility. In wound healing, surface-modified lignin nanofibers enhance critical processes such as wound closure, collagen deposition, and angiogenesis. In addition, its antimicrobial and antioxidant nature are useful in preventing bacterial contamination, hence making it very efficient for the treatment of acute and chronic wounds [74]. </w:t>
      </w:r>
    </w:p>
    <w:p w14:paraId="1FF20C64" w14:textId="5CAE53A1" w:rsidR="00362D9D" w:rsidRPr="00542A2B" w:rsidRDefault="00362D9D" w:rsidP="00534826">
      <w:pPr>
        <w:pStyle w:val="NormalWeb"/>
        <w:spacing w:line="360" w:lineRule="auto"/>
        <w:jc w:val="both"/>
        <w:rPr>
          <w:rStyle w:val="editortnoteditedlongjunnx"/>
          <w:color w:val="000000"/>
          <w:spacing w:val="2"/>
          <w:shd w:val="clear" w:color="auto" w:fill="FFFFFF"/>
        </w:rPr>
      </w:pPr>
      <w:r w:rsidRPr="00542A2B">
        <w:t>Similarly, in bone tissue engineering, the role of lignin is very important as it supports the formation of hydroxyapatite, one of the major minerals in the bone. Composite scaffolds containing lignin and hydroxyapatite exhibit excellent osteo</w:t>
      </w:r>
      <w:r w:rsidR="00972C98" w:rsidRPr="00542A2B">
        <w:t>-</w:t>
      </w:r>
      <w:r w:rsidRPr="00542A2B">
        <w:t>conductivity, closely mimicking natural bone regeneration processes [75].</w:t>
      </w:r>
    </w:p>
    <w:p w14:paraId="23D22BE0" w14:textId="77777777" w:rsidR="00F67DCB" w:rsidRPr="00542A2B" w:rsidRDefault="009C53CE" w:rsidP="00534826">
      <w:pPr>
        <w:pStyle w:val="NormalWeb"/>
        <w:spacing w:line="360" w:lineRule="auto"/>
        <w:jc w:val="both"/>
        <w:rPr>
          <w:rStyle w:val="editortnoteditedlongjunnx"/>
          <w:color w:val="000000"/>
          <w:spacing w:val="2"/>
          <w:shd w:val="clear" w:color="auto" w:fill="FFFFFF"/>
        </w:rPr>
      </w:pPr>
      <w:r w:rsidRPr="00542A2B">
        <w:t xml:space="preserve">Despite all these prospects, there remain challenges to the use of lignin and its modified forms for application in tissue engineering and wound healing, the properties of lignin vary greatly because of its source, the extraction methods, and their modification, which can complicate their application [72, 1]. </w:t>
      </w:r>
    </w:p>
    <w:p w14:paraId="50E9F828" w14:textId="77777777" w:rsidR="009C53CE" w:rsidRPr="00542A2B" w:rsidRDefault="000C7FD3" w:rsidP="003100FB">
      <w:pPr>
        <w:pStyle w:val="NormalWeb"/>
        <w:spacing w:before="0" w:beforeAutospacing="0" w:after="0" w:afterAutospacing="0" w:line="360" w:lineRule="auto"/>
        <w:jc w:val="both"/>
        <w:rPr>
          <w:rStyle w:val="editortnoteditedlongjunnx"/>
          <w:b/>
          <w:color w:val="000000"/>
          <w:spacing w:val="2"/>
          <w:shd w:val="clear" w:color="auto" w:fill="FFFFFF"/>
        </w:rPr>
      </w:pPr>
      <w:commentRangeStart w:id="16"/>
      <w:r w:rsidRPr="00542A2B">
        <w:rPr>
          <w:rStyle w:val="editortnoteditedlongjunnx"/>
          <w:b/>
          <w:color w:val="000000"/>
          <w:spacing w:val="2"/>
          <w:shd w:val="clear" w:color="auto" w:fill="FFFFFF"/>
        </w:rPr>
        <w:t>3.</w:t>
      </w:r>
      <w:r w:rsidR="006C0655" w:rsidRPr="00542A2B">
        <w:rPr>
          <w:rStyle w:val="editortnoteditedlongjunnx"/>
          <w:b/>
          <w:color w:val="000000"/>
          <w:spacing w:val="2"/>
          <w:shd w:val="clear" w:color="auto" w:fill="FFFFFF"/>
        </w:rPr>
        <w:t>1.</w:t>
      </w:r>
      <w:r w:rsidRPr="00542A2B">
        <w:rPr>
          <w:rStyle w:val="editortnoteditedlongjunnx"/>
          <w:b/>
          <w:color w:val="000000"/>
          <w:spacing w:val="2"/>
          <w:shd w:val="clear" w:color="auto" w:fill="FFFFFF"/>
        </w:rPr>
        <w:t xml:space="preserve">4 </w:t>
      </w:r>
      <w:r w:rsidR="009C53CE" w:rsidRPr="00542A2B">
        <w:rPr>
          <w:rStyle w:val="editortnoteditedlongjunnx"/>
          <w:b/>
          <w:color w:val="000000"/>
          <w:spacing w:val="2"/>
          <w:shd w:val="clear" w:color="auto" w:fill="FFFFFF"/>
        </w:rPr>
        <w:t xml:space="preserve">Bio-imaging and Diagnostics </w:t>
      </w:r>
      <w:r w:rsidR="00B51E2A" w:rsidRPr="00542A2B">
        <w:rPr>
          <w:rStyle w:val="editortnoteditedlongjunnx"/>
          <w:b/>
          <w:color w:val="000000"/>
          <w:spacing w:val="2"/>
          <w:shd w:val="clear" w:color="auto" w:fill="FFFFFF"/>
        </w:rPr>
        <w:t>Application</w:t>
      </w:r>
      <w:commentRangeEnd w:id="16"/>
      <w:r w:rsidR="00DF5C5D" w:rsidRPr="00542A2B">
        <w:rPr>
          <w:rStyle w:val="CommentReference"/>
          <w:b/>
          <w:color w:val="000000"/>
          <w:spacing w:val="2"/>
          <w:sz w:val="24"/>
          <w:szCs w:val="24"/>
          <w:shd w:val="clear" w:color="auto" w:fill="FFFFFF"/>
        </w:rPr>
        <w:commentReference w:id="16"/>
      </w:r>
    </w:p>
    <w:p w14:paraId="3AE1F0D2" w14:textId="77777777" w:rsidR="009C53CE" w:rsidRPr="00542A2B" w:rsidRDefault="009C53CE" w:rsidP="003100FB">
      <w:pPr>
        <w:pStyle w:val="NormalWeb"/>
        <w:spacing w:before="0" w:beforeAutospacing="0" w:line="360" w:lineRule="auto"/>
        <w:jc w:val="both"/>
        <w:rPr>
          <w:rStyle w:val="editortnoteditedlongjunnx"/>
          <w:color w:val="000000"/>
          <w:spacing w:val="2"/>
          <w:shd w:val="clear" w:color="auto" w:fill="FFFFFF"/>
        </w:rPr>
      </w:pPr>
      <w:r w:rsidRPr="00542A2B">
        <w:t xml:space="preserve">Lignin has been transformed into fluorescent materials and nanoparticles with advanced properties through the use of grafting, amine functionalization, and azo functionalization [76, 77]. This process involves the modification of lignin for specific uses, such as bio-imaging and optoelectronics. Besides, the lignin-derived nanoparticles, such as fluorescent lignin graphene quantum dots (LGQDs) and lignin carbon quantum dots (LCQDs), showed unique fluorescence arising due to the quantum confinement effect [78]. It is a nanoscale phenomenon that enhances their optical properties for applications in sensing, optoelectronics, and bio-imaging with a very high degree of appropriateness. By leveraging lignin’s renewable nature, these materials offer a sustainable and innovative solution for advanced technological and biomedical </w:t>
      </w:r>
    </w:p>
    <w:p w14:paraId="08E07D69" w14:textId="77777777" w:rsidR="009C53CE" w:rsidRPr="00542A2B" w:rsidRDefault="009C53CE" w:rsidP="00534826">
      <w:pPr>
        <w:pStyle w:val="NormalWeb"/>
        <w:spacing w:line="360" w:lineRule="auto"/>
        <w:jc w:val="both"/>
        <w:rPr>
          <w:rStyle w:val="editortnoteditedlongjunnx"/>
          <w:color w:val="000000"/>
          <w:spacing w:val="2"/>
          <w:shd w:val="clear" w:color="auto" w:fill="FFFFFF"/>
        </w:rPr>
      </w:pPr>
      <w:r w:rsidRPr="00542A2B">
        <w:t xml:space="preserve">Zhang </w:t>
      </w:r>
      <w:r w:rsidRPr="00542A2B">
        <w:rPr>
          <w:i/>
          <w:iCs/>
        </w:rPr>
        <w:t>et al</w:t>
      </w:r>
      <w:r w:rsidRPr="00542A2B">
        <w:t xml:space="preserve">. [20] review methods for synthesizing lignin-based CDs with emphasis on how to overcome these structural complexities. They explored the mechanisms of CD formation, examined their physical and chemical properties, and put forward strategies to enhance their </w:t>
      </w:r>
      <w:r w:rsidRPr="00542A2B">
        <w:lastRenderedPageBreak/>
        <w:t xml:space="preserve">fluorescence and stability. Lignin-derived CDs have been used in bio-imaging for medical use because of their nanoscale size, which is stable and highly soluble in water. Their distinctive optical properties promote the application of lignin-based CDs within the field of bio-imaging. </w:t>
      </w:r>
    </w:p>
    <w:p w14:paraId="2737E5CF" w14:textId="77777777" w:rsidR="009C53CE" w:rsidRPr="00542A2B" w:rsidRDefault="009C53CE" w:rsidP="00534826">
      <w:pPr>
        <w:pStyle w:val="NormalWeb"/>
        <w:spacing w:line="360" w:lineRule="auto"/>
        <w:jc w:val="both"/>
        <w:rPr>
          <w:rStyle w:val="editortnoteditedlongjunnx"/>
          <w:color w:val="000000"/>
          <w:spacing w:val="2"/>
          <w:shd w:val="clear" w:color="auto" w:fill="FFFFFF"/>
        </w:rPr>
      </w:pPr>
      <w:r w:rsidRPr="00542A2B">
        <w:t xml:space="preserve">In a related study, Wang </w:t>
      </w:r>
      <w:r w:rsidRPr="00542A2B">
        <w:rPr>
          <w:i/>
          <w:iCs/>
        </w:rPr>
        <w:t>et al</w:t>
      </w:r>
      <w:r w:rsidRPr="00542A2B">
        <w:t xml:space="preserve">. [27] synthesized Graphene Quantum Dots (GQDs) from lignin via a non-oxidative process. The non-oxidative synthesis of GQDs from lignin suggests a process that avoids harsh oxidative conditions, potentially preserving more of the lignin’s structure while converting it into nanoscale graphene-like quantum dots. GQDs have applications in bioimaging, sensors, catalysis, and optoelectronic devices due to their excellent fluorescence, biocompatibility, and conductivity. Here, lignin was depolymerized with o-aminobenzenesulfonic acid as an acidic hydrotrope, followed by hydrothermal treatment to produce GQDs. This eco-friendly approach leverages not only lignin as a renewable resource but also explores the potential of lignin-derived GQDs to go forward in technologies like biomedical imaging and secure labelling, among others. </w:t>
      </w:r>
    </w:p>
    <w:p w14:paraId="267806AD" w14:textId="77777777" w:rsidR="00A86826" w:rsidRPr="00542A2B" w:rsidRDefault="00621C59" w:rsidP="00A86826">
      <w:pPr>
        <w:rPr>
          <w:rFonts w:ascii="Times New Roman" w:hAnsi="Times New Roman" w:cs="Times New Roman"/>
          <w:b/>
          <w:color w:val="18181B"/>
          <w:sz w:val="24"/>
          <w:szCs w:val="24"/>
          <w:shd w:val="clear" w:color="auto" w:fill="FFFFFF"/>
        </w:rPr>
      </w:pPr>
      <w:commentRangeStart w:id="17"/>
      <w:r w:rsidRPr="00542A2B">
        <w:rPr>
          <w:rFonts w:ascii="Times New Roman" w:hAnsi="Times New Roman" w:cs="Times New Roman"/>
          <w:b/>
          <w:color w:val="18181B"/>
          <w:sz w:val="24"/>
          <w:szCs w:val="24"/>
          <w:shd w:val="clear" w:color="auto" w:fill="FFFFFF"/>
        </w:rPr>
        <w:t>3</w:t>
      </w:r>
      <w:r w:rsidR="00961515" w:rsidRPr="00542A2B">
        <w:rPr>
          <w:rFonts w:ascii="Times New Roman" w:hAnsi="Times New Roman" w:cs="Times New Roman"/>
          <w:b/>
          <w:color w:val="18181B"/>
          <w:sz w:val="24"/>
          <w:szCs w:val="24"/>
          <w:shd w:val="clear" w:color="auto" w:fill="FFFFFF"/>
        </w:rPr>
        <w:t xml:space="preserve">.1.5 </w:t>
      </w:r>
      <w:r w:rsidR="00A86826" w:rsidRPr="00542A2B">
        <w:rPr>
          <w:rFonts w:ascii="Times New Roman" w:hAnsi="Times New Roman" w:cs="Times New Roman"/>
          <w:b/>
          <w:color w:val="18181B"/>
          <w:sz w:val="24"/>
          <w:szCs w:val="24"/>
          <w:shd w:val="clear" w:color="auto" w:fill="FFFFFF"/>
        </w:rPr>
        <w:t xml:space="preserve">Application of lignin nanoparticles in drugs delivery </w:t>
      </w:r>
      <w:commentRangeEnd w:id="17"/>
      <w:r w:rsidR="00DF5C5D" w:rsidRPr="00542A2B">
        <w:rPr>
          <w:rStyle w:val="CommentReference"/>
          <w:rFonts w:ascii="Times New Roman" w:hAnsi="Times New Roman" w:cs="Times New Roman"/>
          <w:b/>
          <w:color w:val="18181B"/>
          <w:sz w:val="24"/>
          <w:szCs w:val="24"/>
          <w:shd w:val="clear" w:color="auto" w:fill="FFFFFF"/>
        </w:rPr>
        <w:commentReference w:id="17"/>
      </w:r>
    </w:p>
    <w:p w14:paraId="65A4D178" w14:textId="77777777" w:rsidR="00A86826" w:rsidRPr="00542A2B" w:rsidRDefault="00A86826" w:rsidP="00A86826">
      <w:pPr>
        <w:spacing w:beforeAutospacing="1" w:after="0" w:afterAutospacing="1" w:line="360" w:lineRule="auto"/>
        <w:jc w:val="both"/>
        <w:outlineLvl w:val="0"/>
        <w:rPr>
          <w:rFonts w:ascii="Times New Roman" w:hAnsi="Times New Roman" w:cs="Times New Roman"/>
          <w:color w:val="18181B"/>
          <w:sz w:val="24"/>
          <w:szCs w:val="24"/>
          <w:shd w:val="clear" w:color="auto" w:fill="FFFFFF"/>
        </w:rPr>
      </w:pPr>
      <w:r w:rsidRPr="00542A2B">
        <w:rPr>
          <w:rFonts w:ascii="Times New Roman" w:hAnsi="Times New Roman" w:cs="Times New Roman"/>
          <w:sz w:val="24"/>
          <w:szCs w:val="24"/>
        </w:rPr>
        <w:t xml:space="preserve">Preparation of pH-sensitive lignin nanoparticles and its application in hydrophobic drug delivery was reported by Lu </w:t>
      </w:r>
      <w:r w:rsidRPr="00542A2B">
        <w:rPr>
          <w:rFonts w:ascii="Times New Roman" w:hAnsi="Times New Roman" w:cs="Times New Roman"/>
          <w:i/>
          <w:iCs/>
          <w:sz w:val="24"/>
          <w:szCs w:val="24"/>
        </w:rPr>
        <w:t>et al.</w:t>
      </w:r>
      <w:r w:rsidRPr="00542A2B">
        <w:rPr>
          <w:rFonts w:ascii="Times New Roman" w:hAnsi="Times New Roman" w:cs="Times New Roman"/>
          <w:sz w:val="24"/>
          <w:szCs w:val="24"/>
        </w:rPr>
        <w:t xml:space="preserve"> [79]. The Lignin nanoparticles (LNPs) show great potential as a novel oral drug delivery system, increasing the bioavailability of Ibuprofen and showing non-cytotoxic properties against normal cells.</w:t>
      </w:r>
    </w:p>
    <w:p w14:paraId="7F04D264" w14:textId="77777777" w:rsidR="00A86826" w:rsidRPr="00542A2B" w:rsidRDefault="00A86826" w:rsidP="00A86826">
      <w:pPr>
        <w:spacing w:beforeAutospacing="1" w:after="0" w:afterAutospacing="1" w:line="360" w:lineRule="auto"/>
        <w:jc w:val="both"/>
        <w:outlineLvl w:val="0"/>
        <w:rPr>
          <w:rFonts w:ascii="Times New Roman" w:hAnsi="Times New Roman" w:cs="Times New Roman"/>
          <w:sz w:val="24"/>
          <w:szCs w:val="24"/>
        </w:rPr>
      </w:pPr>
      <w:r w:rsidRPr="00542A2B">
        <w:rPr>
          <w:rFonts w:ascii="Times New Roman" w:hAnsi="Times New Roman" w:cs="Times New Roman"/>
          <w:sz w:val="24"/>
          <w:szCs w:val="24"/>
        </w:rPr>
        <w:t>Alqahtani</w:t>
      </w:r>
      <w:r w:rsidR="00210354" w:rsidRPr="00542A2B">
        <w:rPr>
          <w:rFonts w:ascii="Times New Roman" w:hAnsi="Times New Roman" w:cs="Times New Roman"/>
          <w:sz w:val="24"/>
          <w:szCs w:val="24"/>
        </w:rPr>
        <w:t xml:space="preserve">   </w:t>
      </w:r>
      <w:r w:rsidRPr="00542A2B">
        <w:rPr>
          <w:rFonts w:ascii="Times New Roman" w:hAnsi="Times New Roman" w:cs="Times New Roman"/>
          <w:i/>
          <w:iCs/>
          <w:sz w:val="24"/>
          <w:szCs w:val="24"/>
        </w:rPr>
        <w:t>et al.</w:t>
      </w:r>
      <w:r w:rsidRPr="00542A2B">
        <w:rPr>
          <w:rFonts w:ascii="Times New Roman" w:hAnsi="Times New Roman" w:cs="Times New Roman"/>
          <w:sz w:val="24"/>
          <w:szCs w:val="24"/>
        </w:rPr>
        <w:t xml:space="preserve"> [80] reported the application of lignin nanoparticles in drugs delivery. The Lignin nanoparticles were developed as oral drug carriers for curcumin, achieving 104 nm size and 92% encapsulation efficiency. They improved stability, protected curcumin in gastric conditions, and enabled controlled intestinal release. Enhanced cellular uptake, five-fold permeability increase, and ten-fold higher bioavailability demonstrated their effectiveness without inducing toxicity.</w:t>
      </w:r>
    </w:p>
    <w:p w14:paraId="77083272" w14:textId="55C0A03A" w:rsidR="00621C59" w:rsidRPr="00542A2B" w:rsidRDefault="00A86826" w:rsidP="00DE569D">
      <w:pPr>
        <w:pStyle w:val="Heading2"/>
        <w:shd w:val="clear" w:color="auto" w:fill="FFFFFF"/>
        <w:spacing w:before="0" w:line="360" w:lineRule="auto"/>
        <w:jc w:val="both"/>
        <w:rPr>
          <w:b w:val="0"/>
          <w:bCs w:val="0"/>
          <w:sz w:val="24"/>
          <w:szCs w:val="24"/>
        </w:rPr>
      </w:pPr>
      <w:r w:rsidRPr="00542A2B">
        <w:rPr>
          <w:b w:val="0"/>
          <w:bCs w:val="0"/>
          <w:sz w:val="24"/>
          <w:szCs w:val="24"/>
        </w:rPr>
        <w:t xml:space="preserve">Lignin, a biocompatible, biodegradable biopolymer with antioxidant and antibacterial properties, shows promises in drug delivery, tissue engineering, and biosensors (Mohammad </w:t>
      </w:r>
      <w:r w:rsidRPr="00542A2B">
        <w:rPr>
          <w:b w:val="0"/>
          <w:bCs w:val="0"/>
          <w:i/>
          <w:iCs/>
          <w:sz w:val="24"/>
          <w:szCs w:val="24"/>
        </w:rPr>
        <w:t>et al</w:t>
      </w:r>
      <w:r w:rsidRPr="00542A2B">
        <w:rPr>
          <w:b w:val="0"/>
          <w:bCs w:val="0"/>
          <w:sz w:val="24"/>
          <w:szCs w:val="24"/>
        </w:rPr>
        <w:t>. [81].</w:t>
      </w:r>
      <w:r w:rsidR="00AB6567" w:rsidRPr="00542A2B">
        <w:rPr>
          <w:b w:val="0"/>
          <w:bCs w:val="0"/>
          <w:sz w:val="24"/>
          <w:szCs w:val="24"/>
        </w:rPr>
        <w:t xml:space="preserve"> </w:t>
      </w:r>
      <w:r w:rsidRPr="00542A2B">
        <w:rPr>
          <w:b w:val="0"/>
          <w:bCs w:val="0"/>
          <w:sz w:val="24"/>
          <w:szCs w:val="24"/>
        </w:rPr>
        <w:t>Lignin nanoparticle can also be applied as a bio-carrier for targeted delivery in cancer therapy [52, 82, 51, 9]</w:t>
      </w:r>
    </w:p>
    <w:p w14:paraId="108443D1" w14:textId="77777777" w:rsidR="00210354" w:rsidRPr="00542A2B" w:rsidRDefault="00210354" w:rsidP="006C0655">
      <w:pPr>
        <w:pStyle w:val="NormalWeb"/>
        <w:spacing w:before="0" w:beforeAutospacing="0" w:after="0" w:afterAutospacing="0"/>
        <w:jc w:val="both"/>
        <w:rPr>
          <w:rStyle w:val="editortnoteditedlongjunnx"/>
          <w:b/>
          <w:color w:val="000000"/>
          <w:spacing w:val="2"/>
          <w:shd w:val="clear" w:color="auto" w:fill="FFFFFF"/>
        </w:rPr>
      </w:pPr>
    </w:p>
    <w:p w14:paraId="3D2A5AE7" w14:textId="77777777" w:rsidR="00210354" w:rsidRPr="00542A2B" w:rsidRDefault="00210354" w:rsidP="006C0655">
      <w:pPr>
        <w:pStyle w:val="NormalWeb"/>
        <w:spacing w:before="0" w:beforeAutospacing="0" w:after="0" w:afterAutospacing="0"/>
        <w:jc w:val="both"/>
        <w:rPr>
          <w:rStyle w:val="editortnoteditedlongjunnx"/>
          <w:b/>
          <w:color w:val="000000"/>
          <w:spacing w:val="2"/>
          <w:shd w:val="clear" w:color="auto" w:fill="FFFFFF"/>
        </w:rPr>
      </w:pPr>
    </w:p>
    <w:p w14:paraId="1CEE2FAE" w14:textId="77777777" w:rsidR="00210354" w:rsidRPr="00542A2B" w:rsidRDefault="00210354" w:rsidP="006C0655">
      <w:pPr>
        <w:pStyle w:val="NormalWeb"/>
        <w:spacing w:before="0" w:beforeAutospacing="0" w:after="0" w:afterAutospacing="0"/>
        <w:jc w:val="both"/>
        <w:rPr>
          <w:rStyle w:val="editortnoteditedlongjunnx"/>
          <w:b/>
          <w:color w:val="000000"/>
          <w:spacing w:val="2"/>
          <w:shd w:val="clear" w:color="auto" w:fill="FFFFFF"/>
        </w:rPr>
      </w:pPr>
    </w:p>
    <w:p w14:paraId="78A7DEEE" w14:textId="77777777" w:rsidR="009C53CE" w:rsidRPr="00542A2B" w:rsidRDefault="000C7FD3" w:rsidP="006C0655">
      <w:pPr>
        <w:pStyle w:val="NormalWeb"/>
        <w:spacing w:before="0" w:beforeAutospacing="0" w:after="0" w:afterAutospacing="0"/>
        <w:jc w:val="both"/>
        <w:rPr>
          <w:rStyle w:val="editortnoteditedlongjunnx"/>
          <w:b/>
          <w:color w:val="000000"/>
          <w:spacing w:val="2"/>
          <w:shd w:val="clear" w:color="auto" w:fill="FFFFFF"/>
        </w:rPr>
      </w:pPr>
      <w:commentRangeStart w:id="18"/>
      <w:r w:rsidRPr="00542A2B">
        <w:rPr>
          <w:rStyle w:val="editortnoteditedlongjunnx"/>
          <w:b/>
          <w:color w:val="000000"/>
          <w:spacing w:val="2"/>
          <w:shd w:val="clear" w:color="auto" w:fill="FFFFFF"/>
        </w:rPr>
        <w:t>3.</w:t>
      </w:r>
      <w:r w:rsidR="006C0655" w:rsidRPr="00542A2B">
        <w:rPr>
          <w:rStyle w:val="editortnoteditedlongjunnx"/>
          <w:b/>
          <w:color w:val="000000"/>
          <w:spacing w:val="2"/>
          <w:shd w:val="clear" w:color="auto" w:fill="FFFFFF"/>
        </w:rPr>
        <w:t>2</w:t>
      </w:r>
      <w:r w:rsidR="00210354" w:rsidRPr="00542A2B">
        <w:rPr>
          <w:rStyle w:val="editortnoteditedlongjunnx"/>
          <w:b/>
          <w:color w:val="000000"/>
          <w:spacing w:val="2"/>
          <w:shd w:val="clear" w:color="auto" w:fill="FFFFFF"/>
        </w:rPr>
        <w:t xml:space="preserve"> </w:t>
      </w:r>
      <w:r w:rsidR="00924472" w:rsidRPr="00542A2B">
        <w:rPr>
          <w:rStyle w:val="editortnoteditedlongjunnx"/>
          <w:b/>
          <w:color w:val="000000"/>
          <w:spacing w:val="2"/>
          <w:shd w:val="clear" w:color="auto" w:fill="FFFFFF"/>
        </w:rPr>
        <w:t xml:space="preserve">Green Modification of Lignin Nanoparticles for </w:t>
      </w:r>
      <w:r w:rsidR="009C53CE" w:rsidRPr="00542A2B">
        <w:rPr>
          <w:rStyle w:val="editortnoteditedlongjunnx"/>
          <w:b/>
          <w:color w:val="000000"/>
          <w:spacing w:val="2"/>
          <w:shd w:val="clear" w:color="auto" w:fill="FFFFFF"/>
        </w:rPr>
        <w:t xml:space="preserve">Biosensor </w:t>
      </w:r>
      <w:r w:rsidR="00C27731" w:rsidRPr="00542A2B">
        <w:rPr>
          <w:rStyle w:val="editortnoteditedlongjunnx"/>
          <w:b/>
          <w:color w:val="000000"/>
          <w:spacing w:val="2"/>
          <w:shd w:val="clear" w:color="auto" w:fill="FFFFFF"/>
        </w:rPr>
        <w:t>Application</w:t>
      </w:r>
      <w:commentRangeEnd w:id="18"/>
      <w:r w:rsidR="00A57912" w:rsidRPr="00542A2B">
        <w:rPr>
          <w:rStyle w:val="CommentReference"/>
          <w:b/>
          <w:color w:val="000000"/>
          <w:spacing w:val="2"/>
          <w:sz w:val="24"/>
          <w:szCs w:val="24"/>
          <w:shd w:val="clear" w:color="auto" w:fill="FFFFFF"/>
        </w:rPr>
        <w:commentReference w:id="18"/>
      </w:r>
    </w:p>
    <w:p w14:paraId="5B203D8E" w14:textId="77777777" w:rsidR="009C53CE" w:rsidRPr="00542A2B" w:rsidRDefault="009C53CE" w:rsidP="00534826">
      <w:pPr>
        <w:pStyle w:val="NormalWeb"/>
        <w:spacing w:line="360" w:lineRule="auto"/>
        <w:jc w:val="both"/>
        <w:rPr>
          <w:rStyle w:val="editortnoteditedlongjunnx"/>
          <w:color w:val="000000"/>
          <w:spacing w:val="2"/>
          <w:shd w:val="clear" w:color="auto" w:fill="FFFFFF"/>
        </w:rPr>
      </w:pPr>
      <w:r w:rsidRPr="00542A2B">
        <w:t xml:space="preserve">During the last few years, remarkable advancements have been made in the design and development of biosensors that are focused on obtaining high sensitivity, selectivity, simplicity, and speed of response. Among the central tasks in this area is to develop biosensors that will combine all these characteristics yet remain easy to use. The key to this is the design of an efficient biosensing interface that offers a way of immobilization of biological molecules without affecting their activity. Nanomaterials have become an indispensable part of biosensor design because of their multifunctional properties. These are serving not only as a platform for immobilizing biological molecules but also as sites for the recognition of analytes, and tools for signal transduction and amplification [83]. Various nanostructured materials, such as carbon nanotubes, graphene, metal nanoparticles, quantum dots, and magnetic nanoparticles, have been utilized for biosensor development. Despite their advanced properties and potential for miniaturization, these materials face challenges, particularly in clinical applications. Issues like complex sample preparation and the need for high technical expertise often limit real-time analysis [84] </w:t>
      </w:r>
    </w:p>
    <w:p w14:paraId="7EE65C67" w14:textId="77777777" w:rsidR="00512324" w:rsidRPr="00542A2B" w:rsidRDefault="009C53CE" w:rsidP="00534826">
      <w:pPr>
        <w:pStyle w:val="NormalWeb"/>
        <w:spacing w:line="360" w:lineRule="auto"/>
        <w:jc w:val="both"/>
        <w:rPr>
          <w:rStyle w:val="editortnoteditedlongjunnx"/>
          <w:color w:val="000000"/>
          <w:spacing w:val="2"/>
          <w:shd w:val="clear" w:color="auto" w:fill="FFFFFF"/>
        </w:rPr>
      </w:pPr>
      <w:r w:rsidRPr="00542A2B">
        <w:t xml:space="preserve">Amidst this landscape, lignin nanoparticles (LNPs) have gained prominence as innovative materials for biosensor applications. The unique properties of LNPs such as increased surface area, enhanced UV absorption, and strong radical scavenging activity make them valuable for use in biosensors development [85]. </w:t>
      </w:r>
    </w:p>
    <w:p w14:paraId="6673EA3B" w14:textId="77777777" w:rsidR="009C53CE" w:rsidRPr="00542A2B" w:rsidRDefault="009C53CE" w:rsidP="00534826">
      <w:pPr>
        <w:pStyle w:val="NormalWeb"/>
        <w:spacing w:line="360" w:lineRule="auto"/>
        <w:jc w:val="both"/>
        <w:rPr>
          <w:rStyle w:val="editortnoteditedlongjunnx"/>
          <w:color w:val="000000"/>
          <w:spacing w:val="2"/>
          <w:shd w:val="clear" w:color="auto" w:fill="FFFFFF"/>
        </w:rPr>
      </w:pPr>
      <w:r w:rsidRPr="00542A2B">
        <w:t>Tortolini</w:t>
      </w:r>
      <w:r w:rsidR="00210354" w:rsidRPr="00542A2B">
        <w:t xml:space="preserve"> </w:t>
      </w:r>
      <w:r w:rsidRPr="00542A2B">
        <w:rPr>
          <w:i/>
          <w:iCs/>
        </w:rPr>
        <w:t>et al</w:t>
      </w:r>
      <w:r w:rsidRPr="00542A2B">
        <w:t>. [86] proposed the use of organosolv lignin nanoparticles (OLNPs) and kraft lignin nanoparticles (KLNPs) as nanoplatforms for electrode modification in biosensors production. The aromatic structure of lignin helps in the transfer of electrons, thus improving the electrochemical responsiveness of the biosensor.</w:t>
      </w:r>
    </w:p>
    <w:p w14:paraId="07EDBB5E" w14:textId="77777777" w:rsidR="009C53CE" w:rsidRPr="00542A2B" w:rsidRDefault="006C0655" w:rsidP="00F67DCB">
      <w:pPr>
        <w:pStyle w:val="NormalWeb"/>
        <w:spacing w:before="0" w:beforeAutospacing="0" w:after="0" w:afterAutospacing="0" w:line="360" w:lineRule="auto"/>
        <w:jc w:val="both"/>
        <w:rPr>
          <w:rStyle w:val="editortnoteditedlongjunnx"/>
          <w:b/>
          <w:color w:val="000000"/>
          <w:spacing w:val="2"/>
          <w:shd w:val="clear" w:color="auto" w:fill="FFFFFF"/>
        </w:rPr>
      </w:pPr>
      <w:r w:rsidRPr="00542A2B">
        <w:rPr>
          <w:rStyle w:val="editortnoteditedlongjunnx"/>
          <w:b/>
          <w:color w:val="000000"/>
          <w:spacing w:val="2"/>
          <w:shd w:val="clear" w:color="auto" w:fill="FFFFFF"/>
        </w:rPr>
        <w:t>3.2.1</w:t>
      </w:r>
      <w:r w:rsidR="000C7FD3" w:rsidRPr="00542A2B">
        <w:rPr>
          <w:rStyle w:val="editortnoteditedlongjunnx"/>
          <w:b/>
          <w:color w:val="000000"/>
          <w:spacing w:val="2"/>
          <w:shd w:val="clear" w:color="auto" w:fill="FFFFFF"/>
        </w:rPr>
        <w:t xml:space="preserve">. </w:t>
      </w:r>
      <w:r w:rsidR="009C53CE" w:rsidRPr="00542A2B">
        <w:rPr>
          <w:rStyle w:val="editortnoteditedlongjunnx"/>
          <w:b/>
          <w:color w:val="000000"/>
          <w:spacing w:val="2"/>
          <w:shd w:val="clear" w:color="auto" w:fill="FFFFFF"/>
        </w:rPr>
        <w:t xml:space="preserve">Glucose Biosensor </w:t>
      </w:r>
    </w:p>
    <w:p w14:paraId="4639C822" w14:textId="77777777" w:rsidR="009C53CE" w:rsidRPr="00542A2B" w:rsidRDefault="009C53CE" w:rsidP="00F67DCB">
      <w:pPr>
        <w:pStyle w:val="NormalWeb"/>
        <w:spacing w:before="0" w:beforeAutospacing="0" w:after="0" w:afterAutospacing="0" w:line="360" w:lineRule="auto"/>
        <w:jc w:val="both"/>
        <w:rPr>
          <w:rStyle w:val="editortnoteditedlongjunnx"/>
          <w:color w:val="000000"/>
          <w:spacing w:val="2"/>
          <w:shd w:val="clear" w:color="auto" w:fill="FFFFFF"/>
        </w:rPr>
      </w:pPr>
      <w:r w:rsidRPr="00542A2B">
        <w:t>Tortolini</w:t>
      </w:r>
      <w:r w:rsidR="00210354" w:rsidRPr="00542A2B">
        <w:t xml:space="preserve"> </w:t>
      </w:r>
      <w:r w:rsidRPr="00542A2B">
        <w:rPr>
          <w:i/>
          <w:iCs/>
        </w:rPr>
        <w:t>et al</w:t>
      </w:r>
      <w:r w:rsidRPr="00542A2B">
        <w:t xml:space="preserve">. [86] developed glucose biosensor using OLNPs and KLNPs to modify bare gold electrode. This was achieved through a layer-by-layer (LbL) assembly process in which layers of lignin nanoparticles, concanavalin (Con A), and glucose oxidase (GOx) were deposited in an alternate fashion. Con A is a lectin, which had a crucial role in the oriented immobilization of GOx and, therefore, in the preservation of its biological activity, improving the biosensor performance. In the study of the electrochemical and biocatalytic performance of the biosensor, it was observed that functionality of this biosensor was highly influenced by </w:t>
      </w:r>
      <w:r w:rsidRPr="00542A2B">
        <w:lastRenderedPageBreak/>
        <w:t>the number of layers deposited. This work represents the first use of LNP-based multilayer films, specifically LNPs/ConA/GOx, for glucose detection. The results demonstrated the potential of nanoparticles derived from lignin to be renewable, low-cost, and efficient materials in the development of new biosensors.</w:t>
      </w:r>
    </w:p>
    <w:p w14:paraId="31BFA907" w14:textId="77777777" w:rsidR="009C53CE" w:rsidRPr="00542A2B" w:rsidRDefault="009C53CE" w:rsidP="00534826">
      <w:pPr>
        <w:pStyle w:val="NormalWeb"/>
        <w:spacing w:line="360" w:lineRule="auto"/>
        <w:jc w:val="both"/>
        <w:rPr>
          <w:rStyle w:val="editortnoteditedlongjunnx"/>
          <w:color w:val="000000"/>
          <w:spacing w:val="2"/>
          <w:shd w:val="clear" w:color="auto" w:fill="FFFFFF"/>
        </w:rPr>
      </w:pPr>
      <w:r w:rsidRPr="00542A2B">
        <w:t>A cost-effective approach for the fabrication of glucose biosensors using a silica-lignin (SiO</w:t>
      </w:r>
      <w:r w:rsidRPr="00542A2B">
        <w:rPr>
          <w:rFonts w:ascii="Cambria Math" w:hAnsi="Cambria Math" w:cs="Cambria Math"/>
        </w:rPr>
        <w:t>₂</w:t>
      </w:r>
      <w:r w:rsidRPr="00542A2B">
        <w:t>/Lignin) hybrid material was reported by Jedrzak</w:t>
      </w:r>
      <w:r w:rsidR="00210354" w:rsidRPr="00542A2B">
        <w:t xml:space="preserve"> </w:t>
      </w:r>
      <w:r w:rsidRPr="00542A2B">
        <w:rPr>
          <w:i/>
          <w:iCs/>
        </w:rPr>
        <w:t>et al.</w:t>
      </w:r>
      <w:r w:rsidRPr="00542A2B">
        <w:t xml:space="preserve"> [87]. The biohybrid acted as an active platform for immobilizing glucose oxidase, GOx, an enzyme that plays a vital role in glucose detection. The SiO</w:t>
      </w:r>
      <w:r w:rsidRPr="00542A2B">
        <w:rPr>
          <w:rFonts w:ascii="Cambria Math" w:hAnsi="Cambria Math" w:cs="Cambria Math"/>
        </w:rPr>
        <w:t>₂</w:t>
      </w:r>
      <w:r w:rsidRPr="00542A2B">
        <w:t>/Lignin material showed excellent enzyme immobilization, with a capacity of 25.28 mg/g, which was twice as high as that of non-functionalized silica. This efficiency made it an excellent electrode material for biosensor development. Further modification of the GOx-SiO</w:t>
      </w:r>
      <w:r w:rsidRPr="00542A2B">
        <w:rPr>
          <w:rFonts w:ascii="Cambria Math" w:hAnsi="Cambria Math" w:cs="Cambria Math"/>
        </w:rPr>
        <w:t>₂</w:t>
      </w:r>
      <w:r w:rsidRPr="00542A2B">
        <w:t xml:space="preserve">/Lig composite with single-walled carbon nanotubes and platinum nanoparticles resulted in a robust framework for advanced glucose biosensors. </w:t>
      </w:r>
    </w:p>
    <w:p w14:paraId="20C441DE" w14:textId="77777777" w:rsidR="009C53CE" w:rsidRPr="00542A2B" w:rsidRDefault="006C0655" w:rsidP="00F67DCB">
      <w:pPr>
        <w:pStyle w:val="NormalWeb"/>
        <w:spacing w:before="0" w:beforeAutospacing="0" w:after="0" w:afterAutospacing="0" w:line="360" w:lineRule="auto"/>
        <w:jc w:val="both"/>
        <w:rPr>
          <w:rStyle w:val="editortnoteditedlongjunnx"/>
          <w:b/>
          <w:color w:val="000000"/>
          <w:spacing w:val="2"/>
          <w:shd w:val="clear" w:color="auto" w:fill="FFFFFF"/>
        </w:rPr>
      </w:pPr>
      <w:commentRangeStart w:id="19"/>
      <w:r w:rsidRPr="00542A2B">
        <w:rPr>
          <w:rStyle w:val="editortnoteditedlongjunnx"/>
          <w:b/>
          <w:color w:val="000000"/>
          <w:spacing w:val="2"/>
          <w:shd w:val="clear" w:color="auto" w:fill="FFFFFF"/>
        </w:rPr>
        <w:t>3.2.2</w:t>
      </w:r>
      <w:r w:rsidR="009C53CE" w:rsidRPr="00542A2B">
        <w:rPr>
          <w:rStyle w:val="editortnoteditedlongjunnx"/>
          <w:b/>
          <w:color w:val="000000"/>
          <w:spacing w:val="2"/>
          <w:shd w:val="clear" w:color="auto" w:fill="FFFFFF"/>
        </w:rPr>
        <w:t xml:space="preserve">Colorimetric Detection of Hydrogen Peroxide </w:t>
      </w:r>
      <w:commentRangeEnd w:id="19"/>
      <w:r w:rsidR="00A57912" w:rsidRPr="00542A2B">
        <w:rPr>
          <w:rStyle w:val="CommentReference"/>
          <w:b/>
          <w:color w:val="000000"/>
          <w:spacing w:val="2"/>
          <w:sz w:val="24"/>
          <w:szCs w:val="24"/>
          <w:shd w:val="clear" w:color="auto" w:fill="FFFFFF"/>
        </w:rPr>
        <w:commentReference w:id="19"/>
      </w:r>
    </w:p>
    <w:p w14:paraId="241FB0B3" w14:textId="77777777" w:rsidR="009C53CE" w:rsidRPr="00542A2B" w:rsidRDefault="009C53CE" w:rsidP="00F67DCB">
      <w:pPr>
        <w:pStyle w:val="NormalWeb"/>
        <w:spacing w:before="0" w:beforeAutospacing="0" w:after="0" w:afterAutospacing="0" w:line="360" w:lineRule="auto"/>
        <w:jc w:val="both"/>
        <w:rPr>
          <w:rStyle w:val="editortnoteditedlongjunnx"/>
          <w:color w:val="000000"/>
          <w:spacing w:val="2"/>
          <w:shd w:val="clear" w:color="auto" w:fill="FFFFFF"/>
        </w:rPr>
      </w:pPr>
      <w:r w:rsidRPr="00542A2B">
        <w:t xml:space="preserve">Nishan </w:t>
      </w:r>
      <w:r w:rsidRPr="00542A2B">
        <w:rPr>
          <w:i/>
          <w:iCs/>
        </w:rPr>
        <w:t>et al.</w:t>
      </w:r>
      <w:r w:rsidRPr="00542A2B">
        <w:t xml:space="preserve"> [88] investigated the use of lignin-stabilized silver nanoparticles in the biosensing of hydrogen peroxide. Lignin was used both as a stabilizer and a reductive agent during the synthesis of nanoparticles, with an ionic liquid coating (1-H-3-methylimidazolium acetate) applied to improve the catalytic activity, conductivity, and diffusion properties of the nanoparticles. This new approach yielded ionic liquid-coated lignin-stabilized silver nanoparticles that were used as peroxidase mimics in a colorimetric sensor. The sensor, which was formed by the combination of LAgNPs with a tetramethylbenzidine solution, showed very good sensitivity and specificity. It exhibited a wide detection range of 1×10−9 – 3.6×10−7 M with a detection limit as low as 1.37×10−8 M. The sensor's performance remained strong even in the presence of interfering substances, thus suitable for real-world applications.</w:t>
      </w:r>
    </w:p>
    <w:p w14:paraId="6ECA8EB4" w14:textId="77777777" w:rsidR="006C0655" w:rsidRPr="00542A2B" w:rsidRDefault="006C0655" w:rsidP="00F67DCB">
      <w:pPr>
        <w:pStyle w:val="NormalWeb"/>
        <w:spacing w:before="0" w:beforeAutospacing="0" w:after="0" w:afterAutospacing="0" w:line="360" w:lineRule="auto"/>
        <w:jc w:val="both"/>
        <w:rPr>
          <w:rStyle w:val="editortnoteditedlongjunnx"/>
          <w:color w:val="000000"/>
          <w:spacing w:val="2"/>
          <w:sz w:val="14"/>
          <w:shd w:val="clear" w:color="auto" w:fill="FFFFFF"/>
        </w:rPr>
      </w:pPr>
    </w:p>
    <w:p w14:paraId="6BD17AC3" w14:textId="26CB2573" w:rsidR="009C53CE" w:rsidRPr="00542A2B" w:rsidRDefault="006C0655" w:rsidP="006C0655">
      <w:pPr>
        <w:pStyle w:val="NormalWeb"/>
        <w:spacing w:before="0" w:beforeAutospacing="0" w:after="0" w:afterAutospacing="0"/>
        <w:jc w:val="both"/>
        <w:rPr>
          <w:rStyle w:val="editortnoteditedlongjunnx"/>
          <w:b/>
          <w:color w:val="000000"/>
          <w:spacing w:val="2"/>
          <w:shd w:val="clear" w:color="auto" w:fill="FFFFFF"/>
        </w:rPr>
      </w:pPr>
      <w:r w:rsidRPr="00542A2B">
        <w:rPr>
          <w:rStyle w:val="editortnoteditedlongjunnx"/>
          <w:b/>
          <w:color w:val="000000"/>
          <w:spacing w:val="2"/>
          <w:shd w:val="clear" w:color="auto" w:fill="FFFFFF"/>
        </w:rPr>
        <w:t>3.2.3</w:t>
      </w:r>
      <w:r w:rsidR="00972C98" w:rsidRPr="00542A2B">
        <w:rPr>
          <w:rStyle w:val="editortnoteditedlongjunnx"/>
          <w:b/>
          <w:color w:val="000000"/>
          <w:spacing w:val="2"/>
          <w:shd w:val="clear" w:color="auto" w:fill="FFFFFF"/>
        </w:rPr>
        <w:t xml:space="preserve"> </w:t>
      </w:r>
      <w:r w:rsidR="009C53CE" w:rsidRPr="00542A2B">
        <w:rPr>
          <w:rStyle w:val="editortnoteditedlongjunnx"/>
          <w:b/>
          <w:color w:val="000000"/>
          <w:spacing w:val="2"/>
          <w:shd w:val="clear" w:color="auto" w:fill="FFFFFF"/>
        </w:rPr>
        <w:t xml:space="preserve">Biomarker Detection of Tuberculosis </w:t>
      </w:r>
    </w:p>
    <w:p w14:paraId="5E5F6FEB" w14:textId="77777777" w:rsidR="00AA6FD8" w:rsidRPr="00542A2B" w:rsidRDefault="009C53CE" w:rsidP="00534826">
      <w:pPr>
        <w:pStyle w:val="NormalWeb"/>
        <w:spacing w:line="360" w:lineRule="auto"/>
        <w:jc w:val="both"/>
        <w:rPr>
          <w:rStyle w:val="editortnoteditedlongjunnx"/>
          <w:color w:val="000000"/>
          <w:spacing w:val="2"/>
          <w:shd w:val="clear" w:color="auto" w:fill="FFFFFF"/>
        </w:rPr>
      </w:pPr>
      <w:r w:rsidRPr="00542A2B">
        <w:t xml:space="preserve">Tai </w:t>
      </w:r>
      <w:r w:rsidRPr="00542A2B">
        <w:rPr>
          <w:i/>
          <w:iCs/>
        </w:rPr>
        <w:t>et al</w:t>
      </w:r>
      <w:r w:rsidRPr="00542A2B">
        <w:t xml:space="preserve">. [89] took lignin-based biosensors one step further by addressing the urgent need for accurate tuberculosis diagnostics. They developed a green graphene nanofiber laser biosensor (LSG-NF) decorated with silver nanoparticles (AgNPs) synthesized from lignin. These nanoparticles allowed for the immobilization of DNA sequences specific to Mycobacterium tuberculosis on the biosensor platform. Advanced techniques such as X-ray photoelectron spectroscopy (XPS) and Fourier-transform infrared spectroscopy (FTIR) were used to confirm the hybridization and selective bonding of DNA with tuberculosis target biomarkers. </w:t>
      </w:r>
      <w:r w:rsidRPr="00542A2B">
        <w:lastRenderedPageBreak/>
        <w:t>The biosensor showed high specificity, reproducibility, and stability and offered a cost-effective alternative means for diagnosing this highly contagious disease. This innovation underpins the potential of lignin-derived materials in advancing medical diagnostics.</w:t>
      </w:r>
    </w:p>
    <w:p w14:paraId="0E556590" w14:textId="77777777" w:rsidR="0021528A" w:rsidRPr="00542A2B" w:rsidRDefault="00924472" w:rsidP="00534826">
      <w:pPr>
        <w:spacing w:line="360" w:lineRule="auto"/>
        <w:rPr>
          <w:rFonts w:ascii="Times New Roman" w:hAnsi="Times New Roman" w:cs="Times New Roman"/>
          <w:b/>
          <w:bCs/>
          <w:sz w:val="24"/>
          <w:szCs w:val="24"/>
        </w:rPr>
      </w:pPr>
      <w:commentRangeStart w:id="20"/>
      <w:r w:rsidRPr="00542A2B">
        <w:rPr>
          <w:rFonts w:ascii="Times New Roman" w:hAnsi="Times New Roman" w:cs="Times New Roman"/>
          <w:b/>
          <w:bCs/>
          <w:sz w:val="24"/>
          <w:szCs w:val="24"/>
        </w:rPr>
        <w:t xml:space="preserve">3.3 </w:t>
      </w:r>
      <w:commentRangeStart w:id="21"/>
      <w:r w:rsidRPr="00542A2B">
        <w:rPr>
          <w:rFonts w:ascii="Times New Roman" w:hAnsi="Times New Roman" w:cs="Times New Roman"/>
          <w:b/>
          <w:bCs/>
          <w:sz w:val="24"/>
          <w:szCs w:val="24"/>
        </w:rPr>
        <w:t xml:space="preserve">GreenModifications </w:t>
      </w:r>
      <w:commentRangeEnd w:id="21"/>
      <w:r w:rsidR="00A57912" w:rsidRPr="00542A2B">
        <w:rPr>
          <w:rStyle w:val="CommentReference"/>
          <w:rFonts w:ascii="Times New Roman" w:hAnsi="Times New Roman" w:cs="Times New Roman"/>
          <w:b/>
          <w:bCs/>
          <w:sz w:val="24"/>
          <w:szCs w:val="24"/>
        </w:rPr>
        <w:commentReference w:id="21"/>
      </w:r>
      <w:r w:rsidR="0021528A" w:rsidRPr="00542A2B">
        <w:rPr>
          <w:rFonts w:ascii="Times New Roman" w:hAnsi="Times New Roman" w:cs="Times New Roman"/>
          <w:b/>
          <w:bCs/>
          <w:sz w:val="24"/>
          <w:szCs w:val="24"/>
        </w:rPr>
        <w:t xml:space="preserve">of </w:t>
      </w:r>
      <w:r w:rsidRPr="00542A2B">
        <w:rPr>
          <w:rFonts w:ascii="Times New Roman" w:hAnsi="Times New Roman" w:cs="Times New Roman"/>
          <w:b/>
          <w:bCs/>
          <w:sz w:val="24"/>
          <w:szCs w:val="24"/>
        </w:rPr>
        <w:t xml:space="preserve">Lignin Nanoparticles </w:t>
      </w:r>
      <w:r w:rsidR="0021528A" w:rsidRPr="00542A2B">
        <w:rPr>
          <w:rFonts w:ascii="Times New Roman" w:hAnsi="Times New Roman" w:cs="Times New Roman"/>
          <w:b/>
          <w:bCs/>
          <w:sz w:val="24"/>
          <w:szCs w:val="24"/>
        </w:rPr>
        <w:t xml:space="preserve">for </w:t>
      </w:r>
      <w:r w:rsidRPr="00542A2B">
        <w:rPr>
          <w:rFonts w:ascii="Times New Roman" w:hAnsi="Times New Roman" w:cs="Times New Roman"/>
          <w:b/>
          <w:bCs/>
          <w:sz w:val="24"/>
          <w:szCs w:val="24"/>
        </w:rPr>
        <w:t>Skin Care Applications</w:t>
      </w:r>
      <w:commentRangeEnd w:id="20"/>
      <w:r w:rsidR="00A57912" w:rsidRPr="00542A2B">
        <w:rPr>
          <w:rStyle w:val="CommentReference"/>
          <w:rFonts w:ascii="Times New Roman" w:hAnsi="Times New Roman" w:cs="Times New Roman"/>
          <w:b/>
          <w:bCs/>
          <w:sz w:val="24"/>
          <w:szCs w:val="24"/>
        </w:rPr>
        <w:commentReference w:id="20"/>
      </w:r>
    </w:p>
    <w:p w14:paraId="7D25FAF5" w14:textId="77777777" w:rsidR="0021528A" w:rsidRPr="00542A2B" w:rsidRDefault="0021528A" w:rsidP="00534826">
      <w:pPr>
        <w:spacing w:line="360" w:lineRule="auto"/>
        <w:jc w:val="both"/>
        <w:rPr>
          <w:rFonts w:ascii="Times New Roman" w:hAnsi="Times New Roman" w:cs="Times New Roman"/>
          <w:sz w:val="24"/>
          <w:szCs w:val="24"/>
        </w:rPr>
      </w:pPr>
      <w:r w:rsidRPr="00542A2B">
        <w:rPr>
          <w:rFonts w:ascii="Times New Roman" w:hAnsi="Times New Roman" w:cs="Times New Roman"/>
          <w:sz w:val="24"/>
          <w:szCs w:val="24"/>
        </w:rPr>
        <w:t>Lignin, being seen as non-toxic, inexpensive and potentially biodegradable by-product from the pulp and paper industry, has been discovered as a green way to use high-value renewable resources for skin care applications [90]. There are potentials in the use of lignin for the production of green nanomaterials, which display improved or different properties equivalent to their parent polymers [91].  Lignin serves as a promising Ultraviolet (UV) absorber within the skin care industry [92, 93, 94]. Nevertheless, the commercial development of lignin-containing sunscreens faces challenges due to their low sun protection factor (SPF) and suitability for dark-tinted SPF cosmetics only [95]. Many researchers have modified lignin with green materials for cosmetic applications.</w:t>
      </w:r>
    </w:p>
    <w:p w14:paraId="35198B4E" w14:textId="77777777" w:rsidR="0021528A" w:rsidRPr="00542A2B" w:rsidRDefault="0021528A" w:rsidP="00534826">
      <w:pPr>
        <w:spacing w:line="360" w:lineRule="auto"/>
        <w:jc w:val="both"/>
        <w:rPr>
          <w:rFonts w:ascii="Times New Roman" w:hAnsi="Times New Roman" w:cs="Times New Roman"/>
          <w:sz w:val="24"/>
          <w:szCs w:val="24"/>
        </w:rPr>
      </w:pPr>
      <w:r w:rsidRPr="00542A2B">
        <w:rPr>
          <w:rFonts w:ascii="Times New Roman" w:hAnsi="Times New Roman" w:cs="Times New Roman"/>
          <w:sz w:val="24"/>
          <w:szCs w:val="24"/>
        </w:rPr>
        <w:t xml:space="preserve"> Wen </w:t>
      </w:r>
      <w:r w:rsidRPr="00542A2B">
        <w:rPr>
          <w:rFonts w:ascii="Times New Roman" w:hAnsi="Times New Roman" w:cs="Times New Roman"/>
          <w:i/>
          <w:iCs/>
          <w:sz w:val="24"/>
          <w:szCs w:val="24"/>
        </w:rPr>
        <w:t>et al.</w:t>
      </w:r>
      <w:r w:rsidRPr="00542A2B">
        <w:rPr>
          <w:rFonts w:ascii="Times New Roman" w:hAnsi="Times New Roman" w:cs="Times New Roman"/>
          <w:sz w:val="24"/>
          <w:szCs w:val="24"/>
        </w:rPr>
        <w:t xml:space="preserve"> [96] successfully modified alkaline lignin by atom transfer radical polymerization to prepare a blended lignin-based sunscreen, which showed exceptional effect against UV light. Photoaging is attributed to long term effects of repeated exposure of skin to UV radiation. Cosmetic ingredient rich in antioxidant can counteract the effect of the UV light on the skin [97]. Sun protection performances of a dual modification of the chemical and physical structure of lignin clearly exceeded that of unmodified lignin [65]. In another study, green solvents, dimethylisosorbide and isopropylidene glycerol were used in the preparation of colloidal suspension of lignin nanoparticles (cLNPs). These cLNPs successfully used in eco-friendly sunscreen formulations [98] showed high UV-shielding activity and radical scavenging activity even in the absence of synthetic boosters (microplastics) and physical filters (TiO</w:t>
      </w:r>
      <w:r w:rsidRPr="00542A2B">
        <w:rPr>
          <w:rFonts w:ascii="Times New Roman" w:hAnsi="Times New Roman" w:cs="Times New Roman"/>
          <w:sz w:val="24"/>
          <w:szCs w:val="24"/>
          <w:vertAlign w:val="subscript"/>
        </w:rPr>
        <w:t>2</w:t>
      </w:r>
      <w:r w:rsidRPr="00542A2B">
        <w:rPr>
          <w:rFonts w:ascii="Times New Roman" w:hAnsi="Times New Roman" w:cs="Times New Roman"/>
          <w:sz w:val="24"/>
          <w:szCs w:val="24"/>
        </w:rPr>
        <w:t xml:space="preserve"> and ZnO). Lignin-based polyphenols can also be synthesized through organocatalysis as an active sunscreen ingredient [99]. Antioxidants and polyphenols can scavenge free radicals on the skin and eliminate by-products of metabolism.  Also, moisturizing cream blended with spherical nanoparticles of light-colored lignin under mild conditions exhibited sun protection factor (SPF) and UVA PF values about twice as high as those of a cream blended with light-coloured lignin only [100]. All skin types require a moisturizer, at least twice a day to recover skin hydration, to preserve the normal texture of skin and to avoid dryness [101]. Lignin nano particles in a skin care formulation, behaved as </w:t>
      </w:r>
      <w:r w:rsidRPr="00542A2B">
        <w:rPr>
          <w:rFonts w:ascii="Times New Roman" w:hAnsi="Times New Roman" w:cs="Times New Roman"/>
          <w:sz w:val="24"/>
          <w:szCs w:val="24"/>
        </w:rPr>
        <w:lastRenderedPageBreak/>
        <w:t>a UV radiation filter booster and also acted as an emulsifier when combined with natural oils rich in aromatic compounds [102, 103].</w:t>
      </w:r>
    </w:p>
    <w:p w14:paraId="30020461" w14:textId="77777777" w:rsidR="0021528A" w:rsidRPr="00542A2B" w:rsidRDefault="0021528A" w:rsidP="00534826">
      <w:pPr>
        <w:spacing w:line="360" w:lineRule="auto"/>
        <w:jc w:val="both"/>
        <w:rPr>
          <w:rFonts w:ascii="Times New Roman" w:hAnsi="Times New Roman" w:cs="Times New Roman"/>
          <w:sz w:val="24"/>
          <w:szCs w:val="24"/>
        </w:rPr>
      </w:pPr>
      <w:r w:rsidRPr="00542A2B">
        <w:rPr>
          <w:rFonts w:ascii="Times New Roman" w:hAnsi="Times New Roman" w:cs="Times New Roman"/>
          <w:sz w:val="24"/>
          <w:szCs w:val="24"/>
        </w:rPr>
        <w:t>Apart from acting as UV absorber, green modified lignin nanoparticles (LNPs) incorporated into skin care products also exhibit strong antimicrobial, antioxidant, anti-inflammatory and anti-acne activities; inhibiting micro-organisms and eliminating free radicals on the skin [104, 105]. Green approach is used to incorporated LNPs as co-stabilizers of nanocellulose-based</w:t>
      </w:r>
      <w:r w:rsidR="00D56289" w:rsidRPr="00542A2B">
        <w:rPr>
          <w:rFonts w:ascii="Times New Roman" w:hAnsi="Times New Roman" w:cs="Times New Roman"/>
          <w:sz w:val="24"/>
          <w:szCs w:val="24"/>
        </w:rPr>
        <w:t xml:space="preserve"> </w:t>
      </w:r>
      <w:r w:rsidRPr="00542A2B">
        <w:rPr>
          <w:rFonts w:ascii="Times New Roman" w:hAnsi="Times New Roman" w:cs="Times New Roman"/>
          <w:sz w:val="24"/>
          <w:szCs w:val="24"/>
        </w:rPr>
        <w:t xml:space="preserve">pickering cosmetic emulsions to decreases the oil droplet size and slows creaming [106]. Fractionation and biocatalytic modification of lignins permit increasing stabilization of the oil-in-water (o/w) interface by limiting coalescence in cosmetic products [107]. Lignin nano particles function effectively in cosmetic formulations due to its solubility in organic solvents brought about by multiple hydroxyl group, carboxylic acid functional group in their structure, genetic origin and method of isolation [12, 108]. </w:t>
      </w:r>
      <w:r w:rsidR="00210354" w:rsidRPr="00542A2B">
        <w:rPr>
          <w:rFonts w:ascii="Times New Roman" w:hAnsi="Times New Roman" w:cs="Times New Roman"/>
          <w:sz w:val="24"/>
          <w:szCs w:val="24"/>
        </w:rPr>
        <w:t>Though lignin</w:t>
      </w:r>
      <w:r w:rsidR="00D56289" w:rsidRPr="00542A2B">
        <w:rPr>
          <w:rFonts w:ascii="Times New Roman" w:hAnsi="Times New Roman" w:cs="Times New Roman"/>
          <w:sz w:val="24"/>
          <w:szCs w:val="24"/>
        </w:rPr>
        <w:t xml:space="preserve"> and its nano particles /composite have</w:t>
      </w:r>
      <w:r w:rsidR="00210354" w:rsidRPr="00542A2B">
        <w:rPr>
          <w:rFonts w:ascii="Times New Roman" w:hAnsi="Times New Roman" w:cs="Times New Roman"/>
          <w:sz w:val="24"/>
          <w:szCs w:val="24"/>
        </w:rPr>
        <w:t xml:space="preserve"> many application</w:t>
      </w:r>
      <w:r w:rsidR="00D56289" w:rsidRPr="00542A2B">
        <w:rPr>
          <w:rFonts w:ascii="Times New Roman" w:hAnsi="Times New Roman" w:cs="Times New Roman"/>
          <w:sz w:val="24"/>
          <w:szCs w:val="24"/>
        </w:rPr>
        <w:t>s</w:t>
      </w:r>
      <w:r w:rsidR="00210354" w:rsidRPr="00542A2B">
        <w:rPr>
          <w:rFonts w:ascii="Times New Roman" w:hAnsi="Times New Roman" w:cs="Times New Roman"/>
          <w:sz w:val="24"/>
          <w:szCs w:val="24"/>
        </w:rPr>
        <w:t>, the residue (pulp) obtained after pulping is use</w:t>
      </w:r>
      <w:r w:rsidR="00D56289" w:rsidRPr="00542A2B">
        <w:rPr>
          <w:rFonts w:ascii="Times New Roman" w:hAnsi="Times New Roman" w:cs="Times New Roman"/>
          <w:sz w:val="24"/>
          <w:szCs w:val="24"/>
        </w:rPr>
        <w:t>d in the production of paper,</w:t>
      </w:r>
      <w:r w:rsidR="00210354" w:rsidRPr="00542A2B">
        <w:rPr>
          <w:rFonts w:ascii="Times New Roman" w:hAnsi="Times New Roman" w:cs="Times New Roman"/>
          <w:sz w:val="24"/>
          <w:szCs w:val="24"/>
        </w:rPr>
        <w:t xml:space="preserve"> cellulose derivatives</w:t>
      </w:r>
      <w:r w:rsidR="00D56289" w:rsidRPr="00542A2B">
        <w:rPr>
          <w:rFonts w:ascii="Times New Roman" w:hAnsi="Times New Roman" w:cs="Times New Roman"/>
          <w:sz w:val="24"/>
          <w:szCs w:val="24"/>
        </w:rPr>
        <w:t xml:space="preserve"> and biopl</w:t>
      </w:r>
      <w:r w:rsidR="00AF4FD7" w:rsidRPr="00542A2B">
        <w:rPr>
          <w:rFonts w:ascii="Times New Roman" w:hAnsi="Times New Roman" w:cs="Times New Roman"/>
          <w:sz w:val="24"/>
          <w:szCs w:val="24"/>
        </w:rPr>
        <w:t>a</w:t>
      </w:r>
      <w:r w:rsidR="00D200FC" w:rsidRPr="00542A2B">
        <w:rPr>
          <w:rFonts w:ascii="Times New Roman" w:hAnsi="Times New Roman" w:cs="Times New Roman"/>
          <w:sz w:val="24"/>
          <w:szCs w:val="24"/>
        </w:rPr>
        <w:t>stics [109]</w:t>
      </w:r>
    </w:p>
    <w:p w14:paraId="586EDD4C" w14:textId="77777777" w:rsidR="00D56289" w:rsidRPr="00542A2B" w:rsidRDefault="00997DA2" w:rsidP="00534826">
      <w:pPr>
        <w:spacing w:line="360" w:lineRule="auto"/>
        <w:jc w:val="both"/>
        <w:rPr>
          <w:rFonts w:ascii="Times New Roman" w:hAnsi="Times New Roman" w:cs="Times New Roman"/>
          <w:b/>
          <w:sz w:val="24"/>
          <w:szCs w:val="24"/>
        </w:rPr>
      </w:pPr>
      <w:r w:rsidRPr="00542A2B">
        <w:rPr>
          <w:rFonts w:ascii="Times New Roman" w:hAnsi="Times New Roman" w:cs="Times New Roman"/>
          <w:b/>
          <w:sz w:val="24"/>
          <w:szCs w:val="24"/>
        </w:rPr>
        <w:t xml:space="preserve">4.0 </w:t>
      </w:r>
      <w:commentRangeStart w:id="22"/>
      <w:r w:rsidR="00D56289" w:rsidRPr="00542A2B">
        <w:rPr>
          <w:rFonts w:ascii="Times New Roman" w:hAnsi="Times New Roman" w:cs="Times New Roman"/>
          <w:b/>
          <w:sz w:val="24"/>
          <w:szCs w:val="24"/>
        </w:rPr>
        <w:t xml:space="preserve">Conclusion </w:t>
      </w:r>
      <w:commentRangeEnd w:id="22"/>
      <w:r w:rsidR="00A57912" w:rsidRPr="00542A2B">
        <w:rPr>
          <w:rStyle w:val="CommentReference"/>
          <w:rFonts w:ascii="Times New Roman" w:hAnsi="Times New Roman" w:cs="Times New Roman"/>
          <w:b/>
          <w:sz w:val="24"/>
          <w:szCs w:val="24"/>
        </w:rPr>
        <w:commentReference w:id="22"/>
      </w:r>
    </w:p>
    <w:p w14:paraId="302C8134" w14:textId="77777777" w:rsidR="00D56289" w:rsidRPr="00542A2B" w:rsidRDefault="00D56289" w:rsidP="00534826">
      <w:pPr>
        <w:spacing w:line="360" w:lineRule="auto"/>
        <w:jc w:val="both"/>
        <w:rPr>
          <w:rFonts w:ascii="Times New Roman" w:hAnsi="Times New Roman" w:cs="Times New Roman"/>
          <w:sz w:val="24"/>
          <w:szCs w:val="24"/>
        </w:rPr>
      </w:pPr>
      <w:r w:rsidRPr="00542A2B">
        <w:rPr>
          <w:rFonts w:ascii="Times New Roman" w:hAnsi="Times New Roman" w:cs="Times New Roman"/>
          <w:sz w:val="24"/>
          <w:szCs w:val="24"/>
        </w:rPr>
        <w:t xml:space="preserve">Green valorization of lignin nanoparticles for biomedical, biosensing, and skincare applications presents a sustainable pathway for converting lignin-rich biomass and industrial lignin waste into high-value functional materials. This review shows that environmentally friendly extraction, synthesis, and modification methods such as organosolv processing, ionic liquids, deep eutectic solvents, enzymatic treatment, microwave-assisted synthesis, solvent–antisolvent precipitation, freeze-drying, and spray-drying can improve the performance and applicability of lignin nanoparticles. Due to their biodegradability, biocompatibility, antioxidant activity, antimicrobial properties, UV-absorbing ability, and tunable surface chemistry, lignin nanoparticles are suitable for drug delivery; wound healing, tissue engineering, bioimaging, biosensor development, and sustainable skincare formulations. In biosensors, they enhance biomolecule immobilization and electrochemical response, while in skincare; they function as natural UV </w:t>
      </w:r>
      <w:r w:rsidR="00AF4FD7" w:rsidRPr="00542A2B">
        <w:rPr>
          <w:rFonts w:ascii="Times New Roman" w:hAnsi="Times New Roman" w:cs="Times New Roman"/>
          <w:sz w:val="24"/>
          <w:szCs w:val="24"/>
        </w:rPr>
        <w:t>Protestants</w:t>
      </w:r>
      <w:r w:rsidRPr="00542A2B">
        <w:rPr>
          <w:rFonts w:ascii="Times New Roman" w:hAnsi="Times New Roman" w:cs="Times New Roman"/>
          <w:sz w:val="24"/>
          <w:szCs w:val="24"/>
        </w:rPr>
        <w:t xml:space="preserve">, antioxidants, emulsifiers, and active cosmetic ingredients. </w:t>
      </w:r>
      <w:r w:rsidR="002032CD" w:rsidRPr="00542A2B">
        <w:rPr>
          <w:rFonts w:ascii="Times New Roman" w:hAnsi="Times New Roman" w:cs="Times New Roman"/>
          <w:sz w:val="24"/>
          <w:szCs w:val="24"/>
        </w:rPr>
        <w:t xml:space="preserve">Green synthesis </w:t>
      </w:r>
      <w:r w:rsidRPr="00542A2B">
        <w:rPr>
          <w:rFonts w:ascii="Times New Roman" w:hAnsi="Times New Roman" w:cs="Times New Roman"/>
          <w:sz w:val="24"/>
          <w:szCs w:val="24"/>
        </w:rPr>
        <w:t>of lignin nanoparticles offers an eco-friendly strategy for advancing renewable nanomaterials in health, diagnostic</w:t>
      </w:r>
      <w:r w:rsidR="00D200FC" w:rsidRPr="00542A2B">
        <w:rPr>
          <w:rFonts w:ascii="Times New Roman" w:hAnsi="Times New Roman" w:cs="Times New Roman"/>
          <w:sz w:val="24"/>
          <w:szCs w:val="24"/>
        </w:rPr>
        <w:t>, and personal care products</w:t>
      </w:r>
      <w:r w:rsidRPr="00542A2B">
        <w:rPr>
          <w:rFonts w:ascii="Times New Roman" w:hAnsi="Times New Roman" w:cs="Times New Roman"/>
          <w:sz w:val="24"/>
          <w:szCs w:val="24"/>
        </w:rPr>
        <w:t>. Further research should focus on toxicity assessment, formulation stability, scalability, standardization, and clinical or commercial validation.</w:t>
      </w:r>
    </w:p>
    <w:p w14:paraId="36658481" w14:textId="77777777" w:rsidR="00D56289" w:rsidRPr="00542A2B" w:rsidRDefault="00D56289" w:rsidP="00E960DE">
      <w:pPr>
        <w:spacing w:after="240" w:line="240" w:lineRule="auto"/>
        <w:jc w:val="both"/>
        <w:rPr>
          <w:rFonts w:ascii="Times New Roman" w:hAnsi="Times New Roman" w:cs="Times New Roman"/>
          <w:b/>
          <w:bCs/>
          <w:sz w:val="24"/>
          <w:szCs w:val="24"/>
        </w:rPr>
      </w:pPr>
    </w:p>
    <w:p w14:paraId="6F990FD1" w14:textId="77777777" w:rsidR="00E960DE" w:rsidRPr="00542A2B" w:rsidRDefault="0021528A" w:rsidP="00E960DE">
      <w:pPr>
        <w:spacing w:after="240" w:line="240" w:lineRule="auto"/>
        <w:jc w:val="both"/>
        <w:rPr>
          <w:rFonts w:ascii="Times New Roman" w:hAnsi="Times New Roman" w:cs="Times New Roman"/>
          <w:b/>
          <w:bCs/>
          <w:sz w:val="24"/>
          <w:szCs w:val="24"/>
        </w:rPr>
      </w:pPr>
      <w:commentRangeStart w:id="23"/>
      <w:r w:rsidRPr="00542A2B">
        <w:rPr>
          <w:rFonts w:ascii="Times New Roman" w:hAnsi="Times New Roman" w:cs="Times New Roman"/>
          <w:b/>
          <w:bCs/>
          <w:sz w:val="24"/>
          <w:szCs w:val="24"/>
        </w:rPr>
        <w:lastRenderedPageBreak/>
        <w:t>References</w:t>
      </w:r>
      <w:commentRangeEnd w:id="23"/>
      <w:r w:rsidR="00A57912" w:rsidRPr="00542A2B">
        <w:rPr>
          <w:rStyle w:val="CommentReference"/>
          <w:rFonts w:ascii="Times New Roman" w:hAnsi="Times New Roman" w:cs="Times New Roman"/>
          <w:b/>
          <w:bCs/>
          <w:sz w:val="24"/>
          <w:szCs w:val="24"/>
        </w:rPr>
        <w:commentReference w:id="23"/>
      </w:r>
    </w:p>
    <w:p w14:paraId="5E00C5A7" w14:textId="77777777" w:rsidR="00E960DE" w:rsidRPr="00542A2B" w:rsidRDefault="00E960DE" w:rsidP="00E960DE">
      <w:pPr>
        <w:spacing w:line="240" w:lineRule="auto"/>
        <w:jc w:val="both"/>
        <w:rPr>
          <w:rFonts w:ascii="Times New Roman" w:hAnsi="Times New Roman" w:cs="Times New Roman"/>
          <w:sz w:val="24"/>
          <w:szCs w:val="24"/>
        </w:rPr>
      </w:pPr>
      <w:r w:rsidRPr="00542A2B">
        <w:rPr>
          <w:rFonts w:ascii="Times New Roman" w:hAnsi="Times New Roman" w:cs="Times New Roman"/>
          <w:sz w:val="24"/>
          <w:szCs w:val="24"/>
        </w:rPr>
        <w:t xml:space="preserve">[1] Akpakpan, A. E., Inam E. J., Ita B. N and Akpabio U. D. (2023). Physicochemical Properties of Soda and Kraft Lignin Extracted from Gmelina arborea Wood. </w:t>
      </w:r>
      <w:r w:rsidRPr="00542A2B">
        <w:rPr>
          <w:rFonts w:ascii="Times New Roman" w:hAnsi="Times New Roman" w:cs="Times New Roman"/>
          <w:i/>
          <w:iCs/>
          <w:sz w:val="24"/>
          <w:szCs w:val="24"/>
        </w:rPr>
        <w:t>InternationalResearch Journal of Pure and Applied Chemistry</w:t>
      </w:r>
      <w:r w:rsidRPr="00542A2B">
        <w:rPr>
          <w:rFonts w:ascii="Times New Roman" w:hAnsi="Times New Roman" w:cs="Times New Roman"/>
          <w:sz w:val="24"/>
          <w:szCs w:val="24"/>
        </w:rPr>
        <w:t>, 24(4)</w:t>
      </w:r>
      <w:r w:rsidR="00526D3F" w:rsidRPr="00542A2B">
        <w:rPr>
          <w:rFonts w:ascii="Times New Roman" w:hAnsi="Times New Roman" w:cs="Times New Roman"/>
          <w:sz w:val="24"/>
          <w:szCs w:val="24"/>
        </w:rPr>
        <w:t xml:space="preserve">: </w:t>
      </w:r>
      <w:r w:rsidRPr="00542A2B">
        <w:rPr>
          <w:rFonts w:ascii="Times New Roman" w:hAnsi="Times New Roman" w:cs="Times New Roman"/>
          <w:sz w:val="24"/>
          <w:szCs w:val="24"/>
        </w:rPr>
        <w:t>9-19.</w:t>
      </w:r>
    </w:p>
    <w:p w14:paraId="5EAB73E7" w14:textId="3498B3F0" w:rsidR="00E960DE" w:rsidRPr="00542A2B" w:rsidRDefault="00E960DE" w:rsidP="00E960DE">
      <w:pPr>
        <w:spacing w:after="240" w:line="240" w:lineRule="auto"/>
        <w:jc w:val="both"/>
        <w:rPr>
          <w:rStyle w:val="Hyperlink"/>
          <w:rFonts w:ascii="Times New Roman" w:hAnsi="Times New Roman" w:cs="Times New Roman"/>
          <w:b/>
          <w:bCs/>
          <w:color w:val="auto"/>
          <w:sz w:val="24"/>
          <w:szCs w:val="24"/>
          <w:u w:val="none"/>
        </w:rPr>
      </w:pPr>
      <w:r w:rsidRPr="00542A2B">
        <w:rPr>
          <w:rFonts w:ascii="Times New Roman" w:hAnsi="Times New Roman" w:cs="Times New Roman"/>
          <w:sz w:val="24"/>
          <w:szCs w:val="24"/>
        </w:rPr>
        <w:t>[2] Calvo-Flores, F.G.; Dobado, J.A.; Isac-García, J.; Martín-MartíNez, F.J. (2015). Lignin and Lignans as Renewable Raw Materials; John Wiley &amp; Sons, Ltd.: Chichester, UK,</w:t>
      </w:r>
      <w:r w:rsidR="008E7409" w:rsidRPr="00542A2B">
        <w:rPr>
          <w:rFonts w:ascii="Times New Roman" w:hAnsi="Times New Roman" w:cs="Times New Roman"/>
          <w:sz w:val="24"/>
          <w:szCs w:val="24"/>
        </w:rPr>
        <w:t xml:space="preserve"> 482</w:t>
      </w:r>
    </w:p>
    <w:p w14:paraId="728A55C2" w14:textId="4024380A" w:rsidR="00924472" w:rsidRPr="00542A2B" w:rsidRDefault="00E960DE" w:rsidP="00924472">
      <w:pPr>
        <w:spacing w:before="100" w:beforeAutospacing="1" w:after="100" w:afterAutospacing="1" w:line="240" w:lineRule="auto"/>
        <w:jc w:val="both"/>
        <w:rPr>
          <w:rFonts w:ascii="Times New Roman" w:hAnsi="Times New Roman" w:cs="Times New Roman"/>
          <w:sz w:val="24"/>
          <w:szCs w:val="24"/>
        </w:rPr>
      </w:pPr>
      <w:r w:rsidRPr="00542A2B">
        <w:rPr>
          <w:rFonts w:ascii="Times New Roman" w:hAnsi="Times New Roman" w:cs="Times New Roman"/>
          <w:sz w:val="24"/>
          <w:szCs w:val="24"/>
        </w:rPr>
        <w:t xml:space="preserve">[3] </w:t>
      </w:r>
      <w:r w:rsidR="00924472" w:rsidRPr="00542A2B">
        <w:rPr>
          <w:rFonts w:ascii="Times New Roman" w:hAnsi="Times New Roman" w:cs="Times New Roman"/>
          <w:sz w:val="24"/>
          <w:szCs w:val="24"/>
        </w:rPr>
        <w:t>Ekwere, I.O., Akpakpan, A.E.,Enengedi, I.S</w:t>
      </w:r>
      <w:r w:rsidR="00875CC4" w:rsidRPr="00542A2B">
        <w:rPr>
          <w:rFonts w:ascii="Times New Roman" w:hAnsi="Times New Roman" w:cs="Times New Roman"/>
          <w:sz w:val="24"/>
          <w:szCs w:val="24"/>
        </w:rPr>
        <w:t xml:space="preserve"> </w:t>
      </w:r>
      <w:r w:rsidR="00924472" w:rsidRPr="00542A2B">
        <w:rPr>
          <w:rFonts w:ascii="Times New Roman" w:hAnsi="Times New Roman" w:cs="Times New Roman"/>
          <w:sz w:val="24"/>
          <w:szCs w:val="24"/>
        </w:rPr>
        <w:t xml:space="preserve">Udo,I.E., Akpan, N.A.,Antia, U.E. and Asuquo I. </w:t>
      </w:r>
      <w:r w:rsidR="00875CC4" w:rsidRPr="00542A2B">
        <w:rPr>
          <w:rFonts w:ascii="Times New Roman" w:hAnsi="Times New Roman" w:cs="Times New Roman"/>
          <w:sz w:val="24"/>
          <w:szCs w:val="24"/>
        </w:rPr>
        <w:t>G</w:t>
      </w:r>
      <w:r w:rsidR="00924472" w:rsidRPr="00542A2B">
        <w:rPr>
          <w:rFonts w:ascii="Times New Roman" w:hAnsi="Times New Roman" w:cs="Times New Roman"/>
          <w:sz w:val="24"/>
          <w:szCs w:val="24"/>
        </w:rPr>
        <w:t xml:space="preserve"> (2026). Green Modiication of Lignin Nano Particles (LNPs) For Environmental Remediation: A Review. </w:t>
      </w:r>
      <w:r w:rsidR="00924472" w:rsidRPr="00542A2B">
        <w:rPr>
          <w:rFonts w:ascii="Times New Roman" w:hAnsi="Times New Roman" w:cs="Times New Roman"/>
          <w:i/>
          <w:iCs/>
          <w:sz w:val="24"/>
          <w:szCs w:val="24"/>
        </w:rPr>
        <w:t>Journal of e-Science Letters</w:t>
      </w:r>
      <w:r w:rsidR="00924472" w:rsidRPr="00542A2B">
        <w:rPr>
          <w:rFonts w:ascii="Times New Roman" w:hAnsi="Times New Roman" w:cs="Times New Roman"/>
          <w:sz w:val="24"/>
          <w:szCs w:val="24"/>
        </w:rPr>
        <w:t xml:space="preserve">. </w:t>
      </w:r>
      <w:r w:rsidR="00924472" w:rsidRPr="00542A2B">
        <w:t xml:space="preserve">7 (1): 80 </w:t>
      </w:r>
      <w:r w:rsidR="00526D3F" w:rsidRPr="00542A2B">
        <w:t xml:space="preserve">- </w:t>
      </w:r>
      <w:r w:rsidR="00924472" w:rsidRPr="00542A2B">
        <w:t>87</w:t>
      </w:r>
    </w:p>
    <w:p w14:paraId="4008E272" w14:textId="77777777" w:rsidR="00E960DE" w:rsidRPr="00542A2B" w:rsidRDefault="00E960DE" w:rsidP="00924472">
      <w:pPr>
        <w:spacing w:before="100" w:beforeAutospacing="1" w:after="100" w:afterAutospacing="1" w:line="240" w:lineRule="auto"/>
        <w:jc w:val="both"/>
        <w:rPr>
          <w:rFonts w:ascii="Times New Roman" w:hAnsi="Times New Roman" w:cs="Times New Roman"/>
          <w:color w:val="18181B"/>
          <w:sz w:val="24"/>
          <w:szCs w:val="24"/>
          <w:shd w:val="clear" w:color="auto" w:fill="FFFFFF"/>
        </w:rPr>
      </w:pPr>
      <w:r w:rsidRPr="00542A2B">
        <w:rPr>
          <w:rFonts w:ascii="Times New Roman" w:hAnsi="Times New Roman" w:cs="Times New Roman"/>
          <w:sz w:val="24"/>
          <w:szCs w:val="24"/>
        </w:rPr>
        <w:t xml:space="preserve">[4] Lievonen, M., Valle-Delgado, J. J., Mattinen, M. L., Hult, E. L., Lintinen, K., Kostiainen, M. A., Paananen, A., Szilvay, G. R., Setälä, H. and Österberg, M. (2016). A simple process for lignin nanoparticle preparation. </w:t>
      </w:r>
      <w:r w:rsidRPr="00542A2B">
        <w:rPr>
          <w:rFonts w:ascii="Times New Roman" w:hAnsi="Times New Roman" w:cs="Times New Roman"/>
          <w:i/>
          <w:iCs/>
          <w:sz w:val="24"/>
          <w:szCs w:val="24"/>
        </w:rPr>
        <w:t>Green Chemistry</w:t>
      </w:r>
      <w:r w:rsidRPr="00542A2B">
        <w:rPr>
          <w:rFonts w:ascii="Times New Roman" w:hAnsi="Times New Roman" w:cs="Times New Roman"/>
          <w:sz w:val="24"/>
          <w:szCs w:val="24"/>
        </w:rPr>
        <w:t>, 18(5): 1416-1422.</w:t>
      </w:r>
    </w:p>
    <w:p w14:paraId="2FE409B4" w14:textId="77777777" w:rsidR="00E960DE" w:rsidRPr="00542A2B" w:rsidRDefault="00E960DE" w:rsidP="00E960DE">
      <w:pPr>
        <w:pStyle w:val="NormalWeb"/>
        <w:jc w:val="both"/>
      </w:pPr>
      <w:r w:rsidRPr="00542A2B">
        <w:t xml:space="preserve">[5] Myint, A. A., Lee, H. W., Seo, B., Son, W. S., Yoon, J., Yoon, T. J., Park, H. J., Yu, J., Yoon, J. and Lee, Y. W. (2016). One pot synthesis of environmentally friendly lignin nanoparticles with compressed liquid carbon dioxide as an antisolvent. </w:t>
      </w:r>
      <w:r w:rsidRPr="00542A2B">
        <w:rPr>
          <w:i/>
          <w:iCs/>
        </w:rPr>
        <w:t>Green Chemistry,</w:t>
      </w:r>
      <w:r w:rsidRPr="00542A2B">
        <w:t xml:space="preserve"> 18(7): 2129-2146.</w:t>
      </w:r>
    </w:p>
    <w:p w14:paraId="5A551382" w14:textId="77777777" w:rsidR="00E960DE" w:rsidRPr="00542A2B" w:rsidRDefault="00E960DE" w:rsidP="00E960DE">
      <w:pPr>
        <w:spacing w:after="0" w:line="240" w:lineRule="auto"/>
        <w:jc w:val="both"/>
        <w:rPr>
          <w:rFonts w:ascii="Times New Roman" w:hAnsi="Times New Roman" w:cs="Times New Roman"/>
          <w:sz w:val="24"/>
          <w:szCs w:val="24"/>
        </w:rPr>
      </w:pPr>
      <w:r w:rsidRPr="00542A2B">
        <w:rPr>
          <w:rFonts w:ascii="Times New Roman" w:hAnsi="Times New Roman" w:cs="Times New Roman"/>
          <w:sz w:val="24"/>
          <w:szCs w:val="24"/>
        </w:rPr>
        <w:t xml:space="preserve">[6] Rahman, O., Shi, S., Ding, J., Wang, D., Ahmad, S., and Yu, H. (2018). Lignin nanoparticles: synthesis, characterization and corrosion protection performance. </w:t>
      </w:r>
      <w:r w:rsidRPr="00542A2B">
        <w:rPr>
          <w:rFonts w:ascii="Times New Roman" w:hAnsi="Times New Roman" w:cs="Times New Roman"/>
          <w:i/>
          <w:iCs/>
          <w:sz w:val="24"/>
          <w:szCs w:val="24"/>
        </w:rPr>
        <w:t xml:space="preserve">New journal of </w:t>
      </w:r>
      <w:r w:rsidR="00924472" w:rsidRPr="00542A2B">
        <w:rPr>
          <w:rFonts w:ascii="Times New Roman" w:hAnsi="Times New Roman" w:cs="Times New Roman"/>
          <w:i/>
          <w:iCs/>
          <w:sz w:val="24"/>
          <w:szCs w:val="24"/>
        </w:rPr>
        <w:t>Chemistry</w:t>
      </w:r>
      <w:r w:rsidRPr="00542A2B">
        <w:rPr>
          <w:rFonts w:ascii="Times New Roman" w:hAnsi="Times New Roman" w:cs="Times New Roman"/>
          <w:i/>
          <w:iCs/>
          <w:sz w:val="24"/>
          <w:szCs w:val="24"/>
        </w:rPr>
        <w:t>,</w:t>
      </w:r>
      <w:r w:rsidRPr="00542A2B">
        <w:rPr>
          <w:rFonts w:ascii="Times New Roman" w:hAnsi="Times New Roman" w:cs="Times New Roman"/>
          <w:sz w:val="24"/>
          <w:szCs w:val="24"/>
        </w:rPr>
        <w:t xml:space="preserve"> 42(5): 3415-3425.</w:t>
      </w:r>
    </w:p>
    <w:p w14:paraId="0CDA4942" w14:textId="77777777" w:rsidR="00924472" w:rsidRPr="00542A2B" w:rsidRDefault="00924472" w:rsidP="00E960DE">
      <w:pPr>
        <w:spacing w:after="0" w:line="240" w:lineRule="auto"/>
        <w:jc w:val="both"/>
        <w:rPr>
          <w:rFonts w:ascii="Times New Roman" w:hAnsi="Times New Roman" w:cs="Times New Roman"/>
          <w:sz w:val="24"/>
          <w:szCs w:val="24"/>
        </w:rPr>
      </w:pPr>
    </w:p>
    <w:p w14:paraId="2D391316" w14:textId="77777777" w:rsidR="006B7DAF" w:rsidRPr="00542A2B" w:rsidRDefault="006B7DAF" w:rsidP="00E960DE">
      <w:pPr>
        <w:spacing w:after="0" w:line="240" w:lineRule="auto"/>
        <w:jc w:val="both"/>
        <w:rPr>
          <w:rFonts w:ascii="Times New Roman" w:hAnsi="Times New Roman" w:cs="Times New Roman"/>
          <w:sz w:val="24"/>
          <w:szCs w:val="24"/>
        </w:rPr>
      </w:pPr>
      <w:r w:rsidRPr="00542A2B">
        <w:rPr>
          <w:rFonts w:ascii="Times New Roman" w:hAnsi="Times New Roman" w:cs="Times New Roman"/>
          <w:sz w:val="24"/>
          <w:szCs w:val="24"/>
        </w:rPr>
        <w:t xml:space="preserve">[7] Stanisz, M., Collins, M.N. and Jesionowski, T. (2022). Recent progress in biomedical and biotechnological applications of lignin-based spherical nano-and microstructures: a comprehensive review. </w:t>
      </w:r>
      <w:r w:rsidRPr="00542A2B">
        <w:rPr>
          <w:rFonts w:ascii="Times New Roman" w:hAnsi="Times New Roman" w:cs="Times New Roman"/>
          <w:i/>
          <w:iCs/>
          <w:sz w:val="24"/>
          <w:szCs w:val="24"/>
        </w:rPr>
        <w:t>Materials Today Chemistry</w:t>
      </w:r>
      <w:r w:rsidRPr="00542A2B">
        <w:rPr>
          <w:rFonts w:ascii="Times New Roman" w:hAnsi="Times New Roman" w:cs="Times New Roman"/>
          <w:sz w:val="24"/>
          <w:szCs w:val="24"/>
        </w:rPr>
        <w:t>, 26: 101198.</w:t>
      </w:r>
    </w:p>
    <w:p w14:paraId="019E0FFB" w14:textId="77777777" w:rsidR="00E960DE" w:rsidRPr="00542A2B" w:rsidRDefault="00E960DE" w:rsidP="00E960DE">
      <w:pPr>
        <w:spacing w:after="0" w:line="240" w:lineRule="auto"/>
        <w:jc w:val="both"/>
        <w:rPr>
          <w:rFonts w:ascii="Times New Roman" w:hAnsi="Times New Roman" w:cs="Times New Roman"/>
          <w:sz w:val="24"/>
          <w:szCs w:val="24"/>
        </w:rPr>
      </w:pPr>
      <w:r w:rsidRPr="00542A2B">
        <w:rPr>
          <w:rFonts w:ascii="Times New Roman" w:hAnsi="Times New Roman" w:cs="Times New Roman"/>
          <w:sz w:val="24"/>
          <w:szCs w:val="24"/>
        </w:rPr>
        <w:t xml:space="preserve">[8] Anwar, D. M., Hedeya, H. Y., Ghozlan, S. H., Ewas, B. M. and Khattab, S. N. (2024). Surface-modified lipid-based nanocarriers as a pivotal delivery approach for cancer therapy: application and recent advances in targeted cancer treatment‏. </w:t>
      </w:r>
      <w:r w:rsidRPr="00542A2B">
        <w:rPr>
          <w:rFonts w:ascii="Times New Roman" w:hAnsi="Times New Roman" w:cs="Times New Roman"/>
          <w:i/>
          <w:iCs/>
          <w:sz w:val="24"/>
          <w:szCs w:val="24"/>
        </w:rPr>
        <w:t>Beni-Suef University Journal of Basic and Applied Sciences,</w:t>
      </w:r>
      <w:r w:rsidRPr="00542A2B">
        <w:rPr>
          <w:rFonts w:ascii="Times New Roman" w:hAnsi="Times New Roman" w:cs="Times New Roman"/>
          <w:sz w:val="24"/>
          <w:szCs w:val="24"/>
        </w:rPr>
        <w:t xml:space="preserve"> 13(1): 106.</w:t>
      </w:r>
    </w:p>
    <w:p w14:paraId="27D7D39F" w14:textId="77777777" w:rsidR="00924472" w:rsidRPr="00542A2B" w:rsidRDefault="00924472" w:rsidP="00E960DE">
      <w:pPr>
        <w:spacing w:after="0" w:line="240" w:lineRule="auto"/>
        <w:jc w:val="both"/>
        <w:rPr>
          <w:rFonts w:ascii="Times New Roman" w:hAnsi="Times New Roman" w:cs="Times New Roman"/>
          <w:sz w:val="14"/>
          <w:szCs w:val="14"/>
        </w:rPr>
      </w:pPr>
    </w:p>
    <w:p w14:paraId="1DDE4086" w14:textId="77777777" w:rsidR="006B7DAF" w:rsidRPr="00542A2B" w:rsidRDefault="006B7DAF" w:rsidP="00E960DE">
      <w:pPr>
        <w:spacing w:after="0" w:line="240" w:lineRule="auto"/>
        <w:jc w:val="both"/>
        <w:rPr>
          <w:rFonts w:ascii="Times New Roman" w:hAnsi="Times New Roman" w:cs="Times New Roman"/>
          <w:sz w:val="24"/>
          <w:szCs w:val="24"/>
        </w:rPr>
      </w:pPr>
      <w:r w:rsidRPr="00542A2B">
        <w:rPr>
          <w:rFonts w:ascii="Times New Roman" w:hAnsi="Times New Roman" w:cs="Times New Roman"/>
          <w:sz w:val="24"/>
          <w:szCs w:val="24"/>
        </w:rPr>
        <w:t>[9] Ali, D. A, Mehanna, M. M. (2022). Role of lignin-based nanoparticles in anticancer drug delivery and bioimaging: An up-to-date review</w:t>
      </w:r>
      <w:r w:rsidRPr="00542A2B">
        <w:rPr>
          <w:rFonts w:ascii="Times New Roman" w:hAnsi="Times New Roman" w:cs="Times New Roman"/>
          <w:i/>
          <w:iCs/>
          <w:sz w:val="24"/>
          <w:szCs w:val="24"/>
        </w:rPr>
        <w:t>. Int J BiolMacromol</w:t>
      </w:r>
      <w:r w:rsidRPr="00542A2B">
        <w:rPr>
          <w:rFonts w:ascii="Times New Roman" w:hAnsi="Times New Roman" w:cs="Times New Roman"/>
          <w:sz w:val="24"/>
          <w:szCs w:val="24"/>
        </w:rPr>
        <w:t>. 221:934-953.</w:t>
      </w:r>
    </w:p>
    <w:p w14:paraId="725E17C6" w14:textId="77777777" w:rsidR="00924472" w:rsidRPr="00542A2B" w:rsidRDefault="00924472" w:rsidP="00E960DE">
      <w:pPr>
        <w:spacing w:after="0" w:line="240" w:lineRule="auto"/>
        <w:jc w:val="both"/>
        <w:rPr>
          <w:rFonts w:ascii="Times New Roman" w:hAnsi="Times New Roman" w:cs="Times New Roman"/>
          <w:i/>
          <w:sz w:val="24"/>
          <w:szCs w:val="24"/>
        </w:rPr>
      </w:pPr>
    </w:p>
    <w:p w14:paraId="1EC30D3E" w14:textId="77777777" w:rsidR="00E960DE" w:rsidRPr="00542A2B" w:rsidRDefault="00E960DE" w:rsidP="00E960DE">
      <w:pPr>
        <w:spacing w:after="0" w:line="240" w:lineRule="auto"/>
        <w:jc w:val="both"/>
        <w:rPr>
          <w:rFonts w:ascii="Times New Roman" w:hAnsi="Times New Roman" w:cs="Times New Roman"/>
          <w:sz w:val="24"/>
          <w:szCs w:val="24"/>
        </w:rPr>
      </w:pPr>
      <w:r w:rsidRPr="00542A2B">
        <w:rPr>
          <w:rFonts w:ascii="Times New Roman" w:hAnsi="Times New Roman" w:cs="Times New Roman"/>
          <w:sz w:val="24"/>
          <w:szCs w:val="24"/>
        </w:rPr>
        <w:t xml:space="preserve">[10] Figueiredo, P., Lintinen, K., Hirvonen, J. T., Kostiainen, M. A., &amp; Santos, H. A. (2017a). Properties and chemical modifications of lignin: Towards lignin-based nanomaterials for drug delivery and biomedical applications. </w:t>
      </w:r>
      <w:r w:rsidRPr="00542A2B">
        <w:rPr>
          <w:rFonts w:ascii="Times New Roman" w:hAnsi="Times New Roman" w:cs="Times New Roman"/>
          <w:i/>
          <w:iCs/>
          <w:sz w:val="24"/>
          <w:szCs w:val="24"/>
        </w:rPr>
        <w:t>Progress in Materials Science,</w:t>
      </w:r>
      <w:r w:rsidRPr="00542A2B">
        <w:rPr>
          <w:rFonts w:ascii="Times New Roman" w:hAnsi="Times New Roman" w:cs="Times New Roman"/>
          <w:sz w:val="24"/>
          <w:szCs w:val="24"/>
        </w:rPr>
        <w:t xml:space="preserve"> 93, 233–269.</w:t>
      </w:r>
    </w:p>
    <w:p w14:paraId="3BDFBA99" w14:textId="77777777" w:rsidR="00924472" w:rsidRPr="00542A2B" w:rsidRDefault="00924472" w:rsidP="00E960DE">
      <w:pPr>
        <w:spacing w:after="0" w:line="240" w:lineRule="auto"/>
        <w:jc w:val="both"/>
        <w:rPr>
          <w:rFonts w:ascii="Times New Roman" w:hAnsi="Times New Roman" w:cs="Times New Roman"/>
          <w:i/>
          <w:sz w:val="16"/>
          <w:szCs w:val="16"/>
        </w:rPr>
      </w:pPr>
    </w:p>
    <w:p w14:paraId="11064678" w14:textId="77777777" w:rsidR="006B7DAF" w:rsidRPr="00542A2B" w:rsidRDefault="006B7DAF" w:rsidP="00E960DE">
      <w:pPr>
        <w:spacing w:after="0" w:line="240" w:lineRule="auto"/>
        <w:jc w:val="both"/>
        <w:rPr>
          <w:rFonts w:ascii="Times New Roman" w:hAnsi="Times New Roman" w:cs="Times New Roman"/>
          <w:sz w:val="24"/>
          <w:szCs w:val="24"/>
        </w:rPr>
      </w:pPr>
      <w:r w:rsidRPr="00542A2B">
        <w:rPr>
          <w:rFonts w:ascii="Times New Roman" w:hAnsi="Times New Roman" w:cs="Times New Roman"/>
          <w:sz w:val="24"/>
          <w:szCs w:val="24"/>
        </w:rPr>
        <w:t xml:space="preserve">[11] Morena, A. G., Bassegoda, A., Natan, M., Jacobi, G., Banin, E. </w:t>
      </w:r>
      <w:r w:rsidR="00924472" w:rsidRPr="00542A2B">
        <w:rPr>
          <w:rFonts w:ascii="Times New Roman" w:hAnsi="Times New Roman" w:cs="Times New Roman"/>
          <w:sz w:val="24"/>
          <w:szCs w:val="24"/>
        </w:rPr>
        <w:t>&amp;</w:t>
      </w:r>
      <w:r w:rsidRPr="00542A2B">
        <w:rPr>
          <w:rFonts w:ascii="Times New Roman" w:hAnsi="Times New Roman" w:cs="Times New Roman"/>
          <w:sz w:val="24"/>
          <w:szCs w:val="24"/>
        </w:rPr>
        <w:t xml:space="preserve">Tzanov, T. (2022b). Antibacterial Properties and Mechanisms of Action of Sonoenzymatically Synthesized Lignin-Based Nanoparticles. </w:t>
      </w:r>
      <w:r w:rsidRPr="00542A2B">
        <w:rPr>
          <w:rFonts w:ascii="Times New Roman" w:hAnsi="Times New Roman" w:cs="Times New Roman"/>
          <w:i/>
          <w:iCs/>
          <w:sz w:val="24"/>
          <w:szCs w:val="24"/>
        </w:rPr>
        <w:t>ACS Applied Materials &amp; Interfaces</w:t>
      </w:r>
      <w:r w:rsidRPr="00542A2B">
        <w:rPr>
          <w:rFonts w:ascii="Times New Roman" w:hAnsi="Times New Roman" w:cs="Times New Roman"/>
          <w:sz w:val="24"/>
          <w:szCs w:val="24"/>
        </w:rPr>
        <w:t>, 14: 37270-37279.</w:t>
      </w:r>
    </w:p>
    <w:p w14:paraId="38CA16A0" w14:textId="77777777" w:rsidR="00924472" w:rsidRPr="00542A2B" w:rsidRDefault="00924472" w:rsidP="00E960DE">
      <w:pPr>
        <w:spacing w:after="0" w:line="240" w:lineRule="auto"/>
        <w:jc w:val="both"/>
        <w:rPr>
          <w:rFonts w:ascii="Times New Roman" w:hAnsi="Times New Roman" w:cs="Times New Roman"/>
          <w:b/>
          <w:sz w:val="12"/>
          <w:szCs w:val="12"/>
        </w:rPr>
      </w:pPr>
    </w:p>
    <w:p w14:paraId="3BD2D855" w14:textId="77777777" w:rsidR="00E960DE" w:rsidRPr="00542A2B" w:rsidRDefault="00E960DE" w:rsidP="00E960DE">
      <w:pPr>
        <w:spacing w:after="0" w:line="240" w:lineRule="auto"/>
        <w:jc w:val="both"/>
        <w:rPr>
          <w:rFonts w:ascii="Times New Roman" w:hAnsi="Times New Roman" w:cs="Times New Roman"/>
          <w:sz w:val="24"/>
          <w:szCs w:val="24"/>
        </w:rPr>
      </w:pPr>
      <w:r w:rsidRPr="00542A2B">
        <w:rPr>
          <w:rFonts w:ascii="Times New Roman" w:hAnsi="Times New Roman" w:cs="Times New Roman"/>
          <w:sz w:val="24"/>
          <w:szCs w:val="24"/>
        </w:rPr>
        <w:t xml:space="preserve">[12] Yearla, S. R. and Padmasree, K. (2016). Preparation and characterisation of lignin nanoparticles: evaluation of their potential as antioxidants and UV protectants. </w:t>
      </w:r>
      <w:r w:rsidRPr="00542A2B">
        <w:rPr>
          <w:rFonts w:ascii="Times New Roman" w:hAnsi="Times New Roman" w:cs="Times New Roman"/>
          <w:i/>
          <w:iCs/>
          <w:sz w:val="24"/>
          <w:szCs w:val="24"/>
        </w:rPr>
        <w:t>Journal of Experimental Nanoscience</w:t>
      </w:r>
      <w:r w:rsidRPr="00542A2B">
        <w:rPr>
          <w:rFonts w:ascii="Times New Roman" w:hAnsi="Times New Roman" w:cs="Times New Roman"/>
          <w:sz w:val="24"/>
          <w:szCs w:val="24"/>
        </w:rPr>
        <w:t>, 11 (4): 289-302.</w:t>
      </w:r>
    </w:p>
    <w:p w14:paraId="22C21769" w14:textId="77777777" w:rsidR="00924472" w:rsidRPr="00542A2B" w:rsidRDefault="00924472" w:rsidP="00E960DE">
      <w:pPr>
        <w:spacing w:after="0" w:line="240" w:lineRule="auto"/>
        <w:jc w:val="both"/>
        <w:rPr>
          <w:rFonts w:ascii="Times New Roman" w:hAnsi="Times New Roman" w:cs="Times New Roman"/>
          <w:sz w:val="14"/>
          <w:szCs w:val="14"/>
        </w:rPr>
      </w:pPr>
    </w:p>
    <w:p w14:paraId="0B08EB84" w14:textId="77777777" w:rsidR="006B7DAF" w:rsidRPr="00542A2B" w:rsidRDefault="006B7DAF" w:rsidP="00E960DE">
      <w:pPr>
        <w:spacing w:after="0" w:line="240" w:lineRule="auto"/>
        <w:jc w:val="both"/>
        <w:rPr>
          <w:rFonts w:ascii="Times New Roman" w:hAnsi="Times New Roman" w:cs="Times New Roman"/>
          <w:sz w:val="24"/>
          <w:szCs w:val="24"/>
        </w:rPr>
      </w:pPr>
      <w:r w:rsidRPr="00542A2B">
        <w:rPr>
          <w:rFonts w:ascii="Times New Roman" w:hAnsi="Times New Roman" w:cs="Times New Roman"/>
          <w:sz w:val="24"/>
          <w:szCs w:val="24"/>
        </w:rPr>
        <w:t xml:space="preserve">[13] Zhang, X., Ma, Y. and Liu, Q. (2020). Organosolv lignin extraction: Solvent selection and process optimization. </w:t>
      </w:r>
      <w:r w:rsidRPr="00542A2B">
        <w:rPr>
          <w:rFonts w:ascii="Times New Roman" w:hAnsi="Times New Roman" w:cs="Times New Roman"/>
          <w:i/>
          <w:iCs/>
          <w:sz w:val="24"/>
          <w:szCs w:val="24"/>
        </w:rPr>
        <w:t>Bioresources,</w:t>
      </w:r>
      <w:r w:rsidRPr="00542A2B">
        <w:rPr>
          <w:rFonts w:ascii="Times New Roman" w:hAnsi="Times New Roman" w:cs="Times New Roman"/>
          <w:sz w:val="24"/>
          <w:szCs w:val="24"/>
        </w:rPr>
        <w:t xml:space="preserve"> 15(2): 4205-4221.</w:t>
      </w:r>
    </w:p>
    <w:p w14:paraId="703FEEA8" w14:textId="77777777" w:rsidR="00691628" w:rsidRPr="00542A2B" w:rsidRDefault="00691628" w:rsidP="00E960DE">
      <w:pPr>
        <w:spacing w:after="0" w:line="240" w:lineRule="auto"/>
        <w:jc w:val="both"/>
        <w:rPr>
          <w:rFonts w:ascii="Times New Roman" w:hAnsi="Times New Roman" w:cs="Times New Roman"/>
          <w:sz w:val="16"/>
          <w:szCs w:val="16"/>
        </w:rPr>
      </w:pPr>
    </w:p>
    <w:p w14:paraId="5FB39CB7" w14:textId="77777777" w:rsidR="00E960DE" w:rsidRPr="00542A2B" w:rsidRDefault="00E960DE" w:rsidP="00E960DE">
      <w:pPr>
        <w:spacing w:after="0" w:line="240" w:lineRule="auto"/>
        <w:jc w:val="both"/>
        <w:rPr>
          <w:rFonts w:ascii="Times New Roman" w:hAnsi="Times New Roman" w:cs="Times New Roman"/>
          <w:sz w:val="24"/>
          <w:szCs w:val="24"/>
        </w:rPr>
      </w:pPr>
      <w:r w:rsidRPr="00542A2B">
        <w:rPr>
          <w:rFonts w:ascii="Times New Roman" w:hAnsi="Times New Roman" w:cs="Times New Roman"/>
          <w:sz w:val="24"/>
          <w:szCs w:val="24"/>
        </w:rPr>
        <w:lastRenderedPageBreak/>
        <w:t xml:space="preserve">[14] Akpakpan, A. E., Akpabio, U. D., Ogunsile, B. O. and Eduok, U. M. (2011). Influence of cooking variable on the soda and soda-ethanol pulping of </w:t>
      </w:r>
      <w:r w:rsidRPr="00542A2B">
        <w:rPr>
          <w:rFonts w:ascii="Times New Roman" w:hAnsi="Times New Roman" w:cs="Times New Roman"/>
          <w:i/>
          <w:iCs/>
          <w:sz w:val="24"/>
          <w:szCs w:val="24"/>
        </w:rPr>
        <w:t>Nypafruitcans</w:t>
      </w:r>
      <w:r w:rsidRPr="00542A2B">
        <w:rPr>
          <w:rFonts w:ascii="Times New Roman" w:hAnsi="Times New Roman" w:cs="Times New Roman"/>
          <w:sz w:val="24"/>
          <w:szCs w:val="24"/>
        </w:rPr>
        <w:t xml:space="preserve">petiole. </w:t>
      </w:r>
      <w:r w:rsidRPr="00542A2B">
        <w:rPr>
          <w:rFonts w:ascii="Times New Roman" w:hAnsi="Times New Roman" w:cs="Times New Roman"/>
          <w:i/>
          <w:iCs/>
          <w:sz w:val="24"/>
          <w:szCs w:val="24"/>
        </w:rPr>
        <w:t>Australian Journal of Basic and Applied Sciences</w:t>
      </w:r>
      <w:r w:rsidRPr="00542A2B">
        <w:rPr>
          <w:rFonts w:ascii="Times New Roman" w:hAnsi="Times New Roman" w:cs="Times New Roman"/>
          <w:sz w:val="24"/>
          <w:szCs w:val="24"/>
        </w:rPr>
        <w:t xml:space="preserve"> 5(12): 1202-1208.</w:t>
      </w:r>
    </w:p>
    <w:p w14:paraId="088FF1B9" w14:textId="77777777" w:rsidR="00207011" w:rsidRPr="00542A2B" w:rsidRDefault="00207011" w:rsidP="00E960DE">
      <w:pPr>
        <w:spacing w:after="0" w:line="240" w:lineRule="auto"/>
        <w:jc w:val="both"/>
        <w:rPr>
          <w:rFonts w:ascii="Times New Roman" w:hAnsi="Times New Roman" w:cs="Times New Roman"/>
          <w:sz w:val="14"/>
          <w:szCs w:val="14"/>
        </w:rPr>
      </w:pPr>
    </w:p>
    <w:p w14:paraId="15390680" w14:textId="77777777" w:rsidR="006B7DAF" w:rsidRPr="00542A2B" w:rsidRDefault="006B7DAF" w:rsidP="00E960DE">
      <w:pPr>
        <w:spacing w:after="0" w:line="240" w:lineRule="auto"/>
        <w:jc w:val="both"/>
        <w:rPr>
          <w:rFonts w:ascii="Times New Roman" w:hAnsi="Times New Roman" w:cs="Times New Roman"/>
          <w:sz w:val="24"/>
          <w:szCs w:val="24"/>
        </w:rPr>
      </w:pPr>
      <w:r w:rsidRPr="00542A2B">
        <w:rPr>
          <w:rFonts w:ascii="Times New Roman" w:hAnsi="Times New Roman" w:cs="Times New Roman"/>
          <w:sz w:val="24"/>
          <w:szCs w:val="24"/>
        </w:rPr>
        <w:t xml:space="preserve">[15] Sun, R., Li, M. and Yuan, T. (2021). Ionic liquids as green solvents for lignin extraction and modification. </w:t>
      </w:r>
      <w:r w:rsidRPr="00542A2B">
        <w:rPr>
          <w:rFonts w:ascii="Times New Roman" w:hAnsi="Times New Roman" w:cs="Times New Roman"/>
          <w:i/>
          <w:iCs/>
          <w:sz w:val="24"/>
          <w:szCs w:val="24"/>
        </w:rPr>
        <w:t>Renewable and Sustainable Energy Reviews,</w:t>
      </w:r>
      <w:r w:rsidRPr="00542A2B">
        <w:rPr>
          <w:rFonts w:ascii="Times New Roman" w:hAnsi="Times New Roman" w:cs="Times New Roman"/>
          <w:sz w:val="24"/>
          <w:szCs w:val="24"/>
        </w:rPr>
        <w:t xml:space="preserve"> 137: 110471.</w:t>
      </w:r>
    </w:p>
    <w:p w14:paraId="47BB0A22" w14:textId="77777777" w:rsidR="00526D3F" w:rsidRPr="00542A2B" w:rsidRDefault="00526D3F" w:rsidP="00E960DE">
      <w:pPr>
        <w:spacing w:after="0" w:line="240" w:lineRule="auto"/>
        <w:jc w:val="both"/>
        <w:rPr>
          <w:rFonts w:ascii="Times New Roman" w:hAnsi="Times New Roman" w:cs="Times New Roman"/>
          <w:i/>
          <w:sz w:val="14"/>
          <w:szCs w:val="14"/>
        </w:rPr>
      </w:pPr>
    </w:p>
    <w:p w14:paraId="6D808594" w14:textId="77777777" w:rsidR="00E960DE" w:rsidRPr="00542A2B" w:rsidRDefault="00E960DE" w:rsidP="00E960DE">
      <w:pPr>
        <w:spacing w:after="0" w:line="240" w:lineRule="auto"/>
        <w:jc w:val="both"/>
        <w:rPr>
          <w:rFonts w:ascii="Times New Roman" w:hAnsi="Times New Roman" w:cs="Times New Roman"/>
          <w:sz w:val="24"/>
          <w:szCs w:val="24"/>
        </w:rPr>
      </w:pPr>
      <w:r w:rsidRPr="00542A2B">
        <w:rPr>
          <w:rFonts w:ascii="Times New Roman" w:hAnsi="Times New Roman" w:cs="Times New Roman"/>
          <w:sz w:val="24"/>
          <w:szCs w:val="24"/>
        </w:rPr>
        <w:t xml:space="preserve">[16] Hassan, S., Rahman, M. and Alam, M. (2022). Deep eutectic solvents for sustainable lignin extraction: A critical review. </w:t>
      </w:r>
      <w:r w:rsidRPr="00542A2B">
        <w:rPr>
          <w:rFonts w:ascii="Times New Roman" w:hAnsi="Times New Roman" w:cs="Times New Roman"/>
          <w:i/>
          <w:iCs/>
          <w:sz w:val="24"/>
          <w:szCs w:val="24"/>
        </w:rPr>
        <w:t>Green Chemistry</w:t>
      </w:r>
      <w:r w:rsidRPr="00542A2B">
        <w:rPr>
          <w:rFonts w:ascii="Times New Roman" w:hAnsi="Times New Roman" w:cs="Times New Roman"/>
          <w:sz w:val="24"/>
          <w:szCs w:val="24"/>
        </w:rPr>
        <w:t>, 24(3): 1345-1361.</w:t>
      </w:r>
    </w:p>
    <w:p w14:paraId="769166B0" w14:textId="77777777" w:rsidR="00526D3F" w:rsidRPr="00542A2B" w:rsidRDefault="00526D3F" w:rsidP="00E960DE">
      <w:pPr>
        <w:spacing w:after="0" w:line="240" w:lineRule="auto"/>
        <w:jc w:val="both"/>
        <w:rPr>
          <w:rFonts w:ascii="Times New Roman" w:hAnsi="Times New Roman" w:cs="Times New Roman"/>
          <w:i/>
          <w:iCs/>
          <w:color w:val="000000"/>
          <w:sz w:val="18"/>
          <w:szCs w:val="18"/>
        </w:rPr>
      </w:pPr>
    </w:p>
    <w:p w14:paraId="431D6BBE" w14:textId="77777777" w:rsidR="006B7DAF" w:rsidRPr="00542A2B" w:rsidRDefault="006B7DAF" w:rsidP="00E960DE">
      <w:pPr>
        <w:spacing w:after="0" w:line="240" w:lineRule="auto"/>
        <w:jc w:val="both"/>
        <w:rPr>
          <w:rFonts w:ascii="Times New Roman" w:hAnsi="Times New Roman" w:cs="Times New Roman"/>
          <w:iCs/>
          <w:color w:val="000000"/>
          <w:sz w:val="24"/>
          <w:szCs w:val="24"/>
        </w:rPr>
      </w:pPr>
      <w:r w:rsidRPr="00542A2B">
        <w:rPr>
          <w:rFonts w:ascii="Times New Roman" w:hAnsi="Times New Roman" w:cs="Times New Roman"/>
          <w:sz w:val="24"/>
          <w:szCs w:val="24"/>
        </w:rPr>
        <w:t>[17] Gómez, J., García, A. and Martínez, A. (2023). Enzymatic delignification: Advances and challenges in biorefinery applications. Bioresource Technology, 341: 125798.</w:t>
      </w:r>
    </w:p>
    <w:p w14:paraId="5ABB30F6" w14:textId="77777777" w:rsidR="006B7DAF" w:rsidRPr="00542A2B" w:rsidRDefault="00E960DE" w:rsidP="00E960DE">
      <w:pPr>
        <w:spacing w:line="240" w:lineRule="auto"/>
        <w:jc w:val="both"/>
        <w:rPr>
          <w:rFonts w:ascii="Times New Roman" w:hAnsi="Times New Roman" w:cs="Times New Roman"/>
          <w:sz w:val="24"/>
          <w:szCs w:val="24"/>
          <w:shd w:val="clear" w:color="auto" w:fill="FFFFFF"/>
        </w:rPr>
      </w:pPr>
      <w:r w:rsidRPr="00542A2B">
        <w:rPr>
          <w:rFonts w:ascii="Times New Roman" w:hAnsi="Times New Roman" w:cs="Times New Roman"/>
          <w:sz w:val="24"/>
          <w:szCs w:val="24"/>
        </w:rPr>
        <w:t xml:space="preserve">[18] Wang, Z., Li, Y. and Chen, X. (2020). Microwave-assisted lignin extraction: Mechanisms and applications. </w:t>
      </w:r>
      <w:r w:rsidRPr="00542A2B">
        <w:rPr>
          <w:rFonts w:ascii="Times New Roman" w:hAnsi="Times New Roman" w:cs="Times New Roman"/>
          <w:i/>
          <w:iCs/>
          <w:sz w:val="24"/>
          <w:szCs w:val="24"/>
        </w:rPr>
        <w:t>Industrial Crops and Products</w:t>
      </w:r>
      <w:r w:rsidRPr="00542A2B">
        <w:rPr>
          <w:rFonts w:ascii="Times New Roman" w:hAnsi="Times New Roman" w:cs="Times New Roman"/>
          <w:sz w:val="24"/>
          <w:szCs w:val="24"/>
        </w:rPr>
        <w:t>, 145: 112093.</w:t>
      </w:r>
    </w:p>
    <w:p w14:paraId="5A523E82" w14:textId="77777777" w:rsidR="00E960DE" w:rsidRPr="00542A2B" w:rsidRDefault="00E960DE" w:rsidP="00E960DE">
      <w:pPr>
        <w:spacing w:line="240" w:lineRule="auto"/>
        <w:jc w:val="both"/>
        <w:rPr>
          <w:rFonts w:ascii="Times New Roman" w:hAnsi="Times New Roman" w:cs="Times New Roman"/>
          <w:sz w:val="24"/>
          <w:szCs w:val="24"/>
          <w:shd w:val="clear" w:color="auto" w:fill="FFFFFF"/>
        </w:rPr>
      </w:pPr>
      <w:r w:rsidRPr="00542A2B">
        <w:rPr>
          <w:rFonts w:ascii="Times New Roman" w:hAnsi="Times New Roman" w:cs="Times New Roman"/>
          <w:sz w:val="24"/>
          <w:szCs w:val="24"/>
        </w:rPr>
        <w:t>[19] Mishra, P. K., &amp;Ekielski, A. (2019). A Simple Method to Synthesize Lignin Nanoparticles. </w:t>
      </w:r>
      <w:r w:rsidRPr="00542A2B">
        <w:rPr>
          <w:rFonts w:ascii="Times New Roman" w:hAnsi="Times New Roman" w:cs="Times New Roman"/>
          <w:i/>
          <w:iCs/>
          <w:sz w:val="24"/>
          <w:szCs w:val="24"/>
        </w:rPr>
        <w:t>Colloids and Interfaces</w:t>
      </w:r>
      <w:r w:rsidRPr="00542A2B">
        <w:rPr>
          <w:rFonts w:ascii="Times New Roman" w:hAnsi="Times New Roman" w:cs="Times New Roman"/>
          <w:sz w:val="24"/>
          <w:szCs w:val="24"/>
        </w:rPr>
        <w:t>, 3(2)</w:t>
      </w:r>
      <w:r w:rsidR="00526D3F" w:rsidRPr="00542A2B">
        <w:rPr>
          <w:rFonts w:ascii="Times New Roman" w:hAnsi="Times New Roman" w:cs="Times New Roman"/>
          <w:sz w:val="24"/>
          <w:szCs w:val="24"/>
        </w:rPr>
        <w:t xml:space="preserve">: </w:t>
      </w:r>
      <w:r w:rsidRPr="00542A2B">
        <w:rPr>
          <w:rFonts w:ascii="Times New Roman" w:hAnsi="Times New Roman" w:cs="Times New Roman"/>
          <w:sz w:val="24"/>
          <w:szCs w:val="24"/>
        </w:rPr>
        <w:t>52.</w:t>
      </w:r>
    </w:p>
    <w:p w14:paraId="2034E5B5" w14:textId="77777777" w:rsidR="00E960DE" w:rsidRPr="00542A2B" w:rsidRDefault="00E960DE" w:rsidP="00E960DE">
      <w:pPr>
        <w:spacing w:line="240" w:lineRule="auto"/>
        <w:jc w:val="both"/>
        <w:rPr>
          <w:rStyle w:val="Hyperlink"/>
          <w:rFonts w:ascii="Times New Roman" w:hAnsi="Times New Roman" w:cs="Times New Roman"/>
          <w:sz w:val="24"/>
          <w:szCs w:val="24"/>
        </w:rPr>
      </w:pPr>
      <w:r w:rsidRPr="00542A2B">
        <w:rPr>
          <w:rFonts w:ascii="Times New Roman" w:hAnsi="Times New Roman" w:cs="Times New Roman"/>
          <w:sz w:val="24"/>
          <w:szCs w:val="24"/>
        </w:rPr>
        <w:t xml:space="preserve">[20] Zhang, T., Li, H., Zhou, J., Wang, X., &amp; others. (2022b). Review of carbon dots from lignin: Preparing, tuning, and applying. </w:t>
      </w:r>
      <w:r w:rsidRPr="00542A2B">
        <w:rPr>
          <w:rFonts w:ascii="Times New Roman" w:hAnsi="Times New Roman" w:cs="Times New Roman"/>
          <w:i/>
          <w:iCs/>
          <w:sz w:val="24"/>
          <w:szCs w:val="24"/>
        </w:rPr>
        <w:t>China Pulp &amp; Paper</w:t>
      </w:r>
      <w:r w:rsidRPr="00542A2B">
        <w:rPr>
          <w:rFonts w:ascii="Times New Roman" w:hAnsi="Times New Roman" w:cs="Times New Roman"/>
          <w:sz w:val="24"/>
          <w:szCs w:val="24"/>
        </w:rPr>
        <w:t>, 41(3)</w:t>
      </w:r>
      <w:r w:rsidR="00526D3F" w:rsidRPr="00542A2B">
        <w:rPr>
          <w:rFonts w:ascii="Times New Roman" w:hAnsi="Times New Roman" w:cs="Times New Roman"/>
          <w:sz w:val="24"/>
          <w:szCs w:val="24"/>
        </w:rPr>
        <w:t>:</w:t>
      </w:r>
      <w:r w:rsidRPr="00542A2B">
        <w:rPr>
          <w:rFonts w:ascii="Times New Roman" w:hAnsi="Times New Roman" w:cs="Times New Roman"/>
          <w:sz w:val="24"/>
          <w:szCs w:val="24"/>
        </w:rPr>
        <w:t xml:space="preserve"> 1–12.</w:t>
      </w:r>
    </w:p>
    <w:p w14:paraId="285D1A7C" w14:textId="77777777" w:rsidR="00E960DE" w:rsidRPr="00542A2B" w:rsidRDefault="00E960DE" w:rsidP="00E960DE">
      <w:pPr>
        <w:spacing w:line="240" w:lineRule="auto"/>
        <w:jc w:val="both"/>
        <w:rPr>
          <w:rFonts w:ascii="Times New Roman" w:hAnsi="Times New Roman" w:cs="Times New Roman"/>
          <w:sz w:val="24"/>
          <w:szCs w:val="24"/>
        </w:rPr>
      </w:pPr>
      <w:r w:rsidRPr="00542A2B">
        <w:rPr>
          <w:rFonts w:ascii="Times New Roman" w:hAnsi="Times New Roman" w:cs="Times New Roman"/>
          <w:sz w:val="24"/>
          <w:szCs w:val="24"/>
        </w:rPr>
        <w:t>[21] Yang, Y., Xu, J., Zhou, J., Wang, X. (2022). Preparation, characterization and formation mechanism of size-controlled lignin nanoparticles,</w:t>
      </w:r>
      <w:r w:rsidRPr="00542A2B">
        <w:rPr>
          <w:rFonts w:ascii="Times New Roman" w:hAnsi="Times New Roman" w:cs="Times New Roman"/>
          <w:i/>
          <w:iCs/>
          <w:sz w:val="24"/>
          <w:szCs w:val="24"/>
        </w:rPr>
        <w:t>International Journal of Biological Macromolecules</w:t>
      </w:r>
      <w:r w:rsidRPr="00542A2B">
        <w:rPr>
          <w:rFonts w:ascii="Times New Roman" w:hAnsi="Times New Roman" w:cs="Times New Roman"/>
          <w:sz w:val="24"/>
          <w:szCs w:val="24"/>
        </w:rPr>
        <w:t>, 217:312-320,</w:t>
      </w:r>
    </w:p>
    <w:p w14:paraId="16CDD6B3" w14:textId="77777777" w:rsidR="00E960DE" w:rsidRPr="00542A2B" w:rsidRDefault="00E960DE" w:rsidP="00E960DE">
      <w:pPr>
        <w:pStyle w:val="NormalWeb"/>
        <w:jc w:val="both"/>
      </w:pPr>
      <w:r w:rsidRPr="00542A2B">
        <w:t>[22] Figueiredo, P., Lahtinen, M. H., Agustin, M. B., Carvalho, D. M., Hirvonen, S., Penttila, P. A. and Mikkonen, K. S. (2021). Green Fabrication Approaches of Lignin Nanoparticles from Different Technical Lignins: A Comparison Study</w:t>
      </w:r>
      <w:r w:rsidRPr="00542A2B">
        <w:rPr>
          <w:i/>
          <w:iCs/>
        </w:rPr>
        <w:t>. ChemSusChem</w:t>
      </w:r>
      <w:r w:rsidRPr="00542A2B">
        <w:t>, 14: 4718-4730.</w:t>
      </w:r>
    </w:p>
    <w:p w14:paraId="71B247B9" w14:textId="234AD412" w:rsidR="00E960DE" w:rsidRPr="00542A2B" w:rsidRDefault="00E960DE" w:rsidP="00E960DE">
      <w:pPr>
        <w:spacing w:line="240" w:lineRule="auto"/>
        <w:jc w:val="both"/>
        <w:rPr>
          <w:rFonts w:ascii="Times New Roman" w:hAnsi="Times New Roman" w:cs="Times New Roman"/>
          <w:sz w:val="24"/>
          <w:szCs w:val="24"/>
        </w:rPr>
      </w:pPr>
      <w:r w:rsidRPr="00542A2B">
        <w:rPr>
          <w:rFonts w:ascii="Times New Roman" w:hAnsi="Times New Roman" w:cs="Times New Roman"/>
          <w:sz w:val="24"/>
          <w:szCs w:val="24"/>
        </w:rPr>
        <w:t xml:space="preserve">[23] </w:t>
      </w:r>
      <w:r w:rsidR="00B81679" w:rsidRPr="00542A2B">
        <w:rPr>
          <w:rFonts w:ascii="Times New Roman" w:hAnsi="Times New Roman" w:cs="Times New Roman"/>
          <w:sz w:val="24"/>
          <w:szCs w:val="24"/>
        </w:rPr>
        <w:t xml:space="preserve">Ye, X.-R., &amp; Wai, C. M. (2003). Making nanomaterials in supercritical fluids: A review. </w:t>
      </w:r>
      <w:r w:rsidR="00B81679" w:rsidRPr="00542A2B">
        <w:rPr>
          <w:rStyle w:val="Emphasis"/>
          <w:rFonts w:ascii="Times New Roman" w:hAnsi="Times New Roman" w:cs="Times New Roman"/>
          <w:sz w:val="24"/>
          <w:szCs w:val="24"/>
        </w:rPr>
        <w:t>Journal of Chemical Education, 80</w:t>
      </w:r>
      <w:r w:rsidR="00B81679" w:rsidRPr="00542A2B">
        <w:rPr>
          <w:rFonts w:ascii="Times New Roman" w:hAnsi="Times New Roman" w:cs="Times New Roman"/>
          <w:sz w:val="24"/>
          <w:szCs w:val="24"/>
        </w:rPr>
        <w:t>(2), 198–204.</w:t>
      </w:r>
    </w:p>
    <w:p w14:paraId="5F7674F9" w14:textId="77777777" w:rsidR="00E960DE" w:rsidRPr="00542A2B" w:rsidRDefault="00E960DE" w:rsidP="00E960DE">
      <w:pPr>
        <w:pStyle w:val="NormalWeb"/>
        <w:jc w:val="both"/>
      </w:pPr>
      <w:r w:rsidRPr="00542A2B">
        <w:t xml:space="preserve">[24] Lu, Q., Zhu, M., Zu, Y., Liu, W., Yang, L., Zhang, Y., Zhao, X., Zhang, X., Zhang, X., &amp; Li, W. (2012). Comparative antioxidant activity of nanoscale lignin prepared by a supercritical antisolvent (SAS) process with non-nanoscale lignin. </w:t>
      </w:r>
      <w:r w:rsidRPr="00542A2B">
        <w:rPr>
          <w:i/>
          <w:iCs/>
        </w:rPr>
        <w:t>Food Chemistry</w:t>
      </w:r>
      <w:r w:rsidRPr="00542A2B">
        <w:t>, 135, 63–67.</w:t>
      </w:r>
    </w:p>
    <w:p w14:paraId="1A52EBC2" w14:textId="77777777" w:rsidR="00B81679" w:rsidRPr="00542A2B" w:rsidRDefault="00E960DE" w:rsidP="00B81679">
      <w:pPr>
        <w:spacing w:line="240" w:lineRule="auto"/>
        <w:jc w:val="both"/>
        <w:rPr>
          <w:rFonts w:ascii="Times New Roman" w:hAnsi="Times New Roman" w:cs="Times New Roman"/>
          <w:sz w:val="24"/>
          <w:szCs w:val="24"/>
        </w:rPr>
      </w:pPr>
      <w:r w:rsidRPr="00542A2B">
        <w:rPr>
          <w:rFonts w:ascii="Times New Roman" w:hAnsi="Times New Roman" w:cs="Times New Roman"/>
          <w:sz w:val="24"/>
          <w:szCs w:val="24"/>
        </w:rPr>
        <w:t xml:space="preserve">[25] </w:t>
      </w:r>
      <w:r w:rsidR="00B81679" w:rsidRPr="00542A2B">
        <w:rPr>
          <w:rFonts w:ascii="Times New Roman" w:hAnsi="Times New Roman" w:cs="Times New Roman"/>
          <w:sz w:val="24"/>
          <w:szCs w:val="24"/>
        </w:rPr>
        <w:t xml:space="preserve">Gonçalves, A. R. P., Paredes, X., Cristino, A. F., Santos, F. J. V., &amp; Queirós, C. S. G. P. (2021). Ionic liquids—A review of their toxicity to living organisms. </w:t>
      </w:r>
      <w:r w:rsidR="00B81679" w:rsidRPr="00542A2B">
        <w:rPr>
          <w:rStyle w:val="Emphasis"/>
          <w:rFonts w:ascii="Times New Roman" w:hAnsi="Times New Roman" w:cs="Times New Roman"/>
          <w:sz w:val="24"/>
          <w:szCs w:val="24"/>
        </w:rPr>
        <w:t>International Journal of Molecular Sciences, 22</w:t>
      </w:r>
      <w:r w:rsidR="00B81679" w:rsidRPr="00542A2B">
        <w:rPr>
          <w:rFonts w:ascii="Times New Roman" w:hAnsi="Times New Roman" w:cs="Times New Roman"/>
          <w:sz w:val="24"/>
          <w:szCs w:val="24"/>
        </w:rPr>
        <w:t xml:space="preserve">(11), 5612. </w:t>
      </w:r>
    </w:p>
    <w:p w14:paraId="6454B2B5" w14:textId="2A808F08" w:rsidR="00E960DE" w:rsidRPr="00542A2B" w:rsidRDefault="00E960DE" w:rsidP="00B81679">
      <w:pPr>
        <w:spacing w:line="240" w:lineRule="auto"/>
        <w:jc w:val="both"/>
        <w:rPr>
          <w:rFonts w:ascii="Times New Roman" w:eastAsia="Times New Roman" w:hAnsi="Times New Roman" w:cs="Times New Roman"/>
          <w:sz w:val="24"/>
          <w:szCs w:val="24"/>
        </w:rPr>
      </w:pPr>
      <w:r w:rsidRPr="00542A2B">
        <w:rPr>
          <w:rFonts w:ascii="Times New Roman" w:hAnsi="Times New Roman" w:cs="Times New Roman"/>
          <w:sz w:val="24"/>
          <w:szCs w:val="24"/>
        </w:rPr>
        <w:t xml:space="preserve">[26] </w:t>
      </w:r>
      <w:r w:rsidR="00B81679" w:rsidRPr="00542A2B">
        <w:rPr>
          <w:rFonts w:ascii="Times New Roman" w:hAnsi="Times New Roman" w:cs="Times New Roman"/>
          <w:sz w:val="24"/>
          <w:szCs w:val="24"/>
        </w:rPr>
        <w:t xml:space="preserve">Mohammed, K. J., Hadrawi, S. K., &amp; Kianfar, E. (2023). Synthesis and modification of nanoparticles with ionic liquids: A review. </w:t>
      </w:r>
      <w:r w:rsidR="00B81679" w:rsidRPr="00542A2B">
        <w:rPr>
          <w:rStyle w:val="Emphasis"/>
          <w:rFonts w:ascii="Times New Roman" w:hAnsi="Times New Roman" w:cs="Times New Roman"/>
          <w:sz w:val="24"/>
          <w:szCs w:val="24"/>
        </w:rPr>
        <w:t>BioNanoScience, 13</w:t>
      </w:r>
      <w:r w:rsidR="00B81679" w:rsidRPr="00542A2B">
        <w:rPr>
          <w:rFonts w:ascii="Times New Roman" w:hAnsi="Times New Roman" w:cs="Times New Roman"/>
          <w:sz w:val="24"/>
          <w:szCs w:val="24"/>
        </w:rPr>
        <w:t>(2), 760–783</w:t>
      </w:r>
    </w:p>
    <w:p w14:paraId="2058B9C6" w14:textId="77777777" w:rsidR="00E960DE" w:rsidRPr="00542A2B" w:rsidRDefault="00E960DE" w:rsidP="00E960DE">
      <w:pPr>
        <w:spacing w:line="240" w:lineRule="auto"/>
        <w:jc w:val="both"/>
        <w:rPr>
          <w:rStyle w:val="Hyperlink"/>
          <w:rFonts w:ascii="Times New Roman" w:hAnsi="Times New Roman" w:cs="Times New Roman"/>
          <w:sz w:val="24"/>
          <w:szCs w:val="24"/>
        </w:rPr>
      </w:pPr>
      <w:r w:rsidRPr="00542A2B">
        <w:rPr>
          <w:rFonts w:ascii="Times New Roman" w:hAnsi="Times New Roman" w:cs="Times New Roman"/>
          <w:sz w:val="24"/>
          <w:szCs w:val="24"/>
        </w:rPr>
        <w:t xml:space="preserve">[27] Wang, R., Guo, Z., Liu, Y., Jiao, L., Xiao, T., Ji, H., Qin, Y., Hua, F., Dai, H. and Min, Y. (2021). Concentration-dependent emissive lignin-derived graphene quantum dots for bioimaging and anti-counterfeiting. </w:t>
      </w:r>
      <w:r w:rsidRPr="00542A2B">
        <w:rPr>
          <w:rFonts w:ascii="Times New Roman" w:hAnsi="Times New Roman" w:cs="Times New Roman"/>
          <w:i/>
          <w:iCs/>
          <w:sz w:val="24"/>
          <w:szCs w:val="24"/>
        </w:rPr>
        <w:t>Diamond and Related Materials</w:t>
      </w:r>
      <w:r w:rsidRPr="00542A2B">
        <w:rPr>
          <w:rFonts w:ascii="Times New Roman" w:hAnsi="Times New Roman" w:cs="Times New Roman"/>
          <w:sz w:val="24"/>
          <w:szCs w:val="24"/>
        </w:rPr>
        <w:t>, 117: 108482.</w:t>
      </w:r>
    </w:p>
    <w:p w14:paraId="06DBA99D" w14:textId="4B5F0C57" w:rsidR="00E960DE" w:rsidRPr="00542A2B" w:rsidRDefault="00E960DE" w:rsidP="00E960DE">
      <w:pPr>
        <w:pStyle w:val="NormalWeb"/>
        <w:jc w:val="both"/>
      </w:pPr>
      <w:r w:rsidRPr="00542A2B">
        <w:t xml:space="preserve">[28] </w:t>
      </w:r>
      <w:r w:rsidR="00AB6567" w:rsidRPr="00542A2B">
        <w:t xml:space="preserve">Yu, H., Xue, Z., Shi, R., Zhou, F., &amp; Mu, T. (2022). Lignin dissolution and lignocellulose pretreatment by carboxylic acid based deep eutectic solvents. </w:t>
      </w:r>
      <w:r w:rsidR="00AB6567" w:rsidRPr="00542A2B">
        <w:rPr>
          <w:rStyle w:val="Emphasis"/>
        </w:rPr>
        <w:t>Industrial Crops and Products, 184</w:t>
      </w:r>
      <w:r w:rsidR="00AB6567" w:rsidRPr="00542A2B">
        <w:t>, 115049.</w:t>
      </w:r>
    </w:p>
    <w:p w14:paraId="3406A6DB" w14:textId="77777777" w:rsidR="00E960DE" w:rsidRPr="00542A2B" w:rsidRDefault="00E960DE" w:rsidP="00E960DE">
      <w:pPr>
        <w:spacing w:after="100" w:line="240" w:lineRule="auto"/>
        <w:jc w:val="both"/>
        <w:textAlignment w:val="center"/>
        <w:rPr>
          <w:rStyle w:val="Hyperlink"/>
          <w:rFonts w:ascii="Times New Roman" w:hAnsi="Times New Roman" w:cs="Times New Roman"/>
          <w:sz w:val="24"/>
          <w:szCs w:val="24"/>
        </w:rPr>
      </w:pPr>
      <w:r w:rsidRPr="00542A2B">
        <w:rPr>
          <w:rFonts w:ascii="Times New Roman" w:hAnsi="Times New Roman" w:cs="Times New Roman"/>
          <w:sz w:val="24"/>
          <w:szCs w:val="24"/>
        </w:rPr>
        <w:t xml:space="preserve">[29] Nam, N. N., &amp; co-authors. (2023). Design strategy and application of deep eutectic solvents for green synthesis of nanomaterials. </w:t>
      </w:r>
      <w:r w:rsidRPr="00542A2B">
        <w:rPr>
          <w:rFonts w:ascii="Times New Roman" w:hAnsi="Times New Roman" w:cs="Times New Roman"/>
          <w:i/>
          <w:iCs/>
          <w:sz w:val="24"/>
          <w:szCs w:val="24"/>
        </w:rPr>
        <w:t>Nanomaterials</w:t>
      </w:r>
      <w:r w:rsidRPr="00542A2B">
        <w:rPr>
          <w:rFonts w:ascii="Times New Roman" w:hAnsi="Times New Roman" w:cs="Times New Roman"/>
          <w:sz w:val="24"/>
          <w:szCs w:val="24"/>
        </w:rPr>
        <w:t>, 13(7)</w:t>
      </w:r>
      <w:r w:rsidR="009F1B61" w:rsidRPr="00542A2B">
        <w:rPr>
          <w:rFonts w:ascii="Times New Roman" w:hAnsi="Times New Roman" w:cs="Times New Roman"/>
          <w:sz w:val="24"/>
          <w:szCs w:val="24"/>
        </w:rPr>
        <w:t>:</w:t>
      </w:r>
      <w:r w:rsidRPr="00542A2B">
        <w:rPr>
          <w:rFonts w:ascii="Times New Roman" w:hAnsi="Times New Roman" w:cs="Times New Roman"/>
          <w:sz w:val="24"/>
          <w:szCs w:val="24"/>
        </w:rPr>
        <w:t xml:space="preserve"> 1164.</w:t>
      </w:r>
    </w:p>
    <w:p w14:paraId="7E3BE996" w14:textId="77777777" w:rsidR="00E960DE" w:rsidRPr="00542A2B" w:rsidRDefault="00E960DE" w:rsidP="00E960DE">
      <w:pPr>
        <w:pStyle w:val="NormalWeb"/>
        <w:jc w:val="both"/>
        <w:rPr>
          <w:rStyle w:val="editortnoteditedlongjunnx"/>
          <w:color w:val="000000"/>
          <w:spacing w:val="2"/>
          <w:shd w:val="clear" w:color="auto" w:fill="FFFFFF"/>
        </w:rPr>
      </w:pPr>
      <w:r w:rsidRPr="00542A2B">
        <w:lastRenderedPageBreak/>
        <w:t xml:space="preserve">[30] Girard, V., Marchal-Heussler, L., Chapuis, H., Brosse, N., Canilho, N., &amp; Ziegler-Devin, I. (2024). Modeling the production process of lignin nanoparticles through anti-solvent precipitation for properties prediction. </w:t>
      </w:r>
      <w:r w:rsidRPr="00542A2B">
        <w:rPr>
          <w:i/>
          <w:iCs/>
        </w:rPr>
        <w:t>Nanomaterials</w:t>
      </w:r>
      <w:r w:rsidRPr="00542A2B">
        <w:t>, 14(22)</w:t>
      </w:r>
      <w:r w:rsidR="009F1B61" w:rsidRPr="00542A2B">
        <w:t>:</w:t>
      </w:r>
      <w:r w:rsidRPr="00542A2B">
        <w:t>1786.</w:t>
      </w:r>
    </w:p>
    <w:p w14:paraId="5B7D0B03" w14:textId="77777777" w:rsidR="00E960DE" w:rsidRPr="00542A2B" w:rsidRDefault="00E960DE" w:rsidP="00E960DE">
      <w:pPr>
        <w:spacing w:line="240" w:lineRule="auto"/>
        <w:jc w:val="both"/>
        <w:rPr>
          <w:rStyle w:val="Hyperlink"/>
          <w:rFonts w:ascii="Times New Roman" w:hAnsi="Times New Roman" w:cs="Times New Roman"/>
          <w:sz w:val="24"/>
          <w:szCs w:val="24"/>
        </w:rPr>
      </w:pPr>
      <w:r w:rsidRPr="00542A2B">
        <w:rPr>
          <w:rFonts w:ascii="Times New Roman" w:hAnsi="Times New Roman" w:cs="Times New Roman"/>
          <w:sz w:val="24"/>
          <w:szCs w:val="24"/>
        </w:rPr>
        <w:t xml:space="preserve">[31] Lyu, G., Wu, S., &amp; Lou, R. (2018). Deep eutectic solvent (DES) as a green solvent for efficient extraction of lignin from biomass. </w:t>
      </w:r>
      <w:r w:rsidRPr="00542A2B">
        <w:rPr>
          <w:rFonts w:ascii="Times New Roman" w:hAnsi="Times New Roman" w:cs="Times New Roman"/>
          <w:i/>
          <w:iCs/>
          <w:sz w:val="24"/>
          <w:szCs w:val="24"/>
        </w:rPr>
        <w:t>Green Chemistry</w:t>
      </w:r>
      <w:r w:rsidRPr="00542A2B">
        <w:rPr>
          <w:rFonts w:ascii="Times New Roman" w:hAnsi="Times New Roman" w:cs="Times New Roman"/>
          <w:sz w:val="24"/>
          <w:szCs w:val="24"/>
        </w:rPr>
        <w:t>, 20(20)</w:t>
      </w:r>
      <w:r w:rsidR="009F1B61" w:rsidRPr="00542A2B">
        <w:rPr>
          <w:rFonts w:ascii="Times New Roman" w:hAnsi="Times New Roman" w:cs="Times New Roman"/>
          <w:sz w:val="24"/>
          <w:szCs w:val="24"/>
        </w:rPr>
        <w:t>:</w:t>
      </w:r>
      <w:r w:rsidRPr="00542A2B">
        <w:rPr>
          <w:rFonts w:ascii="Times New Roman" w:hAnsi="Times New Roman" w:cs="Times New Roman"/>
          <w:sz w:val="24"/>
          <w:szCs w:val="24"/>
        </w:rPr>
        <w:t xml:space="preserve"> 4430–4440.</w:t>
      </w:r>
    </w:p>
    <w:p w14:paraId="671C651A" w14:textId="77777777" w:rsidR="00E960DE" w:rsidRPr="00542A2B" w:rsidRDefault="00E960DE" w:rsidP="00E960DE">
      <w:pPr>
        <w:spacing w:line="240" w:lineRule="auto"/>
        <w:jc w:val="both"/>
        <w:rPr>
          <w:rStyle w:val="Hyperlink"/>
          <w:rFonts w:ascii="Times New Roman" w:hAnsi="Times New Roman" w:cs="Times New Roman"/>
          <w:sz w:val="24"/>
          <w:szCs w:val="24"/>
        </w:rPr>
      </w:pPr>
      <w:r w:rsidRPr="00542A2B">
        <w:rPr>
          <w:rFonts w:ascii="Times New Roman" w:hAnsi="Times New Roman" w:cs="Times New Roman"/>
          <w:sz w:val="24"/>
          <w:szCs w:val="24"/>
        </w:rPr>
        <w:t xml:space="preserve">[32] Beisl, S., Miltner, A., &amp;Friedl, A. (2017). Lignin from micro- to nanosize: Production methods. </w:t>
      </w:r>
      <w:r w:rsidRPr="00542A2B">
        <w:rPr>
          <w:rFonts w:ascii="Times New Roman" w:hAnsi="Times New Roman" w:cs="Times New Roman"/>
          <w:i/>
          <w:iCs/>
          <w:sz w:val="24"/>
          <w:szCs w:val="24"/>
        </w:rPr>
        <w:t>International Journal of Molecular Sciences</w:t>
      </w:r>
      <w:r w:rsidRPr="00542A2B">
        <w:rPr>
          <w:rFonts w:ascii="Times New Roman" w:hAnsi="Times New Roman" w:cs="Times New Roman"/>
          <w:sz w:val="24"/>
          <w:szCs w:val="24"/>
        </w:rPr>
        <w:t>, 18(6)</w:t>
      </w:r>
      <w:r w:rsidR="009F1B61" w:rsidRPr="00542A2B">
        <w:rPr>
          <w:rFonts w:ascii="Times New Roman" w:hAnsi="Times New Roman" w:cs="Times New Roman"/>
          <w:sz w:val="24"/>
          <w:szCs w:val="24"/>
        </w:rPr>
        <w:t>:</w:t>
      </w:r>
      <w:r w:rsidRPr="00542A2B">
        <w:rPr>
          <w:rFonts w:ascii="Times New Roman" w:hAnsi="Times New Roman" w:cs="Times New Roman"/>
          <w:sz w:val="24"/>
          <w:szCs w:val="24"/>
        </w:rPr>
        <w:t>1244.</w:t>
      </w:r>
    </w:p>
    <w:p w14:paraId="475F8FAE" w14:textId="77777777" w:rsidR="00E960DE" w:rsidRPr="00542A2B" w:rsidRDefault="00E960DE" w:rsidP="00E960DE">
      <w:pPr>
        <w:pStyle w:val="NormalWeb"/>
        <w:jc w:val="both"/>
      </w:pPr>
      <w:r w:rsidRPr="00542A2B">
        <w:t xml:space="preserve">[33] Rangan, A., Manchiganti, S., Thilaividankan, R., Kestur, S. G., &amp; Menon, R. (2017). Enzymatic modification of lignin and its application in nanoparticle synthesis. </w:t>
      </w:r>
      <w:r w:rsidRPr="00542A2B">
        <w:rPr>
          <w:i/>
          <w:iCs/>
        </w:rPr>
        <w:t>ACS Sustainable Chemistry &amp; Engineering,</w:t>
      </w:r>
      <w:r w:rsidRPr="00542A2B">
        <w:t xml:space="preserve"> 5(6)</w:t>
      </w:r>
      <w:r w:rsidR="009F1B61" w:rsidRPr="00542A2B">
        <w:t>:</w:t>
      </w:r>
      <w:r w:rsidRPr="00542A2B">
        <w:t xml:space="preserve"> 4930–4938.</w:t>
      </w:r>
    </w:p>
    <w:p w14:paraId="3817DC01" w14:textId="77777777" w:rsidR="00E960DE" w:rsidRPr="00542A2B" w:rsidRDefault="00E960DE" w:rsidP="00E960DE">
      <w:pPr>
        <w:spacing w:line="240" w:lineRule="auto"/>
        <w:jc w:val="both"/>
        <w:rPr>
          <w:rStyle w:val="Hyperlink"/>
          <w:rFonts w:ascii="Times New Roman" w:hAnsi="Times New Roman" w:cs="Times New Roman"/>
          <w:sz w:val="24"/>
          <w:szCs w:val="24"/>
        </w:rPr>
      </w:pPr>
      <w:r w:rsidRPr="00542A2B">
        <w:rPr>
          <w:rFonts w:ascii="Times New Roman" w:hAnsi="Times New Roman" w:cs="Times New Roman"/>
          <w:sz w:val="24"/>
          <w:szCs w:val="24"/>
        </w:rPr>
        <w:t xml:space="preserve">[34] Lengke, M. F., Fleet, M. E., &amp; Southam, G. (2007). Biosynthesis of silver nanoparticles by filamentous cyanobacteria. </w:t>
      </w:r>
      <w:r w:rsidRPr="00542A2B">
        <w:rPr>
          <w:rFonts w:ascii="Times New Roman" w:hAnsi="Times New Roman" w:cs="Times New Roman"/>
          <w:i/>
          <w:iCs/>
          <w:sz w:val="24"/>
          <w:szCs w:val="24"/>
        </w:rPr>
        <w:t>Environmental Science &amp; Technology</w:t>
      </w:r>
      <w:r w:rsidRPr="00542A2B">
        <w:rPr>
          <w:rFonts w:ascii="Times New Roman" w:hAnsi="Times New Roman" w:cs="Times New Roman"/>
          <w:sz w:val="24"/>
          <w:szCs w:val="24"/>
        </w:rPr>
        <w:t>, 41(12</w:t>
      </w:r>
      <w:r w:rsidR="009F1B61" w:rsidRPr="00542A2B">
        <w:rPr>
          <w:rFonts w:ascii="Times New Roman" w:hAnsi="Times New Roman" w:cs="Times New Roman"/>
          <w:sz w:val="24"/>
          <w:szCs w:val="24"/>
        </w:rPr>
        <w:t>):</w:t>
      </w:r>
      <w:r w:rsidRPr="00542A2B">
        <w:rPr>
          <w:rFonts w:ascii="Times New Roman" w:hAnsi="Times New Roman" w:cs="Times New Roman"/>
          <w:sz w:val="24"/>
          <w:szCs w:val="24"/>
        </w:rPr>
        <w:t>448–453.</w:t>
      </w:r>
    </w:p>
    <w:p w14:paraId="065FEB62" w14:textId="77777777" w:rsidR="00E960DE" w:rsidRPr="00542A2B" w:rsidRDefault="00E960DE" w:rsidP="00E960DE">
      <w:pPr>
        <w:pStyle w:val="NormalWeb"/>
        <w:jc w:val="both"/>
      </w:pPr>
      <w:r w:rsidRPr="00542A2B">
        <w:t xml:space="preserve">[35] Thilaividankan, R. M., Mahanama, K. R. R., &amp; Wijesinghe, W. A. J. P. (2014). Preparation and characterization of lignin nanoparticles from Luffa cylindrica. </w:t>
      </w:r>
      <w:r w:rsidRPr="00542A2B">
        <w:rPr>
          <w:i/>
          <w:iCs/>
        </w:rPr>
        <w:t>Industrial Crops and Products</w:t>
      </w:r>
      <w:r w:rsidRPr="00542A2B">
        <w:t>, 62</w:t>
      </w:r>
      <w:r w:rsidR="009F1B61" w:rsidRPr="00542A2B">
        <w:t>:</w:t>
      </w:r>
      <w:r w:rsidRPr="00542A2B">
        <w:t xml:space="preserve"> 18–24</w:t>
      </w:r>
    </w:p>
    <w:p w14:paraId="28D5B9FD" w14:textId="77777777" w:rsidR="00E960DE" w:rsidRPr="00542A2B" w:rsidRDefault="00E960DE" w:rsidP="00E960DE">
      <w:pPr>
        <w:autoSpaceDE w:val="0"/>
        <w:autoSpaceDN w:val="0"/>
        <w:adjustRightInd w:val="0"/>
        <w:spacing w:after="0" w:line="240" w:lineRule="auto"/>
        <w:jc w:val="both"/>
        <w:rPr>
          <w:rFonts w:ascii="Times New Roman" w:hAnsi="Times New Roman" w:cs="Times New Roman"/>
          <w:sz w:val="24"/>
          <w:szCs w:val="24"/>
        </w:rPr>
      </w:pPr>
      <w:r w:rsidRPr="00542A2B">
        <w:rPr>
          <w:rFonts w:ascii="Times New Roman" w:hAnsi="Times New Roman" w:cs="Times New Roman"/>
          <w:sz w:val="24"/>
          <w:szCs w:val="24"/>
        </w:rPr>
        <w:t xml:space="preserve">[36] Henn, A., and Mattinen, M. L. (2019). Chemo-enzymatically prepared lignin nanoparticles for value-added applications. </w:t>
      </w:r>
      <w:r w:rsidRPr="00542A2B">
        <w:rPr>
          <w:rFonts w:ascii="Times New Roman" w:hAnsi="Times New Roman" w:cs="Times New Roman"/>
          <w:i/>
          <w:iCs/>
          <w:sz w:val="24"/>
          <w:szCs w:val="24"/>
        </w:rPr>
        <w:t>World J. Microbiol and Biotechnol</w:t>
      </w:r>
      <w:r w:rsidRPr="00542A2B">
        <w:rPr>
          <w:rFonts w:ascii="Times New Roman" w:hAnsi="Times New Roman" w:cs="Times New Roman"/>
          <w:sz w:val="24"/>
          <w:szCs w:val="24"/>
        </w:rPr>
        <w:t>35</w:t>
      </w:r>
      <w:r w:rsidR="009F1B61" w:rsidRPr="00542A2B">
        <w:rPr>
          <w:rFonts w:ascii="Times New Roman" w:hAnsi="Times New Roman" w:cs="Times New Roman"/>
          <w:sz w:val="24"/>
          <w:szCs w:val="24"/>
        </w:rPr>
        <w:t>(</w:t>
      </w:r>
      <w:r w:rsidRPr="00542A2B">
        <w:rPr>
          <w:rFonts w:ascii="Times New Roman" w:hAnsi="Times New Roman" w:cs="Times New Roman"/>
          <w:sz w:val="24"/>
          <w:szCs w:val="24"/>
        </w:rPr>
        <w:t>125</w:t>
      </w:r>
      <w:r w:rsidR="009F1B61" w:rsidRPr="00542A2B">
        <w:rPr>
          <w:rFonts w:ascii="Times New Roman" w:hAnsi="Times New Roman" w:cs="Times New Roman"/>
          <w:sz w:val="24"/>
          <w:szCs w:val="24"/>
        </w:rPr>
        <w:t>)</w:t>
      </w:r>
      <w:r w:rsidRPr="00542A2B">
        <w:rPr>
          <w:rFonts w:ascii="Times New Roman" w:hAnsi="Times New Roman" w:cs="Times New Roman"/>
          <w:sz w:val="24"/>
          <w:szCs w:val="24"/>
        </w:rPr>
        <w:t>: 1-10.</w:t>
      </w:r>
    </w:p>
    <w:p w14:paraId="2A4CD8E8" w14:textId="77777777" w:rsidR="00E960DE" w:rsidRPr="00542A2B" w:rsidRDefault="00E960DE" w:rsidP="00E960DE">
      <w:pPr>
        <w:pStyle w:val="NormalWeb"/>
        <w:jc w:val="both"/>
        <w:rPr>
          <w:rStyle w:val="editortnoteditedlongjunnx"/>
          <w:color w:val="000000"/>
          <w:spacing w:val="2"/>
          <w:shd w:val="clear" w:color="auto" w:fill="FFFFFF"/>
        </w:rPr>
      </w:pPr>
      <w:r w:rsidRPr="00542A2B">
        <w:t>[37] Hongqiang, R., Liying, Y., &amp; Jian, L. (2014). Microwave-assisted preparation of lignin nanoparticles and its mechanism. Bioresource Technology, 162</w:t>
      </w:r>
      <w:r w:rsidR="009F1B61" w:rsidRPr="00542A2B">
        <w:t>:</w:t>
      </w:r>
      <w:r w:rsidRPr="00542A2B">
        <w:t xml:space="preserve"> 1–7.</w:t>
      </w:r>
    </w:p>
    <w:p w14:paraId="612A0662" w14:textId="77777777" w:rsidR="00E960DE" w:rsidRPr="00542A2B" w:rsidRDefault="00E960DE" w:rsidP="00E960DE">
      <w:pPr>
        <w:spacing w:line="240" w:lineRule="auto"/>
        <w:jc w:val="both"/>
        <w:rPr>
          <w:rFonts w:ascii="Times New Roman" w:hAnsi="Times New Roman" w:cs="Times New Roman"/>
          <w:color w:val="18181B"/>
          <w:sz w:val="24"/>
          <w:szCs w:val="24"/>
          <w:shd w:val="clear" w:color="auto" w:fill="FFFFFF"/>
        </w:rPr>
      </w:pPr>
      <w:r w:rsidRPr="00542A2B">
        <w:rPr>
          <w:rFonts w:ascii="Times New Roman" w:hAnsi="Times New Roman" w:cs="Times New Roman"/>
          <w:sz w:val="24"/>
          <w:szCs w:val="24"/>
        </w:rPr>
        <w:t xml:space="preserve">[38] Yan, M., Zhang, X., Liu, Z., &amp; Chen, H. (2023). Microwave-assisted deep eutectic solvent fractionation of rice straw for lignin nanoparticle production. </w:t>
      </w:r>
      <w:r w:rsidRPr="00542A2B">
        <w:rPr>
          <w:rFonts w:ascii="Times New Roman" w:hAnsi="Times New Roman" w:cs="Times New Roman"/>
          <w:i/>
          <w:iCs/>
          <w:sz w:val="24"/>
          <w:szCs w:val="24"/>
        </w:rPr>
        <w:t>Bioresource Technology</w:t>
      </w:r>
      <w:r w:rsidRPr="00542A2B">
        <w:rPr>
          <w:rFonts w:ascii="Times New Roman" w:hAnsi="Times New Roman" w:cs="Times New Roman"/>
          <w:sz w:val="24"/>
          <w:szCs w:val="24"/>
        </w:rPr>
        <w:t>, 366</w:t>
      </w:r>
      <w:r w:rsidR="009F1B61" w:rsidRPr="00542A2B">
        <w:rPr>
          <w:rFonts w:ascii="Times New Roman" w:hAnsi="Times New Roman" w:cs="Times New Roman"/>
          <w:sz w:val="24"/>
          <w:szCs w:val="24"/>
        </w:rPr>
        <w:t>:</w:t>
      </w:r>
      <w:r w:rsidRPr="00542A2B">
        <w:rPr>
          <w:rFonts w:ascii="Times New Roman" w:hAnsi="Times New Roman" w:cs="Times New Roman"/>
          <w:sz w:val="24"/>
          <w:szCs w:val="24"/>
        </w:rPr>
        <w:t>128179.</w:t>
      </w:r>
    </w:p>
    <w:p w14:paraId="2443D018" w14:textId="77777777" w:rsidR="00E960DE" w:rsidRPr="00542A2B" w:rsidRDefault="00E960DE" w:rsidP="00E960DE">
      <w:pPr>
        <w:pStyle w:val="NormalWeb"/>
        <w:jc w:val="both"/>
        <w:rPr>
          <w:rStyle w:val="editortnoteditedlongjunnx"/>
          <w:color w:val="000000"/>
          <w:spacing w:val="2"/>
          <w:shd w:val="clear" w:color="auto" w:fill="FFFFFF"/>
        </w:rPr>
      </w:pPr>
      <w:r w:rsidRPr="00542A2B">
        <w:t xml:space="preserve">[39] Dai, Y., van Spronsen, J., Witkamp, G.-J., Verpoorte, R., &amp; Choi, Y. H. (2013). Natural deep eutectic solvents as new potential media for green technology. </w:t>
      </w:r>
      <w:r w:rsidRPr="00542A2B">
        <w:rPr>
          <w:i/>
          <w:iCs/>
        </w:rPr>
        <w:t>Analytica Chimica Acta</w:t>
      </w:r>
      <w:r w:rsidRPr="00542A2B">
        <w:t>, 766</w:t>
      </w:r>
      <w:r w:rsidR="009F1B61" w:rsidRPr="00542A2B">
        <w:t xml:space="preserve"> :</w:t>
      </w:r>
      <w:r w:rsidRPr="00542A2B">
        <w:t>61–68.</w:t>
      </w:r>
    </w:p>
    <w:p w14:paraId="5892F12C" w14:textId="77777777" w:rsidR="00E960DE" w:rsidRPr="00542A2B" w:rsidRDefault="00E960DE" w:rsidP="00E960DE">
      <w:pPr>
        <w:spacing w:line="240" w:lineRule="auto"/>
        <w:jc w:val="both"/>
        <w:rPr>
          <w:rStyle w:val="Hyperlink"/>
          <w:rFonts w:ascii="Times New Roman" w:hAnsi="Times New Roman" w:cs="Times New Roman"/>
          <w:sz w:val="24"/>
          <w:szCs w:val="24"/>
        </w:rPr>
      </w:pPr>
      <w:r w:rsidRPr="00542A2B">
        <w:rPr>
          <w:rFonts w:ascii="Times New Roman" w:hAnsi="Times New Roman" w:cs="Times New Roman"/>
          <w:sz w:val="24"/>
          <w:szCs w:val="24"/>
        </w:rPr>
        <w:t xml:space="preserve">[40] Abdelwahed, W., Degobert, G., Stainmesse, S., &amp;Fessi, H. (2006). Freeze-drying of nanoparticles: Formulation, process and storage considerations. </w:t>
      </w:r>
      <w:r w:rsidRPr="00542A2B">
        <w:rPr>
          <w:rFonts w:ascii="Times New Roman" w:hAnsi="Times New Roman" w:cs="Times New Roman"/>
          <w:i/>
          <w:iCs/>
          <w:sz w:val="24"/>
          <w:szCs w:val="24"/>
        </w:rPr>
        <w:t>Advanced Drug Delivery Reviews,</w:t>
      </w:r>
      <w:r w:rsidRPr="00542A2B">
        <w:rPr>
          <w:rFonts w:ascii="Times New Roman" w:hAnsi="Times New Roman" w:cs="Times New Roman"/>
          <w:sz w:val="24"/>
          <w:szCs w:val="24"/>
        </w:rPr>
        <w:t xml:space="preserve"> 58(15)</w:t>
      </w:r>
      <w:r w:rsidR="009F1B61" w:rsidRPr="00542A2B">
        <w:rPr>
          <w:rFonts w:ascii="Times New Roman" w:hAnsi="Times New Roman" w:cs="Times New Roman"/>
          <w:sz w:val="24"/>
          <w:szCs w:val="24"/>
        </w:rPr>
        <w:t>:</w:t>
      </w:r>
      <w:r w:rsidRPr="00542A2B">
        <w:rPr>
          <w:rFonts w:ascii="Times New Roman" w:hAnsi="Times New Roman" w:cs="Times New Roman"/>
          <w:sz w:val="24"/>
          <w:szCs w:val="24"/>
        </w:rPr>
        <w:t xml:space="preserve"> 1688–1713.</w:t>
      </w:r>
    </w:p>
    <w:p w14:paraId="183B17A1" w14:textId="77777777" w:rsidR="00E960DE" w:rsidRPr="00542A2B" w:rsidRDefault="00E960DE" w:rsidP="00E960DE">
      <w:pPr>
        <w:pStyle w:val="NormalWeb"/>
        <w:jc w:val="both"/>
      </w:pPr>
      <w:r w:rsidRPr="00542A2B">
        <w:t xml:space="preserve">[41] Trenkenschuh, E., &amp;Friess, W. (2021). Freeze-drying of nanoparticles: Principles and practice. </w:t>
      </w:r>
      <w:r w:rsidRPr="00542A2B">
        <w:rPr>
          <w:i/>
          <w:iCs/>
        </w:rPr>
        <w:t>European Journal of Pharmaceutics and Biopharmaceutics</w:t>
      </w:r>
      <w:r w:rsidRPr="00542A2B">
        <w:t>, 165</w:t>
      </w:r>
      <w:r w:rsidR="00D32E8B" w:rsidRPr="00542A2B">
        <w:t>:</w:t>
      </w:r>
      <w:r w:rsidRPr="00542A2B">
        <w:t xml:space="preserve"> 185–202.</w:t>
      </w:r>
    </w:p>
    <w:p w14:paraId="2E062B85" w14:textId="77777777" w:rsidR="00E960DE" w:rsidRPr="00542A2B" w:rsidRDefault="00E960DE" w:rsidP="00E960DE">
      <w:pPr>
        <w:pStyle w:val="NormalWeb"/>
        <w:jc w:val="both"/>
      </w:pPr>
      <w:r w:rsidRPr="00542A2B">
        <w:t xml:space="preserve">[42] Gatto, I., &amp;Najahi-Missaoui, W. (2023). Lignin nanoparticles: Preparation, characterization, and biomedical applications. </w:t>
      </w:r>
      <w:r w:rsidRPr="00542A2B">
        <w:rPr>
          <w:i/>
          <w:iCs/>
        </w:rPr>
        <w:t>International Journal of Biological Macromolecules</w:t>
      </w:r>
      <w:r w:rsidRPr="00542A2B">
        <w:t>, 233</w:t>
      </w:r>
      <w:r w:rsidR="00D32E8B" w:rsidRPr="00542A2B">
        <w:t>:</w:t>
      </w:r>
      <w:r w:rsidRPr="00542A2B">
        <w:t xml:space="preserve"> 123450</w:t>
      </w:r>
    </w:p>
    <w:p w14:paraId="3DC0515A" w14:textId="77777777" w:rsidR="00E960DE" w:rsidRPr="00542A2B" w:rsidRDefault="00E960DE" w:rsidP="00E960DE">
      <w:pPr>
        <w:pStyle w:val="NormalWeb"/>
        <w:jc w:val="both"/>
        <w:rPr>
          <w:rStyle w:val="editortnoteditedlongjunnx"/>
          <w:color w:val="000000"/>
          <w:spacing w:val="2"/>
          <w:shd w:val="clear" w:color="auto" w:fill="FFFFFF"/>
        </w:rPr>
      </w:pPr>
      <w:r w:rsidRPr="00542A2B">
        <w:t xml:space="preserve">[43] Wang, S., Li, Y., &amp; Xu, F. (2016). Preparation and characterization of lignin nanoparticles via self-assembly for drug delivery applications. </w:t>
      </w:r>
      <w:r w:rsidRPr="00542A2B">
        <w:rPr>
          <w:i/>
          <w:iCs/>
        </w:rPr>
        <w:t>Colloids and Surfaces B: Biointerfaces</w:t>
      </w:r>
      <w:r w:rsidRPr="00542A2B">
        <w:t>, 146</w:t>
      </w:r>
      <w:r w:rsidR="00D32E8B" w:rsidRPr="00542A2B">
        <w:t>:</w:t>
      </w:r>
      <w:r w:rsidRPr="00542A2B">
        <w:t xml:space="preserve"> 453–460.</w:t>
      </w:r>
    </w:p>
    <w:p w14:paraId="15FDC0D7" w14:textId="77777777" w:rsidR="00E960DE" w:rsidRPr="00542A2B" w:rsidRDefault="00E960DE" w:rsidP="00E960DE">
      <w:pPr>
        <w:spacing w:line="240" w:lineRule="auto"/>
        <w:jc w:val="both"/>
        <w:rPr>
          <w:rFonts w:ascii="Times New Roman" w:eastAsia="Times New Roman" w:hAnsi="Times New Roman" w:cs="Times New Roman"/>
          <w:color w:val="1F1F1F"/>
          <w:sz w:val="24"/>
          <w:szCs w:val="24"/>
        </w:rPr>
      </w:pPr>
      <w:r w:rsidRPr="00542A2B">
        <w:rPr>
          <w:rFonts w:ascii="Times New Roman" w:hAnsi="Times New Roman" w:cs="Times New Roman"/>
          <w:sz w:val="24"/>
          <w:szCs w:val="24"/>
        </w:rPr>
        <w:lastRenderedPageBreak/>
        <w:t>[44] Richter, A. P., Brown, J. S., Bharti, B., Wang, A., Gangwal, S., Houck, K., Cohen Hubal, E. A., Paunov, V. N., Stoyanov, S. D., &amp;Velev, O. D. (2015). An environmentally benign antimicrobial nanoparticle based on a silver-infused lignin core. Nature Nanotechnology, 10(9), 817–823</w:t>
      </w:r>
      <w:r w:rsidR="00D32E8B" w:rsidRPr="00542A2B">
        <w:rPr>
          <w:rFonts w:ascii="Times New Roman" w:hAnsi="Times New Roman" w:cs="Times New Roman"/>
          <w:sz w:val="24"/>
          <w:szCs w:val="24"/>
        </w:rPr>
        <w:t>.</w:t>
      </w:r>
    </w:p>
    <w:p w14:paraId="42DBB519" w14:textId="67EBA384" w:rsidR="00E960DE" w:rsidRPr="00542A2B" w:rsidRDefault="00E960DE" w:rsidP="00E960DE">
      <w:pPr>
        <w:spacing w:line="240" w:lineRule="auto"/>
        <w:jc w:val="both"/>
        <w:rPr>
          <w:rFonts w:ascii="Times New Roman" w:eastAsia="Times New Roman" w:hAnsi="Times New Roman" w:cs="Times New Roman"/>
          <w:color w:val="1F1F1F"/>
          <w:sz w:val="24"/>
          <w:szCs w:val="24"/>
        </w:rPr>
      </w:pPr>
      <w:r w:rsidRPr="00542A2B">
        <w:rPr>
          <w:rFonts w:ascii="Times New Roman" w:hAnsi="Times New Roman" w:cs="Times New Roman"/>
          <w:sz w:val="24"/>
          <w:szCs w:val="24"/>
        </w:rPr>
        <w:t xml:space="preserve">[45] </w:t>
      </w:r>
      <w:r w:rsidR="00AB6567" w:rsidRPr="00542A2B">
        <w:rPr>
          <w:rFonts w:ascii="Times New Roman" w:hAnsi="Times New Roman" w:cs="Times New Roman"/>
          <w:sz w:val="24"/>
          <w:szCs w:val="24"/>
        </w:rPr>
        <w:t xml:space="preserve">Kanana, C., Cresry, D., &amp; Pongprayoon, T. (2023). Lignin particle production by spray dryer with self-assembly technique. </w:t>
      </w:r>
      <w:r w:rsidR="00AB6567" w:rsidRPr="00542A2B">
        <w:rPr>
          <w:rStyle w:val="Emphasis"/>
          <w:rFonts w:ascii="Times New Roman" w:hAnsi="Times New Roman" w:cs="Times New Roman"/>
          <w:sz w:val="24"/>
          <w:szCs w:val="24"/>
        </w:rPr>
        <w:t>Materials Science Forum, 1098</w:t>
      </w:r>
      <w:r w:rsidR="00AB6567" w:rsidRPr="00542A2B">
        <w:rPr>
          <w:rFonts w:ascii="Times New Roman" w:hAnsi="Times New Roman" w:cs="Times New Roman"/>
          <w:sz w:val="24"/>
          <w:szCs w:val="24"/>
        </w:rPr>
        <w:t>, 77–82.</w:t>
      </w:r>
    </w:p>
    <w:p w14:paraId="01BF5461" w14:textId="77777777" w:rsidR="00E960DE" w:rsidRPr="00542A2B" w:rsidRDefault="00E960DE" w:rsidP="00E960DE">
      <w:pPr>
        <w:spacing w:line="240" w:lineRule="auto"/>
        <w:jc w:val="both"/>
        <w:rPr>
          <w:rFonts w:ascii="Times New Roman" w:hAnsi="Times New Roman" w:cs="Times New Roman"/>
          <w:sz w:val="24"/>
          <w:szCs w:val="24"/>
        </w:rPr>
      </w:pPr>
      <w:r w:rsidRPr="00542A2B">
        <w:rPr>
          <w:rFonts w:ascii="Times New Roman" w:hAnsi="Times New Roman" w:cs="Times New Roman"/>
          <w:sz w:val="24"/>
          <w:szCs w:val="24"/>
        </w:rPr>
        <w:t>[46] Velev, O. D., &amp;Kaler, E. W. (1999). In situ assembly of colloidal particles into miniaturized biosensors. Langmuir, 15(11)</w:t>
      </w:r>
      <w:r w:rsidR="00D32E8B" w:rsidRPr="00542A2B">
        <w:rPr>
          <w:rFonts w:ascii="Times New Roman" w:hAnsi="Times New Roman" w:cs="Times New Roman"/>
          <w:sz w:val="24"/>
          <w:szCs w:val="24"/>
        </w:rPr>
        <w:t>:</w:t>
      </w:r>
      <w:r w:rsidRPr="00542A2B">
        <w:rPr>
          <w:rFonts w:ascii="Times New Roman" w:hAnsi="Times New Roman" w:cs="Times New Roman"/>
          <w:sz w:val="24"/>
          <w:szCs w:val="24"/>
        </w:rPr>
        <w:t xml:space="preserve"> 3693–3698.</w:t>
      </w:r>
    </w:p>
    <w:p w14:paraId="2414CDFA" w14:textId="77777777" w:rsidR="00E960DE" w:rsidRPr="00542A2B" w:rsidRDefault="00E960DE" w:rsidP="00E960DE">
      <w:pPr>
        <w:spacing w:line="240" w:lineRule="auto"/>
        <w:jc w:val="both"/>
        <w:rPr>
          <w:rFonts w:ascii="Times New Roman" w:hAnsi="Times New Roman" w:cs="Times New Roman"/>
          <w:sz w:val="24"/>
          <w:szCs w:val="24"/>
        </w:rPr>
      </w:pPr>
      <w:r w:rsidRPr="00542A2B">
        <w:rPr>
          <w:rFonts w:ascii="Times New Roman" w:hAnsi="Times New Roman" w:cs="Times New Roman"/>
          <w:sz w:val="24"/>
          <w:szCs w:val="24"/>
        </w:rPr>
        <w:t>[47] Calvo-Flores, F. G., &amp;Dobado, J. A. (2010). Lignin as renewable raw material. ChemSusChem, 3(11)</w:t>
      </w:r>
      <w:r w:rsidR="00D32E8B" w:rsidRPr="00542A2B">
        <w:rPr>
          <w:rFonts w:ascii="Times New Roman" w:hAnsi="Times New Roman" w:cs="Times New Roman"/>
          <w:sz w:val="24"/>
          <w:szCs w:val="24"/>
        </w:rPr>
        <w:t>:</w:t>
      </w:r>
      <w:r w:rsidRPr="00542A2B">
        <w:rPr>
          <w:rFonts w:ascii="Times New Roman" w:hAnsi="Times New Roman" w:cs="Times New Roman"/>
          <w:sz w:val="24"/>
          <w:szCs w:val="24"/>
        </w:rPr>
        <w:t>1227–1235.</w:t>
      </w:r>
    </w:p>
    <w:p w14:paraId="4D2EC743" w14:textId="77777777" w:rsidR="00E960DE" w:rsidRPr="00542A2B" w:rsidRDefault="00E960DE" w:rsidP="00E960DE">
      <w:pPr>
        <w:spacing w:after="0" w:line="240" w:lineRule="auto"/>
        <w:jc w:val="both"/>
        <w:rPr>
          <w:rFonts w:ascii="Times New Roman" w:hAnsi="Times New Roman" w:cs="Times New Roman"/>
          <w:sz w:val="24"/>
          <w:szCs w:val="24"/>
        </w:rPr>
      </w:pPr>
      <w:r w:rsidRPr="00542A2B">
        <w:rPr>
          <w:rFonts w:ascii="Times New Roman" w:hAnsi="Times New Roman" w:cs="Times New Roman"/>
          <w:sz w:val="24"/>
          <w:szCs w:val="24"/>
        </w:rPr>
        <w:t>[48] Qian, Y., Qiu, X., &amp; Zhu, S. (2014). Lignin: A nature-inspired sun blocker for broad-spectrum sunscreens. Green Chemistry, 16(2)</w:t>
      </w:r>
      <w:r w:rsidR="00D32E8B" w:rsidRPr="00542A2B">
        <w:rPr>
          <w:rFonts w:ascii="Times New Roman" w:hAnsi="Times New Roman" w:cs="Times New Roman"/>
          <w:sz w:val="24"/>
          <w:szCs w:val="24"/>
        </w:rPr>
        <w:t>:</w:t>
      </w:r>
      <w:r w:rsidRPr="00542A2B">
        <w:rPr>
          <w:rFonts w:ascii="Times New Roman" w:hAnsi="Times New Roman" w:cs="Times New Roman"/>
          <w:sz w:val="24"/>
          <w:szCs w:val="24"/>
        </w:rPr>
        <w:t>496–504.</w:t>
      </w:r>
    </w:p>
    <w:p w14:paraId="169F4536" w14:textId="77777777" w:rsidR="00D32E8B" w:rsidRPr="00542A2B" w:rsidRDefault="00D32E8B" w:rsidP="00E960DE">
      <w:pPr>
        <w:spacing w:after="0" w:line="240" w:lineRule="auto"/>
        <w:jc w:val="both"/>
        <w:rPr>
          <w:rFonts w:ascii="Times New Roman" w:hAnsi="Times New Roman" w:cs="Times New Roman"/>
          <w:sz w:val="24"/>
          <w:szCs w:val="24"/>
        </w:rPr>
      </w:pPr>
    </w:p>
    <w:p w14:paraId="772EE35C" w14:textId="77777777" w:rsidR="000A6B52" w:rsidRPr="00542A2B" w:rsidRDefault="000A6B52" w:rsidP="00E960DE">
      <w:pPr>
        <w:spacing w:line="240" w:lineRule="auto"/>
        <w:jc w:val="both"/>
        <w:rPr>
          <w:rFonts w:ascii="Times New Roman" w:hAnsi="Times New Roman" w:cs="Times New Roman"/>
          <w:color w:val="18181B"/>
          <w:sz w:val="24"/>
          <w:szCs w:val="24"/>
          <w:shd w:val="clear" w:color="auto" w:fill="FFFFFF"/>
        </w:rPr>
      </w:pPr>
      <w:r w:rsidRPr="00542A2B">
        <w:rPr>
          <w:rFonts w:ascii="Times New Roman" w:hAnsi="Times New Roman" w:cs="Times New Roman"/>
          <w:sz w:val="24"/>
          <w:szCs w:val="24"/>
        </w:rPr>
        <w:t>[49] Santos, J. I., Fillat, U., Martín-Sampedro, R., Eugenio, M. E., Negro, M. J., Ballesteros, I., &amp; Rodríguez, A. (2021). Evaluation of lignin nanoparticles produced by spray-drying for sustainable applications. Industrial Crops and Products, 160</w:t>
      </w:r>
      <w:r w:rsidR="00D32E8B" w:rsidRPr="00542A2B">
        <w:rPr>
          <w:rFonts w:ascii="Times New Roman" w:hAnsi="Times New Roman" w:cs="Times New Roman"/>
          <w:sz w:val="24"/>
          <w:szCs w:val="24"/>
        </w:rPr>
        <w:t>:</w:t>
      </w:r>
      <w:r w:rsidRPr="00542A2B">
        <w:rPr>
          <w:rFonts w:ascii="Times New Roman" w:hAnsi="Times New Roman" w:cs="Times New Roman"/>
          <w:sz w:val="24"/>
          <w:szCs w:val="24"/>
        </w:rPr>
        <w:t xml:space="preserve"> 113143.</w:t>
      </w:r>
    </w:p>
    <w:p w14:paraId="5CD529D8" w14:textId="77777777" w:rsidR="00E960DE" w:rsidRPr="00542A2B" w:rsidRDefault="00E960DE" w:rsidP="00E960DE">
      <w:pPr>
        <w:spacing w:line="240" w:lineRule="auto"/>
        <w:jc w:val="both"/>
        <w:rPr>
          <w:rFonts w:ascii="Times New Roman" w:hAnsi="Times New Roman" w:cs="Times New Roman"/>
          <w:color w:val="18181B"/>
          <w:sz w:val="24"/>
          <w:szCs w:val="24"/>
          <w:shd w:val="clear" w:color="auto" w:fill="FFFFFF"/>
        </w:rPr>
      </w:pPr>
      <w:r w:rsidRPr="00542A2B">
        <w:rPr>
          <w:rFonts w:ascii="Times New Roman" w:hAnsi="Times New Roman" w:cs="Times New Roman"/>
          <w:sz w:val="24"/>
          <w:szCs w:val="24"/>
        </w:rPr>
        <w:t xml:space="preserve">[50] Frangville, C., Rutkevičius, M., Richter, A. P., Velev, O. D., Stoyanov, S. D., &amp;Paunov, V. N. (2012). Fabrication of environmentally biodegradable lignin nanoparticles. </w:t>
      </w:r>
      <w:r w:rsidRPr="00542A2B">
        <w:rPr>
          <w:rFonts w:ascii="Times New Roman" w:hAnsi="Times New Roman" w:cs="Times New Roman"/>
          <w:i/>
          <w:iCs/>
          <w:sz w:val="24"/>
          <w:szCs w:val="24"/>
        </w:rPr>
        <w:t>ChemPhysChem</w:t>
      </w:r>
      <w:r w:rsidRPr="00542A2B">
        <w:rPr>
          <w:rFonts w:ascii="Times New Roman" w:hAnsi="Times New Roman" w:cs="Times New Roman"/>
          <w:sz w:val="24"/>
          <w:szCs w:val="24"/>
        </w:rPr>
        <w:t>, 13(18)</w:t>
      </w:r>
      <w:r w:rsidR="00D32E8B" w:rsidRPr="00542A2B">
        <w:rPr>
          <w:rFonts w:ascii="Times New Roman" w:hAnsi="Times New Roman" w:cs="Times New Roman"/>
          <w:sz w:val="24"/>
          <w:szCs w:val="24"/>
        </w:rPr>
        <w:t>:</w:t>
      </w:r>
      <w:r w:rsidRPr="00542A2B">
        <w:rPr>
          <w:rFonts w:ascii="Times New Roman" w:hAnsi="Times New Roman" w:cs="Times New Roman"/>
          <w:sz w:val="24"/>
          <w:szCs w:val="24"/>
        </w:rPr>
        <w:t>4235–4243.</w:t>
      </w:r>
    </w:p>
    <w:p w14:paraId="78B3332F" w14:textId="77777777" w:rsidR="00E960DE" w:rsidRPr="00542A2B" w:rsidRDefault="00E960DE" w:rsidP="00E960DE">
      <w:pPr>
        <w:pStyle w:val="NormalWeb"/>
        <w:jc w:val="both"/>
      </w:pPr>
      <w:r w:rsidRPr="00542A2B">
        <w:t>[51] Figueiredo, P., Lintinen, K., Kiriazis, A., Hynninen, V., Liu, Z., Bauleth-Ramos, T., Rahikkala, A., Correia, A., Kohout, T., Sarmento, B., Yli-Kauhaluoma, J., Hirvonen, J., Ikkala, O., Kostiainen, M., &amp; Santos, H. (2017b). In vitro evaluation of biodegradable lignin-based nanoparticles for drug delivery and enhanced antiproliferation effect in cancer cells.. </w:t>
      </w:r>
      <w:r w:rsidRPr="00542A2B">
        <w:rPr>
          <w:i/>
          <w:iCs/>
        </w:rPr>
        <w:t>Biomaterials,</w:t>
      </w:r>
      <w:r w:rsidRPr="00542A2B">
        <w:t xml:space="preserve"> 121, 97-108 .</w:t>
      </w:r>
    </w:p>
    <w:p w14:paraId="0DBF8B9C" w14:textId="77777777" w:rsidR="00D32E8B" w:rsidRPr="00542A2B" w:rsidRDefault="00E960DE" w:rsidP="00D32E8B">
      <w:pPr>
        <w:pStyle w:val="NormalWeb"/>
      </w:pPr>
      <w:r w:rsidRPr="00542A2B">
        <w:t xml:space="preserve">[52] </w:t>
      </w:r>
      <w:r w:rsidR="00D32E8B" w:rsidRPr="00542A2B">
        <w:t xml:space="preserve">Pathania, K., Sah, S. P., Salunke, D. B., Jain, M., Yadav, A. K., Yadav, V. G., &amp; Pawar, S. V. (2023). Green synthesis of lignin-based nanoparticles as a bio-carrier for targeted delivery in cancer therapy. </w:t>
      </w:r>
      <w:r w:rsidR="00D32E8B" w:rsidRPr="00542A2B">
        <w:rPr>
          <w:rStyle w:val="Emphasis"/>
        </w:rPr>
        <w:t xml:space="preserve">International Journal of Biological Macromolecules, </w:t>
      </w:r>
      <w:r w:rsidR="00D32E8B" w:rsidRPr="00542A2B">
        <w:rPr>
          <w:rStyle w:val="Emphasis"/>
          <w:i w:val="0"/>
          <w:iCs w:val="0"/>
        </w:rPr>
        <w:t>229</w:t>
      </w:r>
      <w:r w:rsidR="00D32E8B" w:rsidRPr="00542A2B">
        <w:rPr>
          <w:i/>
          <w:iCs/>
        </w:rPr>
        <w:t>:</w:t>
      </w:r>
      <w:r w:rsidR="00D32E8B" w:rsidRPr="00542A2B">
        <w:t xml:space="preserve"> 684–695.</w:t>
      </w:r>
    </w:p>
    <w:p w14:paraId="085BAB21" w14:textId="77777777" w:rsidR="00E960DE" w:rsidRPr="00542A2B" w:rsidRDefault="00E960DE" w:rsidP="00D32E8B">
      <w:pPr>
        <w:pStyle w:val="NormalWeb"/>
        <w:jc w:val="both"/>
      </w:pPr>
      <w:r w:rsidRPr="00542A2B">
        <w:t xml:space="preserve">[53] Pourmoazzen, Z., Sadeghifar, H., Yang, G. and Lucia, L. (2020). Cholesterol-modified lignin: A new avenue for green nanoparticles, meltable materials, and drug delivery. </w:t>
      </w:r>
      <w:r w:rsidRPr="00542A2B">
        <w:rPr>
          <w:i/>
          <w:iCs/>
        </w:rPr>
        <w:t>Colloids and Surfaces B: Biointerfaces</w:t>
      </w:r>
      <w:r w:rsidRPr="00542A2B">
        <w:t>, 186</w:t>
      </w:r>
      <w:r w:rsidR="00D32E8B" w:rsidRPr="00542A2B">
        <w:t xml:space="preserve"> :</w:t>
      </w:r>
      <w:r w:rsidRPr="00542A2B">
        <w:t>110685.</w:t>
      </w:r>
    </w:p>
    <w:p w14:paraId="3FC0C118" w14:textId="77777777" w:rsidR="00E960DE" w:rsidRPr="00542A2B" w:rsidRDefault="00E960DE" w:rsidP="00E960DE">
      <w:pPr>
        <w:spacing w:before="100" w:beforeAutospacing="1" w:after="100" w:afterAutospacing="1" w:line="240" w:lineRule="auto"/>
        <w:jc w:val="both"/>
        <w:rPr>
          <w:rFonts w:ascii="Times New Roman" w:eastAsia="Times New Roman" w:hAnsi="Times New Roman" w:cs="Times New Roman"/>
          <w:sz w:val="24"/>
          <w:szCs w:val="24"/>
        </w:rPr>
      </w:pPr>
      <w:r w:rsidRPr="00542A2B">
        <w:rPr>
          <w:rFonts w:ascii="Times New Roman" w:hAnsi="Times New Roman" w:cs="Times New Roman"/>
          <w:sz w:val="24"/>
          <w:szCs w:val="24"/>
        </w:rPr>
        <w:t xml:space="preserve">[54] Dai, L., Liu, R., Hu, L., Zou, Z., &amp; Si, C. (2017). Self-assembly of lignin nanoparticles by a simple solvent exchange method. </w:t>
      </w:r>
      <w:r w:rsidRPr="00542A2B">
        <w:rPr>
          <w:rFonts w:ascii="Times New Roman" w:hAnsi="Times New Roman" w:cs="Times New Roman"/>
          <w:i/>
          <w:iCs/>
          <w:sz w:val="24"/>
          <w:szCs w:val="24"/>
        </w:rPr>
        <w:t>Green Chemistry,</w:t>
      </w:r>
      <w:r w:rsidRPr="00542A2B">
        <w:rPr>
          <w:rFonts w:ascii="Times New Roman" w:hAnsi="Times New Roman" w:cs="Times New Roman"/>
          <w:sz w:val="24"/>
          <w:szCs w:val="24"/>
        </w:rPr>
        <w:t xml:space="preserve"> 19(24), 5599–5607.</w:t>
      </w:r>
    </w:p>
    <w:p w14:paraId="60BC80B8" w14:textId="77777777" w:rsidR="00E960DE" w:rsidRPr="00542A2B" w:rsidRDefault="00E960DE" w:rsidP="00E960DE">
      <w:pPr>
        <w:spacing w:after="100" w:line="240" w:lineRule="auto"/>
        <w:jc w:val="both"/>
        <w:textAlignment w:val="center"/>
        <w:rPr>
          <w:rFonts w:ascii="Times New Roman" w:hAnsi="Times New Roman" w:cs="Times New Roman"/>
          <w:sz w:val="24"/>
          <w:szCs w:val="24"/>
        </w:rPr>
      </w:pPr>
      <w:r w:rsidRPr="00542A2B">
        <w:rPr>
          <w:rFonts w:ascii="Times New Roman" w:hAnsi="Times New Roman" w:cs="Times New Roman"/>
          <w:sz w:val="24"/>
          <w:szCs w:val="24"/>
        </w:rPr>
        <w:t xml:space="preserve">[55] Basbasan, A. J., Hararak, B., Winotapun, C., Wanmolee, W., Chinsirikul, W., Leelaphiwat, P., Chonhenchob, V. and Boonruang, K. (2023). Lignin Nanoparticles for Enhancing Physicochemical and Antimicrobial Properties of Polybutylene Succinate/Thymol Composite Film for Active Packaging. </w:t>
      </w:r>
      <w:r w:rsidRPr="00542A2B">
        <w:rPr>
          <w:rFonts w:ascii="Times New Roman" w:hAnsi="Times New Roman" w:cs="Times New Roman"/>
          <w:i/>
          <w:iCs/>
          <w:sz w:val="24"/>
          <w:szCs w:val="24"/>
        </w:rPr>
        <w:t>Polymers,</w:t>
      </w:r>
      <w:r w:rsidRPr="00542A2B">
        <w:rPr>
          <w:rFonts w:ascii="Times New Roman" w:hAnsi="Times New Roman" w:cs="Times New Roman"/>
          <w:sz w:val="24"/>
          <w:szCs w:val="24"/>
        </w:rPr>
        <w:t xml:space="preserve"> 15: 989.</w:t>
      </w:r>
    </w:p>
    <w:p w14:paraId="3AA30C3A" w14:textId="77777777" w:rsidR="00E960DE" w:rsidRPr="00542A2B" w:rsidRDefault="00E960DE" w:rsidP="00E960DE">
      <w:pPr>
        <w:spacing w:line="240" w:lineRule="auto"/>
        <w:jc w:val="both"/>
        <w:rPr>
          <w:rStyle w:val="Hyperlink"/>
          <w:rFonts w:ascii="Times New Roman" w:hAnsi="Times New Roman" w:cs="Times New Roman"/>
          <w:sz w:val="24"/>
          <w:szCs w:val="24"/>
        </w:rPr>
      </w:pPr>
      <w:r w:rsidRPr="00542A2B">
        <w:rPr>
          <w:rFonts w:ascii="Times New Roman" w:hAnsi="Times New Roman" w:cs="Times New Roman"/>
          <w:sz w:val="24"/>
          <w:szCs w:val="24"/>
        </w:rPr>
        <w:t xml:space="preserve">[56] Feng, N., Zhao, X., Hu, J., Tang, F., Liang, S., Wu, Q. and Zhang, C. (2024). Recent advance in preparation of lignin nanoparticles and their medical applications: A review. </w:t>
      </w:r>
      <w:r w:rsidRPr="00542A2B">
        <w:rPr>
          <w:rFonts w:ascii="Times New Roman" w:hAnsi="Times New Roman" w:cs="Times New Roman"/>
          <w:i/>
          <w:iCs/>
          <w:sz w:val="24"/>
          <w:szCs w:val="24"/>
        </w:rPr>
        <w:t>Phytomedicine,</w:t>
      </w:r>
      <w:r w:rsidRPr="00542A2B">
        <w:rPr>
          <w:rFonts w:ascii="Times New Roman" w:hAnsi="Times New Roman" w:cs="Times New Roman"/>
          <w:sz w:val="24"/>
          <w:szCs w:val="24"/>
        </w:rPr>
        <w:t xml:space="preserve"> 130.</w:t>
      </w:r>
    </w:p>
    <w:p w14:paraId="1C18F0CD" w14:textId="77777777" w:rsidR="00E960DE" w:rsidRPr="00542A2B" w:rsidRDefault="00E960DE" w:rsidP="00E960DE">
      <w:pPr>
        <w:spacing w:line="240" w:lineRule="auto"/>
        <w:jc w:val="both"/>
        <w:rPr>
          <w:rFonts w:ascii="Times New Roman" w:hAnsi="Times New Roman" w:cs="Times New Roman"/>
          <w:sz w:val="24"/>
          <w:szCs w:val="24"/>
        </w:rPr>
      </w:pPr>
      <w:r w:rsidRPr="00542A2B">
        <w:rPr>
          <w:rFonts w:ascii="Times New Roman" w:hAnsi="Times New Roman" w:cs="Times New Roman"/>
          <w:sz w:val="24"/>
          <w:szCs w:val="24"/>
        </w:rPr>
        <w:lastRenderedPageBreak/>
        <w:t xml:space="preserve">[57] Ali, M. A., Abdel-Moein, N. M., Owis, A. S., Ahmed, S. E. and Hanafy, E. A. (2024). Eco-friendly lignin nanoparticles as antioxidant and antimicrobial material for enhanced textile production. </w:t>
      </w:r>
      <w:r w:rsidRPr="00542A2B">
        <w:rPr>
          <w:rFonts w:ascii="Times New Roman" w:hAnsi="Times New Roman" w:cs="Times New Roman"/>
          <w:i/>
          <w:iCs/>
          <w:sz w:val="24"/>
          <w:szCs w:val="24"/>
        </w:rPr>
        <w:t>Scientific Reports</w:t>
      </w:r>
      <w:r w:rsidRPr="00542A2B">
        <w:rPr>
          <w:rFonts w:ascii="Times New Roman" w:hAnsi="Times New Roman" w:cs="Times New Roman"/>
          <w:sz w:val="24"/>
          <w:szCs w:val="24"/>
        </w:rPr>
        <w:t>, 14: 17470.</w:t>
      </w:r>
    </w:p>
    <w:p w14:paraId="03DAB940" w14:textId="77777777" w:rsidR="00E960DE" w:rsidRPr="00542A2B" w:rsidRDefault="00E960DE" w:rsidP="00E960DE">
      <w:pPr>
        <w:spacing w:before="100" w:beforeAutospacing="1" w:after="100" w:afterAutospacing="1" w:line="240" w:lineRule="auto"/>
        <w:jc w:val="both"/>
        <w:rPr>
          <w:rFonts w:ascii="Times New Roman" w:eastAsia="Times New Roman" w:hAnsi="Times New Roman" w:cs="Times New Roman"/>
          <w:sz w:val="24"/>
          <w:szCs w:val="24"/>
        </w:rPr>
      </w:pPr>
      <w:r w:rsidRPr="00542A2B">
        <w:rPr>
          <w:rFonts w:ascii="Times New Roman" w:hAnsi="Times New Roman" w:cs="Times New Roman"/>
          <w:sz w:val="24"/>
          <w:szCs w:val="24"/>
        </w:rPr>
        <w:t xml:space="preserve">[58] Alzagameem, A., Bergs, M., Klein, S. E., Do, X. T., Korte, I., Dohlen, S., Hüwe, C., Kreyenschmidt, J., &amp; Schulze, M. (2019). Antimicrobial activity of lignin and lignin-derived cellulose and chitosan composites against selected pathogenic bacteria and fungi. </w:t>
      </w:r>
      <w:r w:rsidRPr="00542A2B">
        <w:rPr>
          <w:rFonts w:ascii="Times New Roman" w:hAnsi="Times New Roman" w:cs="Times New Roman"/>
          <w:i/>
          <w:iCs/>
          <w:sz w:val="24"/>
          <w:szCs w:val="24"/>
        </w:rPr>
        <w:t>Polymers</w:t>
      </w:r>
      <w:r w:rsidRPr="00542A2B">
        <w:rPr>
          <w:rFonts w:ascii="Times New Roman" w:hAnsi="Times New Roman" w:cs="Times New Roman"/>
          <w:sz w:val="24"/>
          <w:szCs w:val="24"/>
        </w:rPr>
        <w:t>, 11(4), 670.</w:t>
      </w:r>
    </w:p>
    <w:p w14:paraId="79017861" w14:textId="77777777" w:rsidR="00E960DE" w:rsidRPr="00542A2B" w:rsidRDefault="00E960DE" w:rsidP="00E960DE">
      <w:pPr>
        <w:pStyle w:val="NormalWeb"/>
        <w:jc w:val="both"/>
        <w:rPr>
          <w:rStyle w:val="editortnoteditedlongjunnx"/>
          <w:color w:val="000000"/>
          <w:spacing w:val="2"/>
          <w:shd w:val="clear" w:color="auto" w:fill="FFFFFF"/>
        </w:rPr>
      </w:pPr>
      <w:r w:rsidRPr="00542A2B">
        <w:t xml:space="preserve">[59] Perveen, S., Zhai, R.,   Zhang, Y., Kawish, M., Shah, M. R., Chen, S., Xu, Z., Qiufeng, D. and Jin, M. (2023). Boosting photo-induced antimicrobial activity of lignin nanoparticles with curcumin and zinc oxide. </w:t>
      </w:r>
      <w:r w:rsidRPr="00542A2B">
        <w:rPr>
          <w:i/>
          <w:iCs/>
        </w:rPr>
        <w:t>International Journal of Biological Macromolecules</w:t>
      </w:r>
      <w:r w:rsidRPr="00542A2B">
        <w:t>, 253 (7).</w:t>
      </w:r>
    </w:p>
    <w:p w14:paraId="487420EA" w14:textId="77777777" w:rsidR="00E960DE" w:rsidRPr="00542A2B" w:rsidRDefault="00E960DE" w:rsidP="00E960DE">
      <w:pPr>
        <w:pStyle w:val="NormalWeb"/>
        <w:jc w:val="both"/>
        <w:rPr>
          <w:rStyle w:val="editortnoteditedlongjunnx"/>
          <w:color w:val="000000"/>
          <w:spacing w:val="2"/>
          <w:shd w:val="clear" w:color="auto" w:fill="FFFFFF"/>
        </w:rPr>
      </w:pPr>
      <w:r w:rsidRPr="00542A2B">
        <w:t xml:space="preserve">[60] </w:t>
      </w:r>
      <w:r w:rsidR="0014670B" w:rsidRPr="00542A2B">
        <w:t xml:space="preserve">Ali, D. A., &amp;Mehanna, M. M. (2022). Role of lignin-based nanoparticles in anticancer drug delivery and bioimaging: An up-to-date review. </w:t>
      </w:r>
      <w:r w:rsidR="0014670B" w:rsidRPr="00542A2B">
        <w:rPr>
          <w:rStyle w:val="Emphasis"/>
        </w:rPr>
        <w:t>International Journal of Biological Macromolecules, 221</w:t>
      </w:r>
      <w:r w:rsidR="0014670B" w:rsidRPr="00542A2B">
        <w:t>: 934–953.</w:t>
      </w:r>
    </w:p>
    <w:p w14:paraId="2A1F9EA1" w14:textId="77777777" w:rsidR="00E960DE" w:rsidRPr="00542A2B" w:rsidRDefault="00E960DE" w:rsidP="00E960DE">
      <w:pPr>
        <w:spacing w:line="240" w:lineRule="auto"/>
        <w:jc w:val="both"/>
        <w:rPr>
          <w:rFonts w:ascii="Times New Roman" w:hAnsi="Times New Roman" w:cs="Times New Roman"/>
          <w:sz w:val="24"/>
          <w:szCs w:val="24"/>
        </w:rPr>
      </w:pPr>
      <w:r w:rsidRPr="00542A2B">
        <w:rPr>
          <w:rFonts w:ascii="Times New Roman" w:hAnsi="Times New Roman" w:cs="Times New Roman"/>
          <w:sz w:val="24"/>
          <w:szCs w:val="24"/>
        </w:rPr>
        <w:t xml:space="preserve">[61] Abdelmula, A. A., El-Feky, G. S., &amp; Abdel-Mottaleb, M. M. (2024). Polyphenol-grafted lignin nanoparticles as effective antimicrobial agents against acne-causing bacteria. </w:t>
      </w:r>
      <w:r w:rsidRPr="00542A2B">
        <w:rPr>
          <w:rFonts w:ascii="Times New Roman" w:hAnsi="Times New Roman" w:cs="Times New Roman"/>
          <w:i/>
          <w:iCs/>
          <w:sz w:val="24"/>
          <w:szCs w:val="24"/>
        </w:rPr>
        <w:t>International Journal of Biological Macromolecules,</w:t>
      </w:r>
      <w:r w:rsidRPr="00542A2B">
        <w:rPr>
          <w:rFonts w:ascii="Times New Roman" w:hAnsi="Times New Roman" w:cs="Times New Roman"/>
          <w:sz w:val="24"/>
          <w:szCs w:val="24"/>
        </w:rPr>
        <w:t xml:space="preserve"> 254</w:t>
      </w:r>
      <w:r w:rsidR="0014670B" w:rsidRPr="00542A2B">
        <w:rPr>
          <w:rFonts w:ascii="Times New Roman" w:hAnsi="Times New Roman" w:cs="Times New Roman"/>
          <w:sz w:val="24"/>
          <w:szCs w:val="24"/>
        </w:rPr>
        <w:t xml:space="preserve">: </w:t>
      </w:r>
      <w:r w:rsidRPr="00542A2B">
        <w:rPr>
          <w:rFonts w:ascii="Times New Roman" w:hAnsi="Times New Roman" w:cs="Times New Roman"/>
          <w:sz w:val="24"/>
          <w:szCs w:val="24"/>
        </w:rPr>
        <w:t>127620.</w:t>
      </w:r>
    </w:p>
    <w:p w14:paraId="1A15565D" w14:textId="77777777" w:rsidR="00E960DE" w:rsidRPr="00542A2B" w:rsidRDefault="00E960DE" w:rsidP="00E960DE">
      <w:pPr>
        <w:pStyle w:val="NormalWeb"/>
        <w:jc w:val="both"/>
        <w:rPr>
          <w:rStyle w:val="editortnoteditedlongjunnx"/>
          <w:color w:val="000000"/>
          <w:spacing w:val="2"/>
          <w:shd w:val="clear" w:color="auto" w:fill="FFFFFF"/>
        </w:rPr>
      </w:pPr>
      <w:r w:rsidRPr="00542A2B">
        <w:t xml:space="preserve">[62] Yang, W., Fortunati, E., Gao, D., Balestra, G. M., He, G. G. X., Torre, L., Kenny, J. M. and Puglia, D. (2018a). Valorization of acid isolated high yield lignin nanoparticles as innovative antioxidant/antimicrobial organic materials. </w:t>
      </w:r>
      <w:r w:rsidRPr="00542A2B">
        <w:rPr>
          <w:i/>
          <w:iCs/>
        </w:rPr>
        <w:t>ACS Sustainable Chemistry and Engineering,</w:t>
      </w:r>
      <w:r w:rsidRPr="00542A2B">
        <w:t xml:space="preserve"> 6: 3502-3514.</w:t>
      </w:r>
    </w:p>
    <w:p w14:paraId="3F9EF963" w14:textId="77777777" w:rsidR="00E960DE" w:rsidRPr="00542A2B" w:rsidRDefault="00E960DE" w:rsidP="00E960DE">
      <w:pPr>
        <w:pStyle w:val="NormalWeb"/>
        <w:spacing w:after="0" w:afterAutospacing="0"/>
        <w:jc w:val="both"/>
        <w:rPr>
          <w:rStyle w:val="editortnoteditedlongjunnx"/>
          <w:color w:val="000000"/>
          <w:spacing w:val="2"/>
          <w:shd w:val="clear" w:color="auto" w:fill="FFFFFF"/>
        </w:rPr>
      </w:pPr>
      <w:r w:rsidRPr="00542A2B">
        <w:t>[63] Sholahuddin, S., Arinawati, D. Y., Nathan, V. K., Asada, C. and Nakamura, Y. (2024). Antioxidant and antimicrobial activities of lignin</w:t>
      </w:r>
      <w:r w:rsidRPr="00542A2B">
        <w:rPr>
          <w:rFonts w:ascii="Cambria Math" w:hAnsi="Cambria Math" w:cs="Cambria Math"/>
        </w:rPr>
        <w:t>‑</w:t>
      </w:r>
      <w:r w:rsidRPr="00542A2B">
        <w:t>derived products from all steam</w:t>
      </w:r>
      <w:r w:rsidRPr="00542A2B">
        <w:rPr>
          <w:rFonts w:ascii="Cambria Math" w:hAnsi="Cambria Math" w:cs="Cambria Math"/>
        </w:rPr>
        <w:t>‑</w:t>
      </w:r>
      <w:r w:rsidRPr="00542A2B">
        <w:t xml:space="preserve">exploded palm oil mill lignocellulosic biomass waste. </w:t>
      </w:r>
      <w:r w:rsidRPr="00542A2B">
        <w:rPr>
          <w:i/>
          <w:iCs/>
        </w:rPr>
        <w:t>Chemical and Biological Technologies in Agriculture,</w:t>
      </w:r>
      <w:r w:rsidRPr="00542A2B">
        <w:t xml:space="preserve"> 11 (5): 1-15.</w:t>
      </w:r>
    </w:p>
    <w:p w14:paraId="50D22F5E" w14:textId="77777777" w:rsidR="00E960DE" w:rsidRPr="00542A2B" w:rsidRDefault="00E960DE" w:rsidP="00E960DE">
      <w:pPr>
        <w:pStyle w:val="NormalWeb"/>
        <w:jc w:val="both"/>
        <w:rPr>
          <w:rStyle w:val="editortnoteditedlongjunnx"/>
          <w:color w:val="000000"/>
          <w:spacing w:val="2"/>
          <w:shd w:val="clear" w:color="auto" w:fill="FFFFFF"/>
        </w:rPr>
      </w:pPr>
      <w:r w:rsidRPr="00542A2B">
        <w:t xml:space="preserve">[64] Boarino, A., Schreier, A., Leterrier, Y. and Klok, H. (2022). Uniformly Dispersed Poly (lactic acid)-Grafted Lignin Nanoparticles Enhance Antioxidant Activity and UV-Barrier Properties of Poly (lactic acid) Packaging Films. </w:t>
      </w:r>
      <w:r w:rsidRPr="00542A2B">
        <w:rPr>
          <w:i/>
          <w:iCs/>
        </w:rPr>
        <w:t>ACS Applied Polymer Materials</w:t>
      </w:r>
      <w:r w:rsidRPr="00542A2B">
        <w:t>, 4: 4808-4817.</w:t>
      </w:r>
    </w:p>
    <w:p w14:paraId="2A701246" w14:textId="77777777" w:rsidR="00E960DE" w:rsidRPr="00542A2B" w:rsidRDefault="00E960DE" w:rsidP="00E960DE">
      <w:pPr>
        <w:pStyle w:val="NormalWeb"/>
        <w:jc w:val="both"/>
        <w:rPr>
          <w:rStyle w:val="editortnoteditedlongjunnx"/>
          <w:color w:val="000000"/>
          <w:spacing w:val="2"/>
          <w:shd w:val="clear" w:color="auto" w:fill="FFFFFF"/>
        </w:rPr>
      </w:pPr>
      <w:r w:rsidRPr="00542A2B">
        <w:t>[65] Li, M., Zhang, Y., Ma, H., Peng, Q., Min, D., Zhang, P. and Jiang, L. (2024). Improved antioxidant activity of pretreated lignin nanoparticles: Evaluation and self-assembly. International Journal of Biological Macromolecules, 267 (1).</w:t>
      </w:r>
    </w:p>
    <w:p w14:paraId="2879DB34" w14:textId="77777777" w:rsidR="00E960DE" w:rsidRPr="00542A2B" w:rsidRDefault="00E960DE" w:rsidP="00E960DE">
      <w:pPr>
        <w:spacing w:line="240" w:lineRule="auto"/>
        <w:jc w:val="both"/>
        <w:rPr>
          <w:rFonts w:ascii="Times New Roman" w:hAnsi="Times New Roman" w:cs="Times New Roman"/>
          <w:color w:val="18181B"/>
          <w:sz w:val="24"/>
          <w:szCs w:val="24"/>
          <w:shd w:val="clear" w:color="auto" w:fill="FFFFFF"/>
        </w:rPr>
      </w:pPr>
      <w:r w:rsidRPr="00542A2B">
        <w:rPr>
          <w:rFonts w:ascii="Times New Roman" w:hAnsi="Times New Roman" w:cs="Times New Roman"/>
          <w:sz w:val="24"/>
          <w:szCs w:val="24"/>
        </w:rPr>
        <w:t>[66] Yang, W., Fortunati, E., Bertoglio, F., Owczarek, J. S., Bruni, G., Kozanecki, M., Kenny, J. M., Torre, L., Visai, L. and Puglia, D. (2018b). Polyvinyl alcohol/chitosan hydrogels with enhanced antioxidant and antibacterial properties induced by lignin nanoparticles. Carbohydrate Polymers, 181: 275-284.</w:t>
      </w:r>
    </w:p>
    <w:p w14:paraId="65DB1036" w14:textId="77777777" w:rsidR="00E960DE" w:rsidRPr="00542A2B" w:rsidRDefault="00E960DE" w:rsidP="00E960DE">
      <w:pPr>
        <w:pStyle w:val="NormalWeb"/>
        <w:jc w:val="both"/>
        <w:rPr>
          <w:rStyle w:val="editortnoteditedlongjunnx"/>
          <w:color w:val="000000"/>
          <w:spacing w:val="2"/>
          <w:shd w:val="clear" w:color="auto" w:fill="FFFFFF"/>
        </w:rPr>
      </w:pPr>
      <w:r w:rsidRPr="00542A2B">
        <w:t xml:space="preserve">[67] Yang, R., Miao, J., Shen, Y., Cai, N., Wan, C., Zou, L., Chen, C. and Chen, J. (2021). Antifungal effect of cinnamaldehyde, eugenol and carvacrol nanoemulsion against Penicillium digitatum and application in postharvest preservation of citrus fruit. </w:t>
      </w:r>
      <w:r w:rsidRPr="00542A2B">
        <w:rPr>
          <w:i/>
          <w:iCs/>
        </w:rPr>
        <w:t>L</w:t>
      </w:r>
      <w:r w:rsidR="00A5791B" w:rsidRPr="00542A2B">
        <w:rPr>
          <w:i/>
          <w:iCs/>
        </w:rPr>
        <w:t>WT</w:t>
      </w:r>
      <w:r w:rsidRPr="00542A2B">
        <w:t>, 141: 110924.</w:t>
      </w:r>
    </w:p>
    <w:p w14:paraId="2009DBE8" w14:textId="77777777" w:rsidR="00E960DE" w:rsidRPr="00542A2B" w:rsidRDefault="00E960DE" w:rsidP="00E960DE">
      <w:pPr>
        <w:spacing w:after="100" w:line="240" w:lineRule="auto"/>
        <w:jc w:val="both"/>
        <w:textAlignment w:val="center"/>
        <w:rPr>
          <w:rStyle w:val="Hyperlink"/>
          <w:rFonts w:ascii="Times New Roman" w:hAnsi="Times New Roman" w:cs="Times New Roman"/>
          <w:sz w:val="24"/>
          <w:szCs w:val="24"/>
        </w:rPr>
      </w:pPr>
      <w:r w:rsidRPr="00542A2B">
        <w:rPr>
          <w:rFonts w:ascii="Times New Roman" w:hAnsi="Times New Roman" w:cs="Times New Roman"/>
          <w:sz w:val="24"/>
          <w:szCs w:val="24"/>
        </w:rPr>
        <w:lastRenderedPageBreak/>
        <w:t>[68] Kai, D., Tan, M. J., Chee, P. L., Chua, Y. K., Yap, Y. L. and Loh, X. J. (2016). Towards lignin-based functional materials in a sustainable world. Green Chemistry, 18(5): 1175-1200.</w:t>
      </w:r>
    </w:p>
    <w:p w14:paraId="35462986" w14:textId="77777777" w:rsidR="00E960DE" w:rsidRPr="00542A2B" w:rsidRDefault="00E960DE" w:rsidP="00E960DE">
      <w:pPr>
        <w:pStyle w:val="NormalWeb"/>
        <w:jc w:val="both"/>
      </w:pPr>
      <w:r w:rsidRPr="00542A2B">
        <w:t xml:space="preserve">[69] Cavallo, E., He, X., Luzi, F., Dominici, F., Cerrutti, P., Bernal, C., Foresti, M. L., Torre, L., and Puglia, D. (2021). UV Protective, Antioxidant, Antibacterial and Compostable Polylactic Acid Composites Containing Pristine and Chemically Modified Lignin Nanoparticles. </w:t>
      </w:r>
      <w:r w:rsidRPr="00542A2B">
        <w:rPr>
          <w:i/>
          <w:iCs/>
        </w:rPr>
        <w:t>Molecules</w:t>
      </w:r>
      <w:r w:rsidRPr="00542A2B">
        <w:t>, 26(1): 126.</w:t>
      </w:r>
    </w:p>
    <w:p w14:paraId="5FB3D624" w14:textId="77777777" w:rsidR="00E960DE" w:rsidRPr="00542A2B" w:rsidRDefault="00E960DE" w:rsidP="00E960DE">
      <w:pPr>
        <w:spacing w:line="240" w:lineRule="auto"/>
        <w:jc w:val="both"/>
        <w:rPr>
          <w:rFonts w:ascii="Times New Roman" w:hAnsi="Times New Roman" w:cs="Times New Roman"/>
          <w:color w:val="1F1F1F"/>
          <w:sz w:val="24"/>
          <w:szCs w:val="24"/>
        </w:rPr>
      </w:pPr>
      <w:r w:rsidRPr="00542A2B">
        <w:rPr>
          <w:rFonts w:ascii="Times New Roman" w:hAnsi="Times New Roman" w:cs="Times New Roman"/>
          <w:sz w:val="24"/>
          <w:szCs w:val="24"/>
        </w:rPr>
        <w:t xml:space="preserve">[70] Nan, N., Hu, W. and Wang, J. (2022). Lignin-based porous biomaterials for medical and pharmaceutical applications. </w:t>
      </w:r>
      <w:r w:rsidRPr="00542A2B">
        <w:rPr>
          <w:rFonts w:ascii="Times New Roman" w:hAnsi="Times New Roman" w:cs="Times New Roman"/>
          <w:i/>
          <w:iCs/>
          <w:sz w:val="24"/>
          <w:szCs w:val="24"/>
        </w:rPr>
        <w:t>Biomedicines,</w:t>
      </w:r>
      <w:r w:rsidRPr="00542A2B">
        <w:rPr>
          <w:rFonts w:ascii="Times New Roman" w:hAnsi="Times New Roman" w:cs="Times New Roman"/>
          <w:sz w:val="24"/>
          <w:szCs w:val="24"/>
        </w:rPr>
        <w:t xml:space="preserve"> 10(4): 747.</w:t>
      </w:r>
    </w:p>
    <w:p w14:paraId="112B0277" w14:textId="77777777" w:rsidR="00E960DE" w:rsidRPr="00542A2B" w:rsidRDefault="00E960DE" w:rsidP="00E960DE">
      <w:pPr>
        <w:spacing w:after="100" w:line="240" w:lineRule="auto"/>
        <w:jc w:val="both"/>
        <w:textAlignment w:val="center"/>
        <w:rPr>
          <w:rStyle w:val="Hyperlink"/>
          <w:rFonts w:ascii="Times New Roman" w:hAnsi="Times New Roman" w:cs="Times New Roman"/>
          <w:sz w:val="24"/>
          <w:szCs w:val="24"/>
        </w:rPr>
      </w:pPr>
      <w:r w:rsidRPr="00542A2B">
        <w:rPr>
          <w:rFonts w:ascii="Times New Roman" w:hAnsi="Times New Roman" w:cs="Times New Roman"/>
          <w:sz w:val="24"/>
          <w:szCs w:val="24"/>
        </w:rPr>
        <w:t xml:space="preserve">[71] Chavooshi, R., Ranjkesh, M. R., Hashemi, B. and Roshangar, L. (2023). Cellulose and lignin-derived scaffold and their biological application in tissue engineering, drug delivery, and wound healing: a review. </w:t>
      </w:r>
      <w:r w:rsidRPr="00542A2B">
        <w:rPr>
          <w:rFonts w:ascii="Times New Roman" w:hAnsi="Times New Roman" w:cs="Times New Roman"/>
          <w:i/>
          <w:iCs/>
          <w:sz w:val="24"/>
          <w:szCs w:val="24"/>
        </w:rPr>
        <w:t>Cell Journal (Yakhteh),</w:t>
      </w:r>
      <w:r w:rsidRPr="00542A2B">
        <w:rPr>
          <w:rFonts w:ascii="Times New Roman" w:hAnsi="Times New Roman" w:cs="Times New Roman"/>
          <w:sz w:val="24"/>
          <w:szCs w:val="24"/>
        </w:rPr>
        <w:t xml:space="preserve"> 25(3): 158.</w:t>
      </w:r>
    </w:p>
    <w:p w14:paraId="3A0A4B79" w14:textId="77777777" w:rsidR="00E960DE" w:rsidRPr="00542A2B" w:rsidRDefault="00E960DE" w:rsidP="00E960DE">
      <w:pPr>
        <w:spacing w:line="240" w:lineRule="auto"/>
        <w:jc w:val="both"/>
        <w:rPr>
          <w:rFonts w:ascii="Times New Roman" w:hAnsi="Times New Roman" w:cs="Times New Roman"/>
          <w:sz w:val="24"/>
          <w:szCs w:val="24"/>
        </w:rPr>
      </w:pPr>
      <w:r w:rsidRPr="00542A2B">
        <w:rPr>
          <w:rFonts w:ascii="Times New Roman" w:hAnsi="Times New Roman" w:cs="Times New Roman"/>
          <w:sz w:val="24"/>
          <w:szCs w:val="24"/>
        </w:rPr>
        <w:t>[72] Kumar, R., Butreddy, A., Kommineni, N., Reddy, P.G., Bunekar, N., Sarkar, C., Dutt, S., Mishra, V. K., Aadil, K. R., Mishra, Y. K. and Oupicky, D. (2021). Lignin: drug/gene delivery and tissue engineering applications</w:t>
      </w:r>
      <w:r w:rsidRPr="00542A2B">
        <w:rPr>
          <w:rFonts w:ascii="Times New Roman" w:hAnsi="Times New Roman" w:cs="Times New Roman"/>
          <w:i/>
          <w:iCs/>
          <w:sz w:val="24"/>
          <w:szCs w:val="24"/>
        </w:rPr>
        <w:t>. International Journal of Nanomedicine</w:t>
      </w:r>
      <w:r w:rsidRPr="00542A2B">
        <w:rPr>
          <w:rFonts w:ascii="Times New Roman" w:hAnsi="Times New Roman" w:cs="Times New Roman"/>
          <w:sz w:val="24"/>
          <w:szCs w:val="24"/>
        </w:rPr>
        <w:t>. 2419-2441.</w:t>
      </w:r>
    </w:p>
    <w:p w14:paraId="37FE3C4C" w14:textId="77777777" w:rsidR="00E960DE" w:rsidRPr="00542A2B" w:rsidRDefault="00E960DE" w:rsidP="00E960DE">
      <w:pPr>
        <w:pStyle w:val="NormalWeb"/>
        <w:jc w:val="both"/>
        <w:rPr>
          <w:rStyle w:val="editortnoteditedlongjunnx"/>
          <w:color w:val="000000"/>
          <w:spacing w:val="2"/>
          <w:shd w:val="clear" w:color="auto" w:fill="FFFFFF"/>
        </w:rPr>
      </w:pPr>
      <w:r w:rsidRPr="00542A2B">
        <w:t xml:space="preserve">[73] Kai, D., Zhang, K., Jiang, L., Wong, H. Z., Li, Z., Zhang, Z. and Loh, X. J. (2017). Sustainable and antioxidant lignin–polyester copolymers and nanofibers for potential healthcare applications. </w:t>
      </w:r>
      <w:r w:rsidRPr="00542A2B">
        <w:rPr>
          <w:i/>
          <w:iCs/>
        </w:rPr>
        <w:t>ACS Sustainable Chemistry &amp; Engineering</w:t>
      </w:r>
      <w:r w:rsidRPr="00542A2B">
        <w:t>, 5(7): 6016-6025.</w:t>
      </w:r>
    </w:p>
    <w:p w14:paraId="2F5BF332" w14:textId="77777777" w:rsidR="00E960DE" w:rsidRPr="00542A2B" w:rsidRDefault="00E960DE" w:rsidP="00E960DE">
      <w:pPr>
        <w:spacing w:line="240" w:lineRule="auto"/>
        <w:jc w:val="both"/>
        <w:rPr>
          <w:rFonts w:ascii="Times New Roman" w:hAnsi="Times New Roman" w:cs="Times New Roman"/>
          <w:i/>
          <w:color w:val="18181B"/>
          <w:sz w:val="24"/>
          <w:szCs w:val="24"/>
          <w:shd w:val="clear" w:color="auto" w:fill="FFFFFF"/>
        </w:rPr>
      </w:pPr>
      <w:r w:rsidRPr="00542A2B">
        <w:rPr>
          <w:rFonts w:ascii="Times New Roman" w:hAnsi="Times New Roman" w:cs="Times New Roman"/>
          <w:sz w:val="24"/>
          <w:szCs w:val="24"/>
        </w:rPr>
        <w:t>[74] Reesi, F., Minaiyan, M. and Taheri, A. (2018). A novel lignin-based nanofibrous dressing containing arginine for wound-healing applications. Drug Delivery and Translational Research, 8: 111-122.</w:t>
      </w:r>
    </w:p>
    <w:p w14:paraId="758D98DB" w14:textId="77777777" w:rsidR="00E960DE" w:rsidRPr="00542A2B" w:rsidRDefault="00E960DE" w:rsidP="00E960DE">
      <w:pPr>
        <w:pStyle w:val="NormalWeb"/>
        <w:jc w:val="both"/>
      </w:pPr>
      <w:r w:rsidRPr="00542A2B">
        <w:t xml:space="preserve">[75] Ravichandran, R., Venugopal, J.R., Sundarrajan, S., Mukherjee, S. and Ramakrishna, S. (2012). Precipitation of nanohydroxyapatite on PLLA/PBLG/Collagen nanofibrous structures for the differentiation of adipose derived stem cells to osteogenic lineage. </w:t>
      </w:r>
      <w:r w:rsidRPr="00542A2B">
        <w:rPr>
          <w:i/>
          <w:iCs/>
        </w:rPr>
        <w:t xml:space="preserve">Biomaterials, </w:t>
      </w:r>
      <w:r w:rsidRPr="00542A2B">
        <w:t>33(3): 846-855.</w:t>
      </w:r>
    </w:p>
    <w:p w14:paraId="542E05A4" w14:textId="77777777" w:rsidR="00E960DE" w:rsidRPr="00542A2B" w:rsidRDefault="00E960DE" w:rsidP="00E960DE">
      <w:pPr>
        <w:pStyle w:val="NormalWeb"/>
        <w:jc w:val="both"/>
      </w:pPr>
      <w:r w:rsidRPr="00542A2B">
        <w:t xml:space="preserve">[76] Pandian, B., Arunachalam, R., Easwaramoorthi, S. and Rao, J. R. (2020). Tuning of renewable biomass lignin into high value-added product: development of light resistant azo-lignin colorant for coating application. </w:t>
      </w:r>
      <w:r w:rsidRPr="00542A2B">
        <w:rPr>
          <w:i/>
          <w:iCs/>
        </w:rPr>
        <w:t>Journal of Cleaner Production</w:t>
      </w:r>
      <w:r w:rsidRPr="00542A2B">
        <w:t>, 256: 120455.</w:t>
      </w:r>
    </w:p>
    <w:p w14:paraId="049B36A1" w14:textId="77777777" w:rsidR="00E960DE" w:rsidRPr="00542A2B" w:rsidRDefault="00B161F3" w:rsidP="00E960DE">
      <w:pPr>
        <w:spacing w:line="240" w:lineRule="auto"/>
        <w:jc w:val="both"/>
        <w:rPr>
          <w:rFonts w:ascii="Times New Roman" w:hAnsi="Times New Roman" w:cs="Times New Roman"/>
          <w:color w:val="18181B"/>
          <w:sz w:val="24"/>
          <w:szCs w:val="24"/>
          <w:shd w:val="clear" w:color="auto" w:fill="FFFFFF"/>
        </w:rPr>
      </w:pPr>
      <w:r w:rsidRPr="00542A2B">
        <w:rPr>
          <w:rFonts w:ascii="Times New Roman" w:hAnsi="Times New Roman" w:cs="Times New Roman"/>
          <w:sz w:val="24"/>
          <w:szCs w:val="24"/>
        </w:rPr>
        <w:t>[77] Heo, J. W., An, L., Chen, J., Bae, J. H. and Kim, Y. S. (2022). Preparation of amine-functionalized lignins for the selective adsorption of Methylene blue and Congo red. Chemosphere, 295: 133815.</w:t>
      </w:r>
    </w:p>
    <w:p w14:paraId="518B6DFE" w14:textId="77777777" w:rsidR="00E960DE" w:rsidRPr="00542A2B" w:rsidRDefault="00E960DE" w:rsidP="00E960DE">
      <w:pPr>
        <w:spacing w:line="240" w:lineRule="auto"/>
        <w:jc w:val="both"/>
        <w:rPr>
          <w:rFonts w:ascii="Times New Roman" w:hAnsi="Times New Roman" w:cs="Times New Roman"/>
          <w:color w:val="222222"/>
          <w:sz w:val="24"/>
          <w:szCs w:val="24"/>
          <w:shd w:val="clear" w:color="auto" w:fill="FFFFFF"/>
        </w:rPr>
      </w:pPr>
      <w:commentRangeStart w:id="24"/>
      <w:r w:rsidRPr="00542A2B">
        <w:rPr>
          <w:rFonts w:ascii="Times New Roman" w:hAnsi="Times New Roman" w:cs="Times New Roman"/>
          <w:sz w:val="24"/>
          <w:szCs w:val="24"/>
        </w:rPr>
        <w:t>[78] Wang et al. (2019). Full bibliographic details not found in the original reference list.</w:t>
      </w:r>
      <w:commentRangeEnd w:id="24"/>
      <w:r w:rsidR="00DF5C5D" w:rsidRPr="00542A2B">
        <w:rPr>
          <w:rStyle w:val="CommentReference"/>
          <w:rFonts w:ascii="Times New Roman" w:hAnsi="Times New Roman" w:cs="Times New Roman"/>
          <w:color w:val="222222"/>
          <w:sz w:val="24"/>
          <w:szCs w:val="24"/>
          <w:shd w:val="clear" w:color="auto" w:fill="FFFFFF"/>
        </w:rPr>
        <w:commentReference w:id="24"/>
      </w:r>
    </w:p>
    <w:p w14:paraId="6D078941" w14:textId="77777777" w:rsidR="00E960DE" w:rsidRPr="00542A2B" w:rsidRDefault="00E960DE" w:rsidP="00E960DE">
      <w:pPr>
        <w:spacing w:line="240" w:lineRule="auto"/>
        <w:jc w:val="both"/>
        <w:rPr>
          <w:rFonts w:ascii="Times New Roman" w:hAnsi="Times New Roman" w:cs="Times New Roman"/>
          <w:sz w:val="24"/>
          <w:szCs w:val="24"/>
        </w:rPr>
      </w:pPr>
      <w:r w:rsidRPr="00542A2B">
        <w:rPr>
          <w:rFonts w:ascii="Times New Roman" w:hAnsi="Times New Roman" w:cs="Times New Roman"/>
          <w:sz w:val="24"/>
          <w:szCs w:val="24"/>
        </w:rPr>
        <w:t>[79] Lu, F., Ni, S., Meng, X., Si, C., Qin, M., Wang, Y., Fu, Y., &amp; Chen, X. (2023). Preparation of pH-sensitive lignin nanoparticles and its application in hydrophobic drug delivery. Industrial Crops and Products,  202, 117012,</w:t>
      </w:r>
    </w:p>
    <w:p w14:paraId="5529769A" w14:textId="77777777" w:rsidR="00E43D40" w:rsidRPr="00542A2B" w:rsidRDefault="00E960DE" w:rsidP="00E960DE">
      <w:pPr>
        <w:spacing w:line="240" w:lineRule="auto"/>
        <w:jc w:val="both"/>
      </w:pPr>
      <w:r w:rsidRPr="00542A2B">
        <w:rPr>
          <w:rFonts w:ascii="Times New Roman" w:hAnsi="Times New Roman" w:cs="Times New Roman"/>
          <w:sz w:val="24"/>
          <w:szCs w:val="24"/>
        </w:rPr>
        <w:t xml:space="preserve">[80] </w:t>
      </w:r>
      <w:r w:rsidR="00E43D40" w:rsidRPr="00542A2B">
        <w:t xml:space="preserve">Alqahtani, M. S., Alqahtani, A., Al-Thabit, A., Roni, M., &amp; Syed, R. (2019). Novel lignin nanoparticles for oral drug delivery. </w:t>
      </w:r>
      <w:r w:rsidR="00E43D40" w:rsidRPr="00542A2B">
        <w:rPr>
          <w:rStyle w:val="Emphasis"/>
        </w:rPr>
        <w:t>Journal of Materials Chemistry B, 7</w:t>
      </w:r>
      <w:r w:rsidR="00E43D40" w:rsidRPr="00542A2B">
        <w:t>(28): 4461–4473.</w:t>
      </w:r>
    </w:p>
    <w:p w14:paraId="6ECBBFCE" w14:textId="77777777" w:rsidR="00D67C42" w:rsidRPr="00542A2B" w:rsidRDefault="00E960DE" w:rsidP="00D67C42">
      <w:pPr>
        <w:spacing w:line="240" w:lineRule="auto"/>
        <w:jc w:val="both"/>
        <w:rPr>
          <w:rFonts w:ascii="Times New Roman" w:hAnsi="Times New Roman" w:cs="Times New Roman"/>
          <w:sz w:val="24"/>
          <w:szCs w:val="24"/>
        </w:rPr>
      </w:pPr>
      <w:r w:rsidRPr="00542A2B">
        <w:rPr>
          <w:rFonts w:ascii="Times New Roman" w:hAnsi="Times New Roman" w:cs="Times New Roman"/>
          <w:sz w:val="24"/>
          <w:szCs w:val="24"/>
        </w:rPr>
        <w:t xml:space="preserve">[81] </w:t>
      </w:r>
      <w:r w:rsidR="00D67C42" w:rsidRPr="00542A2B">
        <w:rPr>
          <w:rFonts w:ascii="Times New Roman" w:hAnsi="Times New Roman" w:cs="Times New Roman"/>
          <w:sz w:val="24"/>
          <w:szCs w:val="24"/>
        </w:rPr>
        <w:t xml:space="preserve">Mohammad Taib, M. N. A., Osman, S., Solihat, N. N., Arnata, I. W., Sartika, D., Jamal, T., &amp; Saji, V. S. (2026). Advances in lignin and lignin-based composites in biomedical applications. </w:t>
      </w:r>
      <w:r w:rsidR="00D67C42" w:rsidRPr="00542A2B">
        <w:rPr>
          <w:rStyle w:val="Emphasis"/>
          <w:rFonts w:ascii="Times New Roman" w:hAnsi="Times New Roman" w:cs="Times New Roman"/>
          <w:sz w:val="24"/>
          <w:szCs w:val="24"/>
        </w:rPr>
        <w:t>Biomaterials Science, 14</w:t>
      </w:r>
      <w:r w:rsidR="00D67C42" w:rsidRPr="00542A2B">
        <w:rPr>
          <w:rFonts w:ascii="Times New Roman" w:hAnsi="Times New Roman" w:cs="Times New Roman"/>
          <w:sz w:val="24"/>
          <w:szCs w:val="24"/>
        </w:rPr>
        <w:t xml:space="preserve">(3), 632–660. </w:t>
      </w:r>
    </w:p>
    <w:p w14:paraId="1A2BC76F" w14:textId="77777777" w:rsidR="00D67C42" w:rsidRPr="00542A2B" w:rsidRDefault="00E960DE" w:rsidP="00D67C42">
      <w:pPr>
        <w:spacing w:line="240" w:lineRule="auto"/>
        <w:jc w:val="both"/>
      </w:pPr>
      <w:r w:rsidRPr="00542A2B">
        <w:rPr>
          <w:rFonts w:ascii="Times New Roman" w:hAnsi="Times New Roman" w:cs="Times New Roman"/>
          <w:sz w:val="24"/>
          <w:szCs w:val="24"/>
        </w:rPr>
        <w:lastRenderedPageBreak/>
        <w:t xml:space="preserve">[82] </w:t>
      </w:r>
      <w:r w:rsidR="00D67C42" w:rsidRPr="00542A2B">
        <w:rPr>
          <w:rFonts w:ascii="Times New Roman" w:hAnsi="Times New Roman" w:cs="Times New Roman"/>
          <w:sz w:val="24"/>
          <w:szCs w:val="24"/>
        </w:rPr>
        <w:t xml:space="preserve">Chaudhary, M., &amp; Sinha, V. R. (2023). Lignin-based carriers for drug delivery applications: From an industrial waste to a pharmaceutical aid. </w:t>
      </w:r>
      <w:r w:rsidR="00D67C42" w:rsidRPr="00542A2B">
        <w:rPr>
          <w:rStyle w:val="Emphasis"/>
          <w:rFonts w:ascii="Times New Roman" w:hAnsi="Times New Roman" w:cs="Times New Roman"/>
          <w:sz w:val="24"/>
          <w:szCs w:val="24"/>
        </w:rPr>
        <w:t>European Polymer Journal, 195</w:t>
      </w:r>
      <w:r w:rsidR="00D67C42" w:rsidRPr="00542A2B">
        <w:rPr>
          <w:rFonts w:ascii="Times New Roman" w:hAnsi="Times New Roman" w:cs="Times New Roman"/>
          <w:sz w:val="24"/>
          <w:szCs w:val="24"/>
        </w:rPr>
        <w:t>, 112206.</w:t>
      </w:r>
      <w:r w:rsidR="00D67C42" w:rsidRPr="00542A2B">
        <w:t xml:space="preserve"> </w:t>
      </w:r>
    </w:p>
    <w:p w14:paraId="72DC00A1" w14:textId="3FE39DDC" w:rsidR="00E960DE" w:rsidRPr="00542A2B" w:rsidRDefault="00E960DE" w:rsidP="00D67C42">
      <w:pPr>
        <w:spacing w:line="240" w:lineRule="auto"/>
        <w:jc w:val="both"/>
        <w:rPr>
          <w:rStyle w:val="editortnoteditedlongjunnx"/>
          <w:color w:val="000000"/>
          <w:spacing w:val="2"/>
          <w:shd w:val="clear" w:color="auto" w:fill="FFFFFF"/>
        </w:rPr>
      </w:pPr>
      <w:r w:rsidRPr="00542A2B">
        <w:t>[83] Idris, A. O., Akanji, S. P., Orimolade, B. O., Olorundare, F. O. G., Azizi, S., Mamba, B. and Maaza, M. (2023). Using nanomaterials as excellent immobilisation layer for biosensor design. Biosensors, 13(2): 192.</w:t>
      </w:r>
    </w:p>
    <w:p w14:paraId="7D11112D" w14:textId="77777777" w:rsidR="00E960DE" w:rsidRPr="00542A2B" w:rsidRDefault="00E960DE" w:rsidP="00E960DE">
      <w:pPr>
        <w:pStyle w:val="NormalWeb"/>
        <w:spacing w:before="0" w:beforeAutospacing="0"/>
        <w:jc w:val="both"/>
        <w:rPr>
          <w:rStyle w:val="editortnoteditedlongjunnx"/>
          <w:color w:val="000000"/>
          <w:spacing w:val="2"/>
          <w:shd w:val="clear" w:color="auto" w:fill="FFFFFF"/>
        </w:rPr>
      </w:pPr>
      <w:r w:rsidRPr="00542A2B">
        <w:t>[84] Fu, Y., Liu, T., Wang, H., Wang, Z., Hou, L., Jiang, J. and Xu, T. (2024). Applications of nanomaterial technology in biosensing. Journal of Science: Advanced Materials and Devices, 100694.</w:t>
      </w:r>
    </w:p>
    <w:p w14:paraId="12CCF2BF" w14:textId="77777777" w:rsidR="00E960DE" w:rsidRPr="00542A2B" w:rsidRDefault="00E960DE" w:rsidP="00E960DE">
      <w:pPr>
        <w:pStyle w:val="NormalWeb"/>
        <w:jc w:val="both"/>
        <w:rPr>
          <w:rStyle w:val="editortnoteditedlongjunnx"/>
          <w:color w:val="000000"/>
          <w:spacing w:val="2"/>
          <w:shd w:val="clear" w:color="auto" w:fill="FFFFFF"/>
        </w:rPr>
      </w:pPr>
      <w:r w:rsidRPr="00542A2B">
        <w:t>[85] Durmaz, E., Sertkaya, S., Yilmaz, H., Olgun, C., Ozcelik, O., Tozluoglu, A. and Candan, Z. (2023). Lignocellulosic bionanomaterials for biosensor applications. Micromachines, 14(7): 1450.</w:t>
      </w:r>
    </w:p>
    <w:p w14:paraId="5B89458E" w14:textId="77777777" w:rsidR="00E960DE" w:rsidRPr="00542A2B" w:rsidRDefault="00E960DE" w:rsidP="00E960DE">
      <w:pPr>
        <w:pStyle w:val="NormalWeb"/>
        <w:jc w:val="both"/>
        <w:rPr>
          <w:rStyle w:val="editortnoteditedlongjunnx"/>
          <w:color w:val="000000"/>
          <w:spacing w:val="2"/>
          <w:shd w:val="clear" w:color="auto" w:fill="FFFFFF"/>
        </w:rPr>
      </w:pPr>
      <w:r w:rsidRPr="00542A2B">
        <w:t>[86] Tortolini, C., Capecchi, E., Tasca, F., Pofi, R., Venneri, M.A., Saladino, R. and Antiochia, R. (2021). Novel nanoarchitectures based on lignin nanoparticles for electrochemical eco-Friendly biosensing development. Nanomaterials, 11(3): 718.</w:t>
      </w:r>
    </w:p>
    <w:p w14:paraId="3C3E2CF5" w14:textId="77777777" w:rsidR="00E960DE" w:rsidRPr="00542A2B" w:rsidRDefault="00E960DE" w:rsidP="00E960DE">
      <w:pPr>
        <w:spacing w:line="240" w:lineRule="auto"/>
        <w:jc w:val="both"/>
        <w:rPr>
          <w:rFonts w:ascii="Times New Roman" w:hAnsi="Times New Roman" w:cs="Times New Roman"/>
          <w:sz w:val="24"/>
          <w:szCs w:val="24"/>
        </w:rPr>
      </w:pPr>
      <w:r w:rsidRPr="00542A2B">
        <w:rPr>
          <w:rFonts w:ascii="Times New Roman" w:hAnsi="Times New Roman" w:cs="Times New Roman"/>
          <w:sz w:val="24"/>
          <w:szCs w:val="24"/>
        </w:rPr>
        <w:t>[87] Jędrzak, A., Rębiś, T., Kuznowicz, M. and Jesionowski, T. (2019). Bio-inspired magnetite/lignin/polydopamine-glucose oxidase biosensing nanoplatform. From synthesis, via sensing assays to comparison with others glucose testing techniques. International journal of biological macromolecules, 127: 677-682.</w:t>
      </w:r>
    </w:p>
    <w:p w14:paraId="384F7AB6" w14:textId="77777777" w:rsidR="00E960DE" w:rsidRPr="00542A2B" w:rsidRDefault="00E960DE" w:rsidP="00E960DE">
      <w:pPr>
        <w:spacing w:line="240" w:lineRule="auto"/>
        <w:jc w:val="both"/>
        <w:rPr>
          <w:rStyle w:val="Hyperlink"/>
          <w:rFonts w:ascii="Times New Roman" w:hAnsi="Times New Roman" w:cs="Times New Roman"/>
          <w:sz w:val="24"/>
          <w:szCs w:val="24"/>
        </w:rPr>
      </w:pPr>
      <w:r w:rsidRPr="00542A2B">
        <w:rPr>
          <w:rFonts w:ascii="Times New Roman" w:hAnsi="Times New Roman" w:cs="Times New Roman"/>
          <w:sz w:val="24"/>
          <w:szCs w:val="24"/>
        </w:rPr>
        <w:t>[88] Nishan, U., Niaz, A., Muhammad, N., Asad, M., Khan, N., Khan, M., Shujah, S. and Rahim, A. (2021). Non-enzymatic colorimetric biosensor for hydrogen peroxide using lignin-based silver nanoparticles tuned with ionic liquid as a peroxidase mimic. Arabian Journal of Chemistry, 14(6): 103164.</w:t>
      </w:r>
    </w:p>
    <w:p w14:paraId="5C236B70" w14:textId="77777777" w:rsidR="00E960DE" w:rsidRPr="00542A2B" w:rsidRDefault="00E960DE" w:rsidP="00E960DE">
      <w:pPr>
        <w:spacing w:after="100" w:line="240" w:lineRule="auto"/>
        <w:jc w:val="both"/>
        <w:textAlignment w:val="center"/>
        <w:rPr>
          <w:rFonts w:ascii="Times New Roman" w:hAnsi="Times New Roman" w:cs="Times New Roman"/>
          <w:sz w:val="24"/>
          <w:szCs w:val="24"/>
        </w:rPr>
      </w:pPr>
      <w:r w:rsidRPr="00542A2B">
        <w:rPr>
          <w:rFonts w:ascii="Times New Roman" w:hAnsi="Times New Roman" w:cs="Times New Roman"/>
          <w:sz w:val="24"/>
          <w:szCs w:val="24"/>
        </w:rPr>
        <w:t xml:space="preserve">[89] Tai, M. J. Y., Perumal, V., Gopinath, S. C., Raja, P. B., Ibrahim, M. N. M., Jantan, I. N., Suhaimi, N. S. H. and Liu, W. W. (2021). Laser-scribed graphene nanofiber decorated with oil palm lignin capped silver nanoparticles: a green biosensor. </w:t>
      </w:r>
      <w:r w:rsidRPr="00542A2B">
        <w:rPr>
          <w:rFonts w:ascii="Times New Roman" w:hAnsi="Times New Roman" w:cs="Times New Roman"/>
          <w:i/>
          <w:iCs/>
          <w:sz w:val="24"/>
          <w:szCs w:val="24"/>
        </w:rPr>
        <w:t>Scientific Reports</w:t>
      </w:r>
      <w:r w:rsidRPr="00542A2B">
        <w:rPr>
          <w:rFonts w:ascii="Times New Roman" w:hAnsi="Times New Roman" w:cs="Times New Roman"/>
          <w:sz w:val="24"/>
          <w:szCs w:val="24"/>
        </w:rPr>
        <w:t>, 11(1): 5475.</w:t>
      </w:r>
    </w:p>
    <w:p w14:paraId="55DD80ED" w14:textId="77777777" w:rsidR="00E960DE" w:rsidRPr="00542A2B" w:rsidRDefault="00E960DE" w:rsidP="00E960DE">
      <w:pPr>
        <w:pStyle w:val="NormalWeb"/>
        <w:jc w:val="both"/>
        <w:rPr>
          <w:rStyle w:val="editortnoteditedlongjunnx"/>
          <w:color w:val="000000"/>
          <w:spacing w:val="2"/>
          <w:shd w:val="clear" w:color="auto" w:fill="FFFFFF"/>
        </w:rPr>
      </w:pPr>
      <w:r w:rsidRPr="00542A2B">
        <w:t xml:space="preserve">[90] Schneider, W. D. H., Dillon, A J. P. and Camassola, M. (2021).  Lignin nanoparticles enter the scene: A promising versatile green tool for multiple applications. </w:t>
      </w:r>
      <w:r w:rsidRPr="00542A2B">
        <w:rPr>
          <w:i/>
          <w:iCs/>
        </w:rPr>
        <w:t>Biotechnology Advances,</w:t>
      </w:r>
      <w:r w:rsidRPr="00542A2B">
        <w:t xml:space="preserve"> 47: 107685.</w:t>
      </w:r>
    </w:p>
    <w:p w14:paraId="2DA7EAC0" w14:textId="77777777" w:rsidR="00E960DE" w:rsidRPr="00542A2B" w:rsidRDefault="00E960DE" w:rsidP="00E960DE">
      <w:pPr>
        <w:pStyle w:val="NormalWeb"/>
        <w:jc w:val="both"/>
      </w:pPr>
      <w:r w:rsidRPr="00542A2B">
        <w:t xml:space="preserve">[91] Behera, S., Mohapatra, S., Behera, B. C. and Thatoi, H. (2023). Recent updates on green synthesis of lignin nanoparticle and its potential applications in modern biotechnology. </w:t>
      </w:r>
      <w:r w:rsidRPr="00542A2B">
        <w:rPr>
          <w:i/>
          <w:iCs/>
        </w:rPr>
        <w:t>Critical Reviews in Biotechnology</w:t>
      </w:r>
      <w:r w:rsidRPr="00542A2B">
        <w:t>, 44(5): 1-21</w:t>
      </w:r>
    </w:p>
    <w:p w14:paraId="1DE59BBF" w14:textId="77777777" w:rsidR="00E960DE" w:rsidRPr="00542A2B" w:rsidRDefault="00E960DE" w:rsidP="00E960DE">
      <w:pPr>
        <w:pStyle w:val="NormalWeb"/>
        <w:jc w:val="both"/>
        <w:rPr>
          <w:rStyle w:val="editortnoteditedlongjunnx"/>
          <w:color w:val="000000"/>
          <w:spacing w:val="2"/>
          <w:shd w:val="clear" w:color="auto" w:fill="FFFFFF"/>
        </w:rPr>
      </w:pPr>
      <w:r w:rsidRPr="00542A2B">
        <w:t xml:space="preserve">[92] Widsten, P., Tamminen, T. and Liitia, T. (2020). Natural Sunscreens Based on Nanoparticles of Modified Kraft Lignin (CatLignin). </w:t>
      </w:r>
      <w:r w:rsidRPr="00542A2B">
        <w:rPr>
          <w:i/>
          <w:iCs/>
        </w:rPr>
        <w:t>ACS Omega</w:t>
      </w:r>
      <w:r w:rsidRPr="00542A2B">
        <w:t>, 5</w:t>
      </w:r>
      <w:r w:rsidR="00E43D40" w:rsidRPr="00542A2B">
        <w:t>:</w:t>
      </w:r>
      <w:r w:rsidRPr="00542A2B">
        <w:t>13438-13446.</w:t>
      </w:r>
    </w:p>
    <w:p w14:paraId="0C94B99E" w14:textId="77777777" w:rsidR="00E960DE" w:rsidRPr="00542A2B" w:rsidRDefault="00E960DE" w:rsidP="00E960DE">
      <w:pPr>
        <w:pStyle w:val="NormalWeb"/>
        <w:jc w:val="both"/>
      </w:pPr>
      <w:r w:rsidRPr="00542A2B">
        <w:t xml:space="preserve">[93] Antunes, F., Mota, I. F., Fangueiro, J. F., Graciliana Lopes, G., Pintado, M. and Costa, P. S. (2023). From sugarcane to skin: Lignin as a multifunctional ingredient for cosmetic application. </w:t>
      </w:r>
      <w:r w:rsidRPr="00542A2B">
        <w:rPr>
          <w:i/>
          <w:iCs/>
        </w:rPr>
        <w:t>International Journal of Biological Macromolecules</w:t>
      </w:r>
      <w:r w:rsidRPr="00542A2B">
        <w:t>, 234</w:t>
      </w:r>
      <w:r w:rsidR="000F3DF7" w:rsidRPr="00542A2B">
        <w:t>: 123592</w:t>
      </w:r>
    </w:p>
    <w:p w14:paraId="40A1A3F6" w14:textId="77777777" w:rsidR="00E960DE" w:rsidRPr="00542A2B" w:rsidRDefault="00E960DE" w:rsidP="00E960DE">
      <w:pPr>
        <w:pStyle w:val="NormalWeb"/>
        <w:jc w:val="both"/>
        <w:rPr>
          <w:rStyle w:val="editortnoteditedlongjunnx"/>
          <w:color w:val="000000"/>
          <w:spacing w:val="2"/>
          <w:shd w:val="clear" w:color="auto" w:fill="FFFFFF"/>
        </w:rPr>
      </w:pPr>
      <w:r w:rsidRPr="00542A2B">
        <w:t xml:space="preserve">[94] Liang, T., Ma, Y., Jiang, Z., Remon, J., Zhou, Y. and Shi, B. (2024). New insights into greener skin healthcare protection: Lignin nanoparticles as additives to develop natural-based sunscreens with high UV protection. </w:t>
      </w:r>
      <w:r w:rsidRPr="00542A2B">
        <w:rPr>
          <w:i/>
          <w:iCs/>
        </w:rPr>
        <w:t>Carbon Resources Conversion</w:t>
      </w:r>
      <w:r w:rsidRPr="00542A2B">
        <w:t>, 7: 1-7.</w:t>
      </w:r>
    </w:p>
    <w:p w14:paraId="141BEBBD" w14:textId="77777777" w:rsidR="00E960DE" w:rsidRPr="00542A2B" w:rsidRDefault="00E960DE" w:rsidP="00E960DE">
      <w:pPr>
        <w:pStyle w:val="NormalWeb"/>
        <w:jc w:val="both"/>
        <w:rPr>
          <w:rStyle w:val="editortnoteditedlongjunnx"/>
          <w:color w:val="000000"/>
          <w:spacing w:val="2"/>
          <w:shd w:val="clear" w:color="auto" w:fill="FFFFFF"/>
        </w:rPr>
      </w:pPr>
      <w:r w:rsidRPr="00542A2B">
        <w:lastRenderedPageBreak/>
        <w:t>[95] Zhang, H., Liu, X., Fu, S. and Chen, Y. (2019). High-value utilization of kraft lignin: Color reduction and evaluation as sunscreen ingredient</w:t>
      </w:r>
      <w:r w:rsidRPr="00542A2B">
        <w:rPr>
          <w:i/>
          <w:iCs/>
        </w:rPr>
        <w:t>. International Journal of Biological Macromolecules,</w:t>
      </w:r>
      <w:r w:rsidRPr="00542A2B">
        <w:t xml:space="preserve"> 133: 86-92.</w:t>
      </w:r>
    </w:p>
    <w:p w14:paraId="0E2F5D32" w14:textId="77777777" w:rsidR="00E960DE" w:rsidRPr="00542A2B" w:rsidRDefault="00E960DE" w:rsidP="00E960DE">
      <w:pPr>
        <w:spacing w:before="100" w:beforeAutospacing="1" w:after="100" w:afterAutospacing="1" w:line="240" w:lineRule="auto"/>
        <w:jc w:val="both"/>
        <w:rPr>
          <w:rFonts w:ascii="Times New Roman" w:eastAsia="Times New Roman" w:hAnsi="Times New Roman" w:cs="Times New Roman"/>
          <w:sz w:val="24"/>
          <w:szCs w:val="24"/>
        </w:rPr>
      </w:pPr>
      <w:r w:rsidRPr="00542A2B">
        <w:rPr>
          <w:rFonts w:ascii="Times New Roman" w:hAnsi="Times New Roman" w:cs="Times New Roman"/>
          <w:sz w:val="24"/>
          <w:szCs w:val="24"/>
        </w:rPr>
        <w:t xml:space="preserve">[96] Wen, R., Fu, S. and Zhang, H. (2023). Synergy of modified lignin and p-Coumaric acid for improving the function of sun-protection in sunscreen. </w:t>
      </w:r>
      <w:r w:rsidRPr="00542A2B">
        <w:rPr>
          <w:rFonts w:ascii="Times New Roman" w:hAnsi="Times New Roman" w:cs="Times New Roman"/>
          <w:i/>
          <w:iCs/>
          <w:sz w:val="24"/>
          <w:szCs w:val="24"/>
        </w:rPr>
        <w:t>Bioresources</w:t>
      </w:r>
      <w:r w:rsidRPr="00542A2B">
        <w:rPr>
          <w:rFonts w:ascii="Times New Roman" w:hAnsi="Times New Roman" w:cs="Times New Roman"/>
          <w:sz w:val="24"/>
          <w:szCs w:val="24"/>
        </w:rPr>
        <w:t>, 18(1): 1602-1615.</w:t>
      </w:r>
    </w:p>
    <w:p w14:paraId="4A170F18" w14:textId="77777777" w:rsidR="00E960DE" w:rsidRPr="00542A2B" w:rsidRDefault="00E960DE" w:rsidP="00E960DE">
      <w:pPr>
        <w:pStyle w:val="NormalWeb"/>
        <w:jc w:val="both"/>
      </w:pPr>
      <w:r w:rsidRPr="00542A2B">
        <w:t xml:space="preserve">[97] Enengedi, I., Ekpa O. and Akpabio. U. (2019). Antioxidant and free radical scavenging properties of Dacryodes edulis leaf and bark extracts. </w:t>
      </w:r>
      <w:r w:rsidRPr="00542A2B">
        <w:rPr>
          <w:i/>
          <w:iCs/>
        </w:rPr>
        <w:t>International Journal of Herbal Medicine,</w:t>
      </w:r>
      <w:r w:rsidRPr="00542A2B">
        <w:t xml:space="preserve"> 7(4): 36-44.</w:t>
      </w:r>
    </w:p>
    <w:p w14:paraId="71AAF3F1" w14:textId="77777777" w:rsidR="00E960DE" w:rsidRPr="00542A2B" w:rsidRDefault="00E960DE" w:rsidP="00E960DE">
      <w:pPr>
        <w:spacing w:before="100" w:beforeAutospacing="1" w:after="100" w:line="240" w:lineRule="auto"/>
        <w:jc w:val="both"/>
        <w:textAlignment w:val="center"/>
        <w:rPr>
          <w:rFonts w:ascii="Times New Roman" w:hAnsi="Times New Roman" w:cs="Times New Roman"/>
          <w:sz w:val="24"/>
          <w:szCs w:val="24"/>
        </w:rPr>
      </w:pPr>
      <w:r w:rsidRPr="00542A2B">
        <w:rPr>
          <w:rFonts w:ascii="Times New Roman" w:hAnsi="Times New Roman" w:cs="Times New Roman"/>
          <w:sz w:val="24"/>
          <w:szCs w:val="24"/>
        </w:rPr>
        <w:t xml:space="preserve">[98] Piccinino, D., Capecchi, E., Delfino, I., Crucianelli, M., Conte, N., Avitabile, D. and Saladino, R. (2021). Green and Scalable Preparation of Colloidal Suspension of Lignin Nanoparticles and Its Application in Eco-friendly Sunscreen Formulations. </w:t>
      </w:r>
      <w:r w:rsidRPr="00542A2B">
        <w:rPr>
          <w:rFonts w:ascii="Times New Roman" w:hAnsi="Times New Roman" w:cs="Times New Roman"/>
          <w:i/>
          <w:iCs/>
          <w:sz w:val="24"/>
          <w:szCs w:val="24"/>
        </w:rPr>
        <w:t>ACS Omega</w:t>
      </w:r>
      <w:r w:rsidRPr="00542A2B">
        <w:rPr>
          <w:rFonts w:ascii="Times New Roman" w:hAnsi="Times New Roman" w:cs="Times New Roman"/>
          <w:sz w:val="24"/>
          <w:szCs w:val="24"/>
        </w:rPr>
        <w:t>, 6: 21444-21456.</w:t>
      </w:r>
    </w:p>
    <w:p w14:paraId="465D57CA" w14:textId="77777777" w:rsidR="00E960DE" w:rsidRPr="00542A2B" w:rsidRDefault="00E960DE" w:rsidP="00E960DE">
      <w:pPr>
        <w:spacing w:line="240" w:lineRule="auto"/>
        <w:jc w:val="both"/>
        <w:rPr>
          <w:rStyle w:val="Hyperlink"/>
          <w:rFonts w:ascii="Times New Roman" w:hAnsi="Times New Roman" w:cs="Times New Roman"/>
          <w:sz w:val="24"/>
          <w:szCs w:val="24"/>
        </w:rPr>
      </w:pPr>
      <w:r w:rsidRPr="00542A2B">
        <w:rPr>
          <w:rFonts w:ascii="Times New Roman" w:hAnsi="Times New Roman" w:cs="Times New Roman"/>
          <w:sz w:val="24"/>
          <w:szCs w:val="24"/>
        </w:rPr>
        <w:t xml:space="preserve">[99] Guo, Y., Pengcheng Liu, P., Lei Deng, L., Changwei Lui, C., North, M., Hu, G., Huang. Q., Zhao, Z. K. and Xie, H. (2024). Molecularly engineered lignin to polyphenol via organocatalysis as an active sunscreen ingredient. </w:t>
      </w:r>
      <w:r w:rsidRPr="00542A2B">
        <w:rPr>
          <w:rFonts w:ascii="Times New Roman" w:hAnsi="Times New Roman" w:cs="Times New Roman"/>
          <w:i/>
          <w:iCs/>
          <w:sz w:val="24"/>
          <w:szCs w:val="24"/>
        </w:rPr>
        <w:t>Journal of Bioresources and Bioproducts</w:t>
      </w:r>
      <w:r w:rsidRPr="00542A2B">
        <w:rPr>
          <w:rFonts w:ascii="Times New Roman" w:hAnsi="Times New Roman" w:cs="Times New Roman"/>
          <w:sz w:val="24"/>
          <w:szCs w:val="24"/>
        </w:rPr>
        <w:t>, 9: 197-210.</w:t>
      </w:r>
    </w:p>
    <w:p w14:paraId="05FDC850" w14:textId="77777777" w:rsidR="00E960DE" w:rsidRPr="00542A2B" w:rsidRDefault="00E960DE" w:rsidP="00E960DE">
      <w:pPr>
        <w:spacing w:after="100" w:line="240" w:lineRule="auto"/>
        <w:jc w:val="both"/>
        <w:textAlignment w:val="center"/>
        <w:rPr>
          <w:rFonts w:ascii="Times New Roman" w:hAnsi="Times New Roman" w:cs="Times New Roman"/>
          <w:sz w:val="24"/>
          <w:szCs w:val="24"/>
        </w:rPr>
      </w:pPr>
      <w:r w:rsidRPr="00542A2B">
        <w:rPr>
          <w:rFonts w:ascii="Times New Roman" w:hAnsi="Times New Roman" w:cs="Times New Roman"/>
          <w:sz w:val="24"/>
          <w:szCs w:val="24"/>
        </w:rPr>
        <w:t xml:space="preserve">[100] Lee, S. C., Yoo, E., Lee, S. H. and Won, K. (2020). Preparation and Application of Light-Colored Lignin Nanoparticles for Broad-Spectrum Sunscreens. </w:t>
      </w:r>
      <w:r w:rsidRPr="00542A2B">
        <w:rPr>
          <w:rFonts w:ascii="Times New Roman" w:hAnsi="Times New Roman" w:cs="Times New Roman"/>
          <w:i/>
          <w:iCs/>
          <w:sz w:val="24"/>
          <w:szCs w:val="24"/>
        </w:rPr>
        <w:t>Polymers</w:t>
      </w:r>
      <w:r w:rsidRPr="00542A2B">
        <w:rPr>
          <w:rFonts w:ascii="Times New Roman" w:hAnsi="Times New Roman" w:cs="Times New Roman"/>
          <w:sz w:val="24"/>
          <w:szCs w:val="24"/>
        </w:rPr>
        <w:t>, 12: 1-14.</w:t>
      </w:r>
    </w:p>
    <w:p w14:paraId="73FA5610" w14:textId="77777777" w:rsidR="00E960DE" w:rsidRPr="00542A2B" w:rsidRDefault="00E960DE" w:rsidP="00E960DE">
      <w:pPr>
        <w:pStyle w:val="NormalWeb"/>
        <w:jc w:val="both"/>
        <w:rPr>
          <w:rStyle w:val="editortnoteditedlongjunnx"/>
          <w:color w:val="000000"/>
          <w:spacing w:val="2"/>
          <w:shd w:val="clear" w:color="auto" w:fill="FFFFFF"/>
        </w:rPr>
      </w:pPr>
      <w:r w:rsidRPr="00542A2B">
        <w:t xml:space="preserve">[101] Enengedi, I. S., Ekpa O. D. and Akpabio. U. D. (2022). Formulation and evaluation of in vivo hydration property of creams with Talinum triangulareandDacryodes edulis extracts. </w:t>
      </w:r>
      <w:r w:rsidRPr="00542A2B">
        <w:rPr>
          <w:i/>
          <w:iCs/>
        </w:rPr>
        <w:t>Journal of Medicinal Plants Studies</w:t>
      </w:r>
      <w:r w:rsidRPr="00542A2B">
        <w:t>, 10(2): 151-158.</w:t>
      </w:r>
    </w:p>
    <w:p w14:paraId="65C49C12" w14:textId="77777777" w:rsidR="00E960DE" w:rsidRPr="00542A2B" w:rsidRDefault="00E960DE" w:rsidP="00E960DE">
      <w:pPr>
        <w:spacing w:before="100" w:beforeAutospacing="1" w:after="100" w:afterAutospacing="1" w:line="240" w:lineRule="auto"/>
        <w:jc w:val="both"/>
        <w:rPr>
          <w:rFonts w:ascii="Times New Roman" w:eastAsia="Times New Roman" w:hAnsi="Times New Roman" w:cs="Times New Roman"/>
          <w:sz w:val="24"/>
          <w:szCs w:val="24"/>
        </w:rPr>
      </w:pPr>
      <w:r w:rsidRPr="00542A2B">
        <w:rPr>
          <w:rFonts w:ascii="Times New Roman" w:hAnsi="Times New Roman" w:cs="Times New Roman"/>
          <w:sz w:val="24"/>
          <w:szCs w:val="24"/>
        </w:rPr>
        <w:t>[102] Gordobil, O., Blazevic, N., Simonic, M. and Sandak, A. (2023). Potential of lignin multifunctionality for a sustainable skincare: Impact of emulsification process parameters and oil-phase on the characteristics of O/ W Pickering emulsions. International Journal of Biological Macromolecules, 233</w:t>
      </w:r>
      <w:r w:rsidR="000F3DF7" w:rsidRPr="00542A2B">
        <w:rPr>
          <w:rFonts w:ascii="Times New Roman" w:hAnsi="Times New Roman" w:cs="Times New Roman"/>
          <w:sz w:val="24"/>
          <w:szCs w:val="24"/>
        </w:rPr>
        <w:t>, 123561</w:t>
      </w:r>
    </w:p>
    <w:p w14:paraId="42A44CE9" w14:textId="77777777" w:rsidR="00E960DE" w:rsidRPr="00542A2B" w:rsidRDefault="00E960DE" w:rsidP="00E960DE">
      <w:pPr>
        <w:pStyle w:val="NormalWeb"/>
        <w:jc w:val="both"/>
        <w:rPr>
          <w:rStyle w:val="editortnoteditedlongjunnx"/>
          <w:color w:val="000000"/>
          <w:spacing w:val="2"/>
          <w:shd w:val="clear" w:color="auto" w:fill="FFFFFF"/>
        </w:rPr>
      </w:pPr>
      <w:r w:rsidRPr="00542A2B">
        <w:t>[103] Trevisan, H. and Rezende, C. A. (2020). Pure, stable and highly antioxidant lignin nanoparticles from elephant grass. Industrial Crops and Products, 145.</w:t>
      </w:r>
      <w:r w:rsidR="000F3DF7" w:rsidRPr="00542A2B">
        <w:t xml:space="preserve"> 112105</w:t>
      </w:r>
    </w:p>
    <w:p w14:paraId="34274F7A" w14:textId="77777777" w:rsidR="00E960DE" w:rsidRPr="00542A2B" w:rsidRDefault="00E960DE" w:rsidP="00E960DE">
      <w:pPr>
        <w:spacing w:line="240" w:lineRule="auto"/>
        <w:jc w:val="both"/>
        <w:rPr>
          <w:rFonts w:ascii="Times New Roman" w:hAnsi="Times New Roman" w:cs="Times New Roman"/>
          <w:sz w:val="24"/>
          <w:szCs w:val="24"/>
        </w:rPr>
      </w:pPr>
      <w:r w:rsidRPr="00542A2B">
        <w:rPr>
          <w:rFonts w:ascii="Times New Roman" w:hAnsi="Times New Roman" w:cs="Times New Roman"/>
          <w:sz w:val="24"/>
          <w:szCs w:val="24"/>
        </w:rPr>
        <w:t xml:space="preserve">[104] Coltelli, M., Morganti, P., Castelvetro, V., Lazzeri, A., Danti, S., Benjelloun-Mlaya, B., Gagliardini, A., Fusco, A. and Donnarumma, G. (2022). Chitin Nanofibril-Nanolignin Complexes as Carriers of Functional Molecules for Skin Contact </w:t>
      </w:r>
      <w:r w:rsidRPr="00542A2B">
        <w:rPr>
          <w:rFonts w:ascii="Times New Roman" w:hAnsi="Times New Roman" w:cs="Times New Roman"/>
          <w:i/>
          <w:iCs/>
          <w:sz w:val="24"/>
          <w:szCs w:val="24"/>
        </w:rPr>
        <w:t>Applications. Nanomaterials,</w:t>
      </w:r>
      <w:r w:rsidRPr="00542A2B">
        <w:rPr>
          <w:rFonts w:ascii="Times New Roman" w:hAnsi="Times New Roman" w:cs="Times New Roman"/>
          <w:sz w:val="24"/>
          <w:szCs w:val="24"/>
        </w:rPr>
        <w:t xml:space="preserve"> 12: 1-23.</w:t>
      </w:r>
    </w:p>
    <w:p w14:paraId="6320C413" w14:textId="77777777" w:rsidR="00E960DE" w:rsidRPr="00542A2B" w:rsidRDefault="00E960DE" w:rsidP="00E960DE">
      <w:pPr>
        <w:pStyle w:val="NormalWeb"/>
        <w:jc w:val="both"/>
        <w:rPr>
          <w:rStyle w:val="editortnoteditedlongjunnx"/>
          <w:color w:val="000000"/>
          <w:spacing w:val="2"/>
          <w:shd w:val="clear" w:color="auto" w:fill="FFFFFF"/>
        </w:rPr>
      </w:pPr>
      <w:r w:rsidRPr="00542A2B">
        <w:t xml:space="preserve">[105] Silva, M. N. B., Scopel, E. and Rezende, C. A. (2024). From black liquor to tinted sunscreens: Washing out Kraft lignin unpleasant odor and improving its properties by lignin nanoparticle preparation. </w:t>
      </w:r>
      <w:r w:rsidRPr="00542A2B">
        <w:rPr>
          <w:i/>
          <w:iCs/>
        </w:rPr>
        <w:t>Industrial Crops and Products</w:t>
      </w:r>
      <w:r w:rsidRPr="00542A2B">
        <w:t>, 218</w:t>
      </w:r>
      <w:r w:rsidR="00AF5E24" w:rsidRPr="00542A2B">
        <w:t>: 118910.</w:t>
      </w:r>
    </w:p>
    <w:p w14:paraId="7B0EF50D" w14:textId="77777777" w:rsidR="00E960DE" w:rsidRPr="00542A2B" w:rsidRDefault="00E960DE" w:rsidP="00E960DE">
      <w:pPr>
        <w:spacing w:before="100" w:beforeAutospacing="1" w:after="100" w:afterAutospacing="1" w:line="240" w:lineRule="auto"/>
        <w:jc w:val="both"/>
        <w:rPr>
          <w:rFonts w:ascii="Times New Roman" w:eastAsia="Times New Roman" w:hAnsi="Times New Roman" w:cs="Times New Roman"/>
          <w:sz w:val="24"/>
          <w:szCs w:val="24"/>
        </w:rPr>
      </w:pPr>
      <w:r w:rsidRPr="00542A2B">
        <w:rPr>
          <w:rFonts w:ascii="Times New Roman" w:hAnsi="Times New Roman" w:cs="Times New Roman"/>
          <w:sz w:val="24"/>
          <w:szCs w:val="24"/>
        </w:rPr>
        <w:t xml:space="preserve">[106] Agustin, M. B., Nematollahi, N., Bhattarai, M., Oliaei, E., Lehtonen, M., Rojas, O. J., &amp;Mikkonen, K. S. (2023). Lignin nanoparticles as co-stabilizers and modifiers of nanocellulose-based Pickering emulsions and foams. </w:t>
      </w:r>
      <w:r w:rsidRPr="00542A2B">
        <w:rPr>
          <w:rFonts w:ascii="Times New Roman" w:hAnsi="Times New Roman" w:cs="Times New Roman"/>
          <w:i/>
          <w:iCs/>
          <w:sz w:val="24"/>
          <w:szCs w:val="24"/>
        </w:rPr>
        <w:t>Cellulose</w:t>
      </w:r>
      <w:r w:rsidRPr="00542A2B">
        <w:rPr>
          <w:rFonts w:ascii="Times New Roman" w:hAnsi="Times New Roman" w:cs="Times New Roman"/>
          <w:sz w:val="24"/>
          <w:szCs w:val="24"/>
        </w:rPr>
        <w:t>, 30(14), 8955–8971.</w:t>
      </w:r>
    </w:p>
    <w:p w14:paraId="07DBDFFF" w14:textId="77777777" w:rsidR="00E960DE" w:rsidRPr="00542A2B" w:rsidRDefault="00E960DE" w:rsidP="00E960DE">
      <w:pPr>
        <w:spacing w:line="240" w:lineRule="auto"/>
        <w:jc w:val="both"/>
        <w:rPr>
          <w:rFonts w:ascii="Times New Roman" w:eastAsia="Times New Roman" w:hAnsi="Times New Roman" w:cs="Times New Roman"/>
          <w:color w:val="1F1F1F"/>
          <w:sz w:val="24"/>
          <w:szCs w:val="24"/>
        </w:rPr>
      </w:pPr>
      <w:r w:rsidRPr="00542A2B">
        <w:rPr>
          <w:rFonts w:ascii="Times New Roman" w:hAnsi="Times New Roman" w:cs="Times New Roman"/>
          <w:sz w:val="24"/>
          <w:szCs w:val="24"/>
        </w:rPr>
        <w:t xml:space="preserve">[107] Hadjiefstathiou, C., Maniere, A., Attia, J., Pion, F., Ducrot, P., Gore, E. and Grisel, M. (2024). Controlling stabilization of oil-in-water emulsions with lignins through fractionation, functionalization, and formulation. </w:t>
      </w:r>
      <w:r w:rsidRPr="00542A2B">
        <w:rPr>
          <w:rFonts w:ascii="Times New Roman" w:hAnsi="Times New Roman" w:cs="Times New Roman"/>
          <w:i/>
          <w:iCs/>
          <w:sz w:val="24"/>
          <w:szCs w:val="24"/>
        </w:rPr>
        <w:t>Journal of Applied Polymer Science</w:t>
      </w:r>
      <w:r w:rsidRPr="00542A2B">
        <w:rPr>
          <w:rFonts w:ascii="Times New Roman" w:hAnsi="Times New Roman" w:cs="Times New Roman"/>
          <w:sz w:val="24"/>
          <w:szCs w:val="24"/>
        </w:rPr>
        <w:t>, 141: 1-15.</w:t>
      </w:r>
    </w:p>
    <w:p w14:paraId="192CFF3F" w14:textId="77777777" w:rsidR="00AF4FD7" w:rsidRPr="00542A2B" w:rsidRDefault="00E960DE" w:rsidP="00AF4FD7">
      <w:pPr>
        <w:pStyle w:val="NormalWeb"/>
        <w:jc w:val="both"/>
      </w:pPr>
      <w:r w:rsidRPr="00542A2B">
        <w:lastRenderedPageBreak/>
        <w:t xml:space="preserve">[108] Pedro, M. S., Davi Finamori Lopes Feitosa, D. F. L., Filho, J. D. B. C., Rios, N. S., Santos, E. S., Souza, D. F. S., Padilha, C. E. A. and Oliveira, J. A. (2024). Synthesis of Lignin Nanoparticles and Their Application in the Stabilization of Water-in-Water Pickering Emulsions: A New Technology for Valorization of Lignin from Sugarcane Bagasse. </w:t>
      </w:r>
      <w:r w:rsidRPr="00542A2B">
        <w:rPr>
          <w:i/>
          <w:iCs/>
        </w:rPr>
        <w:t>International Journal of Chemical Engineering</w:t>
      </w:r>
      <w:r w:rsidRPr="00542A2B">
        <w:t>, 1-13</w:t>
      </w:r>
      <w:r w:rsidR="00EB28ED" w:rsidRPr="00542A2B">
        <w:t>.</w:t>
      </w:r>
    </w:p>
    <w:p w14:paraId="6E48E3E8" w14:textId="2726B5E7" w:rsidR="00AF4FD7" w:rsidRPr="00AF4FD7" w:rsidRDefault="00AF4FD7" w:rsidP="00AF4FD7">
      <w:pPr>
        <w:pStyle w:val="NormalWeb"/>
        <w:jc w:val="both"/>
      </w:pPr>
      <w:r w:rsidRPr="00542A2B">
        <w:t>[109]</w:t>
      </w:r>
      <w:r w:rsidR="00D67C42" w:rsidRPr="00542A2B">
        <w:t xml:space="preserve"> </w:t>
      </w:r>
      <w:r w:rsidRPr="00542A2B">
        <w:t xml:space="preserve">Akpabio, U.D. and Akpakpan, A. E. (2012). Pulp and Paper from Agricultural waste: Plantain pseudostem wastes and screw pine leaves. </w:t>
      </w:r>
      <w:r w:rsidRPr="00542A2B">
        <w:rPr>
          <w:i/>
        </w:rPr>
        <w:t>International Journal of Modern Chemistry 2(3): 100-107.</w:t>
      </w:r>
      <w:r w:rsidRPr="00AF4FD7">
        <w:rPr>
          <w:i/>
        </w:rPr>
        <w:t xml:space="preserve"> </w:t>
      </w:r>
    </w:p>
    <w:p w14:paraId="7D5C3B2E" w14:textId="77777777" w:rsidR="00AF4FD7" w:rsidRPr="00DE569D" w:rsidRDefault="00AF4FD7" w:rsidP="00EB28ED">
      <w:pPr>
        <w:pStyle w:val="NormalWeb"/>
        <w:jc w:val="both"/>
      </w:pPr>
    </w:p>
    <w:sectPr w:rsidR="00AF4FD7" w:rsidRPr="00DE569D" w:rsidSect="006E3C29">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276"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pasana Bhalani" w:date="2026-05-25T15:31:00Z" w:initials="UB">
    <w:p w14:paraId="1FDEEB3D" w14:textId="77777777" w:rsidR="00A57912" w:rsidRDefault="00A57912" w:rsidP="00A57912">
      <w:r>
        <w:rPr>
          <w:rStyle w:val="CommentReference"/>
        </w:rPr>
        <w:annotationRef/>
      </w:r>
      <w:r>
        <w:rPr>
          <w:sz w:val="20"/>
          <w:szCs w:val="20"/>
        </w:rPr>
        <w:t>Global: Careful English proofreading is recommended throughout the manuscript to improve grammar, sentence flow, and overall readability.</w:t>
      </w:r>
    </w:p>
  </w:comment>
  <w:comment w:id="1" w:author="Upasana Bhalani" w:date="2026-05-25T15:15:00Z" w:initials="UB">
    <w:p w14:paraId="5B103AE4" w14:textId="77777777" w:rsidR="002211DE" w:rsidRDefault="00B616B9" w:rsidP="002211DE">
      <w:r>
        <w:rPr>
          <w:rStyle w:val="CommentReference"/>
        </w:rPr>
        <w:annotationRef/>
      </w:r>
      <w:r w:rsidR="002211DE">
        <w:rPr>
          <w:sz w:val="20"/>
          <w:szCs w:val="20"/>
        </w:rPr>
        <w:t>The introduction provides good background information; however, the review objective should be stated more clearly at the end of the section.</w:t>
      </w:r>
    </w:p>
  </w:comment>
  <w:comment w:id="2" w:author="Upasana Bhalani" w:date="2026-05-25T15:13:00Z" w:initials="UB">
    <w:p w14:paraId="4A0D0BEC" w14:textId="77777777" w:rsidR="00B616B9" w:rsidRDefault="00B616B9" w:rsidP="00B616B9">
      <w:r>
        <w:rPr>
          <w:rStyle w:val="CommentReference"/>
        </w:rPr>
        <w:annotationRef/>
      </w:r>
      <w:r>
        <w:rPr>
          <w:sz w:val="20"/>
          <w:szCs w:val="20"/>
        </w:rPr>
        <w:t>functionalities</w:t>
      </w:r>
    </w:p>
  </w:comment>
  <w:comment w:id="3" w:author="Upasana Bhalani" w:date="2026-05-25T15:15:00Z" w:initials="UB">
    <w:p w14:paraId="7ABF1C44" w14:textId="77777777" w:rsidR="00B616B9" w:rsidRDefault="00B616B9" w:rsidP="00B616B9">
      <w:r>
        <w:rPr>
          <w:rStyle w:val="CommentReference"/>
        </w:rPr>
        <w:annotationRef/>
      </w:r>
      <w:r>
        <w:rPr>
          <w:sz w:val="20"/>
          <w:szCs w:val="20"/>
        </w:rPr>
        <w:t>have</w:t>
      </w:r>
    </w:p>
  </w:comment>
  <w:comment w:id="4" w:author="Upasana Bhalani" w:date="2026-05-25T15:14:00Z" w:initials="UB">
    <w:p w14:paraId="095A6586" w14:textId="77777777" w:rsidR="00B616B9" w:rsidRDefault="00B616B9" w:rsidP="00B616B9">
      <w:r>
        <w:rPr>
          <w:rStyle w:val="CommentReference"/>
        </w:rPr>
        <w:annotationRef/>
      </w:r>
      <w:r>
        <w:rPr>
          <w:sz w:val="20"/>
          <w:szCs w:val="20"/>
        </w:rPr>
        <w:t>Review methodology not clearly described</w:t>
      </w:r>
    </w:p>
    <w:p w14:paraId="52428336" w14:textId="77777777" w:rsidR="00B616B9" w:rsidRDefault="00B616B9" w:rsidP="00B616B9">
      <w:r>
        <w:rPr>
          <w:sz w:val="20"/>
          <w:szCs w:val="20"/>
        </w:rPr>
        <w:t>In Section 1.0 Introduction and throughout the review, the manuscript summarizes many studies but does not explain how the literature was collected.</w:t>
      </w:r>
    </w:p>
  </w:comment>
  <w:comment w:id="5" w:author="Upasana Bhalani" w:date="2026-05-25T15:20:00Z" w:initials="UB">
    <w:p w14:paraId="5E09AA6F" w14:textId="77777777" w:rsidR="00DF5C5D" w:rsidRDefault="00DF5C5D" w:rsidP="00DF5C5D">
      <w:r>
        <w:rPr>
          <w:rStyle w:val="CommentReference"/>
        </w:rPr>
        <w:annotationRef/>
      </w:r>
      <w:r>
        <w:rPr>
          <w:sz w:val="20"/>
          <w:szCs w:val="20"/>
        </w:rPr>
        <w:t>Figure captions and formatting styles are inconsistent throughout the manuscript. Please standardize formatting and improve figure resolution if possible.</w:t>
      </w:r>
    </w:p>
  </w:comment>
  <w:comment w:id="6" w:author="Upasana Bhalani" w:date="2026-05-25T15:16:00Z" w:initials="UB">
    <w:p w14:paraId="402F7A47" w14:textId="77777777" w:rsidR="002211DE" w:rsidRDefault="002211DE" w:rsidP="002211DE">
      <w:r>
        <w:rPr>
          <w:rStyle w:val="CommentReference"/>
        </w:rPr>
        <w:annotationRef/>
      </w:r>
      <w:r>
        <w:rPr>
          <w:sz w:val="20"/>
          <w:szCs w:val="20"/>
        </w:rPr>
        <w:t>Section numbering is inconsistent. Section 1.1 is missing between “1.0 Introduction” and “1.2 Green Methods of Extracting Lignin from Woody Materials.”</w:t>
      </w:r>
    </w:p>
  </w:comment>
  <w:comment w:id="7" w:author="Upasana Bhalani" w:date="2026-05-25T15:17:00Z" w:initials="UB">
    <w:p w14:paraId="774A00AF" w14:textId="77777777" w:rsidR="002211DE" w:rsidRDefault="002211DE" w:rsidP="002211DE">
      <w:r>
        <w:rPr>
          <w:rStyle w:val="CommentReference"/>
        </w:rPr>
        <w:annotationRef/>
      </w:r>
      <w:r>
        <w:rPr>
          <w:sz w:val="20"/>
          <w:szCs w:val="20"/>
        </w:rPr>
        <w:t>This provides</w:t>
      </w:r>
    </w:p>
  </w:comment>
  <w:comment w:id="8" w:author="Upasana Bhalani" w:date="2026-05-25T15:18:00Z" w:initials="UB">
    <w:p w14:paraId="23439E85" w14:textId="77777777" w:rsidR="00DF5C5D" w:rsidRDefault="00DF5C5D" w:rsidP="00DF5C5D">
      <w:r>
        <w:rPr>
          <w:rStyle w:val="CommentReference"/>
        </w:rPr>
        <w:annotationRef/>
      </w:r>
      <w:r>
        <w:rPr>
          <w:sz w:val="20"/>
          <w:szCs w:val="20"/>
        </w:rPr>
        <w:t>The manuscript describes several green synthesis methods well; however, a comparative discussion of advantages, disadvantages, scalability, toxicity, and industrial feasibility is lacking.</w:t>
      </w:r>
    </w:p>
    <w:p w14:paraId="5D401E96" w14:textId="77777777" w:rsidR="00DF5C5D" w:rsidRDefault="00DF5C5D" w:rsidP="00DF5C5D">
      <w:r>
        <w:rPr>
          <w:sz w:val="20"/>
          <w:szCs w:val="20"/>
        </w:rPr>
        <w:t>The review would benefit from a summary table comparing lignin extraction methods and nanoparticle synthesis techniques, including solvents, particle size ranges, advantages, and applications.</w:t>
      </w:r>
    </w:p>
  </w:comment>
  <w:comment w:id="9" w:author="Upasana Bhalani" w:date="2026-05-25T15:17:00Z" w:initials="UB">
    <w:p w14:paraId="215EBF3B" w14:textId="77777777" w:rsidR="00DF5C5D" w:rsidRDefault="00DF5C5D" w:rsidP="00DF5C5D">
      <w:r>
        <w:rPr>
          <w:rStyle w:val="CommentReference"/>
        </w:rPr>
        <w:annotationRef/>
      </w:r>
      <w:r>
        <w:rPr>
          <w:sz w:val="20"/>
          <w:szCs w:val="20"/>
        </w:rPr>
        <w:t>are</w:t>
      </w:r>
    </w:p>
  </w:comment>
  <w:comment w:id="10" w:author="Upasana Bhalani" w:date="2026-05-25T15:19:00Z" w:initials="UB">
    <w:p w14:paraId="71143F38" w14:textId="77777777" w:rsidR="00DF5C5D" w:rsidRDefault="00DF5C5D" w:rsidP="00DF5C5D">
      <w:r>
        <w:rPr>
          <w:rStyle w:val="CommentReference"/>
        </w:rPr>
        <w:annotationRef/>
      </w:r>
      <w:r>
        <w:rPr>
          <w:sz w:val="20"/>
          <w:szCs w:val="20"/>
        </w:rPr>
        <w:t>Figure formatting and caption presentation should be improved for consistency with other figures in the manuscript.</w:t>
      </w:r>
    </w:p>
  </w:comment>
  <w:comment w:id="11" w:author="Upasana Bhalani" w:date="2026-05-25T15:19:00Z" w:initials="UB">
    <w:p w14:paraId="012DAEE1" w14:textId="77777777" w:rsidR="00DF5C5D" w:rsidRDefault="00DF5C5D" w:rsidP="00DF5C5D">
      <w:r>
        <w:rPr>
          <w:rStyle w:val="CommentReference"/>
        </w:rPr>
        <w:annotationRef/>
      </w:r>
      <w:r>
        <w:rPr>
          <w:sz w:val="20"/>
          <w:szCs w:val="20"/>
        </w:rPr>
        <w:t>Text not bold like other figure titles.</w:t>
      </w:r>
    </w:p>
  </w:comment>
  <w:comment w:id="12" w:author="Upasana Bhalani" w:date="2026-05-25T15:20:00Z" w:initials="UB">
    <w:p w14:paraId="542FE630" w14:textId="77777777" w:rsidR="00DF5C5D" w:rsidRDefault="00DF5C5D" w:rsidP="00DF5C5D">
      <w:r>
        <w:rPr>
          <w:rStyle w:val="CommentReference"/>
        </w:rPr>
        <w:annotationRef/>
      </w:r>
      <w:r>
        <w:rPr>
          <w:sz w:val="20"/>
          <w:szCs w:val="20"/>
        </w:rPr>
        <w:t>The figure contains unnecessary bracket formatting around “Lignin solution.” Please revise the figure presentation for clarity.</w:t>
      </w:r>
    </w:p>
  </w:comment>
  <w:comment w:id="13" w:author="Upasana Bhalani" w:date="2026-05-25T15:21:00Z" w:initials="UB">
    <w:p w14:paraId="7CE3EA4A" w14:textId="77777777" w:rsidR="00DF5C5D" w:rsidRDefault="00DF5C5D" w:rsidP="00DF5C5D">
      <w:r>
        <w:rPr>
          <w:rStyle w:val="CommentReference"/>
        </w:rPr>
        <w:annotationRef/>
      </w:r>
      <w:r>
        <w:rPr>
          <w:sz w:val="20"/>
          <w:szCs w:val="20"/>
        </w:rPr>
        <w:t>Some discussions on antioxidant activity and biocompatibility are repetitive and may be condensed to improve readability.</w:t>
      </w:r>
    </w:p>
  </w:comment>
  <w:comment w:id="14" w:author="Upasana Bhalani" w:date="2026-05-25T15:21:00Z" w:initials="UB">
    <w:p w14:paraId="34A546EE" w14:textId="77777777" w:rsidR="00DF5C5D" w:rsidRDefault="00DF5C5D" w:rsidP="00DF5C5D">
      <w:r>
        <w:rPr>
          <w:rStyle w:val="CommentReference"/>
        </w:rPr>
        <w:annotationRef/>
      </w:r>
      <w:r>
        <w:rPr>
          <w:sz w:val="20"/>
          <w:szCs w:val="20"/>
        </w:rPr>
        <w:t>This section is comprehensive; however, it is overly descriptive in some parts. More critical discussion and comparison between studies are recommended.</w:t>
      </w:r>
    </w:p>
    <w:p w14:paraId="13742FB7" w14:textId="77777777" w:rsidR="00DF5C5D" w:rsidRDefault="00DF5C5D" w:rsidP="00DF5C5D">
      <w:r>
        <w:rPr>
          <w:sz w:val="20"/>
          <w:szCs w:val="20"/>
        </w:rPr>
        <w:t>Please clarify the mechanism linking antioxidant activity and antimicrobial performance of lignin nanoparticles with stronger scientific explanation.</w:t>
      </w:r>
    </w:p>
  </w:comment>
  <w:comment w:id="15" w:author="Upasana Bhalani" w:date="2026-05-25T15:22:00Z" w:initials="UB">
    <w:p w14:paraId="3AA0F257" w14:textId="77777777" w:rsidR="00DF5C5D" w:rsidRDefault="00DF5C5D" w:rsidP="00DF5C5D">
      <w:r>
        <w:rPr>
          <w:rStyle w:val="CommentReference"/>
        </w:rPr>
        <w:annotationRef/>
      </w:r>
      <w:r>
        <w:rPr>
          <w:sz w:val="20"/>
          <w:szCs w:val="20"/>
        </w:rPr>
        <w:t>The section discusses applications well, but more information on current clinical limitations and translational challenges should be added.</w:t>
      </w:r>
    </w:p>
  </w:comment>
  <w:comment w:id="16" w:author="Upasana Bhalani" w:date="2026-05-25T15:22:00Z" w:initials="UB">
    <w:p w14:paraId="0E338889" w14:textId="77777777" w:rsidR="00DF5C5D" w:rsidRDefault="00DF5C5D" w:rsidP="00DF5C5D">
      <w:r>
        <w:rPr>
          <w:rStyle w:val="CommentReference"/>
        </w:rPr>
        <w:annotationRef/>
      </w:r>
      <w:r>
        <w:rPr>
          <w:sz w:val="20"/>
          <w:szCs w:val="20"/>
        </w:rPr>
        <w:t>The sentence ending with “advanced technological and biomedical” appears incomplete and should be revised.</w:t>
      </w:r>
    </w:p>
  </w:comment>
  <w:comment w:id="17" w:author="Upasana Bhalani" w:date="2026-05-25T15:24:00Z" w:initials="UB">
    <w:p w14:paraId="24E0F246" w14:textId="77777777" w:rsidR="00DF5C5D" w:rsidRDefault="00DF5C5D" w:rsidP="00DF5C5D">
      <w:r>
        <w:rPr>
          <w:rStyle w:val="CommentReference"/>
        </w:rPr>
        <w:annotationRef/>
      </w:r>
      <w:r>
        <w:rPr>
          <w:sz w:val="20"/>
          <w:szCs w:val="20"/>
        </w:rPr>
        <w:t>This section overlaps with Section 3.1.1 Drug Delivery. Consider merging both sections to avoid repetition.</w:t>
      </w:r>
    </w:p>
  </w:comment>
  <w:comment w:id="18" w:author="Upasana Bhalani" w:date="2026-05-25T15:26:00Z" w:initials="UB">
    <w:p w14:paraId="7378A854" w14:textId="77777777" w:rsidR="00A57912" w:rsidRDefault="00A57912" w:rsidP="00A57912">
      <w:r>
        <w:rPr>
          <w:rStyle w:val="CommentReference"/>
        </w:rPr>
        <w:annotationRef/>
      </w:r>
      <w:r>
        <w:rPr>
          <w:sz w:val="20"/>
          <w:szCs w:val="20"/>
        </w:rPr>
        <w:t>The biosensor applications are interesting and relevant; however, more discussion on real-world clinical applicability and limitations would strengthen the section.</w:t>
      </w:r>
    </w:p>
  </w:comment>
  <w:comment w:id="19" w:author="Upasana Bhalani" w:date="2026-05-25T15:29:00Z" w:initials="UB">
    <w:p w14:paraId="17DC7181" w14:textId="77777777" w:rsidR="00A57912" w:rsidRDefault="00A57912" w:rsidP="00A57912">
      <w:r>
        <w:rPr>
          <w:rStyle w:val="CommentReference"/>
        </w:rPr>
        <w:annotationRef/>
      </w:r>
      <w:r>
        <w:rPr>
          <w:sz w:val="20"/>
          <w:szCs w:val="20"/>
        </w:rPr>
        <w:t>Inconsistencies in heading title spaces.</w:t>
      </w:r>
    </w:p>
  </w:comment>
  <w:comment w:id="21" w:author="Upasana Bhalani" w:date="2026-05-25T15:30:00Z" w:initials="UB">
    <w:p w14:paraId="0163CB81" w14:textId="77777777" w:rsidR="00A57912" w:rsidRDefault="00A57912" w:rsidP="00A57912">
      <w:r>
        <w:rPr>
          <w:rStyle w:val="CommentReference"/>
        </w:rPr>
        <w:annotationRef/>
      </w:r>
      <w:r>
        <w:rPr>
          <w:sz w:val="20"/>
          <w:szCs w:val="20"/>
        </w:rPr>
        <w:t>Green Modifications</w:t>
      </w:r>
    </w:p>
  </w:comment>
  <w:comment w:id="20" w:author="Upasana Bhalani" w:date="2026-05-25T15:30:00Z" w:initials="UB">
    <w:p w14:paraId="6989DF35" w14:textId="77777777" w:rsidR="00A57912" w:rsidRDefault="00A57912" w:rsidP="00A57912">
      <w:r>
        <w:rPr>
          <w:rStyle w:val="CommentReference"/>
        </w:rPr>
        <w:annotationRef/>
      </w:r>
      <w:r>
        <w:rPr>
          <w:sz w:val="20"/>
          <w:szCs w:val="20"/>
        </w:rPr>
        <w:t>The discussion on sunscreen applications is informative, but additional comments on safety assessment and regulatory approval requirements would improve the review.</w:t>
      </w:r>
    </w:p>
  </w:comment>
  <w:comment w:id="22" w:author="Upasana Bhalani" w:date="2026-05-25T15:30:00Z" w:initials="UB">
    <w:p w14:paraId="40A86B44" w14:textId="77777777" w:rsidR="00A57912" w:rsidRDefault="00A57912" w:rsidP="00A57912">
      <w:r>
        <w:rPr>
          <w:rStyle w:val="CommentReference"/>
        </w:rPr>
        <w:annotationRef/>
      </w:r>
      <w:r>
        <w:rPr>
          <w:sz w:val="20"/>
          <w:szCs w:val="20"/>
        </w:rPr>
        <w:t>The conclusion summarizes the review effectively; however, it would benefit from a clearer discussion of future research directions and commercialization challenges.</w:t>
      </w:r>
    </w:p>
  </w:comment>
  <w:comment w:id="23" w:author="Upasana Bhalani" w:date="2026-05-25T15:30:00Z" w:initials="UB">
    <w:p w14:paraId="375010D2" w14:textId="77777777" w:rsidR="00A57912" w:rsidRDefault="00A57912" w:rsidP="00A57912">
      <w:r>
        <w:rPr>
          <w:rStyle w:val="CommentReference"/>
        </w:rPr>
        <w:annotationRef/>
      </w:r>
      <w:r>
        <w:rPr>
          <w:sz w:val="20"/>
          <w:szCs w:val="20"/>
        </w:rPr>
        <w:t>Several references contain inconsistent punctuation, spacing, and journal formatting. Please carefully revise the entire reference list according to journal style.</w:t>
      </w:r>
    </w:p>
  </w:comment>
  <w:comment w:id="24" w:author="Upasana Bhalani" w:date="2026-05-25T15:24:00Z" w:initials="UB">
    <w:p w14:paraId="5B1BBBC5" w14:textId="77777777" w:rsidR="00DF5C5D" w:rsidRDefault="00DF5C5D" w:rsidP="00DF5C5D">
      <w:r>
        <w:rPr>
          <w:rStyle w:val="CommentReference"/>
        </w:rPr>
        <w:annotationRef/>
      </w:r>
      <w:r>
        <w:rPr>
          <w:sz w:val="20"/>
          <w:szCs w:val="20"/>
        </w:rPr>
        <w:t>This reference is incomplete. Full bibliographic details should be added according to journal formatting guidelines.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DEEB3D" w15:done="0"/>
  <w15:commentEx w15:paraId="5B103AE4" w15:done="0"/>
  <w15:commentEx w15:paraId="4A0D0BEC" w15:done="0"/>
  <w15:commentEx w15:paraId="7ABF1C44" w15:done="0"/>
  <w15:commentEx w15:paraId="52428336" w15:done="0"/>
  <w15:commentEx w15:paraId="5E09AA6F" w15:done="0"/>
  <w15:commentEx w15:paraId="402F7A47" w15:done="0"/>
  <w15:commentEx w15:paraId="774A00AF" w15:done="0"/>
  <w15:commentEx w15:paraId="5D401E96" w15:done="0"/>
  <w15:commentEx w15:paraId="215EBF3B" w15:done="0"/>
  <w15:commentEx w15:paraId="71143F38" w15:done="0"/>
  <w15:commentEx w15:paraId="012DAEE1" w15:done="0"/>
  <w15:commentEx w15:paraId="542FE630" w15:done="0"/>
  <w15:commentEx w15:paraId="7CE3EA4A" w15:done="0"/>
  <w15:commentEx w15:paraId="13742FB7" w15:done="0"/>
  <w15:commentEx w15:paraId="3AA0F257" w15:done="0"/>
  <w15:commentEx w15:paraId="0E338889" w15:done="0"/>
  <w15:commentEx w15:paraId="24E0F246" w15:done="0"/>
  <w15:commentEx w15:paraId="7378A854" w15:done="0"/>
  <w15:commentEx w15:paraId="17DC7181" w15:done="0"/>
  <w15:commentEx w15:paraId="0163CB81" w15:done="0"/>
  <w15:commentEx w15:paraId="6989DF35" w15:done="0"/>
  <w15:commentEx w15:paraId="40A86B44" w15:done="0"/>
  <w15:commentEx w15:paraId="375010D2" w15:done="0"/>
  <w15:commentEx w15:paraId="5B1BBBC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6A7431" w16cex:dateUtc="2026-05-25T19:31:00Z"/>
  <w16cex:commentExtensible w16cex:durableId="58B88ECA" w16cex:dateUtc="2026-05-25T19:15:00Z"/>
  <w16cex:commentExtensible w16cex:durableId="425F1D2A" w16cex:dateUtc="2026-05-25T19:13:00Z"/>
  <w16cex:commentExtensible w16cex:durableId="0B58DE2A" w16cex:dateUtc="2026-05-25T19:15:00Z"/>
  <w16cex:commentExtensible w16cex:durableId="50D8F64D" w16cex:dateUtc="2026-05-25T19:14:00Z"/>
  <w16cex:commentExtensible w16cex:durableId="68B81348" w16cex:dateUtc="2026-05-25T19:20:00Z"/>
  <w16cex:commentExtensible w16cex:durableId="7658ABD7" w16cex:dateUtc="2026-05-25T19:16:00Z"/>
  <w16cex:commentExtensible w16cex:durableId="2CB7D1A0" w16cex:dateUtc="2026-05-25T19:17:00Z"/>
  <w16cex:commentExtensible w16cex:durableId="2AC8FA79" w16cex:dateUtc="2026-05-25T19:18:00Z"/>
  <w16cex:commentExtensible w16cex:durableId="38AC1B9F" w16cex:dateUtc="2026-05-25T19:17:00Z"/>
  <w16cex:commentExtensible w16cex:durableId="7A4533E5" w16cex:dateUtc="2026-05-25T19:19:00Z"/>
  <w16cex:commentExtensible w16cex:durableId="7A5BFBE5" w16cex:dateUtc="2026-05-25T19:19:00Z"/>
  <w16cex:commentExtensible w16cex:durableId="7984365C" w16cex:dateUtc="2026-05-25T19:20:00Z"/>
  <w16cex:commentExtensible w16cex:durableId="1AEF007B" w16cex:dateUtc="2026-05-25T19:21:00Z"/>
  <w16cex:commentExtensible w16cex:durableId="3CAA9957" w16cex:dateUtc="2026-05-25T19:21:00Z"/>
  <w16cex:commentExtensible w16cex:durableId="75F7715D" w16cex:dateUtc="2026-05-25T19:22:00Z"/>
  <w16cex:commentExtensible w16cex:durableId="4B8801E9" w16cex:dateUtc="2026-05-25T19:22:00Z"/>
  <w16cex:commentExtensible w16cex:durableId="5E1C1B40" w16cex:dateUtc="2026-05-25T19:24:00Z"/>
  <w16cex:commentExtensible w16cex:durableId="3514A316" w16cex:dateUtc="2026-05-25T19:26:00Z"/>
  <w16cex:commentExtensible w16cex:durableId="3E5B421A" w16cex:dateUtc="2026-05-25T19:29:00Z"/>
  <w16cex:commentExtensible w16cex:durableId="50627241" w16cex:dateUtc="2026-05-25T19:30:00Z"/>
  <w16cex:commentExtensible w16cex:durableId="5599760E" w16cex:dateUtc="2026-05-25T19:30:00Z"/>
  <w16cex:commentExtensible w16cex:durableId="09C367F7" w16cex:dateUtc="2026-05-25T19:30:00Z"/>
  <w16cex:commentExtensible w16cex:durableId="75358FAB" w16cex:dateUtc="2026-05-25T19:30:00Z"/>
  <w16cex:commentExtensible w16cex:durableId="2029600D" w16cex:dateUtc="2026-05-25T1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DEEB3D" w16cid:durableId="706A7431"/>
  <w16cid:commentId w16cid:paraId="5B103AE4" w16cid:durableId="58B88ECA"/>
  <w16cid:commentId w16cid:paraId="4A0D0BEC" w16cid:durableId="425F1D2A"/>
  <w16cid:commentId w16cid:paraId="7ABF1C44" w16cid:durableId="0B58DE2A"/>
  <w16cid:commentId w16cid:paraId="52428336" w16cid:durableId="50D8F64D"/>
  <w16cid:commentId w16cid:paraId="5E09AA6F" w16cid:durableId="68B81348"/>
  <w16cid:commentId w16cid:paraId="402F7A47" w16cid:durableId="7658ABD7"/>
  <w16cid:commentId w16cid:paraId="774A00AF" w16cid:durableId="2CB7D1A0"/>
  <w16cid:commentId w16cid:paraId="5D401E96" w16cid:durableId="2AC8FA79"/>
  <w16cid:commentId w16cid:paraId="215EBF3B" w16cid:durableId="38AC1B9F"/>
  <w16cid:commentId w16cid:paraId="71143F38" w16cid:durableId="7A4533E5"/>
  <w16cid:commentId w16cid:paraId="012DAEE1" w16cid:durableId="7A5BFBE5"/>
  <w16cid:commentId w16cid:paraId="542FE630" w16cid:durableId="7984365C"/>
  <w16cid:commentId w16cid:paraId="7CE3EA4A" w16cid:durableId="1AEF007B"/>
  <w16cid:commentId w16cid:paraId="13742FB7" w16cid:durableId="3CAA9957"/>
  <w16cid:commentId w16cid:paraId="3AA0F257" w16cid:durableId="75F7715D"/>
  <w16cid:commentId w16cid:paraId="0E338889" w16cid:durableId="4B8801E9"/>
  <w16cid:commentId w16cid:paraId="24E0F246" w16cid:durableId="5E1C1B40"/>
  <w16cid:commentId w16cid:paraId="7378A854" w16cid:durableId="3514A316"/>
  <w16cid:commentId w16cid:paraId="17DC7181" w16cid:durableId="3E5B421A"/>
  <w16cid:commentId w16cid:paraId="0163CB81" w16cid:durableId="50627241"/>
  <w16cid:commentId w16cid:paraId="6989DF35" w16cid:durableId="5599760E"/>
  <w16cid:commentId w16cid:paraId="40A86B44" w16cid:durableId="09C367F7"/>
  <w16cid:commentId w16cid:paraId="375010D2" w16cid:durableId="75358FAB"/>
  <w16cid:commentId w16cid:paraId="5B1BBBC5" w16cid:durableId="202960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6189D" w14:textId="77777777" w:rsidR="003919FB" w:rsidRDefault="003919FB" w:rsidP="00981A4C">
      <w:pPr>
        <w:spacing w:after="0" w:line="240" w:lineRule="auto"/>
      </w:pPr>
      <w:r>
        <w:separator/>
      </w:r>
    </w:p>
  </w:endnote>
  <w:endnote w:type="continuationSeparator" w:id="0">
    <w:p w14:paraId="587D4585" w14:textId="77777777" w:rsidR="003919FB" w:rsidRDefault="003919FB" w:rsidP="00981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4BCC" w14:textId="77777777" w:rsidR="00981A4C" w:rsidRDefault="00981A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088CF" w14:textId="77777777" w:rsidR="00981A4C" w:rsidRDefault="00981A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101AB" w14:textId="77777777" w:rsidR="00981A4C" w:rsidRDefault="00981A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CE487" w14:textId="77777777" w:rsidR="003919FB" w:rsidRDefault="003919FB" w:rsidP="00981A4C">
      <w:pPr>
        <w:spacing w:after="0" w:line="240" w:lineRule="auto"/>
      </w:pPr>
      <w:r>
        <w:separator/>
      </w:r>
    </w:p>
  </w:footnote>
  <w:footnote w:type="continuationSeparator" w:id="0">
    <w:p w14:paraId="60E1340A" w14:textId="77777777" w:rsidR="003919FB" w:rsidRDefault="003919FB" w:rsidP="00981A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500A5" w14:textId="39E314AB" w:rsidR="00981A4C" w:rsidRDefault="003919FB">
    <w:pPr>
      <w:pStyle w:val="Header"/>
    </w:pPr>
    <w:r>
      <w:rPr>
        <w:noProof/>
      </w:rPr>
      <w:pict w14:anchorId="71400F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6188" o:spid="_x0000_s1027" type="#_x0000_t136" alt="" style="position:absolute;margin-left:0;margin-top:0;width:535.8pt;height:100.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E7BE0" w14:textId="22EA10A5" w:rsidR="00981A4C" w:rsidRDefault="003919FB">
    <w:pPr>
      <w:pStyle w:val="Header"/>
    </w:pPr>
    <w:r>
      <w:rPr>
        <w:noProof/>
      </w:rPr>
      <w:pict w14:anchorId="2AE6C4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6189" o:spid="_x0000_s1026" type="#_x0000_t136" alt="" style="position:absolute;margin-left:0;margin-top:0;width:535.8pt;height:100.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C1963" w14:textId="5406646E" w:rsidR="00981A4C" w:rsidRDefault="003919FB">
    <w:pPr>
      <w:pStyle w:val="Header"/>
    </w:pPr>
    <w:r>
      <w:rPr>
        <w:noProof/>
      </w:rPr>
      <w:pict w14:anchorId="44D8B0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6187" o:spid="_x0000_s1025" type="#_x0000_t136" alt="" style="position:absolute;margin-left:0;margin-top:0;width:535.8pt;height:100.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11AF1"/>
    <w:multiLevelType w:val="multilevel"/>
    <w:tmpl w:val="874C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2A5775"/>
    <w:multiLevelType w:val="hybridMultilevel"/>
    <w:tmpl w:val="3E886DFE"/>
    <w:lvl w:ilvl="0" w:tplc="CD2242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F778D4"/>
    <w:multiLevelType w:val="multilevel"/>
    <w:tmpl w:val="3CAC2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88405F"/>
    <w:multiLevelType w:val="multilevel"/>
    <w:tmpl w:val="59AA66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874C44"/>
    <w:multiLevelType w:val="hybridMultilevel"/>
    <w:tmpl w:val="84E4B4FE"/>
    <w:lvl w:ilvl="0" w:tplc="9C5AC1AC">
      <w:start w:val="1"/>
      <w:numFmt w:val="decimal"/>
      <w:lvlText w:val="%1)"/>
      <w:lvlJc w:val="left"/>
      <w:pPr>
        <w:ind w:left="720" w:hanging="360"/>
      </w:pPr>
      <w:rPr>
        <w:rFonts w:ascii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986DBD"/>
    <w:multiLevelType w:val="multilevel"/>
    <w:tmpl w:val="8878D3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522984"/>
    <w:multiLevelType w:val="hybridMultilevel"/>
    <w:tmpl w:val="14E4D1B8"/>
    <w:lvl w:ilvl="0" w:tplc="99D88336">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FE5DDE"/>
    <w:multiLevelType w:val="hybridMultilevel"/>
    <w:tmpl w:val="259670E2"/>
    <w:lvl w:ilvl="0" w:tplc="145EB82C">
      <w:start w:val="1"/>
      <w:numFmt w:val="decimal"/>
      <w:lvlText w:val="%1."/>
      <w:lvlJc w:val="left"/>
      <w:pPr>
        <w:ind w:left="360" w:hanging="360"/>
      </w:pPr>
      <w:rPr>
        <w:rFonts w:hint="default"/>
        <w:i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661F0B94"/>
    <w:multiLevelType w:val="multilevel"/>
    <w:tmpl w:val="B2F27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4162694">
    <w:abstractNumId w:val="0"/>
  </w:num>
  <w:num w:numId="2" w16cid:durableId="2059621608">
    <w:abstractNumId w:val="6"/>
  </w:num>
  <w:num w:numId="3" w16cid:durableId="1271208222">
    <w:abstractNumId w:val="3"/>
  </w:num>
  <w:num w:numId="4" w16cid:durableId="1115758756">
    <w:abstractNumId w:val="5"/>
  </w:num>
  <w:num w:numId="5" w16cid:durableId="729352348">
    <w:abstractNumId w:val="8"/>
  </w:num>
  <w:num w:numId="6" w16cid:durableId="1104961693">
    <w:abstractNumId w:val="4"/>
  </w:num>
  <w:num w:numId="7" w16cid:durableId="713430482">
    <w:abstractNumId w:val="1"/>
  </w:num>
  <w:num w:numId="8" w16cid:durableId="1377006804">
    <w:abstractNumId w:val="7"/>
  </w:num>
  <w:num w:numId="9" w16cid:durableId="3107752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pasana Bhalani">
    <w15:presenceInfo w15:providerId="AD" w15:userId="S::upasana.bhalani@swoop.com::8f9b10f4-fa2d-474d-b7a9-4607ee19e2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E20A6"/>
    <w:rsid w:val="0000009A"/>
    <w:rsid w:val="0000596C"/>
    <w:rsid w:val="000104B7"/>
    <w:rsid w:val="00021681"/>
    <w:rsid w:val="0002656A"/>
    <w:rsid w:val="00034FE0"/>
    <w:rsid w:val="000502DC"/>
    <w:rsid w:val="00056770"/>
    <w:rsid w:val="00056C1E"/>
    <w:rsid w:val="00065548"/>
    <w:rsid w:val="00077002"/>
    <w:rsid w:val="000A093C"/>
    <w:rsid w:val="000A6B52"/>
    <w:rsid w:val="000B0CB0"/>
    <w:rsid w:val="000B4F81"/>
    <w:rsid w:val="000C0ED0"/>
    <w:rsid w:val="000C1D84"/>
    <w:rsid w:val="000C1F80"/>
    <w:rsid w:val="000C4B3D"/>
    <w:rsid w:val="000C62E7"/>
    <w:rsid w:val="000C7FD3"/>
    <w:rsid w:val="000D6C9B"/>
    <w:rsid w:val="000E110E"/>
    <w:rsid w:val="000E295D"/>
    <w:rsid w:val="000E6B69"/>
    <w:rsid w:val="000E7FFD"/>
    <w:rsid w:val="000F3DC3"/>
    <w:rsid w:val="000F3DF7"/>
    <w:rsid w:val="0010404C"/>
    <w:rsid w:val="0010467E"/>
    <w:rsid w:val="00107D0F"/>
    <w:rsid w:val="00113961"/>
    <w:rsid w:val="0011759D"/>
    <w:rsid w:val="0011779C"/>
    <w:rsid w:val="00131AB9"/>
    <w:rsid w:val="00132955"/>
    <w:rsid w:val="0014670B"/>
    <w:rsid w:val="00150BDB"/>
    <w:rsid w:val="00154EBA"/>
    <w:rsid w:val="00156254"/>
    <w:rsid w:val="0016448B"/>
    <w:rsid w:val="00172D60"/>
    <w:rsid w:val="00176947"/>
    <w:rsid w:val="0017730D"/>
    <w:rsid w:val="00191B83"/>
    <w:rsid w:val="00192CC6"/>
    <w:rsid w:val="001A24C1"/>
    <w:rsid w:val="001A45F7"/>
    <w:rsid w:val="001C2822"/>
    <w:rsid w:val="001C4F10"/>
    <w:rsid w:val="001C5D54"/>
    <w:rsid w:val="001D7E05"/>
    <w:rsid w:val="001E70EB"/>
    <w:rsid w:val="001F301E"/>
    <w:rsid w:val="001F4258"/>
    <w:rsid w:val="001F5C0F"/>
    <w:rsid w:val="00201529"/>
    <w:rsid w:val="00201C23"/>
    <w:rsid w:val="002032CD"/>
    <w:rsid w:val="00205246"/>
    <w:rsid w:val="0020545E"/>
    <w:rsid w:val="00207011"/>
    <w:rsid w:val="00210354"/>
    <w:rsid w:val="00212003"/>
    <w:rsid w:val="002151F8"/>
    <w:rsid w:val="0021528A"/>
    <w:rsid w:val="002211DE"/>
    <w:rsid w:val="0023179C"/>
    <w:rsid w:val="00235DDD"/>
    <w:rsid w:val="00253B88"/>
    <w:rsid w:val="0025426E"/>
    <w:rsid w:val="00260BBB"/>
    <w:rsid w:val="002639DA"/>
    <w:rsid w:val="002737D0"/>
    <w:rsid w:val="0028364A"/>
    <w:rsid w:val="0029166E"/>
    <w:rsid w:val="00296DE9"/>
    <w:rsid w:val="002A54F7"/>
    <w:rsid w:val="002A65F6"/>
    <w:rsid w:val="002C7376"/>
    <w:rsid w:val="002E1628"/>
    <w:rsid w:val="002E1B37"/>
    <w:rsid w:val="002E290D"/>
    <w:rsid w:val="002E47EC"/>
    <w:rsid w:val="002E601F"/>
    <w:rsid w:val="002F4809"/>
    <w:rsid w:val="002F5DBA"/>
    <w:rsid w:val="00304A70"/>
    <w:rsid w:val="0030745D"/>
    <w:rsid w:val="003100FB"/>
    <w:rsid w:val="0031479B"/>
    <w:rsid w:val="00330872"/>
    <w:rsid w:val="00331255"/>
    <w:rsid w:val="003402E0"/>
    <w:rsid w:val="00345A7E"/>
    <w:rsid w:val="0035173E"/>
    <w:rsid w:val="00357DEC"/>
    <w:rsid w:val="00361D42"/>
    <w:rsid w:val="00362D9D"/>
    <w:rsid w:val="003659A8"/>
    <w:rsid w:val="00370AAB"/>
    <w:rsid w:val="00383CAC"/>
    <w:rsid w:val="003868C1"/>
    <w:rsid w:val="00391341"/>
    <w:rsid w:val="003919FB"/>
    <w:rsid w:val="00395E20"/>
    <w:rsid w:val="003B181E"/>
    <w:rsid w:val="003B4857"/>
    <w:rsid w:val="003C0508"/>
    <w:rsid w:val="003C1B41"/>
    <w:rsid w:val="003C40CA"/>
    <w:rsid w:val="003E789A"/>
    <w:rsid w:val="00402C08"/>
    <w:rsid w:val="00405CB0"/>
    <w:rsid w:val="00406EA6"/>
    <w:rsid w:val="00410BAE"/>
    <w:rsid w:val="00424374"/>
    <w:rsid w:val="00432CB6"/>
    <w:rsid w:val="00446B5D"/>
    <w:rsid w:val="00446E08"/>
    <w:rsid w:val="00467437"/>
    <w:rsid w:val="00473159"/>
    <w:rsid w:val="00482795"/>
    <w:rsid w:val="0048729D"/>
    <w:rsid w:val="004A184D"/>
    <w:rsid w:val="004B1BA2"/>
    <w:rsid w:val="004B33AC"/>
    <w:rsid w:val="004B4491"/>
    <w:rsid w:val="004C40B5"/>
    <w:rsid w:val="004E20A6"/>
    <w:rsid w:val="00506154"/>
    <w:rsid w:val="00512324"/>
    <w:rsid w:val="00526D3F"/>
    <w:rsid w:val="00534826"/>
    <w:rsid w:val="00536708"/>
    <w:rsid w:val="00542A2B"/>
    <w:rsid w:val="00561F26"/>
    <w:rsid w:val="0056491E"/>
    <w:rsid w:val="00567F1A"/>
    <w:rsid w:val="0059032F"/>
    <w:rsid w:val="005B73AC"/>
    <w:rsid w:val="005C4587"/>
    <w:rsid w:val="005D15B4"/>
    <w:rsid w:val="005D7A8E"/>
    <w:rsid w:val="005E553A"/>
    <w:rsid w:val="005E57DD"/>
    <w:rsid w:val="005E5877"/>
    <w:rsid w:val="005E6F4D"/>
    <w:rsid w:val="005F7EF5"/>
    <w:rsid w:val="00607047"/>
    <w:rsid w:val="00610CA6"/>
    <w:rsid w:val="00613A5C"/>
    <w:rsid w:val="00615AF9"/>
    <w:rsid w:val="00617A8B"/>
    <w:rsid w:val="00621C59"/>
    <w:rsid w:val="00635EB8"/>
    <w:rsid w:val="00635F6D"/>
    <w:rsid w:val="00651766"/>
    <w:rsid w:val="00654DB9"/>
    <w:rsid w:val="00670A53"/>
    <w:rsid w:val="00671CEB"/>
    <w:rsid w:val="00691628"/>
    <w:rsid w:val="00697F1A"/>
    <w:rsid w:val="006B7DAF"/>
    <w:rsid w:val="006C0655"/>
    <w:rsid w:val="006C1684"/>
    <w:rsid w:val="006D396F"/>
    <w:rsid w:val="006E2070"/>
    <w:rsid w:val="006E2AAD"/>
    <w:rsid w:val="006E3C29"/>
    <w:rsid w:val="006F1EE2"/>
    <w:rsid w:val="00700668"/>
    <w:rsid w:val="007110C6"/>
    <w:rsid w:val="0072697B"/>
    <w:rsid w:val="00733825"/>
    <w:rsid w:val="00743A08"/>
    <w:rsid w:val="00744BBD"/>
    <w:rsid w:val="007775C8"/>
    <w:rsid w:val="007817E9"/>
    <w:rsid w:val="00785E3A"/>
    <w:rsid w:val="0078736B"/>
    <w:rsid w:val="0078793A"/>
    <w:rsid w:val="007B0B9C"/>
    <w:rsid w:val="007B4780"/>
    <w:rsid w:val="007B523B"/>
    <w:rsid w:val="007C21C1"/>
    <w:rsid w:val="007D2DCB"/>
    <w:rsid w:val="007D5B45"/>
    <w:rsid w:val="007E14AE"/>
    <w:rsid w:val="007E2851"/>
    <w:rsid w:val="007E37CC"/>
    <w:rsid w:val="00804CEE"/>
    <w:rsid w:val="00822CA8"/>
    <w:rsid w:val="00823209"/>
    <w:rsid w:val="0082421B"/>
    <w:rsid w:val="00826993"/>
    <w:rsid w:val="00827E99"/>
    <w:rsid w:val="0083452D"/>
    <w:rsid w:val="00840B2D"/>
    <w:rsid w:val="0085476B"/>
    <w:rsid w:val="008611C5"/>
    <w:rsid w:val="0086128C"/>
    <w:rsid w:val="00870F62"/>
    <w:rsid w:val="0087292A"/>
    <w:rsid w:val="0087501A"/>
    <w:rsid w:val="00875CC4"/>
    <w:rsid w:val="00877B48"/>
    <w:rsid w:val="0089541B"/>
    <w:rsid w:val="00897883"/>
    <w:rsid w:val="008A6F43"/>
    <w:rsid w:val="008B2D36"/>
    <w:rsid w:val="008C34C8"/>
    <w:rsid w:val="008C3E8D"/>
    <w:rsid w:val="008D5227"/>
    <w:rsid w:val="008D526C"/>
    <w:rsid w:val="008E7409"/>
    <w:rsid w:val="008F09D4"/>
    <w:rsid w:val="00900039"/>
    <w:rsid w:val="00902851"/>
    <w:rsid w:val="00910645"/>
    <w:rsid w:val="009166B4"/>
    <w:rsid w:val="00924472"/>
    <w:rsid w:val="0093375B"/>
    <w:rsid w:val="0093474D"/>
    <w:rsid w:val="00940362"/>
    <w:rsid w:val="009413C0"/>
    <w:rsid w:val="009432A2"/>
    <w:rsid w:val="00950567"/>
    <w:rsid w:val="00954715"/>
    <w:rsid w:val="00961515"/>
    <w:rsid w:val="00972C98"/>
    <w:rsid w:val="00972D49"/>
    <w:rsid w:val="00981680"/>
    <w:rsid w:val="00981A4C"/>
    <w:rsid w:val="00991235"/>
    <w:rsid w:val="009927A8"/>
    <w:rsid w:val="00997DA2"/>
    <w:rsid w:val="009A114C"/>
    <w:rsid w:val="009C03D8"/>
    <w:rsid w:val="009C53CE"/>
    <w:rsid w:val="009C5625"/>
    <w:rsid w:val="009C5EF1"/>
    <w:rsid w:val="009D3ADF"/>
    <w:rsid w:val="009D3E19"/>
    <w:rsid w:val="009E466C"/>
    <w:rsid w:val="009F0F8A"/>
    <w:rsid w:val="009F1B61"/>
    <w:rsid w:val="009F7307"/>
    <w:rsid w:val="009F7EC1"/>
    <w:rsid w:val="00A058DF"/>
    <w:rsid w:val="00A17783"/>
    <w:rsid w:val="00A217D4"/>
    <w:rsid w:val="00A41BF2"/>
    <w:rsid w:val="00A47566"/>
    <w:rsid w:val="00A57912"/>
    <w:rsid w:val="00A5791B"/>
    <w:rsid w:val="00A77FEF"/>
    <w:rsid w:val="00A81FFC"/>
    <w:rsid w:val="00A86826"/>
    <w:rsid w:val="00A9594C"/>
    <w:rsid w:val="00AA5EEA"/>
    <w:rsid w:val="00AA6FD8"/>
    <w:rsid w:val="00AA76CD"/>
    <w:rsid w:val="00AB6567"/>
    <w:rsid w:val="00AB6B43"/>
    <w:rsid w:val="00AC42F6"/>
    <w:rsid w:val="00AC4EFD"/>
    <w:rsid w:val="00AC7DF9"/>
    <w:rsid w:val="00AD2CDC"/>
    <w:rsid w:val="00AD47EB"/>
    <w:rsid w:val="00AD53F4"/>
    <w:rsid w:val="00AE3674"/>
    <w:rsid w:val="00AF2058"/>
    <w:rsid w:val="00AF4FD7"/>
    <w:rsid w:val="00AF5E24"/>
    <w:rsid w:val="00B018A1"/>
    <w:rsid w:val="00B018E5"/>
    <w:rsid w:val="00B10646"/>
    <w:rsid w:val="00B13CDA"/>
    <w:rsid w:val="00B15CF8"/>
    <w:rsid w:val="00B161F3"/>
    <w:rsid w:val="00B167D2"/>
    <w:rsid w:val="00B16F41"/>
    <w:rsid w:val="00B27480"/>
    <w:rsid w:val="00B44B56"/>
    <w:rsid w:val="00B50FF1"/>
    <w:rsid w:val="00B51E2A"/>
    <w:rsid w:val="00B57516"/>
    <w:rsid w:val="00B57C72"/>
    <w:rsid w:val="00B57D97"/>
    <w:rsid w:val="00B60FCF"/>
    <w:rsid w:val="00B616B9"/>
    <w:rsid w:val="00B647A4"/>
    <w:rsid w:val="00B64803"/>
    <w:rsid w:val="00B71A3C"/>
    <w:rsid w:val="00B81679"/>
    <w:rsid w:val="00B94ADE"/>
    <w:rsid w:val="00B9680C"/>
    <w:rsid w:val="00BA7C94"/>
    <w:rsid w:val="00BC2D06"/>
    <w:rsid w:val="00BC3213"/>
    <w:rsid w:val="00BC78FB"/>
    <w:rsid w:val="00BE4C48"/>
    <w:rsid w:val="00BE50C2"/>
    <w:rsid w:val="00BF3530"/>
    <w:rsid w:val="00C11BF9"/>
    <w:rsid w:val="00C15002"/>
    <w:rsid w:val="00C1664B"/>
    <w:rsid w:val="00C17F60"/>
    <w:rsid w:val="00C23865"/>
    <w:rsid w:val="00C2656E"/>
    <w:rsid w:val="00C27731"/>
    <w:rsid w:val="00C31C60"/>
    <w:rsid w:val="00C4564C"/>
    <w:rsid w:val="00C64F4C"/>
    <w:rsid w:val="00C91369"/>
    <w:rsid w:val="00C919D0"/>
    <w:rsid w:val="00CA2651"/>
    <w:rsid w:val="00CA48A3"/>
    <w:rsid w:val="00CA6BD3"/>
    <w:rsid w:val="00CC3BB7"/>
    <w:rsid w:val="00CC56A6"/>
    <w:rsid w:val="00CE596A"/>
    <w:rsid w:val="00CF4B34"/>
    <w:rsid w:val="00CF6511"/>
    <w:rsid w:val="00D02AEC"/>
    <w:rsid w:val="00D0322B"/>
    <w:rsid w:val="00D0419E"/>
    <w:rsid w:val="00D06787"/>
    <w:rsid w:val="00D068A7"/>
    <w:rsid w:val="00D12857"/>
    <w:rsid w:val="00D15B20"/>
    <w:rsid w:val="00D16E92"/>
    <w:rsid w:val="00D200FC"/>
    <w:rsid w:val="00D32E8B"/>
    <w:rsid w:val="00D33B94"/>
    <w:rsid w:val="00D36B82"/>
    <w:rsid w:val="00D4101B"/>
    <w:rsid w:val="00D51219"/>
    <w:rsid w:val="00D55C68"/>
    <w:rsid w:val="00D56289"/>
    <w:rsid w:val="00D64F64"/>
    <w:rsid w:val="00D67C42"/>
    <w:rsid w:val="00D85DAB"/>
    <w:rsid w:val="00D864CC"/>
    <w:rsid w:val="00D910B3"/>
    <w:rsid w:val="00DA3239"/>
    <w:rsid w:val="00DB1062"/>
    <w:rsid w:val="00DB68C0"/>
    <w:rsid w:val="00DC4312"/>
    <w:rsid w:val="00DC6388"/>
    <w:rsid w:val="00DD7B02"/>
    <w:rsid w:val="00DE40B4"/>
    <w:rsid w:val="00DE569D"/>
    <w:rsid w:val="00DE7547"/>
    <w:rsid w:val="00DF55C7"/>
    <w:rsid w:val="00DF5C5D"/>
    <w:rsid w:val="00DF709D"/>
    <w:rsid w:val="00E11188"/>
    <w:rsid w:val="00E153CA"/>
    <w:rsid w:val="00E1546C"/>
    <w:rsid w:val="00E17BDE"/>
    <w:rsid w:val="00E250FF"/>
    <w:rsid w:val="00E33DD1"/>
    <w:rsid w:val="00E43D40"/>
    <w:rsid w:val="00E4412F"/>
    <w:rsid w:val="00E549A3"/>
    <w:rsid w:val="00E613F4"/>
    <w:rsid w:val="00E74426"/>
    <w:rsid w:val="00E747CC"/>
    <w:rsid w:val="00E74D5F"/>
    <w:rsid w:val="00E82527"/>
    <w:rsid w:val="00E8393B"/>
    <w:rsid w:val="00E868C8"/>
    <w:rsid w:val="00E87477"/>
    <w:rsid w:val="00E87E7D"/>
    <w:rsid w:val="00E960DE"/>
    <w:rsid w:val="00E96D20"/>
    <w:rsid w:val="00EA096C"/>
    <w:rsid w:val="00EA5CCA"/>
    <w:rsid w:val="00EA7EE2"/>
    <w:rsid w:val="00EB28ED"/>
    <w:rsid w:val="00EB3048"/>
    <w:rsid w:val="00EB6D55"/>
    <w:rsid w:val="00EC6D2C"/>
    <w:rsid w:val="00ED6232"/>
    <w:rsid w:val="00ED67E2"/>
    <w:rsid w:val="00EE162E"/>
    <w:rsid w:val="00EF5BB5"/>
    <w:rsid w:val="00F1097D"/>
    <w:rsid w:val="00F120B5"/>
    <w:rsid w:val="00F15583"/>
    <w:rsid w:val="00F17103"/>
    <w:rsid w:val="00F33BEB"/>
    <w:rsid w:val="00F45E66"/>
    <w:rsid w:val="00F47887"/>
    <w:rsid w:val="00F5361B"/>
    <w:rsid w:val="00F611AF"/>
    <w:rsid w:val="00F672C2"/>
    <w:rsid w:val="00F67DCB"/>
    <w:rsid w:val="00F73820"/>
    <w:rsid w:val="00F74086"/>
    <w:rsid w:val="00F7410C"/>
    <w:rsid w:val="00F75EBE"/>
    <w:rsid w:val="00F80365"/>
    <w:rsid w:val="00F8162E"/>
    <w:rsid w:val="00F95893"/>
    <w:rsid w:val="00FB2B1D"/>
    <w:rsid w:val="00FB5C7C"/>
    <w:rsid w:val="00FC1953"/>
    <w:rsid w:val="00FC2A18"/>
    <w:rsid w:val="00FC3987"/>
    <w:rsid w:val="00FD440B"/>
    <w:rsid w:val="00FE14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37CD8ED6"/>
  <w15:docId w15:val="{A7DD5645-9FB8-45A6-9BA5-4ABCC81DB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4CC"/>
  </w:style>
  <w:style w:type="paragraph" w:styleId="Heading1">
    <w:name w:val="heading 1"/>
    <w:basedOn w:val="Normal"/>
    <w:next w:val="Normal"/>
    <w:link w:val="Heading1Char"/>
    <w:uiPriority w:val="9"/>
    <w:qFormat/>
    <w:rsid w:val="0021528A"/>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131AB9"/>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20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C42F6"/>
    <w:rPr>
      <w:color w:val="0000FF"/>
      <w:u w:val="single"/>
    </w:rPr>
  </w:style>
  <w:style w:type="character" w:styleId="CommentReference">
    <w:name w:val="annotation reference"/>
    <w:basedOn w:val="DefaultParagraphFont"/>
    <w:uiPriority w:val="99"/>
    <w:semiHidden/>
    <w:unhideWhenUsed/>
    <w:rsid w:val="00CF4B34"/>
    <w:rPr>
      <w:sz w:val="16"/>
      <w:szCs w:val="16"/>
    </w:rPr>
  </w:style>
  <w:style w:type="paragraph" w:styleId="CommentText">
    <w:name w:val="annotation text"/>
    <w:basedOn w:val="Normal"/>
    <w:link w:val="CommentTextChar"/>
    <w:uiPriority w:val="99"/>
    <w:semiHidden/>
    <w:unhideWhenUsed/>
    <w:rsid w:val="00CF4B34"/>
    <w:pPr>
      <w:spacing w:line="240" w:lineRule="auto"/>
    </w:pPr>
    <w:rPr>
      <w:sz w:val="20"/>
      <w:szCs w:val="20"/>
    </w:rPr>
  </w:style>
  <w:style w:type="character" w:customStyle="1" w:styleId="CommentTextChar">
    <w:name w:val="Comment Text Char"/>
    <w:basedOn w:val="DefaultParagraphFont"/>
    <w:link w:val="CommentText"/>
    <w:uiPriority w:val="99"/>
    <w:semiHidden/>
    <w:rsid w:val="00CF4B34"/>
    <w:rPr>
      <w:sz w:val="20"/>
      <w:szCs w:val="20"/>
    </w:rPr>
  </w:style>
  <w:style w:type="paragraph" w:styleId="CommentSubject">
    <w:name w:val="annotation subject"/>
    <w:basedOn w:val="CommentText"/>
    <w:next w:val="CommentText"/>
    <w:link w:val="CommentSubjectChar"/>
    <w:uiPriority w:val="99"/>
    <w:semiHidden/>
    <w:unhideWhenUsed/>
    <w:rsid w:val="00CF4B34"/>
    <w:rPr>
      <w:b/>
      <w:bCs/>
    </w:rPr>
  </w:style>
  <w:style w:type="character" w:customStyle="1" w:styleId="CommentSubjectChar">
    <w:name w:val="Comment Subject Char"/>
    <w:basedOn w:val="CommentTextChar"/>
    <w:link w:val="CommentSubject"/>
    <w:uiPriority w:val="99"/>
    <w:semiHidden/>
    <w:rsid w:val="00CF4B34"/>
    <w:rPr>
      <w:b/>
      <w:bCs/>
      <w:sz w:val="20"/>
      <w:szCs w:val="20"/>
    </w:rPr>
  </w:style>
  <w:style w:type="paragraph" w:styleId="BalloonText">
    <w:name w:val="Balloon Text"/>
    <w:basedOn w:val="Normal"/>
    <w:link w:val="BalloonTextChar"/>
    <w:uiPriority w:val="99"/>
    <w:semiHidden/>
    <w:unhideWhenUsed/>
    <w:rsid w:val="00CF4B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B34"/>
    <w:rPr>
      <w:rFonts w:ascii="Segoe UI" w:hAnsi="Segoe UI" w:cs="Segoe UI"/>
      <w:sz w:val="18"/>
      <w:szCs w:val="18"/>
    </w:rPr>
  </w:style>
  <w:style w:type="character" w:customStyle="1" w:styleId="editortnoteditedlongjunnx">
    <w:name w:val="editor_t__not_edited_long__junnx"/>
    <w:basedOn w:val="DefaultParagraphFont"/>
    <w:rsid w:val="00370AAB"/>
  </w:style>
  <w:style w:type="character" w:customStyle="1" w:styleId="editortaddedltunj">
    <w:name w:val="editor_t__added__ltunj"/>
    <w:basedOn w:val="DefaultParagraphFont"/>
    <w:rsid w:val="00370AAB"/>
  </w:style>
  <w:style w:type="character" w:customStyle="1" w:styleId="editortnoteditedwurp8">
    <w:name w:val="editor_t__not_edited__wurp8"/>
    <w:basedOn w:val="DefaultParagraphFont"/>
    <w:rsid w:val="00370AAB"/>
  </w:style>
  <w:style w:type="character" w:customStyle="1" w:styleId="Heading1Char">
    <w:name w:val="Heading 1 Char"/>
    <w:basedOn w:val="DefaultParagraphFont"/>
    <w:link w:val="Heading1"/>
    <w:uiPriority w:val="9"/>
    <w:rsid w:val="0021528A"/>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21528A"/>
    <w:pPr>
      <w:spacing w:after="200" w:line="276" w:lineRule="auto"/>
      <w:ind w:left="720"/>
      <w:contextualSpacing/>
    </w:pPr>
  </w:style>
  <w:style w:type="character" w:customStyle="1" w:styleId="title-text">
    <w:name w:val="title-text"/>
    <w:basedOn w:val="DefaultParagraphFont"/>
    <w:rsid w:val="0021528A"/>
  </w:style>
  <w:style w:type="character" w:customStyle="1" w:styleId="text">
    <w:name w:val="text"/>
    <w:basedOn w:val="DefaultParagraphFont"/>
    <w:rsid w:val="0021528A"/>
  </w:style>
  <w:style w:type="character" w:customStyle="1" w:styleId="react-xocs-alternative-link">
    <w:name w:val="react-xocs-alternative-link"/>
    <w:basedOn w:val="DefaultParagraphFont"/>
    <w:rsid w:val="0021528A"/>
  </w:style>
  <w:style w:type="character" w:styleId="Emphasis">
    <w:name w:val="Emphasis"/>
    <w:basedOn w:val="DefaultParagraphFont"/>
    <w:uiPriority w:val="20"/>
    <w:qFormat/>
    <w:rsid w:val="0021528A"/>
    <w:rPr>
      <w:i/>
      <w:iCs/>
    </w:rPr>
  </w:style>
  <w:style w:type="character" w:styleId="Strong">
    <w:name w:val="Strong"/>
    <w:basedOn w:val="DefaultParagraphFont"/>
    <w:uiPriority w:val="22"/>
    <w:qFormat/>
    <w:rsid w:val="00D4101B"/>
    <w:rPr>
      <w:b/>
      <w:bCs/>
    </w:rPr>
  </w:style>
  <w:style w:type="character" w:customStyle="1" w:styleId="UnresolvedMention1">
    <w:name w:val="Unresolved Mention1"/>
    <w:basedOn w:val="DefaultParagraphFont"/>
    <w:uiPriority w:val="99"/>
    <w:semiHidden/>
    <w:unhideWhenUsed/>
    <w:rsid w:val="00B57D97"/>
    <w:rPr>
      <w:color w:val="605E5C"/>
      <w:shd w:val="clear" w:color="auto" w:fill="E1DFDD"/>
    </w:rPr>
  </w:style>
  <w:style w:type="paragraph" w:customStyle="1" w:styleId="Default">
    <w:name w:val="Default"/>
    <w:rsid w:val="0016448B"/>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Spacing">
    <w:name w:val="No Spacing"/>
    <w:uiPriority w:val="1"/>
    <w:qFormat/>
    <w:rsid w:val="0016448B"/>
    <w:pPr>
      <w:spacing w:after="0" w:line="240" w:lineRule="auto"/>
    </w:pPr>
    <w:rPr>
      <w:rFonts w:eastAsiaTheme="minorEastAsia"/>
      <w:lang w:val="en-US"/>
    </w:rPr>
  </w:style>
  <w:style w:type="character" w:customStyle="1" w:styleId="Heading2Char">
    <w:name w:val="Heading 2 Char"/>
    <w:basedOn w:val="DefaultParagraphFont"/>
    <w:link w:val="Heading2"/>
    <w:uiPriority w:val="9"/>
    <w:rsid w:val="00131AB9"/>
    <w:rPr>
      <w:rFonts w:ascii="Times New Roman" w:eastAsia="Times New Roman" w:hAnsi="Times New Roman" w:cs="Times New Roman"/>
      <w:b/>
      <w:bCs/>
      <w:sz w:val="36"/>
      <w:szCs w:val="36"/>
      <w:lang w:val="en-US"/>
    </w:rPr>
  </w:style>
  <w:style w:type="character" w:customStyle="1" w:styleId="vkekvd">
    <w:name w:val="vkekvd"/>
    <w:basedOn w:val="DefaultParagraphFont"/>
    <w:rsid w:val="008D5227"/>
  </w:style>
  <w:style w:type="character" w:styleId="HTMLCite">
    <w:name w:val="HTML Cite"/>
    <w:basedOn w:val="DefaultParagraphFont"/>
    <w:uiPriority w:val="99"/>
    <w:semiHidden/>
    <w:unhideWhenUsed/>
    <w:rsid w:val="008D5227"/>
    <w:rPr>
      <w:i/>
      <w:iCs/>
    </w:rPr>
  </w:style>
  <w:style w:type="character" w:customStyle="1" w:styleId="hlfld-contribauthor">
    <w:name w:val="hlfld-contribauthor"/>
    <w:basedOn w:val="DefaultParagraphFont"/>
    <w:rsid w:val="008D5227"/>
  </w:style>
  <w:style w:type="character" w:styleId="UnresolvedMention">
    <w:name w:val="Unresolved Mention"/>
    <w:basedOn w:val="DefaultParagraphFont"/>
    <w:uiPriority w:val="99"/>
    <w:semiHidden/>
    <w:unhideWhenUsed/>
    <w:rsid w:val="000E110E"/>
    <w:rPr>
      <w:color w:val="605E5C"/>
      <w:shd w:val="clear" w:color="auto" w:fill="E1DFDD"/>
    </w:rPr>
  </w:style>
  <w:style w:type="paragraph" w:styleId="Header">
    <w:name w:val="header"/>
    <w:basedOn w:val="Normal"/>
    <w:link w:val="HeaderChar"/>
    <w:uiPriority w:val="99"/>
    <w:unhideWhenUsed/>
    <w:rsid w:val="00981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A4C"/>
  </w:style>
  <w:style w:type="paragraph" w:styleId="Footer">
    <w:name w:val="footer"/>
    <w:basedOn w:val="Normal"/>
    <w:link w:val="FooterChar"/>
    <w:uiPriority w:val="99"/>
    <w:unhideWhenUsed/>
    <w:rsid w:val="00981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3614">
      <w:bodyDiv w:val="1"/>
      <w:marLeft w:val="0"/>
      <w:marRight w:val="0"/>
      <w:marTop w:val="0"/>
      <w:marBottom w:val="0"/>
      <w:divBdr>
        <w:top w:val="none" w:sz="0" w:space="0" w:color="auto"/>
        <w:left w:val="none" w:sz="0" w:space="0" w:color="auto"/>
        <w:bottom w:val="none" w:sz="0" w:space="0" w:color="auto"/>
        <w:right w:val="none" w:sz="0" w:space="0" w:color="auto"/>
      </w:divBdr>
    </w:div>
    <w:div w:id="569271218">
      <w:bodyDiv w:val="1"/>
      <w:marLeft w:val="0"/>
      <w:marRight w:val="0"/>
      <w:marTop w:val="0"/>
      <w:marBottom w:val="0"/>
      <w:divBdr>
        <w:top w:val="none" w:sz="0" w:space="0" w:color="auto"/>
        <w:left w:val="none" w:sz="0" w:space="0" w:color="auto"/>
        <w:bottom w:val="none" w:sz="0" w:space="0" w:color="auto"/>
        <w:right w:val="none" w:sz="0" w:space="0" w:color="auto"/>
      </w:divBdr>
    </w:div>
    <w:div w:id="667949126">
      <w:bodyDiv w:val="1"/>
      <w:marLeft w:val="0"/>
      <w:marRight w:val="0"/>
      <w:marTop w:val="0"/>
      <w:marBottom w:val="0"/>
      <w:divBdr>
        <w:top w:val="none" w:sz="0" w:space="0" w:color="auto"/>
        <w:left w:val="none" w:sz="0" w:space="0" w:color="auto"/>
        <w:bottom w:val="none" w:sz="0" w:space="0" w:color="auto"/>
        <w:right w:val="none" w:sz="0" w:space="0" w:color="auto"/>
      </w:divBdr>
    </w:div>
    <w:div w:id="847796392">
      <w:bodyDiv w:val="1"/>
      <w:marLeft w:val="0"/>
      <w:marRight w:val="0"/>
      <w:marTop w:val="0"/>
      <w:marBottom w:val="0"/>
      <w:divBdr>
        <w:top w:val="none" w:sz="0" w:space="0" w:color="auto"/>
        <w:left w:val="none" w:sz="0" w:space="0" w:color="auto"/>
        <w:bottom w:val="none" w:sz="0" w:space="0" w:color="auto"/>
        <w:right w:val="none" w:sz="0" w:space="0" w:color="auto"/>
      </w:divBdr>
    </w:div>
    <w:div w:id="888565103">
      <w:bodyDiv w:val="1"/>
      <w:marLeft w:val="0"/>
      <w:marRight w:val="0"/>
      <w:marTop w:val="0"/>
      <w:marBottom w:val="0"/>
      <w:divBdr>
        <w:top w:val="none" w:sz="0" w:space="0" w:color="auto"/>
        <w:left w:val="none" w:sz="0" w:space="0" w:color="auto"/>
        <w:bottom w:val="none" w:sz="0" w:space="0" w:color="auto"/>
        <w:right w:val="none" w:sz="0" w:space="0" w:color="auto"/>
      </w:divBdr>
    </w:div>
    <w:div w:id="976498576">
      <w:bodyDiv w:val="1"/>
      <w:marLeft w:val="0"/>
      <w:marRight w:val="0"/>
      <w:marTop w:val="0"/>
      <w:marBottom w:val="0"/>
      <w:divBdr>
        <w:top w:val="none" w:sz="0" w:space="0" w:color="auto"/>
        <w:left w:val="none" w:sz="0" w:space="0" w:color="auto"/>
        <w:bottom w:val="none" w:sz="0" w:space="0" w:color="auto"/>
        <w:right w:val="none" w:sz="0" w:space="0" w:color="auto"/>
      </w:divBdr>
    </w:div>
    <w:div w:id="1002119953">
      <w:bodyDiv w:val="1"/>
      <w:marLeft w:val="0"/>
      <w:marRight w:val="0"/>
      <w:marTop w:val="0"/>
      <w:marBottom w:val="0"/>
      <w:divBdr>
        <w:top w:val="none" w:sz="0" w:space="0" w:color="auto"/>
        <w:left w:val="none" w:sz="0" w:space="0" w:color="auto"/>
        <w:bottom w:val="none" w:sz="0" w:space="0" w:color="auto"/>
        <w:right w:val="none" w:sz="0" w:space="0" w:color="auto"/>
      </w:divBdr>
    </w:div>
    <w:div w:id="1177504024">
      <w:bodyDiv w:val="1"/>
      <w:marLeft w:val="0"/>
      <w:marRight w:val="0"/>
      <w:marTop w:val="0"/>
      <w:marBottom w:val="0"/>
      <w:divBdr>
        <w:top w:val="none" w:sz="0" w:space="0" w:color="auto"/>
        <w:left w:val="none" w:sz="0" w:space="0" w:color="auto"/>
        <w:bottom w:val="none" w:sz="0" w:space="0" w:color="auto"/>
        <w:right w:val="none" w:sz="0" w:space="0" w:color="auto"/>
      </w:divBdr>
    </w:div>
    <w:div w:id="1653482392">
      <w:bodyDiv w:val="1"/>
      <w:marLeft w:val="0"/>
      <w:marRight w:val="0"/>
      <w:marTop w:val="0"/>
      <w:marBottom w:val="0"/>
      <w:divBdr>
        <w:top w:val="none" w:sz="0" w:space="0" w:color="auto"/>
        <w:left w:val="none" w:sz="0" w:space="0" w:color="auto"/>
        <w:bottom w:val="none" w:sz="0" w:space="0" w:color="auto"/>
        <w:right w:val="none" w:sz="0" w:space="0" w:color="auto"/>
      </w:divBdr>
    </w:div>
    <w:div w:id="1656760197">
      <w:bodyDiv w:val="1"/>
      <w:marLeft w:val="0"/>
      <w:marRight w:val="0"/>
      <w:marTop w:val="0"/>
      <w:marBottom w:val="0"/>
      <w:divBdr>
        <w:top w:val="none" w:sz="0" w:space="0" w:color="auto"/>
        <w:left w:val="none" w:sz="0" w:space="0" w:color="auto"/>
        <w:bottom w:val="none" w:sz="0" w:space="0" w:color="auto"/>
        <w:right w:val="none" w:sz="0" w:space="0" w:color="auto"/>
      </w:divBdr>
    </w:div>
    <w:div w:id="1847480912">
      <w:bodyDiv w:val="1"/>
      <w:marLeft w:val="0"/>
      <w:marRight w:val="0"/>
      <w:marTop w:val="0"/>
      <w:marBottom w:val="0"/>
      <w:divBdr>
        <w:top w:val="none" w:sz="0" w:space="0" w:color="auto"/>
        <w:left w:val="none" w:sz="0" w:space="0" w:color="auto"/>
        <w:bottom w:val="none" w:sz="0" w:space="0" w:color="auto"/>
        <w:right w:val="none" w:sz="0" w:space="0" w:color="auto"/>
      </w:divBdr>
      <w:divsChild>
        <w:div w:id="161553599">
          <w:marLeft w:val="0"/>
          <w:marRight w:val="0"/>
          <w:marTop w:val="0"/>
          <w:marBottom w:val="0"/>
          <w:divBdr>
            <w:top w:val="none" w:sz="0" w:space="0" w:color="auto"/>
            <w:left w:val="none" w:sz="0" w:space="0" w:color="auto"/>
            <w:bottom w:val="none" w:sz="0" w:space="0" w:color="auto"/>
            <w:right w:val="none" w:sz="0" w:space="0" w:color="auto"/>
          </w:divBdr>
          <w:divsChild>
            <w:div w:id="612975564">
              <w:marLeft w:val="0"/>
              <w:marRight w:val="0"/>
              <w:marTop w:val="0"/>
              <w:marBottom w:val="0"/>
              <w:divBdr>
                <w:top w:val="none" w:sz="0" w:space="0" w:color="auto"/>
                <w:left w:val="none" w:sz="0" w:space="0" w:color="auto"/>
                <w:bottom w:val="none" w:sz="0" w:space="0" w:color="auto"/>
                <w:right w:val="none" w:sz="0" w:space="0" w:color="auto"/>
              </w:divBdr>
              <w:divsChild>
                <w:div w:id="1994068530">
                  <w:marLeft w:val="0"/>
                  <w:marRight w:val="0"/>
                  <w:marTop w:val="0"/>
                  <w:marBottom w:val="0"/>
                  <w:divBdr>
                    <w:top w:val="none" w:sz="0" w:space="0" w:color="auto"/>
                    <w:left w:val="none" w:sz="0" w:space="0" w:color="auto"/>
                    <w:bottom w:val="none" w:sz="0" w:space="0" w:color="auto"/>
                    <w:right w:val="none" w:sz="0" w:space="0" w:color="auto"/>
                  </w:divBdr>
                  <w:divsChild>
                    <w:div w:id="1619485459">
                      <w:marLeft w:val="0"/>
                      <w:marRight w:val="0"/>
                      <w:marTop w:val="0"/>
                      <w:marBottom w:val="0"/>
                      <w:divBdr>
                        <w:top w:val="none" w:sz="0" w:space="0" w:color="auto"/>
                        <w:left w:val="none" w:sz="0" w:space="0" w:color="auto"/>
                        <w:bottom w:val="none" w:sz="0" w:space="0" w:color="auto"/>
                        <w:right w:val="none" w:sz="0" w:space="0" w:color="auto"/>
                      </w:divBdr>
                      <w:divsChild>
                        <w:div w:id="373307472">
                          <w:marLeft w:val="0"/>
                          <w:marRight w:val="0"/>
                          <w:marTop w:val="0"/>
                          <w:marBottom w:val="0"/>
                          <w:divBdr>
                            <w:top w:val="none" w:sz="0" w:space="0" w:color="auto"/>
                            <w:left w:val="none" w:sz="0" w:space="0" w:color="auto"/>
                            <w:bottom w:val="none" w:sz="0" w:space="0" w:color="auto"/>
                            <w:right w:val="none" w:sz="0" w:space="0" w:color="auto"/>
                          </w:divBdr>
                          <w:divsChild>
                            <w:div w:id="10041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39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31</Pages>
  <Words>10732</Words>
  <Characters>66648</Characters>
  <Application>Microsoft Office Word</Application>
  <DocSecurity>0</DocSecurity>
  <Lines>994</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Upasana Bhalani</cp:lastModifiedBy>
  <cp:revision>21</cp:revision>
  <cp:lastPrinted>2026-02-16T16:49:00Z</cp:lastPrinted>
  <dcterms:created xsi:type="dcterms:W3CDTF">2026-05-04T03:59:00Z</dcterms:created>
  <dcterms:modified xsi:type="dcterms:W3CDTF">2026-05-25T19:31:00Z</dcterms:modified>
</cp:coreProperties>
</file>