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14:paraId="160E0903" w14:textId="77777777">
        <w:trPr>
          <w:trHeight w:val="20"/>
          <w:jc w:val="center"/>
        </w:trPr>
        <w:tc>
          <w:tcPr>
            <w:tcW w:w="1186" w:type="pct"/>
          </w:tcPr>
          <w:p w14:paraId="418DDDCF" w14:textId="77777777" w:rsidR="00915C2C" w:rsidRDefault="001268A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A83317A" w14:textId="77777777" w:rsidR="00915C2C" w:rsidRDefault="00584C4D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915C2C">
                <w:rPr>
                  <w:rFonts w:ascii="Arial" w:hAnsi="Arial" w:cs="Arial"/>
                  <w:color w:val="0000FF"/>
                  <w:u w:val="single"/>
                </w:rPr>
                <w:t>Asian Journal of Mathematics and Computer Research</w:t>
              </w:r>
            </w:hyperlink>
          </w:p>
        </w:tc>
      </w:tr>
      <w:tr w:rsidR="00915C2C" w14:paraId="23EE055B" w14:textId="77777777">
        <w:trPr>
          <w:trHeight w:val="20"/>
          <w:jc w:val="center"/>
        </w:trPr>
        <w:tc>
          <w:tcPr>
            <w:tcW w:w="1186" w:type="pct"/>
          </w:tcPr>
          <w:p w14:paraId="337C7CF3" w14:textId="77777777" w:rsidR="00915C2C" w:rsidRDefault="001268A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9D24D58" w14:textId="77777777" w:rsidR="00915C2C" w:rsidRDefault="005A40C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A40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Ms_AJOMCOR_15158</w:t>
            </w:r>
          </w:p>
        </w:tc>
      </w:tr>
      <w:tr w:rsidR="00915C2C" w14:paraId="70C4A89C" w14:textId="77777777">
        <w:trPr>
          <w:trHeight w:val="20"/>
          <w:jc w:val="center"/>
        </w:trPr>
        <w:tc>
          <w:tcPr>
            <w:tcW w:w="1186" w:type="pct"/>
          </w:tcPr>
          <w:p w14:paraId="7D504C78" w14:textId="77777777" w:rsidR="00915C2C" w:rsidRDefault="001268A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C92A4B0" w14:textId="77777777" w:rsidR="00915C2C" w:rsidRDefault="005A40C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A40C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Counting methods of area integrals on the unit disk</w:t>
            </w:r>
          </w:p>
        </w:tc>
      </w:tr>
      <w:tr w:rsidR="00915C2C" w14:paraId="2916EC13" w14:textId="77777777">
        <w:trPr>
          <w:trHeight w:val="20"/>
          <w:jc w:val="center"/>
        </w:trPr>
        <w:tc>
          <w:tcPr>
            <w:tcW w:w="1186" w:type="pct"/>
          </w:tcPr>
          <w:p w14:paraId="43855D1C" w14:textId="77777777" w:rsidR="00915C2C" w:rsidRDefault="001268A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E51DF80" w14:textId="77777777" w:rsidR="00915C2C" w:rsidRDefault="001268A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55F813A8" w14:textId="77777777" w:rsidR="00915C2C" w:rsidRDefault="00915C2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6F6B58C9" w14:textId="77777777" w:rsidR="00915C2C" w:rsidRDefault="00915C2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28BE73EE" w14:textId="77777777" w:rsidR="00915C2C" w:rsidRDefault="00915C2C">
      <w:pPr>
        <w:jc w:val="both"/>
        <w:rPr>
          <w:rFonts w:eastAsia="MS Mincho"/>
          <w:sz w:val="20"/>
          <w:szCs w:val="20"/>
          <w:lang w:val="en-GB"/>
        </w:rPr>
      </w:pPr>
    </w:p>
    <w:p w14:paraId="2D722A42" w14:textId="77777777" w:rsidR="00915C2C" w:rsidRDefault="00915C2C">
      <w:pPr>
        <w:jc w:val="both"/>
        <w:rPr>
          <w:rFonts w:eastAsia="MS Mincho"/>
          <w:sz w:val="20"/>
          <w:szCs w:val="20"/>
          <w:lang w:val="en-GB"/>
        </w:rPr>
      </w:pPr>
    </w:p>
    <w:p w14:paraId="0FCBF3AE" w14:textId="77777777" w:rsidR="00915C2C" w:rsidRDefault="001268AB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/>
        </w:rPr>
        <w:t xml:space="preserve"> </w:t>
      </w:r>
    </w:p>
    <w:p w14:paraId="1E501B8D" w14:textId="77777777" w:rsidR="00915C2C" w:rsidRDefault="00915C2C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14:paraId="0A7EB2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3DB2B0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3FCC1D6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2A4F58D" w14:textId="77777777" w:rsidR="00915C2C" w:rsidRDefault="001268A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6D05A6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43668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A33797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98819C" w14:textId="77777777" w:rsidR="00915C2C" w:rsidRDefault="001268AB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6B10AC7" w14:textId="77777777" w:rsidR="00915C2C" w:rsidRDefault="008505FA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importance in the real analysis option of mathematics e.g. in mapping domain</w:t>
            </w:r>
          </w:p>
        </w:tc>
        <w:tc>
          <w:tcPr>
            <w:tcW w:w="1667" w:type="pct"/>
          </w:tcPr>
          <w:p w14:paraId="50F7243F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64CC6B1" w14:textId="77777777" w:rsidR="00915C2C" w:rsidRDefault="00915C2C">
      <w:pPr>
        <w:rPr>
          <w:sz w:val="20"/>
          <w:szCs w:val="20"/>
          <w:lang w:val="en-GB"/>
        </w:rPr>
      </w:pPr>
    </w:p>
    <w:p w14:paraId="6A6F30EA" w14:textId="77777777" w:rsidR="00915C2C" w:rsidRDefault="00915C2C">
      <w:pPr>
        <w:rPr>
          <w:sz w:val="20"/>
          <w:szCs w:val="20"/>
          <w:lang w:val="en-GB"/>
        </w:rPr>
      </w:pPr>
    </w:p>
    <w:p w14:paraId="46B47F30" w14:textId="77777777" w:rsidR="00915C2C" w:rsidRDefault="001268A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58029C9" w14:textId="77777777" w:rsidR="00915C2C" w:rsidRDefault="00915C2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14:paraId="47490D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CFB339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B1B7C2E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877CEE6" w14:textId="77777777" w:rsidR="00915C2C" w:rsidRDefault="001268AB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9D0A1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14:paraId="2B673B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968C1C" w14:textId="77777777" w:rsidR="00915C2C" w:rsidRDefault="001268A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289EE02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7C826B" w14:textId="77777777" w:rsidR="00915C2C" w:rsidRDefault="001268AB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A4057B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6732BE2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5421D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8DC4C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BD82CE4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3F2C80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B0624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7474C2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42672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CE2B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0160B95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234D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A22872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F697B2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8F880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B4691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FCEFFAA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3188B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4142AB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A78079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26D8E9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6A0A82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F21D50C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7138F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B64BDD" w14:textId="77777777" w:rsidR="00915C2C" w:rsidRDefault="008505FA" w:rsidP="008505F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891AE1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E391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718438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FEA3E49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6441E5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40E40E" w14:textId="77777777" w:rsidR="00915C2C" w:rsidRDefault="008505FA" w:rsidP="008505F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literature review; and no work sited</w:t>
            </w:r>
          </w:p>
        </w:tc>
        <w:tc>
          <w:tcPr>
            <w:tcW w:w="1667" w:type="pct"/>
          </w:tcPr>
          <w:p w14:paraId="0979BC4A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7E1EB6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12F97C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5F9C96F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B19ACA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8C0DB3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9F66F74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42BED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566054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BBA82B5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52DE5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2EA9B7" w14:textId="77777777" w:rsidR="00915C2C" w:rsidRDefault="008505F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31D7AE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5362B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555967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9538620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4D854B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FF57E6" w14:textId="77777777" w:rsidR="00915C2C" w:rsidRDefault="008505F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4, since is just development of formula and not dealing with numerical computation</w:t>
            </w:r>
          </w:p>
        </w:tc>
        <w:tc>
          <w:tcPr>
            <w:tcW w:w="1667" w:type="pct"/>
          </w:tcPr>
          <w:p w14:paraId="6ADC0199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0B83D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F880C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2531E9B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CA0FE0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FEFF9" w14:textId="77777777" w:rsidR="00915C2C" w:rsidRDefault="00915C2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35F701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51A926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BD2CAB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5A3D9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0B02C0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C75503A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38327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1B7750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9BD138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31B14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E53FD7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ACEF192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65F67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56EBE1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A3DB27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B1D65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EB6859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20EF480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6A7FF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279EC7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031A87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54938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CD3753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8D03CF9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7C003C8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5DFC01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997F03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AA8F54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10EB6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A74EE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304A034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82F19D" w14:textId="77777777" w:rsidR="00915C2C" w:rsidRDefault="001268A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7BDE4B" w14:textId="77777777" w:rsidR="00915C2C" w:rsidRDefault="001268A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80B96F3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AAA87D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C87A5D3" w14:textId="77777777" w:rsidR="00915C2C" w:rsidRDefault="00915C2C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1AF150D8" w14:textId="77777777" w:rsidR="00915C2C" w:rsidRDefault="00915C2C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36B722FF" w14:textId="77777777" w:rsidR="00915C2C" w:rsidRDefault="001268A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C650C7" w14:textId="77777777" w:rsidR="00915C2C" w:rsidRDefault="00915C2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14:paraId="1E9183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15A85B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E8582A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E8B2A6F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E7C2CE" w14:textId="77777777" w:rsidR="00915C2C" w:rsidRDefault="001268A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9D0A1E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5295AEA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BB8A4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5E2EFE" w14:textId="77777777" w:rsidR="00915C2C" w:rsidRDefault="001268A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3D9DDD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35DE0E16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CF43ED" w14:textId="77777777" w:rsidR="00915C2C" w:rsidRDefault="00915C2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46D9E16" w14:textId="77777777" w:rsidR="00915C2C" w:rsidRDefault="00F80D9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is just like writing of book as the references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detate</w:t>
            </w:r>
            <w:proofErr w:type="spellEnd"/>
          </w:p>
        </w:tc>
        <w:tc>
          <w:tcPr>
            <w:tcW w:w="1667" w:type="pct"/>
          </w:tcPr>
          <w:p w14:paraId="7C56744D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2C8F90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91B672" w14:textId="77777777" w:rsidR="00915C2C" w:rsidRDefault="001268A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210FF18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11700BB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A83C493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190F8D" w14:textId="77777777" w:rsidR="00915C2C" w:rsidRDefault="00F569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8764706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5CB73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B54667" w14:textId="77777777" w:rsidR="00915C2C" w:rsidRDefault="001268AB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75AA846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F64A84" w14:textId="77777777" w:rsidR="00915C2C" w:rsidRDefault="001268A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2956F90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E5B756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E0A0D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E3CFD1" w14:textId="77777777" w:rsidR="00915C2C" w:rsidRDefault="001268A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DA86ECC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1AF7B45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74190D4F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208AA9" w14:textId="77777777" w:rsidR="00915C2C" w:rsidRDefault="00915C2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742BB7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Sufficient but not recent</w:t>
            </w:r>
          </w:p>
        </w:tc>
        <w:tc>
          <w:tcPr>
            <w:tcW w:w="1667" w:type="pct"/>
          </w:tcPr>
          <w:p w14:paraId="32BDFFC6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6C74A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A90ED5" w14:textId="77777777" w:rsidR="00915C2C" w:rsidRDefault="001268A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AAAC8C9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4E5A4D5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48F142BD" w14:textId="77777777" w:rsidR="00915C2C" w:rsidRDefault="001268A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A9A31D0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75DAA5" w14:textId="77777777" w:rsidR="00915C2C" w:rsidRDefault="00F569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C51BCDE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68A45EB" w14:textId="541BA561" w:rsidR="00915C2C" w:rsidRDefault="00915C2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02886360" w14:textId="77777777" w:rsidR="00B73B67" w:rsidRPr="00B73B67" w:rsidRDefault="00B73B67" w:rsidP="00B73B6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B73B67">
        <w:rPr>
          <w:rFonts w:ascii="Arial" w:hAnsi="Arial" w:cs="Arial"/>
          <w:b/>
          <w:u w:val="single"/>
        </w:rPr>
        <w:t>Reviewer details:</w:t>
      </w:r>
    </w:p>
    <w:p w14:paraId="43A46FF3" w14:textId="4558F932" w:rsidR="00B73B67" w:rsidRPr="00B73B67" w:rsidRDefault="00B73B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15CCA2A" w14:textId="082282C7" w:rsidR="00B73B67" w:rsidRPr="00B73B67" w:rsidRDefault="00B73B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proofErr w:type="spellStart"/>
      <w:r w:rsidRPr="00B73B67">
        <w:rPr>
          <w:rFonts w:ascii="Arial" w:hAnsi="Arial" w:cs="Arial"/>
          <w:color w:val="000000"/>
          <w:sz w:val="20"/>
          <w:szCs w:val="20"/>
        </w:rPr>
        <w:t>Adegboro</w:t>
      </w:r>
      <w:proofErr w:type="spellEnd"/>
      <w:r w:rsidRPr="00B73B6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73B67">
        <w:rPr>
          <w:rFonts w:ascii="Arial" w:hAnsi="Arial" w:cs="Arial"/>
          <w:color w:val="000000"/>
          <w:sz w:val="20"/>
          <w:szCs w:val="20"/>
        </w:rPr>
        <w:t>Oluwasemire</w:t>
      </w:r>
      <w:proofErr w:type="spellEnd"/>
      <w:r w:rsidRPr="00B73B67">
        <w:rPr>
          <w:rFonts w:ascii="Arial" w:hAnsi="Arial" w:cs="Arial"/>
          <w:color w:val="000000"/>
          <w:sz w:val="20"/>
          <w:szCs w:val="20"/>
        </w:rPr>
        <w:t xml:space="preserve"> John, University of Medical Sciences, Nigeria</w:t>
      </w:r>
      <w:bookmarkEnd w:id="0"/>
    </w:p>
    <w:sectPr w:rsidR="00B73B67" w:rsidRPr="00B73B67" w:rsidSect="00A805B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3898F" w14:textId="77777777" w:rsidR="00584C4D" w:rsidRDefault="00584C4D">
      <w:r>
        <w:separator/>
      </w:r>
    </w:p>
  </w:endnote>
  <w:endnote w:type="continuationSeparator" w:id="0">
    <w:p w14:paraId="773B679D" w14:textId="77777777" w:rsidR="00584C4D" w:rsidRDefault="0058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FE790" w14:textId="77777777" w:rsidR="00915C2C" w:rsidRDefault="00915C2C">
    <w:pPr>
      <w:pStyle w:val="Footer"/>
      <w:jc w:val="right"/>
    </w:pPr>
  </w:p>
  <w:p w14:paraId="36D3642B" w14:textId="77777777" w:rsidR="00915C2C" w:rsidRDefault="001268A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A805B8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A805B8">
      <w:rPr>
        <w:b/>
        <w:sz w:val="20"/>
      </w:rPr>
      <w:fldChar w:fldCharType="separate"/>
    </w:r>
    <w:r w:rsidR="00F80D95">
      <w:rPr>
        <w:b/>
        <w:noProof/>
        <w:sz w:val="20"/>
      </w:rPr>
      <w:t>2</w:t>
    </w:r>
    <w:r w:rsidR="00A805B8">
      <w:rPr>
        <w:b/>
        <w:sz w:val="20"/>
      </w:rPr>
      <w:fldChar w:fldCharType="end"/>
    </w:r>
    <w:r>
      <w:rPr>
        <w:sz w:val="20"/>
      </w:rPr>
      <w:t xml:space="preserve"> of </w:t>
    </w:r>
    <w:r w:rsidR="00A805B8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A805B8">
      <w:rPr>
        <w:b/>
        <w:sz w:val="20"/>
      </w:rPr>
      <w:fldChar w:fldCharType="separate"/>
    </w:r>
    <w:r w:rsidR="00F80D95">
      <w:rPr>
        <w:b/>
        <w:noProof/>
        <w:sz w:val="20"/>
      </w:rPr>
      <w:t>3</w:t>
    </w:r>
    <w:r w:rsidR="00A805B8">
      <w:rPr>
        <w:b/>
        <w:sz w:val="20"/>
      </w:rPr>
      <w:fldChar w:fldCharType="end"/>
    </w:r>
  </w:p>
  <w:p w14:paraId="66B68BD4" w14:textId="77777777" w:rsidR="00915C2C" w:rsidRDefault="001268A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1F256D" w14:textId="77777777" w:rsidR="00915C2C" w:rsidRDefault="00915C2C">
    <w:pPr>
      <w:pStyle w:val="Footer"/>
      <w:jc w:val="right"/>
    </w:pPr>
  </w:p>
  <w:p w14:paraId="39EB7F2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11A4C" w14:textId="77777777" w:rsidR="00584C4D" w:rsidRDefault="00584C4D">
      <w:r>
        <w:separator/>
      </w:r>
    </w:p>
  </w:footnote>
  <w:footnote w:type="continuationSeparator" w:id="0">
    <w:p w14:paraId="354E8CDE" w14:textId="77777777" w:rsidR="00584C4D" w:rsidRDefault="00584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F1443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E18FEAC" w14:textId="77777777" w:rsidR="00915C2C" w:rsidRDefault="001268A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1268AB"/>
    <w:rsid w:val="00142243"/>
    <w:rsid w:val="00244781"/>
    <w:rsid w:val="00342292"/>
    <w:rsid w:val="00584C4D"/>
    <w:rsid w:val="005A40CB"/>
    <w:rsid w:val="006137C7"/>
    <w:rsid w:val="0067159D"/>
    <w:rsid w:val="00795EEF"/>
    <w:rsid w:val="008505FA"/>
    <w:rsid w:val="00915C2C"/>
    <w:rsid w:val="00985933"/>
    <w:rsid w:val="009D0A1E"/>
    <w:rsid w:val="00A805B8"/>
    <w:rsid w:val="00B70B18"/>
    <w:rsid w:val="00B73B67"/>
    <w:rsid w:val="00B86E90"/>
    <w:rsid w:val="00BB43D2"/>
    <w:rsid w:val="00E35DD7"/>
    <w:rsid w:val="00E71485"/>
    <w:rsid w:val="00F56966"/>
    <w:rsid w:val="00F8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9D24C"/>
  <w15:docId w15:val="{9F70CE66-4432-46B6-ACD9-8FBB4EE9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05B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805B8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A805B8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805B8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A805B8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A805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A805B8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A805B8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A805B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05B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05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805B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A805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05B8"/>
    <w:pPr>
      <w:ind w:left="720"/>
      <w:contextualSpacing/>
    </w:pPr>
  </w:style>
  <w:style w:type="paragraph" w:styleId="Revision">
    <w:name w:val="Revision"/>
    <w:hidden/>
    <w:uiPriority w:val="99"/>
    <w:semiHidden/>
    <w:rsid w:val="00A805B8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A805B8"/>
    <w:rPr>
      <w:color w:val="800080"/>
      <w:u w:val="single"/>
    </w:rPr>
  </w:style>
  <w:style w:type="table" w:styleId="TableGrid">
    <w:name w:val="Table Grid"/>
    <w:basedOn w:val="TableNormal"/>
    <w:uiPriority w:val="59"/>
    <w:rsid w:val="00A805B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A805B8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A805B8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4478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73B6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41</cp:revision>
  <dcterms:created xsi:type="dcterms:W3CDTF">2026-03-24T06:15:00Z</dcterms:created>
  <dcterms:modified xsi:type="dcterms:W3CDTF">2026-06-23T05:39:00Z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