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A1E21" w:rsidRPr="000B0F46" w14:paraId="20650DF1" w14:textId="77777777">
        <w:trPr>
          <w:trHeight w:val="20"/>
          <w:jc w:val="center"/>
        </w:trPr>
        <w:tc>
          <w:tcPr>
            <w:tcW w:w="1186" w:type="pct"/>
          </w:tcPr>
          <w:p w14:paraId="30498A5F" w14:textId="77777777" w:rsidR="002A1E21" w:rsidRPr="000B0F46" w:rsidRDefault="00000000">
            <w:pPr>
              <w:pStyle w:val="BodyText"/>
              <w:ind w:left="90"/>
              <w:jc w:val="left"/>
              <w:rPr>
                <w:rFonts w:ascii="Arial" w:hAnsi="Arial" w:cs="Arial"/>
                <w:bCs/>
                <w:sz w:val="20"/>
                <w:szCs w:val="20"/>
                <w:lang w:val="en-GB" w:eastAsia="en-US"/>
              </w:rPr>
            </w:pPr>
            <w:r w:rsidRPr="000B0F46">
              <w:rPr>
                <w:rFonts w:ascii="Arial" w:hAnsi="Arial" w:cs="Arial"/>
                <w:bCs/>
                <w:sz w:val="20"/>
                <w:szCs w:val="20"/>
                <w:lang w:val="en-GB" w:eastAsia="en-US"/>
              </w:rPr>
              <w:t>Journal Name:</w:t>
            </w:r>
          </w:p>
        </w:tc>
        <w:tc>
          <w:tcPr>
            <w:tcW w:w="3814" w:type="pct"/>
          </w:tcPr>
          <w:p w14:paraId="104E216D" w14:textId="77777777" w:rsidR="002A1E21" w:rsidRPr="000B0F46" w:rsidRDefault="002A1E21">
            <w:pPr>
              <w:rPr>
                <w:rFonts w:ascii="Arial" w:hAnsi="Arial" w:cs="Arial"/>
                <w:b/>
                <w:bCs/>
                <w:color w:val="0000FF"/>
                <w:sz w:val="20"/>
                <w:szCs w:val="20"/>
                <w:lang w:val="en-GB"/>
              </w:rPr>
            </w:pPr>
            <w:hyperlink r:id="rId7" w:history="1">
              <w:r w:rsidRPr="000B0F46">
                <w:rPr>
                  <w:rFonts w:ascii="Arial" w:hAnsi="Arial" w:cs="Arial"/>
                  <w:color w:val="0000FF"/>
                  <w:sz w:val="20"/>
                  <w:szCs w:val="20"/>
                  <w:u w:val="single"/>
                </w:rPr>
                <w:t>Asian Journal of Mathematics and Computer Research</w:t>
              </w:r>
            </w:hyperlink>
          </w:p>
        </w:tc>
      </w:tr>
      <w:tr w:rsidR="002A1E21" w:rsidRPr="000B0F46" w14:paraId="24DB1744" w14:textId="77777777">
        <w:trPr>
          <w:trHeight w:val="20"/>
          <w:jc w:val="center"/>
        </w:trPr>
        <w:tc>
          <w:tcPr>
            <w:tcW w:w="1186" w:type="pct"/>
          </w:tcPr>
          <w:p w14:paraId="5FD4AAFE" w14:textId="77777777" w:rsidR="002A1E21" w:rsidRPr="000B0F46" w:rsidRDefault="00000000">
            <w:pPr>
              <w:pStyle w:val="BodyText"/>
              <w:ind w:left="90"/>
              <w:jc w:val="left"/>
              <w:rPr>
                <w:rFonts w:ascii="Arial" w:hAnsi="Arial" w:cs="Arial"/>
                <w:bCs/>
                <w:sz w:val="20"/>
                <w:szCs w:val="20"/>
                <w:lang w:val="en-GB" w:eastAsia="en-US"/>
              </w:rPr>
            </w:pPr>
            <w:r w:rsidRPr="000B0F46">
              <w:rPr>
                <w:rFonts w:ascii="Arial" w:hAnsi="Arial" w:cs="Arial"/>
                <w:bCs/>
                <w:sz w:val="20"/>
                <w:szCs w:val="20"/>
                <w:lang w:val="en-GB" w:eastAsia="en-US"/>
              </w:rPr>
              <w:t>Manuscript Number:</w:t>
            </w:r>
          </w:p>
        </w:tc>
        <w:tc>
          <w:tcPr>
            <w:tcW w:w="3814" w:type="pct"/>
          </w:tcPr>
          <w:p w14:paraId="7CB0C74F" w14:textId="10F251A9" w:rsidR="002A1E21" w:rsidRPr="000B0F46" w:rsidRDefault="005409DD">
            <w:pPr>
              <w:pStyle w:val="NormalWeb"/>
              <w:spacing w:before="0" w:beforeAutospacing="0" w:after="0" w:afterAutospacing="0"/>
              <w:rPr>
                <w:rFonts w:ascii="Arial" w:hAnsi="Arial" w:cs="Arial"/>
                <w:b/>
                <w:bCs/>
                <w:sz w:val="20"/>
                <w:szCs w:val="20"/>
                <w:lang w:val="en-GB"/>
              </w:rPr>
            </w:pPr>
            <w:r w:rsidRPr="000B0F46">
              <w:rPr>
                <w:rFonts w:ascii="Arial" w:hAnsi="Arial" w:cs="Arial"/>
                <w:b/>
                <w:bCs/>
                <w:sz w:val="20"/>
                <w:szCs w:val="20"/>
                <w:lang w:val="en-GB"/>
              </w:rPr>
              <w:t>Ms_AJOMCOR_15103</w:t>
            </w:r>
          </w:p>
        </w:tc>
      </w:tr>
      <w:tr w:rsidR="002A1E21" w:rsidRPr="000B0F46" w14:paraId="20484A36" w14:textId="77777777">
        <w:trPr>
          <w:trHeight w:val="20"/>
          <w:jc w:val="center"/>
        </w:trPr>
        <w:tc>
          <w:tcPr>
            <w:tcW w:w="1186" w:type="pct"/>
          </w:tcPr>
          <w:p w14:paraId="04183F08" w14:textId="77777777" w:rsidR="002A1E21" w:rsidRPr="000B0F46" w:rsidRDefault="00000000">
            <w:pPr>
              <w:pStyle w:val="BodyText"/>
              <w:ind w:left="90"/>
              <w:jc w:val="left"/>
              <w:rPr>
                <w:rFonts w:ascii="Arial" w:hAnsi="Arial" w:cs="Arial"/>
                <w:bCs/>
                <w:sz w:val="20"/>
                <w:szCs w:val="20"/>
                <w:lang w:val="en-GB" w:eastAsia="en-US"/>
              </w:rPr>
            </w:pPr>
            <w:r w:rsidRPr="000B0F46">
              <w:rPr>
                <w:rFonts w:ascii="Arial" w:hAnsi="Arial" w:cs="Arial"/>
                <w:bCs/>
                <w:sz w:val="20"/>
                <w:szCs w:val="20"/>
                <w:lang w:val="en-GB" w:eastAsia="en-US"/>
              </w:rPr>
              <w:t xml:space="preserve">Title of the Manuscript: </w:t>
            </w:r>
          </w:p>
        </w:tc>
        <w:tc>
          <w:tcPr>
            <w:tcW w:w="3814" w:type="pct"/>
          </w:tcPr>
          <w:p w14:paraId="3136D9A5" w14:textId="7F7CC431" w:rsidR="002A1E21" w:rsidRPr="000B0F46" w:rsidRDefault="005409DD" w:rsidP="005409DD">
            <w:pPr>
              <w:pStyle w:val="NormalWeb"/>
              <w:rPr>
                <w:rFonts w:ascii="Arial" w:hAnsi="Arial" w:cs="Arial"/>
                <w:b/>
                <w:sz w:val="20"/>
                <w:szCs w:val="20"/>
                <w:lang w:val="en-GB"/>
              </w:rPr>
            </w:pPr>
            <w:r w:rsidRPr="000B0F46">
              <w:rPr>
                <w:rFonts w:ascii="Arial" w:hAnsi="Arial" w:cs="Arial"/>
                <w:b/>
                <w:sz w:val="20"/>
                <w:szCs w:val="20"/>
                <w:lang w:val="en-GB"/>
              </w:rPr>
              <w:t>Fixed point theorem utilizing rational-type integral contraction for multivalued mappings in cone b − metric − like space</w:t>
            </w:r>
          </w:p>
        </w:tc>
      </w:tr>
      <w:tr w:rsidR="002A1E21" w:rsidRPr="000B0F46" w14:paraId="4A43136E" w14:textId="77777777">
        <w:trPr>
          <w:trHeight w:val="20"/>
          <w:jc w:val="center"/>
        </w:trPr>
        <w:tc>
          <w:tcPr>
            <w:tcW w:w="1186" w:type="pct"/>
          </w:tcPr>
          <w:p w14:paraId="1053C719" w14:textId="77777777" w:rsidR="002A1E21" w:rsidRPr="000B0F46" w:rsidRDefault="00000000">
            <w:pPr>
              <w:pStyle w:val="BodyText"/>
              <w:ind w:left="90"/>
              <w:jc w:val="left"/>
              <w:rPr>
                <w:rFonts w:ascii="Arial" w:hAnsi="Arial" w:cs="Arial"/>
                <w:bCs/>
                <w:sz w:val="20"/>
                <w:szCs w:val="20"/>
                <w:lang w:val="en-GB" w:eastAsia="en-US"/>
              </w:rPr>
            </w:pPr>
            <w:r w:rsidRPr="000B0F46">
              <w:rPr>
                <w:rFonts w:ascii="Arial" w:hAnsi="Arial" w:cs="Arial"/>
                <w:bCs/>
                <w:sz w:val="20"/>
                <w:szCs w:val="20"/>
                <w:lang w:val="en-GB" w:eastAsia="en-US"/>
              </w:rPr>
              <w:t>Type of the Article</w:t>
            </w:r>
          </w:p>
        </w:tc>
        <w:tc>
          <w:tcPr>
            <w:tcW w:w="3814" w:type="pct"/>
          </w:tcPr>
          <w:p w14:paraId="7909B683" w14:textId="77777777" w:rsidR="002A1E21" w:rsidRPr="000B0F46" w:rsidRDefault="00000000">
            <w:pPr>
              <w:pStyle w:val="NormalWeb"/>
              <w:spacing w:before="0" w:beforeAutospacing="0" w:after="0" w:afterAutospacing="0"/>
              <w:rPr>
                <w:rFonts w:ascii="Arial" w:hAnsi="Arial" w:cs="Arial"/>
                <w:b/>
                <w:sz w:val="20"/>
                <w:szCs w:val="20"/>
                <w:lang w:val="en-GB"/>
              </w:rPr>
            </w:pPr>
            <w:r w:rsidRPr="000B0F46">
              <w:rPr>
                <w:rFonts w:ascii="Arial" w:hAnsi="Arial" w:cs="Arial"/>
                <w:b/>
                <w:sz w:val="20"/>
                <w:szCs w:val="20"/>
                <w:lang w:val="en-GB"/>
              </w:rPr>
              <w:t>Research Article</w:t>
            </w:r>
          </w:p>
          <w:p w14:paraId="04ABB4C8" w14:textId="77777777" w:rsidR="002A1E21" w:rsidRPr="000B0F46" w:rsidRDefault="002A1E21">
            <w:pPr>
              <w:pStyle w:val="NormalWeb"/>
              <w:spacing w:before="0" w:beforeAutospacing="0" w:after="0" w:afterAutospacing="0"/>
              <w:rPr>
                <w:rFonts w:ascii="Arial" w:hAnsi="Arial" w:cs="Arial"/>
                <w:b/>
                <w:sz w:val="20"/>
                <w:szCs w:val="20"/>
                <w:lang w:val="en-GB"/>
              </w:rPr>
            </w:pPr>
          </w:p>
        </w:tc>
      </w:tr>
    </w:tbl>
    <w:p w14:paraId="00B2F491" w14:textId="77777777" w:rsidR="002A1E21" w:rsidRPr="000B0F46" w:rsidRDefault="002A1E21">
      <w:pPr>
        <w:jc w:val="both"/>
        <w:rPr>
          <w:rFonts w:ascii="Arial" w:eastAsia="MS Mincho" w:hAnsi="Arial" w:cs="Arial"/>
          <w:sz w:val="20"/>
          <w:szCs w:val="20"/>
          <w:lang w:val="en-GB" w:eastAsia="x-none"/>
        </w:rPr>
      </w:pPr>
    </w:p>
    <w:p w14:paraId="6C5D02F0" w14:textId="77777777" w:rsidR="002A1E21" w:rsidRPr="000B0F46" w:rsidRDefault="00000000">
      <w:pPr>
        <w:jc w:val="both"/>
        <w:rPr>
          <w:rFonts w:ascii="Arial" w:eastAsia="MS Mincho" w:hAnsi="Arial" w:cs="Arial"/>
          <w:b/>
          <w:sz w:val="20"/>
          <w:szCs w:val="20"/>
          <w:u w:val="single"/>
          <w:lang w:val="en-GB" w:eastAsia="x-none"/>
        </w:rPr>
      </w:pPr>
      <w:r w:rsidRPr="000B0F46">
        <w:rPr>
          <w:rFonts w:ascii="Arial" w:eastAsia="MS Mincho" w:hAnsi="Arial" w:cs="Arial"/>
          <w:b/>
          <w:sz w:val="20"/>
          <w:szCs w:val="20"/>
          <w:highlight w:val="yellow"/>
          <w:u w:val="single"/>
          <w:lang w:val="en-GB" w:eastAsia="x-none"/>
        </w:rPr>
        <w:t>PART 1 (Importance of the manuscript)</w:t>
      </w:r>
      <w:r w:rsidRPr="000B0F46">
        <w:rPr>
          <w:rFonts w:ascii="Arial" w:eastAsia="MS Mincho" w:hAnsi="Arial" w:cs="Arial"/>
          <w:b/>
          <w:sz w:val="20"/>
          <w:szCs w:val="20"/>
          <w:u w:val="single"/>
          <w:lang w:val="en-GB" w:eastAsia="x-none"/>
        </w:rPr>
        <w:t xml:space="preserve"> </w:t>
      </w:r>
    </w:p>
    <w:p w14:paraId="4746AE18" w14:textId="77777777" w:rsidR="002A1E21" w:rsidRPr="000B0F46" w:rsidRDefault="002A1E21">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2A1E21" w:rsidRPr="000B0F46" w14:paraId="4BDA84E5" w14:textId="77777777">
        <w:trPr>
          <w:trHeight w:val="20"/>
          <w:jc w:val="center"/>
        </w:trPr>
        <w:tc>
          <w:tcPr>
            <w:tcW w:w="1666" w:type="pct"/>
            <w:noWrap/>
          </w:tcPr>
          <w:p w14:paraId="7D91AC4D" w14:textId="77777777" w:rsidR="002A1E21" w:rsidRPr="000B0F46" w:rsidRDefault="002A1E21">
            <w:pPr>
              <w:keepNext/>
              <w:outlineLvl w:val="1"/>
              <w:rPr>
                <w:rFonts w:ascii="Arial" w:eastAsia="MS Mincho" w:hAnsi="Arial" w:cs="Arial"/>
                <w:b/>
                <w:bCs/>
                <w:sz w:val="20"/>
                <w:szCs w:val="20"/>
                <w:lang w:val="en-GB"/>
              </w:rPr>
            </w:pPr>
          </w:p>
        </w:tc>
        <w:tc>
          <w:tcPr>
            <w:tcW w:w="1667" w:type="pct"/>
            <w:hideMark/>
          </w:tcPr>
          <w:p w14:paraId="588C0127" w14:textId="77777777" w:rsidR="002A1E21" w:rsidRPr="000B0F46" w:rsidRDefault="00000000">
            <w:pPr>
              <w:keepNext/>
              <w:outlineLvl w:val="1"/>
              <w:rPr>
                <w:rFonts w:ascii="Arial" w:eastAsia="MS Mincho" w:hAnsi="Arial" w:cs="Arial"/>
                <w:b/>
                <w:bCs/>
                <w:sz w:val="20"/>
                <w:szCs w:val="20"/>
                <w:lang w:val="en-GB"/>
              </w:rPr>
            </w:pPr>
            <w:r w:rsidRPr="000B0F46">
              <w:rPr>
                <w:rFonts w:ascii="Arial" w:eastAsia="MS Mincho" w:hAnsi="Arial" w:cs="Arial"/>
                <w:b/>
                <w:bCs/>
                <w:sz w:val="20"/>
                <w:szCs w:val="20"/>
                <w:lang w:val="en-GB"/>
              </w:rPr>
              <w:t>Comments of the Reviewers</w:t>
            </w:r>
          </w:p>
        </w:tc>
        <w:tc>
          <w:tcPr>
            <w:tcW w:w="1667" w:type="pct"/>
          </w:tcPr>
          <w:p w14:paraId="0E1526B0" w14:textId="77777777" w:rsidR="002A1E21" w:rsidRPr="000B0F46" w:rsidRDefault="00000000">
            <w:pPr>
              <w:spacing w:after="160" w:line="256" w:lineRule="auto"/>
              <w:rPr>
                <w:rFonts w:ascii="Arial" w:eastAsia="Calibri" w:hAnsi="Arial" w:cs="Arial"/>
                <w:kern w:val="2"/>
                <w:sz w:val="20"/>
                <w:szCs w:val="20"/>
                <w:lang w:val="en-GB"/>
              </w:rPr>
            </w:pPr>
            <w:r w:rsidRPr="000B0F46">
              <w:rPr>
                <w:rFonts w:ascii="Arial" w:eastAsia="Calibri" w:hAnsi="Arial" w:cs="Arial"/>
                <w:b/>
                <w:kern w:val="2"/>
                <w:sz w:val="20"/>
                <w:szCs w:val="20"/>
                <w:lang w:val="en-GB"/>
              </w:rPr>
              <w:t>Author’s Feedback</w:t>
            </w:r>
            <w:r w:rsidRPr="000B0F46">
              <w:rPr>
                <w:rFonts w:ascii="Arial" w:eastAsia="Calibri" w:hAnsi="Arial" w:cs="Arial"/>
                <w:kern w:val="2"/>
                <w:sz w:val="20"/>
                <w:szCs w:val="20"/>
                <w:lang w:val="en-GB"/>
              </w:rPr>
              <w:t xml:space="preserve"> </w:t>
            </w:r>
          </w:p>
          <w:p w14:paraId="5C79E888" w14:textId="77777777" w:rsidR="002A1E21" w:rsidRPr="000B0F46" w:rsidRDefault="002A1E21">
            <w:pPr>
              <w:keepNext/>
              <w:outlineLvl w:val="1"/>
              <w:rPr>
                <w:rFonts w:ascii="Arial" w:eastAsia="MS Mincho" w:hAnsi="Arial" w:cs="Arial"/>
                <w:bCs/>
                <w:sz w:val="20"/>
                <w:szCs w:val="20"/>
                <w:lang w:val="en-GB"/>
              </w:rPr>
            </w:pPr>
          </w:p>
        </w:tc>
      </w:tr>
      <w:tr w:rsidR="002A1E21" w:rsidRPr="000B0F46" w14:paraId="7BA57A58" w14:textId="77777777">
        <w:trPr>
          <w:trHeight w:val="20"/>
          <w:jc w:val="center"/>
        </w:trPr>
        <w:tc>
          <w:tcPr>
            <w:tcW w:w="1666" w:type="pct"/>
            <w:noWrap/>
            <w:hideMark/>
          </w:tcPr>
          <w:p w14:paraId="192916B7" w14:textId="77777777" w:rsidR="002A1E21" w:rsidRPr="000B0F46" w:rsidRDefault="00000000">
            <w:pPr>
              <w:rPr>
                <w:rFonts w:ascii="Arial" w:hAnsi="Arial" w:cs="Arial"/>
                <w:bCs/>
                <w:sz w:val="20"/>
                <w:szCs w:val="20"/>
                <w:lang w:val="en-GB"/>
              </w:rPr>
            </w:pPr>
            <w:r w:rsidRPr="000B0F46">
              <w:rPr>
                <w:rFonts w:ascii="Arial" w:hAnsi="Arial" w:cs="Arial"/>
                <w:b/>
                <w:bCs/>
                <w:sz w:val="20"/>
                <w:szCs w:val="20"/>
                <w:lang w:val="en-GB"/>
              </w:rPr>
              <w:t>Please write a few sentences regarding the importance of this manuscript for the scientific community.</w:t>
            </w:r>
            <w:r w:rsidRPr="000B0F46">
              <w:rPr>
                <w:rFonts w:ascii="Arial" w:hAnsi="Arial" w:cs="Arial"/>
                <w:bCs/>
                <w:sz w:val="20"/>
                <w:szCs w:val="20"/>
                <w:lang w:val="en-GB"/>
              </w:rPr>
              <w:t xml:space="preserve"> A minimum of 3-4 sentences may </w:t>
            </w:r>
          </w:p>
          <w:p w14:paraId="585935EF" w14:textId="77777777" w:rsidR="002A1E21" w:rsidRPr="000B0F46" w:rsidRDefault="00000000">
            <w:pPr>
              <w:rPr>
                <w:rFonts w:ascii="Arial" w:eastAsia="MS Mincho" w:hAnsi="Arial" w:cs="Arial"/>
                <w:bCs/>
                <w:sz w:val="20"/>
                <w:szCs w:val="20"/>
                <w:lang w:val="en-GB"/>
              </w:rPr>
            </w:pPr>
            <w:r w:rsidRPr="000B0F46">
              <w:rPr>
                <w:rFonts w:ascii="Arial" w:hAnsi="Arial" w:cs="Arial"/>
                <w:bCs/>
                <w:sz w:val="20"/>
                <w:szCs w:val="20"/>
                <w:lang w:val="en-GB"/>
              </w:rPr>
              <w:t>be required for this part.</w:t>
            </w:r>
          </w:p>
        </w:tc>
        <w:tc>
          <w:tcPr>
            <w:tcW w:w="1667" w:type="pct"/>
          </w:tcPr>
          <w:p w14:paraId="7176E84A" w14:textId="0080335D" w:rsidR="002A1E21" w:rsidRPr="000B0F46" w:rsidRDefault="00BA3335">
            <w:pPr>
              <w:contextualSpacing/>
              <w:rPr>
                <w:rFonts w:ascii="Arial" w:hAnsi="Arial" w:cs="Arial"/>
                <w:sz w:val="20"/>
                <w:szCs w:val="20"/>
                <w:lang w:val="en-GB"/>
              </w:rPr>
            </w:pPr>
            <w:r w:rsidRPr="000B0F46">
              <w:rPr>
                <w:rFonts w:ascii="Arial" w:hAnsi="Arial" w:cs="Arial"/>
                <w:sz w:val="20"/>
                <w:szCs w:val="20"/>
                <w:lang w:val="en-GB"/>
              </w:rPr>
              <w:t xml:space="preserve">This manuscript is highly valuable to the mathematical and scientific community because it significantly advances the foundational field of fixed point theory by extending it to the more generalized framework of cone b-metric-like spaces. By applying a rational-type integral contraction condition to multivalued mappings, the research successfully unifies and broadens several classic theorems, including the Banach and Kannan contraction principles. This theoretical expansion provides researchers with a more robust and flexible toolkit for </w:t>
            </w:r>
            <w:proofErr w:type="spellStart"/>
            <w:r w:rsidRPr="000B0F46">
              <w:rPr>
                <w:rFonts w:ascii="Arial" w:hAnsi="Arial" w:cs="Arial"/>
                <w:sz w:val="20"/>
                <w:szCs w:val="20"/>
                <w:lang w:val="en-GB"/>
              </w:rPr>
              <w:t>analyzing</w:t>
            </w:r>
            <w:proofErr w:type="spellEnd"/>
            <w:r w:rsidRPr="000B0F46">
              <w:rPr>
                <w:rFonts w:ascii="Arial" w:hAnsi="Arial" w:cs="Arial"/>
                <w:sz w:val="20"/>
                <w:szCs w:val="20"/>
                <w:lang w:val="en-GB"/>
              </w:rPr>
              <w:t xml:space="preserve"> and solving complex nonlinear equations that frequently arise in advanced mathematical analysis. Furthermore, by providing concrete examples that bridge abstract topology with tangible analytical problems, the authors ensure their findings have practical applicability for future mathematical </w:t>
            </w:r>
            <w:proofErr w:type="spellStart"/>
            <w:r w:rsidRPr="000B0F46">
              <w:rPr>
                <w:rFonts w:ascii="Arial" w:hAnsi="Arial" w:cs="Arial"/>
                <w:sz w:val="20"/>
                <w:szCs w:val="20"/>
                <w:lang w:val="en-GB"/>
              </w:rPr>
              <w:t>modeling</w:t>
            </w:r>
            <w:proofErr w:type="spellEnd"/>
            <w:r w:rsidRPr="000B0F46">
              <w:rPr>
                <w:rFonts w:ascii="Arial" w:hAnsi="Arial" w:cs="Arial"/>
                <w:sz w:val="20"/>
                <w:szCs w:val="20"/>
                <w:lang w:val="en-GB"/>
              </w:rPr>
              <w:t xml:space="preserve"> and research.</w:t>
            </w:r>
          </w:p>
        </w:tc>
        <w:tc>
          <w:tcPr>
            <w:tcW w:w="1667" w:type="pct"/>
          </w:tcPr>
          <w:p w14:paraId="79BA503F" w14:textId="77777777" w:rsidR="002A1E21" w:rsidRPr="000B0F46" w:rsidRDefault="002A1E21">
            <w:pPr>
              <w:keepNext/>
              <w:outlineLvl w:val="1"/>
              <w:rPr>
                <w:rFonts w:ascii="Arial" w:eastAsia="MS Mincho" w:hAnsi="Arial" w:cs="Arial"/>
                <w:bCs/>
                <w:sz w:val="20"/>
                <w:szCs w:val="20"/>
                <w:lang w:val="en-GB"/>
              </w:rPr>
            </w:pPr>
          </w:p>
        </w:tc>
      </w:tr>
    </w:tbl>
    <w:p w14:paraId="197F88B9" w14:textId="77777777" w:rsidR="002A1E21" w:rsidRPr="000B0F46" w:rsidRDefault="002A1E21">
      <w:pPr>
        <w:rPr>
          <w:rFonts w:ascii="Arial" w:hAnsi="Arial" w:cs="Arial"/>
          <w:sz w:val="20"/>
          <w:szCs w:val="20"/>
          <w:lang w:val="en-GB"/>
        </w:rPr>
      </w:pPr>
    </w:p>
    <w:p w14:paraId="4CACD090" w14:textId="77777777" w:rsidR="002A1E21" w:rsidRPr="000B0F46" w:rsidRDefault="00000000">
      <w:pPr>
        <w:keepNext/>
        <w:outlineLvl w:val="1"/>
        <w:rPr>
          <w:rFonts w:ascii="Arial" w:eastAsia="MS Mincho" w:hAnsi="Arial" w:cs="Arial"/>
          <w:b/>
          <w:bCs/>
          <w:sz w:val="20"/>
          <w:szCs w:val="20"/>
          <w:highlight w:val="yellow"/>
          <w:u w:val="single"/>
          <w:lang w:val="en-GB"/>
        </w:rPr>
      </w:pPr>
      <w:r w:rsidRPr="000B0F46">
        <w:rPr>
          <w:rFonts w:ascii="Arial" w:eastAsia="MS Mincho" w:hAnsi="Arial" w:cs="Arial"/>
          <w:b/>
          <w:bCs/>
          <w:sz w:val="20"/>
          <w:szCs w:val="20"/>
          <w:highlight w:val="yellow"/>
          <w:u w:val="single"/>
          <w:lang w:val="en-GB"/>
        </w:rPr>
        <w:t>PART 2.1 (Objective Evaluation)</w:t>
      </w:r>
    </w:p>
    <w:p w14:paraId="1CC9F65D" w14:textId="77777777" w:rsidR="002A1E21" w:rsidRPr="000B0F46" w:rsidRDefault="002A1E2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A1E21" w:rsidRPr="000B0F46" w14:paraId="3586FF2A" w14:textId="77777777">
        <w:trPr>
          <w:trHeight w:val="20"/>
          <w:jc w:val="center"/>
        </w:trPr>
        <w:tc>
          <w:tcPr>
            <w:tcW w:w="1666" w:type="pct"/>
            <w:noWrap/>
          </w:tcPr>
          <w:p w14:paraId="0AFCFD4B" w14:textId="77777777" w:rsidR="002A1E21" w:rsidRPr="000B0F46" w:rsidRDefault="002A1E21">
            <w:pPr>
              <w:keepNext/>
              <w:outlineLvl w:val="1"/>
              <w:rPr>
                <w:rFonts w:ascii="Arial" w:eastAsia="MS Mincho" w:hAnsi="Arial" w:cs="Arial"/>
                <w:b/>
                <w:bCs/>
                <w:sz w:val="20"/>
                <w:szCs w:val="20"/>
                <w:lang w:val="en-GB"/>
              </w:rPr>
            </w:pPr>
          </w:p>
        </w:tc>
        <w:tc>
          <w:tcPr>
            <w:tcW w:w="1667" w:type="pct"/>
            <w:hideMark/>
          </w:tcPr>
          <w:p w14:paraId="268DDFDE" w14:textId="77777777" w:rsidR="002A1E21" w:rsidRPr="000B0F46" w:rsidRDefault="00000000">
            <w:pPr>
              <w:keepNext/>
              <w:outlineLvl w:val="1"/>
              <w:rPr>
                <w:rFonts w:ascii="Arial" w:eastAsia="MS Mincho" w:hAnsi="Arial" w:cs="Arial"/>
                <w:b/>
                <w:bCs/>
                <w:sz w:val="20"/>
                <w:szCs w:val="20"/>
                <w:lang w:val="en-GB"/>
              </w:rPr>
            </w:pPr>
            <w:r w:rsidRPr="000B0F46">
              <w:rPr>
                <w:rFonts w:ascii="Arial" w:eastAsia="MS Mincho" w:hAnsi="Arial" w:cs="Arial"/>
                <w:b/>
                <w:bCs/>
                <w:sz w:val="20"/>
                <w:szCs w:val="20"/>
                <w:lang w:val="en-GB"/>
              </w:rPr>
              <w:t>Rating of the Reviewers</w:t>
            </w:r>
          </w:p>
        </w:tc>
        <w:tc>
          <w:tcPr>
            <w:tcW w:w="1667" w:type="pct"/>
            <w:hideMark/>
          </w:tcPr>
          <w:p w14:paraId="2BD21547" w14:textId="77777777" w:rsidR="002A1E21" w:rsidRPr="000B0F46" w:rsidRDefault="00000000">
            <w:pPr>
              <w:spacing w:after="160" w:line="256" w:lineRule="auto"/>
              <w:rPr>
                <w:rFonts w:ascii="Arial" w:hAnsi="Arial" w:cs="Arial"/>
                <w:b/>
                <w:sz w:val="20"/>
                <w:szCs w:val="20"/>
                <w:lang w:val="en-GB"/>
              </w:rPr>
            </w:pPr>
            <w:r w:rsidRPr="000B0F46">
              <w:rPr>
                <w:rFonts w:ascii="Arial" w:eastAsia="Calibri" w:hAnsi="Arial" w:cs="Arial"/>
                <w:b/>
                <w:kern w:val="2"/>
                <w:sz w:val="20"/>
                <w:szCs w:val="20"/>
                <w:lang w:val="en-GB"/>
              </w:rPr>
              <w:t>Author’s Feedback</w:t>
            </w:r>
            <w:r w:rsidRPr="000B0F46">
              <w:rPr>
                <w:rFonts w:ascii="Arial" w:eastAsia="Calibri" w:hAnsi="Arial" w:cs="Arial"/>
                <w:kern w:val="2"/>
                <w:sz w:val="20"/>
                <w:szCs w:val="20"/>
                <w:lang w:val="en-GB"/>
              </w:rPr>
              <w:t xml:space="preserve"> </w:t>
            </w:r>
          </w:p>
        </w:tc>
      </w:tr>
      <w:tr w:rsidR="002A1E21" w:rsidRPr="000B0F46" w14:paraId="43076532" w14:textId="77777777">
        <w:trPr>
          <w:trHeight w:val="20"/>
          <w:jc w:val="center"/>
        </w:trPr>
        <w:tc>
          <w:tcPr>
            <w:tcW w:w="1666" w:type="pct"/>
            <w:noWrap/>
            <w:hideMark/>
          </w:tcPr>
          <w:p w14:paraId="16F7B4D8" w14:textId="77777777" w:rsidR="002A1E21" w:rsidRPr="000B0F46" w:rsidRDefault="00000000">
            <w:pPr>
              <w:rPr>
                <w:rFonts w:ascii="Arial" w:hAnsi="Arial" w:cs="Arial"/>
                <w:b/>
                <w:bCs/>
                <w:sz w:val="20"/>
                <w:szCs w:val="20"/>
                <w:lang w:val="en-GB"/>
              </w:rPr>
            </w:pPr>
            <w:r w:rsidRPr="000B0F46">
              <w:rPr>
                <w:rFonts w:ascii="Arial" w:hAnsi="Arial" w:cs="Arial"/>
                <w:b/>
                <w:bCs/>
                <w:sz w:val="20"/>
                <w:szCs w:val="20"/>
                <w:lang w:val="en-GB"/>
              </w:rPr>
              <w:t xml:space="preserve">1. Is the title clear and appropriate for the study? </w:t>
            </w:r>
          </w:p>
          <w:p w14:paraId="37E179FE"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6011CF9A" w14:textId="77777777" w:rsidR="002A1E21" w:rsidRPr="000B0F46" w:rsidRDefault="00000000">
            <w:pPr>
              <w:rPr>
                <w:rFonts w:ascii="Arial" w:hAnsi="Arial" w:cs="Arial"/>
                <w:sz w:val="20"/>
                <w:szCs w:val="20"/>
                <w:u w:val="single"/>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F02A64"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5 = Excellent</w:t>
            </w:r>
          </w:p>
          <w:p w14:paraId="3748C333" w14:textId="77777777" w:rsidR="004B041A" w:rsidRPr="000B0F46" w:rsidRDefault="004B041A">
            <w:pPr>
              <w:ind w:left="360"/>
              <w:rPr>
                <w:rFonts w:ascii="Arial" w:hAnsi="Arial" w:cs="Arial"/>
                <w:b/>
                <w:bCs/>
                <w:sz w:val="20"/>
                <w:szCs w:val="20"/>
                <w:lang w:val="en-GB"/>
              </w:rPr>
            </w:pPr>
          </w:p>
          <w:p w14:paraId="265627FB" w14:textId="4C9B9B60" w:rsidR="004B041A" w:rsidRPr="000B0F46" w:rsidRDefault="004B041A">
            <w:pPr>
              <w:ind w:left="360"/>
              <w:rPr>
                <w:rFonts w:ascii="Arial" w:hAnsi="Arial" w:cs="Arial"/>
                <w:b/>
                <w:bCs/>
                <w:sz w:val="20"/>
                <w:szCs w:val="20"/>
                <w:lang w:val="en-GB"/>
              </w:rPr>
            </w:pPr>
            <w:r w:rsidRPr="000B0F46">
              <w:rPr>
                <w:rFonts w:ascii="Arial" w:eastAsia="MS Mincho" w:hAnsi="Arial" w:cs="Arial"/>
                <w:bCs/>
                <w:sz w:val="20"/>
                <w:szCs w:val="20"/>
                <w:lang w:val="en-GB"/>
              </w:rPr>
              <w:t>The title, "Fixed point theorem utilizing rational-type integral contraction for multivalued mappings in cone b metric like space," is highly clear and perfectly appropriate for the study. It effectively and accurately encapsulates all the core mathematical components of the manuscript.</w:t>
            </w:r>
          </w:p>
        </w:tc>
        <w:tc>
          <w:tcPr>
            <w:tcW w:w="1667" w:type="pct"/>
          </w:tcPr>
          <w:p w14:paraId="52488446" w14:textId="22BA8D30" w:rsidR="002A1E21" w:rsidRPr="000B0F46" w:rsidRDefault="002A1E21">
            <w:pPr>
              <w:keepNext/>
              <w:outlineLvl w:val="1"/>
              <w:rPr>
                <w:rFonts w:ascii="Arial" w:eastAsia="MS Mincho" w:hAnsi="Arial" w:cs="Arial"/>
                <w:bCs/>
                <w:sz w:val="20"/>
                <w:szCs w:val="20"/>
                <w:lang w:val="en-GB"/>
              </w:rPr>
            </w:pPr>
          </w:p>
        </w:tc>
      </w:tr>
      <w:tr w:rsidR="002A1E21" w:rsidRPr="000B0F46" w14:paraId="1596276E" w14:textId="77777777">
        <w:trPr>
          <w:trHeight w:val="20"/>
          <w:jc w:val="center"/>
        </w:trPr>
        <w:tc>
          <w:tcPr>
            <w:tcW w:w="1666" w:type="pct"/>
            <w:noWrap/>
            <w:hideMark/>
          </w:tcPr>
          <w:p w14:paraId="0DC1FAFF" w14:textId="77777777" w:rsidR="002A1E21" w:rsidRPr="000B0F46" w:rsidRDefault="00000000">
            <w:pPr>
              <w:keepNext/>
              <w:outlineLvl w:val="1"/>
              <w:rPr>
                <w:rFonts w:ascii="Arial" w:eastAsia="MS Mincho" w:hAnsi="Arial" w:cs="Arial"/>
                <w:b/>
                <w:bCs/>
                <w:sz w:val="20"/>
                <w:szCs w:val="20"/>
                <w:lang w:val="en-GB"/>
              </w:rPr>
            </w:pPr>
            <w:r w:rsidRPr="000B0F46">
              <w:rPr>
                <w:rFonts w:ascii="Arial" w:eastAsia="MS Mincho" w:hAnsi="Arial" w:cs="Arial"/>
                <w:b/>
                <w:bCs/>
                <w:sz w:val="20"/>
                <w:szCs w:val="20"/>
                <w:lang w:val="en-GB"/>
              </w:rPr>
              <w:lastRenderedPageBreak/>
              <w:t xml:space="preserve">2. Is the abstract of the article comprehensive? </w:t>
            </w:r>
          </w:p>
          <w:p w14:paraId="65C6B538"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1323021C"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4CD5DC"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5 = Excellent</w:t>
            </w:r>
          </w:p>
          <w:p w14:paraId="449CF22F" w14:textId="77777777" w:rsidR="004B041A" w:rsidRPr="000B0F46" w:rsidRDefault="004B041A">
            <w:pPr>
              <w:ind w:left="360"/>
              <w:rPr>
                <w:rFonts w:ascii="Arial" w:hAnsi="Arial" w:cs="Arial"/>
                <w:b/>
                <w:bCs/>
                <w:sz w:val="20"/>
                <w:szCs w:val="20"/>
                <w:lang w:val="en-GB"/>
              </w:rPr>
            </w:pPr>
          </w:p>
          <w:p w14:paraId="41149AB4" w14:textId="5E5EAF76" w:rsidR="004B041A" w:rsidRPr="000B0F46" w:rsidRDefault="004B041A">
            <w:pPr>
              <w:ind w:left="360"/>
              <w:rPr>
                <w:rFonts w:ascii="Arial" w:hAnsi="Arial" w:cs="Arial"/>
                <w:b/>
                <w:bCs/>
                <w:sz w:val="20"/>
                <w:szCs w:val="20"/>
                <w:lang w:val="en-GB"/>
              </w:rPr>
            </w:pPr>
            <w:r w:rsidRPr="000B0F46">
              <w:rPr>
                <w:rFonts w:ascii="Arial" w:eastAsia="MS Mincho" w:hAnsi="Arial" w:cs="Arial"/>
                <w:sz w:val="20"/>
                <w:szCs w:val="20"/>
                <w:lang w:val="en-GB"/>
              </w:rPr>
              <w:t>The abstract provides a highly comprehensive summary of the manuscript. It clearly outlines the primary objective (proving a common fixed point theorem for multivalued mappings in a cone b-metric-like space using a rational-type integral contraction), notes that sufficient conditions are provided, states the generalizability of the findings, and mentions the inclusion of corollaries and an illustrative example.</w:t>
            </w:r>
          </w:p>
        </w:tc>
        <w:tc>
          <w:tcPr>
            <w:tcW w:w="1667" w:type="pct"/>
          </w:tcPr>
          <w:p w14:paraId="4E7FBD83" w14:textId="1B016803" w:rsidR="00BA3335" w:rsidRPr="000B0F46" w:rsidRDefault="00BA3335" w:rsidP="00BA3335">
            <w:pPr>
              <w:rPr>
                <w:rFonts w:ascii="Arial" w:eastAsia="MS Mincho" w:hAnsi="Arial" w:cs="Arial"/>
                <w:sz w:val="20"/>
                <w:szCs w:val="20"/>
                <w:lang w:val="en-GB"/>
              </w:rPr>
            </w:pPr>
          </w:p>
        </w:tc>
      </w:tr>
      <w:tr w:rsidR="002A1E21" w:rsidRPr="000B0F46" w14:paraId="1579FD2B" w14:textId="77777777">
        <w:trPr>
          <w:trHeight w:val="20"/>
          <w:jc w:val="center"/>
        </w:trPr>
        <w:tc>
          <w:tcPr>
            <w:tcW w:w="1666" w:type="pct"/>
            <w:noWrap/>
            <w:hideMark/>
          </w:tcPr>
          <w:p w14:paraId="3C735C76"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3. Are the keywords appropriate and useful?</w:t>
            </w:r>
          </w:p>
          <w:p w14:paraId="30AEE8DE"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412869DC" w14:textId="77777777" w:rsidR="002A1E21" w:rsidRPr="000B0F46" w:rsidRDefault="00000000">
            <w:pPr>
              <w:rPr>
                <w:rFonts w:ascii="Arial" w:hAnsi="Arial" w:cs="Arial"/>
                <w:sz w:val="20"/>
                <w:szCs w:val="20"/>
                <w:lang w:val="en-GB" w:eastAsia="x-none"/>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3B35E9"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4 = Good</w:t>
            </w:r>
          </w:p>
          <w:p w14:paraId="65821170" w14:textId="77777777" w:rsidR="004B041A" w:rsidRPr="000B0F46" w:rsidRDefault="004B041A">
            <w:pPr>
              <w:ind w:left="360"/>
              <w:rPr>
                <w:rFonts w:ascii="Arial" w:hAnsi="Arial" w:cs="Arial"/>
                <w:b/>
                <w:bCs/>
                <w:sz w:val="20"/>
                <w:szCs w:val="20"/>
                <w:lang w:val="en-GB"/>
              </w:rPr>
            </w:pPr>
          </w:p>
          <w:p w14:paraId="4671F543" w14:textId="2C64F425" w:rsidR="004B041A" w:rsidRPr="000B0F46" w:rsidRDefault="004B041A">
            <w:pPr>
              <w:ind w:left="360"/>
              <w:rPr>
                <w:rFonts w:ascii="Arial" w:hAnsi="Arial" w:cs="Arial"/>
                <w:b/>
                <w:bCs/>
                <w:sz w:val="20"/>
                <w:szCs w:val="20"/>
                <w:lang w:val="en-GB"/>
              </w:rPr>
            </w:pPr>
            <w:r w:rsidRPr="000B0F46">
              <w:rPr>
                <w:rFonts w:ascii="Arial" w:eastAsia="MS Mincho" w:hAnsi="Arial" w:cs="Arial"/>
                <w:bCs/>
                <w:sz w:val="20"/>
                <w:szCs w:val="20"/>
                <w:lang w:val="en-GB"/>
              </w:rPr>
              <w:t>The keywords ("Fixed point, Cone b metric like space, Integral contraction") are highly relevant and accurately reflect the primary mathematical themes of the paper. However, adding "multivalued mappings" to the keyword list would have made it slightly more comprehensive.</w:t>
            </w:r>
          </w:p>
        </w:tc>
        <w:tc>
          <w:tcPr>
            <w:tcW w:w="1667" w:type="pct"/>
          </w:tcPr>
          <w:p w14:paraId="1CDAEB1A" w14:textId="2FA6688E" w:rsidR="002A1E21" w:rsidRPr="000B0F46" w:rsidRDefault="002A1E21">
            <w:pPr>
              <w:keepNext/>
              <w:outlineLvl w:val="1"/>
              <w:rPr>
                <w:rFonts w:ascii="Arial" w:eastAsia="MS Mincho" w:hAnsi="Arial" w:cs="Arial"/>
                <w:bCs/>
                <w:sz w:val="20"/>
                <w:szCs w:val="20"/>
                <w:lang w:val="en-GB"/>
              </w:rPr>
            </w:pPr>
          </w:p>
        </w:tc>
      </w:tr>
      <w:tr w:rsidR="002A1E21" w:rsidRPr="000B0F46" w14:paraId="40015CE3" w14:textId="77777777">
        <w:trPr>
          <w:trHeight w:val="20"/>
          <w:jc w:val="center"/>
        </w:trPr>
        <w:tc>
          <w:tcPr>
            <w:tcW w:w="1666" w:type="pct"/>
            <w:noWrap/>
            <w:hideMark/>
          </w:tcPr>
          <w:p w14:paraId="03F2215B"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4. Is the background information of the paper sufficient and well organized?</w:t>
            </w:r>
          </w:p>
          <w:p w14:paraId="7AF66584"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59A16167" w14:textId="77777777" w:rsidR="002A1E21" w:rsidRPr="000B0F46" w:rsidRDefault="00000000">
            <w:pPr>
              <w:rPr>
                <w:rFonts w:ascii="Arial" w:hAnsi="Arial" w:cs="Arial"/>
                <w:sz w:val="20"/>
                <w:szCs w:val="20"/>
                <w:lang w:val="en-GB" w:eastAsia="x-none"/>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463FE4"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4 = Good</w:t>
            </w:r>
          </w:p>
          <w:p w14:paraId="1F228E5A" w14:textId="5F2EF363" w:rsidR="004B041A" w:rsidRPr="000B0F46" w:rsidRDefault="004B041A">
            <w:pPr>
              <w:ind w:left="360"/>
              <w:rPr>
                <w:rFonts w:ascii="Arial" w:hAnsi="Arial" w:cs="Arial"/>
                <w:sz w:val="20"/>
                <w:szCs w:val="20"/>
                <w:lang w:val="en-GB"/>
              </w:rPr>
            </w:pPr>
            <w:r w:rsidRPr="000B0F46">
              <w:rPr>
                <w:rFonts w:ascii="Arial" w:hAnsi="Arial" w:cs="Arial"/>
                <w:sz w:val="20"/>
                <w:szCs w:val="20"/>
                <w:lang w:val="en-GB"/>
              </w:rPr>
              <w:t xml:space="preserve">The introduction effectively traces the evolution of fixed point theorems, starting from ordinary metric spaces up to generalized cone metric spaces and cone b-metric-like spaces. It appropriately references foundational researchers such as Banach, Kannan, </w:t>
            </w:r>
            <w:proofErr w:type="spellStart"/>
            <w:r w:rsidRPr="000B0F46">
              <w:rPr>
                <w:rFonts w:ascii="Arial" w:hAnsi="Arial" w:cs="Arial"/>
                <w:sz w:val="20"/>
                <w:szCs w:val="20"/>
                <w:lang w:val="en-GB"/>
              </w:rPr>
              <w:t>Chatterjea</w:t>
            </w:r>
            <w:proofErr w:type="spellEnd"/>
            <w:r w:rsidRPr="000B0F46">
              <w:rPr>
                <w:rFonts w:ascii="Arial" w:hAnsi="Arial" w:cs="Arial"/>
                <w:sz w:val="20"/>
                <w:szCs w:val="20"/>
                <w:lang w:val="en-GB"/>
              </w:rPr>
              <w:t>, Du, and Nadler, providing a solid and organized framework for the study.</w:t>
            </w:r>
          </w:p>
        </w:tc>
        <w:tc>
          <w:tcPr>
            <w:tcW w:w="1667" w:type="pct"/>
          </w:tcPr>
          <w:p w14:paraId="0BBBD5AF" w14:textId="41834F96" w:rsidR="002A1E21" w:rsidRPr="000B0F46" w:rsidRDefault="002A1E21">
            <w:pPr>
              <w:keepNext/>
              <w:outlineLvl w:val="1"/>
              <w:rPr>
                <w:rFonts w:ascii="Arial" w:eastAsia="MS Mincho" w:hAnsi="Arial" w:cs="Arial"/>
                <w:bCs/>
                <w:sz w:val="20"/>
                <w:szCs w:val="20"/>
                <w:lang w:val="en-GB"/>
              </w:rPr>
            </w:pPr>
          </w:p>
        </w:tc>
      </w:tr>
      <w:tr w:rsidR="002A1E21" w:rsidRPr="000B0F46" w14:paraId="162BD61A" w14:textId="77777777">
        <w:trPr>
          <w:trHeight w:val="20"/>
          <w:jc w:val="center"/>
        </w:trPr>
        <w:tc>
          <w:tcPr>
            <w:tcW w:w="1666" w:type="pct"/>
            <w:noWrap/>
            <w:hideMark/>
          </w:tcPr>
          <w:p w14:paraId="0F5540CB"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5. Are the research objectives/hypotheses clearly stated?</w:t>
            </w:r>
          </w:p>
          <w:p w14:paraId="54A3546E"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18EAF201" w14:textId="77777777" w:rsidR="002A1E21" w:rsidRPr="000B0F46" w:rsidRDefault="00000000">
            <w:pPr>
              <w:rPr>
                <w:rFonts w:ascii="Arial" w:hAnsi="Arial" w:cs="Arial"/>
                <w:sz w:val="20"/>
                <w:szCs w:val="20"/>
                <w:lang w:val="en-GB" w:eastAsia="x-none"/>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01882C"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5 = Excellent</w:t>
            </w:r>
          </w:p>
          <w:p w14:paraId="0852D560" w14:textId="2498F4A6" w:rsidR="004B041A" w:rsidRPr="000B0F46" w:rsidRDefault="004B041A">
            <w:pPr>
              <w:ind w:left="360"/>
              <w:rPr>
                <w:rFonts w:ascii="Arial" w:hAnsi="Arial" w:cs="Arial"/>
                <w:b/>
                <w:bCs/>
                <w:sz w:val="20"/>
                <w:szCs w:val="20"/>
                <w:lang w:val="en-GB"/>
              </w:rPr>
            </w:pPr>
            <w:r w:rsidRPr="000B0F46">
              <w:rPr>
                <w:rFonts w:ascii="Arial" w:eastAsia="MS Mincho" w:hAnsi="Arial" w:cs="Arial"/>
                <w:bCs/>
                <w:sz w:val="20"/>
                <w:szCs w:val="20"/>
                <w:lang w:val="en-GB"/>
              </w:rPr>
              <w:t>The objectives are stated with perfect clarity at the conclusion of the introduction. The authors explicitly write that the purpose of the work is to "extend fixed point theory to the more general setting of cone b metric like spaces" and to develop "new common fixed point results for multivalued mappings using rational-type contraction conditions"</w:t>
            </w:r>
          </w:p>
        </w:tc>
        <w:tc>
          <w:tcPr>
            <w:tcW w:w="1667" w:type="pct"/>
          </w:tcPr>
          <w:p w14:paraId="6CD08283" w14:textId="29886B3A" w:rsidR="00BA3335" w:rsidRPr="000B0F46" w:rsidRDefault="00BA3335" w:rsidP="00BA3335">
            <w:pPr>
              <w:keepNext/>
              <w:outlineLvl w:val="1"/>
              <w:rPr>
                <w:rFonts w:ascii="Arial" w:eastAsia="MS Mincho" w:hAnsi="Arial" w:cs="Arial"/>
                <w:sz w:val="20"/>
                <w:szCs w:val="20"/>
                <w:lang w:val="en-GB"/>
              </w:rPr>
            </w:pPr>
          </w:p>
        </w:tc>
      </w:tr>
      <w:tr w:rsidR="002A1E21" w:rsidRPr="000B0F46" w14:paraId="2B64A63D" w14:textId="77777777">
        <w:trPr>
          <w:trHeight w:val="20"/>
          <w:jc w:val="center"/>
        </w:trPr>
        <w:tc>
          <w:tcPr>
            <w:tcW w:w="1666" w:type="pct"/>
            <w:noWrap/>
            <w:hideMark/>
          </w:tcPr>
          <w:p w14:paraId="2AC15653"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6. Is the literature review relevant and up to date?</w:t>
            </w:r>
          </w:p>
          <w:p w14:paraId="56196E71"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28AEB90C" w14:textId="77777777" w:rsidR="002A1E21" w:rsidRPr="000B0F46" w:rsidRDefault="00000000">
            <w:pPr>
              <w:rPr>
                <w:rFonts w:ascii="Arial" w:hAnsi="Arial" w:cs="Arial"/>
                <w:sz w:val="20"/>
                <w:szCs w:val="20"/>
                <w:lang w:val="en-GB" w:eastAsia="x-none"/>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A4FA1C"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3 = Satisfactory</w:t>
            </w:r>
          </w:p>
          <w:p w14:paraId="51FDCC96" w14:textId="3FA9D638" w:rsidR="004B041A" w:rsidRPr="000B0F46" w:rsidRDefault="004B041A">
            <w:pPr>
              <w:ind w:left="360"/>
              <w:rPr>
                <w:rFonts w:ascii="Arial" w:hAnsi="Arial" w:cs="Arial"/>
                <w:b/>
                <w:bCs/>
                <w:sz w:val="20"/>
                <w:szCs w:val="20"/>
                <w:lang w:val="en-GB"/>
              </w:rPr>
            </w:pPr>
            <w:r w:rsidRPr="000B0F46">
              <w:rPr>
                <w:rFonts w:ascii="Arial" w:eastAsia="MS Mincho" w:hAnsi="Arial" w:cs="Arial"/>
                <w:bCs/>
                <w:sz w:val="20"/>
                <w:szCs w:val="20"/>
                <w:lang w:val="en-GB"/>
              </w:rPr>
              <w:t>The manuscript includes relevant literature that covers the necessary historical context, ranging from 1969 to 2018. While foundational papers are present and relevant, the references cap at 2018, which means it may lack the most current (post-2020) advancements in the field, despite citing an AMS Subject Classification of 2020.</w:t>
            </w:r>
          </w:p>
        </w:tc>
        <w:tc>
          <w:tcPr>
            <w:tcW w:w="1667" w:type="pct"/>
          </w:tcPr>
          <w:p w14:paraId="109E7E6C" w14:textId="10F9E506" w:rsidR="002A1E21" w:rsidRPr="000B0F46" w:rsidRDefault="002A1E21">
            <w:pPr>
              <w:keepNext/>
              <w:outlineLvl w:val="1"/>
              <w:rPr>
                <w:rFonts w:ascii="Arial" w:eastAsia="MS Mincho" w:hAnsi="Arial" w:cs="Arial"/>
                <w:bCs/>
                <w:i/>
                <w:iCs/>
                <w:sz w:val="20"/>
                <w:szCs w:val="20"/>
                <w:lang w:val="en-GB"/>
              </w:rPr>
            </w:pPr>
          </w:p>
        </w:tc>
      </w:tr>
      <w:tr w:rsidR="002A1E21" w:rsidRPr="000B0F46" w14:paraId="70E5E6AE" w14:textId="77777777">
        <w:trPr>
          <w:trHeight w:val="20"/>
          <w:jc w:val="center"/>
        </w:trPr>
        <w:tc>
          <w:tcPr>
            <w:tcW w:w="1666" w:type="pct"/>
            <w:noWrap/>
            <w:hideMark/>
          </w:tcPr>
          <w:p w14:paraId="4F4A440E"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7. Is the research methodology appropriate for the study?</w:t>
            </w:r>
          </w:p>
          <w:p w14:paraId="6F21BB61"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7C1E6076"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69AAA4" w14:textId="77777777"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5 = Excellent</w:t>
            </w:r>
          </w:p>
          <w:p w14:paraId="3467822F" w14:textId="59EEE034" w:rsidR="004B041A" w:rsidRPr="000B0F46" w:rsidRDefault="004B041A">
            <w:pPr>
              <w:ind w:left="360"/>
              <w:rPr>
                <w:rFonts w:ascii="Arial" w:hAnsi="Arial" w:cs="Arial"/>
                <w:b/>
                <w:bCs/>
                <w:sz w:val="20"/>
                <w:szCs w:val="20"/>
                <w:lang w:val="en-GB"/>
              </w:rPr>
            </w:pPr>
            <w:r w:rsidRPr="000B0F46">
              <w:rPr>
                <w:rFonts w:ascii="Arial" w:eastAsia="MS Mincho" w:hAnsi="Arial" w:cs="Arial"/>
                <w:bCs/>
                <w:sz w:val="20"/>
                <w:szCs w:val="20"/>
                <w:lang w:val="en-GB"/>
              </w:rPr>
              <w:t>For a theoretical mathematics paper, the methodology relies on establishing preliminary definitions, formulating a theorem, and executing a rigorous mathematical proof. The authors successfully utilize mathematical induction, sequence construction, and metric space properties to prove Cauchy convergence and fixed points, which is the exact standard for this discipline.</w:t>
            </w:r>
          </w:p>
        </w:tc>
        <w:tc>
          <w:tcPr>
            <w:tcW w:w="1667" w:type="pct"/>
          </w:tcPr>
          <w:p w14:paraId="01FA0D89" w14:textId="61EF8918" w:rsidR="002A1E21" w:rsidRPr="000B0F46" w:rsidRDefault="002A1E21">
            <w:pPr>
              <w:keepNext/>
              <w:outlineLvl w:val="1"/>
              <w:rPr>
                <w:rFonts w:ascii="Arial" w:eastAsia="MS Mincho" w:hAnsi="Arial" w:cs="Arial"/>
                <w:bCs/>
                <w:sz w:val="20"/>
                <w:szCs w:val="20"/>
                <w:lang w:val="en-GB"/>
              </w:rPr>
            </w:pPr>
          </w:p>
        </w:tc>
      </w:tr>
      <w:tr w:rsidR="002A1E21" w:rsidRPr="000B0F46" w14:paraId="0EAC7CBA" w14:textId="77777777">
        <w:trPr>
          <w:trHeight w:val="20"/>
          <w:jc w:val="center"/>
        </w:trPr>
        <w:tc>
          <w:tcPr>
            <w:tcW w:w="1666" w:type="pct"/>
            <w:noWrap/>
            <w:hideMark/>
          </w:tcPr>
          <w:p w14:paraId="3ECF9DF8" w14:textId="77777777" w:rsidR="002A1E21" w:rsidRPr="000B0F46" w:rsidRDefault="00000000">
            <w:pPr>
              <w:keepNext/>
              <w:outlineLvl w:val="1"/>
              <w:rPr>
                <w:rFonts w:ascii="Arial" w:eastAsia="MS Mincho" w:hAnsi="Arial" w:cs="Arial"/>
                <w:b/>
                <w:bCs/>
                <w:sz w:val="20"/>
                <w:szCs w:val="20"/>
                <w:lang w:val="en-GB" w:eastAsia="x-none"/>
              </w:rPr>
            </w:pPr>
            <w:r w:rsidRPr="000B0F46">
              <w:rPr>
                <w:rFonts w:ascii="Arial" w:eastAsia="MS Mincho" w:hAnsi="Arial" w:cs="Arial"/>
                <w:b/>
                <w:bCs/>
                <w:sz w:val="20"/>
                <w:szCs w:val="20"/>
                <w:lang w:val="en-GB" w:eastAsia="x-none"/>
              </w:rPr>
              <w:t>8. Were ethical issues properly addressed (if applicable)?</w:t>
            </w:r>
          </w:p>
          <w:p w14:paraId="3DEC0E22"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23E6FC6E" w14:textId="77777777" w:rsidR="002A1E21" w:rsidRPr="000B0F46" w:rsidRDefault="00000000">
            <w:pPr>
              <w:rPr>
                <w:rFonts w:ascii="Arial" w:hAnsi="Arial" w:cs="Arial"/>
                <w:sz w:val="20"/>
                <w:szCs w:val="20"/>
                <w:lang w:val="en-GB" w:eastAsia="x-none"/>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6EC5C6" w14:textId="31C3E13A" w:rsidR="002A1E21" w:rsidRPr="000B0F46" w:rsidRDefault="00BA3335">
            <w:pPr>
              <w:ind w:left="360"/>
              <w:rPr>
                <w:rFonts w:ascii="Arial" w:hAnsi="Arial" w:cs="Arial"/>
                <w:b/>
                <w:bCs/>
                <w:sz w:val="20"/>
                <w:szCs w:val="20"/>
                <w:lang w:val="en-GB"/>
              </w:rPr>
            </w:pPr>
            <w:r w:rsidRPr="000B0F46">
              <w:rPr>
                <w:rFonts w:ascii="Arial" w:hAnsi="Arial" w:cs="Arial"/>
                <w:b/>
                <w:bCs/>
                <w:sz w:val="20"/>
                <w:szCs w:val="20"/>
                <w:lang w:val="en-GB"/>
              </w:rPr>
              <w:t>N/A</w:t>
            </w:r>
          </w:p>
        </w:tc>
        <w:tc>
          <w:tcPr>
            <w:tcW w:w="1667" w:type="pct"/>
          </w:tcPr>
          <w:p w14:paraId="07A63784" w14:textId="77777777" w:rsidR="002A1E21" w:rsidRPr="000B0F46" w:rsidRDefault="002A1E21">
            <w:pPr>
              <w:keepNext/>
              <w:outlineLvl w:val="1"/>
              <w:rPr>
                <w:rFonts w:ascii="Arial" w:eastAsia="MS Mincho" w:hAnsi="Arial" w:cs="Arial"/>
                <w:bCs/>
                <w:sz w:val="20"/>
                <w:szCs w:val="20"/>
                <w:lang w:val="en-GB"/>
              </w:rPr>
            </w:pPr>
          </w:p>
        </w:tc>
      </w:tr>
      <w:tr w:rsidR="002A1E21" w:rsidRPr="000B0F46" w14:paraId="4CD905F7" w14:textId="77777777">
        <w:trPr>
          <w:trHeight w:val="20"/>
          <w:jc w:val="center"/>
        </w:trPr>
        <w:tc>
          <w:tcPr>
            <w:tcW w:w="1666" w:type="pct"/>
            <w:noWrap/>
            <w:hideMark/>
          </w:tcPr>
          <w:p w14:paraId="0A39A0C6"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 xml:space="preserve">9. Are the results presented clearly? </w:t>
            </w:r>
          </w:p>
          <w:p w14:paraId="5FD97E0E"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35C5CCC8" w14:textId="77777777" w:rsidR="002A1E21" w:rsidRPr="000B0F46" w:rsidRDefault="00000000">
            <w:pPr>
              <w:rPr>
                <w:rFonts w:ascii="Arial" w:hAnsi="Arial" w:cs="Arial"/>
                <w:bCs/>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8D529" w14:textId="77777777" w:rsidR="002A1E21" w:rsidRPr="000B0F46" w:rsidRDefault="00BA3335">
            <w:pPr>
              <w:contextualSpacing/>
              <w:rPr>
                <w:rFonts w:ascii="Arial" w:hAnsi="Arial" w:cs="Arial"/>
                <w:bCs/>
                <w:sz w:val="20"/>
                <w:szCs w:val="20"/>
                <w:lang w:val="en-GB"/>
              </w:rPr>
            </w:pPr>
            <w:r w:rsidRPr="000B0F46">
              <w:rPr>
                <w:rFonts w:ascii="Arial" w:hAnsi="Arial" w:cs="Arial"/>
                <w:bCs/>
                <w:sz w:val="20"/>
                <w:szCs w:val="20"/>
                <w:lang w:val="en-GB"/>
              </w:rPr>
              <w:t>5 = Excellent</w:t>
            </w:r>
          </w:p>
          <w:p w14:paraId="004DEB81" w14:textId="03CA3163"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The main result (Theorem 3.1) is stated distinctly with four clear preliminary assumptions. The mathematical proof that follows is laid out logically and step-by-step, making it highly readable for researchers in the field. Furthermore, the transition from the main theorem to its specific corollaries is smooth and mathematically sound.</w:t>
            </w:r>
          </w:p>
        </w:tc>
        <w:tc>
          <w:tcPr>
            <w:tcW w:w="1667" w:type="pct"/>
          </w:tcPr>
          <w:p w14:paraId="485054FB" w14:textId="11F5A74F" w:rsidR="002A1E21" w:rsidRPr="000B0F46" w:rsidRDefault="002A1E21">
            <w:pPr>
              <w:keepNext/>
              <w:outlineLvl w:val="1"/>
              <w:rPr>
                <w:rFonts w:ascii="Arial" w:eastAsia="MS Mincho" w:hAnsi="Arial" w:cs="Arial"/>
                <w:bCs/>
                <w:sz w:val="20"/>
                <w:szCs w:val="20"/>
                <w:lang w:val="en-GB"/>
              </w:rPr>
            </w:pPr>
          </w:p>
        </w:tc>
      </w:tr>
      <w:tr w:rsidR="002A1E21" w:rsidRPr="000B0F46" w14:paraId="062072EC" w14:textId="77777777">
        <w:trPr>
          <w:trHeight w:val="20"/>
          <w:jc w:val="center"/>
        </w:trPr>
        <w:tc>
          <w:tcPr>
            <w:tcW w:w="1666" w:type="pct"/>
            <w:noWrap/>
            <w:hideMark/>
          </w:tcPr>
          <w:p w14:paraId="3CC6A25B"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10. Are tables and figures clear, relevant, and necessary?</w:t>
            </w:r>
          </w:p>
          <w:p w14:paraId="2B4F5DCB"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1ECDFB55"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p w14:paraId="5F2FA366" w14:textId="77777777" w:rsidR="002A1E21" w:rsidRPr="000B0F46" w:rsidRDefault="002A1E21">
            <w:pPr>
              <w:rPr>
                <w:rFonts w:ascii="Arial" w:hAnsi="Arial" w:cs="Arial"/>
                <w:color w:val="404040"/>
                <w:sz w:val="20"/>
                <w:szCs w:val="20"/>
                <w:shd w:val="clear" w:color="auto" w:fill="FFFFFF"/>
                <w:lang w:val="en-GB"/>
              </w:rPr>
            </w:pPr>
          </w:p>
          <w:p w14:paraId="419C70BF" w14:textId="77777777" w:rsidR="002A1E21" w:rsidRPr="000B0F46" w:rsidRDefault="002A1E21">
            <w:pPr>
              <w:rPr>
                <w:rFonts w:ascii="Arial" w:hAnsi="Arial" w:cs="Arial"/>
                <w:sz w:val="20"/>
                <w:szCs w:val="20"/>
                <w:lang w:val="en-GB"/>
              </w:rPr>
            </w:pPr>
          </w:p>
        </w:tc>
        <w:tc>
          <w:tcPr>
            <w:tcW w:w="1667" w:type="pct"/>
          </w:tcPr>
          <w:p w14:paraId="299E306C" w14:textId="52F284A4" w:rsidR="002A1E21" w:rsidRPr="000B0F46" w:rsidRDefault="00BA3335">
            <w:pPr>
              <w:contextualSpacing/>
              <w:rPr>
                <w:rFonts w:ascii="Arial" w:hAnsi="Arial" w:cs="Arial"/>
                <w:bCs/>
                <w:sz w:val="20"/>
                <w:szCs w:val="20"/>
                <w:lang w:val="en-GB"/>
              </w:rPr>
            </w:pPr>
            <w:r w:rsidRPr="000B0F46">
              <w:rPr>
                <w:rFonts w:ascii="Arial" w:hAnsi="Arial" w:cs="Arial"/>
                <w:bCs/>
                <w:sz w:val="20"/>
                <w:szCs w:val="20"/>
                <w:lang w:val="en-GB"/>
              </w:rPr>
              <w:t>N/A = Not Applicable</w:t>
            </w:r>
          </w:p>
        </w:tc>
        <w:tc>
          <w:tcPr>
            <w:tcW w:w="1667" w:type="pct"/>
          </w:tcPr>
          <w:p w14:paraId="34B45B54" w14:textId="77777777" w:rsidR="002A1E21" w:rsidRPr="000B0F46" w:rsidRDefault="002A1E21">
            <w:pPr>
              <w:keepNext/>
              <w:outlineLvl w:val="1"/>
              <w:rPr>
                <w:rFonts w:ascii="Arial" w:eastAsia="MS Mincho" w:hAnsi="Arial" w:cs="Arial"/>
                <w:bCs/>
                <w:sz w:val="20"/>
                <w:szCs w:val="20"/>
                <w:lang w:val="en-GB"/>
              </w:rPr>
            </w:pPr>
          </w:p>
        </w:tc>
      </w:tr>
      <w:tr w:rsidR="002A1E21" w:rsidRPr="000B0F46" w14:paraId="67DB8224" w14:textId="77777777">
        <w:trPr>
          <w:trHeight w:val="20"/>
          <w:jc w:val="center"/>
        </w:trPr>
        <w:tc>
          <w:tcPr>
            <w:tcW w:w="1666" w:type="pct"/>
            <w:noWrap/>
            <w:hideMark/>
          </w:tcPr>
          <w:p w14:paraId="25E56D33"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11. Does the discussion relate findings to existing literature?</w:t>
            </w:r>
          </w:p>
          <w:p w14:paraId="6D9B1078"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70D3CEB7"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7D95F6"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2 = Needs Improvement</w:t>
            </w:r>
          </w:p>
          <w:p w14:paraId="08AE3DE4" w14:textId="67984047"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 xml:space="preserve">The manuscript lacks a dedicated "Discussion" section. While the introduction and abstract state that the findings generalize existing theorems in the literature, the paper concludes abruptly after Example 3.6 without a concluding discussion that </w:t>
            </w:r>
            <w:r w:rsidRPr="000B0F46">
              <w:rPr>
                <w:rFonts w:ascii="Arial" w:hAnsi="Arial" w:cs="Arial"/>
                <w:bCs/>
                <w:sz w:val="20"/>
                <w:szCs w:val="20"/>
                <w:lang w:val="en-GB"/>
              </w:rPr>
              <w:lastRenderedPageBreak/>
              <w:t>explicitly compares the new findings back to the specific referenced works.</w:t>
            </w:r>
          </w:p>
        </w:tc>
        <w:tc>
          <w:tcPr>
            <w:tcW w:w="1667" w:type="pct"/>
          </w:tcPr>
          <w:p w14:paraId="1F890D9A" w14:textId="26F24BD2" w:rsidR="002A1E21" w:rsidRPr="000B0F46" w:rsidRDefault="002A1E21">
            <w:pPr>
              <w:keepNext/>
              <w:outlineLvl w:val="1"/>
              <w:rPr>
                <w:rFonts w:ascii="Arial" w:eastAsia="MS Mincho" w:hAnsi="Arial" w:cs="Arial"/>
                <w:bCs/>
                <w:sz w:val="20"/>
                <w:szCs w:val="20"/>
                <w:lang w:val="en-GB"/>
              </w:rPr>
            </w:pPr>
          </w:p>
        </w:tc>
      </w:tr>
      <w:tr w:rsidR="002A1E21" w:rsidRPr="000B0F46" w14:paraId="7F939657" w14:textId="77777777">
        <w:trPr>
          <w:trHeight w:val="20"/>
          <w:jc w:val="center"/>
        </w:trPr>
        <w:tc>
          <w:tcPr>
            <w:tcW w:w="1666" w:type="pct"/>
            <w:noWrap/>
            <w:hideMark/>
          </w:tcPr>
          <w:p w14:paraId="6B1C9DEE"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12. Are the conclusions supported by the data?</w:t>
            </w:r>
          </w:p>
          <w:p w14:paraId="43E3A128"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0EAA5260"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F18BCB"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5 = Excellent</w:t>
            </w:r>
          </w:p>
          <w:p w14:paraId="53DE0FBF" w14:textId="77777777"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 xml:space="preserve">In the context of pure mathematics, the "data" consists of logical proofs. The conclusions—that the mappings G and H have a common fixed point—are thoroughly </w:t>
            </w:r>
          </w:p>
          <w:p w14:paraId="3726F45C" w14:textId="574D4D92"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supported by the rigorous step-by-step mathematical proofs provided in Theorem 3.1 and subsequent corollaries. Example 3.6 also successfully demonstrates the application of the theorem, supporting the theoretical conclusion.</w:t>
            </w:r>
          </w:p>
        </w:tc>
        <w:tc>
          <w:tcPr>
            <w:tcW w:w="1667" w:type="pct"/>
          </w:tcPr>
          <w:p w14:paraId="6C792BD6" w14:textId="5DAD7AD7" w:rsidR="002A1E21" w:rsidRPr="000B0F46" w:rsidRDefault="002A1E21">
            <w:pPr>
              <w:keepNext/>
              <w:outlineLvl w:val="1"/>
              <w:rPr>
                <w:rFonts w:ascii="Arial" w:eastAsia="MS Mincho" w:hAnsi="Arial" w:cs="Arial"/>
                <w:bCs/>
                <w:sz w:val="20"/>
                <w:szCs w:val="20"/>
                <w:lang w:val="en-GB"/>
              </w:rPr>
            </w:pPr>
          </w:p>
        </w:tc>
      </w:tr>
      <w:tr w:rsidR="002A1E21" w:rsidRPr="000B0F46" w14:paraId="3F98506A" w14:textId="77777777">
        <w:trPr>
          <w:trHeight w:val="20"/>
          <w:jc w:val="center"/>
        </w:trPr>
        <w:tc>
          <w:tcPr>
            <w:tcW w:w="1666" w:type="pct"/>
            <w:noWrap/>
            <w:hideMark/>
          </w:tcPr>
          <w:p w14:paraId="5BFB937F"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13. Are the limitations of the study discussed?</w:t>
            </w:r>
          </w:p>
          <w:p w14:paraId="5D564DC5"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52F26837"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3B9875"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1 = Poor</w:t>
            </w:r>
          </w:p>
          <w:p w14:paraId="3894E42B" w14:textId="52DFE515"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The manuscript does not contain any discussion regarding the limitations or potential boundary conditions of the proposed theorems.</w:t>
            </w:r>
          </w:p>
        </w:tc>
        <w:tc>
          <w:tcPr>
            <w:tcW w:w="1667" w:type="pct"/>
          </w:tcPr>
          <w:p w14:paraId="43020576" w14:textId="45F60D12" w:rsidR="002A1E21" w:rsidRPr="000B0F46" w:rsidRDefault="002A1E21">
            <w:pPr>
              <w:keepNext/>
              <w:outlineLvl w:val="1"/>
              <w:rPr>
                <w:rFonts w:ascii="Arial" w:eastAsia="MS Mincho" w:hAnsi="Arial" w:cs="Arial"/>
                <w:bCs/>
                <w:sz w:val="20"/>
                <w:szCs w:val="20"/>
                <w:lang w:val="en-GB"/>
              </w:rPr>
            </w:pPr>
          </w:p>
        </w:tc>
      </w:tr>
      <w:tr w:rsidR="002A1E21" w:rsidRPr="000B0F46" w14:paraId="7F4D0BD3" w14:textId="77777777">
        <w:trPr>
          <w:trHeight w:val="20"/>
          <w:jc w:val="center"/>
        </w:trPr>
        <w:tc>
          <w:tcPr>
            <w:tcW w:w="1666" w:type="pct"/>
            <w:noWrap/>
            <w:hideMark/>
          </w:tcPr>
          <w:p w14:paraId="5151D676"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14. Are the references relevant and sufficient (in number)?</w:t>
            </w:r>
          </w:p>
          <w:p w14:paraId="4B9D528B"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6D748AFD"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5 = Excellent 4 = Good 3 = Satisfactory 2 = Needs Improvement 1 = Poor </w:t>
            </w:r>
          </w:p>
          <w:p w14:paraId="2B050CB7"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N/A = Not Applicable</w:t>
            </w:r>
          </w:p>
        </w:tc>
        <w:tc>
          <w:tcPr>
            <w:tcW w:w="1667" w:type="pct"/>
          </w:tcPr>
          <w:p w14:paraId="1FC80852"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4 = Good</w:t>
            </w:r>
          </w:p>
          <w:p w14:paraId="7BC5853E" w14:textId="349E264B"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The reference list contains 23 citations, which is a sufficient number to build the theoretical foundation for the paper. The references are highly relevant, drawing on key papers concerning cone metric spaces, multivalued mappings, and various metric-like spaces.</w:t>
            </w:r>
          </w:p>
        </w:tc>
        <w:tc>
          <w:tcPr>
            <w:tcW w:w="1667" w:type="pct"/>
          </w:tcPr>
          <w:p w14:paraId="6395A7A3" w14:textId="6ECD905C" w:rsidR="002A1E21" w:rsidRPr="000B0F46" w:rsidRDefault="002827AE">
            <w:pPr>
              <w:keepNext/>
              <w:outlineLvl w:val="1"/>
              <w:rPr>
                <w:rFonts w:ascii="Arial" w:eastAsia="MS Mincho" w:hAnsi="Arial" w:cs="Arial"/>
                <w:bCs/>
                <w:sz w:val="20"/>
                <w:szCs w:val="20"/>
                <w:lang w:val="en-GB"/>
              </w:rPr>
            </w:pPr>
            <w:r w:rsidRPr="000B0F46">
              <w:rPr>
                <w:rFonts w:ascii="Arial" w:eastAsia="MS Mincho" w:hAnsi="Arial" w:cs="Arial"/>
                <w:bCs/>
                <w:sz w:val="20"/>
                <w:szCs w:val="20"/>
                <w:lang w:val="en-GB"/>
              </w:rPr>
              <w:t>.</w:t>
            </w:r>
          </w:p>
        </w:tc>
      </w:tr>
      <w:tr w:rsidR="002A1E21" w:rsidRPr="000B0F46" w14:paraId="3CCF3DEA" w14:textId="77777777">
        <w:trPr>
          <w:trHeight w:val="20"/>
          <w:jc w:val="center"/>
        </w:trPr>
        <w:tc>
          <w:tcPr>
            <w:tcW w:w="1666" w:type="pct"/>
            <w:noWrap/>
            <w:hideMark/>
          </w:tcPr>
          <w:p w14:paraId="49CBA845" w14:textId="77777777" w:rsidR="002A1E21" w:rsidRPr="000B0F46" w:rsidRDefault="00000000">
            <w:pPr>
              <w:rPr>
                <w:rFonts w:ascii="Arial" w:hAnsi="Arial" w:cs="Arial"/>
                <w:b/>
                <w:sz w:val="20"/>
                <w:szCs w:val="20"/>
                <w:lang w:val="en-GB"/>
              </w:rPr>
            </w:pPr>
            <w:r w:rsidRPr="000B0F46">
              <w:rPr>
                <w:rFonts w:ascii="Arial" w:hAnsi="Arial" w:cs="Arial"/>
                <w:b/>
                <w:sz w:val="20"/>
                <w:szCs w:val="20"/>
                <w:lang w:val="en-GB"/>
              </w:rPr>
              <w:t>15. Is the manuscript written in clear and understandable language?</w:t>
            </w:r>
          </w:p>
          <w:p w14:paraId="25033A68"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Rating Scale: </w:t>
            </w:r>
          </w:p>
          <w:p w14:paraId="07E46B5F" w14:textId="77777777" w:rsidR="002A1E21" w:rsidRPr="000B0F46" w:rsidRDefault="00000000">
            <w:pPr>
              <w:rPr>
                <w:rFonts w:ascii="Arial" w:hAnsi="Arial" w:cs="Arial"/>
                <w:color w:val="404040"/>
                <w:sz w:val="20"/>
                <w:szCs w:val="20"/>
                <w:shd w:val="clear" w:color="auto" w:fill="FFFFFF"/>
                <w:lang w:val="en-GB"/>
              </w:rPr>
            </w:pPr>
            <w:r w:rsidRPr="000B0F46">
              <w:rPr>
                <w:rFonts w:ascii="Arial" w:hAnsi="Arial" w:cs="Arial"/>
                <w:color w:val="404040"/>
                <w:sz w:val="20"/>
                <w:szCs w:val="20"/>
                <w:shd w:val="clear" w:color="auto" w:fill="FFFFFF"/>
                <w:lang w:val="en-GB"/>
              </w:rPr>
              <w:t xml:space="preserve">5 = Excellent 4 = Good 3 = Satisfactory 2 = Needs Improvement 1 = Poor </w:t>
            </w:r>
          </w:p>
          <w:p w14:paraId="60F7C8D7" w14:textId="77777777" w:rsidR="002A1E21" w:rsidRPr="000B0F46" w:rsidRDefault="00000000">
            <w:pPr>
              <w:rPr>
                <w:rFonts w:ascii="Arial" w:hAnsi="Arial" w:cs="Arial"/>
                <w:sz w:val="20"/>
                <w:szCs w:val="20"/>
                <w:lang w:val="en-GB"/>
              </w:rPr>
            </w:pPr>
            <w:r w:rsidRPr="000B0F46">
              <w:rPr>
                <w:rFonts w:ascii="Arial" w:hAnsi="Arial" w:cs="Arial"/>
                <w:color w:val="404040"/>
                <w:sz w:val="20"/>
                <w:szCs w:val="20"/>
                <w:shd w:val="clear" w:color="auto" w:fill="FFFFFF"/>
                <w:lang w:val="en-GB"/>
              </w:rPr>
              <w:t>N/A = Not Applicable</w:t>
            </w:r>
          </w:p>
        </w:tc>
        <w:tc>
          <w:tcPr>
            <w:tcW w:w="1667" w:type="pct"/>
          </w:tcPr>
          <w:p w14:paraId="6B765C8E"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4 = Good</w:t>
            </w:r>
          </w:p>
          <w:p w14:paraId="1CE0DC30" w14:textId="2C0DC86E"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 xml:space="preserve">The language and mathematical notations are clear, direct, and well-suited for the target scientific audience. However, there are minor typographical inconsistencies throughout the text (e.g., oscillating between "cone b metric like spaces", "cone b-metric-like spaces", and "cone </w:t>
            </w:r>
            <w:proofErr w:type="spellStart"/>
            <w:r w:rsidRPr="000B0F46">
              <w:rPr>
                <w:rFonts w:ascii="Arial" w:hAnsi="Arial" w:cs="Arial"/>
                <w:bCs/>
                <w:sz w:val="20"/>
                <w:szCs w:val="20"/>
                <w:lang w:val="en-GB"/>
              </w:rPr>
              <w:t>bmetric</w:t>
            </w:r>
            <w:proofErr w:type="spellEnd"/>
            <w:r w:rsidRPr="000B0F46">
              <w:rPr>
                <w:rFonts w:ascii="Arial" w:hAnsi="Arial" w:cs="Arial"/>
                <w:bCs/>
                <w:sz w:val="20"/>
                <w:szCs w:val="20"/>
                <w:lang w:val="en-GB"/>
              </w:rPr>
              <w:t xml:space="preserve"> like spaces") that could be polished for better consistency.</w:t>
            </w:r>
          </w:p>
        </w:tc>
        <w:tc>
          <w:tcPr>
            <w:tcW w:w="1667" w:type="pct"/>
          </w:tcPr>
          <w:p w14:paraId="796BEF7B" w14:textId="2253A22E" w:rsidR="002A1E21" w:rsidRPr="000B0F46" w:rsidRDefault="002A1E21">
            <w:pPr>
              <w:keepNext/>
              <w:outlineLvl w:val="1"/>
              <w:rPr>
                <w:rFonts w:ascii="Arial" w:eastAsia="MS Mincho" w:hAnsi="Arial" w:cs="Arial"/>
                <w:bCs/>
                <w:sz w:val="20"/>
                <w:szCs w:val="20"/>
                <w:lang w:val="en-GB"/>
              </w:rPr>
            </w:pPr>
          </w:p>
        </w:tc>
      </w:tr>
    </w:tbl>
    <w:p w14:paraId="5B02B2A4" w14:textId="77777777" w:rsidR="002A1E21" w:rsidRPr="000B0F46" w:rsidRDefault="002A1E21">
      <w:pPr>
        <w:jc w:val="both"/>
        <w:rPr>
          <w:rFonts w:ascii="Arial" w:eastAsia="MS Mincho" w:hAnsi="Arial" w:cs="Arial"/>
          <w:b/>
          <w:bCs/>
          <w:sz w:val="20"/>
          <w:szCs w:val="20"/>
          <w:u w:val="single"/>
          <w:lang w:val="en-GB" w:eastAsia="x-none"/>
        </w:rPr>
      </w:pPr>
    </w:p>
    <w:p w14:paraId="118C1639" w14:textId="77777777" w:rsidR="002A1E21" w:rsidRPr="000B0F46" w:rsidRDefault="00000000">
      <w:pPr>
        <w:keepNext/>
        <w:outlineLvl w:val="1"/>
        <w:rPr>
          <w:rFonts w:ascii="Arial" w:eastAsia="MS Mincho" w:hAnsi="Arial" w:cs="Arial"/>
          <w:b/>
          <w:bCs/>
          <w:sz w:val="20"/>
          <w:szCs w:val="20"/>
          <w:u w:val="single"/>
          <w:lang w:val="en-GB"/>
        </w:rPr>
      </w:pPr>
      <w:r w:rsidRPr="000B0F46">
        <w:rPr>
          <w:rFonts w:ascii="Arial" w:eastAsia="MS Mincho" w:hAnsi="Arial" w:cs="Arial"/>
          <w:b/>
          <w:bCs/>
          <w:sz w:val="20"/>
          <w:szCs w:val="20"/>
          <w:highlight w:val="yellow"/>
          <w:u w:val="single"/>
          <w:lang w:val="en-GB"/>
        </w:rPr>
        <w:t>PART 2.2 (Subjective Evaluation)</w:t>
      </w:r>
    </w:p>
    <w:p w14:paraId="463D379D" w14:textId="77777777" w:rsidR="002A1E21" w:rsidRPr="000B0F46" w:rsidRDefault="002A1E2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A1E21" w:rsidRPr="000B0F46" w14:paraId="2D2D4F6A" w14:textId="77777777">
        <w:trPr>
          <w:trHeight w:val="20"/>
          <w:jc w:val="center"/>
        </w:trPr>
        <w:tc>
          <w:tcPr>
            <w:tcW w:w="1666" w:type="pct"/>
            <w:noWrap/>
          </w:tcPr>
          <w:p w14:paraId="358B50A3" w14:textId="77777777" w:rsidR="002A1E21" w:rsidRPr="000B0F46" w:rsidRDefault="002A1E21">
            <w:pPr>
              <w:keepNext/>
              <w:outlineLvl w:val="1"/>
              <w:rPr>
                <w:rFonts w:ascii="Arial" w:eastAsia="MS Mincho" w:hAnsi="Arial" w:cs="Arial"/>
                <w:b/>
                <w:bCs/>
                <w:sz w:val="20"/>
                <w:szCs w:val="20"/>
                <w:lang w:val="en-GB"/>
              </w:rPr>
            </w:pPr>
          </w:p>
        </w:tc>
        <w:tc>
          <w:tcPr>
            <w:tcW w:w="1667" w:type="pct"/>
          </w:tcPr>
          <w:p w14:paraId="3CA14572" w14:textId="77777777" w:rsidR="002A1E21" w:rsidRPr="000B0F46" w:rsidRDefault="00000000">
            <w:pPr>
              <w:keepNext/>
              <w:outlineLvl w:val="1"/>
              <w:rPr>
                <w:rFonts w:ascii="Arial" w:eastAsia="MS Mincho" w:hAnsi="Arial" w:cs="Arial"/>
                <w:b/>
                <w:bCs/>
                <w:sz w:val="20"/>
                <w:szCs w:val="20"/>
                <w:lang w:val="en-GB"/>
              </w:rPr>
            </w:pPr>
            <w:r w:rsidRPr="000B0F46">
              <w:rPr>
                <w:rFonts w:ascii="Arial" w:eastAsia="MS Mincho" w:hAnsi="Arial" w:cs="Arial"/>
                <w:b/>
                <w:bCs/>
                <w:sz w:val="20"/>
                <w:szCs w:val="20"/>
                <w:lang w:val="en-GB"/>
              </w:rPr>
              <w:t>Reviewer’s comment</w:t>
            </w:r>
          </w:p>
          <w:p w14:paraId="11F20427" w14:textId="77777777" w:rsidR="002A1E21" w:rsidRPr="000B0F46" w:rsidRDefault="002A1E21">
            <w:pPr>
              <w:rPr>
                <w:rFonts w:ascii="Arial" w:hAnsi="Arial" w:cs="Arial"/>
                <w:sz w:val="20"/>
                <w:szCs w:val="20"/>
                <w:lang w:val="en-GB"/>
              </w:rPr>
            </w:pPr>
          </w:p>
        </w:tc>
        <w:tc>
          <w:tcPr>
            <w:tcW w:w="1667" w:type="pct"/>
          </w:tcPr>
          <w:p w14:paraId="0C960890" w14:textId="77777777" w:rsidR="002A1E21" w:rsidRPr="000B0F46" w:rsidRDefault="00000000">
            <w:pPr>
              <w:spacing w:after="160" w:line="256" w:lineRule="auto"/>
              <w:rPr>
                <w:rFonts w:ascii="Arial" w:eastAsia="Calibri" w:hAnsi="Arial" w:cs="Arial"/>
                <w:kern w:val="2"/>
                <w:sz w:val="20"/>
                <w:szCs w:val="20"/>
                <w:lang w:val="en-IN"/>
              </w:rPr>
            </w:pPr>
            <w:r w:rsidRPr="000B0F46">
              <w:rPr>
                <w:rFonts w:ascii="Arial" w:eastAsia="Calibri" w:hAnsi="Arial" w:cs="Arial"/>
                <w:b/>
                <w:kern w:val="2"/>
                <w:sz w:val="20"/>
                <w:szCs w:val="20"/>
                <w:lang w:val="en-IN"/>
              </w:rPr>
              <w:t>Author’s Feedback</w:t>
            </w:r>
            <w:r w:rsidRPr="000B0F46">
              <w:rPr>
                <w:rFonts w:ascii="Arial" w:eastAsia="Calibri" w:hAnsi="Arial" w:cs="Arial"/>
                <w:kern w:val="2"/>
                <w:sz w:val="20"/>
                <w:szCs w:val="20"/>
                <w:lang w:val="en-IN"/>
              </w:rPr>
              <w:t xml:space="preserve"> (It is mandatory that authors should write his/her feedback here)</w:t>
            </w:r>
          </w:p>
          <w:p w14:paraId="72D33F38" w14:textId="77777777" w:rsidR="002A1E21" w:rsidRPr="000B0F46" w:rsidRDefault="002A1E21">
            <w:pPr>
              <w:keepNext/>
              <w:outlineLvl w:val="1"/>
              <w:rPr>
                <w:rFonts w:ascii="Arial" w:eastAsia="MS Mincho" w:hAnsi="Arial" w:cs="Arial"/>
                <w:bCs/>
                <w:sz w:val="20"/>
                <w:szCs w:val="20"/>
                <w:lang w:val="en-GB"/>
              </w:rPr>
            </w:pPr>
          </w:p>
        </w:tc>
      </w:tr>
      <w:tr w:rsidR="002A1E21" w:rsidRPr="000B0F46" w14:paraId="03292CD2" w14:textId="77777777">
        <w:trPr>
          <w:trHeight w:val="20"/>
          <w:jc w:val="center"/>
        </w:trPr>
        <w:tc>
          <w:tcPr>
            <w:tcW w:w="1666" w:type="pct"/>
            <w:noWrap/>
          </w:tcPr>
          <w:p w14:paraId="3E4C69F4" w14:textId="77777777" w:rsidR="002A1E21" w:rsidRPr="000B0F46" w:rsidRDefault="00000000">
            <w:pPr>
              <w:rPr>
                <w:rFonts w:ascii="Arial" w:hAnsi="Arial" w:cs="Arial"/>
                <w:b/>
                <w:bCs/>
                <w:sz w:val="20"/>
                <w:szCs w:val="20"/>
                <w:lang w:val="en-GB"/>
              </w:rPr>
            </w:pPr>
            <w:r w:rsidRPr="000B0F46">
              <w:rPr>
                <w:rFonts w:ascii="Arial" w:hAnsi="Arial" w:cs="Arial"/>
                <w:b/>
                <w:bCs/>
                <w:sz w:val="20"/>
                <w:szCs w:val="20"/>
                <w:lang w:val="en-GB"/>
              </w:rPr>
              <w:t>Is the title of the article suitable?</w:t>
            </w:r>
          </w:p>
          <w:p w14:paraId="14898451" w14:textId="77777777" w:rsidR="002A1E21" w:rsidRPr="000B0F46" w:rsidRDefault="002A1E21">
            <w:pPr>
              <w:rPr>
                <w:rFonts w:ascii="Arial" w:hAnsi="Arial" w:cs="Arial"/>
                <w:bCs/>
                <w:sz w:val="20"/>
                <w:szCs w:val="20"/>
                <w:lang w:val="en-GB"/>
              </w:rPr>
            </w:pPr>
          </w:p>
          <w:p w14:paraId="7AA5E69F"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If your answer is NO, please provide a brief, clear suggestion for improvement.</w:t>
            </w:r>
          </w:p>
          <w:p w14:paraId="498D61BD" w14:textId="77777777" w:rsidR="002A1E21" w:rsidRPr="000B0F46" w:rsidRDefault="002A1E21">
            <w:pPr>
              <w:rPr>
                <w:rFonts w:ascii="Arial" w:hAnsi="Arial" w:cs="Arial"/>
                <w:sz w:val="20"/>
                <w:szCs w:val="20"/>
                <w:u w:val="single"/>
                <w:lang w:val="en-GB"/>
              </w:rPr>
            </w:pPr>
          </w:p>
        </w:tc>
        <w:tc>
          <w:tcPr>
            <w:tcW w:w="1667" w:type="pct"/>
          </w:tcPr>
          <w:p w14:paraId="6FFF59CF" w14:textId="77777777" w:rsidR="002A1E21" w:rsidRPr="000B0F46" w:rsidRDefault="002827AE" w:rsidP="002827AE">
            <w:pPr>
              <w:rPr>
                <w:rFonts w:ascii="Arial" w:hAnsi="Arial" w:cs="Arial"/>
                <w:sz w:val="20"/>
                <w:szCs w:val="20"/>
                <w:lang w:val="en-GB"/>
              </w:rPr>
            </w:pPr>
            <w:r w:rsidRPr="000B0F46">
              <w:rPr>
                <w:rFonts w:ascii="Arial" w:hAnsi="Arial" w:cs="Arial"/>
                <w:sz w:val="20"/>
                <w:szCs w:val="20"/>
                <w:lang w:val="en-GB"/>
              </w:rPr>
              <w:t>YES</w:t>
            </w:r>
          </w:p>
          <w:p w14:paraId="4FEB72CA" w14:textId="4F30B33A" w:rsidR="004B041A" w:rsidRPr="000B0F46" w:rsidRDefault="004B041A" w:rsidP="002827AE">
            <w:pPr>
              <w:rPr>
                <w:rFonts w:ascii="Arial" w:hAnsi="Arial" w:cs="Arial"/>
                <w:sz w:val="20"/>
                <w:szCs w:val="20"/>
                <w:lang w:val="en-GB"/>
              </w:rPr>
            </w:pPr>
            <w:r w:rsidRPr="000B0F46">
              <w:rPr>
                <w:rFonts w:ascii="Arial" w:hAnsi="Arial" w:cs="Arial"/>
                <w:sz w:val="20"/>
                <w:szCs w:val="20"/>
              </w:rPr>
              <w:t xml:space="preserve"> </w:t>
            </w:r>
            <w:r w:rsidRPr="000B0F46">
              <w:rPr>
                <w:rFonts w:ascii="Arial" w:hAnsi="Arial" w:cs="Arial"/>
                <w:sz w:val="20"/>
                <w:szCs w:val="20"/>
                <w:lang w:val="en-GB"/>
              </w:rPr>
              <w:t>The title accurately reflects the core mathematical concepts explored in the study, explicitly mentioning the fixed point theorem, rational-type integral contraction, multivalued mappings, and the specific cone b-metric-like space used.</w:t>
            </w:r>
          </w:p>
        </w:tc>
        <w:tc>
          <w:tcPr>
            <w:tcW w:w="1667" w:type="pct"/>
          </w:tcPr>
          <w:p w14:paraId="169F9523" w14:textId="077A699D" w:rsidR="002A1E21" w:rsidRPr="000B0F46" w:rsidRDefault="002A1E21">
            <w:pPr>
              <w:keepNext/>
              <w:outlineLvl w:val="1"/>
              <w:rPr>
                <w:rFonts w:ascii="Arial" w:eastAsia="MS Mincho" w:hAnsi="Arial" w:cs="Arial"/>
                <w:bCs/>
                <w:sz w:val="20"/>
                <w:szCs w:val="20"/>
                <w:lang w:val="en-GB"/>
              </w:rPr>
            </w:pPr>
          </w:p>
        </w:tc>
      </w:tr>
      <w:tr w:rsidR="002A1E21" w:rsidRPr="000B0F46" w14:paraId="7800A1B4" w14:textId="77777777">
        <w:trPr>
          <w:trHeight w:val="20"/>
          <w:jc w:val="center"/>
        </w:trPr>
        <w:tc>
          <w:tcPr>
            <w:tcW w:w="1666" w:type="pct"/>
            <w:noWrap/>
          </w:tcPr>
          <w:p w14:paraId="5DA9243E" w14:textId="77777777" w:rsidR="002A1E21" w:rsidRPr="000B0F46" w:rsidRDefault="00000000">
            <w:pPr>
              <w:keepNext/>
              <w:outlineLvl w:val="1"/>
              <w:rPr>
                <w:rFonts w:ascii="Arial" w:eastAsia="MS Mincho" w:hAnsi="Arial" w:cs="Arial"/>
                <w:b/>
                <w:bCs/>
                <w:sz w:val="20"/>
                <w:szCs w:val="20"/>
                <w:lang w:val="en-GB"/>
              </w:rPr>
            </w:pPr>
            <w:r w:rsidRPr="000B0F46">
              <w:rPr>
                <w:rFonts w:ascii="Arial" w:eastAsia="MS Mincho" w:hAnsi="Arial" w:cs="Arial"/>
                <w:b/>
                <w:bCs/>
                <w:sz w:val="20"/>
                <w:szCs w:val="20"/>
                <w:lang w:val="en-GB"/>
              </w:rPr>
              <w:t xml:space="preserve">Is the abstract of the article comprehensive? </w:t>
            </w:r>
          </w:p>
          <w:p w14:paraId="3CE041F5"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s</w:t>
            </w:r>
          </w:p>
          <w:p w14:paraId="024F1FE9"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If your answer is NO, please provide a brief, clear suggestion for improvement.</w:t>
            </w:r>
          </w:p>
          <w:p w14:paraId="3087E132" w14:textId="77777777" w:rsidR="002A1E21" w:rsidRPr="000B0F46" w:rsidRDefault="002A1E21">
            <w:pPr>
              <w:rPr>
                <w:rFonts w:ascii="Arial" w:hAnsi="Arial" w:cs="Arial"/>
                <w:sz w:val="20"/>
                <w:szCs w:val="20"/>
                <w:lang w:val="en-GB"/>
              </w:rPr>
            </w:pPr>
          </w:p>
        </w:tc>
        <w:tc>
          <w:tcPr>
            <w:tcW w:w="1667" w:type="pct"/>
          </w:tcPr>
          <w:p w14:paraId="11130ACC" w14:textId="77777777" w:rsidR="002A1E21" w:rsidRPr="000B0F46" w:rsidRDefault="002827AE" w:rsidP="002827AE">
            <w:pPr>
              <w:rPr>
                <w:rFonts w:ascii="Arial" w:hAnsi="Arial" w:cs="Arial"/>
                <w:sz w:val="20"/>
                <w:szCs w:val="20"/>
                <w:lang w:val="en-GB"/>
              </w:rPr>
            </w:pPr>
            <w:r w:rsidRPr="000B0F46">
              <w:rPr>
                <w:rFonts w:ascii="Arial" w:hAnsi="Arial" w:cs="Arial"/>
                <w:sz w:val="20"/>
                <w:szCs w:val="20"/>
                <w:lang w:val="en-GB"/>
              </w:rPr>
              <w:t>YES</w:t>
            </w:r>
          </w:p>
          <w:p w14:paraId="67D713CE" w14:textId="4A2946C7" w:rsidR="004B041A" w:rsidRPr="000B0F46" w:rsidRDefault="004B041A" w:rsidP="002827AE">
            <w:pPr>
              <w:rPr>
                <w:rFonts w:ascii="Arial" w:hAnsi="Arial" w:cs="Arial"/>
                <w:sz w:val="20"/>
                <w:szCs w:val="20"/>
                <w:lang w:val="en-GB"/>
              </w:rPr>
            </w:pPr>
            <w:r w:rsidRPr="000B0F46">
              <w:rPr>
                <w:rFonts w:ascii="Arial" w:hAnsi="Arial" w:cs="Arial"/>
                <w:sz w:val="20"/>
                <w:szCs w:val="20"/>
                <w:lang w:val="en-GB"/>
              </w:rPr>
              <w:t>The abstract effectively summarizes the manuscript's primary goals, methodology, and findings, noting the generalization of known results and the inclusion of corollaries and an illustrative example.</w:t>
            </w:r>
          </w:p>
        </w:tc>
        <w:tc>
          <w:tcPr>
            <w:tcW w:w="1667" w:type="pct"/>
          </w:tcPr>
          <w:p w14:paraId="411FB21C" w14:textId="77357953" w:rsidR="002A1E21" w:rsidRPr="000B0F46" w:rsidRDefault="002A1E21">
            <w:pPr>
              <w:keepNext/>
              <w:outlineLvl w:val="1"/>
              <w:rPr>
                <w:rFonts w:ascii="Arial" w:eastAsia="MS Mincho" w:hAnsi="Arial" w:cs="Arial"/>
                <w:bCs/>
                <w:sz w:val="20"/>
                <w:szCs w:val="20"/>
                <w:lang w:val="en-GB"/>
              </w:rPr>
            </w:pPr>
          </w:p>
        </w:tc>
      </w:tr>
      <w:tr w:rsidR="002A1E21" w:rsidRPr="000B0F46" w14:paraId="26FFAC0D" w14:textId="77777777">
        <w:trPr>
          <w:trHeight w:val="20"/>
          <w:jc w:val="center"/>
        </w:trPr>
        <w:tc>
          <w:tcPr>
            <w:tcW w:w="1666" w:type="pct"/>
            <w:noWrap/>
            <w:hideMark/>
          </w:tcPr>
          <w:p w14:paraId="4B4865CF" w14:textId="77777777" w:rsidR="002A1E21" w:rsidRPr="000B0F46" w:rsidRDefault="00000000">
            <w:pPr>
              <w:keepNext/>
              <w:outlineLvl w:val="1"/>
              <w:rPr>
                <w:rFonts w:ascii="Arial" w:eastAsia="MS Mincho" w:hAnsi="Arial" w:cs="Arial"/>
                <w:bCs/>
                <w:sz w:val="20"/>
                <w:szCs w:val="20"/>
                <w:lang w:val="en-GB"/>
              </w:rPr>
            </w:pPr>
            <w:r w:rsidRPr="000B0F46">
              <w:rPr>
                <w:rFonts w:ascii="Arial" w:eastAsia="MS Mincho" w:hAnsi="Arial" w:cs="Arial"/>
                <w:b/>
                <w:bCs/>
                <w:sz w:val="20"/>
                <w:szCs w:val="20"/>
                <w:lang w:val="en-GB"/>
              </w:rPr>
              <w:t xml:space="preserve">Is the manuscript scientifically correct? </w:t>
            </w:r>
            <w:r w:rsidRPr="000B0F46">
              <w:rPr>
                <w:rFonts w:ascii="Arial" w:eastAsia="MS Mincho" w:hAnsi="Arial" w:cs="Arial"/>
                <w:b/>
                <w:bCs/>
                <w:sz w:val="20"/>
                <w:szCs w:val="20"/>
                <w:lang w:val="en-GB"/>
              </w:rPr>
              <w:br/>
            </w:r>
          </w:p>
          <w:p w14:paraId="337693F0"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If your answer is NO, please provide a brief, clear suggestion for improvement</w:t>
            </w:r>
          </w:p>
          <w:p w14:paraId="67161A94" w14:textId="77777777" w:rsidR="002A1E21" w:rsidRPr="000B0F46" w:rsidRDefault="00000000">
            <w:pPr>
              <w:rPr>
                <w:rFonts w:ascii="Arial" w:hAnsi="Arial" w:cs="Arial"/>
                <w:b/>
                <w:sz w:val="20"/>
                <w:szCs w:val="20"/>
                <w:lang w:val="en-GB"/>
              </w:rPr>
            </w:pPr>
            <w:r w:rsidRPr="000B0F46">
              <w:rPr>
                <w:rFonts w:ascii="Arial" w:hAnsi="Arial" w:cs="Arial"/>
                <w:bCs/>
                <w:sz w:val="20"/>
                <w:szCs w:val="20"/>
                <w:lang w:val="en-GB"/>
              </w:rPr>
              <w:t>.</w:t>
            </w:r>
          </w:p>
        </w:tc>
        <w:tc>
          <w:tcPr>
            <w:tcW w:w="1667" w:type="pct"/>
          </w:tcPr>
          <w:p w14:paraId="2BA6ED01"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YES</w:t>
            </w:r>
          </w:p>
          <w:p w14:paraId="5606890A" w14:textId="6F5AA8B0"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The mathematical reasoning, sequence construction, and logical progression within the main theorem's proof appear structurally sound and follow established mathematical conventions for fixed point theory.</w:t>
            </w:r>
          </w:p>
        </w:tc>
        <w:tc>
          <w:tcPr>
            <w:tcW w:w="1667" w:type="pct"/>
          </w:tcPr>
          <w:p w14:paraId="53C42657" w14:textId="4BA13BDA" w:rsidR="002A1E21" w:rsidRPr="000B0F46" w:rsidRDefault="002A1E21">
            <w:pPr>
              <w:keepNext/>
              <w:outlineLvl w:val="1"/>
              <w:rPr>
                <w:rFonts w:ascii="Arial" w:eastAsia="MS Mincho" w:hAnsi="Arial" w:cs="Arial"/>
                <w:bCs/>
                <w:sz w:val="20"/>
                <w:szCs w:val="20"/>
                <w:lang w:val="en-GB"/>
              </w:rPr>
            </w:pPr>
          </w:p>
        </w:tc>
      </w:tr>
      <w:tr w:rsidR="002A1E21" w:rsidRPr="000B0F46" w14:paraId="5715CB8C" w14:textId="77777777">
        <w:trPr>
          <w:trHeight w:val="20"/>
          <w:jc w:val="center"/>
        </w:trPr>
        <w:tc>
          <w:tcPr>
            <w:tcW w:w="1666" w:type="pct"/>
            <w:noWrap/>
          </w:tcPr>
          <w:p w14:paraId="39783D66" w14:textId="77777777" w:rsidR="002A1E21" w:rsidRPr="000B0F46" w:rsidRDefault="00000000">
            <w:pPr>
              <w:rPr>
                <w:rFonts w:ascii="Arial" w:hAnsi="Arial" w:cs="Arial"/>
                <w:b/>
                <w:bCs/>
                <w:sz w:val="20"/>
                <w:szCs w:val="20"/>
                <w:lang w:val="en-GB"/>
              </w:rPr>
            </w:pPr>
            <w:r w:rsidRPr="000B0F46">
              <w:rPr>
                <w:rFonts w:ascii="Arial" w:hAnsi="Arial" w:cs="Arial"/>
                <w:b/>
                <w:bCs/>
                <w:sz w:val="20"/>
                <w:szCs w:val="20"/>
                <w:lang w:val="en-GB"/>
              </w:rPr>
              <w:t xml:space="preserve">Are the references sufficient and recent? </w:t>
            </w:r>
          </w:p>
          <w:p w14:paraId="54D84141"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(YES or NO)</w:t>
            </w:r>
          </w:p>
          <w:p w14:paraId="074C343B" w14:textId="77777777" w:rsidR="002A1E21" w:rsidRPr="000B0F46" w:rsidRDefault="002A1E21">
            <w:pPr>
              <w:rPr>
                <w:rFonts w:ascii="Arial" w:hAnsi="Arial" w:cs="Arial"/>
                <w:bCs/>
                <w:sz w:val="20"/>
                <w:szCs w:val="20"/>
                <w:lang w:val="en-GB"/>
              </w:rPr>
            </w:pPr>
          </w:p>
          <w:p w14:paraId="117C7834"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If your answer is NO, please provide clear suggestion for improvement.</w:t>
            </w:r>
          </w:p>
          <w:p w14:paraId="6F1C2247" w14:textId="77777777" w:rsidR="002A1E21" w:rsidRPr="000B0F46" w:rsidRDefault="002A1E21">
            <w:pPr>
              <w:rPr>
                <w:rFonts w:ascii="Arial" w:hAnsi="Arial" w:cs="Arial"/>
                <w:b/>
                <w:bCs/>
                <w:sz w:val="20"/>
                <w:szCs w:val="20"/>
                <w:lang w:val="en-GB"/>
              </w:rPr>
            </w:pPr>
          </w:p>
        </w:tc>
        <w:tc>
          <w:tcPr>
            <w:tcW w:w="1667" w:type="pct"/>
          </w:tcPr>
          <w:p w14:paraId="3B47A8AE"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NO</w:t>
            </w:r>
          </w:p>
          <w:p w14:paraId="0B1E94B7" w14:textId="77777777" w:rsidR="002827AE" w:rsidRPr="000B0F46" w:rsidRDefault="002827AE">
            <w:pPr>
              <w:contextualSpacing/>
              <w:rPr>
                <w:rFonts w:ascii="Arial" w:hAnsi="Arial" w:cs="Arial"/>
                <w:bCs/>
                <w:sz w:val="20"/>
                <w:szCs w:val="20"/>
                <w:lang w:val="en-GB"/>
              </w:rPr>
            </w:pPr>
          </w:p>
          <w:p w14:paraId="2828D357" w14:textId="77777777" w:rsidR="002827AE" w:rsidRPr="000B0F46" w:rsidRDefault="002827AE">
            <w:pPr>
              <w:contextualSpacing/>
              <w:rPr>
                <w:rFonts w:ascii="Arial" w:eastAsia="MS Mincho" w:hAnsi="Arial" w:cs="Arial"/>
                <w:sz w:val="20"/>
                <w:szCs w:val="20"/>
                <w:lang w:val="en-GB"/>
              </w:rPr>
            </w:pPr>
            <w:r w:rsidRPr="000B0F46">
              <w:rPr>
                <w:rFonts w:ascii="Arial" w:eastAsia="MS Mincho" w:hAnsi="Arial" w:cs="Arial"/>
                <w:sz w:val="20"/>
                <w:szCs w:val="20"/>
                <w:lang w:val="en-GB"/>
              </w:rPr>
              <w:t>While the references are mathematically relevant and sufficient in number (with 23 citations), they are not entirely recent. The most recent citations provided in the bibliography are from the year 2018.</w:t>
            </w:r>
          </w:p>
          <w:p w14:paraId="255BF142" w14:textId="54F2CECA"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Suggestion for Improvement: The authors should update the literature review and bibliography to include recent advancements in generalized metric spaces and fixed point theory published from 2019 to the present.</w:t>
            </w:r>
          </w:p>
        </w:tc>
        <w:tc>
          <w:tcPr>
            <w:tcW w:w="1667" w:type="pct"/>
          </w:tcPr>
          <w:p w14:paraId="1354BB98" w14:textId="77777777" w:rsidR="002A1E21" w:rsidRPr="000B0F46" w:rsidRDefault="002A1E21">
            <w:pPr>
              <w:keepNext/>
              <w:outlineLvl w:val="1"/>
              <w:rPr>
                <w:rFonts w:ascii="Arial" w:eastAsia="MS Mincho" w:hAnsi="Arial" w:cs="Arial"/>
                <w:bCs/>
                <w:sz w:val="20"/>
                <w:szCs w:val="20"/>
                <w:lang w:val="en-GB"/>
              </w:rPr>
            </w:pPr>
          </w:p>
          <w:p w14:paraId="5343475E" w14:textId="7144CBFA" w:rsidR="002827AE" w:rsidRPr="000B0F46" w:rsidRDefault="002827AE" w:rsidP="002827AE">
            <w:pPr>
              <w:jc w:val="center"/>
              <w:rPr>
                <w:rFonts w:ascii="Arial" w:eastAsia="MS Mincho" w:hAnsi="Arial" w:cs="Arial"/>
                <w:sz w:val="20"/>
                <w:szCs w:val="20"/>
                <w:lang w:val="en-GB"/>
              </w:rPr>
            </w:pPr>
          </w:p>
        </w:tc>
      </w:tr>
      <w:tr w:rsidR="002A1E21" w:rsidRPr="000B0F46" w14:paraId="466EBCAC" w14:textId="77777777" w:rsidTr="00841840">
        <w:trPr>
          <w:trHeight w:val="1367"/>
          <w:jc w:val="center"/>
        </w:trPr>
        <w:tc>
          <w:tcPr>
            <w:tcW w:w="1666" w:type="pct"/>
            <w:noWrap/>
          </w:tcPr>
          <w:p w14:paraId="7A2E90FF" w14:textId="77777777" w:rsidR="002A1E21" w:rsidRPr="000B0F46" w:rsidRDefault="00000000">
            <w:pPr>
              <w:rPr>
                <w:rFonts w:ascii="Arial" w:hAnsi="Arial" w:cs="Arial"/>
                <w:b/>
                <w:bCs/>
                <w:sz w:val="20"/>
                <w:szCs w:val="20"/>
                <w:lang w:val="en-GB"/>
              </w:rPr>
            </w:pPr>
            <w:r w:rsidRPr="000B0F46">
              <w:rPr>
                <w:rFonts w:ascii="Arial" w:hAnsi="Arial" w:cs="Arial"/>
                <w:b/>
                <w:bCs/>
                <w:sz w:val="20"/>
                <w:szCs w:val="20"/>
                <w:lang w:val="en-GB"/>
              </w:rPr>
              <w:t>Are there ethical issues in this manuscript?</w:t>
            </w:r>
          </w:p>
          <w:p w14:paraId="677D905A"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(YES or NO)</w:t>
            </w:r>
          </w:p>
          <w:p w14:paraId="5717C780" w14:textId="77777777" w:rsidR="002A1E21" w:rsidRPr="000B0F46" w:rsidRDefault="002A1E21">
            <w:pPr>
              <w:rPr>
                <w:rFonts w:ascii="Arial" w:hAnsi="Arial" w:cs="Arial"/>
                <w:bCs/>
                <w:sz w:val="20"/>
                <w:szCs w:val="20"/>
                <w:lang w:val="en-GB"/>
              </w:rPr>
            </w:pPr>
          </w:p>
          <w:p w14:paraId="464D6E8A" w14:textId="77777777" w:rsidR="002A1E21" w:rsidRPr="000B0F46" w:rsidRDefault="00000000">
            <w:pPr>
              <w:rPr>
                <w:rFonts w:ascii="Arial" w:hAnsi="Arial" w:cs="Arial"/>
                <w:bCs/>
                <w:sz w:val="20"/>
                <w:szCs w:val="20"/>
                <w:lang w:val="en-GB"/>
              </w:rPr>
            </w:pPr>
            <w:r w:rsidRPr="000B0F46">
              <w:rPr>
                <w:rFonts w:ascii="Arial" w:hAnsi="Arial" w:cs="Arial"/>
                <w:bCs/>
                <w:sz w:val="20"/>
                <w:szCs w:val="20"/>
                <w:lang w:val="en-GB"/>
              </w:rPr>
              <w:t>(If yes, kindly please write down the ethical issues here in details)</w:t>
            </w:r>
          </w:p>
          <w:p w14:paraId="23967356" w14:textId="77777777" w:rsidR="002A1E21" w:rsidRPr="000B0F46" w:rsidRDefault="002A1E21">
            <w:pPr>
              <w:rPr>
                <w:rFonts w:ascii="Arial" w:hAnsi="Arial" w:cs="Arial"/>
                <w:bCs/>
                <w:sz w:val="20"/>
                <w:szCs w:val="20"/>
                <w:lang w:val="en-GB"/>
              </w:rPr>
            </w:pPr>
          </w:p>
        </w:tc>
        <w:tc>
          <w:tcPr>
            <w:tcW w:w="1667" w:type="pct"/>
          </w:tcPr>
          <w:p w14:paraId="453333D0" w14:textId="77777777" w:rsidR="002A1E21" w:rsidRPr="000B0F46" w:rsidRDefault="002827AE">
            <w:pPr>
              <w:contextualSpacing/>
              <w:rPr>
                <w:rFonts w:ascii="Arial" w:hAnsi="Arial" w:cs="Arial"/>
                <w:bCs/>
                <w:sz w:val="20"/>
                <w:szCs w:val="20"/>
                <w:lang w:val="en-GB"/>
              </w:rPr>
            </w:pPr>
            <w:r w:rsidRPr="000B0F46">
              <w:rPr>
                <w:rFonts w:ascii="Arial" w:hAnsi="Arial" w:cs="Arial"/>
                <w:bCs/>
                <w:sz w:val="20"/>
                <w:szCs w:val="20"/>
                <w:lang w:val="en-GB"/>
              </w:rPr>
              <w:t>NO</w:t>
            </w:r>
          </w:p>
          <w:p w14:paraId="5DD35D7E" w14:textId="327C8261" w:rsidR="004B041A" w:rsidRPr="000B0F46" w:rsidRDefault="004B041A">
            <w:pPr>
              <w:contextualSpacing/>
              <w:rPr>
                <w:rFonts w:ascii="Arial" w:hAnsi="Arial" w:cs="Arial"/>
                <w:bCs/>
                <w:sz w:val="20"/>
                <w:szCs w:val="20"/>
                <w:lang w:val="en-GB"/>
              </w:rPr>
            </w:pPr>
            <w:r w:rsidRPr="000B0F46">
              <w:rPr>
                <w:rFonts w:ascii="Arial" w:hAnsi="Arial" w:cs="Arial"/>
                <w:bCs/>
                <w:sz w:val="20"/>
                <w:szCs w:val="20"/>
                <w:lang w:val="en-GB"/>
              </w:rPr>
              <w:t>This is a purely theoretical mathematical manuscript focusing on abstract spaces and mathematical mappings. It does not involve human subjects, animal testing, or sensitive data that would present ethical concerns.</w:t>
            </w:r>
          </w:p>
        </w:tc>
        <w:tc>
          <w:tcPr>
            <w:tcW w:w="1667" w:type="pct"/>
          </w:tcPr>
          <w:p w14:paraId="10B68DE8" w14:textId="014A990A" w:rsidR="002A1E21" w:rsidRPr="000B0F46" w:rsidRDefault="002A1E21">
            <w:pPr>
              <w:keepNext/>
              <w:outlineLvl w:val="1"/>
              <w:rPr>
                <w:rFonts w:ascii="Arial" w:eastAsia="MS Mincho" w:hAnsi="Arial" w:cs="Arial"/>
                <w:bCs/>
                <w:sz w:val="20"/>
                <w:szCs w:val="20"/>
                <w:lang w:val="en-GB"/>
              </w:rPr>
            </w:pPr>
          </w:p>
        </w:tc>
      </w:tr>
    </w:tbl>
    <w:p w14:paraId="4F3681AD" w14:textId="77777777" w:rsidR="000B0F46" w:rsidRPr="000B0F46" w:rsidRDefault="000B0F46" w:rsidP="000B0F46">
      <w:pPr>
        <w:rPr>
          <w:rFonts w:ascii="Arial" w:hAnsi="Arial" w:cs="Arial"/>
          <w:b/>
          <w:sz w:val="20"/>
          <w:szCs w:val="20"/>
        </w:rPr>
      </w:pPr>
    </w:p>
    <w:p w14:paraId="79199AFE" w14:textId="77777777" w:rsidR="000B0F46" w:rsidRPr="000B0F46" w:rsidRDefault="000B0F46" w:rsidP="000B0F46">
      <w:pPr>
        <w:rPr>
          <w:rFonts w:ascii="Arial" w:hAnsi="Arial" w:cs="Arial"/>
          <w:b/>
          <w:sz w:val="20"/>
          <w:szCs w:val="20"/>
          <w:u w:val="single"/>
        </w:rPr>
      </w:pPr>
      <w:r w:rsidRPr="000B0F46">
        <w:rPr>
          <w:rFonts w:ascii="Arial" w:hAnsi="Arial" w:cs="Arial"/>
          <w:b/>
          <w:sz w:val="20"/>
          <w:szCs w:val="20"/>
          <w:u w:val="single"/>
        </w:rPr>
        <w:t>Reviewer details:</w:t>
      </w:r>
    </w:p>
    <w:p w14:paraId="665BF79C" w14:textId="77777777" w:rsidR="000B0F46" w:rsidRPr="000B0F46" w:rsidRDefault="000B0F46" w:rsidP="000B0F46">
      <w:pPr>
        <w:rPr>
          <w:rFonts w:ascii="Arial" w:hAnsi="Arial" w:cs="Arial"/>
          <w:sz w:val="20"/>
          <w:szCs w:val="20"/>
        </w:rPr>
      </w:pPr>
    </w:p>
    <w:p w14:paraId="713706E4" w14:textId="77777777" w:rsidR="000B0F46" w:rsidRPr="000B0F46" w:rsidRDefault="000B0F46" w:rsidP="000B0F46">
      <w:pPr>
        <w:rPr>
          <w:rFonts w:ascii="Arial" w:hAnsi="Arial" w:cs="Arial"/>
          <w:sz w:val="20"/>
          <w:szCs w:val="20"/>
        </w:rPr>
      </w:pPr>
      <w:r w:rsidRPr="000B0F46">
        <w:rPr>
          <w:rFonts w:ascii="Arial" w:hAnsi="Arial" w:cs="Arial"/>
          <w:color w:val="000000"/>
          <w:sz w:val="20"/>
          <w:szCs w:val="20"/>
        </w:rPr>
        <w:t xml:space="preserve">Vinicius Teixeira do Nascimento, National Institute of Industrial Property </w:t>
      </w:r>
      <w:r w:rsidRPr="000B0F46">
        <w:rPr>
          <w:rFonts w:ascii="Arial" w:hAnsi="Arial" w:cs="Arial"/>
          <w:sz w:val="20"/>
          <w:szCs w:val="20"/>
        </w:rPr>
        <w:t xml:space="preserve">, </w:t>
      </w:r>
      <w:r w:rsidRPr="000B0F46">
        <w:rPr>
          <w:rFonts w:ascii="Arial" w:hAnsi="Arial" w:cs="Arial"/>
          <w:color w:val="000000"/>
          <w:sz w:val="20"/>
          <w:szCs w:val="20"/>
        </w:rPr>
        <w:t>Brazil</w:t>
      </w:r>
    </w:p>
    <w:p w14:paraId="67105642" w14:textId="77777777" w:rsidR="000B0F46" w:rsidRPr="000B0F46" w:rsidRDefault="000B0F46" w:rsidP="000B0F46">
      <w:pPr>
        <w:rPr>
          <w:rFonts w:ascii="Arial" w:hAnsi="Arial" w:cs="Arial"/>
          <w:sz w:val="20"/>
          <w:szCs w:val="20"/>
        </w:rPr>
      </w:pPr>
    </w:p>
    <w:p w14:paraId="1B300D8D" w14:textId="77777777" w:rsidR="00841840" w:rsidRPr="000B0F46" w:rsidRDefault="00841840" w:rsidP="00841840">
      <w:pPr>
        <w:keepNext/>
        <w:outlineLvl w:val="1"/>
        <w:rPr>
          <w:rFonts w:ascii="Arial" w:eastAsia="MS Mincho" w:hAnsi="Arial" w:cs="Arial"/>
          <w:b/>
          <w:bCs/>
          <w:sz w:val="20"/>
          <w:szCs w:val="20"/>
          <w:highlight w:val="yellow"/>
          <w:lang w:val="en-IN"/>
        </w:rPr>
      </w:pPr>
    </w:p>
    <w:p w14:paraId="2148DF96" w14:textId="77777777" w:rsidR="002A1E21" w:rsidRPr="000B0F46" w:rsidRDefault="002A1E21">
      <w:pPr>
        <w:keepNext/>
        <w:outlineLvl w:val="1"/>
        <w:rPr>
          <w:rFonts w:ascii="Arial" w:eastAsia="MS Mincho" w:hAnsi="Arial" w:cs="Arial"/>
          <w:b/>
          <w:bCs/>
          <w:sz w:val="20"/>
          <w:szCs w:val="20"/>
          <w:highlight w:val="yellow"/>
          <w:lang w:val="en-GB"/>
        </w:rPr>
      </w:pPr>
    </w:p>
    <w:p w14:paraId="03B653D0" w14:textId="77777777" w:rsidR="002A1E21" w:rsidRPr="000B0F46" w:rsidRDefault="002A1E21">
      <w:pPr>
        <w:rPr>
          <w:rFonts w:ascii="Arial" w:hAnsi="Arial" w:cs="Arial"/>
          <w:sz w:val="20"/>
          <w:szCs w:val="20"/>
          <w:highlight w:val="yellow"/>
          <w:lang w:val="en-GB"/>
        </w:rPr>
      </w:pPr>
    </w:p>
    <w:sectPr w:rsidR="002A1E21" w:rsidRPr="000B0F4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9BE7" w14:textId="77777777" w:rsidR="00211ADD" w:rsidRDefault="00211ADD">
      <w:r>
        <w:separator/>
      </w:r>
    </w:p>
  </w:endnote>
  <w:endnote w:type="continuationSeparator" w:id="0">
    <w:p w14:paraId="4D3C7E1E" w14:textId="77777777" w:rsidR="00211ADD" w:rsidRDefault="0021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327E" w14:textId="77777777" w:rsidR="002A1E21" w:rsidRDefault="002A1E21">
    <w:pPr>
      <w:pStyle w:val="Footer"/>
      <w:jc w:val="right"/>
    </w:pPr>
  </w:p>
  <w:p w14:paraId="64F4D307" w14:textId="77777777" w:rsidR="002A1E21"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50A9C8" w14:textId="77777777" w:rsidR="002A1E21" w:rsidRDefault="00000000">
    <w:pPr>
      <w:pStyle w:val="Footer"/>
      <w:jc w:val="right"/>
      <w:rPr>
        <w:b/>
        <w:sz w:val="20"/>
      </w:rPr>
    </w:pPr>
    <w:r>
      <w:rPr>
        <w:b/>
        <w:sz w:val="20"/>
      </w:rPr>
      <w:t>V240326</w:t>
    </w:r>
  </w:p>
  <w:p w14:paraId="748E2942" w14:textId="77777777" w:rsidR="002A1E21" w:rsidRDefault="002A1E21">
    <w:pPr>
      <w:pStyle w:val="Footer"/>
      <w:jc w:val="right"/>
    </w:pPr>
  </w:p>
  <w:p w14:paraId="0CD1AD62" w14:textId="77777777" w:rsidR="002A1E21" w:rsidRDefault="002A1E2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B68E" w14:textId="77777777" w:rsidR="00211ADD" w:rsidRDefault="00211ADD">
      <w:r>
        <w:separator/>
      </w:r>
    </w:p>
  </w:footnote>
  <w:footnote w:type="continuationSeparator" w:id="0">
    <w:p w14:paraId="4C4E38F0" w14:textId="77777777" w:rsidR="00211ADD" w:rsidRDefault="0021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8F83" w14:textId="77777777" w:rsidR="002A1E21" w:rsidRDefault="002A1E21">
    <w:pPr>
      <w:spacing w:before="100" w:beforeAutospacing="1" w:after="100" w:afterAutospacing="1"/>
      <w:jc w:val="center"/>
      <w:rPr>
        <w:b/>
        <w:bCs/>
        <w:color w:val="003399"/>
        <w:szCs w:val="20"/>
        <w:u w:val="single"/>
        <w:lang w:val="en-GB"/>
      </w:rPr>
    </w:pPr>
  </w:p>
  <w:p w14:paraId="2EDB8BBA" w14:textId="77777777" w:rsidR="002A1E21"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89542AD"/>
    <w:multiLevelType w:val="multilevel"/>
    <w:tmpl w:val="4CFA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6051142">
    <w:abstractNumId w:val="5"/>
  </w:num>
  <w:num w:numId="2" w16cid:durableId="692732253">
    <w:abstractNumId w:val="9"/>
  </w:num>
  <w:num w:numId="3" w16cid:durableId="1370691900">
    <w:abstractNumId w:val="8"/>
  </w:num>
  <w:num w:numId="4" w16cid:durableId="424959083">
    <w:abstractNumId w:val="10"/>
  </w:num>
  <w:num w:numId="5" w16cid:durableId="1547446844">
    <w:abstractNumId w:val="7"/>
  </w:num>
  <w:num w:numId="6" w16cid:durableId="1954166057">
    <w:abstractNumId w:val="0"/>
  </w:num>
  <w:num w:numId="7" w16cid:durableId="1215195400">
    <w:abstractNumId w:val="3"/>
  </w:num>
  <w:num w:numId="8" w16cid:durableId="1245413267">
    <w:abstractNumId w:val="12"/>
  </w:num>
  <w:num w:numId="9" w16cid:durableId="1183934109">
    <w:abstractNumId w:val="11"/>
  </w:num>
  <w:num w:numId="10" w16cid:durableId="401560041">
    <w:abstractNumId w:val="2"/>
  </w:num>
  <w:num w:numId="11" w16cid:durableId="2015910863">
    <w:abstractNumId w:val="1"/>
  </w:num>
  <w:num w:numId="12" w16cid:durableId="370571390">
    <w:abstractNumId w:val="6"/>
  </w:num>
  <w:num w:numId="13" w16cid:durableId="184235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1E21"/>
    <w:rsid w:val="000B0F46"/>
    <w:rsid w:val="00211ADD"/>
    <w:rsid w:val="002827AE"/>
    <w:rsid w:val="002A1E21"/>
    <w:rsid w:val="002F3AC4"/>
    <w:rsid w:val="003D78CD"/>
    <w:rsid w:val="00442844"/>
    <w:rsid w:val="00492FA7"/>
    <w:rsid w:val="004B041A"/>
    <w:rsid w:val="005409DD"/>
    <w:rsid w:val="006764D9"/>
    <w:rsid w:val="00693FC8"/>
    <w:rsid w:val="007468B3"/>
    <w:rsid w:val="007B2BE9"/>
    <w:rsid w:val="00841840"/>
    <w:rsid w:val="008C6844"/>
    <w:rsid w:val="00930A3B"/>
    <w:rsid w:val="00A979D9"/>
    <w:rsid w:val="00AC4C83"/>
    <w:rsid w:val="00B14221"/>
    <w:rsid w:val="00BA3335"/>
    <w:rsid w:val="00BC2D0F"/>
    <w:rsid w:val="00C50E84"/>
    <w:rsid w:val="00D90225"/>
    <w:rsid w:val="00D97C1A"/>
    <w:rsid w:val="00EA39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2F16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1578</Words>
  <Characters>8997</Characters>
  <Application>Microsoft Office Word</Application>
  <DocSecurity>0</DocSecurity>
  <Lines>74</Lines>
  <Paragraphs>21</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10554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2026-06-05T07:25:00Z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