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3295"/>
        <w:gridCol w:w="10596"/>
      </w:tblGrid>
      <w:tr w:rsidR="00304EAA" w:rsidRPr="00490547" w14:paraId="13B4191E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4572" w14:textId="77777777" w:rsidR="00304EAA" w:rsidRPr="00490547" w:rsidRDefault="00000000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FA8F" w14:textId="77777777" w:rsidR="00304EAA" w:rsidRPr="00490547" w:rsidRDefault="00304EAA">
            <w:pPr>
              <w:widowControl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>
              <w:r w:rsidRPr="0049054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304EAA" w:rsidRPr="00490547" w14:paraId="08A6BAB9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4D37" w14:textId="77777777" w:rsidR="00304EAA" w:rsidRPr="00490547" w:rsidRDefault="00000000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3576" w14:textId="77777777" w:rsidR="00304EAA" w:rsidRPr="00490547" w:rsidRDefault="00000000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Ms_AJOMCOR_15103</w:t>
            </w:r>
          </w:p>
        </w:tc>
      </w:tr>
      <w:tr w:rsidR="00304EAA" w:rsidRPr="00490547" w14:paraId="7794EBA7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104A" w14:textId="77777777" w:rsidR="00304EAA" w:rsidRPr="00490547" w:rsidRDefault="00000000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Title of the Manuscript: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D2DB" w14:textId="77777777" w:rsidR="00304EAA" w:rsidRPr="00490547" w:rsidRDefault="00000000">
            <w:pPr>
              <w:pStyle w:val="NormalWeb"/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>Fixed point theorem utilizing rational-type integral contraction for multivalued mappings in cone b − metric − like space</w:t>
            </w:r>
          </w:p>
        </w:tc>
      </w:tr>
      <w:tr w:rsidR="00304EAA" w:rsidRPr="00490547" w14:paraId="41BF5301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6C8A" w14:textId="77777777" w:rsidR="00304EAA" w:rsidRPr="00490547" w:rsidRDefault="00000000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C22C" w14:textId="77777777" w:rsidR="00304EAA" w:rsidRPr="00490547" w:rsidRDefault="00000000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</w:t>
            </w:r>
          </w:p>
          <w:p w14:paraId="6A1EFC3B" w14:textId="77777777" w:rsidR="00304EAA" w:rsidRPr="00490547" w:rsidRDefault="00304EAA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B3D251A" w14:textId="77777777" w:rsidR="00304EAA" w:rsidRPr="00490547" w:rsidRDefault="00304EA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3C5317D" w14:textId="77777777" w:rsidR="00304EAA" w:rsidRPr="00490547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9054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9054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F08301F" w14:textId="77777777" w:rsidR="00304EAA" w:rsidRPr="00490547" w:rsidRDefault="00304EA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50" w:type="pct"/>
        <w:jc w:val="center"/>
        <w:tblLayout w:type="fixed"/>
        <w:tblLook w:val="04A0" w:firstRow="1" w:lastRow="0" w:firstColumn="1" w:lastColumn="0" w:noHBand="0" w:noVBand="1"/>
      </w:tblPr>
      <w:tblGrid>
        <w:gridCol w:w="4579"/>
        <w:gridCol w:w="4587"/>
        <w:gridCol w:w="4583"/>
      </w:tblGrid>
      <w:tr w:rsidR="00304EAA" w:rsidRPr="00490547" w14:paraId="348911FF" w14:textId="77777777">
        <w:trPr>
          <w:trHeight w:val="20"/>
          <w:jc w:val="center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F971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3845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8F32" w14:textId="77777777" w:rsidR="00304EAA" w:rsidRPr="00490547" w:rsidRDefault="00000000">
            <w:pPr>
              <w:widowControl w:val="0"/>
              <w:spacing w:after="160" w:line="254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905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0B617318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1C8203F1" w14:textId="77777777">
        <w:trPr>
          <w:trHeight w:val="20"/>
          <w:jc w:val="center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38E9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</w:t>
            </w:r>
          </w:p>
          <w:p w14:paraId="3087EAE2" w14:textId="77777777" w:rsidR="00304EAA" w:rsidRPr="00490547" w:rsidRDefault="00000000">
            <w:pPr>
              <w:widowControl w:val="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A855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028A29D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discusses fixed-point theory. It is proven common fixed point theorem for multivalued mappings in a cone b−metric−like space by using a rational-type integral contraction condition. Some sufficient conditions are obtained for the existence of common fixed points of multivalued mappings defined on this space . The obtained results generalize and extend some known results for fixed point theorems in cone b−metric−like space.</w:t>
            </w:r>
          </w:p>
          <w:p w14:paraId="61F343CA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C7C85CE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very well structured with regard to preliminary definitions and structural organization. Theorem 3.1, as the main result, is very well demonstrated and is entirely correct.</w:t>
            </w:r>
          </w:p>
          <w:p w14:paraId="60261F7A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1927DE3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applications presented in the form of corollaries give the article relevance and show applications of the theory in question. It is a good reference for the field.</w:t>
            </w:r>
          </w:p>
          <w:p w14:paraId="5BF43CE3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3D0BEFC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Therefore, I recommend the publication of the article.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A051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85CEC38" w14:textId="77777777" w:rsidR="00304EAA" w:rsidRPr="00490547" w:rsidRDefault="00304EAA">
      <w:pPr>
        <w:rPr>
          <w:rFonts w:ascii="Arial" w:hAnsi="Arial" w:cs="Arial"/>
          <w:sz w:val="20"/>
          <w:szCs w:val="20"/>
          <w:lang w:val="en-GB"/>
        </w:rPr>
      </w:pPr>
    </w:p>
    <w:p w14:paraId="7FDF0964" w14:textId="77777777" w:rsidR="00304EAA" w:rsidRPr="00490547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9054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A78347F" w14:textId="77777777" w:rsidR="00304EAA" w:rsidRPr="00490547" w:rsidRDefault="00304EA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626"/>
        <w:gridCol w:w="4634"/>
        <w:gridCol w:w="4631"/>
      </w:tblGrid>
      <w:tr w:rsidR="00304EAA" w:rsidRPr="00490547" w14:paraId="65D974B9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A6A7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4F8E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A9DE" w14:textId="77777777" w:rsidR="00304EAA" w:rsidRPr="00490547" w:rsidRDefault="00000000">
            <w:pPr>
              <w:widowControl w:val="0"/>
              <w:spacing w:after="160" w:line="254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304EAA" w:rsidRPr="00490547" w14:paraId="31584B97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DD8F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Is the title clear and appropriate for the study?</w:t>
            </w:r>
          </w:p>
          <w:p w14:paraId="12C39690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473BD18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370F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8EFF4F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50C5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5396D187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B846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>2. Is the abstract of the article comprehensive?</w:t>
            </w:r>
          </w:p>
          <w:p w14:paraId="1DA215CC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6E2AE7B5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F838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FCA8B14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7F84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7CF1CBFB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1B6E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BB640AC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29DBEE09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AA28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957A708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CA55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56625C50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69B9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383BCB2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3FEAAE03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8F85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DE8A068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8D5F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1715517D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4AFF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55DBA0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2DD74B70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D803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EECBA24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C2C2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7E5D28A5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E70D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D23B1DD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0D6B6AD1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8D65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05641BE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FF26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546067E8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4BF5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887E652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409BBC58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4CAB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7AB07A6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48BE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30C68EFE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02AE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096870E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39C8069E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AFC4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70DE045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B0C1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428C2669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6690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>9. Are the results presented clearly?</w:t>
            </w:r>
          </w:p>
          <w:p w14:paraId="5C33764E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3D4E7FED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8F07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11B08D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BCC1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630D3AF1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6303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4A52DE6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0FDEB928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E71FCE2" w14:textId="77777777" w:rsidR="00304EAA" w:rsidRPr="00490547" w:rsidRDefault="00304EAA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5FF63A3" w14:textId="77777777" w:rsidR="00304EAA" w:rsidRPr="00490547" w:rsidRDefault="00304EA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2FAB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C978997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30DC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7F3F4765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1349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13F81EF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4C6859F5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E551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61D420C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963B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535AA4BF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F889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C256993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02500306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AFC1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3B37043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6918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6E6A9F9A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03DC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8F3EBE8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20AE0D15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A463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80747ED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2065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186783D3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B9C7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7D8D13F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33E04271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</w:t>
            </w:r>
          </w:p>
          <w:p w14:paraId="3D61B9C0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C647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066F3C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F151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460D45F8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0680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4BB35F6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D1219EC" w14:textId="77777777" w:rsidR="00304EAA" w:rsidRPr="00490547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</w:t>
            </w:r>
          </w:p>
          <w:p w14:paraId="3A7960BB" w14:textId="77777777" w:rsidR="00304EAA" w:rsidRPr="00490547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B249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4477E2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D904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421AEE" w14:textId="77777777" w:rsidR="00304EAA" w:rsidRPr="00490547" w:rsidRDefault="00304EA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87D86C7" w14:textId="77777777" w:rsidR="00304EAA" w:rsidRPr="00490547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9054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14:paraId="12A86C7E" w14:textId="77777777" w:rsidR="00304EAA" w:rsidRPr="00490547" w:rsidRDefault="00304EA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626"/>
        <w:gridCol w:w="4634"/>
        <w:gridCol w:w="4631"/>
      </w:tblGrid>
      <w:tr w:rsidR="00304EAA" w:rsidRPr="00490547" w14:paraId="7E055B7B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DC56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C2C8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F04FF1" w14:textId="77777777" w:rsidR="00304EAA" w:rsidRPr="00490547" w:rsidRDefault="00304EA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AFDB" w14:textId="77777777" w:rsidR="00304EAA" w:rsidRPr="00490547" w:rsidRDefault="00000000">
            <w:pPr>
              <w:widowControl w:val="0"/>
              <w:spacing w:after="160" w:line="254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905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9054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462668E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7ABACE2C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6E4D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8FB5A1C" w14:textId="77777777" w:rsidR="00304EAA" w:rsidRPr="00490547" w:rsidRDefault="00304EAA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DBCD1B8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FC648C0" w14:textId="77777777" w:rsidR="00304EAA" w:rsidRPr="00490547" w:rsidRDefault="00304EAA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BD7A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32EAEFD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is suitable.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E632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6A001253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F29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Is the abstract of the article comprehensive?</w:t>
            </w:r>
          </w:p>
          <w:p w14:paraId="52A9576D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58BE137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4BD50C" w14:textId="77777777" w:rsidR="00304EAA" w:rsidRPr="00490547" w:rsidRDefault="00304EA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ED92" w14:textId="77777777" w:rsidR="00304EAA" w:rsidRPr="00490547" w:rsidRDefault="00304EAA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FEED6D" w14:textId="77777777" w:rsidR="00304EAA" w:rsidRPr="00490547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6450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61C353BF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DC03" w14:textId="77777777" w:rsidR="00304EAA" w:rsidRPr="00490547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905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AC41B1B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50C79C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5542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01978D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is correct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C487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3289353C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A506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</w:t>
            </w:r>
          </w:p>
          <w:p w14:paraId="05779A78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86DA56A" w14:textId="77777777" w:rsidR="00304EAA" w:rsidRPr="00490547" w:rsidRDefault="00304EAA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16FB9B7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6344BAB" w14:textId="77777777" w:rsidR="00304EAA" w:rsidRPr="00490547" w:rsidRDefault="00304EAA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9CB7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953E342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3F75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4EAA" w:rsidRPr="00490547" w14:paraId="5383964D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0E72" w14:textId="77777777" w:rsidR="00304EAA" w:rsidRPr="00490547" w:rsidRDefault="0000000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353087A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378FABA" w14:textId="77777777" w:rsidR="00304EAA" w:rsidRPr="00490547" w:rsidRDefault="00304EAA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3377336" w14:textId="77777777" w:rsidR="00304EAA" w:rsidRPr="00490547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4B9697" w14:textId="77777777" w:rsidR="00304EAA" w:rsidRPr="00490547" w:rsidRDefault="00304EAA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ECA1" w14:textId="77777777" w:rsidR="00304EAA" w:rsidRPr="00490547" w:rsidRDefault="00304EAA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7CE46F8" w14:textId="77777777" w:rsidR="00304EAA" w:rsidRPr="00490547" w:rsidRDefault="00000000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</w:t>
            </w:r>
          </w:p>
          <w:p w14:paraId="1F858F15" w14:textId="77777777" w:rsidR="004D54F0" w:rsidRPr="00490547" w:rsidRDefault="004D54F0" w:rsidP="004D54F0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05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recommend the publication of the article.</w:t>
            </w:r>
          </w:p>
          <w:p w14:paraId="156ECB29" w14:textId="77777777" w:rsidR="004D54F0" w:rsidRPr="00490547" w:rsidRDefault="004D54F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A24F" w14:textId="77777777" w:rsidR="00304EAA" w:rsidRPr="00490547" w:rsidRDefault="00304EA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29ED7F" w14:textId="77777777" w:rsidR="00304EAA" w:rsidRPr="00490547" w:rsidRDefault="00304E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B7F2900" w14:textId="77777777" w:rsidR="00490547" w:rsidRPr="00490547" w:rsidRDefault="00490547" w:rsidP="00490547">
      <w:pPr>
        <w:suppressAutoHyphens w:val="0"/>
        <w:rPr>
          <w:rFonts w:ascii="Arial" w:hAnsi="Arial" w:cs="Arial"/>
          <w:b/>
          <w:sz w:val="20"/>
          <w:szCs w:val="20"/>
          <w:u w:val="single"/>
        </w:rPr>
      </w:pPr>
      <w:r w:rsidRPr="0049054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854ADE8" w14:textId="77777777" w:rsidR="00490547" w:rsidRPr="00490547" w:rsidRDefault="00490547" w:rsidP="00490547">
      <w:pPr>
        <w:suppressAutoHyphens w:val="0"/>
        <w:rPr>
          <w:rFonts w:ascii="Arial" w:hAnsi="Arial" w:cs="Arial"/>
          <w:sz w:val="20"/>
          <w:szCs w:val="20"/>
        </w:rPr>
      </w:pPr>
    </w:p>
    <w:p w14:paraId="73A06D01" w14:textId="77777777" w:rsidR="00490547" w:rsidRPr="00490547" w:rsidRDefault="00490547" w:rsidP="00490547">
      <w:pPr>
        <w:suppressAutoHyphens w:val="0"/>
        <w:rPr>
          <w:rFonts w:ascii="Arial" w:hAnsi="Arial" w:cs="Arial"/>
          <w:sz w:val="20"/>
          <w:szCs w:val="20"/>
        </w:rPr>
      </w:pPr>
      <w:r w:rsidRPr="00490547">
        <w:rPr>
          <w:rFonts w:ascii="Arial" w:hAnsi="Arial" w:cs="Arial"/>
          <w:color w:val="000000"/>
          <w:sz w:val="20"/>
          <w:szCs w:val="20"/>
        </w:rPr>
        <w:t xml:space="preserve">Carlos Henrique Tognon, Federal University of </w:t>
      </w:r>
      <w:proofErr w:type="spellStart"/>
      <w:r w:rsidRPr="00490547">
        <w:rPr>
          <w:rFonts w:ascii="Arial" w:hAnsi="Arial" w:cs="Arial"/>
          <w:color w:val="000000"/>
          <w:sz w:val="20"/>
          <w:szCs w:val="20"/>
        </w:rPr>
        <w:t>Triangulo</w:t>
      </w:r>
      <w:proofErr w:type="spellEnd"/>
      <w:r w:rsidRPr="00490547">
        <w:rPr>
          <w:rFonts w:ascii="Arial" w:hAnsi="Arial" w:cs="Arial"/>
          <w:color w:val="000000"/>
          <w:sz w:val="20"/>
          <w:szCs w:val="20"/>
        </w:rPr>
        <w:t xml:space="preserve"> Mineiro, Brazil</w:t>
      </w:r>
      <w:r w:rsidRPr="00490547">
        <w:rPr>
          <w:rFonts w:ascii="Arial" w:hAnsi="Arial" w:cs="Arial"/>
          <w:color w:val="000000"/>
          <w:sz w:val="20"/>
          <w:szCs w:val="20"/>
        </w:rPr>
        <w:br/>
      </w:r>
    </w:p>
    <w:p w14:paraId="3589260F" w14:textId="77777777" w:rsidR="00304EAA" w:rsidRPr="00490547" w:rsidRDefault="00304EAA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304EAA" w:rsidRPr="00490547">
      <w:headerReference w:type="default" r:id="rId7"/>
      <w:footerReference w:type="default" r:id="rId8"/>
      <w:pgSz w:w="16838" w:h="23811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F815" w14:textId="77777777" w:rsidR="007A2D4D" w:rsidRDefault="007A2D4D">
      <w:r>
        <w:separator/>
      </w:r>
    </w:p>
  </w:endnote>
  <w:endnote w:type="continuationSeparator" w:id="0">
    <w:p w14:paraId="7A051690" w14:textId="77777777" w:rsidR="007A2D4D" w:rsidRDefault="007A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E0FE" w14:textId="77777777" w:rsidR="00304EAA" w:rsidRDefault="00304EAA">
    <w:pPr>
      <w:pStyle w:val="Footer"/>
      <w:jc w:val="right"/>
    </w:pPr>
  </w:p>
  <w:p w14:paraId="20B92D1E" w14:textId="77777777" w:rsidR="00304EA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>PAGE</w:instrText>
    </w:r>
    <w:r>
      <w:rPr>
        <w:b/>
        <w:sz w:val="20"/>
      </w:rPr>
      <w:fldChar w:fldCharType="separate"/>
    </w:r>
    <w:r>
      <w:rPr>
        <w:b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>NUMPAGES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</w:p>
  <w:p w14:paraId="7B049E41" w14:textId="77777777" w:rsidR="00304EAA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B3812F4" w14:textId="77777777" w:rsidR="00304EAA" w:rsidRDefault="00304EAA">
    <w:pPr>
      <w:pStyle w:val="Footer"/>
      <w:jc w:val="right"/>
    </w:pPr>
  </w:p>
  <w:p w14:paraId="313C17D9" w14:textId="77777777" w:rsidR="00304EAA" w:rsidRDefault="00304EA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14D2B" w14:textId="77777777" w:rsidR="007A2D4D" w:rsidRDefault="007A2D4D">
      <w:r>
        <w:separator/>
      </w:r>
    </w:p>
  </w:footnote>
  <w:footnote w:type="continuationSeparator" w:id="0">
    <w:p w14:paraId="4197CDD5" w14:textId="77777777" w:rsidR="007A2D4D" w:rsidRDefault="007A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7116" w14:textId="77777777" w:rsidR="00304EAA" w:rsidRDefault="00304EAA">
    <w:pPr>
      <w:spacing w:beforeAutospacing="1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843707" w14:textId="77777777" w:rsidR="00304EAA" w:rsidRDefault="00000000">
    <w:pPr>
      <w:spacing w:beforeAutospacing="1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4EAA"/>
    <w:rsid w:val="002F3AC4"/>
    <w:rsid w:val="00304EAA"/>
    <w:rsid w:val="00380517"/>
    <w:rsid w:val="00436279"/>
    <w:rsid w:val="00490547"/>
    <w:rsid w:val="004D54F0"/>
    <w:rsid w:val="006764D9"/>
    <w:rsid w:val="00763F14"/>
    <w:rsid w:val="007A2D4D"/>
    <w:rsid w:val="00831C86"/>
    <w:rsid w:val="00970399"/>
    <w:rsid w:val="00AF09D7"/>
    <w:rsid w:val="00E21915"/>
    <w:rsid w:val="00EF002D"/>
    <w:rsid w:val="00E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DCA7D"/>
  <w15:docId w15:val="{FE5B9AC8-F345-4C65-97C6-6CFEF4EE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4F0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Autospacing="1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nkdaInternet">
    <w:name w:val="Link da Internet"/>
    <w:uiPriority w:val="99"/>
    <w:unhideWhenUsed/>
    <w:rPr>
      <w:color w:val="0000FF"/>
      <w:u w:val="single"/>
    </w:rPr>
  </w:style>
  <w:style w:type="character" w:customStyle="1" w:styleId="Linkdainternetvisitado">
    <w:name w:val="Link da internet visitado"/>
    <w:uiPriority w:val="99"/>
    <w:semiHidden/>
    <w:unhideWhenUsed/>
    <w:rPr>
      <w:color w:val="800080"/>
      <w:u w:val="single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semiHidden/>
    <w:qFormat/>
    <w:pPr>
      <w:suppressAutoHyphens/>
    </w:pPr>
    <w:rPr>
      <w:sz w:val="22"/>
      <w:szCs w:val="22"/>
    </w:rPr>
  </w:style>
  <w:style w:type="table" w:styleId="TableGrid">
    <w:name w:val="Table Grid"/>
    <w:basedOn w:val="TableNormal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763F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jomcor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dc:description/>
  <cp:lastModifiedBy>SDI 1022</cp:lastModifiedBy>
  <cp:revision>42</cp:revision>
  <dcterms:created xsi:type="dcterms:W3CDTF">2026-03-24T06:15:00Z</dcterms:created>
  <dcterms:modified xsi:type="dcterms:W3CDTF">2026-06-05T07:25:00Z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e753ba8d-0bd4-4d16-b311-3b65826f183c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