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D6E12" w14:textId="77777777" w:rsidR="00F42565" w:rsidRDefault="00F42565" w:rsidP="00F42565">
      <w:pPr>
        <w:spacing w:after="0" w:line="276" w:lineRule="auto"/>
        <w:jc w:val="both"/>
        <w:rPr>
          <w:rFonts w:ascii="Times New Roman" w:hAnsi="Times New Roman" w:cs="Times New Roman"/>
          <w:b/>
          <w:bCs/>
          <w:color w:val="000000" w:themeColor="text1"/>
        </w:rPr>
      </w:pPr>
      <w:r w:rsidRPr="00F42565">
        <w:rPr>
          <w:rFonts w:ascii="Times New Roman" w:hAnsi="Times New Roman" w:cs="Times New Roman"/>
          <w:b/>
          <w:bCs/>
          <w:color w:val="000000" w:themeColor="text1"/>
        </w:rPr>
        <w:t>Correlation and Path Coefficient Analysis for Seed Yield and Its Component Traits in Indian Mustard (</w:t>
      </w:r>
      <w:r w:rsidRPr="00F42565">
        <w:rPr>
          <w:rFonts w:ascii="Times New Roman" w:hAnsi="Times New Roman" w:cs="Times New Roman"/>
          <w:b/>
          <w:bCs/>
          <w:i/>
          <w:iCs/>
          <w:color w:val="000000" w:themeColor="text1"/>
        </w:rPr>
        <w:t>Brassica juncea</w:t>
      </w:r>
      <w:r w:rsidRPr="00F42565">
        <w:rPr>
          <w:rFonts w:ascii="Times New Roman" w:hAnsi="Times New Roman" w:cs="Times New Roman"/>
          <w:b/>
          <w:bCs/>
          <w:color w:val="000000" w:themeColor="text1"/>
        </w:rPr>
        <w:t xml:space="preserve"> L.) F₁ Hybrids </w:t>
      </w:r>
    </w:p>
    <w:p w14:paraId="66BA4E60" w14:textId="77777777" w:rsidR="006466CF" w:rsidRDefault="006466CF" w:rsidP="006466CF">
      <w:pPr>
        <w:pStyle w:val="NormalWeb"/>
      </w:pPr>
      <w:r>
        <w:rPr>
          <w:rStyle w:val="Strong"/>
        </w:rPr>
        <w:t>Abstract</w:t>
      </w:r>
    </w:p>
    <w:p w14:paraId="145DA992" w14:textId="77777777" w:rsidR="006466CF" w:rsidRDefault="006466CF" w:rsidP="006466CF">
      <w:pPr>
        <w:pStyle w:val="NormalWeb"/>
      </w:pPr>
      <w:r>
        <w:t>The present investigation was conducted to assess the association among seed yield and its component traits in F₁ hybrids of Indian mustard (</w:t>
      </w:r>
      <w:r>
        <w:rPr>
          <w:rStyle w:val="Emphasis"/>
        </w:rPr>
        <w:t>Brassica juncea</w:t>
      </w:r>
      <w:r>
        <w:t xml:space="preserve"> L.) and to identify important characters for selection. Forty-eight F₁ hybrids were evaluated during the Rabi season of 2024–25 at the Research Farm, Faculty of Agriculture Science and Technology, AKS University, Satna, Madhya Pradesh, India. The experiment was laid out in a randomized block design with three replications, and observations were recorded for thirteen phenological, morphological, yield-attributing, and quality traits. Analysis of variance indicated highly significant differences among the genotypes for all traits, suggesting the presence of sufficient variability for selection. Genotypic correlations were generally higher than phenotypic correlations, indicating that the observed associations were largely influenced by genetic factors. Seed yield per plant showed positive association with harvest index, number of primary branches per plant, oil content, test weight, number of siliquae on the main raceme, and number of seeds per siliqua. Days to 50% flowering and days to maturity showed negative associations with seed yield, indicating the relative advantage of early flowering and early maturing hybrids under the experimental conditions. Path coefficient analysis showed that number of siliquae on the main raceme exerted the highest positive direct effect on seed yield at both genotypic and phenotypic levels. Test weight, number of primary branches per plant, main raceme length, siliqua length, and days to maturity also showed positive direct effects. The study indicates that selection based on number of siliquae on the main raceme, test weight, primary branches per plant, main raceme length, and siliqua length may be useful for improving seed yield in Indian mustard.</w:t>
      </w:r>
    </w:p>
    <w:p w14:paraId="64C6C8CF" w14:textId="725DAF76" w:rsidR="00BC5426" w:rsidRPr="00BC5426" w:rsidRDefault="00BC5426" w:rsidP="00F42565">
      <w:pPr>
        <w:spacing w:line="360" w:lineRule="auto"/>
        <w:jc w:val="both"/>
        <w:rPr>
          <w:rFonts w:ascii="Times New Roman" w:hAnsi="Times New Roman" w:cs="Times New Roman"/>
          <w:color w:val="000000" w:themeColor="text1"/>
        </w:rPr>
      </w:pPr>
      <w:r w:rsidRPr="00BC5426">
        <w:rPr>
          <w:rFonts w:ascii="Times New Roman" w:hAnsi="Times New Roman" w:cs="Times New Roman"/>
          <w:b/>
          <w:bCs/>
          <w:color w:val="000000" w:themeColor="text1"/>
        </w:rPr>
        <w:t>Keywords:</w:t>
      </w:r>
      <w:r w:rsidRPr="00BC5426">
        <w:rPr>
          <w:rFonts w:ascii="Times New Roman" w:hAnsi="Times New Roman" w:cs="Times New Roman"/>
          <w:color w:val="000000" w:themeColor="text1"/>
        </w:rPr>
        <w:t xml:space="preserve"> Brassica juncea, correlation analysis, path coefficient analysis, seed yield, oil content, yield components, Indian mustard.</w:t>
      </w:r>
    </w:p>
    <w:p w14:paraId="5E66D56F" w14:textId="77777777" w:rsidR="00081DE5" w:rsidRPr="00081DE5" w:rsidRDefault="00081DE5" w:rsidP="00F42565">
      <w:pPr>
        <w:spacing w:after="0" w:line="480" w:lineRule="auto"/>
        <w:jc w:val="both"/>
        <w:rPr>
          <w:rFonts w:ascii="Times New Roman" w:hAnsi="Times New Roman" w:cs="Times New Roman"/>
        </w:rPr>
      </w:pPr>
      <w:r w:rsidRPr="00081DE5">
        <w:rPr>
          <w:rFonts w:ascii="Times New Roman" w:hAnsi="Times New Roman" w:cs="Times New Roman"/>
          <w:b/>
          <w:bCs/>
          <w:color w:val="000000"/>
        </w:rPr>
        <w:t>1. Introduction</w:t>
      </w:r>
    </w:p>
    <w:p w14:paraId="2A16D9A5" w14:textId="4215278A" w:rsidR="00081DE5" w:rsidRPr="00081DE5" w:rsidRDefault="00081DE5" w:rsidP="00F42565">
      <w:pPr>
        <w:spacing w:after="0" w:line="480" w:lineRule="auto"/>
        <w:ind w:firstLine="720"/>
        <w:jc w:val="both"/>
        <w:rPr>
          <w:rFonts w:ascii="Times New Roman" w:hAnsi="Times New Roman" w:cs="Times New Roman"/>
        </w:rPr>
      </w:pPr>
      <w:r w:rsidRPr="00081DE5">
        <w:rPr>
          <w:rFonts w:ascii="Times New Roman" w:hAnsi="Times New Roman" w:cs="Times New Roman"/>
          <w:color w:val="000000"/>
        </w:rPr>
        <w:t>Indian mustard (</w:t>
      </w:r>
      <w:r w:rsidRPr="00081DE5">
        <w:rPr>
          <w:rFonts w:ascii="Times New Roman" w:hAnsi="Times New Roman" w:cs="Times New Roman"/>
          <w:i/>
          <w:iCs/>
          <w:color w:val="000000"/>
        </w:rPr>
        <w:t>Brassica juncea</w:t>
      </w:r>
      <w:r w:rsidRPr="00081DE5">
        <w:rPr>
          <w:rFonts w:ascii="Times New Roman" w:hAnsi="Times New Roman" w:cs="Times New Roman"/>
          <w:color w:val="000000"/>
        </w:rPr>
        <w:t xml:space="preserve"> (L.) </w:t>
      </w:r>
      <w:proofErr w:type="spellStart"/>
      <w:r w:rsidRPr="00081DE5">
        <w:rPr>
          <w:rFonts w:ascii="Times New Roman" w:hAnsi="Times New Roman" w:cs="Times New Roman"/>
          <w:color w:val="000000"/>
        </w:rPr>
        <w:t>Czern</w:t>
      </w:r>
      <w:proofErr w:type="spellEnd"/>
      <w:r w:rsidRPr="00081DE5">
        <w:rPr>
          <w:rFonts w:ascii="Times New Roman" w:hAnsi="Times New Roman" w:cs="Times New Roman"/>
          <w:color w:val="000000"/>
        </w:rPr>
        <w:t xml:space="preserve"> &amp; Coss.) is a major rabi oilseed crop valued for edible oil and protein, and it also contributes to fodder, green manure and several industrial uses</w:t>
      </w:r>
      <w:r>
        <w:rPr>
          <w:rFonts w:ascii="Times New Roman" w:hAnsi="Times New Roman" w:cs="Times New Roman"/>
          <w:color w:val="000000"/>
        </w:rPr>
        <w:t xml:space="preserve"> </w:t>
      </w:r>
      <w:r w:rsidRPr="00081DE5">
        <w:rPr>
          <w:rFonts w:ascii="Times New Roman" w:hAnsi="Times New Roman" w:cs="Times New Roman"/>
          <w:noProof/>
        </w:rPr>
        <w:t xml:space="preserve">(Verma </w:t>
      </w:r>
      <w:r w:rsidRPr="00081DE5">
        <w:rPr>
          <w:rFonts w:ascii="Times New Roman" w:hAnsi="Times New Roman" w:cs="Times New Roman"/>
          <w:i/>
          <w:noProof/>
        </w:rPr>
        <w:t>et al</w:t>
      </w:r>
      <w:r w:rsidRPr="00081DE5">
        <w:rPr>
          <w:rFonts w:ascii="Times New Roman" w:hAnsi="Times New Roman" w:cs="Times New Roman"/>
          <w:noProof/>
        </w:rPr>
        <w:t>., 2023)</w:t>
      </w:r>
      <w:r w:rsidRPr="00081DE5">
        <w:rPr>
          <w:rFonts w:ascii="Times New Roman" w:hAnsi="Times New Roman" w:cs="Times New Roman"/>
          <w:color w:val="000000"/>
        </w:rPr>
        <w:t>. Quantification of genetic variability using parameters such as genotypic and phenotypic coefficients of variation, heritability and genetic advance provides an objective basis to identify traits with sufficient additive genetic variance and predictable response to selection</w:t>
      </w:r>
      <w:sdt>
        <w:sdtPr>
          <w:rPr>
            <w:rFonts w:ascii="Times New Roman" w:hAnsi="Times New Roman" w:cs="Times New Roman"/>
          </w:rPr>
          <w:tag w:val="CITATION KatareK25"/>
          <w:id w:val="1125875158"/>
          <w:citation/>
        </w:sdtPr>
        <w:sdtContent>
          <w:r w:rsidRPr="00081DE5">
            <w:rPr>
              <w:rFonts w:ascii="Times New Roman" w:hAnsi="Times New Roman" w:cs="Times New Roman"/>
            </w:rPr>
            <w:fldChar w:fldCharType="begin"/>
          </w:r>
          <w:r w:rsidRPr="00081DE5">
            <w:rPr>
              <w:rFonts w:ascii="Times New Roman" w:hAnsi="Times New Roman" w:cs="Times New Roman"/>
            </w:rPr>
            <w:instrText xml:space="preserve"> CITATION KatareK25 \l 1033 </w:instrText>
          </w:r>
          <w:r w:rsidRPr="00081DE5">
            <w:rPr>
              <w:rFonts w:ascii="Times New Roman" w:hAnsi="Times New Roman" w:cs="Times New Roman"/>
            </w:rPr>
            <w:fldChar w:fldCharType="separate"/>
          </w:r>
          <w:r w:rsidRPr="00081DE5">
            <w:rPr>
              <w:rFonts w:ascii="Times New Roman" w:hAnsi="Times New Roman" w:cs="Times New Roman"/>
              <w:noProof/>
            </w:rPr>
            <w:t>(Katare et al., 2025)</w:t>
          </w:r>
          <w:r w:rsidRPr="00081DE5">
            <w:rPr>
              <w:rFonts w:ascii="Times New Roman" w:hAnsi="Times New Roman" w:cs="Times New Roman"/>
            </w:rPr>
            <w:fldChar w:fldCharType="end"/>
          </w:r>
        </w:sdtContent>
      </w:sdt>
      <w:r w:rsidRPr="00081DE5">
        <w:rPr>
          <w:rFonts w:ascii="Times New Roman" w:hAnsi="Times New Roman" w:cs="Times New Roman"/>
          <w:color w:val="000000"/>
        </w:rPr>
        <w:t xml:space="preserve">. However, genetic improvement also depends on understanding whether improvement in seed yield can be achieved indirectly through correlated traits, since correlations reveal the strength and direction of association among characters under a given </w:t>
      </w:r>
      <w:r w:rsidRPr="00081DE5">
        <w:rPr>
          <w:rFonts w:ascii="Times New Roman" w:hAnsi="Times New Roman" w:cs="Times New Roman"/>
          <w:color w:val="000000"/>
        </w:rPr>
        <w:lastRenderedPageBreak/>
        <w:t>environment</w:t>
      </w:r>
      <w:r>
        <w:rPr>
          <w:rFonts w:ascii="Times New Roman" w:hAnsi="Times New Roman" w:cs="Times New Roman"/>
          <w:color w:val="000000"/>
        </w:rPr>
        <w:t xml:space="preserve"> </w:t>
      </w:r>
      <w:r w:rsidRPr="00081DE5">
        <w:rPr>
          <w:rFonts w:ascii="Times New Roman" w:hAnsi="Times New Roman" w:cs="Times New Roman"/>
          <w:noProof/>
        </w:rPr>
        <w:t xml:space="preserve">(Gupta </w:t>
      </w:r>
      <w:r w:rsidRPr="00081DE5">
        <w:rPr>
          <w:rFonts w:ascii="Times New Roman" w:hAnsi="Times New Roman" w:cs="Times New Roman"/>
          <w:i/>
          <w:noProof/>
        </w:rPr>
        <w:t>et al</w:t>
      </w:r>
      <w:r w:rsidRPr="00081DE5">
        <w:rPr>
          <w:rFonts w:ascii="Times New Roman" w:hAnsi="Times New Roman" w:cs="Times New Roman"/>
          <w:noProof/>
        </w:rPr>
        <w:t>., 2025)</w:t>
      </w:r>
      <w:r w:rsidRPr="00081DE5">
        <w:rPr>
          <w:rFonts w:ascii="Times New Roman" w:hAnsi="Times New Roman" w:cs="Times New Roman"/>
          <w:color w:val="000000"/>
        </w:rPr>
        <w:t>. Since correlation does not distinguish whether an association is due to direct influence or mediated through other traits, path coefficient analysis is used to partition correlations into direct and indirect effects and identify causal traits that should be prioritized in selection indices for yield improvement</w:t>
      </w:r>
      <w:r>
        <w:rPr>
          <w:rFonts w:ascii="Times New Roman" w:hAnsi="Times New Roman" w:cs="Times New Roman"/>
          <w:color w:val="000000"/>
        </w:rPr>
        <w:t xml:space="preserve"> </w:t>
      </w:r>
      <w:r w:rsidRPr="00081DE5">
        <w:rPr>
          <w:rFonts w:ascii="Times New Roman" w:hAnsi="Times New Roman" w:cs="Times New Roman"/>
          <w:noProof/>
        </w:rPr>
        <w:t xml:space="preserve">(Chaitanya </w:t>
      </w:r>
      <w:r w:rsidRPr="00081DE5">
        <w:rPr>
          <w:rFonts w:ascii="Times New Roman" w:hAnsi="Times New Roman" w:cs="Times New Roman"/>
          <w:i/>
          <w:noProof/>
        </w:rPr>
        <w:t>et al</w:t>
      </w:r>
      <w:r w:rsidRPr="00081DE5">
        <w:rPr>
          <w:rFonts w:ascii="Times New Roman" w:hAnsi="Times New Roman" w:cs="Times New Roman"/>
          <w:noProof/>
        </w:rPr>
        <w:t>., 2024)</w:t>
      </w:r>
      <w:r w:rsidRPr="00081DE5">
        <w:rPr>
          <w:rFonts w:ascii="Times New Roman" w:hAnsi="Times New Roman" w:cs="Times New Roman"/>
          <w:color w:val="000000"/>
        </w:rPr>
        <w:t xml:space="preserve">.Consequently, breeding programs can more effectively enhance productivity by targeting traits that exhibit significant positive correlations with seed yield, as these associations provide a reliable basis for identifying the primary architectural and physiological components that drive genetic yield potential. Furthermore, by employing path coefficient analysis, researchers can delineate whether these observed correlations stem from true direct influences on yield or are merely consequences of indirect associations mediated through other traits </w:t>
      </w:r>
      <w:r w:rsidRPr="00081DE5">
        <w:rPr>
          <w:rFonts w:ascii="Times New Roman" w:hAnsi="Times New Roman" w:cs="Times New Roman"/>
          <w:noProof/>
        </w:rPr>
        <w:t xml:space="preserve">(Chaitanya </w:t>
      </w:r>
      <w:r w:rsidRPr="00081DE5">
        <w:rPr>
          <w:rFonts w:ascii="Times New Roman" w:hAnsi="Times New Roman" w:cs="Times New Roman"/>
          <w:i/>
          <w:noProof/>
        </w:rPr>
        <w:t>et al</w:t>
      </w:r>
      <w:r w:rsidRPr="00081DE5">
        <w:rPr>
          <w:rFonts w:ascii="Times New Roman" w:hAnsi="Times New Roman" w:cs="Times New Roman"/>
          <w:noProof/>
        </w:rPr>
        <w:t>., 2024)</w:t>
      </w:r>
      <w:r w:rsidRPr="00081DE5">
        <w:rPr>
          <w:rFonts w:ascii="Times New Roman" w:hAnsi="Times New Roman" w:cs="Times New Roman"/>
          <w:color w:val="000000"/>
        </w:rPr>
        <w:t>. This refined understanding facilitates the construction of comprehensive selection indices, enabling more precise, genotype-based interventions that accelerate the development of high-yielding Indian mustard cultivars tailored for optimal performance under diverse environmental conditions</w:t>
      </w:r>
      <w:r>
        <w:rPr>
          <w:rFonts w:ascii="Times New Roman" w:hAnsi="Times New Roman" w:cs="Times New Roman"/>
          <w:color w:val="000000"/>
        </w:rPr>
        <w:t xml:space="preserve"> </w:t>
      </w:r>
      <w:r w:rsidRPr="00081DE5">
        <w:rPr>
          <w:rFonts w:ascii="Times New Roman" w:hAnsi="Times New Roman" w:cs="Times New Roman"/>
          <w:noProof/>
        </w:rPr>
        <w:t xml:space="preserve">(Tiwari </w:t>
      </w:r>
      <w:r w:rsidRPr="00081DE5">
        <w:rPr>
          <w:rFonts w:ascii="Times New Roman" w:hAnsi="Times New Roman" w:cs="Times New Roman"/>
          <w:i/>
          <w:noProof/>
        </w:rPr>
        <w:t>et al</w:t>
      </w:r>
      <w:r w:rsidRPr="00081DE5">
        <w:rPr>
          <w:rFonts w:ascii="Times New Roman" w:hAnsi="Times New Roman" w:cs="Times New Roman"/>
          <w:noProof/>
        </w:rPr>
        <w:t>., 2025)</w:t>
      </w:r>
      <w:r w:rsidRPr="00081DE5">
        <w:rPr>
          <w:rFonts w:ascii="Times New Roman" w:hAnsi="Times New Roman" w:cs="Times New Roman"/>
          <w:color w:val="000000"/>
        </w:rPr>
        <w:t>.</w:t>
      </w:r>
    </w:p>
    <w:p w14:paraId="49A84C02" w14:textId="77777777" w:rsidR="00081DE5" w:rsidRPr="00081DE5" w:rsidRDefault="00081DE5" w:rsidP="00081DE5">
      <w:pPr>
        <w:spacing w:line="480" w:lineRule="auto"/>
        <w:jc w:val="both"/>
        <w:rPr>
          <w:rFonts w:ascii="Times New Roman" w:hAnsi="Times New Roman" w:cs="Times New Roman"/>
        </w:rPr>
      </w:pPr>
      <w:r w:rsidRPr="00081DE5">
        <w:rPr>
          <w:rFonts w:ascii="Times New Roman" w:hAnsi="Times New Roman" w:cs="Times New Roman"/>
          <w:b/>
          <w:bCs/>
          <w:color w:val="000000"/>
        </w:rPr>
        <w:t>2. Materials and Methods</w:t>
      </w:r>
    </w:p>
    <w:p w14:paraId="5878C3FD" w14:textId="77777777" w:rsidR="00081DE5" w:rsidRPr="00081DE5" w:rsidRDefault="00081DE5" w:rsidP="00F42565">
      <w:pPr>
        <w:spacing w:line="480" w:lineRule="auto"/>
        <w:ind w:firstLine="720"/>
        <w:jc w:val="both"/>
        <w:rPr>
          <w:rFonts w:ascii="Times New Roman" w:hAnsi="Times New Roman" w:cs="Times New Roman"/>
        </w:rPr>
      </w:pPr>
      <w:r w:rsidRPr="00081DE5">
        <w:rPr>
          <w:rFonts w:ascii="Times New Roman" w:hAnsi="Times New Roman" w:cs="Times New Roman"/>
          <w:color w:val="000000"/>
        </w:rPr>
        <w:t>The experimental material comprised 48 Indian mustard (</w:t>
      </w:r>
      <w:r w:rsidRPr="00081DE5">
        <w:rPr>
          <w:rFonts w:ascii="Times New Roman" w:hAnsi="Times New Roman" w:cs="Times New Roman"/>
          <w:i/>
          <w:iCs/>
          <w:color w:val="000000"/>
        </w:rPr>
        <w:t>Brassica juncea</w:t>
      </w:r>
      <w:r w:rsidRPr="00081DE5">
        <w:rPr>
          <w:rFonts w:ascii="Times New Roman" w:hAnsi="Times New Roman" w:cs="Times New Roman"/>
          <w:color w:val="000000"/>
        </w:rPr>
        <w:t xml:space="preserve"> L.) F</w:t>
      </w:r>
      <w:r w:rsidRPr="00081DE5">
        <w:rPr>
          <w:rFonts w:ascii="Times New Roman" w:hAnsi="Times New Roman" w:cs="Times New Roman"/>
          <w:color w:val="000000"/>
          <w:vertAlign w:val="subscript"/>
        </w:rPr>
        <w:t>1</w:t>
      </w:r>
      <w:r w:rsidRPr="00081DE5">
        <w:rPr>
          <w:rFonts w:ascii="Times New Roman" w:hAnsi="Times New Roman" w:cs="Times New Roman"/>
          <w:color w:val="000000"/>
        </w:rPr>
        <w:t xml:space="preserve"> hybrids evaluated during the Rabi season 2024-25 at the research farm of the Faculty of Agriculture Science and Technology, AKS University, Satna (M.P.), India. The field trial was laid out in a Randomized Block Design (RBD) with three replications. Each genotype was grown in a separate plot in each replication, and observations were recorded from representative competitive plants in each plot for computing plot means used in subsequent statistical analyses.</w:t>
      </w:r>
    </w:p>
    <w:p w14:paraId="2C03A3E4" w14:textId="77777777" w:rsidR="00081DE5" w:rsidRPr="00081DE5" w:rsidRDefault="00081DE5" w:rsidP="00081DE5">
      <w:pPr>
        <w:spacing w:line="480" w:lineRule="auto"/>
        <w:jc w:val="both"/>
        <w:rPr>
          <w:rFonts w:ascii="Times New Roman" w:hAnsi="Times New Roman" w:cs="Times New Roman"/>
        </w:rPr>
      </w:pPr>
      <w:r w:rsidRPr="00081DE5">
        <w:rPr>
          <w:rFonts w:ascii="Times New Roman" w:hAnsi="Times New Roman" w:cs="Times New Roman"/>
          <w:b/>
          <w:bCs/>
          <w:color w:val="000000"/>
        </w:rPr>
        <w:t>3. Statistical analysis</w:t>
      </w:r>
    </w:p>
    <w:p w14:paraId="22B339A5" w14:textId="77777777" w:rsidR="00081DE5" w:rsidRPr="00081DE5" w:rsidRDefault="00081DE5" w:rsidP="00F42565">
      <w:pPr>
        <w:spacing w:line="480" w:lineRule="auto"/>
        <w:ind w:firstLine="720"/>
        <w:jc w:val="both"/>
        <w:rPr>
          <w:rFonts w:ascii="Times New Roman" w:hAnsi="Times New Roman" w:cs="Times New Roman"/>
        </w:rPr>
      </w:pPr>
      <w:r w:rsidRPr="00081DE5">
        <w:rPr>
          <w:rFonts w:ascii="Times New Roman" w:hAnsi="Times New Roman" w:cs="Times New Roman"/>
          <w:color w:val="000000"/>
        </w:rPr>
        <w:lastRenderedPageBreak/>
        <w:t>Statistical analyses were performed in R and Python. ANOVA (RCBD) was computed in R, and correlation coefficients were partitioned into direct and indirect effects on seed yield using the </w:t>
      </w:r>
      <w:proofErr w:type="spellStart"/>
      <w:proofErr w:type="gramStart"/>
      <w:r w:rsidRPr="00081DE5">
        <w:rPr>
          <w:rFonts w:ascii="Times New Roman" w:hAnsi="Times New Roman" w:cs="Times New Roman"/>
          <w:color w:val="000000"/>
        </w:rPr>
        <w:t>path.analysis</w:t>
      </w:r>
      <w:proofErr w:type="spellEnd"/>
      <w:proofErr w:type="gramEnd"/>
      <w:r w:rsidRPr="00081DE5">
        <w:rPr>
          <w:rFonts w:ascii="Times New Roman" w:hAnsi="Times New Roman" w:cs="Times New Roman"/>
          <w:color w:val="000000"/>
        </w:rPr>
        <w:t>() function from the </w:t>
      </w:r>
      <w:proofErr w:type="spellStart"/>
      <w:r w:rsidRPr="00081DE5">
        <w:rPr>
          <w:rFonts w:ascii="Times New Roman" w:hAnsi="Times New Roman" w:cs="Times New Roman"/>
          <w:color w:val="000000"/>
        </w:rPr>
        <w:t>agricolae</w:t>
      </w:r>
      <w:proofErr w:type="spellEnd"/>
      <w:r w:rsidRPr="00081DE5">
        <w:rPr>
          <w:rFonts w:ascii="Times New Roman" w:hAnsi="Times New Roman" w:cs="Times New Roman"/>
          <w:color w:val="000000"/>
        </w:rPr>
        <w:t> package. Python was used for data cleaning, reshaping, and reproducible data handling using pandas </w:t>
      </w:r>
      <w:proofErr w:type="spellStart"/>
      <w:r w:rsidRPr="00081DE5">
        <w:rPr>
          <w:rFonts w:ascii="Times New Roman" w:hAnsi="Times New Roman" w:cs="Times New Roman"/>
          <w:color w:val="000000"/>
        </w:rPr>
        <w:t>dataframes</w:t>
      </w:r>
      <w:proofErr w:type="spellEnd"/>
      <w:r w:rsidRPr="00081DE5">
        <w:rPr>
          <w:rFonts w:ascii="Times New Roman" w:hAnsi="Times New Roman" w:cs="Times New Roman"/>
          <w:color w:val="000000"/>
        </w:rPr>
        <w:t xml:space="preserve"> prior to statistical computations. Data analysis was performed using R 4.4.1 (</w:t>
      </w:r>
      <w:proofErr w:type="spellStart"/>
      <w:r w:rsidRPr="00081DE5">
        <w:rPr>
          <w:rFonts w:ascii="Times New Roman" w:hAnsi="Times New Roman" w:cs="Times New Roman"/>
          <w:color w:val="000000"/>
        </w:rPr>
        <w:t>agricolae</w:t>
      </w:r>
      <w:proofErr w:type="spellEnd"/>
      <w:r w:rsidRPr="00081DE5">
        <w:rPr>
          <w:rFonts w:ascii="Times New Roman" w:hAnsi="Times New Roman" w:cs="Times New Roman"/>
          <w:color w:val="000000"/>
        </w:rPr>
        <w:t>, </w:t>
      </w:r>
      <w:proofErr w:type="spellStart"/>
      <w:r w:rsidRPr="00081DE5">
        <w:rPr>
          <w:rFonts w:ascii="Times New Roman" w:hAnsi="Times New Roman" w:cs="Times New Roman"/>
          <w:color w:val="000000"/>
        </w:rPr>
        <w:t>metan</w:t>
      </w:r>
      <w:proofErr w:type="spellEnd"/>
      <w:r w:rsidRPr="00081DE5">
        <w:rPr>
          <w:rFonts w:ascii="Times New Roman" w:hAnsi="Times New Roman" w:cs="Times New Roman"/>
          <w:color w:val="000000"/>
        </w:rPr>
        <w:t> packages) and Python 3.12 (</w:t>
      </w:r>
      <w:proofErr w:type="spellStart"/>
      <w:r w:rsidRPr="00081DE5">
        <w:rPr>
          <w:rFonts w:ascii="Times New Roman" w:hAnsi="Times New Roman" w:cs="Times New Roman"/>
          <w:color w:val="000000"/>
        </w:rPr>
        <w:t>statsmodels</w:t>
      </w:r>
      <w:proofErr w:type="spellEnd"/>
      <w:r w:rsidRPr="00081DE5">
        <w:rPr>
          <w:rFonts w:ascii="Times New Roman" w:hAnsi="Times New Roman" w:cs="Times New Roman"/>
          <w:color w:val="000000"/>
        </w:rPr>
        <w:t>, pandas, </w:t>
      </w:r>
      <w:proofErr w:type="spellStart"/>
      <w:r w:rsidRPr="00081DE5">
        <w:rPr>
          <w:rFonts w:ascii="Times New Roman" w:hAnsi="Times New Roman" w:cs="Times New Roman"/>
          <w:color w:val="000000"/>
        </w:rPr>
        <w:t>scipy</w:t>
      </w:r>
      <w:proofErr w:type="spellEnd"/>
      <w:r w:rsidRPr="00081DE5">
        <w:rPr>
          <w:rFonts w:ascii="Times New Roman" w:hAnsi="Times New Roman" w:cs="Times New Roman"/>
          <w:color w:val="000000"/>
        </w:rPr>
        <w:t xml:space="preserve">). </w:t>
      </w:r>
    </w:p>
    <w:p w14:paraId="50B74449" w14:textId="77777777" w:rsidR="00081DE5" w:rsidRPr="00081DE5" w:rsidRDefault="00081DE5" w:rsidP="00081DE5">
      <w:pPr>
        <w:spacing w:line="480" w:lineRule="auto"/>
        <w:jc w:val="both"/>
        <w:rPr>
          <w:rFonts w:ascii="Times New Roman" w:hAnsi="Times New Roman" w:cs="Times New Roman"/>
        </w:rPr>
      </w:pPr>
      <w:r w:rsidRPr="00081DE5">
        <w:rPr>
          <w:rFonts w:ascii="Times New Roman" w:hAnsi="Times New Roman" w:cs="Times New Roman"/>
          <w:b/>
          <w:bCs/>
          <w:color w:val="000000"/>
        </w:rPr>
        <w:t>4. Results and Discussion</w:t>
      </w:r>
    </w:p>
    <w:p w14:paraId="21C37A17" w14:textId="77777777" w:rsidR="00081DE5" w:rsidRPr="00081DE5" w:rsidRDefault="00081DE5" w:rsidP="00081DE5">
      <w:pPr>
        <w:spacing w:line="480" w:lineRule="auto"/>
        <w:jc w:val="both"/>
        <w:rPr>
          <w:rFonts w:ascii="Times New Roman" w:hAnsi="Times New Roman" w:cs="Times New Roman"/>
        </w:rPr>
      </w:pPr>
      <w:r w:rsidRPr="00081DE5">
        <w:rPr>
          <w:rFonts w:ascii="Times New Roman" w:hAnsi="Times New Roman" w:cs="Times New Roman"/>
          <w:b/>
          <w:bCs/>
          <w:color w:val="000000"/>
        </w:rPr>
        <w:t>4.1. Analysis of variance</w:t>
      </w:r>
    </w:p>
    <w:p w14:paraId="31931B57" w14:textId="724A9D1C" w:rsidR="00081DE5" w:rsidRPr="00081DE5" w:rsidRDefault="00081DE5" w:rsidP="00F42565">
      <w:pPr>
        <w:spacing w:line="480" w:lineRule="auto"/>
        <w:ind w:firstLine="720"/>
        <w:jc w:val="both"/>
        <w:rPr>
          <w:rFonts w:ascii="Times New Roman" w:hAnsi="Times New Roman" w:cs="Times New Roman"/>
        </w:rPr>
      </w:pPr>
      <w:r w:rsidRPr="00081DE5">
        <w:rPr>
          <w:rFonts w:ascii="Times New Roman" w:hAnsi="Times New Roman" w:cs="Times New Roman"/>
          <w:color w:val="000000"/>
        </w:rPr>
        <w:t xml:space="preserve">Analysis of variance revealed highly significant (P ≤ 0.01) differences among the genotypes for all 13 traits studied (Table 1). The treatment mean squares were also highly significant for plant height, number of primary and secondary branches per plant, length of main raceme, length of siliqua, number of siliquae on the main raceme, and number of seeds per siliqua, indicating the existence of wide variability for important yield-contributing traits. Similarly, significant differences were observed for test weight, oil content, harvest index, and seed yield per plant, reflecting substantial genetic diversity for productivity and quality traits </w:t>
      </w:r>
      <w:r w:rsidRPr="00081DE5">
        <w:rPr>
          <w:rFonts w:ascii="Times New Roman" w:hAnsi="Times New Roman" w:cs="Times New Roman"/>
          <w:noProof/>
        </w:rPr>
        <w:t xml:space="preserve">(Sandhu </w:t>
      </w:r>
      <w:r w:rsidRPr="00081DE5">
        <w:rPr>
          <w:rFonts w:ascii="Times New Roman" w:hAnsi="Times New Roman" w:cs="Times New Roman"/>
          <w:i/>
          <w:noProof/>
        </w:rPr>
        <w:t>et al</w:t>
      </w:r>
      <w:r w:rsidRPr="00081DE5">
        <w:rPr>
          <w:rFonts w:ascii="Times New Roman" w:hAnsi="Times New Roman" w:cs="Times New Roman"/>
          <w:noProof/>
        </w:rPr>
        <w:t>., 2017)</w:t>
      </w:r>
      <w:r w:rsidRPr="00081DE5">
        <w:rPr>
          <w:rFonts w:ascii="Times New Roman" w:hAnsi="Times New Roman" w:cs="Times New Roman"/>
          <w:color w:val="000000"/>
        </w:rPr>
        <w:t>.</w:t>
      </w:r>
      <w:r w:rsidR="00F42565">
        <w:rPr>
          <w:rFonts w:ascii="Times New Roman" w:hAnsi="Times New Roman" w:cs="Times New Roman"/>
        </w:rPr>
        <w:t xml:space="preserve"> </w:t>
      </w:r>
      <w:r w:rsidRPr="00081DE5">
        <w:rPr>
          <w:rFonts w:ascii="Times New Roman" w:hAnsi="Times New Roman" w:cs="Times New Roman"/>
          <w:color w:val="000000"/>
        </w:rPr>
        <w:t xml:space="preserve">The relatively low error mean squares compared with treatment mean squares indicated good experimental precision and reliability of the data. Overall, the results confirmed the availability of ample genetic variation among the genotypes, providing opportunities for effective selection and genetic improvement of seed yield and its associated traits in Indian mustard </w:t>
      </w:r>
      <w:r w:rsidRPr="00081DE5">
        <w:rPr>
          <w:rFonts w:ascii="Times New Roman" w:hAnsi="Times New Roman" w:cs="Times New Roman"/>
          <w:noProof/>
        </w:rPr>
        <w:t xml:space="preserve">(Katare </w:t>
      </w:r>
      <w:r w:rsidRPr="00081DE5">
        <w:rPr>
          <w:rFonts w:ascii="Times New Roman" w:hAnsi="Times New Roman" w:cs="Times New Roman"/>
          <w:i/>
          <w:noProof/>
        </w:rPr>
        <w:t>et al</w:t>
      </w:r>
      <w:r w:rsidRPr="00081DE5">
        <w:rPr>
          <w:rFonts w:ascii="Times New Roman" w:hAnsi="Times New Roman" w:cs="Times New Roman"/>
          <w:noProof/>
        </w:rPr>
        <w:t>., 2025)</w:t>
      </w:r>
      <w:r w:rsidRPr="00081DE5">
        <w:rPr>
          <w:rFonts w:ascii="Times New Roman" w:hAnsi="Times New Roman" w:cs="Times New Roman"/>
          <w:color w:val="000000"/>
        </w:rPr>
        <w:t>.</w:t>
      </w:r>
    </w:p>
    <w:p w14:paraId="738CB7D6" w14:textId="77777777" w:rsidR="00081DE5" w:rsidRPr="00081DE5" w:rsidRDefault="00081DE5" w:rsidP="00081DE5">
      <w:pPr>
        <w:spacing w:line="480" w:lineRule="auto"/>
        <w:jc w:val="both"/>
        <w:rPr>
          <w:rFonts w:ascii="Times New Roman" w:hAnsi="Times New Roman" w:cs="Times New Roman"/>
        </w:rPr>
      </w:pPr>
      <w:r w:rsidRPr="00081DE5">
        <w:rPr>
          <w:rFonts w:ascii="Times New Roman" w:hAnsi="Times New Roman" w:cs="Times New Roman"/>
          <w:b/>
          <w:bCs/>
          <w:color w:val="000000"/>
        </w:rPr>
        <w:t>4.2. Correlation Coefficient Analysis of Parents and their Crosses</w:t>
      </w:r>
    </w:p>
    <w:p w14:paraId="787587C5" w14:textId="77777777"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lastRenderedPageBreak/>
        <w:t xml:space="preserve">Correlation analysis was performed at both genotypic and phenotypic levels to determine the nature and magnitude of associations among seed yield and its component traits in Indian mustard (Tables 2 and 3; Figures 1 and 2). </w:t>
      </w:r>
    </w:p>
    <w:p w14:paraId="4FE69AA9" w14:textId="27CC78E5"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t>At the genotypic level, seed yield per plant exhibited significant positive correlations with harvest index (r = 0.762), number of primary branches per plant (r = 0.722), oil content (r = 0.610), test weight (r = 0.457), number of siliquae on the main raceme (r = 0.426), and number of seeds per siliqua (r = 0.278). These associations indicate that genotypes possessing superior assimilate partitioning efficiency, higher branching ability, bold seeds, greater oil accumulation, and enhanced reproductive capacity tend to produce higher seed yield. In contrast, seed yield per plant showed significant negative correlations with days to maturity (r = −0.656) and days to 50% flowering (r = −0.581), suggesting that early flowering and early maturing genotypes were more productive under the prevailing environmental conditions</w:t>
      </w:r>
      <w:r>
        <w:rPr>
          <w:rFonts w:ascii="Times New Roman" w:hAnsi="Times New Roman" w:cs="Times New Roman"/>
          <w:color w:val="000000"/>
        </w:rPr>
        <w:t xml:space="preserve"> </w:t>
      </w:r>
      <w:r w:rsidRPr="00081DE5">
        <w:rPr>
          <w:rFonts w:ascii="Times New Roman" w:hAnsi="Times New Roman" w:cs="Times New Roman"/>
          <w:noProof/>
        </w:rPr>
        <w:t>(Yirga, 2017)</w:t>
      </w:r>
      <w:r w:rsidRPr="00081DE5">
        <w:rPr>
          <w:rFonts w:ascii="Times New Roman" w:hAnsi="Times New Roman" w:cs="Times New Roman"/>
          <w:color w:val="000000"/>
        </w:rPr>
        <w:t>.</w:t>
      </w:r>
    </w:p>
    <w:p w14:paraId="5CC8163E" w14:textId="6E0CD96F"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t>Days to 50% flowering exhibited strong positive correlations with days to maturity (r = 0.843), number of secondary branches per plant (r = 0.592), main raceme length (r = 0.632), and plant height (r = 0.387), indicating that late-flowering genotypes generally possessed greater vegetative growth and raceme development. Similarly, days to maturity was positively associated with plant height, branching traits, main raceme length, and number of siliquae on the main raceme, while showing strong negative associations with number of seeds per siliqua (r = −0.869), oil content (r = −0.983), harvest index (r = −0.594), and seed yield per plant (r = −0.656). These relationships suggest that prolonged vegetative growth may adversely affect reproductive efficiency and oil accumulation</w:t>
      </w:r>
      <w:r>
        <w:rPr>
          <w:rFonts w:ascii="Times New Roman" w:hAnsi="Times New Roman" w:cs="Times New Roman"/>
          <w:color w:val="000000"/>
        </w:rPr>
        <w:t xml:space="preserve"> </w:t>
      </w:r>
      <w:r w:rsidRPr="00081DE5">
        <w:rPr>
          <w:rFonts w:ascii="Times New Roman" w:hAnsi="Times New Roman" w:cs="Times New Roman"/>
          <w:noProof/>
        </w:rPr>
        <w:t xml:space="preserve">(Kumar </w:t>
      </w:r>
      <w:r w:rsidRPr="00081DE5">
        <w:rPr>
          <w:rFonts w:ascii="Times New Roman" w:hAnsi="Times New Roman" w:cs="Times New Roman"/>
          <w:i/>
          <w:noProof/>
        </w:rPr>
        <w:t>et al</w:t>
      </w:r>
      <w:r w:rsidRPr="00081DE5">
        <w:rPr>
          <w:rFonts w:ascii="Times New Roman" w:hAnsi="Times New Roman" w:cs="Times New Roman"/>
          <w:noProof/>
        </w:rPr>
        <w:t>., 2023)</w:t>
      </w:r>
      <w:r w:rsidRPr="00081DE5">
        <w:rPr>
          <w:rFonts w:ascii="Times New Roman" w:hAnsi="Times New Roman" w:cs="Times New Roman"/>
          <w:color w:val="000000"/>
        </w:rPr>
        <w:t>.</w:t>
      </w:r>
    </w:p>
    <w:p w14:paraId="030A21FE" w14:textId="4105D39A"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t xml:space="preserve">Branching traits exhibited strong positive interrelationships. Number of primary branches per plant was highly correlated with it (r = 0.855), main raceme length (r = 0.810), and number of </w:t>
      </w:r>
      <w:r w:rsidRPr="00081DE5">
        <w:rPr>
          <w:rFonts w:ascii="Times New Roman" w:hAnsi="Times New Roman" w:cs="Times New Roman"/>
          <w:color w:val="000000"/>
        </w:rPr>
        <w:lastRenderedPageBreak/>
        <w:t>siliquae on the main raceme (r = 0.843), whereas number of secondary branches also showed strong positive associations with main raceme length (r = 0.820) and number of siliquae on the main raceme (r = 0.888). These findings indicate that increased branching contributes substantially to the development of siliqua-bearing structures. However, both branching traits were negatively associated with oil content and harvest index, reflecting a possible competition between vegetative growth and assimilate allocation towards reproductive sinks</w:t>
      </w:r>
      <w:r>
        <w:rPr>
          <w:rFonts w:ascii="Times New Roman" w:hAnsi="Times New Roman" w:cs="Times New Roman"/>
          <w:color w:val="000000"/>
        </w:rPr>
        <w:t xml:space="preserve"> </w:t>
      </w:r>
      <w:r w:rsidRPr="00081DE5">
        <w:rPr>
          <w:rFonts w:ascii="Times New Roman" w:hAnsi="Times New Roman" w:cs="Times New Roman"/>
          <w:noProof/>
        </w:rPr>
        <w:t>(</w:t>
      </w:r>
      <w:r w:rsidR="00533E71" w:rsidRPr="00533E71">
        <w:rPr>
          <w:rFonts w:ascii="Times New Roman" w:hAnsi="Times New Roman" w:cs="Times New Roman"/>
          <w:noProof/>
        </w:rPr>
        <w:t>Naik &amp; Mehandi, 2025</w:t>
      </w:r>
      <w:r w:rsidRPr="00081DE5">
        <w:rPr>
          <w:rFonts w:ascii="Times New Roman" w:hAnsi="Times New Roman" w:cs="Times New Roman"/>
          <w:noProof/>
        </w:rPr>
        <w:t>)</w:t>
      </w:r>
      <w:r w:rsidRPr="00081DE5">
        <w:rPr>
          <w:rFonts w:ascii="Times New Roman" w:hAnsi="Times New Roman" w:cs="Times New Roman"/>
          <w:color w:val="000000"/>
        </w:rPr>
        <w:t>.</w:t>
      </w:r>
    </w:p>
    <w:p w14:paraId="012B1F72" w14:textId="601552FF"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t>Main raceme length and number of siliquae on the main raceme were strongly and positively associated with each other (r = 0.826), confirming their close role in determining yield architecture. However, both traits exhibited strong negative correlations with oil content, indicating a trade-off between pod production and oil accumulation. Likewise, plant height showed positive associations with raceme length and siliqua number but negative associations with number of seeds per siliqua, oil content, and harvest index.</w:t>
      </w:r>
      <w:r>
        <w:rPr>
          <w:rFonts w:ascii="Times New Roman" w:hAnsi="Times New Roman" w:cs="Times New Roman"/>
        </w:rPr>
        <w:t xml:space="preserve"> </w:t>
      </w:r>
      <w:r w:rsidRPr="00081DE5">
        <w:rPr>
          <w:rFonts w:ascii="Times New Roman" w:hAnsi="Times New Roman" w:cs="Times New Roman"/>
          <w:color w:val="000000"/>
        </w:rPr>
        <w:t>Number of seeds per siliqua exhibited positive correlations with test weight (r = 0.403), harvest index (r = 0.573), and seed yield per plant (r = 0.278), suggesting that increased seed number contributes directly to yield improvement when supported by efficient assimilate partitioning. Test weight was positively associated with oil content (r = 0.799), seed yield per plant (r = 0.457), and number of seeds per siliqua, indicating that bold-seeded genotypes possess greater yield and oil-producing potential. Oil content showed strong positive associations with harvest index (r = 0.610) and seed yield per plant (r = 0.610), highlighting the possibility of simultaneous improvement in seed yield and oil percentage</w:t>
      </w:r>
      <w:r>
        <w:rPr>
          <w:rFonts w:ascii="Times New Roman" w:hAnsi="Times New Roman" w:cs="Times New Roman"/>
          <w:color w:val="000000"/>
        </w:rPr>
        <w:t xml:space="preserve"> </w:t>
      </w:r>
      <w:r w:rsidRPr="00081DE5">
        <w:rPr>
          <w:rFonts w:ascii="Times New Roman" w:hAnsi="Times New Roman" w:cs="Times New Roman"/>
          <w:noProof/>
        </w:rPr>
        <w:t xml:space="preserve">(Ashmi </w:t>
      </w:r>
      <w:r w:rsidRPr="00081DE5">
        <w:rPr>
          <w:rFonts w:ascii="Times New Roman" w:hAnsi="Times New Roman" w:cs="Times New Roman"/>
          <w:i/>
          <w:noProof/>
        </w:rPr>
        <w:t>et al</w:t>
      </w:r>
      <w:r w:rsidRPr="00081DE5">
        <w:rPr>
          <w:rFonts w:ascii="Times New Roman" w:hAnsi="Times New Roman" w:cs="Times New Roman"/>
          <w:noProof/>
        </w:rPr>
        <w:t>., 2025)</w:t>
      </w:r>
      <w:r w:rsidRPr="00081DE5">
        <w:rPr>
          <w:rFonts w:ascii="Times New Roman" w:hAnsi="Times New Roman" w:cs="Times New Roman"/>
          <w:color w:val="000000"/>
        </w:rPr>
        <w:t>.</w:t>
      </w:r>
    </w:p>
    <w:p w14:paraId="6E621567" w14:textId="706CA84C"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t xml:space="preserve">The phenotypic correlations largely followed the same trend as the genotypic correlations, although their magnitudes were comparatively lower. Seed yield per plant exhibited significant positive associations with number of seeds per siliqua (r = 0.864), number of primary branches per </w:t>
      </w:r>
      <w:r w:rsidRPr="00081DE5">
        <w:rPr>
          <w:rFonts w:ascii="Times New Roman" w:hAnsi="Times New Roman" w:cs="Times New Roman"/>
          <w:color w:val="000000"/>
        </w:rPr>
        <w:lastRenderedPageBreak/>
        <w:t>plant (r = 0.516), test weight (r = 0.440), oil content (r = 0.268), and harvest index (r = 0.286), whereas significant negative correlations were observed with days to 50% flowering (r = −0.481) and days to maturity (r = −0.457). Similar positive relationships among branching traits, raceme length, siliqua number, test weight, and oil content were also observed at the phenotypic level, confirming the consistency of these associations across different levels of analysis</w:t>
      </w:r>
      <w:r>
        <w:rPr>
          <w:rFonts w:ascii="Times New Roman" w:hAnsi="Times New Roman" w:cs="Times New Roman"/>
          <w:color w:val="000000"/>
        </w:rPr>
        <w:t xml:space="preserve"> </w:t>
      </w:r>
      <w:r w:rsidRPr="00081DE5">
        <w:rPr>
          <w:rFonts w:ascii="Times New Roman" w:hAnsi="Times New Roman" w:cs="Times New Roman"/>
          <w:noProof/>
        </w:rPr>
        <w:t xml:space="preserve">(Lakra </w:t>
      </w:r>
      <w:r w:rsidRPr="00081DE5">
        <w:rPr>
          <w:rFonts w:ascii="Times New Roman" w:hAnsi="Times New Roman" w:cs="Times New Roman"/>
          <w:i/>
          <w:noProof/>
        </w:rPr>
        <w:t>et al</w:t>
      </w:r>
      <w:r w:rsidRPr="00081DE5">
        <w:rPr>
          <w:rFonts w:ascii="Times New Roman" w:hAnsi="Times New Roman" w:cs="Times New Roman"/>
          <w:noProof/>
        </w:rPr>
        <w:t>., 2020)</w:t>
      </w:r>
      <w:r w:rsidRPr="00081DE5">
        <w:rPr>
          <w:rFonts w:ascii="Times New Roman" w:hAnsi="Times New Roman" w:cs="Times New Roman"/>
          <w:color w:val="000000"/>
        </w:rPr>
        <w:t>.</w:t>
      </w:r>
    </w:p>
    <w:p w14:paraId="6BA1CA9D" w14:textId="77777777" w:rsidR="00081DE5" w:rsidRPr="00081DE5" w:rsidRDefault="00081DE5" w:rsidP="00081DE5">
      <w:pPr>
        <w:spacing w:line="480" w:lineRule="auto"/>
        <w:jc w:val="both"/>
        <w:rPr>
          <w:rFonts w:ascii="Times New Roman" w:hAnsi="Times New Roman" w:cs="Times New Roman"/>
        </w:rPr>
      </w:pPr>
      <w:r w:rsidRPr="00081DE5">
        <w:rPr>
          <w:rFonts w:ascii="Times New Roman" w:hAnsi="Times New Roman" w:cs="Times New Roman"/>
          <w:b/>
          <w:bCs/>
          <w:color w:val="000000"/>
        </w:rPr>
        <w:t>4.3. Path Coefficient Analysis of Parents and Their Crosses</w:t>
      </w:r>
    </w:p>
    <w:p w14:paraId="38E6ECC3" w14:textId="77777777"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t xml:space="preserve">Path coefficient analysis was performed at both genotypic and phenotypic levels to partition the correlation coefficients into direct and indirect effects and to identify the most important traits contributing toward seed yield per plant (Tables 4 and 5). </w:t>
      </w:r>
    </w:p>
    <w:p w14:paraId="0E15B4E8" w14:textId="63464805"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t>At the genotypic level, number of siliquae on the main raceme exerted the highest positive direct effect on seed yield per plant (0.6311), followed by days to maturity (0.5688), number of primary branches per plant (0.5661), test weight (0.5127), main raceme length (0.4809), siliqua length (0.3858), and harvest index (0.2034). These results indicate that these traits contribute directly to yield formation and therefore can serve as effective selection criteria in breeding programs. Among these, number of siliquae on the main raceme emerged as the most influential yield component owing to its high direct effect and substantial positive indirect contributions through days to maturity and main raceme length. Similarly, days to maturity exhibited a strong positive direct effect and favorable indirect effects through main raceme length, number of siliquae on the main raceme, and test weight, suggesting that optimum crop duration facilitates greater assimilate accumulation and efficient seed filling</w:t>
      </w:r>
      <w:r>
        <w:rPr>
          <w:rFonts w:ascii="Times New Roman" w:hAnsi="Times New Roman" w:cs="Times New Roman"/>
          <w:color w:val="000000"/>
        </w:rPr>
        <w:t xml:space="preserve"> </w:t>
      </w:r>
      <w:r w:rsidRPr="00081DE5">
        <w:rPr>
          <w:rFonts w:ascii="Times New Roman" w:hAnsi="Times New Roman" w:cs="Times New Roman"/>
          <w:noProof/>
        </w:rPr>
        <w:t xml:space="preserve">(Gaur </w:t>
      </w:r>
      <w:r w:rsidRPr="00081DE5">
        <w:rPr>
          <w:rFonts w:ascii="Times New Roman" w:hAnsi="Times New Roman" w:cs="Times New Roman"/>
          <w:i/>
          <w:noProof/>
        </w:rPr>
        <w:t>et al</w:t>
      </w:r>
      <w:r w:rsidRPr="00081DE5">
        <w:rPr>
          <w:rFonts w:ascii="Times New Roman" w:hAnsi="Times New Roman" w:cs="Times New Roman"/>
          <w:noProof/>
        </w:rPr>
        <w:t>., 2026)</w:t>
      </w:r>
      <w:r w:rsidRPr="00081DE5">
        <w:rPr>
          <w:rFonts w:ascii="Times New Roman" w:hAnsi="Times New Roman" w:cs="Times New Roman"/>
          <w:color w:val="000000"/>
        </w:rPr>
        <w:t>.</w:t>
      </w:r>
    </w:p>
    <w:p w14:paraId="71C9E75E" w14:textId="03E35C06"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lastRenderedPageBreak/>
        <w:t>Number of primary branches per plant also showed a high positive direct effect on seed yield, reflecting its importance in supporting raceme development and pod production. Likewise, main raceme length recorded a substantial positive direct effect and contributed indirectly through number of siliquae on the main raceme and days to maturity. Siliqua length and test weight further exhibited positive direct effects, indicating that longer siliquae and bold seeds contribute significantly to productivity. Conversely, the number of seeds per siliqua exhibited the highest negative direct effect on seed yield per plant (-1.3491), followed by the number of secondary branches per plant (-0.8393), plant height (-0.3662), days to 50% flowering (-0.2165), and oil content (-0.0734). Although some of these traits showed favorable correlations with yield, their direct effects were negative, indicating that their influence on productivity was largely mediated through other associated traits. The strong negative direct effect of number of seeds per siliqua suggests the existence of a biological trade-off between seed number and other important yield attributes such as seed size, pod number, and oil accumulation. Similarly, excessive secondary branching appeared detrimental to yield owing to increased competition for assimilates among reproductive structures</w:t>
      </w:r>
      <w:r>
        <w:rPr>
          <w:rFonts w:ascii="Times New Roman" w:hAnsi="Times New Roman" w:cs="Times New Roman"/>
          <w:color w:val="000000"/>
        </w:rPr>
        <w:t xml:space="preserve"> </w:t>
      </w:r>
      <w:r w:rsidRPr="00081DE5">
        <w:rPr>
          <w:rFonts w:ascii="Times New Roman" w:hAnsi="Times New Roman" w:cs="Times New Roman"/>
          <w:noProof/>
        </w:rPr>
        <w:t xml:space="preserve">(Asselin </w:t>
      </w:r>
      <w:r w:rsidRPr="00081DE5">
        <w:rPr>
          <w:rFonts w:ascii="Times New Roman" w:hAnsi="Times New Roman" w:cs="Times New Roman"/>
          <w:i/>
          <w:noProof/>
        </w:rPr>
        <w:t>et al</w:t>
      </w:r>
      <w:r w:rsidRPr="00081DE5">
        <w:rPr>
          <w:rFonts w:ascii="Times New Roman" w:hAnsi="Times New Roman" w:cs="Times New Roman"/>
          <w:noProof/>
        </w:rPr>
        <w:t>., 2020)</w:t>
      </w:r>
      <w:r w:rsidRPr="00081DE5">
        <w:rPr>
          <w:rFonts w:ascii="Times New Roman" w:hAnsi="Times New Roman" w:cs="Times New Roman"/>
          <w:color w:val="000000"/>
        </w:rPr>
        <w:t>.</w:t>
      </w:r>
    </w:p>
    <w:p w14:paraId="69BDFF1A" w14:textId="6CC393C8"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t xml:space="preserve">Plant height exhibited a moderate negative direct effect, indicating that excessive vegetative growth may reduce reproductive efficiency and seed production. However, positive indirect effects through days to maturity and number of siliquae on the main raceme partially compensated for this negative influence. Days to 50% flowering also exerted a negative direct effect, suggesting that early flowering genotypes possess greater yield potential under the prevailing environmental conditions. At the phenotypic level, the number of siliquae on the main raceme recorded the highest positive direct effect on seed yield per plant (0.9205), followed by test weight (0.5127), siliqua length (0.3898), number of primary branches per plant (0.3879), main </w:t>
      </w:r>
      <w:r w:rsidRPr="00081DE5">
        <w:rPr>
          <w:rFonts w:ascii="Times New Roman" w:hAnsi="Times New Roman" w:cs="Times New Roman"/>
          <w:color w:val="000000"/>
        </w:rPr>
        <w:lastRenderedPageBreak/>
        <w:t>raceme length (0.2730), and days to maturity (0.1831). These findings demonstrate that the contribution of these traits to seed yield was consistently expressed under field conditions and was less affected by environmental fluctuations. The exceptionally high direct effect of the number of siliquae on the main raceme confirms its pivotal role as the primary determinant of seed yield in Indian mustard</w:t>
      </w:r>
      <w:r>
        <w:rPr>
          <w:rFonts w:ascii="Times New Roman" w:hAnsi="Times New Roman" w:cs="Times New Roman"/>
          <w:color w:val="000000"/>
        </w:rPr>
        <w:t xml:space="preserve"> </w:t>
      </w:r>
      <w:r w:rsidRPr="00081DE5">
        <w:rPr>
          <w:rFonts w:ascii="Times New Roman" w:hAnsi="Times New Roman" w:cs="Times New Roman"/>
          <w:noProof/>
        </w:rPr>
        <w:t>(</w:t>
      </w:r>
      <w:r w:rsidR="00533E71" w:rsidRPr="00533E71">
        <w:rPr>
          <w:rFonts w:ascii="Times New Roman" w:hAnsi="Times New Roman" w:cs="Times New Roman"/>
          <w:noProof/>
        </w:rPr>
        <w:t>Naik et al., 2025</w:t>
      </w:r>
      <w:r w:rsidRPr="00081DE5">
        <w:rPr>
          <w:rFonts w:ascii="Times New Roman" w:hAnsi="Times New Roman" w:cs="Times New Roman"/>
          <w:noProof/>
        </w:rPr>
        <w:t>)</w:t>
      </w:r>
      <w:r w:rsidRPr="00081DE5">
        <w:rPr>
          <w:rFonts w:ascii="Times New Roman" w:hAnsi="Times New Roman" w:cs="Times New Roman"/>
          <w:color w:val="000000"/>
        </w:rPr>
        <w:t>.</w:t>
      </w:r>
    </w:p>
    <w:p w14:paraId="38F06F53" w14:textId="7C35A59C"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t>Test weight also exhibited a strong positive direct effect and favorable indirect contributions through days to maturity and number of siliquae on the main raceme, indicating that bold-seeded genotypes are generally more productive. Likewise, siliqua length and the number of primary branches per plant exerted positive direct effects and contributed indirectly through pod-bearing traits, further emphasizing their significance in yield improvement. Among the negatively contributing traits at the phenotypic level, the number of seeds per siliqua (-1.0414) and the number of secondary branches per plant (-0.4279) recorded the highest negative direct effects, followed by oil content (-0.4866), plant height (-0.2294), harvest index (-0.1024), and days to 50% flowering (-0.0989). The negative direct effect of number of seeds per siliqua was partly compensated by favorable indirect effects through test weight and harvest index, whereas number of secondary branches contributed positively through number of siliquae on the main raceme and primary branches. Similarly, oil content showed a negative direct effect but maintained positive indirect associations through test weight and number of siliquae on the main raceme</w:t>
      </w:r>
      <w:r>
        <w:rPr>
          <w:rFonts w:ascii="Times New Roman" w:hAnsi="Times New Roman" w:cs="Times New Roman"/>
          <w:color w:val="000000"/>
        </w:rPr>
        <w:t xml:space="preserve"> </w:t>
      </w:r>
      <w:r w:rsidRPr="00081DE5">
        <w:rPr>
          <w:rFonts w:ascii="Times New Roman" w:hAnsi="Times New Roman" w:cs="Times New Roman"/>
          <w:noProof/>
        </w:rPr>
        <w:t xml:space="preserve">(Singh </w:t>
      </w:r>
      <w:r w:rsidRPr="00081DE5">
        <w:rPr>
          <w:rFonts w:ascii="Times New Roman" w:hAnsi="Times New Roman" w:cs="Times New Roman"/>
          <w:i/>
          <w:noProof/>
        </w:rPr>
        <w:t>et al</w:t>
      </w:r>
      <w:r w:rsidRPr="00081DE5">
        <w:rPr>
          <w:rFonts w:ascii="Times New Roman" w:hAnsi="Times New Roman" w:cs="Times New Roman"/>
          <w:noProof/>
        </w:rPr>
        <w:t>., 2021)</w:t>
      </w:r>
      <w:r w:rsidRPr="00081DE5">
        <w:rPr>
          <w:rFonts w:ascii="Times New Roman" w:hAnsi="Times New Roman" w:cs="Times New Roman"/>
          <w:color w:val="000000"/>
        </w:rPr>
        <w:t>.</w:t>
      </w:r>
    </w:p>
    <w:p w14:paraId="7AEB85AF" w14:textId="1A6C6680"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t>The residual effect was 0.2943 at the genotypic level and 0.2591 at the phenotypic level, indicating that the traits included in the analysis accounted for approximately 70.57% and 74.09% of the total variation in seed yield per plant, respectively. This suggests that the majority of variation in seed yield was explained by the traits considered in the present investigation</w:t>
      </w:r>
      <w:r>
        <w:rPr>
          <w:rFonts w:ascii="Times New Roman" w:hAnsi="Times New Roman" w:cs="Times New Roman"/>
          <w:color w:val="000000"/>
        </w:rPr>
        <w:t xml:space="preserve"> </w:t>
      </w:r>
      <w:r w:rsidRPr="00081DE5">
        <w:rPr>
          <w:rFonts w:ascii="Times New Roman" w:hAnsi="Times New Roman" w:cs="Times New Roman"/>
          <w:noProof/>
        </w:rPr>
        <w:t xml:space="preserve">(Siles </w:t>
      </w:r>
      <w:r w:rsidRPr="00081DE5">
        <w:rPr>
          <w:rFonts w:ascii="Times New Roman" w:hAnsi="Times New Roman" w:cs="Times New Roman"/>
          <w:i/>
          <w:noProof/>
        </w:rPr>
        <w:t>et al</w:t>
      </w:r>
      <w:r w:rsidRPr="00081DE5">
        <w:rPr>
          <w:rFonts w:ascii="Times New Roman" w:hAnsi="Times New Roman" w:cs="Times New Roman"/>
          <w:noProof/>
        </w:rPr>
        <w:t>., 2021)</w:t>
      </w:r>
      <w:r w:rsidRPr="00081DE5">
        <w:rPr>
          <w:rFonts w:ascii="Times New Roman" w:hAnsi="Times New Roman" w:cs="Times New Roman"/>
          <w:color w:val="000000"/>
        </w:rPr>
        <w:t>.</w:t>
      </w:r>
    </w:p>
    <w:p w14:paraId="3665ADA1" w14:textId="77777777" w:rsidR="006466CF" w:rsidRDefault="006466CF" w:rsidP="006466CF">
      <w:pPr>
        <w:pStyle w:val="NormalWeb"/>
      </w:pPr>
      <w:r>
        <w:rPr>
          <w:rStyle w:val="Strong"/>
        </w:rPr>
        <w:lastRenderedPageBreak/>
        <w:t>Conclusions</w:t>
      </w:r>
    </w:p>
    <w:p w14:paraId="75C2C995" w14:textId="77777777" w:rsidR="006466CF" w:rsidRDefault="006466CF" w:rsidP="006466CF">
      <w:pPr>
        <w:pStyle w:val="NormalWeb"/>
      </w:pPr>
      <w:r>
        <w:t>The study revealed significant variability among the evaluated F₁ hybrids of Indian mustard for all the traits studied, indicating adequate scope for selection and genetic improvement. Seed yield per plant was positively associated with harvest index, number of primary branches per plant, oil content, test weight, number of siliquae on the main raceme, and number of seeds per siliqua. Negative associations of seed yield with days to 50% flowering and days to maturity suggested that early flowering and early maturing hybrids may be advantageous under the prevailing experimental conditions. Path coefficient analysis further indicated that number of siliquae on the main raceme was the most important trait contributing directly to seed yield at both genotypic and phenotypic levels. Other traits showing positive direct effects included test weight, number of primary branches per plant, main raceme length, siliqua length, and days to maturity. These traits may therefore be considered useful selection criteria in Indian mustard breeding programmes. Overall, the findings suggest that simultaneous selection for siliqua number on the main raceme, seed weight, primary branching, raceme length, and siliqua length can support improvement of seed yield in Indian mustard hybrids.</w:t>
      </w:r>
    </w:p>
    <w:p w14:paraId="4CBC6000" w14:textId="77777777" w:rsidR="006466CF" w:rsidRDefault="006466CF" w:rsidP="006466CF">
      <w:pPr>
        <w:pStyle w:val="NormalWeb"/>
      </w:pPr>
      <w:r>
        <w:rPr>
          <w:rStyle w:val="Strong"/>
        </w:rPr>
        <w:t>Limitations</w:t>
      </w:r>
    </w:p>
    <w:p w14:paraId="71BBB80A" w14:textId="77777777" w:rsidR="006466CF" w:rsidRDefault="006466CF" w:rsidP="006466CF">
      <w:pPr>
        <w:pStyle w:val="NormalWeb"/>
      </w:pPr>
      <w:r>
        <w:t>The study was conducted during a single Rabi season at one location; therefore, the stability of trait associations across environments could not be assessed. The experimental material was limited to F₁ hybrids, and the results may not be directly applicable to other breeding populations or advanced generations. Environmental effects, genotype-by-environment interaction, and multi-location performance were not evaluated. The methodology provides limited information on plot size, spacing, crop management, sampling procedure, and trait measurement protocols, which may affect reproducibility. Correlation and path coefficient analyses indicate statistical associations among traits, but they do not establish direct biological causation. Some traits showed complex direct and indirect effects, suggesting that selection decisions should be supported by further validation. Future studies involving larger genetic material, multi-season and multi-location testing, and more detailed agronomic and genetic evaluation would strengthen the reliability of the findings.</w:t>
      </w:r>
    </w:p>
    <w:p w14:paraId="499041E2" w14:textId="77777777" w:rsidR="006466CF" w:rsidRDefault="006466CF" w:rsidP="006466CF"/>
    <w:p w14:paraId="6ED256D5" w14:textId="77777777" w:rsidR="00F42565" w:rsidRDefault="00F42565" w:rsidP="00362B2F">
      <w:pPr>
        <w:spacing w:line="360" w:lineRule="auto"/>
        <w:jc w:val="both"/>
        <w:rPr>
          <w:rFonts w:ascii="Times New Roman" w:hAnsi="Times New Roman" w:cs="Times New Roman"/>
          <w:b/>
          <w:bCs/>
          <w:color w:val="000000" w:themeColor="text1"/>
        </w:rPr>
      </w:pPr>
    </w:p>
    <w:p w14:paraId="65B938D8" w14:textId="77777777" w:rsidR="00D20F1E" w:rsidRPr="00D20F1E" w:rsidRDefault="00D20F1E" w:rsidP="00D20F1E">
      <w:pPr>
        <w:spacing w:line="360" w:lineRule="auto"/>
        <w:jc w:val="both"/>
        <w:rPr>
          <w:rFonts w:ascii="Times New Roman" w:hAnsi="Times New Roman" w:cs="Times New Roman"/>
          <w:b/>
          <w:bCs/>
          <w:color w:val="000000" w:themeColor="text1"/>
        </w:rPr>
      </w:pPr>
      <w:r w:rsidRPr="00D20F1E">
        <w:rPr>
          <w:rFonts w:ascii="Times New Roman" w:hAnsi="Times New Roman" w:cs="Times New Roman"/>
          <w:b/>
          <w:bCs/>
          <w:color w:val="000000" w:themeColor="text1"/>
        </w:rPr>
        <w:t>Disclaimer (Artificial intelligence)</w:t>
      </w:r>
    </w:p>
    <w:p w14:paraId="0DC6AD15" w14:textId="77777777" w:rsidR="00D20F1E" w:rsidRPr="00D20F1E" w:rsidRDefault="00D20F1E" w:rsidP="00081DE5">
      <w:pPr>
        <w:spacing w:line="360" w:lineRule="auto"/>
        <w:ind w:firstLine="720"/>
        <w:jc w:val="both"/>
        <w:rPr>
          <w:rFonts w:ascii="Times New Roman" w:hAnsi="Times New Roman" w:cs="Times New Roman"/>
          <w:color w:val="000000" w:themeColor="text1"/>
        </w:rPr>
      </w:pPr>
      <w:r w:rsidRPr="00D20F1E">
        <w:rPr>
          <w:rFonts w:ascii="Times New Roman" w:hAnsi="Times New Roman" w:cs="Times New Roman"/>
          <w:color w:val="000000" w:themeColor="text1"/>
        </w:rPr>
        <w:t xml:space="preserve">Author(s) hereby declares that NO generative AI technologies such as Large Language Models (ChatGPT, COPILOT, etc.) and text-to-image generators have been used during the writing or editing of this manuscript. </w:t>
      </w:r>
    </w:p>
    <w:p w14:paraId="69829C04" w14:textId="3E679A97" w:rsidR="00700122" w:rsidRDefault="00BA38F1" w:rsidP="00521465">
      <w:pPr>
        <w:spacing w:line="360" w:lineRule="auto"/>
        <w:jc w:val="both"/>
        <w:rPr>
          <w:rFonts w:ascii="Times New Roman" w:hAnsi="Times New Roman" w:cs="Times New Roman"/>
          <w:color w:val="000000" w:themeColor="text1"/>
        </w:rPr>
      </w:pPr>
      <w:r w:rsidRPr="004F5C5F">
        <w:rPr>
          <w:rFonts w:ascii="Times New Roman" w:hAnsi="Times New Roman" w:cs="Times New Roman"/>
          <w:b/>
          <w:bCs/>
          <w:color w:val="000000" w:themeColor="text1"/>
        </w:rPr>
        <w:t>Conflict of interest:</w:t>
      </w:r>
      <w:r w:rsidRPr="004F5C5F">
        <w:rPr>
          <w:rFonts w:ascii="Times New Roman" w:hAnsi="Times New Roman" w:cs="Times New Roman"/>
          <w:color w:val="000000" w:themeColor="text1"/>
        </w:rPr>
        <w:t xml:space="preserve"> There is no conflict of interest.</w:t>
      </w:r>
    </w:p>
    <w:p w14:paraId="56E20F0A" w14:textId="77777777" w:rsidR="00731447" w:rsidRPr="00570A60" w:rsidRDefault="00731447" w:rsidP="00731447">
      <w:pPr>
        <w:spacing w:line="360" w:lineRule="auto"/>
        <w:jc w:val="both"/>
        <w:rPr>
          <w:rFonts w:ascii="Times New Roman" w:hAnsi="Times New Roman" w:cs="Times New Roman"/>
          <w:b/>
          <w:bCs/>
          <w:color w:val="000000" w:themeColor="text1"/>
        </w:rPr>
      </w:pPr>
      <w:r w:rsidRPr="00570A60">
        <w:rPr>
          <w:rFonts w:ascii="Times New Roman" w:hAnsi="Times New Roman" w:cs="Times New Roman"/>
          <w:b/>
          <w:bCs/>
          <w:color w:val="000000" w:themeColor="text1"/>
        </w:rPr>
        <w:t>References</w:t>
      </w:r>
    </w:p>
    <w:p w14:paraId="0A3B1BDB" w14:textId="77777777" w:rsidR="00570A60" w:rsidRPr="00731447" w:rsidRDefault="00570A60"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lastRenderedPageBreak/>
        <w:t xml:space="preserve">  Ashmi, A. H., Manne, B., &amp; Lal, G. M. (2025). Genetic variability and trait association studies in Indian mustard (Brassica juncea L. </w:t>
      </w:r>
      <w:proofErr w:type="spellStart"/>
      <w:r w:rsidRPr="00731447">
        <w:rPr>
          <w:rFonts w:ascii="Times New Roman" w:hAnsi="Times New Roman" w:cs="Times New Roman"/>
          <w:color w:val="000000" w:themeColor="text1"/>
        </w:rPr>
        <w:t>Czern</w:t>
      </w:r>
      <w:proofErr w:type="spellEnd"/>
      <w:r w:rsidRPr="00731447">
        <w:rPr>
          <w:rFonts w:ascii="Times New Roman" w:hAnsi="Times New Roman" w:cs="Times New Roman"/>
          <w:color w:val="000000" w:themeColor="text1"/>
        </w:rPr>
        <w:t xml:space="preserve"> &amp; Coss). International Journal of Agriculture and Food Science, 7(8), 1355–1361. https://doi.org/10.33545/2664844x.2025.v7.i8m.713 </w:t>
      </w:r>
    </w:p>
    <w:p w14:paraId="18A853BD" w14:textId="77777777" w:rsidR="00570A60" w:rsidRPr="00731447" w:rsidRDefault="00570A60"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t xml:space="preserve">  Asselin, S. R., Brûlé‐Babel, A. L., Tassel, D. L. V., &amp; Cattani, D. J. (2020). Genetic Analysis of Domestication Parallels in Annual and Perennial Sunflowers (Helianthus spp.): Routes to Crop Development. Frontiers in Plant Science, 11, 834–834. https://doi.org/10.3389/fpls.2020.00834 </w:t>
      </w:r>
    </w:p>
    <w:p w14:paraId="0CA12F76" w14:textId="77777777" w:rsidR="00570A60" w:rsidRPr="00731447" w:rsidRDefault="00570A60"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t xml:space="preserve">  Chaitanya, G. K., Tevari, P., &amp; </w:t>
      </w:r>
      <w:proofErr w:type="spellStart"/>
      <w:r w:rsidRPr="00731447">
        <w:rPr>
          <w:rFonts w:ascii="Times New Roman" w:hAnsi="Times New Roman" w:cs="Times New Roman"/>
          <w:color w:val="000000" w:themeColor="text1"/>
        </w:rPr>
        <w:t>Hanumanthappa</w:t>
      </w:r>
      <w:proofErr w:type="spellEnd"/>
      <w:r w:rsidRPr="00731447">
        <w:rPr>
          <w:rFonts w:ascii="Times New Roman" w:hAnsi="Times New Roman" w:cs="Times New Roman"/>
          <w:color w:val="000000" w:themeColor="text1"/>
        </w:rPr>
        <w:t xml:space="preserve">, D. (2024). Path analysis: An overview and its application in social sciences. International Journal of Agriculture Extension and Social Development, 7(4), 299–303. https://doi.org/10.33545/26180723.2024.v7.i4d.556 </w:t>
      </w:r>
    </w:p>
    <w:p w14:paraId="1EA68561" w14:textId="77777777" w:rsidR="00570A60" w:rsidRPr="00731447" w:rsidRDefault="00570A60"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t xml:space="preserve">  Gaur, R. S., Singh, B., Kumar, A., Pandey, A. P., Verma, N. K., &amp; Mehandi, S. (2026). Multivariate Analysis in Indian Mustard (Brassica juncea (L.) </w:t>
      </w:r>
      <w:proofErr w:type="spellStart"/>
      <w:r w:rsidRPr="00731447">
        <w:rPr>
          <w:rFonts w:ascii="Times New Roman" w:hAnsi="Times New Roman" w:cs="Times New Roman"/>
          <w:color w:val="000000" w:themeColor="text1"/>
        </w:rPr>
        <w:t>Czern</w:t>
      </w:r>
      <w:proofErr w:type="spellEnd"/>
      <w:r w:rsidRPr="00731447">
        <w:rPr>
          <w:rFonts w:ascii="Times New Roman" w:hAnsi="Times New Roman" w:cs="Times New Roman"/>
          <w:color w:val="000000" w:themeColor="text1"/>
        </w:rPr>
        <w:t xml:space="preserve"> &amp; Coss.). Journal of Advances in Biology &amp; Biotechnology, 29(1), 973–984. https://doi.org/10.9734/jabb/2026/v29i13591 </w:t>
      </w:r>
    </w:p>
    <w:p w14:paraId="7557A6F6" w14:textId="77777777" w:rsidR="00570A60" w:rsidRPr="00731447" w:rsidRDefault="00570A60"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t xml:space="preserve">  Gupta, K. K., Singh, M. K., Singh, S., &amp; Raghuvanshi, A. (2025). Genetic Variability, Heritability, Correlation and Path Analysis of Quantitative Traits in Indian Mustard (Brassica juncea L.). Journal of Experimental Agriculture International, 47(6), 27–33. https://doi.org/10.9734/jeai/2025/v47i63467 </w:t>
      </w:r>
    </w:p>
    <w:p w14:paraId="3EAD2B92" w14:textId="77777777" w:rsidR="00570A60" w:rsidRPr="00731447" w:rsidRDefault="00570A60"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t xml:space="preserve">  </w:t>
      </w:r>
      <w:proofErr w:type="spellStart"/>
      <w:r w:rsidRPr="00731447">
        <w:rPr>
          <w:rFonts w:ascii="Times New Roman" w:hAnsi="Times New Roman" w:cs="Times New Roman"/>
          <w:color w:val="000000" w:themeColor="text1"/>
        </w:rPr>
        <w:t>Katare</w:t>
      </w:r>
      <w:proofErr w:type="spellEnd"/>
      <w:r w:rsidRPr="00731447">
        <w:rPr>
          <w:rFonts w:ascii="Times New Roman" w:hAnsi="Times New Roman" w:cs="Times New Roman"/>
          <w:color w:val="000000" w:themeColor="text1"/>
        </w:rPr>
        <w:t xml:space="preserve">, K. K., </w:t>
      </w:r>
      <w:proofErr w:type="spellStart"/>
      <w:r w:rsidRPr="00731447">
        <w:rPr>
          <w:rFonts w:ascii="Times New Roman" w:hAnsi="Times New Roman" w:cs="Times New Roman"/>
          <w:color w:val="000000" w:themeColor="text1"/>
        </w:rPr>
        <w:t>Sapkal</w:t>
      </w:r>
      <w:proofErr w:type="spellEnd"/>
      <w:r w:rsidRPr="00731447">
        <w:rPr>
          <w:rFonts w:ascii="Times New Roman" w:hAnsi="Times New Roman" w:cs="Times New Roman"/>
          <w:color w:val="000000" w:themeColor="text1"/>
        </w:rPr>
        <w:t xml:space="preserve">, D., </w:t>
      </w:r>
      <w:proofErr w:type="spellStart"/>
      <w:r w:rsidRPr="00731447">
        <w:rPr>
          <w:rFonts w:ascii="Times New Roman" w:hAnsi="Times New Roman" w:cs="Times New Roman"/>
          <w:color w:val="000000" w:themeColor="text1"/>
        </w:rPr>
        <w:t>Gawali</w:t>
      </w:r>
      <w:proofErr w:type="spellEnd"/>
      <w:r w:rsidRPr="00731447">
        <w:rPr>
          <w:rFonts w:ascii="Times New Roman" w:hAnsi="Times New Roman" w:cs="Times New Roman"/>
          <w:color w:val="000000" w:themeColor="text1"/>
        </w:rPr>
        <w:t xml:space="preserve">, K., Rathod, M., &amp; Sarda, A. (2025). Genetic variability and divergence in Indian mustard [Brassica juncea (L.) </w:t>
      </w:r>
      <w:proofErr w:type="spellStart"/>
      <w:r w:rsidRPr="00731447">
        <w:rPr>
          <w:rFonts w:ascii="Times New Roman" w:hAnsi="Times New Roman" w:cs="Times New Roman"/>
          <w:color w:val="000000" w:themeColor="text1"/>
        </w:rPr>
        <w:t>Czern</w:t>
      </w:r>
      <w:proofErr w:type="spellEnd"/>
      <w:r w:rsidRPr="00731447">
        <w:rPr>
          <w:rFonts w:ascii="Times New Roman" w:hAnsi="Times New Roman" w:cs="Times New Roman"/>
          <w:color w:val="000000" w:themeColor="text1"/>
        </w:rPr>
        <w:t xml:space="preserve"> &amp; Coss.]. International Journal of Research in Agronomy, 8(6), 1149–1152. https://doi.org/10.33545/2618060x.2025.v8.i6n.3159 </w:t>
      </w:r>
    </w:p>
    <w:p w14:paraId="146D51CA" w14:textId="77777777" w:rsidR="00570A60" w:rsidRPr="00731447" w:rsidRDefault="00570A60"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t xml:space="preserve">  Kumar, R., Pandey, M. K., Priyanka, N., &amp; Kumar, V. (2023). Character Association and Path Analysis Studies in Indian Mustard [Brassica juncea L.]. In Research Square. https://doi.org/10.21203/rs.3.rs-3252020/v1 </w:t>
      </w:r>
    </w:p>
    <w:p w14:paraId="40E76C61" w14:textId="77777777" w:rsidR="00570A60" w:rsidRPr="00731447" w:rsidRDefault="00570A60"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lastRenderedPageBreak/>
        <w:t xml:space="preserve">  Lakra, A., </w:t>
      </w:r>
      <w:proofErr w:type="spellStart"/>
      <w:r w:rsidRPr="00731447">
        <w:rPr>
          <w:rFonts w:ascii="Times New Roman" w:hAnsi="Times New Roman" w:cs="Times New Roman"/>
          <w:color w:val="000000" w:themeColor="text1"/>
        </w:rPr>
        <w:t>Tantuway</w:t>
      </w:r>
      <w:proofErr w:type="spellEnd"/>
      <w:r w:rsidRPr="00731447">
        <w:rPr>
          <w:rFonts w:ascii="Times New Roman" w:hAnsi="Times New Roman" w:cs="Times New Roman"/>
          <w:color w:val="000000" w:themeColor="text1"/>
        </w:rPr>
        <w:t xml:space="preserve">, G., Tirkey, A. E., &amp; Srivastava, K. (2020). Genetic variability and Trait association studies in Indian mustard (Brassica juncea L. </w:t>
      </w:r>
      <w:proofErr w:type="spellStart"/>
      <w:r w:rsidRPr="00731447">
        <w:rPr>
          <w:rFonts w:ascii="Times New Roman" w:hAnsi="Times New Roman" w:cs="Times New Roman"/>
          <w:color w:val="000000" w:themeColor="text1"/>
        </w:rPr>
        <w:t>Czern</w:t>
      </w:r>
      <w:proofErr w:type="spellEnd"/>
      <w:r w:rsidRPr="00731447">
        <w:rPr>
          <w:rFonts w:ascii="Times New Roman" w:hAnsi="Times New Roman" w:cs="Times New Roman"/>
          <w:color w:val="000000" w:themeColor="text1"/>
        </w:rPr>
        <w:t xml:space="preserve"> &amp; Coss). International Journal of Current Microbiology and Applied Sciences, 9(1), 2556–2563. https://doi.org/10.20546/ijcmas.2020.901.290 </w:t>
      </w:r>
    </w:p>
    <w:p w14:paraId="09358F59" w14:textId="77777777" w:rsidR="00570A60" w:rsidRDefault="00570A60" w:rsidP="00731447">
      <w:pPr>
        <w:tabs>
          <w:tab w:val="left" w:pos="567"/>
        </w:tabs>
        <w:spacing w:line="360" w:lineRule="auto"/>
        <w:ind w:left="1134" w:hanging="1276"/>
        <w:jc w:val="both"/>
        <w:rPr>
          <w:rFonts w:ascii="Times New Roman" w:hAnsi="Times New Roman" w:cs="Times New Roman"/>
          <w:color w:val="000000" w:themeColor="text1"/>
        </w:rPr>
      </w:pPr>
      <w:r w:rsidRPr="00533E71">
        <w:rPr>
          <w:rFonts w:ascii="Times New Roman" w:hAnsi="Times New Roman" w:cs="Times New Roman"/>
          <w:color w:val="000000" w:themeColor="text1"/>
        </w:rPr>
        <w:t xml:space="preserve">Mehandi, S., &amp; Mishra, S. P. (2023). Genetic diversity and population structure analyses in </w:t>
      </w:r>
      <w:proofErr w:type="spellStart"/>
      <w:r w:rsidRPr="00533E71">
        <w:rPr>
          <w:rFonts w:ascii="Times New Roman" w:hAnsi="Times New Roman" w:cs="Times New Roman"/>
          <w:color w:val="000000" w:themeColor="text1"/>
        </w:rPr>
        <w:t>mungbean</w:t>
      </w:r>
      <w:proofErr w:type="spellEnd"/>
      <w:r w:rsidRPr="00533E71">
        <w:rPr>
          <w:rFonts w:ascii="Times New Roman" w:hAnsi="Times New Roman" w:cs="Times New Roman"/>
          <w:color w:val="000000" w:themeColor="text1"/>
        </w:rPr>
        <w:t xml:space="preserve"> (Vigna radiata L. Wilczek). Journal of Food Chemistry &amp; Nanotechnology, 9(S1), S316–S322. </w:t>
      </w:r>
      <w:hyperlink r:id="rId7" w:history="1">
        <w:r w:rsidRPr="00C37D0B">
          <w:rPr>
            <w:rStyle w:val="Hyperlink"/>
            <w:rFonts w:ascii="Times New Roman" w:hAnsi="Times New Roman" w:cs="Times New Roman"/>
          </w:rPr>
          <w:t>https://doi.org/10.17756/jfcn.2023-s1-041</w:t>
        </w:r>
      </w:hyperlink>
    </w:p>
    <w:p w14:paraId="66C8EF18" w14:textId="77777777" w:rsidR="00570A60" w:rsidRDefault="00570A60" w:rsidP="00533E71">
      <w:pPr>
        <w:tabs>
          <w:tab w:val="left" w:pos="567"/>
        </w:tabs>
        <w:spacing w:line="360" w:lineRule="auto"/>
        <w:ind w:left="1134" w:hanging="1276"/>
        <w:jc w:val="both"/>
        <w:rPr>
          <w:rFonts w:ascii="Times New Roman" w:hAnsi="Times New Roman" w:cs="Times New Roman"/>
          <w:color w:val="000000" w:themeColor="text1"/>
        </w:rPr>
      </w:pPr>
      <w:r w:rsidRPr="00533E71">
        <w:rPr>
          <w:rFonts w:ascii="Times New Roman" w:hAnsi="Times New Roman" w:cs="Times New Roman"/>
          <w:color w:val="000000" w:themeColor="text1"/>
        </w:rPr>
        <w:t xml:space="preserve">Naik, B. N. K., &amp; Mehandi, S. (2025). Heterosis and combining ability study for yield contributing traits in chickpea (Cicer arietinum L.). Journal of Food Chemistry &amp; Nanotechnology, 11(S1), S54–S58. </w:t>
      </w:r>
      <w:hyperlink r:id="rId8" w:history="1">
        <w:r w:rsidRPr="00C37D0B">
          <w:rPr>
            <w:rStyle w:val="Hyperlink"/>
            <w:rFonts w:ascii="Times New Roman" w:hAnsi="Times New Roman" w:cs="Times New Roman"/>
          </w:rPr>
          <w:t>https://doi.org/10.17756/jfcn.2025-s1-009</w:t>
        </w:r>
      </w:hyperlink>
    </w:p>
    <w:p w14:paraId="45895A8A" w14:textId="77777777" w:rsidR="00570A60" w:rsidRPr="00533E71" w:rsidRDefault="00570A60" w:rsidP="00533E71">
      <w:pPr>
        <w:tabs>
          <w:tab w:val="left" w:pos="567"/>
        </w:tabs>
        <w:spacing w:line="360" w:lineRule="auto"/>
        <w:ind w:left="1134" w:hanging="1276"/>
        <w:jc w:val="both"/>
        <w:rPr>
          <w:rFonts w:ascii="Times New Roman" w:hAnsi="Times New Roman" w:cs="Times New Roman"/>
          <w:color w:val="000000" w:themeColor="text1"/>
        </w:rPr>
      </w:pPr>
      <w:r w:rsidRPr="00533E71">
        <w:rPr>
          <w:rFonts w:ascii="Times New Roman" w:hAnsi="Times New Roman" w:cs="Times New Roman"/>
          <w:color w:val="000000" w:themeColor="text1"/>
        </w:rPr>
        <w:t xml:space="preserve">Naik, B. N. K., Mehandi, S., Harikesh, Gupta, S. K., &amp; Mishra, S. P. (2025). Multivariate analysis in chickpea (Cicer arietinum L.) genotypes. Journal of Food Legumes, 38(4), 34–40. </w:t>
      </w:r>
      <w:hyperlink r:id="rId9" w:history="1">
        <w:r w:rsidRPr="00C37D0B">
          <w:rPr>
            <w:rStyle w:val="Hyperlink"/>
            <w:rFonts w:ascii="Times New Roman" w:hAnsi="Times New Roman" w:cs="Times New Roman"/>
          </w:rPr>
          <w:t>https://doi.org/10.53550/jfl.v38.i4.301</w:t>
        </w:r>
      </w:hyperlink>
      <w:r>
        <w:rPr>
          <w:rFonts w:ascii="Times New Roman" w:hAnsi="Times New Roman" w:cs="Times New Roman"/>
          <w:color w:val="000000" w:themeColor="text1"/>
        </w:rPr>
        <w:t xml:space="preserve"> </w:t>
      </w:r>
    </w:p>
    <w:p w14:paraId="41632C69" w14:textId="77777777" w:rsidR="00570A60" w:rsidRPr="00731447" w:rsidRDefault="00570A60"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t xml:space="preserve">  Sandhu, R., Rai, S., Bharti, R., Kour, A., Gupta, S., &amp; Verma, A. K. (2017). Studies on Genetic Diversity among Various Genotypes of Brassica napus L. Using Morphological Markers. International Journal of Current Microbiology and Applied Sciences, 6(7), 469–480. https://doi.org/10.20546/ijcmas.2017.607.056 </w:t>
      </w:r>
    </w:p>
    <w:p w14:paraId="14AB8E8A" w14:textId="77777777" w:rsidR="00570A60" w:rsidRPr="00731447" w:rsidRDefault="00570A60"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t xml:space="preserve">  Siles, L., Hassall, K. L., Gritsch, C. S., Eastmond, P. J., &amp; Kurup, S. (2021). Uncovering Trait Associations Resulting in Maximal Seed Yield in Winter and Spring Oilseed Rape. Frontiers in Plant Science, 12, 697576–697576. https://doi.org/10.3389/fpls.2021.697576 </w:t>
      </w:r>
    </w:p>
    <w:p w14:paraId="1488082C" w14:textId="77777777" w:rsidR="00570A60" w:rsidRPr="00731447" w:rsidRDefault="00570A60"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t xml:space="preserve">  Singh, K. Y. M., Yadav, R., &amp; Prasad, S. S. D. (2021). Direct and Indirect Effect of Different Yield Contributing Traits in Indian Mustard (Brassica juncea L. </w:t>
      </w:r>
      <w:proofErr w:type="spellStart"/>
      <w:r w:rsidRPr="00731447">
        <w:rPr>
          <w:rFonts w:ascii="Times New Roman" w:hAnsi="Times New Roman" w:cs="Times New Roman"/>
          <w:color w:val="000000" w:themeColor="text1"/>
        </w:rPr>
        <w:t>Czern</w:t>
      </w:r>
      <w:proofErr w:type="spellEnd"/>
      <w:r w:rsidRPr="00731447">
        <w:rPr>
          <w:rFonts w:ascii="Times New Roman" w:hAnsi="Times New Roman" w:cs="Times New Roman"/>
          <w:color w:val="000000" w:themeColor="text1"/>
        </w:rPr>
        <w:t xml:space="preserve"> &amp; Coss). International Journal of Current Microbiology and Applied Sciences, 10(2), 3107–3111. https://doi.org/10.20546/ijcmas.2021.1002.339 </w:t>
      </w:r>
    </w:p>
    <w:p w14:paraId="41AE30C3" w14:textId="77777777" w:rsidR="00570A60" w:rsidRPr="00731447" w:rsidRDefault="00570A60"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t xml:space="preserve">  Tiwari, A., Kumar, A., Singh, D., Tripathi, P., Singh, S., Singh, S., Kumar, A., &amp; Kumar, A. (2025). Genetic Variability and Improvement in Indian Mustard (Brassica juncea L.). Journal </w:t>
      </w:r>
      <w:r w:rsidRPr="00731447">
        <w:rPr>
          <w:rFonts w:ascii="Times New Roman" w:hAnsi="Times New Roman" w:cs="Times New Roman"/>
          <w:color w:val="000000" w:themeColor="text1"/>
        </w:rPr>
        <w:lastRenderedPageBreak/>
        <w:t xml:space="preserve">of Advances in Biology &amp; Biotechnology, 28(10), 591–606. https://doi.org/10.9734/jabb/2025/v28i103085 </w:t>
      </w:r>
    </w:p>
    <w:p w14:paraId="52918C32" w14:textId="77777777" w:rsidR="00570A60" w:rsidRPr="00731447" w:rsidRDefault="00570A60"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t xml:space="preserve">  Verma, S., Dubey, N., Singh, K. H., Parmar, N., Singh, L., Sharma, D., Rana, D., Thakur, K. D., Vaidya, D., &amp; Thakur, A. K. (2023). Utilization of crop wild relatives for biotic and abiotic stress management in Indian mustard [Brassica juncea (L.) </w:t>
      </w:r>
      <w:proofErr w:type="spellStart"/>
      <w:r w:rsidRPr="00731447">
        <w:rPr>
          <w:rFonts w:ascii="Times New Roman" w:hAnsi="Times New Roman" w:cs="Times New Roman"/>
          <w:color w:val="000000" w:themeColor="text1"/>
        </w:rPr>
        <w:t>Czern</w:t>
      </w:r>
      <w:proofErr w:type="spellEnd"/>
      <w:r w:rsidRPr="00731447">
        <w:rPr>
          <w:rFonts w:ascii="Times New Roman" w:hAnsi="Times New Roman" w:cs="Times New Roman"/>
          <w:color w:val="000000" w:themeColor="text1"/>
        </w:rPr>
        <w:t xml:space="preserve">. &amp; Coss.]. Frontiers in Plant Science, 14, 1277922–1277922. https://doi.org/10.3389/fpls.2023.1277922 </w:t>
      </w:r>
    </w:p>
    <w:p w14:paraId="34BC2E76" w14:textId="77777777" w:rsidR="00570A60" w:rsidRDefault="00570A60"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t xml:space="preserve">  Yirga, B. K. (2017). Correlation and cluster analysis of white seeded sesame (Sesamum indicum L.) genotypes oil yield in northern Ethiopia. African Journal of Agricultural Research, 12(12), 970–978. </w:t>
      </w:r>
      <w:hyperlink r:id="rId10" w:history="1">
        <w:r w:rsidRPr="00C37D0B">
          <w:rPr>
            <w:rStyle w:val="Hyperlink"/>
            <w:rFonts w:ascii="Times New Roman" w:hAnsi="Times New Roman" w:cs="Times New Roman"/>
          </w:rPr>
          <w:t>https://doi.org/10.5897/ajar2016.11314</w:t>
        </w:r>
      </w:hyperlink>
    </w:p>
    <w:p w14:paraId="3405209E" w14:textId="77777777" w:rsidR="00533E71" w:rsidRDefault="00533E71" w:rsidP="00731447">
      <w:pPr>
        <w:tabs>
          <w:tab w:val="left" w:pos="567"/>
        </w:tabs>
        <w:spacing w:line="360" w:lineRule="auto"/>
        <w:ind w:left="1134" w:hanging="1276"/>
        <w:jc w:val="both"/>
        <w:rPr>
          <w:rFonts w:ascii="Times New Roman" w:hAnsi="Times New Roman" w:cs="Times New Roman"/>
          <w:color w:val="000000" w:themeColor="text1"/>
        </w:rPr>
      </w:pPr>
    </w:p>
    <w:p w14:paraId="3AC6BBC9" w14:textId="77777777" w:rsidR="00533E71" w:rsidRDefault="00533E71" w:rsidP="00731447">
      <w:pPr>
        <w:tabs>
          <w:tab w:val="left" w:pos="567"/>
        </w:tabs>
        <w:spacing w:line="360" w:lineRule="auto"/>
        <w:ind w:left="1134" w:hanging="1276"/>
        <w:jc w:val="both"/>
        <w:rPr>
          <w:rFonts w:ascii="Times New Roman" w:hAnsi="Times New Roman" w:cs="Times New Roman"/>
          <w:color w:val="000000" w:themeColor="text1"/>
        </w:rPr>
      </w:pPr>
    </w:p>
    <w:p w14:paraId="58F5B0CE" w14:textId="77777777" w:rsidR="00D20F1E" w:rsidRDefault="00D20F1E" w:rsidP="00521465">
      <w:pPr>
        <w:spacing w:line="360" w:lineRule="auto"/>
        <w:jc w:val="both"/>
        <w:rPr>
          <w:rFonts w:ascii="Times New Roman" w:hAnsi="Times New Roman" w:cs="Times New Roman"/>
          <w:color w:val="000000" w:themeColor="text1"/>
        </w:rPr>
      </w:pPr>
    </w:p>
    <w:p w14:paraId="40B379AF" w14:textId="77777777" w:rsidR="00731447" w:rsidRDefault="00731447" w:rsidP="00521465">
      <w:pPr>
        <w:spacing w:line="360" w:lineRule="auto"/>
        <w:jc w:val="both"/>
        <w:rPr>
          <w:rFonts w:ascii="Times New Roman" w:hAnsi="Times New Roman" w:cs="Times New Roman"/>
          <w:color w:val="000000" w:themeColor="text1"/>
        </w:rPr>
      </w:pPr>
    </w:p>
    <w:p w14:paraId="599BF976" w14:textId="77777777" w:rsidR="00731447" w:rsidRDefault="00731447" w:rsidP="00521465">
      <w:pPr>
        <w:spacing w:line="360" w:lineRule="auto"/>
        <w:jc w:val="both"/>
        <w:rPr>
          <w:rFonts w:ascii="Times New Roman" w:hAnsi="Times New Roman" w:cs="Times New Roman"/>
          <w:color w:val="000000" w:themeColor="text1"/>
        </w:rPr>
      </w:pPr>
    </w:p>
    <w:p w14:paraId="6F063455" w14:textId="77777777" w:rsidR="00731447" w:rsidRDefault="00731447" w:rsidP="00521465">
      <w:pPr>
        <w:spacing w:line="360" w:lineRule="auto"/>
        <w:jc w:val="both"/>
        <w:rPr>
          <w:rFonts w:ascii="Times New Roman" w:hAnsi="Times New Roman" w:cs="Times New Roman"/>
          <w:color w:val="000000" w:themeColor="text1"/>
        </w:rPr>
      </w:pPr>
    </w:p>
    <w:p w14:paraId="72C77286" w14:textId="77777777" w:rsidR="00731447" w:rsidRDefault="00731447" w:rsidP="00521465">
      <w:pPr>
        <w:spacing w:line="360" w:lineRule="auto"/>
        <w:jc w:val="both"/>
        <w:rPr>
          <w:rFonts w:ascii="Times New Roman" w:hAnsi="Times New Roman" w:cs="Times New Roman"/>
          <w:color w:val="000000" w:themeColor="text1"/>
        </w:rPr>
      </w:pPr>
    </w:p>
    <w:p w14:paraId="324F259B" w14:textId="77777777" w:rsidR="00570A60" w:rsidRDefault="00570A60" w:rsidP="00A902A4">
      <w:pPr>
        <w:spacing w:after="0" w:line="480" w:lineRule="auto"/>
        <w:jc w:val="both"/>
        <w:rPr>
          <w:rFonts w:ascii="Times New Roman" w:hAnsi="Times New Roman" w:cs="Times New Roman"/>
          <w:b/>
          <w:bCs/>
          <w:color w:val="000000" w:themeColor="text1"/>
        </w:rPr>
        <w:sectPr w:rsidR="00570A60" w:rsidSect="00E9677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0" w:footer="794" w:gutter="0"/>
          <w:cols w:space="720"/>
          <w:docGrid w:linePitch="299"/>
        </w:sectPr>
      </w:pPr>
      <w:bookmarkStart w:id="0" w:name="_Hlk211375181"/>
    </w:p>
    <w:p w14:paraId="2386DFC0" w14:textId="20E0D921" w:rsidR="00A902A4" w:rsidRPr="004F5C5F" w:rsidRDefault="00A902A4" w:rsidP="00A902A4">
      <w:pPr>
        <w:spacing w:after="0" w:line="480" w:lineRule="auto"/>
        <w:jc w:val="both"/>
        <w:rPr>
          <w:rFonts w:ascii="Times New Roman" w:hAnsi="Times New Roman" w:cs="Times New Roman"/>
          <w:b/>
          <w:bCs/>
          <w:color w:val="000000" w:themeColor="text1"/>
        </w:rPr>
      </w:pPr>
      <w:r w:rsidRPr="004F5C5F">
        <w:rPr>
          <w:rFonts w:ascii="Times New Roman" w:hAnsi="Times New Roman" w:cs="Times New Roman"/>
          <w:b/>
          <w:bCs/>
          <w:color w:val="000000" w:themeColor="text1"/>
        </w:rPr>
        <w:lastRenderedPageBreak/>
        <w:t>Table 1: Skeleton of ANOVA table for the experiment design of mustard genotypes</w:t>
      </w:r>
    </w:p>
    <w:tbl>
      <w:tblPr>
        <w:tblW w:w="5000" w:type="pct"/>
        <w:tblLook w:val="04A0" w:firstRow="1" w:lastRow="0" w:firstColumn="1" w:lastColumn="0" w:noHBand="0" w:noVBand="1"/>
      </w:tblPr>
      <w:tblGrid>
        <w:gridCol w:w="5791"/>
        <w:gridCol w:w="2587"/>
        <w:gridCol w:w="2681"/>
        <w:gridCol w:w="1891"/>
      </w:tblGrid>
      <w:tr w:rsidR="004F5C5F" w:rsidRPr="00B87F2B" w14:paraId="3A1200BB" w14:textId="77777777" w:rsidTr="00E010AD">
        <w:trPr>
          <w:trHeight w:val="43"/>
        </w:trPr>
        <w:tc>
          <w:tcPr>
            <w:tcW w:w="2236" w:type="pct"/>
            <w:vMerge w:val="restart"/>
            <w:tcBorders>
              <w:top w:val="single" w:sz="4" w:space="0" w:color="auto"/>
              <w:left w:val="single" w:sz="4" w:space="0" w:color="auto"/>
              <w:bottom w:val="single" w:sz="4" w:space="0" w:color="000000"/>
              <w:right w:val="single" w:sz="4" w:space="0" w:color="auto"/>
            </w:tcBorders>
            <w:noWrap/>
            <w:vAlign w:val="center"/>
            <w:hideMark/>
          </w:tcPr>
          <w:bookmarkEnd w:id="0"/>
          <w:p w14:paraId="0842A105" w14:textId="77777777" w:rsidR="00A902A4" w:rsidRPr="00B87F2B" w:rsidRDefault="00A902A4" w:rsidP="000F71CC">
            <w:pPr>
              <w:spacing w:after="0" w:line="240" w:lineRule="auto"/>
              <w:jc w:val="center"/>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Traits</w:t>
            </w:r>
          </w:p>
        </w:tc>
        <w:tc>
          <w:tcPr>
            <w:tcW w:w="2764" w:type="pct"/>
            <w:gridSpan w:val="3"/>
            <w:tcBorders>
              <w:top w:val="single" w:sz="4" w:space="0" w:color="auto"/>
              <w:left w:val="nil"/>
              <w:bottom w:val="single" w:sz="4" w:space="0" w:color="auto"/>
              <w:right w:val="single" w:sz="4" w:space="0" w:color="000000"/>
            </w:tcBorders>
            <w:noWrap/>
            <w:vAlign w:val="bottom"/>
            <w:hideMark/>
          </w:tcPr>
          <w:p w14:paraId="7F27EF3D" w14:textId="77777777" w:rsidR="00A902A4" w:rsidRPr="00B87F2B" w:rsidRDefault="00A902A4" w:rsidP="000F71CC">
            <w:pPr>
              <w:spacing w:after="0" w:line="240" w:lineRule="auto"/>
              <w:jc w:val="center"/>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Source of Variation</w:t>
            </w:r>
          </w:p>
        </w:tc>
      </w:tr>
      <w:tr w:rsidR="004F5C5F" w:rsidRPr="00B87F2B" w14:paraId="69CAED68" w14:textId="77777777" w:rsidTr="00E010AD">
        <w:trPr>
          <w:trHeight w:val="43"/>
        </w:trPr>
        <w:tc>
          <w:tcPr>
            <w:tcW w:w="2236" w:type="pct"/>
            <w:vMerge/>
            <w:tcBorders>
              <w:top w:val="single" w:sz="4" w:space="0" w:color="auto"/>
              <w:left w:val="single" w:sz="4" w:space="0" w:color="auto"/>
              <w:bottom w:val="single" w:sz="4" w:space="0" w:color="000000"/>
              <w:right w:val="single" w:sz="4" w:space="0" w:color="auto"/>
            </w:tcBorders>
            <w:vAlign w:val="center"/>
            <w:hideMark/>
          </w:tcPr>
          <w:p w14:paraId="5FB2CC4A" w14:textId="77777777" w:rsidR="00A902A4" w:rsidRPr="00B87F2B" w:rsidRDefault="00A902A4" w:rsidP="000F71CC">
            <w:pPr>
              <w:spacing w:after="0" w:line="240" w:lineRule="auto"/>
              <w:rPr>
                <w:rFonts w:ascii="Times New Roman" w:eastAsia="Times New Roman" w:hAnsi="Times New Roman" w:cs="Times New Roman"/>
                <w:b/>
                <w:bCs/>
                <w:color w:val="000000" w:themeColor="text1"/>
                <w:sz w:val="16"/>
                <w:szCs w:val="16"/>
              </w:rPr>
            </w:pPr>
          </w:p>
        </w:tc>
        <w:tc>
          <w:tcPr>
            <w:tcW w:w="999" w:type="pct"/>
            <w:tcBorders>
              <w:top w:val="nil"/>
              <w:left w:val="nil"/>
              <w:bottom w:val="single" w:sz="4" w:space="0" w:color="auto"/>
              <w:right w:val="single" w:sz="4" w:space="0" w:color="auto"/>
            </w:tcBorders>
            <w:noWrap/>
            <w:vAlign w:val="bottom"/>
            <w:hideMark/>
          </w:tcPr>
          <w:p w14:paraId="69542239" w14:textId="77777777" w:rsidR="00A902A4" w:rsidRPr="00B87F2B" w:rsidRDefault="00A902A4" w:rsidP="000F71CC">
            <w:pPr>
              <w:spacing w:after="0" w:line="240" w:lineRule="auto"/>
              <w:jc w:val="center"/>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Replication (</w:t>
            </w:r>
            <w:proofErr w:type="spellStart"/>
            <w:r w:rsidRPr="00B87F2B">
              <w:rPr>
                <w:rFonts w:ascii="Times New Roman" w:eastAsia="Times New Roman" w:hAnsi="Times New Roman" w:cs="Times New Roman"/>
                <w:b/>
                <w:bCs/>
                <w:color w:val="000000" w:themeColor="text1"/>
                <w:sz w:val="16"/>
                <w:szCs w:val="16"/>
              </w:rPr>
              <w:t>df</w:t>
            </w:r>
            <w:proofErr w:type="spellEnd"/>
            <w:r w:rsidRPr="00B87F2B">
              <w:rPr>
                <w:rFonts w:ascii="Times New Roman" w:eastAsia="Times New Roman" w:hAnsi="Times New Roman" w:cs="Times New Roman"/>
                <w:b/>
                <w:bCs/>
                <w:color w:val="000000" w:themeColor="text1"/>
                <w:sz w:val="16"/>
                <w:szCs w:val="16"/>
              </w:rPr>
              <w:t>=2)</w:t>
            </w:r>
          </w:p>
        </w:tc>
        <w:tc>
          <w:tcPr>
            <w:tcW w:w="1035" w:type="pct"/>
            <w:tcBorders>
              <w:top w:val="nil"/>
              <w:left w:val="nil"/>
              <w:bottom w:val="single" w:sz="4" w:space="0" w:color="auto"/>
              <w:right w:val="single" w:sz="4" w:space="0" w:color="auto"/>
            </w:tcBorders>
            <w:noWrap/>
            <w:vAlign w:val="bottom"/>
            <w:hideMark/>
          </w:tcPr>
          <w:p w14:paraId="5BB1E1C3" w14:textId="1959B1EA" w:rsidR="00A902A4" w:rsidRPr="00B87F2B" w:rsidRDefault="00A902A4" w:rsidP="000F71CC">
            <w:pPr>
              <w:spacing w:after="0" w:line="240" w:lineRule="auto"/>
              <w:jc w:val="center"/>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Treatment (</w:t>
            </w:r>
            <w:proofErr w:type="spellStart"/>
            <w:r w:rsidRPr="00B87F2B">
              <w:rPr>
                <w:rFonts w:ascii="Times New Roman" w:eastAsia="Times New Roman" w:hAnsi="Times New Roman" w:cs="Times New Roman"/>
                <w:b/>
                <w:bCs/>
                <w:color w:val="000000" w:themeColor="text1"/>
                <w:sz w:val="16"/>
                <w:szCs w:val="16"/>
              </w:rPr>
              <w:t>df</w:t>
            </w:r>
            <w:proofErr w:type="spellEnd"/>
            <w:r w:rsidRPr="00B87F2B">
              <w:rPr>
                <w:rFonts w:ascii="Times New Roman" w:eastAsia="Times New Roman" w:hAnsi="Times New Roman" w:cs="Times New Roman"/>
                <w:b/>
                <w:bCs/>
                <w:color w:val="000000" w:themeColor="text1"/>
                <w:sz w:val="16"/>
                <w:szCs w:val="16"/>
              </w:rPr>
              <w:t>=</w:t>
            </w:r>
            <w:r w:rsidR="00B87F2B">
              <w:rPr>
                <w:rFonts w:ascii="Times New Roman" w:eastAsia="Times New Roman" w:hAnsi="Times New Roman" w:cs="Times New Roman"/>
                <w:b/>
                <w:bCs/>
                <w:color w:val="000000" w:themeColor="text1"/>
                <w:sz w:val="16"/>
                <w:szCs w:val="16"/>
              </w:rPr>
              <w:t>48</w:t>
            </w:r>
            <w:r w:rsidRPr="00B87F2B">
              <w:rPr>
                <w:rFonts w:ascii="Times New Roman" w:eastAsia="Times New Roman" w:hAnsi="Times New Roman" w:cs="Times New Roman"/>
                <w:b/>
                <w:bCs/>
                <w:color w:val="000000" w:themeColor="text1"/>
                <w:sz w:val="16"/>
                <w:szCs w:val="16"/>
              </w:rPr>
              <w:t>)</w:t>
            </w:r>
          </w:p>
        </w:tc>
        <w:tc>
          <w:tcPr>
            <w:tcW w:w="730" w:type="pct"/>
            <w:tcBorders>
              <w:top w:val="nil"/>
              <w:left w:val="nil"/>
              <w:bottom w:val="single" w:sz="4" w:space="0" w:color="auto"/>
              <w:right w:val="single" w:sz="4" w:space="0" w:color="auto"/>
            </w:tcBorders>
            <w:noWrap/>
            <w:vAlign w:val="bottom"/>
            <w:hideMark/>
          </w:tcPr>
          <w:p w14:paraId="522ED5BF" w14:textId="16B44DD4" w:rsidR="00A902A4" w:rsidRPr="00B87F2B" w:rsidRDefault="00A902A4" w:rsidP="000F71CC">
            <w:pPr>
              <w:spacing w:after="0" w:line="240" w:lineRule="auto"/>
              <w:jc w:val="center"/>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Error (</w:t>
            </w:r>
            <w:proofErr w:type="spellStart"/>
            <w:r w:rsidRPr="00B87F2B">
              <w:rPr>
                <w:rFonts w:ascii="Times New Roman" w:eastAsia="Times New Roman" w:hAnsi="Times New Roman" w:cs="Times New Roman"/>
                <w:b/>
                <w:bCs/>
                <w:color w:val="000000" w:themeColor="text1"/>
                <w:sz w:val="16"/>
                <w:szCs w:val="16"/>
              </w:rPr>
              <w:t>df</w:t>
            </w:r>
            <w:proofErr w:type="spellEnd"/>
            <w:r w:rsidRPr="00B87F2B">
              <w:rPr>
                <w:rFonts w:ascii="Times New Roman" w:eastAsia="Times New Roman" w:hAnsi="Times New Roman" w:cs="Times New Roman"/>
                <w:b/>
                <w:bCs/>
                <w:color w:val="000000" w:themeColor="text1"/>
                <w:sz w:val="16"/>
                <w:szCs w:val="16"/>
              </w:rPr>
              <w:t>=</w:t>
            </w:r>
            <w:r w:rsidR="00B87F2B">
              <w:rPr>
                <w:rFonts w:ascii="Times New Roman" w:eastAsia="Times New Roman" w:hAnsi="Times New Roman" w:cs="Times New Roman"/>
                <w:b/>
                <w:bCs/>
                <w:color w:val="000000" w:themeColor="text1"/>
                <w:sz w:val="16"/>
                <w:szCs w:val="16"/>
              </w:rPr>
              <w:t>96</w:t>
            </w:r>
            <w:r w:rsidRPr="00B87F2B">
              <w:rPr>
                <w:rFonts w:ascii="Times New Roman" w:eastAsia="Times New Roman" w:hAnsi="Times New Roman" w:cs="Times New Roman"/>
                <w:b/>
                <w:bCs/>
                <w:color w:val="000000" w:themeColor="text1"/>
                <w:sz w:val="16"/>
                <w:szCs w:val="16"/>
              </w:rPr>
              <w:t>)</w:t>
            </w:r>
          </w:p>
        </w:tc>
      </w:tr>
      <w:tr w:rsidR="00785F2A" w:rsidRPr="00B87F2B" w14:paraId="3A197CC0" w14:textId="77777777" w:rsidTr="00E010AD">
        <w:trPr>
          <w:trHeight w:val="43"/>
        </w:trPr>
        <w:tc>
          <w:tcPr>
            <w:tcW w:w="2236" w:type="pct"/>
            <w:tcBorders>
              <w:top w:val="nil"/>
              <w:left w:val="single" w:sz="4" w:space="0" w:color="auto"/>
              <w:bottom w:val="single" w:sz="4" w:space="0" w:color="auto"/>
              <w:right w:val="single" w:sz="4" w:space="0" w:color="auto"/>
            </w:tcBorders>
            <w:noWrap/>
            <w:vAlign w:val="bottom"/>
            <w:hideMark/>
          </w:tcPr>
          <w:p w14:paraId="290293A3"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Days to 50% flowering</w:t>
            </w:r>
          </w:p>
        </w:tc>
        <w:tc>
          <w:tcPr>
            <w:tcW w:w="999" w:type="pct"/>
            <w:tcBorders>
              <w:top w:val="nil"/>
              <w:left w:val="nil"/>
              <w:bottom w:val="single" w:sz="4" w:space="0" w:color="auto"/>
              <w:right w:val="single" w:sz="4" w:space="0" w:color="auto"/>
            </w:tcBorders>
            <w:noWrap/>
            <w:vAlign w:val="bottom"/>
            <w:hideMark/>
          </w:tcPr>
          <w:p w14:paraId="62E69A6C" w14:textId="3F055A86"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3.48</w:t>
            </w:r>
          </w:p>
        </w:tc>
        <w:tc>
          <w:tcPr>
            <w:tcW w:w="1035" w:type="pct"/>
            <w:tcBorders>
              <w:top w:val="nil"/>
              <w:left w:val="nil"/>
              <w:bottom w:val="single" w:sz="4" w:space="0" w:color="auto"/>
              <w:right w:val="single" w:sz="4" w:space="0" w:color="auto"/>
            </w:tcBorders>
            <w:noWrap/>
            <w:vAlign w:val="bottom"/>
            <w:hideMark/>
          </w:tcPr>
          <w:p w14:paraId="43BF02A4" w14:textId="6D5BC822"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37.15**</w:t>
            </w:r>
          </w:p>
        </w:tc>
        <w:tc>
          <w:tcPr>
            <w:tcW w:w="730" w:type="pct"/>
            <w:tcBorders>
              <w:top w:val="nil"/>
              <w:left w:val="nil"/>
              <w:bottom w:val="single" w:sz="4" w:space="0" w:color="auto"/>
              <w:right w:val="single" w:sz="4" w:space="0" w:color="auto"/>
            </w:tcBorders>
            <w:noWrap/>
            <w:vAlign w:val="bottom"/>
            <w:hideMark/>
          </w:tcPr>
          <w:p w14:paraId="11D52C84" w14:textId="76958992"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1.64</w:t>
            </w:r>
          </w:p>
        </w:tc>
      </w:tr>
      <w:tr w:rsidR="00785F2A" w:rsidRPr="00B87F2B" w14:paraId="09C4DC34" w14:textId="77777777" w:rsidTr="00E010AD">
        <w:trPr>
          <w:trHeight w:val="43"/>
        </w:trPr>
        <w:tc>
          <w:tcPr>
            <w:tcW w:w="2236" w:type="pct"/>
            <w:tcBorders>
              <w:top w:val="nil"/>
              <w:left w:val="single" w:sz="4" w:space="0" w:color="auto"/>
              <w:bottom w:val="single" w:sz="4" w:space="0" w:color="auto"/>
              <w:right w:val="single" w:sz="4" w:space="0" w:color="auto"/>
            </w:tcBorders>
            <w:noWrap/>
            <w:vAlign w:val="bottom"/>
            <w:hideMark/>
          </w:tcPr>
          <w:p w14:paraId="7ED39F72"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Days to maturity</w:t>
            </w:r>
          </w:p>
        </w:tc>
        <w:tc>
          <w:tcPr>
            <w:tcW w:w="999" w:type="pct"/>
            <w:tcBorders>
              <w:top w:val="nil"/>
              <w:left w:val="nil"/>
              <w:bottom w:val="single" w:sz="4" w:space="0" w:color="auto"/>
              <w:right w:val="single" w:sz="4" w:space="0" w:color="auto"/>
            </w:tcBorders>
            <w:noWrap/>
            <w:vAlign w:val="bottom"/>
            <w:hideMark/>
          </w:tcPr>
          <w:p w14:paraId="1798E67B" w14:textId="5B7378C1"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2.31</w:t>
            </w:r>
          </w:p>
        </w:tc>
        <w:tc>
          <w:tcPr>
            <w:tcW w:w="1035" w:type="pct"/>
            <w:tcBorders>
              <w:top w:val="nil"/>
              <w:left w:val="nil"/>
              <w:bottom w:val="single" w:sz="4" w:space="0" w:color="auto"/>
              <w:right w:val="single" w:sz="4" w:space="0" w:color="auto"/>
            </w:tcBorders>
            <w:noWrap/>
            <w:vAlign w:val="bottom"/>
            <w:hideMark/>
          </w:tcPr>
          <w:p w14:paraId="5FCEBF25" w14:textId="43053DFE"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6.58**</w:t>
            </w:r>
          </w:p>
        </w:tc>
        <w:tc>
          <w:tcPr>
            <w:tcW w:w="730" w:type="pct"/>
            <w:tcBorders>
              <w:top w:val="nil"/>
              <w:left w:val="nil"/>
              <w:bottom w:val="single" w:sz="4" w:space="0" w:color="auto"/>
              <w:right w:val="single" w:sz="4" w:space="0" w:color="auto"/>
            </w:tcBorders>
            <w:noWrap/>
            <w:vAlign w:val="bottom"/>
            <w:hideMark/>
          </w:tcPr>
          <w:p w14:paraId="1987CCB4" w14:textId="0B04D620"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2.75</w:t>
            </w:r>
          </w:p>
        </w:tc>
      </w:tr>
      <w:tr w:rsidR="00785F2A" w:rsidRPr="00B87F2B" w14:paraId="48006064" w14:textId="77777777" w:rsidTr="00E010AD">
        <w:trPr>
          <w:trHeight w:val="43"/>
        </w:trPr>
        <w:tc>
          <w:tcPr>
            <w:tcW w:w="2236" w:type="pct"/>
            <w:tcBorders>
              <w:top w:val="nil"/>
              <w:left w:val="single" w:sz="4" w:space="0" w:color="auto"/>
              <w:bottom w:val="single" w:sz="4" w:space="0" w:color="auto"/>
              <w:right w:val="single" w:sz="4" w:space="0" w:color="auto"/>
            </w:tcBorders>
            <w:noWrap/>
            <w:vAlign w:val="bottom"/>
            <w:hideMark/>
          </w:tcPr>
          <w:p w14:paraId="60405CF4"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 xml:space="preserve">Plant height </w:t>
            </w:r>
          </w:p>
        </w:tc>
        <w:tc>
          <w:tcPr>
            <w:tcW w:w="999" w:type="pct"/>
            <w:tcBorders>
              <w:top w:val="nil"/>
              <w:left w:val="nil"/>
              <w:bottom w:val="single" w:sz="4" w:space="0" w:color="auto"/>
              <w:right w:val="single" w:sz="4" w:space="0" w:color="auto"/>
            </w:tcBorders>
            <w:noWrap/>
            <w:vAlign w:val="bottom"/>
            <w:hideMark/>
          </w:tcPr>
          <w:p w14:paraId="203AE0F9" w14:textId="6C775B76"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5.06</w:t>
            </w:r>
          </w:p>
        </w:tc>
        <w:tc>
          <w:tcPr>
            <w:tcW w:w="1035" w:type="pct"/>
            <w:tcBorders>
              <w:top w:val="nil"/>
              <w:left w:val="nil"/>
              <w:bottom w:val="single" w:sz="4" w:space="0" w:color="auto"/>
              <w:right w:val="single" w:sz="4" w:space="0" w:color="auto"/>
            </w:tcBorders>
            <w:noWrap/>
            <w:vAlign w:val="bottom"/>
            <w:hideMark/>
          </w:tcPr>
          <w:p w14:paraId="0DD56C41" w14:textId="2B07047C"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86.37**</w:t>
            </w:r>
          </w:p>
        </w:tc>
        <w:tc>
          <w:tcPr>
            <w:tcW w:w="730" w:type="pct"/>
            <w:tcBorders>
              <w:top w:val="nil"/>
              <w:left w:val="nil"/>
              <w:bottom w:val="single" w:sz="4" w:space="0" w:color="auto"/>
              <w:right w:val="single" w:sz="4" w:space="0" w:color="auto"/>
            </w:tcBorders>
            <w:noWrap/>
            <w:vAlign w:val="bottom"/>
            <w:hideMark/>
          </w:tcPr>
          <w:p w14:paraId="4FA6AB24" w14:textId="0F92709A"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11.02</w:t>
            </w:r>
          </w:p>
        </w:tc>
      </w:tr>
      <w:tr w:rsidR="00785F2A" w:rsidRPr="00B87F2B" w14:paraId="20941B7A" w14:textId="77777777" w:rsidTr="00E010AD">
        <w:trPr>
          <w:trHeight w:val="43"/>
        </w:trPr>
        <w:tc>
          <w:tcPr>
            <w:tcW w:w="2236" w:type="pct"/>
            <w:tcBorders>
              <w:top w:val="nil"/>
              <w:left w:val="single" w:sz="4" w:space="0" w:color="auto"/>
              <w:bottom w:val="single" w:sz="4" w:space="0" w:color="auto"/>
              <w:right w:val="single" w:sz="4" w:space="0" w:color="auto"/>
            </w:tcBorders>
            <w:noWrap/>
            <w:vAlign w:val="bottom"/>
            <w:hideMark/>
          </w:tcPr>
          <w:p w14:paraId="517EADC6"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Number of primary branches per plant</w:t>
            </w:r>
          </w:p>
        </w:tc>
        <w:tc>
          <w:tcPr>
            <w:tcW w:w="999" w:type="pct"/>
            <w:tcBorders>
              <w:top w:val="nil"/>
              <w:left w:val="nil"/>
              <w:bottom w:val="single" w:sz="4" w:space="0" w:color="auto"/>
              <w:right w:val="single" w:sz="4" w:space="0" w:color="auto"/>
            </w:tcBorders>
            <w:noWrap/>
            <w:vAlign w:val="bottom"/>
            <w:hideMark/>
          </w:tcPr>
          <w:p w14:paraId="03DD6FC8" w14:textId="2D085F24"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0.24</w:t>
            </w:r>
          </w:p>
        </w:tc>
        <w:tc>
          <w:tcPr>
            <w:tcW w:w="1035" w:type="pct"/>
            <w:tcBorders>
              <w:top w:val="nil"/>
              <w:left w:val="nil"/>
              <w:bottom w:val="single" w:sz="4" w:space="0" w:color="auto"/>
              <w:right w:val="single" w:sz="4" w:space="0" w:color="auto"/>
            </w:tcBorders>
            <w:noWrap/>
            <w:vAlign w:val="bottom"/>
            <w:hideMark/>
          </w:tcPr>
          <w:p w14:paraId="6115FFE1" w14:textId="0EDCFB84"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0.34**</w:t>
            </w:r>
          </w:p>
        </w:tc>
        <w:tc>
          <w:tcPr>
            <w:tcW w:w="730" w:type="pct"/>
            <w:tcBorders>
              <w:top w:val="nil"/>
              <w:left w:val="nil"/>
              <w:bottom w:val="single" w:sz="4" w:space="0" w:color="auto"/>
              <w:right w:val="single" w:sz="4" w:space="0" w:color="auto"/>
            </w:tcBorders>
            <w:noWrap/>
            <w:vAlign w:val="bottom"/>
            <w:hideMark/>
          </w:tcPr>
          <w:p w14:paraId="24064BBB" w14:textId="5CF39B88"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0.12</w:t>
            </w:r>
          </w:p>
        </w:tc>
      </w:tr>
      <w:tr w:rsidR="00785F2A" w:rsidRPr="00B87F2B" w14:paraId="7A5CC450" w14:textId="77777777" w:rsidTr="00E010AD">
        <w:trPr>
          <w:trHeight w:val="43"/>
        </w:trPr>
        <w:tc>
          <w:tcPr>
            <w:tcW w:w="2236" w:type="pct"/>
            <w:tcBorders>
              <w:top w:val="nil"/>
              <w:left w:val="single" w:sz="4" w:space="0" w:color="auto"/>
              <w:bottom w:val="single" w:sz="4" w:space="0" w:color="auto"/>
              <w:right w:val="single" w:sz="4" w:space="0" w:color="auto"/>
            </w:tcBorders>
            <w:noWrap/>
            <w:vAlign w:val="bottom"/>
            <w:hideMark/>
          </w:tcPr>
          <w:p w14:paraId="6CEEE94A"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Number of secondary branches per plant</w:t>
            </w:r>
          </w:p>
        </w:tc>
        <w:tc>
          <w:tcPr>
            <w:tcW w:w="999" w:type="pct"/>
            <w:tcBorders>
              <w:top w:val="nil"/>
              <w:left w:val="nil"/>
              <w:bottom w:val="single" w:sz="4" w:space="0" w:color="auto"/>
              <w:right w:val="single" w:sz="4" w:space="0" w:color="auto"/>
            </w:tcBorders>
            <w:noWrap/>
            <w:vAlign w:val="bottom"/>
            <w:hideMark/>
          </w:tcPr>
          <w:p w14:paraId="2478B126" w14:textId="5DE0AD18"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0.41</w:t>
            </w:r>
          </w:p>
        </w:tc>
        <w:tc>
          <w:tcPr>
            <w:tcW w:w="1035" w:type="pct"/>
            <w:tcBorders>
              <w:top w:val="nil"/>
              <w:left w:val="nil"/>
              <w:bottom w:val="single" w:sz="4" w:space="0" w:color="auto"/>
              <w:right w:val="single" w:sz="4" w:space="0" w:color="auto"/>
            </w:tcBorders>
            <w:noWrap/>
            <w:vAlign w:val="bottom"/>
            <w:hideMark/>
          </w:tcPr>
          <w:p w14:paraId="4530BC9F" w14:textId="099B7974"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0.61**</w:t>
            </w:r>
          </w:p>
        </w:tc>
        <w:tc>
          <w:tcPr>
            <w:tcW w:w="730" w:type="pct"/>
            <w:tcBorders>
              <w:top w:val="nil"/>
              <w:left w:val="nil"/>
              <w:bottom w:val="single" w:sz="4" w:space="0" w:color="auto"/>
              <w:right w:val="single" w:sz="4" w:space="0" w:color="auto"/>
            </w:tcBorders>
            <w:noWrap/>
            <w:vAlign w:val="bottom"/>
            <w:hideMark/>
          </w:tcPr>
          <w:p w14:paraId="79C0F3FA" w14:textId="04D0F582"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0.07</w:t>
            </w:r>
          </w:p>
        </w:tc>
      </w:tr>
      <w:tr w:rsidR="00785F2A" w:rsidRPr="00B87F2B" w14:paraId="3A592404" w14:textId="77777777" w:rsidTr="00E010AD">
        <w:trPr>
          <w:trHeight w:val="87"/>
        </w:trPr>
        <w:tc>
          <w:tcPr>
            <w:tcW w:w="2236" w:type="pct"/>
            <w:tcBorders>
              <w:top w:val="nil"/>
              <w:left w:val="single" w:sz="4" w:space="0" w:color="auto"/>
              <w:bottom w:val="single" w:sz="4" w:space="0" w:color="auto"/>
              <w:right w:val="single" w:sz="4" w:space="0" w:color="auto"/>
            </w:tcBorders>
            <w:noWrap/>
            <w:vAlign w:val="bottom"/>
            <w:hideMark/>
          </w:tcPr>
          <w:p w14:paraId="53E43310"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 xml:space="preserve">Length of main </w:t>
            </w:r>
            <w:proofErr w:type="spellStart"/>
            <w:r w:rsidRPr="00B87F2B">
              <w:rPr>
                <w:rFonts w:ascii="Times New Roman" w:eastAsia="Times New Roman" w:hAnsi="Times New Roman" w:cs="Times New Roman"/>
                <w:b/>
                <w:bCs/>
                <w:color w:val="000000" w:themeColor="text1"/>
                <w:sz w:val="16"/>
                <w:szCs w:val="16"/>
              </w:rPr>
              <w:t>receme</w:t>
            </w:r>
            <w:proofErr w:type="spellEnd"/>
          </w:p>
        </w:tc>
        <w:tc>
          <w:tcPr>
            <w:tcW w:w="999" w:type="pct"/>
            <w:tcBorders>
              <w:top w:val="nil"/>
              <w:left w:val="nil"/>
              <w:bottom w:val="single" w:sz="4" w:space="0" w:color="auto"/>
              <w:right w:val="single" w:sz="4" w:space="0" w:color="auto"/>
            </w:tcBorders>
            <w:noWrap/>
            <w:vAlign w:val="bottom"/>
            <w:hideMark/>
          </w:tcPr>
          <w:p w14:paraId="7487CC58" w14:textId="146460A7"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57.82</w:t>
            </w:r>
          </w:p>
        </w:tc>
        <w:tc>
          <w:tcPr>
            <w:tcW w:w="1035" w:type="pct"/>
            <w:tcBorders>
              <w:top w:val="nil"/>
              <w:left w:val="nil"/>
              <w:bottom w:val="single" w:sz="4" w:space="0" w:color="auto"/>
              <w:right w:val="single" w:sz="4" w:space="0" w:color="auto"/>
            </w:tcBorders>
            <w:noWrap/>
            <w:vAlign w:val="bottom"/>
            <w:hideMark/>
          </w:tcPr>
          <w:p w14:paraId="18B73C84" w14:textId="4FDB860F"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284.64**</w:t>
            </w:r>
          </w:p>
        </w:tc>
        <w:tc>
          <w:tcPr>
            <w:tcW w:w="730" w:type="pct"/>
            <w:tcBorders>
              <w:top w:val="nil"/>
              <w:left w:val="nil"/>
              <w:bottom w:val="single" w:sz="4" w:space="0" w:color="auto"/>
              <w:right w:val="single" w:sz="4" w:space="0" w:color="auto"/>
            </w:tcBorders>
            <w:noWrap/>
            <w:vAlign w:val="bottom"/>
            <w:hideMark/>
          </w:tcPr>
          <w:p w14:paraId="489940D6" w14:textId="6F461484"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8.01</w:t>
            </w:r>
          </w:p>
        </w:tc>
      </w:tr>
      <w:tr w:rsidR="00785F2A" w:rsidRPr="00B87F2B" w14:paraId="41D85465" w14:textId="77777777" w:rsidTr="00E010AD">
        <w:trPr>
          <w:trHeight w:val="43"/>
        </w:trPr>
        <w:tc>
          <w:tcPr>
            <w:tcW w:w="2236" w:type="pct"/>
            <w:tcBorders>
              <w:top w:val="nil"/>
              <w:left w:val="single" w:sz="4" w:space="0" w:color="auto"/>
              <w:bottom w:val="single" w:sz="4" w:space="0" w:color="auto"/>
              <w:right w:val="single" w:sz="4" w:space="0" w:color="auto"/>
            </w:tcBorders>
            <w:noWrap/>
            <w:vAlign w:val="bottom"/>
            <w:hideMark/>
          </w:tcPr>
          <w:p w14:paraId="08C771DE"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Length of siliqua</w:t>
            </w:r>
          </w:p>
        </w:tc>
        <w:tc>
          <w:tcPr>
            <w:tcW w:w="999" w:type="pct"/>
            <w:tcBorders>
              <w:top w:val="nil"/>
              <w:left w:val="nil"/>
              <w:bottom w:val="single" w:sz="4" w:space="0" w:color="auto"/>
              <w:right w:val="single" w:sz="4" w:space="0" w:color="auto"/>
            </w:tcBorders>
            <w:noWrap/>
            <w:vAlign w:val="bottom"/>
            <w:hideMark/>
          </w:tcPr>
          <w:p w14:paraId="6667FEE7" w14:textId="55E620C9"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0.02</w:t>
            </w:r>
          </w:p>
        </w:tc>
        <w:tc>
          <w:tcPr>
            <w:tcW w:w="1035" w:type="pct"/>
            <w:tcBorders>
              <w:top w:val="nil"/>
              <w:left w:val="nil"/>
              <w:bottom w:val="single" w:sz="4" w:space="0" w:color="auto"/>
              <w:right w:val="single" w:sz="4" w:space="0" w:color="auto"/>
            </w:tcBorders>
            <w:noWrap/>
            <w:vAlign w:val="bottom"/>
            <w:hideMark/>
          </w:tcPr>
          <w:p w14:paraId="3EAAD908" w14:textId="10ACCFD3"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1.63**</w:t>
            </w:r>
          </w:p>
        </w:tc>
        <w:tc>
          <w:tcPr>
            <w:tcW w:w="730" w:type="pct"/>
            <w:tcBorders>
              <w:top w:val="nil"/>
              <w:left w:val="nil"/>
              <w:bottom w:val="single" w:sz="4" w:space="0" w:color="auto"/>
              <w:right w:val="single" w:sz="4" w:space="0" w:color="auto"/>
            </w:tcBorders>
            <w:noWrap/>
            <w:vAlign w:val="bottom"/>
            <w:hideMark/>
          </w:tcPr>
          <w:p w14:paraId="3B54DE13" w14:textId="2AB9A198"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0.02</w:t>
            </w:r>
          </w:p>
        </w:tc>
      </w:tr>
      <w:tr w:rsidR="00785F2A" w:rsidRPr="00B87F2B" w14:paraId="5BCA7C67" w14:textId="77777777" w:rsidTr="00E010AD">
        <w:trPr>
          <w:trHeight w:val="43"/>
        </w:trPr>
        <w:tc>
          <w:tcPr>
            <w:tcW w:w="2236" w:type="pct"/>
            <w:tcBorders>
              <w:top w:val="nil"/>
              <w:left w:val="single" w:sz="4" w:space="0" w:color="auto"/>
              <w:bottom w:val="single" w:sz="4" w:space="0" w:color="auto"/>
              <w:right w:val="single" w:sz="4" w:space="0" w:color="auto"/>
            </w:tcBorders>
            <w:noWrap/>
            <w:vAlign w:val="bottom"/>
            <w:hideMark/>
          </w:tcPr>
          <w:p w14:paraId="232A8A33"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Number of siliquae on main raceme</w:t>
            </w:r>
          </w:p>
        </w:tc>
        <w:tc>
          <w:tcPr>
            <w:tcW w:w="999" w:type="pct"/>
            <w:tcBorders>
              <w:top w:val="nil"/>
              <w:left w:val="nil"/>
              <w:bottom w:val="single" w:sz="4" w:space="0" w:color="auto"/>
              <w:right w:val="single" w:sz="4" w:space="0" w:color="auto"/>
            </w:tcBorders>
            <w:noWrap/>
            <w:vAlign w:val="bottom"/>
            <w:hideMark/>
          </w:tcPr>
          <w:p w14:paraId="32048265" w14:textId="75F648F7"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146.33</w:t>
            </w:r>
          </w:p>
        </w:tc>
        <w:tc>
          <w:tcPr>
            <w:tcW w:w="1035" w:type="pct"/>
            <w:tcBorders>
              <w:top w:val="nil"/>
              <w:left w:val="nil"/>
              <w:bottom w:val="single" w:sz="4" w:space="0" w:color="auto"/>
              <w:right w:val="single" w:sz="4" w:space="0" w:color="auto"/>
            </w:tcBorders>
            <w:noWrap/>
            <w:vAlign w:val="bottom"/>
            <w:hideMark/>
          </w:tcPr>
          <w:p w14:paraId="720B3B8C" w14:textId="11404DFD"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171.48**</w:t>
            </w:r>
          </w:p>
        </w:tc>
        <w:tc>
          <w:tcPr>
            <w:tcW w:w="730" w:type="pct"/>
            <w:tcBorders>
              <w:top w:val="nil"/>
              <w:left w:val="nil"/>
              <w:bottom w:val="single" w:sz="4" w:space="0" w:color="auto"/>
              <w:right w:val="single" w:sz="4" w:space="0" w:color="auto"/>
            </w:tcBorders>
            <w:noWrap/>
            <w:vAlign w:val="bottom"/>
            <w:hideMark/>
          </w:tcPr>
          <w:p w14:paraId="33F8686A" w14:textId="79E825B1"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7.24</w:t>
            </w:r>
          </w:p>
        </w:tc>
      </w:tr>
      <w:tr w:rsidR="00785F2A" w:rsidRPr="00B87F2B" w14:paraId="27A29B9D" w14:textId="77777777" w:rsidTr="00E010AD">
        <w:trPr>
          <w:trHeight w:val="67"/>
        </w:trPr>
        <w:tc>
          <w:tcPr>
            <w:tcW w:w="2236" w:type="pct"/>
            <w:tcBorders>
              <w:top w:val="nil"/>
              <w:left w:val="single" w:sz="4" w:space="0" w:color="auto"/>
              <w:bottom w:val="single" w:sz="4" w:space="0" w:color="auto"/>
              <w:right w:val="single" w:sz="4" w:space="0" w:color="auto"/>
            </w:tcBorders>
            <w:noWrap/>
            <w:vAlign w:val="bottom"/>
            <w:hideMark/>
          </w:tcPr>
          <w:p w14:paraId="021369B7"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Number of seeds per siliqua</w:t>
            </w:r>
          </w:p>
        </w:tc>
        <w:tc>
          <w:tcPr>
            <w:tcW w:w="999" w:type="pct"/>
            <w:tcBorders>
              <w:top w:val="nil"/>
              <w:left w:val="nil"/>
              <w:bottom w:val="single" w:sz="4" w:space="0" w:color="auto"/>
              <w:right w:val="single" w:sz="4" w:space="0" w:color="auto"/>
            </w:tcBorders>
            <w:noWrap/>
            <w:vAlign w:val="bottom"/>
            <w:hideMark/>
          </w:tcPr>
          <w:p w14:paraId="3DCB5358" w14:textId="08D6C591"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28.15</w:t>
            </w:r>
          </w:p>
        </w:tc>
        <w:tc>
          <w:tcPr>
            <w:tcW w:w="1035" w:type="pct"/>
            <w:tcBorders>
              <w:top w:val="nil"/>
              <w:left w:val="nil"/>
              <w:bottom w:val="single" w:sz="4" w:space="0" w:color="auto"/>
              <w:right w:val="single" w:sz="4" w:space="0" w:color="auto"/>
            </w:tcBorders>
            <w:noWrap/>
            <w:vAlign w:val="bottom"/>
            <w:hideMark/>
          </w:tcPr>
          <w:p w14:paraId="3C4923D9" w14:textId="0E2B2AA5"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101.82**</w:t>
            </w:r>
          </w:p>
        </w:tc>
        <w:tc>
          <w:tcPr>
            <w:tcW w:w="730" w:type="pct"/>
            <w:tcBorders>
              <w:top w:val="nil"/>
              <w:left w:val="nil"/>
              <w:bottom w:val="single" w:sz="4" w:space="0" w:color="auto"/>
              <w:right w:val="single" w:sz="4" w:space="0" w:color="auto"/>
            </w:tcBorders>
            <w:noWrap/>
            <w:vAlign w:val="bottom"/>
            <w:hideMark/>
          </w:tcPr>
          <w:p w14:paraId="5CF1143F" w14:textId="5AB802CF"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5.71</w:t>
            </w:r>
          </w:p>
        </w:tc>
      </w:tr>
      <w:tr w:rsidR="00785F2A" w:rsidRPr="00B87F2B" w14:paraId="50CBA31B" w14:textId="77777777" w:rsidTr="00E010AD">
        <w:trPr>
          <w:trHeight w:val="43"/>
        </w:trPr>
        <w:tc>
          <w:tcPr>
            <w:tcW w:w="2236" w:type="pct"/>
            <w:tcBorders>
              <w:top w:val="nil"/>
              <w:left w:val="single" w:sz="4" w:space="0" w:color="auto"/>
              <w:bottom w:val="single" w:sz="4" w:space="0" w:color="auto"/>
              <w:right w:val="single" w:sz="4" w:space="0" w:color="auto"/>
            </w:tcBorders>
            <w:noWrap/>
            <w:vAlign w:val="bottom"/>
            <w:hideMark/>
          </w:tcPr>
          <w:p w14:paraId="2438B100"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Test weight</w:t>
            </w:r>
          </w:p>
        </w:tc>
        <w:tc>
          <w:tcPr>
            <w:tcW w:w="999" w:type="pct"/>
            <w:tcBorders>
              <w:top w:val="nil"/>
              <w:left w:val="nil"/>
              <w:bottom w:val="single" w:sz="4" w:space="0" w:color="auto"/>
              <w:right w:val="single" w:sz="4" w:space="0" w:color="auto"/>
            </w:tcBorders>
            <w:noWrap/>
            <w:vAlign w:val="bottom"/>
            <w:hideMark/>
          </w:tcPr>
          <w:p w14:paraId="2DEB141C" w14:textId="0F764186"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0.01</w:t>
            </w:r>
          </w:p>
        </w:tc>
        <w:tc>
          <w:tcPr>
            <w:tcW w:w="1035" w:type="pct"/>
            <w:tcBorders>
              <w:top w:val="nil"/>
              <w:left w:val="nil"/>
              <w:bottom w:val="single" w:sz="4" w:space="0" w:color="auto"/>
              <w:right w:val="single" w:sz="4" w:space="0" w:color="auto"/>
            </w:tcBorders>
            <w:noWrap/>
            <w:vAlign w:val="bottom"/>
            <w:hideMark/>
          </w:tcPr>
          <w:p w14:paraId="2E6F381C" w14:textId="4495A04C"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1.14**</w:t>
            </w:r>
          </w:p>
        </w:tc>
        <w:tc>
          <w:tcPr>
            <w:tcW w:w="730" w:type="pct"/>
            <w:tcBorders>
              <w:top w:val="nil"/>
              <w:left w:val="nil"/>
              <w:bottom w:val="single" w:sz="4" w:space="0" w:color="auto"/>
              <w:right w:val="single" w:sz="4" w:space="0" w:color="auto"/>
            </w:tcBorders>
            <w:noWrap/>
            <w:vAlign w:val="bottom"/>
            <w:hideMark/>
          </w:tcPr>
          <w:p w14:paraId="7BC85E03" w14:textId="3DF0A6CD"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0.11</w:t>
            </w:r>
          </w:p>
        </w:tc>
      </w:tr>
      <w:tr w:rsidR="00785F2A" w:rsidRPr="00B87F2B" w14:paraId="03FBDEED" w14:textId="77777777" w:rsidTr="00E010AD">
        <w:trPr>
          <w:trHeight w:val="43"/>
        </w:trPr>
        <w:tc>
          <w:tcPr>
            <w:tcW w:w="2236" w:type="pct"/>
            <w:tcBorders>
              <w:top w:val="nil"/>
              <w:left w:val="single" w:sz="4" w:space="0" w:color="auto"/>
              <w:bottom w:val="single" w:sz="4" w:space="0" w:color="auto"/>
              <w:right w:val="single" w:sz="4" w:space="0" w:color="auto"/>
            </w:tcBorders>
            <w:noWrap/>
            <w:vAlign w:val="bottom"/>
            <w:hideMark/>
          </w:tcPr>
          <w:p w14:paraId="2F3D3321"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Oil content</w:t>
            </w:r>
          </w:p>
        </w:tc>
        <w:tc>
          <w:tcPr>
            <w:tcW w:w="999" w:type="pct"/>
            <w:tcBorders>
              <w:top w:val="nil"/>
              <w:left w:val="nil"/>
              <w:bottom w:val="single" w:sz="4" w:space="0" w:color="auto"/>
              <w:right w:val="single" w:sz="4" w:space="0" w:color="auto"/>
            </w:tcBorders>
            <w:noWrap/>
            <w:vAlign w:val="bottom"/>
            <w:hideMark/>
          </w:tcPr>
          <w:p w14:paraId="59DF372D" w14:textId="180ACF62"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0.74</w:t>
            </w:r>
          </w:p>
        </w:tc>
        <w:tc>
          <w:tcPr>
            <w:tcW w:w="1035" w:type="pct"/>
            <w:tcBorders>
              <w:top w:val="nil"/>
              <w:left w:val="nil"/>
              <w:bottom w:val="single" w:sz="4" w:space="0" w:color="auto"/>
              <w:right w:val="single" w:sz="4" w:space="0" w:color="auto"/>
            </w:tcBorders>
            <w:noWrap/>
            <w:vAlign w:val="bottom"/>
            <w:hideMark/>
          </w:tcPr>
          <w:p w14:paraId="6354B068" w14:textId="54098C26"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6.88**</w:t>
            </w:r>
          </w:p>
        </w:tc>
        <w:tc>
          <w:tcPr>
            <w:tcW w:w="730" w:type="pct"/>
            <w:tcBorders>
              <w:top w:val="nil"/>
              <w:left w:val="nil"/>
              <w:bottom w:val="single" w:sz="4" w:space="0" w:color="auto"/>
              <w:right w:val="single" w:sz="4" w:space="0" w:color="auto"/>
            </w:tcBorders>
            <w:noWrap/>
            <w:vAlign w:val="bottom"/>
            <w:hideMark/>
          </w:tcPr>
          <w:p w14:paraId="430077AC" w14:textId="2DE8F068"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3.29</w:t>
            </w:r>
          </w:p>
        </w:tc>
      </w:tr>
      <w:tr w:rsidR="00785F2A" w:rsidRPr="00B87F2B" w14:paraId="2973EA3F" w14:textId="77777777" w:rsidTr="00E010AD">
        <w:trPr>
          <w:trHeight w:val="47"/>
        </w:trPr>
        <w:tc>
          <w:tcPr>
            <w:tcW w:w="2236" w:type="pct"/>
            <w:tcBorders>
              <w:top w:val="nil"/>
              <w:left w:val="single" w:sz="4" w:space="0" w:color="auto"/>
              <w:bottom w:val="single" w:sz="4" w:space="0" w:color="auto"/>
              <w:right w:val="single" w:sz="4" w:space="0" w:color="auto"/>
            </w:tcBorders>
            <w:noWrap/>
            <w:vAlign w:val="bottom"/>
            <w:hideMark/>
          </w:tcPr>
          <w:p w14:paraId="70A3CA9D"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Harvest index</w:t>
            </w:r>
          </w:p>
        </w:tc>
        <w:tc>
          <w:tcPr>
            <w:tcW w:w="999" w:type="pct"/>
            <w:tcBorders>
              <w:top w:val="nil"/>
              <w:left w:val="nil"/>
              <w:bottom w:val="single" w:sz="4" w:space="0" w:color="auto"/>
              <w:right w:val="single" w:sz="4" w:space="0" w:color="auto"/>
            </w:tcBorders>
            <w:noWrap/>
            <w:vAlign w:val="bottom"/>
            <w:hideMark/>
          </w:tcPr>
          <w:p w14:paraId="56A0E2CB" w14:textId="4110338E"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42.76</w:t>
            </w:r>
          </w:p>
        </w:tc>
        <w:tc>
          <w:tcPr>
            <w:tcW w:w="1035" w:type="pct"/>
            <w:tcBorders>
              <w:top w:val="nil"/>
              <w:left w:val="nil"/>
              <w:bottom w:val="single" w:sz="4" w:space="0" w:color="auto"/>
              <w:right w:val="single" w:sz="4" w:space="0" w:color="auto"/>
            </w:tcBorders>
            <w:noWrap/>
            <w:vAlign w:val="bottom"/>
            <w:hideMark/>
          </w:tcPr>
          <w:p w14:paraId="75296607" w14:textId="2115A045"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61.43**</w:t>
            </w:r>
          </w:p>
        </w:tc>
        <w:tc>
          <w:tcPr>
            <w:tcW w:w="730" w:type="pct"/>
            <w:tcBorders>
              <w:top w:val="nil"/>
              <w:left w:val="nil"/>
              <w:bottom w:val="single" w:sz="4" w:space="0" w:color="auto"/>
              <w:right w:val="single" w:sz="4" w:space="0" w:color="auto"/>
            </w:tcBorders>
            <w:noWrap/>
            <w:vAlign w:val="bottom"/>
            <w:hideMark/>
          </w:tcPr>
          <w:p w14:paraId="503C040B" w14:textId="321F0540"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8.12</w:t>
            </w:r>
          </w:p>
        </w:tc>
      </w:tr>
      <w:tr w:rsidR="00785F2A" w:rsidRPr="00B87F2B" w14:paraId="43186619" w14:textId="77777777" w:rsidTr="00E010AD">
        <w:trPr>
          <w:trHeight w:val="43"/>
        </w:trPr>
        <w:tc>
          <w:tcPr>
            <w:tcW w:w="2236" w:type="pct"/>
            <w:tcBorders>
              <w:top w:val="nil"/>
              <w:left w:val="single" w:sz="4" w:space="0" w:color="auto"/>
              <w:bottom w:val="single" w:sz="4" w:space="0" w:color="auto"/>
              <w:right w:val="single" w:sz="4" w:space="0" w:color="auto"/>
            </w:tcBorders>
            <w:noWrap/>
            <w:vAlign w:val="bottom"/>
            <w:hideMark/>
          </w:tcPr>
          <w:p w14:paraId="5EEE3AF7"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Seed yield per plant</w:t>
            </w:r>
          </w:p>
        </w:tc>
        <w:tc>
          <w:tcPr>
            <w:tcW w:w="999" w:type="pct"/>
            <w:tcBorders>
              <w:top w:val="nil"/>
              <w:left w:val="nil"/>
              <w:bottom w:val="single" w:sz="4" w:space="0" w:color="auto"/>
              <w:right w:val="single" w:sz="4" w:space="0" w:color="auto"/>
            </w:tcBorders>
            <w:noWrap/>
            <w:vAlign w:val="bottom"/>
            <w:hideMark/>
          </w:tcPr>
          <w:p w14:paraId="74590BE4" w14:textId="42F23F10"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0.56</w:t>
            </w:r>
          </w:p>
        </w:tc>
        <w:tc>
          <w:tcPr>
            <w:tcW w:w="1035" w:type="pct"/>
            <w:tcBorders>
              <w:top w:val="nil"/>
              <w:left w:val="nil"/>
              <w:bottom w:val="single" w:sz="4" w:space="0" w:color="auto"/>
              <w:right w:val="single" w:sz="4" w:space="0" w:color="auto"/>
            </w:tcBorders>
            <w:noWrap/>
            <w:vAlign w:val="bottom"/>
            <w:hideMark/>
          </w:tcPr>
          <w:p w14:paraId="172A14D4" w14:textId="1BE5BC2C"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6.27**</w:t>
            </w:r>
          </w:p>
        </w:tc>
        <w:tc>
          <w:tcPr>
            <w:tcW w:w="730" w:type="pct"/>
            <w:tcBorders>
              <w:top w:val="nil"/>
              <w:left w:val="nil"/>
              <w:bottom w:val="single" w:sz="4" w:space="0" w:color="auto"/>
              <w:right w:val="single" w:sz="4" w:space="0" w:color="auto"/>
            </w:tcBorders>
            <w:noWrap/>
            <w:vAlign w:val="bottom"/>
            <w:hideMark/>
          </w:tcPr>
          <w:p w14:paraId="446DCB2D" w14:textId="164F9174"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1.42</w:t>
            </w:r>
          </w:p>
        </w:tc>
      </w:tr>
    </w:tbl>
    <w:p w14:paraId="31DBC1CE" w14:textId="77777777" w:rsidR="00A902A4" w:rsidRPr="004F5C5F" w:rsidRDefault="00A902A4" w:rsidP="00A902A4">
      <w:pPr>
        <w:rPr>
          <w:rFonts w:ascii="Times New Roman" w:hAnsi="Times New Roman" w:cs="Times New Roman"/>
          <w:b/>
          <w:bCs/>
          <w:color w:val="000000" w:themeColor="text1"/>
        </w:rPr>
      </w:pPr>
      <w:r w:rsidRPr="004F5C5F">
        <w:rPr>
          <w:rFonts w:ascii="Times New Roman" w:hAnsi="Times New Roman" w:cs="Times New Roman"/>
          <w:b/>
          <w:bCs/>
          <w:i/>
          <w:iCs/>
          <w:color w:val="000000" w:themeColor="text1"/>
        </w:rPr>
        <w:t>*, ** indicate significance at the 0.05 and 0.01 probability levels, respectively</w:t>
      </w:r>
    </w:p>
    <w:p w14:paraId="51709C4A" w14:textId="77777777" w:rsidR="00A902A4" w:rsidRPr="004F5C5F" w:rsidRDefault="00A902A4" w:rsidP="00A902A4">
      <w:pPr>
        <w:spacing w:after="0" w:line="480" w:lineRule="auto"/>
        <w:jc w:val="both"/>
        <w:rPr>
          <w:rFonts w:ascii="Times New Roman" w:hAnsi="Times New Roman" w:cs="Times New Roman"/>
          <w:b/>
          <w:bCs/>
          <w:color w:val="000000" w:themeColor="text1"/>
        </w:rPr>
      </w:pPr>
    </w:p>
    <w:p w14:paraId="43513E94" w14:textId="275DA340" w:rsidR="00E96776" w:rsidRDefault="00E96776" w:rsidP="004F5C5F">
      <w:pPr>
        <w:spacing w:after="0" w:line="480" w:lineRule="auto"/>
        <w:jc w:val="center"/>
        <w:rPr>
          <w:rFonts w:ascii="Times New Roman" w:hAnsi="Times New Roman" w:cs="Times New Roman"/>
          <w:b/>
          <w:bCs/>
          <w:color w:val="000000" w:themeColor="text1"/>
        </w:rPr>
      </w:pPr>
    </w:p>
    <w:p w14:paraId="1A4DBE39" w14:textId="77777777" w:rsidR="00F42565" w:rsidRDefault="00F42565" w:rsidP="004F5C5F">
      <w:pPr>
        <w:spacing w:after="0" w:line="480" w:lineRule="auto"/>
        <w:jc w:val="center"/>
        <w:rPr>
          <w:rFonts w:ascii="Times New Roman" w:hAnsi="Times New Roman" w:cs="Times New Roman"/>
          <w:b/>
          <w:bCs/>
          <w:color w:val="000000" w:themeColor="text1"/>
        </w:rPr>
      </w:pPr>
    </w:p>
    <w:p w14:paraId="695D9914" w14:textId="77777777" w:rsidR="00F42565" w:rsidRDefault="00F42565" w:rsidP="004F5C5F">
      <w:pPr>
        <w:spacing w:after="0" w:line="480" w:lineRule="auto"/>
        <w:jc w:val="center"/>
        <w:rPr>
          <w:rFonts w:ascii="Times New Roman" w:hAnsi="Times New Roman" w:cs="Times New Roman"/>
          <w:b/>
          <w:bCs/>
          <w:color w:val="000000" w:themeColor="text1"/>
        </w:rPr>
      </w:pPr>
    </w:p>
    <w:p w14:paraId="5B3ED89D" w14:textId="77777777" w:rsidR="00570A60" w:rsidRDefault="00570A60" w:rsidP="004F5C5F">
      <w:pPr>
        <w:spacing w:after="0" w:line="480" w:lineRule="auto"/>
        <w:jc w:val="center"/>
        <w:rPr>
          <w:rFonts w:ascii="Times New Roman" w:hAnsi="Times New Roman" w:cs="Times New Roman"/>
          <w:b/>
          <w:bCs/>
          <w:color w:val="000000" w:themeColor="text1"/>
        </w:rPr>
      </w:pPr>
    </w:p>
    <w:p w14:paraId="11E77EDB" w14:textId="77777777" w:rsidR="00570A60" w:rsidRDefault="00570A60" w:rsidP="004F5C5F">
      <w:pPr>
        <w:spacing w:after="0" w:line="480" w:lineRule="auto"/>
        <w:jc w:val="center"/>
        <w:rPr>
          <w:rFonts w:ascii="Times New Roman" w:hAnsi="Times New Roman" w:cs="Times New Roman"/>
          <w:b/>
          <w:bCs/>
          <w:color w:val="000000" w:themeColor="text1"/>
        </w:rPr>
      </w:pPr>
    </w:p>
    <w:p w14:paraId="3864C42E" w14:textId="77777777" w:rsidR="00570A60" w:rsidRDefault="00570A60" w:rsidP="004F5C5F">
      <w:pPr>
        <w:spacing w:after="0" w:line="480" w:lineRule="auto"/>
        <w:jc w:val="center"/>
        <w:rPr>
          <w:rFonts w:ascii="Times New Roman" w:hAnsi="Times New Roman" w:cs="Times New Roman"/>
          <w:b/>
          <w:bCs/>
          <w:color w:val="000000" w:themeColor="text1"/>
        </w:rPr>
      </w:pPr>
    </w:p>
    <w:p w14:paraId="2335F5BE" w14:textId="77777777" w:rsidR="00092746" w:rsidRDefault="00092746" w:rsidP="00B25768">
      <w:pPr>
        <w:spacing w:after="0" w:line="480" w:lineRule="auto"/>
        <w:jc w:val="both"/>
        <w:rPr>
          <w:rFonts w:ascii="Times New Roman" w:hAnsi="Times New Roman" w:cs="Times New Roman"/>
          <w:b/>
          <w:bCs/>
        </w:rPr>
      </w:pPr>
    </w:p>
    <w:p w14:paraId="1E2AD02A" w14:textId="4736EAF7" w:rsidR="00B25768" w:rsidRPr="00E51A5E" w:rsidRDefault="00092746" w:rsidP="00B25768">
      <w:pPr>
        <w:spacing w:after="0" w:line="480" w:lineRule="auto"/>
        <w:jc w:val="both"/>
        <w:rPr>
          <w:rFonts w:ascii="Times New Roman" w:hAnsi="Times New Roman" w:cs="Times New Roman"/>
          <w:b/>
          <w:bCs/>
        </w:rPr>
      </w:pPr>
      <w:r w:rsidRPr="004F5C5F">
        <w:rPr>
          <w:rFonts w:ascii="Times New Roman" w:hAnsi="Times New Roman" w:cs="Times New Roman"/>
          <w:b/>
          <w:bCs/>
          <w:color w:val="000000" w:themeColor="text1"/>
        </w:rPr>
        <w:lastRenderedPageBreak/>
        <w:t xml:space="preserve">Table </w:t>
      </w:r>
      <w:r>
        <w:rPr>
          <w:rFonts w:ascii="Times New Roman" w:hAnsi="Times New Roman" w:cs="Times New Roman"/>
          <w:b/>
          <w:bCs/>
          <w:color w:val="000000" w:themeColor="text1"/>
        </w:rPr>
        <w:t>2</w:t>
      </w:r>
      <w:r w:rsidR="00B25768" w:rsidRPr="00E51A5E">
        <w:rPr>
          <w:rFonts w:ascii="Times New Roman" w:hAnsi="Times New Roman" w:cs="Times New Roman"/>
          <w:b/>
          <w:bCs/>
        </w:rPr>
        <w:t>. Genotypic Correlation Coefficients among 13 Traits in the Indian Mustard F</w:t>
      </w:r>
      <w:r w:rsidR="00B25768" w:rsidRPr="00E51A5E">
        <w:rPr>
          <w:rFonts w:ascii="Times New Roman" w:hAnsi="Times New Roman" w:cs="Times New Roman"/>
          <w:b/>
          <w:bCs/>
          <w:vertAlign w:val="subscript"/>
        </w:rPr>
        <w:t xml:space="preserve">1 </w:t>
      </w:r>
      <w:r w:rsidR="00B25768" w:rsidRPr="00E51A5E">
        <w:rPr>
          <w:rFonts w:ascii="Times New Roman" w:hAnsi="Times New Roman" w:cs="Times New Roman"/>
          <w:b/>
          <w:bCs/>
        </w:rPr>
        <w:t>Generation</w:t>
      </w:r>
    </w:p>
    <w:tbl>
      <w:tblPr>
        <w:tblW w:w="5000" w:type="pct"/>
        <w:tblLook w:val="04A0" w:firstRow="1" w:lastRow="0" w:firstColumn="1" w:lastColumn="0" w:noHBand="0" w:noVBand="1"/>
      </w:tblPr>
      <w:tblGrid>
        <w:gridCol w:w="825"/>
        <w:gridCol w:w="1031"/>
        <w:gridCol w:w="1031"/>
        <w:gridCol w:w="907"/>
        <w:gridCol w:w="1028"/>
        <w:gridCol w:w="1028"/>
        <w:gridCol w:w="1028"/>
        <w:gridCol w:w="948"/>
        <w:gridCol w:w="1028"/>
        <w:gridCol w:w="948"/>
        <w:gridCol w:w="844"/>
        <w:gridCol w:w="844"/>
        <w:gridCol w:w="844"/>
        <w:gridCol w:w="616"/>
      </w:tblGrid>
      <w:tr w:rsidR="00B25768" w:rsidRPr="00E51A5E" w14:paraId="4D7FF85B" w14:textId="77777777" w:rsidTr="00832B67">
        <w:trPr>
          <w:trHeight w:val="290"/>
        </w:trPr>
        <w:tc>
          <w:tcPr>
            <w:tcW w:w="318" w:type="pct"/>
            <w:tcBorders>
              <w:top w:val="single" w:sz="4" w:space="0" w:color="auto"/>
              <w:left w:val="single" w:sz="4" w:space="0" w:color="auto"/>
              <w:bottom w:val="single" w:sz="4" w:space="0" w:color="auto"/>
              <w:right w:val="single" w:sz="4" w:space="0" w:color="auto"/>
            </w:tcBorders>
            <w:noWrap/>
            <w:vAlign w:val="bottom"/>
            <w:hideMark/>
          </w:tcPr>
          <w:p w14:paraId="6B80AF2D"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 xml:space="preserve">Traits </w:t>
            </w:r>
          </w:p>
        </w:tc>
        <w:tc>
          <w:tcPr>
            <w:tcW w:w="398" w:type="pct"/>
            <w:tcBorders>
              <w:top w:val="single" w:sz="4" w:space="0" w:color="auto"/>
              <w:left w:val="nil"/>
              <w:bottom w:val="single" w:sz="4" w:space="0" w:color="auto"/>
              <w:right w:val="single" w:sz="4" w:space="0" w:color="auto"/>
            </w:tcBorders>
            <w:noWrap/>
            <w:vAlign w:val="center"/>
            <w:hideMark/>
          </w:tcPr>
          <w:p w14:paraId="42CD3BF9"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DFF</w:t>
            </w:r>
          </w:p>
        </w:tc>
        <w:tc>
          <w:tcPr>
            <w:tcW w:w="398" w:type="pct"/>
            <w:tcBorders>
              <w:top w:val="single" w:sz="4" w:space="0" w:color="auto"/>
              <w:left w:val="nil"/>
              <w:bottom w:val="single" w:sz="4" w:space="0" w:color="auto"/>
              <w:right w:val="single" w:sz="4" w:space="0" w:color="auto"/>
            </w:tcBorders>
            <w:noWrap/>
            <w:vAlign w:val="center"/>
            <w:hideMark/>
          </w:tcPr>
          <w:p w14:paraId="56828537"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DM</w:t>
            </w:r>
          </w:p>
        </w:tc>
        <w:tc>
          <w:tcPr>
            <w:tcW w:w="350" w:type="pct"/>
            <w:tcBorders>
              <w:top w:val="single" w:sz="4" w:space="0" w:color="auto"/>
              <w:left w:val="nil"/>
              <w:bottom w:val="single" w:sz="4" w:space="0" w:color="auto"/>
              <w:right w:val="single" w:sz="4" w:space="0" w:color="auto"/>
            </w:tcBorders>
            <w:noWrap/>
            <w:vAlign w:val="center"/>
            <w:hideMark/>
          </w:tcPr>
          <w:p w14:paraId="683D6CF0"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PH</w:t>
            </w:r>
          </w:p>
        </w:tc>
        <w:tc>
          <w:tcPr>
            <w:tcW w:w="397" w:type="pct"/>
            <w:tcBorders>
              <w:top w:val="single" w:sz="4" w:space="0" w:color="auto"/>
              <w:left w:val="nil"/>
              <w:bottom w:val="single" w:sz="4" w:space="0" w:color="auto"/>
              <w:right w:val="single" w:sz="4" w:space="0" w:color="auto"/>
            </w:tcBorders>
            <w:noWrap/>
            <w:vAlign w:val="center"/>
            <w:hideMark/>
          </w:tcPr>
          <w:p w14:paraId="17892ADA"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NPB</w:t>
            </w:r>
          </w:p>
        </w:tc>
        <w:tc>
          <w:tcPr>
            <w:tcW w:w="397" w:type="pct"/>
            <w:tcBorders>
              <w:top w:val="single" w:sz="4" w:space="0" w:color="auto"/>
              <w:left w:val="nil"/>
              <w:bottom w:val="single" w:sz="4" w:space="0" w:color="auto"/>
              <w:right w:val="single" w:sz="4" w:space="0" w:color="auto"/>
            </w:tcBorders>
            <w:noWrap/>
            <w:vAlign w:val="center"/>
            <w:hideMark/>
          </w:tcPr>
          <w:p w14:paraId="043DA3BF"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NSB</w:t>
            </w:r>
          </w:p>
        </w:tc>
        <w:tc>
          <w:tcPr>
            <w:tcW w:w="397" w:type="pct"/>
            <w:tcBorders>
              <w:top w:val="single" w:sz="4" w:space="0" w:color="auto"/>
              <w:left w:val="nil"/>
              <w:bottom w:val="single" w:sz="4" w:space="0" w:color="auto"/>
              <w:right w:val="single" w:sz="4" w:space="0" w:color="auto"/>
            </w:tcBorders>
            <w:noWrap/>
            <w:vAlign w:val="center"/>
            <w:hideMark/>
          </w:tcPr>
          <w:p w14:paraId="4BBF92DA"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MRL</w:t>
            </w:r>
          </w:p>
        </w:tc>
        <w:tc>
          <w:tcPr>
            <w:tcW w:w="366" w:type="pct"/>
            <w:tcBorders>
              <w:top w:val="single" w:sz="4" w:space="0" w:color="auto"/>
              <w:left w:val="nil"/>
              <w:bottom w:val="single" w:sz="4" w:space="0" w:color="auto"/>
              <w:right w:val="single" w:sz="4" w:space="0" w:color="auto"/>
            </w:tcBorders>
            <w:noWrap/>
            <w:vAlign w:val="center"/>
            <w:hideMark/>
          </w:tcPr>
          <w:p w14:paraId="0F71A571"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SL</w:t>
            </w:r>
          </w:p>
        </w:tc>
        <w:tc>
          <w:tcPr>
            <w:tcW w:w="397" w:type="pct"/>
            <w:tcBorders>
              <w:top w:val="single" w:sz="4" w:space="0" w:color="auto"/>
              <w:left w:val="nil"/>
              <w:bottom w:val="single" w:sz="4" w:space="0" w:color="auto"/>
              <w:right w:val="single" w:sz="4" w:space="0" w:color="auto"/>
            </w:tcBorders>
            <w:noWrap/>
            <w:vAlign w:val="center"/>
            <w:hideMark/>
          </w:tcPr>
          <w:p w14:paraId="15E49747"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NSM</w:t>
            </w:r>
          </w:p>
        </w:tc>
        <w:tc>
          <w:tcPr>
            <w:tcW w:w="366" w:type="pct"/>
            <w:tcBorders>
              <w:top w:val="single" w:sz="4" w:space="0" w:color="auto"/>
              <w:left w:val="nil"/>
              <w:bottom w:val="single" w:sz="4" w:space="0" w:color="auto"/>
              <w:right w:val="single" w:sz="4" w:space="0" w:color="auto"/>
            </w:tcBorders>
            <w:noWrap/>
            <w:vAlign w:val="center"/>
            <w:hideMark/>
          </w:tcPr>
          <w:p w14:paraId="7D8C2D3F"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NSS</w:t>
            </w:r>
          </w:p>
        </w:tc>
        <w:tc>
          <w:tcPr>
            <w:tcW w:w="326" w:type="pct"/>
            <w:tcBorders>
              <w:top w:val="single" w:sz="4" w:space="0" w:color="auto"/>
              <w:left w:val="nil"/>
              <w:bottom w:val="single" w:sz="4" w:space="0" w:color="auto"/>
              <w:right w:val="single" w:sz="4" w:space="0" w:color="auto"/>
            </w:tcBorders>
            <w:noWrap/>
            <w:vAlign w:val="center"/>
            <w:hideMark/>
          </w:tcPr>
          <w:p w14:paraId="05B0BB68"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TW</w:t>
            </w:r>
          </w:p>
        </w:tc>
        <w:tc>
          <w:tcPr>
            <w:tcW w:w="326" w:type="pct"/>
            <w:tcBorders>
              <w:top w:val="single" w:sz="4" w:space="0" w:color="auto"/>
              <w:left w:val="nil"/>
              <w:bottom w:val="single" w:sz="4" w:space="0" w:color="auto"/>
              <w:right w:val="single" w:sz="4" w:space="0" w:color="auto"/>
            </w:tcBorders>
            <w:noWrap/>
            <w:vAlign w:val="center"/>
            <w:hideMark/>
          </w:tcPr>
          <w:p w14:paraId="68123F73"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OC</w:t>
            </w:r>
          </w:p>
        </w:tc>
        <w:tc>
          <w:tcPr>
            <w:tcW w:w="326" w:type="pct"/>
            <w:tcBorders>
              <w:top w:val="single" w:sz="4" w:space="0" w:color="auto"/>
              <w:left w:val="nil"/>
              <w:bottom w:val="single" w:sz="4" w:space="0" w:color="auto"/>
              <w:right w:val="single" w:sz="4" w:space="0" w:color="auto"/>
            </w:tcBorders>
            <w:noWrap/>
            <w:vAlign w:val="center"/>
            <w:hideMark/>
          </w:tcPr>
          <w:p w14:paraId="1F19013C"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HI</w:t>
            </w:r>
          </w:p>
        </w:tc>
        <w:tc>
          <w:tcPr>
            <w:tcW w:w="238" w:type="pct"/>
            <w:tcBorders>
              <w:top w:val="single" w:sz="4" w:space="0" w:color="auto"/>
              <w:left w:val="nil"/>
              <w:bottom w:val="single" w:sz="4" w:space="0" w:color="auto"/>
              <w:right w:val="single" w:sz="4" w:space="0" w:color="auto"/>
            </w:tcBorders>
            <w:noWrap/>
            <w:vAlign w:val="center"/>
            <w:hideMark/>
          </w:tcPr>
          <w:p w14:paraId="1D512833"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SYP</w:t>
            </w:r>
          </w:p>
        </w:tc>
      </w:tr>
      <w:tr w:rsidR="00B25768" w:rsidRPr="00E51A5E" w14:paraId="2D43F4B3"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41678E01"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DFF</w:t>
            </w:r>
          </w:p>
        </w:tc>
        <w:tc>
          <w:tcPr>
            <w:tcW w:w="398" w:type="pct"/>
            <w:tcBorders>
              <w:top w:val="nil"/>
              <w:left w:val="nil"/>
              <w:bottom w:val="single" w:sz="4" w:space="0" w:color="auto"/>
              <w:right w:val="single" w:sz="4" w:space="0" w:color="auto"/>
            </w:tcBorders>
            <w:noWrap/>
            <w:vAlign w:val="center"/>
            <w:hideMark/>
          </w:tcPr>
          <w:p w14:paraId="3CBF992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98" w:type="pct"/>
            <w:tcBorders>
              <w:top w:val="nil"/>
              <w:left w:val="nil"/>
              <w:bottom w:val="single" w:sz="4" w:space="0" w:color="auto"/>
              <w:right w:val="single" w:sz="4" w:space="0" w:color="auto"/>
            </w:tcBorders>
            <w:noWrap/>
            <w:vAlign w:val="center"/>
            <w:hideMark/>
          </w:tcPr>
          <w:p w14:paraId="1D62358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0" w:type="pct"/>
            <w:tcBorders>
              <w:top w:val="nil"/>
              <w:left w:val="nil"/>
              <w:bottom w:val="single" w:sz="4" w:space="0" w:color="auto"/>
              <w:right w:val="single" w:sz="4" w:space="0" w:color="auto"/>
            </w:tcBorders>
            <w:noWrap/>
            <w:vAlign w:val="center"/>
            <w:hideMark/>
          </w:tcPr>
          <w:p w14:paraId="5BAC017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70C0028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112DAA8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1FF464A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7DC5F91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2EF1B77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0A17BDB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4BD6413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7590C11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4D4D18C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38" w:type="pct"/>
            <w:tcBorders>
              <w:top w:val="nil"/>
              <w:left w:val="nil"/>
              <w:bottom w:val="single" w:sz="4" w:space="0" w:color="auto"/>
              <w:right w:val="single" w:sz="4" w:space="0" w:color="auto"/>
            </w:tcBorders>
            <w:noWrap/>
            <w:vAlign w:val="center"/>
            <w:hideMark/>
          </w:tcPr>
          <w:p w14:paraId="21BB65F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39CBF790"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230F3871"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DM</w:t>
            </w:r>
          </w:p>
        </w:tc>
        <w:tc>
          <w:tcPr>
            <w:tcW w:w="398" w:type="pct"/>
            <w:tcBorders>
              <w:top w:val="nil"/>
              <w:left w:val="nil"/>
              <w:bottom w:val="single" w:sz="4" w:space="0" w:color="auto"/>
              <w:right w:val="single" w:sz="4" w:space="0" w:color="auto"/>
            </w:tcBorders>
            <w:noWrap/>
            <w:vAlign w:val="center"/>
            <w:hideMark/>
          </w:tcPr>
          <w:p w14:paraId="19F5107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0.843**</w:t>
            </w:r>
          </w:p>
        </w:tc>
        <w:tc>
          <w:tcPr>
            <w:tcW w:w="398" w:type="pct"/>
            <w:tcBorders>
              <w:top w:val="nil"/>
              <w:left w:val="nil"/>
              <w:bottom w:val="single" w:sz="4" w:space="0" w:color="auto"/>
              <w:right w:val="single" w:sz="4" w:space="0" w:color="auto"/>
            </w:tcBorders>
            <w:noWrap/>
            <w:vAlign w:val="center"/>
            <w:hideMark/>
          </w:tcPr>
          <w:p w14:paraId="698618D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50" w:type="pct"/>
            <w:tcBorders>
              <w:top w:val="nil"/>
              <w:left w:val="nil"/>
              <w:bottom w:val="single" w:sz="4" w:space="0" w:color="auto"/>
              <w:right w:val="single" w:sz="4" w:space="0" w:color="auto"/>
            </w:tcBorders>
            <w:noWrap/>
            <w:vAlign w:val="center"/>
            <w:hideMark/>
          </w:tcPr>
          <w:p w14:paraId="58731DD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534C63A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3497A70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38EF9B9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5B301CA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5FC94DF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48C03E1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121AD7E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2AD9100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6447EFD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38" w:type="pct"/>
            <w:tcBorders>
              <w:top w:val="nil"/>
              <w:left w:val="nil"/>
              <w:bottom w:val="single" w:sz="4" w:space="0" w:color="auto"/>
              <w:right w:val="single" w:sz="4" w:space="0" w:color="auto"/>
            </w:tcBorders>
            <w:noWrap/>
            <w:vAlign w:val="center"/>
            <w:hideMark/>
          </w:tcPr>
          <w:p w14:paraId="36C835F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65966FC0"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60E5222E"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PH</w:t>
            </w:r>
          </w:p>
        </w:tc>
        <w:tc>
          <w:tcPr>
            <w:tcW w:w="398" w:type="pct"/>
            <w:tcBorders>
              <w:top w:val="nil"/>
              <w:left w:val="nil"/>
              <w:bottom w:val="single" w:sz="4" w:space="0" w:color="auto"/>
              <w:right w:val="single" w:sz="4" w:space="0" w:color="auto"/>
            </w:tcBorders>
            <w:noWrap/>
            <w:vAlign w:val="center"/>
            <w:hideMark/>
          </w:tcPr>
          <w:p w14:paraId="515D3AD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0.387**</w:t>
            </w:r>
          </w:p>
        </w:tc>
        <w:tc>
          <w:tcPr>
            <w:tcW w:w="398" w:type="pct"/>
            <w:tcBorders>
              <w:top w:val="nil"/>
              <w:left w:val="nil"/>
              <w:bottom w:val="single" w:sz="4" w:space="0" w:color="auto"/>
              <w:right w:val="single" w:sz="4" w:space="0" w:color="auto"/>
            </w:tcBorders>
            <w:noWrap/>
            <w:vAlign w:val="center"/>
            <w:hideMark/>
          </w:tcPr>
          <w:p w14:paraId="00A82FA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0.546**</w:t>
            </w:r>
          </w:p>
        </w:tc>
        <w:tc>
          <w:tcPr>
            <w:tcW w:w="350" w:type="pct"/>
            <w:tcBorders>
              <w:top w:val="nil"/>
              <w:left w:val="nil"/>
              <w:bottom w:val="single" w:sz="4" w:space="0" w:color="auto"/>
              <w:right w:val="single" w:sz="4" w:space="0" w:color="auto"/>
            </w:tcBorders>
            <w:noWrap/>
            <w:vAlign w:val="center"/>
            <w:hideMark/>
          </w:tcPr>
          <w:p w14:paraId="4F395E8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97" w:type="pct"/>
            <w:tcBorders>
              <w:top w:val="nil"/>
              <w:left w:val="nil"/>
              <w:bottom w:val="single" w:sz="4" w:space="0" w:color="auto"/>
              <w:right w:val="single" w:sz="4" w:space="0" w:color="auto"/>
            </w:tcBorders>
            <w:noWrap/>
            <w:vAlign w:val="center"/>
            <w:hideMark/>
          </w:tcPr>
          <w:p w14:paraId="66EB5B3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6E176F4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1414BAE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7A530E1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5F50E1A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3CED6DD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7B9C282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30BD1F7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626D9E4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38" w:type="pct"/>
            <w:tcBorders>
              <w:top w:val="nil"/>
              <w:left w:val="nil"/>
              <w:bottom w:val="single" w:sz="4" w:space="0" w:color="auto"/>
              <w:right w:val="single" w:sz="4" w:space="0" w:color="auto"/>
            </w:tcBorders>
            <w:noWrap/>
            <w:vAlign w:val="center"/>
            <w:hideMark/>
          </w:tcPr>
          <w:p w14:paraId="225D050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1CD884A5"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5749F7E8"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NPB</w:t>
            </w:r>
          </w:p>
        </w:tc>
        <w:tc>
          <w:tcPr>
            <w:tcW w:w="398" w:type="pct"/>
            <w:tcBorders>
              <w:top w:val="nil"/>
              <w:left w:val="nil"/>
              <w:bottom w:val="single" w:sz="4" w:space="0" w:color="auto"/>
              <w:right w:val="single" w:sz="4" w:space="0" w:color="auto"/>
            </w:tcBorders>
            <w:noWrap/>
            <w:vAlign w:val="center"/>
            <w:hideMark/>
          </w:tcPr>
          <w:p w14:paraId="4BB8735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0.306**</w:t>
            </w:r>
          </w:p>
        </w:tc>
        <w:tc>
          <w:tcPr>
            <w:tcW w:w="398" w:type="pct"/>
            <w:tcBorders>
              <w:top w:val="nil"/>
              <w:left w:val="nil"/>
              <w:bottom w:val="single" w:sz="4" w:space="0" w:color="auto"/>
              <w:right w:val="single" w:sz="4" w:space="0" w:color="auto"/>
            </w:tcBorders>
            <w:noWrap/>
            <w:vAlign w:val="center"/>
            <w:hideMark/>
          </w:tcPr>
          <w:p w14:paraId="7E2DDEA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0.551**</w:t>
            </w:r>
          </w:p>
        </w:tc>
        <w:tc>
          <w:tcPr>
            <w:tcW w:w="350" w:type="pct"/>
            <w:tcBorders>
              <w:top w:val="nil"/>
              <w:left w:val="nil"/>
              <w:bottom w:val="single" w:sz="4" w:space="0" w:color="auto"/>
              <w:right w:val="single" w:sz="4" w:space="0" w:color="auto"/>
            </w:tcBorders>
            <w:noWrap/>
            <w:vAlign w:val="center"/>
            <w:hideMark/>
          </w:tcPr>
          <w:p w14:paraId="40C42EF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0.301*</w:t>
            </w:r>
          </w:p>
        </w:tc>
        <w:tc>
          <w:tcPr>
            <w:tcW w:w="397" w:type="pct"/>
            <w:tcBorders>
              <w:top w:val="nil"/>
              <w:left w:val="nil"/>
              <w:bottom w:val="single" w:sz="4" w:space="0" w:color="auto"/>
              <w:right w:val="single" w:sz="4" w:space="0" w:color="auto"/>
            </w:tcBorders>
            <w:noWrap/>
            <w:vAlign w:val="center"/>
            <w:hideMark/>
          </w:tcPr>
          <w:p w14:paraId="4149D84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97" w:type="pct"/>
            <w:tcBorders>
              <w:top w:val="nil"/>
              <w:left w:val="nil"/>
              <w:bottom w:val="single" w:sz="4" w:space="0" w:color="auto"/>
              <w:right w:val="single" w:sz="4" w:space="0" w:color="auto"/>
            </w:tcBorders>
            <w:noWrap/>
            <w:vAlign w:val="center"/>
            <w:hideMark/>
          </w:tcPr>
          <w:p w14:paraId="48F9DD0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34A11DD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2402F28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201F506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6C5C691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30378F5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5E83A2B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7B05848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38" w:type="pct"/>
            <w:tcBorders>
              <w:top w:val="nil"/>
              <w:left w:val="nil"/>
              <w:bottom w:val="single" w:sz="4" w:space="0" w:color="auto"/>
              <w:right w:val="single" w:sz="4" w:space="0" w:color="auto"/>
            </w:tcBorders>
            <w:noWrap/>
            <w:vAlign w:val="center"/>
            <w:hideMark/>
          </w:tcPr>
          <w:p w14:paraId="1DBAA85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6F8008C5"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39657786"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NSB</w:t>
            </w:r>
          </w:p>
        </w:tc>
        <w:tc>
          <w:tcPr>
            <w:tcW w:w="398" w:type="pct"/>
            <w:tcBorders>
              <w:top w:val="nil"/>
              <w:left w:val="nil"/>
              <w:bottom w:val="single" w:sz="4" w:space="0" w:color="auto"/>
              <w:right w:val="single" w:sz="4" w:space="0" w:color="auto"/>
            </w:tcBorders>
            <w:noWrap/>
            <w:vAlign w:val="center"/>
            <w:hideMark/>
          </w:tcPr>
          <w:p w14:paraId="04A7116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0.592**</w:t>
            </w:r>
          </w:p>
        </w:tc>
        <w:tc>
          <w:tcPr>
            <w:tcW w:w="398" w:type="pct"/>
            <w:tcBorders>
              <w:top w:val="nil"/>
              <w:left w:val="nil"/>
              <w:bottom w:val="single" w:sz="4" w:space="0" w:color="auto"/>
              <w:right w:val="single" w:sz="4" w:space="0" w:color="auto"/>
            </w:tcBorders>
            <w:noWrap/>
            <w:vAlign w:val="center"/>
            <w:hideMark/>
          </w:tcPr>
          <w:p w14:paraId="18530EA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0.829**</w:t>
            </w:r>
          </w:p>
        </w:tc>
        <w:tc>
          <w:tcPr>
            <w:tcW w:w="350" w:type="pct"/>
            <w:tcBorders>
              <w:top w:val="nil"/>
              <w:left w:val="nil"/>
              <w:bottom w:val="single" w:sz="4" w:space="0" w:color="auto"/>
              <w:right w:val="single" w:sz="4" w:space="0" w:color="auto"/>
            </w:tcBorders>
            <w:noWrap/>
            <w:vAlign w:val="center"/>
            <w:hideMark/>
          </w:tcPr>
          <w:p w14:paraId="4565268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0.579**</w:t>
            </w:r>
          </w:p>
        </w:tc>
        <w:tc>
          <w:tcPr>
            <w:tcW w:w="397" w:type="pct"/>
            <w:tcBorders>
              <w:top w:val="nil"/>
              <w:left w:val="nil"/>
              <w:bottom w:val="single" w:sz="4" w:space="0" w:color="auto"/>
              <w:right w:val="single" w:sz="4" w:space="0" w:color="auto"/>
            </w:tcBorders>
            <w:noWrap/>
            <w:vAlign w:val="center"/>
            <w:hideMark/>
          </w:tcPr>
          <w:p w14:paraId="548311E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0.855**</w:t>
            </w:r>
          </w:p>
        </w:tc>
        <w:tc>
          <w:tcPr>
            <w:tcW w:w="397" w:type="pct"/>
            <w:tcBorders>
              <w:top w:val="nil"/>
              <w:left w:val="nil"/>
              <w:bottom w:val="single" w:sz="4" w:space="0" w:color="auto"/>
              <w:right w:val="single" w:sz="4" w:space="0" w:color="auto"/>
            </w:tcBorders>
            <w:noWrap/>
            <w:vAlign w:val="center"/>
            <w:hideMark/>
          </w:tcPr>
          <w:p w14:paraId="4352D27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97" w:type="pct"/>
            <w:tcBorders>
              <w:top w:val="nil"/>
              <w:left w:val="nil"/>
              <w:bottom w:val="single" w:sz="4" w:space="0" w:color="auto"/>
              <w:right w:val="single" w:sz="4" w:space="0" w:color="auto"/>
            </w:tcBorders>
            <w:noWrap/>
            <w:vAlign w:val="center"/>
            <w:hideMark/>
          </w:tcPr>
          <w:p w14:paraId="5B60E94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2FE1748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773F1F1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4B980E2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2364619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5D017D4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1D30044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38" w:type="pct"/>
            <w:tcBorders>
              <w:top w:val="nil"/>
              <w:left w:val="nil"/>
              <w:bottom w:val="single" w:sz="4" w:space="0" w:color="auto"/>
              <w:right w:val="single" w:sz="4" w:space="0" w:color="auto"/>
            </w:tcBorders>
            <w:noWrap/>
            <w:vAlign w:val="center"/>
            <w:hideMark/>
          </w:tcPr>
          <w:p w14:paraId="5621F34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1D26AFE2"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1DDD5D10"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MRL</w:t>
            </w:r>
          </w:p>
        </w:tc>
        <w:tc>
          <w:tcPr>
            <w:tcW w:w="398" w:type="pct"/>
            <w:tcBorders>
              <w:top w:val="nil"/>
              <w:left w:val="nil"/>
              <w:bottom w:val="single" w:sz="4" w:space="0" w:color="auto"/>
              <w:right w:val="single" w:sz="4" w:space="0" w:color="auto"/>
            </w:tcBorders>
            <w:noWrap/>
            <w:vAlign w:val="center"/>
            <w:hideMark/>
          </w:tcPr>
          <w:p w14:paraId="5047ED1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0.632**</w:t>
            </w:r>
          </w:p>
        </w:tc>
        <w:tc>
          <w:tcPr>
            <w:tcW w:w="398" w:type="pct"/>
            <w:tcBorders>
              <w:top w:val="nil"/>
              <w:left w:val="nil"/>
              <w:bottom w:val="single" w:sz="4" w:space="0" w:color="auto"/>
              <w:right w:val="single" w:sz="4" w:space="0" w:color="auto"/>
            </w:tcBorders>
            <w:noWrap/>
            <w:vAlign w:val="center"/>
            <w:hideMark/>
          </w:tcPr>
          <w:p w14:paraId="725EEFE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0.838**</w:t>
            </w:r>
          </w:p>
        </w:tc>
        <w:tc>
          <w:tcPr>
            <w:tcW w:w="350" w:type="pct"/>
            <w:tcBorders>
              <w:top w:val="nil"/>
              <w:left w:val="nil"/>
              <w:bottom w:val="single" w:sz="4" w:space="0" w:color="auto"/>
              <w:right w:val="single" w:sz="4" w:space="0" w:color="auto"/>
            </w:tcBorders>
            <w:noWrap/>
            <w:vAlign w:val="center"/>
            <w:hideMark/>
          </w:tcPr>
          <w:p w14:paraId="3F276B3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0.812**</w:t>
            </w:r>
          </w:p>
        </w:tc>
        <w:tc>
          <w:tcPr>
            <w:tcW w:w="397" w:type="pct"/>
            <w:tcBorders>
              <w:top w:val="nil"/>
              <w:left w:val="nil"/>
              <w:bottom w:val="single" w:sz="4" w:space="0" w:color="auto"/>
              <w:right w:val="single" w:sz="4" w:space="0" w:color="auto"/>
            </w:tcBorders>
            <w:noWrap/>
            <w:vAlign w:val="center"/>
            <w:hideMark/>
          </w:tcPr>
          <w:p w14:paraId="6649945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0.810**</w:t>
            </w:r>
          </w:p>
        </w:tc>
        <w:tc>
          <w:tcPr>
            <w:tcW w:w="397" w:type="pct"/>
            <w:tcBorders>
              <w:top w:val="nil"/>
              <w:left w:val="nil"/>
              <w:bottom w:val="single" w:sz="4" w:space="0" w:color="auto"/>
              <w:right w:val="single" w:sz="4" w:space="0" w:color="auto"/>
            </w:tcBorders>
            <w:noWrap/>
            <w:vAlign w:val="center"/>
            <w:hideMark/>
          </w:tcPr>
          <w:p w14:paraId="2FCBD81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0.820**</w:t>
            </w:r>
          </w:p>
        </w:tc>
        <w:tc>
          <w:tcPr>
            <w:tcW w:w="397" w:type="pct"/>
            <w:tcBorders>
              <w:top w:val="nil"/>
              <w:left w:val="nil"/>
              <w:bottom w:val="single" w:sz="4" w:space="0" w:color="auto"/>
              <w:right w:val="single" w:sz="4" w:space="0" w:color="auto"/>
            </w:tcBorders>
            <w:noWrap/>
            <w:vAlign w:val="center"/>
            <w:hideMark/>
          </w:tcPr>
          <w:p w14:paraId="3A2ED7E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66" w:type="pct"/>
            <w:tcBorders>
              <w:top w:val="nil"/>
              <w:left w:val="nil"/>
              <w:bottom w:val="single" w:sz="4" w:space="0" w:color="auto"/>
              <w:right w:val="single" w:sz="4" w:space="0" w:color="auto"/>
            </w:tcBorders>
            <w:noWrap/>
            <w:vAlign w:val="center"/>
            <w:hideMark/>
          </w:tcPr>
          <w:p w14:paraId="321EA7E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5D1CAFC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30900AC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20F9876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1FCD16F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19F8098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38" w:type="pct"/>
            <w:tcBorders>
              <w:top w:val="nil"/>
              <w:left w:val="nil"/>
              <w:bottom w:val="single" w:sz="4" w:space="0" w:color="auto"/>
              <w:right w:val="single" w:sz="4" w:space="0" w:color="auto"/>
            </w:tcBorders>
            <w:noWrap/>
            <w:vAlign w:val="center"/>
            <w:hideMark/>
          </w:tcPr>
          <w:p w14:paraId="5B92788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56B55814"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70362699"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SL</w:t>
            </w:r>
          </w:p>
        </w:tc>
        <w:tc>
          <w:tcPr>
            <w:tcW w:w="398" w:type="pct"/>
            <w:tcBorders>
              <w:top w:val="nil"/>
              <w:left w:val="nil"/>
              <w:bottom w:val="single" w:sz="4" w:space="0" w:color="auto"/>
              <w:right w:val="single" w:sz="4" w:space="0" w:color="auto"/>
            </w:tcBorders>
            <w:noWrap/>
            <w:vAlign w:val="center"/>
            <w:hideMark/>
          </w:tcPr>
          <w:p w14:paraId="6873AFF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0.340</w:t>
            </w:r>
          </w:p>
        </w:tc>
        <w:tc>
          <w:tcPr>
            <w:tcW w:w="398" w:type="pct"/>
            <w:tcBorders>
              <w:top w:val="nil"/>
              <w:left w:val="nil"/>
              <w:bottom w:val="single" w:sz="4" w:space="0" w:color="auto"/>
              <w:right w:val="single" w:sz="4" w:space="0" w:color="auto"/>
            </w:tcBorders>
            <w:noWrap/>
            <w:vAlign w:val="center"/>
            <w:hideMark/>
          </w:tcPr>
          <w:p w14:paraId="3931B43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0.345*</w:t>
            </w:r>
          </w:p>
        </w:tc>
        <w:tc>
          <w:tcPr>
            <w:tcW w:w="350" w:type="pct"/>
            <w:tcBorders>
              <w:top w:val="nil"/>
              <w:left w:val="nil"/>
              <w:bottom w:val="single" w:sz="4" w:space="0" w:color="auto"/>
              <w:right w:val="single" w:sz="4" w:space="0" w:color="auto"/>
            </w:tcBorders>
            <w:noWrap/>
            <w:vAlign w:val="center"/>
            <w:hideMark/>
          </w:tcPr>
          <w:p w14:paraId="42DAE7D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0.316</w:t>
            </w:r>
          </w:p>
        </w:tc>
        <w:tc>
          <w:tcPr>
            <w:tcW w:w="397" w:type="pct"/>
            <w:tcBorders>
              <w:top w:val="nil"/>
              <w:left w:val="nil"/>
              <w:bottom w:val="single" w:sz="4" w:space="0" w:color="auto"/>
              <w:right w:val="single" w:sz="4" w:space="0" w:color="auto"/>
            </w:tcBorders>
            <w:noWrap/>
            <w:vAlign w:val="center"/>
            <w:hideMark/>
          </w:tcPr>
          <w:p w14:paraId="62FCD86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0.483**</w:t>
            </w:r>
          </w:p>
        </w:tc>
        <w:tc>
          <w:tcPr>
            <w:tcW w:w="397" w:type="pct"/>
            <w:tcBorders>
              <w:top w:val="nil"/>
              <w:left w:val="nil"/>
              <w:bottom w:val="single" w:sz="4" w:space="0" w:color="auto"/>
              <w:right w:val="single" w:sz="4" w:space="0" w:color="auto"/>
            </w:tcBorders>
            <w:noWrap/>
            <w:vAlign w:val="center"/>
            <w:hideMark/>
          </w:tcPr>
          <w:p w14:paraId="1905E0B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0.295</w:t>
            </w:r>
          </w:p>
        </w:tc>
        <w:tc>
          <w:tcPr>
            <w:tcW w:w="397" w:type="pct"/>
            <w:tcBorders>
              <w:top w:val="nil"/>
              <w:left w:val="nil"/>
              <w:bottom w:val="single" w:sz="4" w:space="0" w:color="auto"/>
              <w:right w:val="single" w:sz="4" w:space="0" w:color="auto"/>
            </w:tcBorders>
            <w:noWrap/>
            <w:vAlign w:val="center"/>
            <w:hideMark/>
          </w:tcPr>
          <w:p w14:paraId="1189F63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0.385</w:t>
            </w:r>
          </w:p>
        </w:tc>
        <w:tc>
          <w:tcPr>
            <w:tcW w:w="366" w:type="pct"/>
            <w:tcBorders>
              <w:top w:val="nil"/>
              <w:left w:val="nil"/>
              <w:bottom w:val="single" w:sz="4" w:space="0" w:color="auto"/>
              <w:right w:val="single" w:sz="4" w:space="0" w:color="auto"/>
            </w:tcBorders>
            <w:noWrap/>
            <w:vAlign w:val="center"/>
            <w:hideMark/>
          </w:tcPr>
          <w:p w14:paraId="74B8596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97" w:type="pct"/>
            <w:tcBorders>
              <w:top w:val="nil"/>
              <w:left w:val="nil"/>
              <w:bottom w:val="single" w:sz="4" w:space="0" w:color="auto"/>
              <w:right w:val="single" w:sz="4" w:space="0" w:color="auto"/>
            </w:tcBorders>
            <w:noWrap/>
            <w:vAlign w:val="center"/>
            <w:hideMark/>
          </w:tcPr>
          <w:p w14:paraId="5F49A23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26E04EC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063AF06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1E2462A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74EA4B7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38" w:type="pct"/>
            <w:tcBorders>
              <w:top w:val="nil"/>
              <w:left w:val="nil"/>
              <w:bottom w:val="single" w:sz="4" w:space="0" w:color="auto"/>
              <w:right w:val="single" w:sz="4" w:space="0" w:color="auto"/>
            </w:tcBorders>
            <w:noWrap/>
            <w:vAlign w:val="center"/>
            <w:hideMark/>
          </w:tcPr>
          <w:p w14:paraId="5B5E963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530B3210"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0600D587"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NSM</w:t>
            </w:r>
          </w:p>
        </w:tc>
        <w:tc>
          <w:tcPr>
            <w:tcW w:w="398" w:type="pct"/>
            <w:tcBorders>
              <w:top w:val="nil"/>
              <w:left w:val="nil"/>
              <w:bottom w:val="single" w:sz="4" w:space="0" w:color="auto"/>
              <w:right w:val="single" w:sz="4" w:space="0" w:color="auto"/>
            </w:tcBorders>
            <w:noWrap/>
            <w:vAlign w:val="center"/>
            <w:hideMark/>
          </w:tcPr>
          <w:p w14:paraId="690C62D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0.655**</w:t>
            </w:r>
          </w:p>
        </w:tc>
        <w:tc>
          <w:tcPr>
            <w:tcW w:w="398" w:type="pct"/>
            <w:tcBorders>
              <w:top w:val="nil"/>
              <w:left w:val="nil"/>
              <w:bottom w:val="single" w:sz="4" w:space="0" w:color="auto"/>
              <w:right w:val="single" w:sz="4" w:space="0" w:color="auto"/>
            </w:tcBorders>
            <w:noWrap/>
            <w:vAlign w:val="center"/>
            <w:hideMark/>
          </w:tcPr>
          <w:p w14:paraId="1B3911A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0.852**</w:t>
            </w:r>
          </w:p>
        </w:tc>
        <w:tc>
          <w:tcPr>
            <w:tcW w:w="350" w:type="pct"/>
            <w:tcBorders>
              <w:top w:val="nil"/>
              <w:left w:val="nil"/>
              <w:bottom w:val="single" w:sz="4" w:space="0" w:color="auto"/>
              <w:right w:val="single" w:sz="4" w:space="0" w:color="auto"/>
            </w:tcBorders>
            <w:noWrap/>
            <w:vAlign w:val="center"/>
            <w:hideMark/>
          </w:tcPr>
          <w:p w14:paraId="7765E51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0.612**</w:t>
            </w:r>
          </w:p>
        </w:tc>
        <w:tc>
          <w:tcPr>
            <w:tcW w:w="397" w:type="pct"/>
            <w:tcBorders>
              <w:top w:val="nil"/>
              <w:left w:val="nil"/>
              <w:bottom w:val="single" w:sz="4" w:space="0" w:color="auto"/>
              <w:right w:val="single" w:sz="4" w:space="0" w:color="auto"/>
            </w:tcBorders>
            <w:noWrap/>
            <w:vAlign w:val="center"/>
            <w:hideMark/>
          </w:tcPr>
          <w:p w14:paraId="1B12858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0.843**</w:t>
            </w:r>
          </w:p>
        </w:tc>
        <w:tc>
          <w:tcPr>
            <w:tcW w:w="397" w:type="pct"/>
            <w:tcBorders>
              <w:top w:val="nil"/>
              <w:left w:val="nil"/>
              <w:bottom w:val="single" w:sz="4" w:space="0" w:color="auto"/>
              <w:right w:val="single" w:sz="4" w:space="0" w:color="auto"/>
            </w:tcBorders>
            <w:noWrap/>
            <w:vAlign w:val="center"/>
            <w:hideMark/>
          </w:tcPr>
          <w:p w14:paraId="3098CAA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0.888**</w:t>
            </w:r>
          </w:p>
        </w:tc>
        <w:tc>
          <w:tcPr>
            <w:tcW w:w="397" w:type="pct"/>
            <w:tcBorders>
              <w:top w:val="nil"/>
              <w:left w:val="nil"/>
              <w:bottom w:val="single" w:sz="4" w:space="0" w:color="auto"/>
              <w:right w:val="single" w:sz="4" w:space="0" w:color="auto"/>
            </w:tcBorders>
            <w:noWrap/>
            <w:vAlign w:val="center"/>
            <w:hideMark/>
          </w:tcPr>
          <w:p w14:paraId="70A26CB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0.826**</w:t>
            </w:r>
          </w:p>
        </w:tc>
        <w:tc>
          <w:tcPr>
            <w:tcW w:w="366" w:type="pct"/>
            <w:tcBorders>
              <w:top w:val="nil"/>
              <w:left w:val="nil"/>
              <w:bottom w:val="single" w:sz="4" w:space="0" w:color="auto"/>
              <w:right w:val="single" w:sz="4" w:space="0" w:color="auto"/>
            </w:tcBorders>
            <w:noWrap/>
            <w:vAlign w:val="center"/>
            <w:hideMark/>
          </w:tcPr>
          <w:p w14:paraId="223257D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0.6841**</w:t>
            </w:r>
          </w:p>
        </w:tc>
        <w:tc>
          <w:tcPr>
            <w:tcW w:w="397" w:type="pct"/>
            <w:tcBorders>
              <w:top w:val="nil"/>
              <w:left w:val="nil"/>
              <w:bottom w:val="single" w:sz="4" w:space="0" w:color="auto"/>
              <w:right w:val="single" w:sz="4" w:space="0" w:color="auto"/>
            </w:tcBorders>
            <w:noWrap/>
            <w:vAlign w:val="center"/>
            <w:hideMark/>
          </w:tcPr>
          <w:p w14:paraId="0061A4F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66" w:type="pct"/>
            <w:tcBorders>
              <w:top w:val="nil"/>
              <w:left w:val="nil"/>
              <w:bottom w:val="single" w:sz="4" w:space="0" w:color="auto"/>
              <w:right w:val="single" w:sz="4" w:space="0" w:color="auto"/>
            </w:tcBorders>
            <w:noWrap/>
            <w:vAlign w:val="center"/>
            <w:hideMark/>
          </w:tcPr>
          <w:p w14:paraId="3D02258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166622F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6758B9D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51DF6CD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38" w:type="pct"/>
            <w:tcBorders>
              <w:top w:val="nil"/>
              <w:left w:val="nil"/>
              <w:bottom w:val="single" w:sz="4" w:space="0" w:color="auto"/>
              <w:right w:val="single" w:sz="4" w:space="0" w:color="auto"/>
            </w:tcBorders>
            <w:noWrap/>
            <w:vAlign w:val="center"/>
            <w:hideMark/>
          </w:tcPr>
          <w:p w14:paraId="035E486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47B0CFDD"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6F8C6993"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NSS</w:t>
            </w:r>
          </w:p>
        </w:tc>
        <w:tc>
          <w:tcPr>
            <w:tcW w:w="398" w:type="pct"/>
            <w:tcBorders>
              <w:top w:val="nil"/>
              <w:left w:val="nil"/>
              <w:bottom w:val="single" w:sz="4" w:space="0" w:color="auto"/>
              <w:right w:val="single" w:sz="4" w:space="0" w:color="auto"/>
            </w:tcBorders>
            <w:noWrap/>
            <w:vAlign w:val="center"/>
            <w:hideMark/>
          </w:tcPr>
          <w:p w14:paraId="78BB1D7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-0.664**</w:t>
            </w:r>
          </w:p>
        </w:tc>
        <w:tc>
          <w:tcPr>
            <w:tcW w:w="398" w:type="pct"/>
            <w:tcBorders>
              <w:top w:val="nil"/>
              <w:left w:val="nil"/>
              <w:bottom w:val="single" w:sz="4" w:space="0" w:color="auto"/>
              <w:right w:val="single" w:sz="4" w:space="0" w:color="auto"/>
            </w:tcBorders>
            <w:noWrap/>
            <w:vAlign w:val="center"/>
            <w:hideMark/>
          </w:tcPr>
          <w:p w14:paraId="3D66622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-0.869**</w:t>
            </w:r>
          </w:p>
        </w:tc>
        <w:tc>
          <w:tcPr>
            <w:tcW w:w="350" w:type="pct"/>
            <w:tcBorders>
              <w:top w:val="nil"/>
              <w:left w:val="nil"/>
              <w:bottom w:val="single" w:sz="4" w:space="0" w:color="auto"/>
              <w:right w:val="single" w:sz="4" w:space="0" w:color="auto"/>
            </w:tcBorders>
            <w:noWrap/>
            <w:vAlign w:val="center"/>
            <w:hideMark/>
          </w:tcPr>
          <w:p w14:paraId="1BD1539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-0.594**</w:t>
            </w:r>
          </w:p>
        </w:tc>
        <w:tc>
          <w:tcPr>
            <w:tcW w:w="397" w:type="pct"/>
            <w:tcBorders>
              <w:top w:val="nil"/>
              <w:left w:val="nil"/>
              <w:bottom w:val="single" w:sz="4" w:space="0" w:color="auto"/>
              <w:right w:val="single" w:sz="4" w:space="0" w:color="auto"/>
            </w:tcBorders>
            <w:noWrap/>
            <w:vAlign w:val="center"/>
            <w:hideMark/>
          </w:tcPr>
          <w:p w14:paraId="4881336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-0.428**</w:t>
            </w:r>
          </w:p>
        </w:tc>
        <w:tc>
          <w:tcPr>
            <w:tcW w:w="397" w:type="pct"/>
            <w:tcBorders>
              <w:top w:val="nil"/>
              <w:left w:val="nil"/>
              <w:bottom w:val="single" w:sz="4" w:space="0" w:color="auto"/>
              <w:right w:val="single" w:sz="4" w:space="0" w:color="auto"/>
            </w:tcBorders>
            <w:noWrap/>
            <w:vAlign w:val="center"/>
            <w:hideMark/>
          </w:tcPr>
          <w:p w14:paraId="1F9EDFC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-0.383</w:t>
            </w:r>
          </w:p>
        </w:tc>
        <w:tc>
          <w:tcPr>
            <w:tcW w:w="397" w:type="pct"/>
            <w:tcBorders>
              <w:top w:val="nil"/>
              <w:left w:val="nil"/>
              <w:bottom w:val="single" w:sz="4" w:space="0" w:color="auto"/>
              <w:right w:val="single" w:sz="4" w:space="0" w:color="auto"/>
            </w:tcBorders>
            <w:noWrap/>
            <w:vAlign w:val="center"/>
            <w:hideMark/>
          </w:tcPr>
          <w:p w14:paraId="2CFC70F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-0.298</w:t>
            </w:r>
          </w:p>
        </w:tc>
        <w:tc>
          <w:tcPr>
            <w:tcW w:w="366" w:type="pct"/>
            <w:tcBorders>
              <w:top w:val="nil"/>
              <w:left w:val="nil"/>
              <w:bottom w:val="single" w:sz="4" w:space="0" w:color="auto"/>
              <w:right w:val="single" w:sz="4" w:space="0" w:color="auto"/>
            </w:tcBorders>
            <w:noWrap/>
            <w:vAlign w:val="center"/>
            <w:hideMark/>
          </w:tcPr>
          <w:p w14:paraId="6B86CE7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-0.298</w:t>
            </w:r>
          </w:p>
        </w:tc>
        <w:tc>
          <w:tcPr>
            <w:tcW w:w="397" w:type="pct"/>
            <w:tcBorders>
              <w:top w:val="nil"/>
              <w:left w:val="nil"/>
              <w:bottom w:val="single" w:sz="4" w:space="0" w:color="auto"/>
              <w:right w:val="single" w:sz="4" w:space="0" w:color="auto"/>
            </w:tcBorders>
            <w:noWrap/>
            <w:vAlign w:val="center"/>
            <w:hideMark/>
          </w:tcPr>
          <w:p w14:paraId="2DAB3BB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-0.298</w:t>
            </w:r>
          </w:p>
        </w:tc>
        <w:tc>
          <w:tcPr>
            <w:tcW w:w="366" w:type="pct"/>
            <w:tcBorders>
              <w:top w:val="nil"/>
              <w:left w:val="nil"/>
              <w:bottom w:val="single" w:sz="4" w:space="0" w:color="auto"/>
              <w:right w:val="single" w:sz="4" w:space="0" w:color="auto"/>
            </w:tcBorders>
            <w:noWrap/>
            <w:vAlign w:val="center"/>
            <w:hideMark/>
          </w:tcPr>
          <w:p w14:paraId="1D1EB3D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26" w:type="pct"/>
            <w:tcBorders>
              <w:top w:val="nil"/>
              <w:left w:val="nil"/>
              <w:bottom w:val="single" w:sz="4" w:space="0" w:color="auto"/>
              <w:right w:val="single" w:sz="4" w:space="0" w:color="auto"/>
            </w:tcBorders>
            <w:noWrap/>
            <w:vAlign w:val="center"/>
            <w:hideMark/>
          </w:tcPr>
          <w:p w14:paraId="3DE55F0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237C2E7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6E0E922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38" w:type="pct"/>
            <w:tcBorders>
              <w:top w:val="nil"/>
              <w:left w:val="nil"/>
              <w:bottom w:val="single" w:sz="4" w:space="0" w:color="auto"/>
              <w:right w:val="single" w:sz="4" w:space="0" w:color="auto"/>
            </w:tcBorders>
            <w:noWrap/>
            <w:vAlign w:val="center"/>
            <w:hideMark/>
          </w:tcPr>
          <w:p w14:paraId="4009814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3A4096F4"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65233A08"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TW</w:t>
            </w:r>
          </w:p>
        </w:tc>
        <w:tc>
          <w:tcPr>
            <w:tcW w:w="398" w:type="pct"/>
            <w:tcBorders>
              <w:top w:val="nil"/>
              <w:left w:val="nil"/>
              <w:bottom w:val="single" w:sz="4" w:space="0" w:color="auto"/>
              <w:right w:val="single" w:sz="4" w:space="0" w:color="auto"/>
            </w:tcBorders>
            <w:noWrap/>
            <w:vAlign w:val="center"/>
            <w:hideMark/>
          </w:tcPr>
          <w:p w14:paraId="1376429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0.350</w:t>
            </w:r>
          </w:p>
        </w:tc>
        <w:tc>
          <w:tcPr>
            <w:tcW w:w="398" w:type="pct"/>
            <w:tcBorders>
              <w:top w:val="nil"/>
              <w:left w:val="nil"/>
              <w:bottom w:val="single" w:sz="4" w:space="0" w:color="auto"/>
              <w:right w:val="single" w:sz="4" w:space="0" w:color="auto"/>
            </w:tcBorders>
            <w:noWrap/>
            <w:vAlign w:val="center"/>
            <w:hideMark/>
          </w:tcPr>
          <w:p w14:paraId="3AE4593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0.442**</w:t>
            </w:r>
          </w:p>
        </w:tc>
        <w:tc>
          <w:tcPr>
            <w:tcW w:w="350" w:type="pct"/>
            <w:tcBorders>
              <w:top w:val="nil"/>
              <w:left w:val="nil"/>
              <w:bottom w:val="single" w:sz="4" w:space="0" w:color="auto"/>
              <w:right w:val="single" w:sz="4" w:space="0" w:color="auto"/>
            </w:tcBorders>
            <w:noWrap/>
            <w:vAlign w:val="center"/>
            <w:hideMark/>
          </w:tcPr>
          <w:p w14:paraId="65406B9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0.221</w:t>
            </w:r>
          </w:p>
        </w:tc>
        <w:tc>
          <w:tcPr>
            <w:tcW w:w="397" w:type="pct"/>
            <w:tcBorders>
              <w:top w:val="nil"/>
              <w:left w:val="nil"/>
              <w:bottom w:val="single" w:sz="4" w:space="0" w:color="auto"/>
              <w:right w:val="single" w:sz="4" w:space="0" w:color="auto"/>
            </w:tcBorders>
            <w:noWrap/>
            <w:vAlign w:val="center"/>
            <w:hideMark/>
          </w:tcPr>
          <w:p w14:paraId="736BCE4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0.354</w:t>
            </w:r>
          </w:p>
        </w:tc>
        <w:tc>
          <w:tcPr>
            <w:tcW w:w="397" w:type="pct"/>
            <w:tcBorders>
              <w:top w:val="nil"/>
              <w:left w:val="nil"/>
              <w:bottom w:val="single" w:sz="4" w:space="0" w:color="auto"/>
              <w:right w:val="single" w:sz="4" w:space="0" w:color="auto"/>
            </w:tcBorders>
            <w:noWrap/>
            <w:vAlign w:val="center"/>
            <w:hideMark/>
          </w:tcPr>
          <w:p w14:paraId="09D4640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0.353</w:t>
            </w:r>
          </w:p>
        </w:tc>
        <w:tc>
          <w:tcPr>
            <w:tcW w:w="397" w:type="pct"/>
            <w:tcBorders>
              <w:top w:val="nil"/>
              <w:left w:val="nil"/>
              <w:bottom w:val="single" w:sz="4" w:space="0" w:color="auto"/>
              <w:right w:val="single" w:sz="4" w:space="0" w:color="auto"/>
            </w:tcBorders>
            <w:noWrap/>
            <w:vAlign w:val="center"/>
            <w:hideMark/>
          </w:tcPr>
          <w:p w14:paraId="340D9D2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0.389</w:t>
            </w:r>
          </w:p>
        </w:tc>
        <w:tc>
          <w:tcPr>
            <w:tcW w:w="366" w:type="pct"/>
            <w:tcBorders>
              <w:top w:val="nil"/>
              <w:left w:val="nil"/>
              <w:bottom w:val="single" w:sz="4" w:space="0" w:color="auto"/>
              <w:right w:val="single" w:sz="4" w:space="0" w:color="auto"/>
            </w:tcBorders>
            <w:noWrap/>
            <w:vAlign w:val="center"/>
            <w:hideMark/>
          </w:tcPr>
          <w:p w14:paraId="0953E29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-0.120</w:t>
            </w:r>
          </w:p>
        </w:tc>
        <w:tc>
          <w:tcPr>
            <w:tcW w:w="397" w:type="pct"/>
            <w:tcBorders>
              <w:top w:val="nil"/>
              <w:left w:val="nil"/>
              <w:bottom w:val="single" w:sz="4" w:space="0" w:color="auto"/>
              <w:right w:val="single" w:sz="4" w:space="0" w:color="auto"/>
            </w:tcBorders>
            <w:noWrap/>
            <w:vAlign w:val="center"/>
            <w:hideMark/>
          </w:tcPr>
          <w:p w14:paraId="7228EF3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0.403**</w:t>
            </w:r>
          </w:p>
        </w:tc>
        <w:tc>
          <w:tcPr>
            <w:tcW w:w="366" w:type="pct"/>
            <w:tcBorders>
              <w:top w:val="nil"/>
              <w:left w:val="nil"/>
              <w:bottom w:val="single" w:sz="4" w:space="0" w:color="auto"/>
              <w:right w:val="single" w:sz="4" w:space="0" w:color="auto"/>
            </w:tcBorders>
            <w:noWrap/>
            <w:vAlign w:val="center"/>
            <w:hideMark/>
          </w:tcPr>
          <w:p w14:paraId="276DA61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0.4032**</w:t>
            </w:r>
          </w:p>
        </w:tc>
        <w:tc>
          <w:tcPr>
            <w:tcW w:w="326" w:type="pct"/>
            <w:tcBorders>
              <w:top w:val="nil"/>
              <w:left w:val="nil"/>
              <w:bottom w:val="single" w:sz="4" w:space="0" w:color="auto"/>
              <w:right w:val="single" w:sz="4" w:space="0" w:color="auto"/>
            </w:tcBorders>
            <w:noWrap/>
            <w:vAlign w:val="center"/>
            <w:hideMark/>
          </w:tcPr>
          <w:p w14:paraId="348A62B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26" w:type="pct"/>
            <w:tcBorders>
              <w:top w:val="nil"/>
              <w:left w:val="nil"/>
              <w:bottom w:val="single" w:sz="4" w:space="0" w:color="auto"/>
              <w:right w:val="single" w:sz="4" w:space="0" w:color="auto"/>
            </w:tcBorders>
            <w:noWrap/>
            <w:vAlign w:val="center"/>
            <w:hideMark/>
          </w:tcPr>
          <w:p w14:paraId="3BF967C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6A0E6B8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38" w:type="pct"/>
            <w:tcBorders>
              <w:top w:val="nil"/>
              <w:left w:val="nil"/>
              <w:bottom w:val="single" w:sz="4" w:space="0" w:color="auto"/>
              <w:right w:val="single" w:sz="4" w:space="0" w:color="auto"/>
            </w:tcBorders>
            <w:noWrap/>
            <w:vAlign w:val="center"/>
            <w:hideMark/>
          </w:tcPr>
          <w:p w14:paraId="4640AD2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4B7CF2FC"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5AEBCEEE"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OC</w:t>
            </w:r>
          </w:p>
        </w:tc>
        <w:tc>
          <w:tcPr>
            <w:tcW w:w="398" w:type="pct"/>
            <w:tcBorders>
              <w:top w:val="nil"/>
              <w:left w:val="nil"/>
              <w:bottom w:val="single" w:sz="4" w:space="0" w:color="auto"/>
              <w:right w:val="single" w:sz="4" w:space="0" w:color="auto"/>
            </w:tcBorders>
            <w:noWrap/>
            <w:vAlign w:val="center"/>
            <w:hideMark/>
          </w:tcPr>
          <w:p w14:paraId="236E547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-0.668**</w:t>
            </w:r>
          </w:p>
        </w:tc>
        <w:tc>
          <w:tcPr>
            <w:tcW w:w="398" w:type="pct"/>
            <w:tcBorders>
              <w:top w:val="nil"/>
              <w:left w:val="nil"/>
              <w:bottom w:val="single" w:sz="4" w:space="0" w:color="auto"/>
              <w:right w:val="single" w:sz="4" w:space="0" w:color="auto"/>
            </w:tcBorders>
            <w:noWrap/>
            <w:vAlign w:val="center"/>
            <w:hideMark/>
          </w:tcPr>
          <w:p w14:paraId="5AAAD7B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-0.983**</w:t>
            </w:r>
          </w:p>
        </w:tc>
        <w:tc>
          <w:tcPr>
            <w:tcW w:w="350" w:type="pct"/>
            <w:tcBorders>
              <w:top w:val="nil"/>
              <w:left w:val="nil"/>
              <w:bottom w:val="single" w:sz="4" w:space="0" w:color="auto"/>
              <w:right w:val="single" w:sz="4" w:space="0" w:color="auto"/>
            </w:tcBorders>
            <w:noWrap/>
            <w:vAlign w:val="center"/>
            <w:hideMark/>
          </w:tcPr>
          <w:p w14:paraId="672308D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-0.601**</w:t>
            </w:r>
          </w:p>
        </w:tc>
        <w:tc>
          <w:tcPr>
            <w:tcW w:w="397" w:type="pct"/>
            <w:tcBorders>
              <w:top w:val="nil"/>
              <w:left w:val="nil"/>
              <w:bottom w:val="single" w:sz="4" w:space="0" w:color="auto"/>
              <w:right w:val="single" w:sz="4" w:space="0" w:color="auto"/>
            </w:tcBorders>
            <w:noWrap/>
            <w:vAlign w:val="center"/>
            <w:hideMark/>
          </w:tcPr>
          <w:p w14:paraId="4617B74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-0.5845**</w:t>
            </w:r>
          </w:p>
        </w:tc>
        <w:tc>
          <w:tcPr>
            <w:tcW w:w="397" w:type="pct"/>
            <w:tcBorders>
              <w:top w:val="nil"/>
              <w:left w:val="nil"/>
              <w:bottom w:val="single" w:sz="4" w:space="0" w:color="auto"/>
              <w:right w:val="single" w:sz="4" w:space="0" w:color="auto"/>
            </w:tcBorders>
            <w:noWrap/>
            <w:vAlign w:val="center"/>
            <w:hideMark/>
          </w:tcPr>
          <w:p w14:paraId="16DF63C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-0.915**</w:t>
            </w:r>
          </w:p>
        </w:tc>
        <w:tc>
          <w:tcPr>
            <w:tcW w:w="397" w:type="pct"/>
            <w:tcBorders>
              <w:top w:val="nil"/>
              <w:left w:val="nil"/>
              <w:bottom w:val="single" w:sz="4" w:space="0" w:color="auto"/>
              <w:right w:val="single" w:sz="4" w:space="0" w:color="auto"/>
            </w:tcBorders>
            <w:noWrap/>
            <w:vAlign w:val="center"/>
            <w:hideMark/>
          </w:tcPr>
          <w:p w14:paraId="1303B79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-0.915**</w:t>
            </w:r>
          </w:p>
        </w:tc>
        <w:tc>
          <w:tcPr>
            <w:tcW w:w="366" w:type="pct"/>
            <w:tcBorders>
              <w:top w:val="nil"/>
              <w:left w:val="nil"/>
              <w:bottom w:val="single" w:sz="4" w:space="0" w:color="auto"/>
              <w:right w:val="single" w:sz="4" w:space="0" w:color="auto"/>
            </w:tcBorders>
            <w:noWrap/>
            <w:vAlign w:val="center"/>
            <w:hideMark/>
          </w:tcPr>
          <w:p w14:paraId="10A6DDB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-0.266</w:t>
            </w:r>
          </w:p>
        </w:tc>
        <w:tc>
          <w:tcPr>
            <w:tcW w:w="397" w:type="pct"/>
            <w:tcBorders>
              <w:top w:val="nil"/>
              <w:left w:val="nil"/>
              <w:bottom w:val="single" w:sz="4" w:space="0" w:color="auto"/>
              <w:right w:val="single" w:sz="4" w:space="0" w:color="auto"/>
            </w:tcBorders>
            <w:noWrap/>
            <w:vAlign w:val="center"/>
            <w:hideMark/>
          </w:tcPr>
          <w:p w14:paraId="6C94A8B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-0.951**</w:t>
            </w:r>
          </w:p>
        </w:tc>
        <w:tc>
          <w:tcPr>
            <w:tcW w:w="366" w:type="pct"/>
            <w:tcBorders>
              <w:top w:val="nil"/>
              <w:left w:val="nil"/>
              <w:bottom w:val="single" w:sz="4" w:space="0" w:color="auto"/>
              <w:right w:val="single" w:sz="4" w:space="0" w:color="auto"/>
            </w:tcBorders>
            <w:noWrap/>
            <w:vAlign w:val="center"/>
            <w:hideMark/>
          </w:tcPr>
          <w:p w14:paraId="1E19829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0.398</w:t>
            </w:r>
          </w:p>
        </w:tc>
        <w:tc>
          <w:tcPr>
            <w:tcW w:w="326" w:type="pct"/>
            <w:tcBorders>
              <w:top w:val="nil"/>
              <w:left w:val="nil"/>
              <w:bottom w:val="single" w:sz="4" w:space="0" w:color="auto"/>
              <w:right w:val="single" w:sz="4" w:space="0" w:color="auto"/>
            </w:tcBorders>
            <w:noWrap/>
            <w:vAlign w:val="center"/>
            <w:hideMark/>
          </w:tcPr>
          <w:p w14:paraId="53B4D74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0.799**</w:t>
            </w:r>
          </w:p>
        </w:tc>
        <w:tc>
          <w:tcPr>
            <w:tcW w:w="326" w:type="pct"/>
            <w:tcBorders>
              <w:top w:val="nil"/>
              <w:left w:val="nil"/>
              <w:bottom w:val="single" w:sz="4" w:space="0" w:color="auto"/>
              <w:right w:val="single" w:sz="4" w:space="0" w:color="auto"/>
            </w:tcBorders>
            <w:noWrap/>
            <w:vAlign w:val="center"/>
            <w:hideMark/>
          </w:tcPr>
          <w:p w14:paraId="5BB32CC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26" w:type="pct"/>
            <w:tcBorders>
              <w:top w:val="nil"/>
              <w:left w:val="nil"/>
              <w:bottom w:val="single" w:sz="4" w:space="0" w:color="auto"/>
              <w:right w:val="single" w:sz="4" w:space="0" w:color="auto"/>
            </w:tcBorders>
            <w:noWrap/>
            <w:vAlign w:val="center"/>
            <w:hideMark/>
          </w:tcPr>
          <w:p w14:paraId="03CAEAA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38" w:type="pct"/>
            <w:tcBorders>
              <w:top w:val="nil"/>
              <w:left w:val="nil"/>
              <w:bottom w:val="single" w:sz="4" w:space="0" w:color="auto"/>
              <w:right w:val="single" w:sz="4" w:space="0" w:color="auto"/>
            </w:tcBorders>
            <w:noWrap/>
            <w:vAlign w:val="center"/>
            <w:hideMark/>
          </w:tcPr>
          <w:p w14:paraId="1A97C56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1AF09A96"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13827CF9"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HI</w:t>
            </w:r>
          </w:p>
        </w:tc>
        <w:tc>
          <w:tcPr>
            <w:tcW w:w="398" w:type="pct"/>
            <w:tcBorders>
              <w:top w:val="nil"/>
              <w:left w:val="nil"/>
              <w:bottom w:val="single" w:sz="4" w:space="0" w:color="auto"/>
              <w:right w:val="single" w:sz="4" w:space="0" w:color="auto"/>
            </w:tcBorders>
            <w:noWrap/>
            <w:vAlign w:val="center"/>
            <w:hideMark/>
          </w:tcPr>
          <w:p w14:paraId="1001249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-0.563**</w:t>
            </w:r>
          </w:p>
        </w:tc>
        <w:tc>
          <w:tcPr>
            <w:tcW w:w="398" w:type="pct"/>
            <w:tcBorders>
              <w:top w:val="nil"/>
              <w:left w:val="nil"/>
              <w:bottom w:val="single" w:sz="4" w:space="0" w:color="auto"/>
              <w:right w:val="single" w:sz="4" w:space="0" w:color="auto"/>
            </w:tcBorders>
            <w:noWrap/>
            <w:vAlign w:val="center"/>
            <w:hideMark/>
          </w:tcPr>
          <w:p w14:paraId="16E671C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-0.594**</w:t>
            </w:r>
          </w:p>
        </w:tc>
        <w:tc>
          <w:tcPr>
            <w:tcW w:w="350" w:type="pct"/>
            <w:tcBorders>
              <w:top w:val="nil"/>
              <w:left w:val="nil"/>
              <w:bottom w:val="single" w:sz="4" w:space="0" w:color="auto"/>
              <w:right w:val="single" w:sz="4" w:space="0" w:color="auto"/>
            </w:tcBorders>
            <w:noWrap/>
            <w:vAlign w:val="center"/>
            <w:hideMark/>
          </w:tcPr>
          <w:p w14:paraId="21A8AC5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-0.363</w:t>
            </w:r>
          </w:p>
        </w:tc>
        <w:tc>
          <w:tcPr>
            <w:tcW w:w="397" w:type="pct"/>
            <w:tcBorders>
              <w:top w:val="nil"/>
              <w:left w:val="nil"/>
              <w:bottom w:val="single" w:sz="4" w:space="0" w:color="auto"/>
              <w:right w:val="single" w:sz="4" w:space="0" w:color="auto"/>
            </w:tcBorders>
            <w:noWrap/>
            <w:vAlign w:val="center"/>
            <w:hideMark/>
          </w:tcPr>
          <w:p w14:paraId="5EE8BB3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-0.504**</w:t>
            </w:r>
          </w:p>
        </w:tc>
        <w:tc>
          <w:tcPr>
            <w:tcW w:w="397" w:type="pct"/>
            <w:tcBorders>
              <w:top w:val="nil"/>
              <w:left w:val="nil"/>
              <w:bottom w:val="single" w:sz="4" w:space="0" w:color="auto"/>
              <w:right w:val="single" w:sz="4" w:space="0" w:color="auto"/>
            </w:tcBorders>
            <w:noWrap/>
            <w:vAlign w:val="center"/>
            <w:hideMark/>
          </w:tcPr>
          <w:p w14:paraId="2163ABA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-0.5685**</w:t>
            </w:r>
          </w:p>
        </w:tc>
        <w:tc>
          <w:tcPr>
            <w:tcW w:w="397" w:type="pct"/>
            <w:tcBorders>
              <w:top w:val="nil"/>
              <w:left w:val="nil"/>
              <w:bottom w:val="single" w:sz="4" w:space="0" w:color="auto"/>
              <w:right w:val="single" w:sz="4" w:space="0" w:color="auto"/>
            </w:tcBorders>
            <w:noWrap/>
            <w:vAlign w:val="center"/>
            <w:hideMark/>
          </w:tcPr>
          <w:p w14:paraId="07BD5B7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-0.5504**</w:t>
            </w:r>
          </w:p>
        </w:tc>
        <w:tc>
          <w:tcPr>
            <w:tcW w:w="366" w:type="pct"/>
            <w:tcBorders>
              <w:top w:val="nil"/>
              <w:left w:val="nil"/>
              <w:bottom w:val="single" w:sz="4" w:space="0" w:color="auto"/>
              <w:right w:val="single" w:sz="4" w:space="0" w:color="auto"/>
            </w:tcBorders>
            <w:noWrap/>
            <w:vAlign w:val="center"/>
            <w:hideMark/>
          </w:tcPr>
          <w:p w14:paraId="0669F13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-0.028</w:t>
            </w:r>
          </w:p>
        </w:tc>
        <w:tc>
          <w:tcPr>
            <w:tcW w:w="397" w:type="pct"/>
            <w:tcBorders>
              <w:top w:val="nil"/>
              <w:left w:val="nil"/>
              <w:bottom w:val="single" w:sz="4" w:space="0" w:color="auto"/>
              <w:right w:val="single" w:sz="4" w:space="0" w:color="auto"/>
            </w:tcBorders>
            <w:noWrap/>
            <w:vAlign w:val="center"/>
            <w:hideMark/>
          </w:tcPr>
          <w:p w14:paraId="2957ABC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-0.5413**</w:t>
            </w:r>
          </w:p>
        </w:tc>
        <w:tc>
          <w:tcPr>
            <w:tcW w:w="366" w:type="pct"/>
            <w:tcBorders>
              <w:top w:val="nil"/>
              <w:left w:val="nil"/>
              <w:bottom w:val="single" w:sz="4" w:space="0" w:color="auto"/>
              <w:right w:val="single" w:sz="4" w:space="0" w:color="auto"/>
            </w:tcBorders>
            <w:noWrap/>
            <w:vAlign w:val="center"/>
            <w:hideMark/>
          </w:tcPr>
          <w:p w14:paraId="236631F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0.573**</w:t>
            </w:r>
          </w:p>
        </w:tc>
        <w:tc>
          <w:tcPr>
            <w:tcW w:w="326" w:type="pct"/>
            <w:tcBorders>
              <w:top w:val="nil"/>
              <w:left w:val="nil"/>
              <w:bottom w:val="single" w:sz="4" w:space="0" w:color="auto"/>
              <w:right w:val="single" w:sz="4" w:space="0" w:color="auto"/>
            </w:tcBorders>
            <w:noWrap/>
            <w:vAlign w:val="center"/>
            <w:hideMark/>
          </w:tcPr>
          <w:p w14:paraId="2296779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0.152</w:t>
            </w:r>
          </w:p>
        </w:tc>
        <w:tc>
          <w:tcPr>
            <w:tcW w:w="326" w:type="pct"/>
            <w:tcBorders>
              <w:top w:val="nil"/>
              <w:left w:val="nil"/>
              <w:bottom w:val="single" w:sz="4" w:space="0" w:color="auto"/>
              <w:right w:val="single" w:sz="4" w:space="0" w:color="auto"/>
            </w:tcBorders>
            <w:noWrap/>
            <w:vAlign w:val="center"/>
            <w:hideMark/>
          </w:tcPr>
          <w:p w14:paraId="0176A69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1.934</w:t>
            </w:r>
          </w:p>
        </w:tc>
        <w:tc>
          <w:tcPr>
            <w:tcW w:w="326" w:type="pct"/>
            <w:tcBorders>
              <w:top w:val="nil"/>
              <w:left w:val="nil"/>
              <w:bottom w:val="single" w:sz="4" w:space="0" w:color="auto"/>
              <w:right w:val="single" w:sz="4" w:space="0" w:color="auto"/>
            </w:tcBorders>
            <w:noWrap/>
            <w:vAlign w:val="center"/>
            <w:hideMark/>
          </w:tcPr>
          <w:p w14:paraId="3FE0997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238" w:type="pct"/>
            <w:tcBorders>
              <w:top w:val="nil"/>
              <w:left w:val="nil"/>
              <w:bottom w:val="single" w:sz="4" w:space="0" w:color="auto"/>
              <w:right w:val="single" w:sz="4" w:space="0" w:color="auto"/>
            </w:tcBorders>
            <w:noWrap/>
            <w:vAlign w:val="center"/>
            <w:hideMark/>
          </w:tcPr>
          <w:p w14:paraId="266C11B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2E08897C"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1B671EB2"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SYP</w:t>
            </w:r>
          </w:p>
        </w:tc>
        <w:tc>
          <w:tcPr>
            <w:tcW w:w="398" w:type="pct"/>
            <w:tcBorders>
              <w:top w:val="nil"/>
              <w:left w:val="nil"/>
              <w:bottom w:val="single" w:sz="4" w:space="0" w:color="auto"/>
              <w:right w:val="single" w:sz="4" w:space="0" w:color="auto"/>
            </w:tcBorders>
            <w:noWrap/>
            <w:vAlign w:val="center"/>
            <w:hideMark/>
          </w:tcPr>
          <w:p w14:paraId="5E1160F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-0.581**</w:t>
            </w:r>
          </w:p>
        </w:tc>
        <w:tc>
          <w:tcPr>
            <w:tcW w:w="398" w:type="pct"/>
            <w:tcBorders>
              <w:top w:val="nil"/>
              <w:left w:val="nil"/>
              <w:bottom w:val="single" w:sz="4" w:space="0" w:color="auto"/>
              <w:right w:val="single" w:sz="4" w:space="0" w:color="auto"/>
            </w:tcBorders>
            <w:noWrap/>
            <w:vAlign w:val="center"/>
            <w:hideMark/>
          </w:tcPr>
          <w:p w14:paraId="5BC1B67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-0.656**</w:t>
            </w:r>
          </w:p>
        </w:tc>
        <w:tc>
          <w:tcPr>
            <w:tcW w:w="350" w:type="pct"/>
            <w:tcBorders>
              <w:top w:val="nil"/>
              <w:left w:val="nil"/>
              <w:bottom w:val="single" w:sz="4" w:space="0" w:color="auto"/>
              <w:right w:val="single" w:sz="4" w:space="0" w:color="auto"/>
            </w:tcBorders>
            <w:noWrap/>
            <w:vAlign w:val="center"/>
            <w:hideMark/>
          </w:tcPr>
          <w:p w14:paraId="3181480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-0.076</w:t>
            </w:r>
          </w:p>
        </w:tc>
        <w:tc>
          <w:tcPr>
            <w:tcW w:w="397" w:type="pct"/>
            <w:tcBorders>
              <w:top w:val="nil"/>
              <w:left w:val="nil"/>
              <w:bottom w:val="single" w:sz="4" w:space="0" w:color="auto"/>
              <w:right w:val="single" w:sz="4" w:space="0" w:color="auto"/>
            </w:tcBorders>
            <w:noWrap/>
            <w:vAlign w:val="center"/>
            <w:hideMark/>
          </w:tcPr>
          <w:p w14:paraId="47B3E2E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0.722**</w:t>
            </w:r>
          </w:p>
        </w:tc>
        <w:tc>
          <w:tcPr>
            <w:tcW w:w="397" w:type="pct"/>
            <w:tcBorders>
              <w:top w:val="nil"/>
              <w:left w:val="nil"/>
              <w:bottom w:val="single" w:sz="4" w:space="0" w:color="auto"/>
              <w:right w:val="single" w:sz="4" w:space="0" w:color="auto"/>
            </w:tcBorders>
            <w:noWrap/>
            <w:vAlign w:val="center"/>
            <w:hideMark/>
          </w:tcPr>
          <w:p w14:paraId="5B143C3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-0.144</w:t>
            </w:r>
          </w:p>
        </w:tc>
        <w:tc>
          <w:tcPr>
            <w:tcW w:w="397" w:type="pct"/>
            <w:tcBorders>
              <w:top w:val="nil"/>
              <w:left w:val="nil"/>
              <w:bottom w:val="single" w:sz="4" w:space="0" w:color="auto"/>
              <w:right w:val="single" w:sz="4" w:space="0" w:color="auto"/>
            </w:tcBorders>
            <w:noWrap/>
            <w:vAlign w:val="center"/>
            <w:hideMark/>
          </w:tcPr>
          <w:p w14:paraId="3255E4D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-0.141</w:t>
            </w:r>
          </w:p>
        </w:tc>
        <w:tc>
          <w:tcPr>
            <w:tcW w:w="366" w:type="pct"/>
            <w:tcBorders>
              <w:top w:val="nil"/>
              <w:left w:val="nil"/>
              <w:bottom w:val="single" w:sz="4" w:space="0" w:color="auto"/>
              <w:right w:val="single" w:sz="4" w:space="0" w:color="auto"/>
            </w:tcBorders>
            <w:noWrap/>
            <w:vAlign w:val="center"/>
            <w:hideMark/>
          </w:tcPr>
          <w:p w14:paraId="2438D90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0.280</w:t>
            </w:r>
          </w:p>
        </w:tc>
        <w:tc>
          <w:tcPr>
            <w:tcW w:w="397" w:type="pct"/>
            <w:tcBorders>
              <w:top w:val="nil"/>
              <w:left w:val="nil"/>
              <w:bottom w:val="single" w:sz="4" w:space="0" w:color="auto"/>
              <w:right w:val="single" w:sz="4" w:space="0" w:color="auto"/>
            </w:tcBorders>
            <w:noWrap/>
            <w:vAlign w:val="center"/>
            <w:hideMark/>
          </w:tcPr>
          <w:p w14:paraId="33EBDCD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0.4257**</w:t>
            </w:r>
          </w:p>
        </w:tc>
        <w:tc>
          <w:tcPr>
            <w:tcW w:w="366" w:type="pct"/>
            <w:tcBorders>
              <w:top w:val="nil"/>
              <w:left w:val="nil"/>
              <w:bottom w:val="single" w:sz="4" w:space="0" w:color="auto"/>
              <w:right w:val="single" w:sz="4" w:space="0" w:color="auto"/>
            </w:tcBorders>
            <w:noWrap/>
            <w:vAlign w:val="center"/>
            <w:hideMark/>
          </w:tcPr>
          <w:p w14:paraId="7A839CA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0.278</w:t>
            </w:r>
          </w:p>
        </w:tc>
        <w:tc>
          <w:tcPr>
            <w:tcW w:w="326" w:type="pct"/>
            <w:tcBorders>
              <w:top w:val="nil"/>
              <w:left w:val="nil"/>
              <w:bottom w:val="single" w:sz="4" w:space="0" w:color="auto"/>
              <w:right w:val="single" w:sz="4" w:space="0" w:color="auto"/>
            </w:tcBorders>
            <w:noWrap/>
            <w:vAlign w:val="center"/>
            <w:hideMark/>
          </w:tcPr>
          <w:p w14:paraId="261EE67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0.457**</w:t>
            </w:r>
          </w:p>
        </w:tc>
        <w:tc>
          <w:tcPr>
            <w:tcW w:w="326" w:type="pct"/>
            <w:tcBorders>
              <w:top w:val="nil"/>
              <w:left w:val="nil"/>
              <w:bottom w:val="single" w:sz="4" w:space="0" w:color="auto"/>
              <w:right w:val="single" w:sz="4" w:space="0" w:color="auto"/>
            </w:tcBorders>
            <w:noWrap/>
            <w:vAlign w:val="center"/>
            <w:hideMark/>
          </w:tcPr>
          <w:p w14:paraId="0A7BB3C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0.610**</w:t>
            </w:r>
          </w:p>
        </w:tc>
        <w:tc>
          <w:tcPr>
            <w:tcW w:w="326" w:type="pct"/>
            <w:tcBorders>
              <w:top w:val="nil"/>
              <w:left w:val="nil"/>
              <w:bottom w:val="single" w:sz="4" w:space="0" w:color="auto"/>
              <w:right w:val="single" w:sz="4" w:space="0" w:color="auto"/>
            </w:tcBorders>
            <w:noWrap/>
            <w:vAlign w:val="center"/>
            <w:hideMark/>
          </w:tcPr>
          <w:p w14:paraId="46AD9A2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0.762**</w:t>
            </w:r>
          </w:p>
        </w:tc>
        <w:tc>
          <w:tcPr>
            <w:tcW w:w="238" w:type="pct"/>
            <w:tcBorders>
              <w:top w:val="nil"/>
              <w:left w:val="nil"/>
              <w:bottom w:val="single" w:sz="4" w:space="0" w:color="auto"/>
              <w:right w:val="single" w:sz="4" w:space="0" w:color="auto"/>
            </w:tcBorders>
            <w:noWrap/>
            <w:vAlign w:val="center"/>
            <w:hideMark/>
          </w:tcPr>
          <w:p w14:paraId="0CFF025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r>
    </w:tbl>
    <w:p w14:paraId="188F2C65" w14:textId="77777777" w:rsidR="00B25768" w:rsidRPr="00E51A5E" w:rsidRDefault="00B25768" w:rsidP="00B25768">
      <w:pPr>
        <w:spacing w:before="240"/>
        <w:ind w:firstLine="677"/>
        <w:rPr>
          <w:rFonts w:ascii="Times New Roman" w:hAnsi="Times New Roman" w:cs="Times New Roman"/>
          <w:b/>
          <w:bCs/>
        </w:rPr>
      </w:pPr>
      <w:r w:rsidRPr="00E51A5E">
        <w:rPr>
          <w:rFonts w:ascii="Times New Roman" w:hAnsi="Times New Roman" w:cs="Times New Roman"/>
          <w:b/>
          <w:bCs/>
          <w:i/>
          <w:iCs/>
        </w:rPr>
        <w:t>*, ** indicate significance at the 0.05 and 0.01 probability levels, respectively</w:t>
      </w:r>
    </w:p>
    <w:p w14:paraId="7A2050A2" w14:textId="77777777" w:rsidR="00092746" w:rsidRDefault="00092746" w:rsidP="00B25768">
      <w:pPr>
        <w:spacing w:after="0" w:line="480" w:lineRule="auto"/>
        <w:jc w:val="both"/>
        <w:rPr>
          <w:rFonts w:ascii="Times New Roman" w:hAnsi="Times New Roman" w:cs="Times New Roman"/>
          <w:b/>
          <w:bCs/>
          <w:color w:val="000000" w:themeColor="text1"/>
        </w:rPr>
      </w:pPr>
    </w:p>
    <w:p w14:paraId="6D47F4A1" w14:textId="77777777" w:rsidR="00092746" w:rsidRDefault="00092746" w:rsidP="00B25768">
      <w:pPr>
        <w:spacing w:after="0" w:line="480" w:lineRule="auto"/>
        <w:jc w:val="both"/>
        <w:rPr>
          <w:rFonts w:ascii="Times New Roman" w:hAnsi="Times New Roman" w:cs="Times New Roman"/>
          <w:b/>
          <w:bCs/>
          <w:color w:val="000000" w:themeColor="text1"/>
        </w:rPr>
      </w:pPr>
    </w:p>
    <w:p w14:paraId="6F3DD7B4" w14:textId="77777777" w:rsidR="00092746" w:rsidRDefault="00092746" w:rsidP="00B25768">
      <w:pPr>
        <w:spacing w:after="0" w:line="480" w:lineRule="auto"/>
        <w:jc w:val="both"/>
        <w:rPr>
          <w:rFonts w:ascii="Times New Roman" w:hAnsi="Times New Roman" w:cs="Times New Roman"/>
          <w:b/>
          <w:bCs/>
          <w:color w:val="000000" w:themeColor="text1"/>
        </w:rPr>
      </w:pPr>
    </w:p>
    <w:p w14:paraId="452BF5BA" w14:textId="77777777" w:rsidR="00570A60" w:rsidRDefault="00570A60" w:rsidP="00B25768">
      <w:pPr>
        <w:spacing w:after="0" w:line="480" w:lineRule="auto"/>
        <w:jc w:val="both"/>
        <w:rPr>
          <w:rFonts w:ascii="Times New Roman" w:hAnsi="Times New Roman" w:cs="Times New Roman"/>
          <w:b/>
          <w:bCs/>
          <w:color w:val="000000" w:themeColor="text1"/>
        </w:rPr>
      </w:pPr>
    </w:p>
    <w:p w14:paraId="63618F83" w14:textId="7C80AB70" w:rsidR="00B25768" w:rsidRPr="00E51A5E" w:rsidRDefault="00092746" w:rsidP="00B25768">
      <w:pPr>
        <w:spacing w:after="0" w:line="480" w:lineRule="auto"/>
        <w:jc w:val="both"/>
        <w:rPr>
          <w:rFonts w:ascii="Times New Roman" w:hAnsi="Times New Roman" w:cs="Times New Roman"/>
          <w:b/>
          <w:bCs/>
        </w:rPr>
      </w:pPr>
      <w:r w:rsidRPr="004F5C5F">
        <w:rPr>
          <w:rFonts w:ascii="Times New Roman" w:hAnsi="Times New Roman" w:cs="Times New Roman"/>
          <w:b/>
          <w:bCs/>
          <w:color w:val="000000" w:themeColor="text1"/>
        </w:rPr>
        <w:lastRenderedPageBreak/>
        <w:t>Table</w:t>
      </w:r>
      <w:r>
        <w:rPr>
          <w:rFonts w:ascii="Times New Roman" w:hAnsi="Times New Roman" w:cs="Times New Roman"/>
          <w:b/>
          <w:bCs/>
          <w:color w:val="000000" w:themeColor="text1"/>
        </w:rPr>
        <w:t xml:space="preserve"> 3</w:t>
      </w:r>
      <w:r w:rsidRPr="00E51A5E">
        <w:rPr>
          <w:rFonts w:ascii="Times New Roman" w:hAnsi="Times New Roman" w:cs="Times New Roman"/>
          <w:b/>
          <w:bCs/>
        </w:rPr>
        <w:t>.</w:t>
      </w:r>
      <w:r w:rsidR="00B25768" w:rsidRPr="00E51A5E">
        <w:rPr>
          <w:rFonts w:ascii="Times New Roman" w:hAnsi="Times New Roman" w:cs="Times New Roman"/>
          <w:b/>
          <w:bCs/>
        </w:rPr>
        <w:t xml:space="preserve"> Phenotypic Correlation Coefficients among 13 Traits in the Indian Mustard F</w:t>
      </w:r>
      <w:r w:rsidR="00B25768" w:rsidRPr="00E51A5E">
        <w:rPr>
          <w:rFonts w:ascii="Times New Roman" w:hAnsi="Times New Roman" w:cs="Times New Roman"/>
          <w:b/>
          <w:bCs/>
          <w:vertAlign w:val="subscript"/>
        </w:rPr>
        <w:t xml:space="preserve">1 </w:t>
      </w:r>
      <w:r w:rsidR="00B25768" w:rsidRPr="00E51A5E">
        <w:rPr>
          <w:rFonts w:ascii="Times New Roman" w:hAnsi="Times New Roman" w:cs="Times New Roman"/>
          <w:b/>
          <w:bCs/>
        </w:rPr>
        <w:t>Generation</w:t>
      </w:r>
    </w:p>
    <w:tbl>
      <w:tblPr>
        <w:tblW w:w="5000" w:type="pct"/>
        <w:tblLook w:val="04A0" w:firstRow="1" w:lastRow="0" w:firstColumn="1" w:lastColumn="0" w:noHBand="0" w:noVBand="1"/>
      </w:tblPr>
      <w:tblGrid>
        <w:gridCol w:w="775"/>
        <w:gridCol w:w="1083"/>
        <w:gridCol w:w="1083"/>
        <w:gridCol w:w="984"/>
        <w:gridCol w:w="984"/>
        <w:gridCol w:w="984"/>
        <w:gridCol w:w="984"/>
        <w:gridCol w:w="917"/>
        <w:gridCol w:w="984"/>
        <w:gridCol w:w="917"/>
        <w:gridCol w:w="917"/>
        <w:gridCol w:w="917"/>
        <w:gridCol w:w="717"/>
        <w:gridCol w:w="704"/>
      </w:tblGrid>
      <w:tr w:rsidR="00B25768" w:rsidRPr="00E51A5E" w14:paraId="48059E3C" w14:textId="77777777" w:rsidTr="00570A60">
        <w:trPr>
          <w:trHeight w:val="290"/>
        </w:trPr>
        <w:tc>
          <w:tcPr>
            <w:tcW w:w="299" w:type="pct"/>
            <w:tcBorders>
              <w:top w:val="single" w:sz="4" w:space="0" w:color="auto"/>
              <w:left w:val="single" w:sz="4" w:space="0" w:color="auto"/>
              <w:bottom w:val="single" w:sz="4" w:space="0" w:color="auto"/>
              <w:right w:val="single" w:sz="4" w:space="0" w:color="auto"/>
            </w:tcBorders>
            <w:noWrap/>
            <w:vAlign w:val="bottom"/>
            <w:hideMark/>
          </w:tcPr>
          <w:p w14:paraId="30CB79F8"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 xml:space="preserve">Traits </w:t>
            </w:r>
          </w:p>
        </w:tc>
        <w:tc>
          <w:tcPr>
            <w:tcW w:w="418" w:type="pct"/>
            <w:tcBorders>
              <w:top w:val="single" w:sz="4" w:space="0" w:color="auto"/>
              <w:left w:val="nil"/>
              <w:bottom w:val="single" w:sz="4" w:space="0" w:color="auto"/>
              <w:right w:val="single" w:sz="4" w:space="0" w:color="auto"/>
            </w:tcBorders>
            <w:noWrap/>
            <w:vAlign w:val="center"/>
            <w:hideMark/>
          </w:tcPr>
          <w:p w14:paraId="0912EFB8"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DFF</w:t>
            </w:r>
          </w:p>
        </w:tc>
        <w:tc>
          <w:tcPr>
            <w:tcW w:w="418" w:type="pct"/>
            <w:tcBorders>
              <w:top w:val="single" w:sz="4" w:space="0" w:color="auto"/>
              <w:left w:val="nil"/>
              <w:bottom w:val="single" w:sz="4" w:space="0" w:color="auto"/>
              <w:right w:val="single" w:sz="4" w:space="0" w:color="auto"/>
            </w:tcBorders>
            <w:noWrap/>
            <w:vAlign w:val="center"/>
            <w:hideMark/>
          </w:tcPr>
          <w:p w14:paraId="36832A67"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DM</w:t>
            </w:r>
          </w:p>
        </w:tc>
        <w:tc>
          <w:tcPr>
            <w:tcW w:w="380" w:type="pct"/>
            <w:tcBorders>
              <w:top w:val="single" w:sz="4" w:space="0" w:color="auto"/>
              <w:left w:val="nil"/>
              <w:bottom w:val="single" w:sz="4" w:space="0" w:color="auto"/>
              <w:right w:val="single" w:sz="4" w:space="0" w:color="auto"/>
            </w:tcBorders>
            <w:noWrap/>
            <w:vAlign w:val="center"/>
            <w:hideMark/>
          </w:tcPr>
          <w:p w14:paraId="60FE92F9"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PH</w:t>
            </w:r>
          </w:p>
        </w:tc>
        <w:tc>
          <w:tcPr>
            <w:tcW w:w="380" w:type="pct"/>
            <w:tcBorders>
              <w:top w:val="single" w:sz="4" w:space="0" w:color="auto"/>
              <w:left w:val="nil"/>
              <w:bottom w:val="single" w:sz="4" w:space="0" w:color="auto"/>
              <w:right w:val="single" w:sz="4" w:space="0" w:color="auto"/>
            </w:tcBorders>
            <w:noWrap/>
            <w:vAlign w:val="center"/>
            <w:hideMark/>
          </w:tcPr>
          <w:p w14:paraId="21594754"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NPB</w:t>
            </w:r>
          </w:p>
        </w:tc>
        <w:tc>
          <w:tcPr>
            <w:tcW w:w="380" w:type="pct"/>
            <w:tcBorders>
              <w:top w:val="single" w:sz="4" w:space="0" w:color="auto"/>
              <w:left w:val="nil"/>
              <w:bottom w:val="single" w:sz="4" w:space="0" w:color="auto"/>
              <w:right w:val="single" w:sz="4" w:space="0" w:color="auto"/>
            </w:tcBorders>
            <w:noWrap/>
            <w:vAlign w:val="center"/>
            <w:hideMark/>
          </w:tcPr>
          <w:p w14:paraId="7912386E"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NSB</w:t>
            </w:r>
          </w:p>
        </w:tc>
        <w:tc>
          <w:tcPr>
            <w:tcW w:w="380" w:type="pct"/>
            <w:tcBorders>
              <w:top w:val="single" w:sz="4" w:space="0" w:color="auto"/>
              <w:left w:val="nil"/>
              <w:bottom w:val="single" w:sz="4" w:space="0" w:color="auto"/>
              <w:right w:val="single" w:sz="4" w:space="0" w:color="auto"/>
            </w:tcBorders>
            <w:noWrap/>
            <w:vAlign w:val="center"/>
            <w:hideMark/>
          </w:tcPr>
          <w:p w14:paraId="4B0BC8C6"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MRL</w:t>
            </w:r>
          </w:p>
        </w:tc>
        <w:tc>
          <w:tcPr>
            <w:tcW w:w="354" w:type="pct"/>
            <w:tcBorders>
              <w:top w:val="single" w:sz="4" w:space="0" w:color="auto"/>
              <w:left w:val="nil"/>
              <w:bottom w:val="single" w:sz="4" w:space="0" w:color="auto"/>
              <w:right w:val="single" w:sz="4" w:space="0" w:color="auto"/>
            </w:tcBorders>
            <w:noWrap/>
            <w:vAlign w:val="center"/>
            <w:hideMark/>
          </w:tcPr>
          <w:p w14:paraId="1E2234AA"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SL</w:t>
            </w:r>
          </w:p>
        </w:tc>
        <w:tc>
          <w:tcPr>
            <w:tcW w:w="380" w:type="pct"/>
            <w:tcBorders>
              <w:top w:val="single" w:sz="4" w:space="0" w:color="auto"/>
              <w:left w:val="nil"/>
              <w:bottom w:val="single" w:sz="4" w:space="0" w:color="auto"/>
              <w:right w:val="single" w:sz="4" w:space="0" w:color="auto"/>
            </w:tcBorders>
            <w:noWrap/>
            <w:vAlign w:val="center"/>
            <w:hideMark/>
          </w:tcPr>
          <w:p w14:paraId="214B2458"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NSM</w:t>
            </w:r>
          </w:p>
        </w:tc>
        <w:tc>
          <w:tcPr>
            <w:tcW w:w="354" w:type="pct"/>
            <w:tcBorders>
              <w:top w:val="single" w:sz="4" w:space="0" w:color="auto"/>
              <w:left w:val="nil"/>
              <w:bottom w:val="single" w:sz="4" w:space="0" w:color="auto"/>
              <w:right w:val="single" w:sz="4" w:space="0" w:color="auto"/>
            </w:tcBorders>
            <w:noWrap/>
            <w:vAlign w:val="center"/>
            <w:hideMark/>
          </w:tcPr>
          <w:p w14:paraId="5ABDFB7D"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NSS</w:t>
            </w:r>
          </w:p>
        </w:tc>
        <w:tc>
          <w:tcPr>
            <w:tcW w:w="354" w:type="pct"/>
            <w:tcBorders>
              <w:top w:val="single" w:sz="4" w:space="0" w:color="auto"/>
              <w:left w:val="nil"/>
              <w:bottom w:val="single" w:sz="4" w:space="0" w:color="auto"/>
              <w:right w:val="single" w:sz="4" w:space="0" w:color="auto"/>
            </w:tcBorders>
            <w:noWrap/>
            <w:vAlign w:val="center"/>
            <w:hideMark/>
          </w:tcPr>
          <w:p w14:paraId="4565DB1A"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TW</w:t>
            </w:r>
          </w:p>
        </w:tc>
        <w:tc>
          <w:tcPr>
            <w:tcW w:w="354" w:type="pct"/>
            <w:tcBorders>
              <w:top w:val="single" w:sz="4" w:space="0" w:color="auto"/>
              <w:left w:val="nil"/>
              <w:bottom w:val="single" w:sz="4" w:space="0" w:color="auto"/>
              <w:right w:val="single" w:sz="4" w:space="0" w:color="auto"/>
            </w:tcBorders>
            <w:noWrap/>
            <w:vAlign w:val="center"/>
            <w:hideMark/>
          </w:tcPr>
          <w:p w14:paraId="6F93557A"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OC</w:t>
            </w:r>
          </w:p>
        </w:tc>
        <w:tc>
          <w:tcPr>
            <w:tcW w:w="277" w:type="pct"/>
            <w:tcBorders>
              <w:top w:val="single" w:sz="4" w:space="0" w:color="auto"/>
              <w:left w:val="nil"/>
              <w:bottom w:val="single" w:sz="4" w:space="0" w:color="auto"/>
              <w:right w:val="single" w:sz="4" w:space="0" w:color="auto"/>
            </w:tcBorders>
            <w:noWrap/>
            <w:vAlign w:val="center"/>
            <w:hideMark/>
          </w:tcPr>
          <w:p w14:paraId="02430BC8"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HI</w:t>
            </w:r>
          </w:p>
        </w:tc>
        <w:tc>
          <w:tcPr>
            <w:tcW w:w="277" w:type="pct"/>
            <w:tcBorders>
              <w:top w:val="single" w:sz="4" w:space="0" w:color="auto"/>
              <w:left w:val="nil"/>
              <w:bottom w:val="single" w:sz="4" w:space="0" w:color="auto"/>
              <w:right w:val="single" w:sz="4" w:space="0" w:color="auto"/>
            </w:tcBorders>
            <w:noWrap/>
            <w:vAlign w:val="center"/>
            <w:hideMark/>
          </w:tcPr>
          <w:p w14:paraId="61279ED8"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SYP</w:t>
            </w:r>
          </w:p>
        </w:tc>
      </w:tr>
      <w:tr w:rsidR="00B25768" w:rsidRPr="00E51A5E" w14:paraId="52121374"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1A944582"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DFF</w:t>
            </w:r>
          </w:p>
        </w:tc>
        <w:tc>
          <w:tcPr>
            <w:tcW w:w="418" w:type="pct"/>
            <w:tcBorders>
              <w:top w:val="nil"/>
              <w:left w:val="nil"/>
              <w:bottom w:val="single" w:sz="4" w:space="0" w:color="auto"/>
              <w:right w:val="single" w:sz="4" w:space="0" w:color="auto"/>
            </w:tcBorders>
            <w:noWrap/>
            <w:vAlign w:val="center"/>
            <w:hideMark/>
          </w:tcPr>
          <w:p w14:paraId="453B3A4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418" w:type="pct"/>
            <w:tcBorders>
              <w:top w:val="nil"/>
              <w:left w:val="nil"/>
              <w:bottom w:val="single" w:sz="4" w:space="0" w:color="auto"/>
              <w:right w:val="single" w:sz="4" w:space="0" w:color="auto"/>
            </w:tcBorders>
            <w:noWrap/>
            <w:vAlign w:val="center"/>
            <w:hideMark/>
          </w:tcPr>
          <w:p w14:paraId="0C38B76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76DFAD1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7DFF8B8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4F982A1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1B934D7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7D0F559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5052BA9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10CD637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326D849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2E83EC0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160255E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72A57F5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40D07747"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1A81187E"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DM</w:t>
            </w:r>
          </w:p>
        </w:tc>
        <w:tc>
          <w:tcPr>
            <w:tcW w:w="418" w:type="pct"/>
            <w:tcBorders>
              <w:top w:val="nil"/>
              <w:left w:val="nil"/>
              <w:bottom w:val="single" w:sz="4" w:space="0" w:color="auto"/>
              <w:right w:val="single" w:sz="4" w:space="0" w:color="auto"/>
            </w:tcBorders>
            <w:noWrap/>
            <w:vAlign w:val="center"/>
            <w:hideMark/>
          </w:tcPr>
          <w:p w14:paraId="65955AF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0.651**</w:t>
            </w:r>
          </w:p>
        </w:tc>
        <w:tc>
          <w:tcPr>
            <w:tcW w:w="418" w:type="pct"/>
            <w:tcBorders>
              <w:top w:val="nil"/>
              <w:left w:val="nil"/>
              <w:bottom w:val="single" w:sz="4" w:space="0" w:color="auto"/>
              <w:right w:val="single" w:sz="4" w:space="0" w:color="auto"/>
            </w:tcBorders>
            <w:noWrap/>
            <w:vAlign w:val="center"/>
            <w:hideMark/>
          </w:tcPr>
          <w:p w14:paraId="2DCF6A4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80" w:type="pct"/>
            <w:tcBorders>
              <w:top w:val="nil"/>
              <w:left w:val="nil"/>
              <w:bottom w:val="single" w:sz="4" w:space="0" w:color="auto"/>
              <w:right w:val="single" w:sz="4" w:space="0" w:color="auto"/>
            </w:tcBorders>
            <w:noWrap/>
            <w:vAlign w:val="center"/>
            <w:hideMark/>
          </w:tcPr>
          <w:p w14:paraId="092C261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7DBF12F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2647147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0FE94D4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0446AF8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26C7B45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565F3F1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1F03E6A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73B4E00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7D031EF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7BC7F35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1B0595DF"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187CAAB3"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PH</w:t>
            </w:r>
          </w:p>
        </w:tc>
        <w:tc>
          <w:tcPr>
            <w:tcW w:w="418" w:type="pct"/>
            <w:tcBorders>
              <w:top w:val="nil"/>
              <w:left w:val="nil"/>
              <w:bottom w:val="single" w:sz="4" w:space="0" w:color="auto"/>
              <w:right w:val="single" w:sz="4" w:space="0" w:color="auto"/>
            </w:tcBorders>
            <w:noWrap/>
            <w:vAlign w:val="center"/>
            <w:hideMark/>
          </w:tcPr>
          <w:p w14:paraId="01AD489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0.340**</w:t>
            </w:r>
          </w:p>
        </w:tc>
        <w:tc>
          <w:tcPr>
            <w:tcW w:w="418" w:type="pct"/>
            <w:tcBorders>
              <w:top w:val="nil"/>
              <w:left w:val="nil"/>
              <w:bottom w:val="single" w:sz="4" w:space="0" w:color="auto"/>
              <w:right w:val="single" w:sz="4" w:space="0" w:color="auto"/>
            </w:tcBorders>
            <w:noWrap/>
            <w:vAlign w:val="center"/>
            <w:hideMark/>
          </w:tcPr>
          <w:p w14:paraId="6FC62E6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0.426**</w:t>
            </w:r>
          </w:p>
        </w:tc>
        <w:tc>
          <w:tcPr>
            <w:tcW w:w="380" w:type="pct"/>
            <w:tcBorders>
              <w:top w:val="nil"/>
              <w:left w:val="nil"/>
              <w:bottom w:val="single" w:sz="4" w:space="0" w:color="auto"/>
              <w:right w:val="single" w:sz="4" w:space="0" w:color="auto"/>
            </w:tcBorders>
            <w:noWrap/>
            <w:vAlign w:val="center"/>
            <w:hideMark/>
          </w:tcPr>
          <w:p w14:paraId="20EF210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80" w:type="pct"/>
            <w:tcBorders>
              <w:top w:val="nil"/>
              <w:left w:val="nil"/>
              <w:bottom w:val="single" w:sz="4" w:space="0" w:color="auto"/>
              <w:right w:val="single" w:sz="4" w:space="0" w:color="auto"/>
            </w:tcBorders>
            <w:noWrap/>
            <w:vAlign w:val="center"/>
            <w:hideMark/>
          </w:tcPr>
          <w:p w14:paraId="10D3D56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29AE968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29D279A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0A922B7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2499B99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38709A8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52E54FB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422FE01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41B3DC0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2C0D731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048040EB"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4053554B"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NPB</w:t>
            </w:r>
          </w:p>
        </w:tc>
        <w:tc>
          <w:tcPr>
            <w:tcW w:w="418" w:type="pct"/>
            <w:tcBorders>
              <w:top w:val="nil"/>
              <w:left w:val="nil"/>
              <w:bottom w:val="single" w:sz="4" w:space="0" w:color="auto"/>
              <w:right w:val="single" w:sz="4" w:space="0" w:color="auto"/>
            </w:tcBorders>
            <w:noWrap/>
            <w:vAlign w:val="center"/>
            <w:hideMark/>
          </w:tcPr>
          <w:p w14:paraId="57FBEA7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0.267</w:t>
            </w:r>
          </w:p>
        </w:tc>
        <w:tc>
          <w:tcPr>
            <w:tcW w:w="418" w:type="pct"/>
            <w:tcBorders>
              <w:top w:val="nil"/>
              <w:left w:val="nil"/>
              <w:bottom w:val="single" w:sz="4" w:space="0" w:color="auto"/>
              <w:right w:val="single" w:sz="4" w:space="0" w:color="auto"/>
            </w:tcBorders>
            <w:noWrap/>
            <w:vAlign w:val="center"/>
            <w:hideMark/>
          </w:tcPr>
          <w:p w14:paraId="765E0D3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0.496**</w:t>
            </w:r>
          </w:p>
        </w:tc>
        <w:tc>
          <w:tcPr>
            <w:tcW w:w="380" w:type="pct"/>
            <w:tcBorders>
              <w:top w:val="nil"/>
              <w:left w:val="nil"/>
              <w:bottom w:val="single" w:sz="4" w:space="0" w:color="auto"/>
              <w:right w:val="single" w:sz="4" w:space="0" w:color="auto"/>
            </w:tcBorders>
            <w:noWrap/>
            <w:vAlign w:val="center"/>
            <w:hideMark/>
          </w:tcPr>
          <w:p w14:paraId="112D4C0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0.285</w:t>
            </w:r>
          </w:p>
        </w:tc>
        <w:tc>
          <w:tcPr>
            <w:tcW w:w="380" w:type="pct"/>
            <w:tcBorders>
              <w:top w:val="nil"/>
              <w:left w:val="nil"/>
              <w:bottom w:val="single" w:sz="4" w:space="0" w:color="auto"/>
              <w:right w:val="single" w:sz="4" w:space="0" w:color="auto"/>
            </w:tcBorders>
            <w:noWrap/>
            <w:vAlign w:val="center"/>
            <w:hideMark/>
          </w:tcPr>
          <w:p w14:paraId="11CB3F3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80" w:type="pct"/>
            <w:tcBorders>
              <w:top w:val="nil"/>
              <w:left w:val="nil"/>
              <w:bottom w:val="single" w:sz="4" w:space="0" w:color="auto"/>
              <w:right w:val="single" w:sz="4" w:space="0" w:color="auto"/>
            </w:tcBorders>
            <w:noWrap/>
            <w:vAlign w:val="center"/>
            <w:hideMark/>
          </w:tcPr>
          <w:p w14:paraId="3D44755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0657A24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6AF9D67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0DA6389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3CD53E0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5BB9C8E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015DBD8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043DD6C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5365D3E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38513E68"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4747175E"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NSB</w:t>
            </w:r>
          </w:p>
        </w:tc>
        <w:tc>
          <w:tcPr>
            <w:tcW w:w="418" w:type="pct"/>
            <w:tcBorders>
              <w:top w:val="nil"/>
              <w:left w:val="nil"/>
              <w:bottom w:val="single" w:sz="4" w:space="0" w:color="auto"/>
              <w:right w:val="single" w:sz="4" w:space="0" w:color="auto"/>
            </w:tcBorders>
            <w:noWrap/>
            <w:vAlign w:val="center"/>
            <w:hideMark/>
          </w:tcPr>
          <w:p w14:paraId="0D583A2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0.523**</w:t>
            </w:r>
          </w:p>
        </w:tc>
        <w:tc>
          <w:tcPr>
            <w:tcW w:w="418" w:type="pct"/>
            <w:tcBorders>
              <w:top w:val="nil"/>
              <w:left w:val="nil"/>
              <w:bottom w:val="single" w:sz="4" w:space="0" w:color="auto"/>
              <w:right w:val="single" w:sz="4" w:space="0" w:color="auto"/>
            </w:tcBorders>
            <w:noWrap/>
            <w:vAlign w:val="center"/>
            <w:hideMark/>
          </w:tcPr>
          <w:p w14:paraId="0CBADAA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0.748**</w:t>
            </w:r>
          </w:p>
        </w:tc>
        <w:tc>
          <w:tcPr>
            <w:tcW w:w="380" w:type="pct"/>
            <w:tcBorders>
              <w:top w:val="nil"/>
              <w:left w:val="nil"/>
              <w:bottom w:val="single" w:sz="4" w:space="0" w:color="auto"/>
              <w:right w:val="single" w:sz="4" w:space="0" w:color="auto"/>
            </w:tcBorders>
            <w:noWrap/>
            <w:vAlign w:val="center"/>
            <w:hideMark/>
          </w:tcPr>
          <w:p w14:paraId="7764251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0.540**</w:t>
            </w:r>
          </w:p>
        </w:tc>
        <w:tc>
          <w:tcPr>
            <w:tcW w:w="380" w:type="pct"/>
            <w:tcBorders>
              <w:top w:val="nil"/>
              <w:left w:val="nil"/>
              <w:bottom w:val="single" w:sz="4" w:space="0" w:color="auto"/>
              <w:right w:val="single" w:sz="4" w:space="0" w:color="auto"/>
            </w:tcBorders>
            <w:noWrap/>
            <w:vAlign w:val="center"/>
            <w:hideMark/>
          </w:tcPr>
          <w:p w14:paraId="57F0DCE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0.855**</w:t>
            </w:r>
          </w:p>
        </w:tc>
        <w:tc>
          <w:tcPr>
            <w:tcW w:w="380" w:type="pct"/>
            <w:tcBorders>
              <w:top w:val="nil"/>
              <w:left w:val="nil"/>
              <w:bottom w:val="single" w:sz="4" w:space="0" w:color="auto"/>
              <w:right w:val="single" w:sz="4" w:space="0" w:color="auto"/>
            </w:tcBorders>
            <w:noWrap/>
            <w:vAlign w:val="center"/>
            <w:hideMark/>
          </w:tcPr>
          <w:p w14:paraId="4E58084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80" w:type="pct"/>
            <w:tcBorders>
              <w:top w:val="nil"/>
              <w:left w:val="nil"/>
              <w:bottom w:val="single" w:sz="4" w:space="0" w:color="auto"/>
              <w:right w:val="single" w:sz="4" w:space="0" w:color="auto"/>
            </w:tcBorders>
            <w:noWrap/>
            <w:vAlign w:val="center"/>
            <w:hideMark/>
          </w:tcPr>
          <w:p w14:paraId="22433F2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08DA721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3F57BBA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23C7446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2E97B62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0D33B96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145B957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18816D7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144E7A0D"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1FD3DCE5"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MRL</w:t>
            </w:r>
          </w:p>
        </w:tc>
        <w:tc>
          <w:tcPr>
            <w:tcW w:w="418" w:type="pct"/>
            <w:tcBorders>
              <w:top w:val="nil"/>
              <w:left w:val="nil"/>
              <w:bottom w:val="single" w:sz="4" w:space="0" w:color="auto"/>
              <w:right w:val="single" w:sz="4" w:space="0" w:color="auto"/>
            </w:tcBorders>
            <w:noWrap/>
            <w:vAlign w:val="center"/>
            <w:hideMark/>
          </w:tcPr>
          <w:p w14:paraId="1DCE111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0.562**</w:t>
            </w:r>
          </w:p>
        </w:tc>
        <w:tc>
          <w:tcPr>
            <w:tcW w:w="418" w:type="pct"/>
            <w:tcBorders>
              <w:top w:val="nil"/>
              <w:left w:val="nil"/>
              <w:bottom w:val="single" w:sz="4" w:space="0" w:color="auto"/>
              <w:right w:val="single" w:sz="4" w:space="0" w:color="auto"/>
            </w:tcBorders>
            <w:noWrap/>
            <w:vAlign w:val="center"/>
            <w:hideMark/>
          </w:tcPr>
          <w:p w14:paraId="057349C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0.765**</w:t>
            </w:r>
          </w:p>
        </w:tc>
        <w:tc>
          <w:tcPr>
            <w:tcW w:w="380" w:type="pct"/>
            <w:tcBorders>
              <w:top w:val="nil"/>
              <w:left w:val="nil"/>
              <w:bottom w:val="single" w:sz="4" w:space="0" w:color="auto"/>
              <w:right w:val="single" w:sz="4" w:space="0" w:color="auto"/>
            </w:tcBorders>
            <w:noWrap/>
            <w:vAlign w:val="center"/>
            <w:hideMark/>
          </w:tcPr>
          <w:p w14:paraId="32E2DCC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0.766**</w:t>
            </w:r>
          </w:p>
        </w:tc>
        <w:tc>
          <w:tcPr>
            <w:tcW w:w="380" w:type="pct"/>
            <w:tcBorders>
              <w:top w:val="nil"/>
              <w:left w:val="nil"/>
              <w:bottom w:val="single" w:sz="4" w:space="0" w:color="auto"/>
              <w:right w:val="single" w:sz="4" w:space="0" w:color="auto"/>
            </w:tcBorders>
            <w:noWrap/>
            <w:vAlign w:val="center"/>
            <w:hideMark/>
          </w:tcPr>
          <w:p w14:paraId="443D2EB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0.716**</w:t>
            </w:r>
          </w:p>
        </w:tc>
        <w:tc>
          <w:tcPr>
            <w:tcW w:w="380" w:type="pct"/>
            <w:tcBorders>
              <w:top w:val="nil"/>
              <w:left w:val="nil"/>
              <w:bottom w:val="single" w:sz="4" w:space="0" w:color="auto"/>
              <w:right w:val="single" w:sz="4" w:space="0" w:color="auto"/>
            </w:tcBorders>
            <w:noWrap/>
            <w:vAlign w:val="center"/>
            <w:hideMark/>
          </w:tcPr>
          <w:p w14:paraId="7A36DE1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0.818**</w:t>
            </w:r>
          </w:p>
        </w:tc>
        <w:tc>
          <w:tcPr>
            <w:tcW w:w="380" w:type="pct"/>
            <w:tcBorders>
              <w:top w:val="nil"/>
              <w:left w:val="nil"/>
              <w:bottom w:val="single" w:sz="4" w:space="0" w:color="auto"/>
              <w:right w:val="single" w:sz="4" w:space="0" w:color="auto"/>
            </w:tcBorders>
            <w:noWrap/>
            <w:vAlign w:val="center"/>
            <w:hideMark/>
          </w:tcPr>
          <w:p w14:paraId="25F281C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54" w:type="pct"/>
            <w:tcBorders>
              <w:top w:val="nil"/>
              <w:left w:val="nil"/>
              <w:bottom w:val="single" w:sz="4" w:space="0" w:color="auto"/>
              <w:right w:val="single" w:sz="4" w:space="0" w:color="auto"/>
            </w:tcBorders>
            <w:noWrap/>
            <w:vAlign w:val="center"/>
            <w:hideMark/>
          </w:tcPr>
          <w:p w14:paraId="636A7BE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07200C0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7379805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173C8A3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088FB50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0C1FAA5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35D7010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1D3EEC81"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21AD13C6"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SL</w:t>
            </w:r>
          </w:p>
        </w:tc>
        <w:tc>
          <w:tcPr>
            <w:tcW w:w="418" w:type="pct"/>
            <w:tcBorders>
              <w:top w:val="nil"/>
              <w:left w:val="nil"/>
              <w:bottom w:val="single" w:sz="4" w:space="0" w:color="auto"/>
              <w:right w:val="single" w:sz="4" w:space="0" w:color="auto"/>
            </w:tcBorders>
            <w:noWrap/>
            <w:vAlign w:val="center"/>
            <w:hideMark/>
          </w:tcPr>
          <w:p w14:paraId="07DC5E9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0.297</w:t>
            </w:r>
          </w:p>
        </w:tc>
        <w:tc>
          <w:tcPr>
            <w:tcW w:w="418" w:type="pct"/>
            <w:tcBorders>
              <w:top w:val="nil"/>
              <w:left w:val="nil"/>
              <w:bottom w:val="single" w:sz="4" w:space="0" w:color="auto"/>
              <w:right w:val="single" w:sz="4" w:space="0" w:color="auto"/>
            </w:tcBorders>
            <w:noWrap/>
            <w:vAlign w:val="center"/>
            <w:hideMark/>
          </w:tcPr>
          <w:p w14:paraId="2C264BA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0.305</w:t>
            </w:r>
          </w:p>
        </w:tc>
        <w:tc>
          <w:tcPr>
            <w:tcW w:w="380" w:type="pct"/>
            <w:tcBorders>
              <w:top w:val="nil"/>
              <w:left w:val="nil"/>
              <w:bottom w:val="single" w:sz="4" w:space="0" w:color="auto"/>
              <w:right w:val="single" w:sz="4" w:space="0" w:color="auto"/>
            </w:tcBorders>
            <w:noWrap/>
            <w:vAlign w:val="center"/>
            <w:hideMark/>
          </w:tcPr>
          <w:p w14:paraId="5432373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0.338</w:t>
            </w:r>
          </w:p>
        </w:tc>
        <w:tc>
          <w:tcPr>
            <w:tcW w:w="380" w:type="pct"/>
            <w:tcBorders>
              <w:top w:val="nil"/>
              <w:left w:val="nil"/>
              <w:bottom w:val="single" w:sz="4" w:space="0" w:color="auto"/>
              <w:right w:val="single" w:sz="4" w:space="0" w:color="auto"/>
            </w:tcBorders>
            <w:noWrap/>
            <w:vAlign w:val="center"/>
            <w:hideMark/>
          </w:tcPr>
          <w:p w14:paraId="257D0D2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0.419</w:t>
            </w:r>
          </w:p>
        </w:tc>
        <w:tc>
          <w:tcPr>
            <w:tcW w:w="380" w:type="pct"/>
            <w:tcBorders>
              <w:top w:val="nil"/>
              <w:left w:val="nil"/>
              <w:bottom w:val="single" w:sz="4" w:space="0" w:color="auto"/>
              <w:right w:val="single" w:sz="4" w:space="0" w:color="auto"/>
            </w:tcBorders>
            <w:noWrap/>
            <w:vAlign w:val="center"/>
            <w:hideMark/>
          </w:tcPr>
          <w:p w14:paraId="496D5DC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0.294</w:t>
            </w:r>
          </w:p>
        </w:tc>
        <w:tc>
          <w:tcPr>
            <w:tcW w:w="380" w:type="pct"/>
            <w:tcBorders>
              <w:top w:val="nil"/>
              <w:left w:val="nil"/>
              <w:bottom w:val="single" w:sz="4" w:space="0" w:color="auto"/>
              <w:right w:val="single" w:sz="4" w:space="0" w:color="auto"/>
            </w:tcBorders>
            <w:noWrap/>
            <w:vAlign w:val="center"/>
            <w:hideMark/>
          </w:tcPr>
          <w:p w14:paraId="03B3EE1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0.387</w:t>
            </w:r>
          </w:p>
        </w:tc>
        <w:tc>
          <w:tcPr>
            <w:tcW w:w="354" w:type="pct"/>
            <w:tcBorders>
              <w:top w:val="nil"/>
              <w:left w:val="nil"/>
              <w:bottom w:val="single" w:sz="4" w:space="0" w:color="auto"/>
              <w:right w:val="single" w:sz="4" w:space="0" w:color="auto"/>
            </w:tcBorders>
            <w:noWrap/>
            <w:vAlign w:val="center"/>
            <w:hideMark/>
          </w:tcPr>
          <w:p w14:paraId="28C0DA4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80" w:type="pct"/>
            <w:tcBorders>
              <w:top w:val="nil"/>
              <w:left w:val="nil"/>
              <w:bottom w:val="single" w:sz="4" w:space="0" w:color="auto"/>
              <w:right w:val="single" w:sz="4" w:space="0" w:color="auto"/>
            </w:tcBorders>
            <w:noWrap/>
            <w:vAlign w:val="center"/>
            <w:hideMark/>
          </w:tcPr>
          <w:p w14:paraId="09833A1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0A58BC8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0945730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485A307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470291D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48A2811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2043B97C"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1203DD98"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NSM</w:t>
            </w:r>
          </w:p>
        </w:tc>
        <w:tc>
          <w:tcPr>
            <w:tcW w:w="418" w:type="pct"/>
            <w:tcBorders>
              <w:top w:val="nil"/>
              <w:left w:val="nil"/>
              <w:bottom w:val="single" w:sz="4" w:space="0" w:color="auto"/>
              <w:right w:val="single" w:sz="4" w:space="0" w:color="auto"/>
            </w:tcBorders>
            <w:noWrap/>
            <w:vAlign w:val="center"/>
            <w:hideMark/>
          </w:tcPr>
          <w:p w14:paraId="3958C3B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0.076</w:t>
            </w:r>
          </w:p>
        </w:tc>
        <w:tc>
          <w:tcPr>
            <w:tcW w:w="418" w:type="pct"/>
            <w:tcBorders>
              <w:top w:val="nil"/>
              <w:left w:val="nil"/>
              <w:bottom w:val="single" w:sz="4" w:space="0" w:color="auto"/>
              <w:right w:val="single" w:sz="4" w:space="0" w:color="auto"/>
            </w:tcBorders>
            <w:noWrap/>
            <w:vAlign w:val="center"/>
            <w:hideMark/>
          </w:tcPr>
          <w:p w14:paraId="1D58555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0.749**</w:t>
            </w:r>
          </w:p>
        </w:tc>
        <w:tc>
          <w:tcPr>
            <w:tcW w:w="380" w:type="pct"/>
            <w:tcBorders>
              <w:top w:val="nil"/>
              <w:left w:val="nil"/>
              <w:bottom w:val="single" w:sz="4" w:space="0" w:color="auto"/>
              <w:right w:val="single" w:sz="4" w:space="0" w:color="auto"/>
            </w:tcBorders>
            <w:noWrap/>
            <w:vAlign w:val="center"/>
            <w:hideMark/>
          </w:tcPr>
          <w:p w14:paraId="60CE9DA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0.577**</w:t>
            </w:r>
          </w:p>
        </w:tc>
        <w:tc>
          <w:tcPr>
            <w:tcW w:w="380" w:type="pct"/>
            <w:tcBorders>
              <w:top w:val="nil"/>
              <w:left w:val="nil"/>
              <w:bottom w:val="single" w:sz="4" w:space="0" w:color="auto"/>
              <w:right w:val="single" w:sz="4" w:space="0" w:color="auto"/>
            </w:tcBorders>
            <w:noWrap/>
            <w:vAlign w:val="center"/>
            <w:hideMark/>
          </w:tcPr>
          <w:p w14:paraId="71821E1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0.812**</w:t>
            </w:r>
          </w:p>
        </w:tc>
        <w:tc>
          <w:tcPr>
            <w:tcW w:w="380" w:type="pct"/>
            <w:tcBorders>
              <w:top w:val="nil"/>
              <w:left w:val="nil"/>
              <w:bottom w:val="single" w:sz="4" w:space="0" w:color="auto"/>
              <w:right w:val="single" w:sz="4" w:space="0" w:color="auto"/>
            </w:tcBorders>
            <w:noWrap/>
            <w:vAlign w:val="center"/>
            <w:hideMark/>
          </w:tcPr>
          <w:p w14:paraId="27C8B10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0.819**</w:t>
            </w:r>
          </w:p>
        </w:tc>
        <w:tc>
          <w:tcPr>
            <w:tcW w:w="380" w:type="pct"/>
            <w:tcBorders>
              <w:top w:val="nil"/>
              <w:left w:val="nil"/>
              <w:bottom w:val="single" w:sz="4" w:space="0" w:color="auto"/>
              <w:right w:val="single" w:sz="4" w:space="0" w:color="auto"/>
            </w:tcBorders>
            <w:noWrap/>
            <w:vAlign w:val="center"/>
            <w:hideMark/>
          </w:tcPr>
          <w:p w14:paraId="593BD8D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0.882**</w:t>
            </w:r>
          </w:p>
        </w:tc>
        <w:tc>
          <w:tcPr>
            <w:tcW w:w="354" w:type="pct"/>
            <w:tcBorders>
              <w:top w:val="nil"/>
              <w:left w:val="nil"/>
              <w:bottom w:val="single" w:sz="4" w:space="0" w:color="auto"/>
              <w:right w:val="single" w:sz="4" w:space="0" w:color="auto"/>
            </w:tcBorders>
            <w:noWrap/>
            <w:vAlign w:val="center"/>
            <w:hideMark/>
          </w:tcPr>
          <w:p w14:paraId="67FBA47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0.605**</w:t>
            </w:r>
          </w:p>
        </w:tc>
        <w:tc>
          <w:tcPr>
            <w:tcW w:w="380" w:type="pct"/>
            <w:tcBorders>
              <w:top w:val="nil"/>
              <w:left w:val="nil"/>
              <w:bottom w:val="single" w:sz="4" w:space="0" w:color="auto"/>
              <w:right w:val="single" w:sz="4" w:space="0" w:color="auto"/>
            </w:tcBorders>
            <w:noWrap/>
            <w:vAlign w:val="center"/>
            <w:hideMark/>
          </w:tcPr>
          <w:p w14:paraId="3BE292E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54" w:type="pct"/>
            <w:tcBorders>
              <w:top w:val="nil"/>
              <w:left w:val="nil"/>
              <w:bottom w:val="single" w:sz="4" w:space="0" w:color="auto"/>
              <w:right w:val="single" w:sz="4" w:space="0" w:color="auto"/>
            </w:tcBorders>
            <w:noWrap/>
            <w:vAlign w:val="center"/>
            <w:hideMark/>
          </w:tcPr>
          <w:p w14:paraId="7E2A579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396E69F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5BE3C7D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4C75D21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5F0A113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6D7D4E2E"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612F9499"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NSS</w:t>
            </w:r>
          </w:p>
        </w:tc>
        <w:tc>
          <w:tcPr>
            <w:tcW w:w="418" w:type="pct"/>
            <w:tcBorders>
              <w:top w:val="nil"/>
              <w:left w:val="nil"/>
              <w:bottom w:val="single" w:sz="4" w:space="0" w:color="auto"/>
              <w:right w:val="single" w:sz="4" w:space="0" w:color="auto"/>
            </w:tcBorders>
            <w:noWrap/>
            <w:vAlign w:val="center"/>
            <w:hideMark/>
          </w:tcPr>
          <w:p w14:paraId="7964A78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-0.5883**</w:t>
            </w:r>
          </w:p>
        </w:tc>
        <w:tc>
          <w:tcPr>
            <w:tcW w:w="418" w:type="pct"/>
            <w:tcBorders>
              <w:top w:val="nil"/>
              <w:left w:val="nil"/>
              <w:bottom w:val="single" w:sz="4" w:space="0" w:color="auto"/>
              <w:right w:val="single" w:sz="4" w:space="0" w:color="auto"/>
            </w:tcBorders>
            <w:noWrap/>
            <w:vAlign w:val="center"/>
            <w:hideMark/>
          </w:tcPr>
          <w:p w14:paraId="257B6F6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-0.784**</w:t>
            </w:r>
          </w:p>
        </w:tc>
        <w:tc>
          <w:tcPr>
            <w:tcW w:w="380" w:type="pct"/>
            <w:tcBorders>
              <w:top w:val="nil"/>
              <w:left w:val="nil"/>
              <w:bottom w:val="single" w:sz="4" w:space="0" w:color="auto"/>
              <w:right w:val="single" w:sz="4" w:space="0" w:color="auto"/>
            </w:tcBorders>
            <w:noWrap/>
            <w:vAlign w:val="center"/>
            <w:hideMark/>
          </w:tcPr>
          <w:p w14:paraId="0B6DDDB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-0.555**</w:t>
            </w:r>
          </w:p>
        </w:tc>
        <w:tc>
          <w:tcPr>
            <w:tcW w:w="380" w:type="pct"/>
            <w:tcBorders>
              <w:top w:val="nil"/>
              <w:left w:val="nil"/>
              <w:bottom w:val="single" w:sz="4" w:space="0" w:color="auto"/>
              <w:right w:val="single" w:sz="4" w:space="0" w:color="auto"/>
            </w:tcBorders>
            <w:noWrap/>
            <w:vAlign w:val="center"/>
            <w:hideMark/>
          </w:tcPr>
          <w:p w14:paraId="10E0B09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-0.427**</w:t>
            </w:r>
          </w:p>
        </w:tc>
        <w:tc>
          <w:tcPr>
            <w:tcW w:w="380" w:type="pct"/>
            <w:tcBorders>
              <w:top w:val="nil"/>
              <w:left w:val="nil"/>
              <w:bottom w:val="single" w:sz="4" w:space="0" w:color="auto"/>
              <w:right w:val="single" w:sz="4" w:space="0" w:color="auto"/>
            </w:tcBorders>
            <w:noWrap/>
            <w:vAlign w:val="center"/>
            <w:hideMark/>
          </w:tcPr>
          <w:p w14:paraId="16E47B2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-0.383</w:t>
            </w:r>
          </w:p>
        </w:tc>
        <w:tc>
          <w:tcPr>
            <w:tcW w:w="380" w:type="pct"/>
            <w:tcBorders>
              <w:top w:val="nil"/>
              <w:left w:val="nil"/>
              <w:bottom w:val="single" w:sz="4" w:space="0" w:color="auto"/>
              <w:right w:val="single" w:sz="4" w:space="0" w:color="auto"/>
            </w:tcBorders>
            <w:noWrap/>
            <w:vAlign w:val="center"/>
            <w:hideMark/>
          </w:tcPr>
          <w:p w14:paraId="5654AA1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-0.291</w:t>
            </w:r>
          </w:p>
        </w:tc>
        <w:tc>
          <w:tcPr>
            <w:tcW w:w="354" w:type="pct"/>
            <w:tcBorders>
              <w:top w:val="nil"/>
              <w:left w:val="nil"/>
              <w:bottom w:val="single" w:sz="4" w:space="0" w:color="auto"/>
              <w:right w:val="single" w:sz="4" w:space="0" w:color="auto"/>
            </w:tcBorders>
            <w:noWrap/>
            <w:vAlign w:val="center"/>
            <w:hideMark/>
          </w:tcPr>
          <w:p w14:paraId="090EB71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-0.220</w:t>
            </w:r>
          </w:p>
        </w:tc>
        <w:tc>
          <w:tcPr>
            <w:tcW w:w="380" w:type="pct"/>
            <w:tcBorders>
              <w:top w:val="nil"/>
              <w:left w:val="nil"/>
              <w:bottom w:val="single" w:sz="4" w:space="0" w:color="auto"/>
              <w:right w:val="single" w:sz="4" w:space="0" w:color="auto"/>
            </w:tcBorders>
            <w:noWrap/>
            <w:vAlign w:val="center"/>
            <w:hideMark/>
          </w:tcPr>
          <w:p w14:paraId="1492825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-0.304</w:t>
            </w:r>
          </w:p>
        </w:tc>
        <w:tc>
          <w:tcPr>
            <w:tcW w:w="354" w:type="pct"/>
            <w:tcBorders>
              <w:top w:val="nil"/>
              <w:left w:val="nil"/>
              <w:bottom w:val="single" w:sz="4" w:space="0" w:color="auto"/>
              <w:right w:val="single" w:sz="4" w:space="0" w:color="auto"/>
            </w:tcBorders>
            <w:noWrap/>
            <w:vAlign w:val="center"/>
            <w:hideMark/>
          </w:tcPr>
          <w:p w14:paraId="539EF1A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54" w:type="pct"/>
            <w:tcBorders>
              <w:top w:val="nil"/>
              <w:left w:val="nil"/>
              <w:bottom w:val="single" w:sz="4" w:space="0" w:color="auto"/>
              <w:right w:val="single" w:sz="4" w:space="0" w:color="auto"/>
            </w:tcBorders>
            <w:noWrap/>
            <w:vAlign w:val="center"/>
            <w:hideMark/>
          </w:tcPr>
          <w:p w14:paraId="13AABB9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17EC453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5E28E86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6268E74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399B2041"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7B2D2E2C"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TW</w:t>
            </w:r>
          </w:p>
        </w:tc>
        <w:tc>
          <w:tcPr>
            <w:tcW w:w="418" w:type="pct"/>
            <w:tcBorders>
              <w:top w:val="nil"/>
              <w:left w:val="nil"/>
              <w:bottom w:val="single" w:sz="4" w:space="0" w:color="auto"/>
              <w:right w:val="single" w:sz="4" w:space="0" w:color="auto"/>
            </w:tcBorders>
            <w:noWrap/>
            <w:vAlign w:val="center"/>
            <w:hideMark/>
          </w:tcPr>
          <w:p w14:paraId="0F514AB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0.298</w:t>
            </w:r>
          </w:p>
        </w:tc>
        <w:tc>
          <w:tcPr>
            <w:tcW w:w="418" w:type="pct"/>
            <w:tcBorders>
              <w:top w:val="nil"/>
              <w:left w:val="nil"/>
              <w:bottom w:val="single" w:sz="4" w:space="0" w:color="auto"/>
              <w:right w:val="single" w:sz="4" w:space="0" w:color="auto"/>
            </w:tcBorders>
            <w:noWrap/>
            <w:vAlign w:val="center"/>
            <w:hideMark/>
          </w:tcPr>
          <w:p w14:paraId="3CAD1F2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0.403</w:t>
            </w:r>
          </w:p>
        </w:tc>
        <w:tc>
          <w:tcPr>
            <w:tcW w:w="380" w:type="pct"/>
            <w:tcBorders>
              <w:top w:val="nil"/>
              <w:left w:val="nil"/>
              <w:bottom w:val="single" w:sz="4" w:space="0" w:color="auto"/>
              <w:right w:val="single" w:sz="4" w:space="0" w:color="auto"/>
            </w:tcBorders>
            <w:noWrap/>
            <w:vAlign w:val="center"/>
            <w:hideMark/>
          </w:tcPr>
          <w:p w14:paraId="5890397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0.374</w:t>
            </w:r>
          </w:p>
        </w:tc>
        <w:tc>
          <w:tcPr>
            <w:tcW w:w="380" w:type="pct"/>
            <w:tcBorders>
              <w:top w:val="nil"/>
              <w:left w:val="nil"/>
              <w:bottom w:val="single" w:sz="4" w:space="0" w:color="auto"/>
              <w:right w:val="single" w:sz="4" w:space="0" w:color="auto"/>
            </w:tcBorders>
            <w:noWrap/>
            <w:vAlign w:val="center"/>
            <w:hideMark/>
          </w:tcPr>
          <w:p w14:paraId="2FF9431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0.354</w:t>
            </w:r>
          </w:p>
        </w:tc>
        <w:tc>
          <w:tcPr>
            <w:tcW w:w="380" w:type="pct"/>
            <w:tcBorders>
              <w:top w:val="nil"/>
              <w:left w:val="nil"/>
              <w:bottom w:val="single" w:sz="4" w:space="0" w:color="auto"/>
              <w:right w:val="single" w:sz="4" w:space="0" w:color="auto"/>
            </w:tcBorders>
            <w:noWrap/>
            <w:vAlign w:val="center"/>
            <w:hideMark/>
          </w:tcPr>
          <w:p w14:paraId="0890111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0.353</w:t>
            </w:r>
          </w:p>
        </w:tc>
        <w:tc>
          <w:tcPr>
            <w:tcW w:w="380" w:type="pct"/>
            <w:tcBorders>
              <w:top w:val="nil"/>
              <w:left w:val="nil"/>
              <w:bottom w:val="single" w:sz="4" w:space="0" w:color="auto"/>
              <w:right w:val="single" w:sz="4" w:space="0" w:color="auto"/>
            </w:tcBorders>
            <w:noWrap/>
            <w:vAlign w:val="center"/>
            <w:hideMark/>
          </w:tcPr>
          <w:p w14:paraId="19ED691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0.387**</w:t>
            </w:r>
          </w:p>
        </w:tc>
        <w:tc>
          <w:tcPr>
            <w:tcW w:w="354" w:type="pct"/>
            <w:tcBorders>
              <w:top w:val="nil"/>
              <w:left w:val="nil"/>
              <w:bottom w:val="single" w:sz="4" w:space="0" w:color="auto"/>
              <w:right w:val="single" w:sz="4" w:space="0" w:color="auto"/>
            </w:tcBorders>
            <w:noWrap/>
            <w:vAlign w:val="center"/>
            <w:hideMark/>
          </w:tcPr>
          <w:p w14:paraId="43E666B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-0.121</w:t>
            </w:r>
          </w:p>
        </w:tc>
        <w:tc>
          <w:tcPr>
            <w:tcW w:w="380" w:type="pct"/>
            <w:tcBorders>
              <w:top w:val="nil"/>
              <w:left w:val="nil"/>
              <w:bottom w:val="single" w:sz="4" w:space="0" w:color="auto"/>
              <w:right w:val="single" w:sz="4" w:space="0" w:color="auto"/>
            </w:tcBorders>
            <w:noWrap/>
            <w:vAlign w:val="center"/>
            <w:hideMark/>
          </w:tcPr>
          <w:p w14:paraId="7900150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0.402</w:t>
            </w:r>
          </w:p>
        </w:tc>
        <w:tc>
          <w:tcPr>
            <w:tcW w:w="354" w:type="pct"/>
            <w:tcBorders>
              <w:top w:val="nil"/>
              <w:left w:val="nil"/>
              <w:bottom w:val="single" w:sz="4" w:space="0" w:color="auto"/>
              <w:right w:val="single" w:sz="4" w:space="0" w:color="auto"/>
            </w:tcBorders>
            <w:noWrap/>
            <w:vAlign w:val="center"/>
            <w:hideMark/>
          </w:tcPr>
          <w:p w14:paraId="1333D2D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0.401**</w:t>
            </w:r>
          </w:p>
        </w:tc>
        <w:tc>
          <w:tcPr>
            <w:tcW w:w="354" w:type="pct"/>
            <w:tcBorders>
              <w:top w:val="nil"/>
              <w:left w:val="nil"/>
              <w:bottom w:val="single" w:sz="4" w:space="0" w:color="auto"/>
              <w:right w:val="single" w:sz="4" w:space="0" w:color="auto"/>
            </w:tcBorders>
            <w:noWrap/>
            <w:vAlign w:val="center"/>
            <w:hideMark/>
          </w:tcPr>
          <w:p w14:paraId="462C2A3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54" w:type="pct"/>
            <w:tcBorders>
              <w:top w:val="nil"/>
              <w:left w:val="nil"/>
              <w:bottom w:val="single" w:sz="4" w:space="0" w:color="auto"/>
              <w:right w:val="single" w:sz="4" w:space="0" w:color="auto"/>
            </w:tcBorders>
            <w:noWrap/>
            <w:vAlign w:val="center"/>
            <w:hideMark/>
          </w:tcPr>
          <w:p w14:paraId="275B7A7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7B75C07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6F6610B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330A1F1F"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0F31423F"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OC</w:t>
            </w:r>
          </w:p>
        </w:tc>
        <w:tc>
          <w:tcPr>
            <w:tcW w:w="418" w:type="pct"/>
            <w:tcBorders>
              <w:top w:val="nil"/>
              <w:left w:val="nil"/>
              <w:bottom w:val="single" w:sz="4" w:space="0" w:color="auto"/>
              <w:right w:val="single" w:sz="4" w:space="0" w:color="auto"/>
            </w:tcBorders>
            <w:noWrap/>
            <w:vAlign w:val="center"/>
            <w:hideMark/>
          </w:tcPr>
          <w:p w14:paraId="6FC71C3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0.289</w:t>
            </w:r>
          </w:p>
        </w:tc>
        <w:tc>
          <w:tcPr>
            <w:tcW w:w="418" w:type="pct"/>
            <w:tcBorders>
              <w:top w:val="nil"/>
              <w:left w:val="nil"/>
              <w:bottom w:val="single" w:sz="4" w:space="0" w:color="auto"/>
              <w:right w:val="single" w:sz="4" w:space="0" w:color="auto"/>
            </w:tcBorders>
            <w:noWrap/>
            <w:vAlign w:val="center"/>
            <w:hideMark/>
          </w:tcPr>
          <w:p w14:paraId="44914B3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0.265</w:t>
            </w:r>
          </w:p>
        </w:tc>
        <w:tc>
          <w:tcPr>
            <w:tcW w:w="380" w:type="pct"/>
            <w:tcBorders>
              <w:top w:val="nil"/>
              <w:left w:val="nil"/>
              <w:bottom w:val="single" w:sz="4" w:space="0" w:color="auto"/>
              <w:right w:val="single" w:sz="4" w:space="0" w:color="auto"/>
            </w:tcBorders>
            <w:noWrap/>
            <w:vAlign w:val="center"/>
            <w:hideMark/>
          </w:tcPr>
          <w:p w14:paraId="14FF0E2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0.526**</w:t>
            </w:r>
          </w:p>
        </w:tc>
        <w:tc>
          <w:tcPr>
            <w:tcW w:w="380" w:type="pct"/>
            <w:tcBorders>
              <w:top w:val="nil"/>
              <w:left w:val="nil"/>
              <w:bottom w:val="single" w:sz="4" w:space="0" w:color="auto"/>
              <w:right w:val="single" w:sz="4" w:space="0" w:color="auto"/>
            </w:tcBorders>
            <w:noWrap/>
            <w:vAlign w:val="center"/>
            <w:hideMark/>
          </w:tcPr>
          <w:p w14:paraId="17CE456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0.527**</w:t>
            </w:r>
          </w:p>
        </w:tc>
        <w:tc>
          <w:tcPr>
            <w:tcW w:w="380" w:type="pct"/>
            <w:tcBorders>
              <w:top w:val="nil"/>
              <w:left w:val="nil"/>
              <w:bottom w:val="single" w:sz="4" w:space="0" w:color="auto"/>
              <w:right w:val="single" w:sz="4" w:space="0" w:color="auto"/>
            </w:tcBorders>
            <w:noWrap/>
            <w:vAlign w:val="center"/>
            <w:hideMark/>
          </w:tcPr>
          <w:p w14:paraId="5F4987D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0.831**</w:t>
            </w:r>
          </w:p>
        </w:tc>
        <w:tc>
          <w:tcPr>
            <w:tcW w:w="380" w:type="pct"/>
            <w:tcBorders>
              <w:top w:val="nil"/>
              <w:left w:val="nil"/>
              <w:bottom w:val="single" w:sz="4" w:space="0" w:color="auto"/>
              <w:right w:val="single" w:sz="4" w:space="0" w:color="auto"/>
            </w:tcBorders>
            <w:noWrap/>
            <w:vAlign w:val="center"/>
            <w:hideMark/>
          </w:tcPr>
          <w:p w14:paraId="22EC190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-0.861**</w:t>
            </w:r>
          </w:p>
        </w:tc>
        <w:tc>
          <w:tcPr>
            <w:tcW w:w="354" w:type="pct"/>
            <w:tcBorders>
              <w:top w:val="nil"/>
              <w:left w:val="nil"/>
              <w:bottom w:val="single" w:sz="4" w:space="0" w:color="auto"/>
              <w:right w:val="single" w:sz="4" w:space="0" w:color="auto"/>
            </w:tcBorders>
            <w:noWrap/>
            <w:vAlign w:val="center"/>
            <w:hideMark/>
          </w:tcPr>
          <w:p w14:paraId="5688A23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-0.235</w:t>
            </w:r>
          </w:p>
        </w:tc>
        <w:tc>
          <w:tcPr>
            <w:tcW w:w="380" w:type="pct"/>
            <w:tcBorders>
              <w:top w:val="nil"/>
              <w:left w:val="nil"/>
              <w:bottom w:val="single" w:sz="4" w:space="0" w:color="auto"/>
              <w:right w:val="single" w:sz="4" w:space="0" w:color="auto"/>
            </w:tcBorders>
            <w:noWrap/>
            <w:vAlign w:val="center"/>
            <w:hideMark/>
          </w:tcPr>
          <w:p w14:paraId="52C40A2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0.885**</w:t>
            </w:r>
          </w:p>
        </w:tc>
        <w:tc>
          <w:tcPr>
            <w:tcW w:w="354" w:type="pct"/>
            <w:tcBorders>
              <w:top w:val="nil"/>
              <w:left w:val="nil"/>
              <w:bottom w:val="single" w:sz="4" w:space="0" w:color="auto"/>
              <w:right w:val="single" w:sz="4" w:space="0" w:color="auto"/>
            </w:tcBorders>
            <w:noWrap/>
            <w:vAlign w:val="center"/>
            <w:hideMark/>
          </w:tcPr>
          <w:p w14:paraId="45C70CE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0.380</w:t>
            </w:r>
          </w:p>
        </w:tc>
        <w:tc>
          <w:tcPr>
            <w:tcW w:w="354" w:type="pct"/>
            <w:tcBorders>
              <w:top w:val="nil"/>
              <w:left w:val="nil"/>
              <w:bottom w:val="single" w:sz="4" w:space="0" w:color="auto"/>
              <w:right w:val="single" w:sz="4" w:space="0" w:color="auto"/>
            </w:tcBorders>
            <w:noWrap/>
            <w:vAlign w:val="center"/>
            <w:hideMark/>
          </w:tcPr>
          <w:p w14:paraId="0047E33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0.357</w:t>
            </w:r>
          </w:p>
        </w:tc>
        <w:tc>
          <w:tcPr>
            <w:tcW w:w="354" w:type="pct"/>
            <w:tcBorders>
              <w:top w:val="nil"/>
              <w:left w:val="nil"/>
              <w:bottom w:val="single" w:sz="4" w:space="0" w:color="auto"/>
              <w:right w:val="single" w:sz="4" w:space="0" w:color="auto"/>
            </w:tcBorders>
            <w:noWrap/>
            <w:vAlign w:val="center"/>
            <w:hideMark/>
          </w:tcPr>
          <w:p w14:paraId="60E4D69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277" w:type="pct"/>
            <w:tcBorders>
              <w:top w:val="nil"/>
              <w:left w:val="nil"/>
              <w:bottom w:val="single" w:sz="4" w:space="0" w:color="auto"/>
              <w:right w:val="single" w:sz="4" w:space="0" w:color="auto"/>
            </w:tcBorders>
            <w:noWrap/>
            <w:vAlign w:val="center"/>
            <w:hideMark/>
          </w:tcPr>
          <w:p w14:paraId="4609A41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7AE80B6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6ADBA8B1"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2658C4CD"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HI</w:t>
            </w:r>
          </w:p>
        </w:tc>
        <w:tc>
          <w:tcPr>
            <w:tcW w:w="418" w:type="pct"/>
            <w:tcBorders>
              <w:top w:val="nil"/>
              <w:left w:val="nil"/>
              <w:bottom w:val="single" w:sz="4" w:space="0" w:color="auto"/>
              <w:right w:val="single" w:sz="4" w:space="0" w:color="auto"/>
            </w:tcBorders>
            <w:noWrap/>
            <w:vAlign w:val="center"/>
            <w:hideMark/>
          </w:tcPr>
          <w:p w14:paraId="3682AC7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-0.421**</w:t>
            </w:r>
          </w:p>
        </w:tc>
        <w:tc>
          <w:tcPr>
            <w:tcW w:w="418" w:type="pct"/>
            <w:tcBorders>
              <w:top w:val="nil"/>
              <w:left w:val="nil"/>
              <w:bottom w:val="single" w:sz="4" w:space="0" w:color="auto"/>
              <w:right w:val="single" w:sz="4" w:space="0" w:color="auto"/>
            </w:tcBorders>
            <w:noWrap/>
            <w:vAlign w:val="center"/>
            <w:hideMark/>
          </w:tcPr>
          <w:p w14:paraId="4E1F095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-0.4857**</w:t>
            </w:r>
          </w:p>
        </w:tc>
        <w:tc>
          <w:tcPr>
            <w:tcW w:w="380" w:type="pct"/>
            <w:tcBorders>
              <w:top w:val="nil"/>
              <w:left w:val="nil"/>
              <w:bottom w:val="single" w:sz="4" w:space="0" w:color="auto"/>
              <w:right w:val="single" w:sz="4" w:space="0" w:color="auto"/>
            </w:tcBorders>
            <w:noWrap/>
            <w:vAlign w:val="center"/>
            <w:hideMark/>
          </w:tcPr>
          <w:p w14:paraId="17B69D6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-0.273</w:t>
            </w:r>
          </w:p>
        </w:tc>
        <w:tc>
          <w:tcPr>
            <w:tcW w:w="380" w:type="pct"/>
            <w:tcBorders>
              <w:top w:val="nil"/>
              <w:left w:val="nil"/>
              <w:bottom w:val="single" w:sz="4" w:space="0" w:color="auto"/>
              <w:right w:val="single" w:sz="4" w:space="0" w:color="auto"/>
            </w:tcBorders>
            <w:noWrap/>
            <w:vAlign w:val="center"/>
            <w:hideMark/>
          </w:tcPr>
          <w:p w14:paraId="53C1853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-0.345</w:t>
            </w:r>
          </w:p>
        </w:tc>
        <w:tc>
          <w:tcPr>
            <w:tcW w:w="380" w:type="pct"/>
            <w:tcBorders>
              <w:top w:val="nil"/>
              <w:left w:val="nil"/>
              <w:bottom w:val="single" w:sz="4" w:space="0" w:color="auto"/>
              <w:right w:val="single" w:sz="4" w:space="0" w:color="auto"/>
            </w:tcBorders>
            <w:noWrap/>
            <w:vAlign w:val="center"/>
            <w:hideMark/>
          </w:tcPr>
          <w:p w14:paraId="422027B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-0.484**</w:t>
            </w:r>
          </w:p>
        </w:tc>
        <w:tc>
          <w:tcPr>
            <w:tcW w:w="380" w:type="pct"/>
            <w:tcBorders>
              <w:top w:val="nil"/>
              <w:left w:val="nil"/>
              <w:bottom w:val="single" w:sz="4" w:space="0" w:color="auto"/>
              <w:right w:val="single" w:sz="4" w:space="0" w:color="auto"/>
            </w:tcBorders>
            <w:noWrap/>
            <w:vAlign w:val="center"/>
            <w:hideMark/>
          </w:tcPr>
          <w:p w14:paraId="66A0225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-0.475**</w:t>
            </w:r>
          </w:p>
        </w:tc>
        <w:tc>
          <w:tcPr>
            <w:tcW w:w="354" w:type="pct"/>
            <w:tcBorders>
              <w:top w:val="nil"/>
              <w:left w:val="nil"/>
              <w:bottom w:val="single" w:sz="4" w:space="0" w:color="auto"/>
              <w:right w:val="single" w:sz="4" w:space="0" w:color="auto"/>
            </w:tcBorders>
            <w:noWrap/>
            <w:vAlign w:val="center"/>
            <w:hideMark/>
          </w:tcPr>
          <w:p w14:paraId="285270C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-0.019</w:t>
            </w:r>
          </w:p>
        </w:tc>
        <w:tc>
          <w:tcPr>
            <w:tcW w:w="380" w:type="pct"/>
            <w:tcBorders>
              <w:top w:val="nil"/>
              <w:left w:val="nil"/>
              <w:bottom w:val="single" w:sz="4" w:space="0" w:color="auto"/>
              <w:right w:val="single" w:sz="4" w:space="0" w:color="auto"/>
            </w:tcBorders>
            <w:noWrap/>
            <w:vAlign w:val="center"/>
            <w:hideMark/>
          </w:tcPr>
          <w:p w14:paraId="7DBD177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-0.488**</w:t>
            </w:r>
          </w:p>
        </w:tc>
        <w:tc>
          <w:tcPr>
            <w:tcW w:w="354" w:type="pct"/>
            <w:tcBorders>
              <w:top w:val="nil"/>
              <w:left w:val="nil"/>
              <w:bottom w:val="single" w:sz="4" w:space="0" w:color="auto"/>
              <w:right w:val="single" w:sz="4" w:space="0" w:color="auto"/>
            </w:tcBorders>
            <w:noWrap/>
            <w:vAlign w:val="center"/>
            <w:hideMark/>
          </w:tcPr>
          <w:p w14:paraId="5A3B4C7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0.553**</w:t>
            </w:r>
          </w:p>
        </w:tc>
        <w:tc>
          <w:tcPr>
            <w:tcW w:w="354" w:type="pct"/>
            <w:tcBorders>
              <w:top w:val="nil"/>
              <w:left w:val="nil"/>
              <w:bottom w:val="single" w:sz="4" w:space="0" w:color="auto"/>
              <w:right w:val="single" w:sz="4" w:space="0" w:color="auto"/>
            </w:tcBorders>
            <w:noWrap/>
            <w:vAlign w:val="center"/>
            <w:hideMark/>
          </w:tcPr>
          <w:p w14:paraId="2FF219D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0.190</w:t>
            </w:r>
          </w:p>
        </w:tc>
        <w:tc>
          <w:tcPr>
            <w:tcW w:w="354" w:type="pct"/>
            <w:tcBorders>
              <w:top w:val="nil"/>
              <w:left w:val="nil"/>
              <w:bottom w:val="single" w:sz="4" w:space="0" w:color="auto"/>
              <w:right w:val="single" w:sz="4" w:space="0" w:color="auto"/>
            </w:tcBorders>
            <w:noWrap/>
            <w:vAlign w:val="center"/>
            <w:hideMark/>
          </w:tcPr>
          <w:p w14:paraId="75D75E4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0.752**</w:t>
            </w:r>
          </w:p>
        </w:tc>
        <w:tc>
          <w:tcPr>
            <w:tcW w:w="277" w:type="pct"/>
            <w:tcBorders>
              <w:top w:val="nil"/>
              <w:left w:val="nil"/>
              <w:bottom w:val="single" w:sz="4" w:space="0" w:color="auto"/>
              <w:right w:val="single" w:sz="4" w:space="0" w:color="auto"/>
            </w:tcBorders>
            <w:noWrap/>
            <w:vAlign w:val="center"/>
            <w:hideMark/>
          </w:tcPr>
          <w:p w14:paraId="62486A3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277" w:type="pct"/>
            <w:tcBorders>
              <w:top w:val="nil"/>
              <w:left w:val="nil"/>
              <w:bottom w:val="single" w:sz="4" w:space="0" w:color="auto"/>
              <w:right w:val="single" w:sz="4" w:space="0" w:color="auto"/>
            </w:tcBorders>
            <w:noWrap/>
            <w:vAlign w:val="center"/>
            <w:hideMark/>
          </w:tcPr>
          <w:p w14:paraId="0F2072A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10DC0BF2"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07E36C57"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SYP</w:t>
            </w:r>
          </w:p>
        </w:tc>
        <w:tc>
          <w:tcPr>
            <w:tcW w:w="418" w:type="pct"/>
            <w:tcBorders>
              <w:top w:val="nil"/>
              <w:left w:val="nil"/>
              <w:bottom w:val="single" w:sz="4" w:space="0" w:color="auto"/>
              <w:right w:val="single" w:sz="4" w:space="0" w:color="auto"/>
            </w:tcBorders>
            <w:noWrap/>
            <w:vAlign w:val="center"/>
            <w:hideMark/>
          </w:tcPr>
          <w:p w14:paraId="3ABFF79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-0.481**</w:t>
            </w:r>
          </w:p>
        </w:tc>
        <w:tc>
          <w:tcPr>
            <w:tcW w:w="418" w:type="pct"/>
            <w:tcBorders>
              <w:top w:val="nil"/>
              <w:left w:val="nil"/>
              <w:bottom w:val="single" w:sz="4" w:space="0" w:color="auto"/>
              <w:right w:val="single" w:sz="4" w:space="0" w:color="auto"/>
            </w:tcBorders>
            <w:noWrap/>
            <w:vAlign w:val="center"/>
            <w:hideMark/>
          </w:tcPr>
          <w:p w14:paraId="7189EEE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-0.457**</w:t>
            </w:r>
          </w:p>
        </w:tc>
        <w:tc>
          <w:tcPr>
            <w:tcW w:w="380" w:type="pct"/>
            <w:tcBorders>
              <w:top w:val="nil"/>
              <w:left w:val="nil"/>
              <w:bottom w:val="single" w:sz="4" w:space="0" w:color="auto"/>
              <w:right w:val="single" w:sz="4" w:space="0" w:color="auto"/>
            </w:tcBorders>
            <w:noWrap/>
            <w:vAlign w:val="center"/>
            <w:hideMark/>
          </w:tcPr>
          <w:p w14:paraId="539E598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-0.051</w:t>
            </w:r>
          </w:p>
        </w:tc>
        <w:tc>
          <w:tcPr>
            <w:tcW w:w="380" w:type="pct"/>
            <w:tcBorders>
              <w:top w:val="nil"/>
              <w:left w:val="nil"/>
              <w:bottom w:val="single" w:sz="4" w:space="0" w:color="auto"/>
              <w:right w:val="single" w:sz="4" w:space="0" w:color="auto"/>
            </w:tcBorders>
            <w:noWrap/>
            <w:vAlign w:val="center"/>
            <w:hideMark/>
          </w:tcPr>
          <w:p w14:paraId="7CDE3D0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0.516**</w:t>
            </w:r>
          </w:p>
        </w:tc>
        <w:tc>
          <w:tcPr>
            <w:tcW w:w="380" w:type="pct"/>
            <w:tcBorders>
              <w:top w:val="nil"/>
              <w:left w:val="nil"/>
              <w:bottom w:val="single" w:sz="4" w:space="0" w:color="auto"/>
              <w:right w:val="single" w:sz="4" w:space="0" w:color="auto"/>
            </w:tcBorders>
            <w:noWrap/>
            <w:vAlign w:val="center"/>
            <w:hideMark/>
          </w:tcPr>
          <w:p w14:paraId="74D8285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-0.136</w:t>
            </w:r>
          </w:p>
        </w:tc>
        <w:tc>
          <w:tcPr>
            <w:tcW w:w="380" w:type="pct"/>
            <w:tcBorders>
              <w:top w:val="nil"/>
              <w:left w:val="nil"/>
              <w:bottom w:val="single" w:sz="4" w:space="0" w:color="auto"/>
              <w:right w:val="single" w:sz="4" w:space="0" w:color="auto"/>
            </w:tcBorders>
            <w:noWrap/>
            <w:vAlign w:val="center"/>
            <w:hideMark/>
          </w:tcPr>
          <w:p w14:paraId="2390293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-0.134</w:t>
            </w:r>
          </w:p>
        </w:tc>
        <w:tc>
          <w:tcPr>
            <w:tcW w:w="354" w:type="pct"/>
            <w:tcBorders>
              <w:top w:val="nil"/>
              <w:left w:val="nil"/>
              <w:bottom w:val="single" w:sz="4" w:space="0" w:color="auto"/>
              <w:right w:val="single" w:sz="4" w:space="0" w:color="auto"/>
            </w:tcBorders>
            <w:noWrap/>
            <w:vAlign w:val="center"/>
            <w:hideMark/>
          </w:tcPr>
          <w:p w14:paraId="6C89B87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0.266</w:t>
            </w:r>
          </w:p>
        </w:tc>
        <w:tc>
          <w:tcPr>
            <w:tcW w:w="380" w:type="pct"/>
            <w:tcBorders>
              <w:top w:val="nil"/>
              <w:left w:val="nil"/>
              <w:bottom w:val="single" w:sz="4" w:space="0" w:color="auto"/>
              <w:right w:val="single" w:sz="4" w:space="0" w:color="auto"/>
            </w:tcBorders>
            <w:noWrap/>
            <w:vAlign w:val="center"/>
            <w:hideMark/>
          </w:tcPr>
          <w:p w14:paraId="7A774BE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-0.197</w:t>
            </w:r>
          </w:p>
        </w:tc>
        <w:tc>
          <w:tcPr>
            <w:tcW w:w="354" w:type="pct"/>
            <w:tcBorders>
              <w:top w:val="nil"/>
              <w:left w:val="nil"/>
              <w:bottom w:val="single" w:sz="4" w:space="0" w:color="auto"/>
              <w:right w:val="single" w:sz="4" w:space="0" w:color="auto"/>
            </w:tcBorders>
            <w:noWrap/>
            <w:vAlign w:val="center"/>
            <w:hideMark/>
          </w:tcPr>
          <w:p w14:paraId="4DA7DB9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0.864**</w:t>
            </w:r>
          </w:p>
        </w:tc>
        <w:tc>
          <w:tcPr>
            <w:tcW w:w="354" w:type="pct"/>
            <w:tcBorders>
              <w:top w:val="nil"/>
              <w:left w:val="nil"/>
              <w:bottom w:val="single" w:sz="4" w:space="0" w:color="auto"/>
              <w:right w:val="single" w:sz="4" w:space="0" w:color="auto"/>
            </w:tcBorders>
            <w:noWrap/>
            <w:vAlign w:val="center"/>
            <w:hideMark/>
          </w:tcPr>
          <w:p w14:paraId="3BA1429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0.440**</w:t>
            </w:r>
          </w:p>
        </w:tc>
        <w:tc>
          <w:tcPr>
            <w:tcW w:w="354" w:type="pct"/>
            <w:tcBorders>
              <w:top w:val="nil"/>
              <w:left w:val="nil"/>
              <w:bottom w:val="single" w:sz="4" w:space="0" w:color="auto"/>
              <w:right w:val="single" w:sz="4" w:space="0" w:color="auto"/>
            </w:tcBorders>
            <w:noWrap/>
            <w:vAlign w:val="center"/>
            <w:hideMark/>
          </w:tcPr>
          <w:p w14:paraId="3484A74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0.268</w:t>
            </w:r>
          </w:p>
        </w:tc>
        <w:tc>
          <w:tcPr>
            <w:tcW w:w="277" w:type="pct"/>
            <w:tcBorders>
              <w:top w:val="nil"/>
              <w:left w:val="nil"/>
              <w:bottom w:val="single" w:sz="4" w:space="0" w:color="auto"/>
              <w:right w:val="single" w:sz="4" w:space="0" w:color="auto"/>
            </w:tcBorders>
            <w:noWrap/>
            <w:vAlign w:val="center"/>
            <w:hideMark/>
          </w:tcPr>
          <w:p w14:paraId="6011EB0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0.286</w:t>
            </w:r>
          </w:p>
        </w:tc>
        <w:tc>
          <w:tcPr>
            <w:tcW w:w="277" w:type="pct"/>
            <w:tcBorders>
              <w:top w:val="nil"/>
              <w:left w:val="nil"/>
              <w:bottom w:val="single" w:sz="4" w:space="0" w:color="auto"/>
              <w:right w:val="single" w:sz="4" w:space="0" w:color="auto"/>
            </w:tcBorders>
            <w:noWrap/>
            <w:vAlign w:val="center"/>
            <w:hideMark/>
          </w:tcPr>
          <w:p w14:paraId="2A72CAD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r>
    </w:tbl>
    <w:p w14:paraId="64C31017" w14:textId="77777777" w:rsidR="00B25768" w:rsidRPr="00E51A5E" w:rsidRDefault="00B25768" w:rsidP="00B25768">
      <w:pPr>
        <w:spacing w:before="240"/>
        <w:rPr>
          <w:rFonts w:ascii="Times New Roman" w:hAnsi="Times New Roman" w:cs="Times New Roman"/>
          <w:b/>
          <w:bCs/>
        </w:rPr>
      </w:pPr>
      <w:r w:rsidRPr="00E51A5E">
        <w:rPr>
          <w:rFonts w:ascii="Times New Roman" w:hAnsi="Times New Roman" w:cs="Times New Roman"/>
          <w:b/>
          <w:bCs/>
          <w:i/>
          <w:iCs/>
        </w:rPr>
        <w:t>*, ** indicate significance at the 0.05 and 0.01 probability levels, respectively</w:t>
      </w:r>
    </w:p>
    <w:p w14:paraId="2A4D1FA5" w14:textId="77777777" w:rsidR="00B25768" w:rsidRPr="00E51A5E" w:rsidRDefault="00B25768" w:rsidP="00B25768">
      <w:pPr>
        <w:spacing w:after="0" w:line="480" w:lineRule="auto"/>
        <w:ind w:firstLine="677"/>
        <w:jc w:val="both"/>
        <w:rPr>
          <w:rFonts w:ascii="Times New Roman" w:hAnsi="Times New Roman" w:cs="Times New Roman"/>
        </w:rPr>
      </w:pPr>
    </w:p>
    <w:p w14:paraId="6BC3B5E2" w14:textId="77777777" w:rsidR="00B25768" w:rsidRPr="00E51A5E" w:rsidRDefault="00B25768" w:rsidP="00B25768">
      <w:pPr>
        <w:spacing w:after="0" w:line="480" w:lineRule="auto"/>
        <w:ind w:firstLine="677"/>
        <w:jc w:val="both"/>
        <w:rPr>
          <w:rFonts w:ascii="Times New Roman" w:hAnsi="Times New Roman" w:cs="Times New Roman"/>
        </w:rPr>
      </w:pPr>
    </w:p>
    <w:p w14:paraId="6E03E083" w14:textId="77777777" w:rsidR="00A902A4" w:rsidRDefault="00A902A4" w:rsidP="0058216E">
      <w:pPr>
        <w:spacing w:line="360" w:lineRule="auto"/>
        <w:ind w:left="851" w:hanging="851"/>
        <w:jc w:val="both"/>
        <w:rPr>
          <w:rFonts w:ascii="Times New Roman" w:hAnsi="Times New Roman" w:cs="Times New Roman"/>
          <w:color w:val="000000" w:themeColor="text1"/>
        </w:rPr>
      </w:pPr>
    </w:p>
    <w:p w14:paraId="08C7796B" w14:textId="77777777" w:rsidR="00B25768" w:rsidRDefault="00B25768" w:rsidP="0058216E">
      <w:pPr>
        <w:spacing w:line="360" w:lineRule="auto"/>
        <w:ind w:left="851" w:hanging="851"/>
        <w:jc w:val="both"/>
        <w:rPr>
          <w:rFonts w:ascii="Times New Roman" w:hAnsi="Times New Roman" w:cs="Times New Roman"/>
          <w:color w:val="000000" w:themeColor="text1"/>
        </w:rPr>
      </w:pPr>
    </w:p>
    <w:p w14:paraId="1ECB62AE" w14:textId="363E8CA2" w:rsidR="00B25768" w:rsidRPr="00CA185D" w:rsidRDefault="00B25768" w:rsidP="00B25768">
      <w:pPr>
        <w:spacing w:after="0" w:line="480" w:lineRule="auto"/>
        <w:jc w:val="both"/>
        <w:rPr>
          <w:rFonts w:ascii="Times New Roman" w:hAnsi="Times New Roman" w:cs="Times New Roman"/>
          <w:b/>
          <w:bCs/>
        </w:rPr>
      </w:pPr>
      <w:r w:rsidRPr="00CA185D">
        <w:rPr>
          <w:rFonts w:ascii="Times New Roman" w:hAnsi="Times New Roman" w:cs="Times New Roman"/>
          <w:b/>
          <w:bCs/>
        </w:rPr>
        <w:lastRenderedPageBreak/>
        <w:t>Table 4. Genotypic Path Coefficients among 12 traits with Seed yield per plant in the Indian Mustard F</w:t>
      </w:r>
      <w:r w:rsidRPr="00CA185D">
        <w:rPr>
          <w:rFonts w:ascii="Times New Roman" w:hAnsi="Times New Roman" w:cs="Times New Roman"/>
          <w:b/>
          <w:bCs/>
          <w:vertAlign w:val="subscript"/>
        </w:rPr>
        <w:t xml:space="preserve">1 </w:t>
      </w:r>
      <w:r w:rsidRPr="00CA185D">
        <w:rPr>
          <w:rFonts w:ascii="Times New Roman" w:hAnsi="Times New Roman" w:cs="Times New Roman"/>
          <w:b/>
          <w:bCs/>
        </w:rPr>
        <w:t>Generation</w:t>
      </w:r>
    </w:p>
    <w:tbl>
      <w:tblPr>
        <w:tblW w:w="5000" w:type="pct"/>
        <w:tblLook w:val="04A0" w:firstRow="1" w:lastRow="0" w:firstColumn="1" w:lastColumn="0" w:noHBand="0" w:noVBand="1"/>
      </w:tblPr>
      <w:tblGrid>
        <w:gridCol w:w="864"/>
        <w:gridCol w:w="1007"/>
        <w:gridCol w:w="1007"/>
        <w:gridCol w:w="1007"/>
        <w:gridCol w:w="1007"/>
        <w:gridCol w:w="1008"/>
        <w:gridCol w:w="1008"/>
        <w:gridCol w:w="1008"/>
        <w:gridCol w:w="1008"/>
        <w:gridCol w:w="1008"/>
        <w:gridCol w:w="1008"/>
        <w:gridCol w:w="1008"/>
        <w:gridCol w:w="1002"/>
      </w:tblGrid>
      <w:tr w:rsidR="00B25768" w:rsidRPr="00E51A5E" w14:paraId="3BE898DE" w14:textId="77777777" w:rsidTr="00832B67">
        <w:trPr>
          <w:trHeight w:val="290"/>
        </w:trPr>
        <w:tc>
          <w:tcPr>
            <w:tcW w:w="334" w:type="pct"/>
            <w:tcBorders>
              <w:top w:val="single" w:sz="4" w:space="0" w:color="auto"/>
              <w:left w:val="single" w:sz="4" w:space="0" w:color="auto"/>
              <w:bottom w:val="single" w:sz="4" w:space="0" w:color="auto"/>
              <w:right w:val="single" w:sz="4" w:space="0" w:color="auto"/>
            </w:tcBorders>
            <w:noWrap/>
            <w:vAlign w:val="bottom"/>
            <w:hideMark/>
          </w:tcPr>
          <w:p w14:paraId="7B957151"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 xml:space="preserve">Traits </w:t>
            </w:r>
          </w:p>
        </w:tc>
        <w:tc>
          <w:tcPr>
            <w:tcW w:w="389" w:type="pct"/>
            <w:tcBorders>
              <w:top w:val="single" w:sz="4" w:space="0" w:color="auto"/>
              <w:left w:val="nil"/>
              <w:bottom w:val="single" w:sz="4" w:space="0" w:color="auto"/>
              <w:right w:val="single" w:sz="4" w:space="0" w:color="auto"/>
            </w:tcBorders>
            <w:noWrap/>
            <w:vAlign w:val="bottom"/>
            <w:hideMark/>
          </w:tcPr>
          <w:p w14:paraId="2F2934E6"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DFF</w:t>
            </w:r>
          </w:p>
        </w:tc>
        <w:tc>
          <w:tcPr>
            <w:tcW w:w="389" w:type="pct"/>
            <w:tcBorders>
              <w:top w:val="single" w:sz="4" w:space="0" w:color="auto"/>
              <w:left w:val="nil"/>
              <w:bottom w:val="single" w:sz="4" w:space="0" w:color="auto"/>
              <w:right w:val="single" w:sz="4" w:space="0" w:color="auto"/>
            </w:tcBorders>
            <w:noWrap/>
            <w:vAlign w:val="bottom"/>
            <w:hideMark/>
          </w:tcPr>
          <w:p w14:paraId="5ADF3ACA"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DM</w:t>
            </w:r>
          </w:p>
        </w:tc>
        <w:tc>
          <w:tcPr>
            <w:tcW w:w="389" w:type="pct"/>
            <w:tcBorders>
              <w:top w:val="single" w:sz="4" w:space="0" w:color="auto"/>
              <w:left w:val="nil"/>
              <w:bottom w:val="single" w:sz="4" w:space="0" w:color="auto"/>
              <w:right w:val="single" w:sz="4" w:space="0" w:color="auto"/>
            </w:tcBorders>
            <w:noWrap/>
            <w:vAlign w:val="bottom"/>
            <w:hideMark/>
          </w:tcPr>
          <w:p w14:paraId="40DF2C0D"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PH</w:t>
            </w:r>
          </w:p>
        </w:tc>
        <w:tc>
          <w:tcPr>
            <w:tcW w:w="389" w:type="pct"/>
            <w:tcBorders>
              <w:top w:val="single" w:sz="4" w:space="0" w:color="auto"/>
              <w:left w:val="nil"/>
              <w:bottom w:val="single" w:sz="4" w:space="0" w:color="auto"/>
              <w:right w:val="single" w:sz="4" w:space="0" w:color="auto"/>
            </w:tcBorders>
            <w:noWrap/>
            <w:vAlign w:val="bottom"/>
            <w:hideMark/>
          </w:tcPr>
          <w:p w14:paraId="4CA9D24D"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NPB</w:t>
            </w:r>
          </w:p>
        </w:tc>
        <w:tc>
          <w:tcPr>
            <w:tcW w:w="389" w:type="pct"/>
            <w:tcBorders>
              <w:top w:val="single" w:sz="4" w:space="0" w:color="auto"/>
              <w:left w:val="nil"/>
              <w:bottom w:val="single" w:sz="4" w:space="0" w:color="auto"/>
              <w:right w:val="single" w:sz="4" w:space="0" w:color="auto"/>
            </w:tcBorders>
            <w:noWrap/>
            <w:vAlign w:val="bottom"/>
            <w:hideMark/>
          </w:tcPr>
          <w:p w14:paraId="29F5BD2C"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NSB</w:t>
            </w:r>
          </w:p>
        </w:tc>
        <w:tc>
          <w:tcPr>
            <w:tcW w:w="389" w:type="pct"/>
            <w:tcBorders>
              <w:top w:val="single" w:sz="4" w:space="0" w:color="auto"/>
              <w:left w:val="nil"/>
              <w:bottom w:val="single" w:sz="4" w:space="0" w:color="auto"/>
              <w:right w:val="single" w:sz="4" w:space="0" w:color="auto"/>
            </w:tcBorders>
            <w:noWrap/>
            <w:vAlign w:val="bottom"/>
            <w:hideMark/>
          </w:tcPr>
          <w:p w14:paraId="53671BB9"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MRL</w:t>
            </w:r>
          </w:p>
        </w:tc>
        <w:tc>
          <w:tcPr>
            <w:tcW w:w="389" w:type="pct"/>
            <w:tcBorders>
              <w:top w:val="single" w:sz="4" w:space="0" w:color="auto"/>
              <w:left w:val="nil"/>
              <w:bottom w:val="single" w:sz="4" w:space="0" w:color="auto"/>
              <w:right w:val="single" w:sz="4" w:space="0" w:color="auto"/>
            </w:tcBorders>
            <w:noWrap/>
            <w:vAlign w:val="bottom"/>
            <w:hideMark/>
          </w:tcPr>
          <w:p w14:paraId="359F60C6"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SL</w:t>
            </w:r>
          </w:p>
        </w:tc>
        <w:tc>
          <w:tcPr>
            <w:tcW w:w="389" w:type="pct"/>
            <w:tcBorders>
              <w:top w:val="single" w:sz="4" w:space="0" w:color="auto"/>
              <w:left w:val="nil"/>
              <w:bottom w:val="single" w:sz="4" w:space="0" w:color="auto"/>
              <w:right w:val="single" w:sz="4" w:space="0" w:color="auto"/>
            </w:tcBorders>
            <w:noWrap/>
            <w:vAlign w:val="bottom"/>
            <w:hideMark/>
          </w:tcPr>
          <w:p w14:paraId="3E505A3B"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NSM</w:t>
            </w:r>
          </w:p>
        </w:tc>
        <w:tc>
          <w:tcPr>
            <w:tcW w:w="389" w:type="pct"/>
            <w:tcBorders>
              <w:top w:val="single" w:sz="4" w:space="0" w:color="auto"/>
              <w:left w:val="nil"/>
              <w:bottom w:val="single" w:sz="4" w:space="0" w:color="auto"/>
              <w:right w:val="single" w:sz="4" w:space="0" w:color="auto"/>
            </w:tcBorders>
            <w:noWrap/>
            <w:vAlign w:val="bottom"/>
            <w:hideMark/>
          </w:tcPr>
          <w:p w14:paraId="2BA25C28"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NSS</w:t>
            </w:r>
          </w:p>
        </w:tc>
        <w:tc>
          <w:tcPr>
            <w:tcW w:w="389" w:type="pct"/>
            <w:tcBorders>
              <w:top w:val="single" w:sz="4" w:space="0" w:color="auto"/>
              <w:left w:val="nil"/>
              <w:bottom w:val="single" w:sz="4" w:space="0" w:color="auto"/>
              <w:right w:val="single" w:sz="4" w:space="0" w:color="auto"/>
            </w:tcBorders>
            <w:noWrap/>
            <w:vAlign w:val="bottom"/>
            <w:hideMark/>
          </w:tcPr>
          <w:p w14:paraId="0EB63264"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TW</w:t>
            </w:r>
          </w:p>
        </w:tc>
        <w:tc>
          <w:tcPr>
            <w:tcW w:w="389" w:type="pct"/>
            <w:tcBorders>
              <w:top w:val="single" w:sz="4" w:space="0" w:color="auto"/>
              <w:left w:val="nil"/>
              <w:bottom w:val="single" w:sz="4" w:space="0" w:color="auto"/>
              <w:right w:val="single" w:sz="4" w:space="0" w:color="auto"/>
            </w:tcBorders>
            <w:noWrap/>
            <w:vAlign w:val="bottom"/>
            <w:hideMark/>
          </w:tcPr>
          <w:p w14:paraId="7EB7E138"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OC</w:t>
            </w:r>
          </w:p>
        </w:tc>
        <w:tc>
          <w:tcPr>
            <w:tcW w:w="389" w:type="pct"/>
            <w:tcBorders>
              <w:top w:val="single" w:sz="4" w:space="0" w:color="auto"/>
              <w:left w:val="nil"/>
              <w:bottom w:val="single" w:sz="4" w:space="0" w:color="auto"/>
              <w:right w:val="single" w:sz="4" w:space="0" w:color="auto"/>
            </w:tcBorders>
            <w:noWrap/>
            <w:vAlign w:val="bottom"/>
            <w:hideMark/>
          </w:tcPr>
          <w:p w14:paraId="6F4818B4"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HI</w:t>
            </w:r>
          </w:p>
        </w:tc>
      </w:tr>
      <w:tr w:rsidR="00B25768" w:rsidRPr="00E51A5E" w14:paraId="1F385FF1"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653D50A4"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DFF</w:t>
            </w:r>
          </w:p>
        </w:tc>
        <w:tc>
          <w:tcPr>
            <w:tcW w:w="389" w:type="pct"/>
            <w:tcBorders>
              <w:top w:val="nil"/>
              <w:left w:val="nil"/>
              <w:bottom w:val="single" w:sz="4" w:space="0" w:color="auto"/>
              <w:right w:val="single" w:sz="4" w:space="0" w:color="auto"/>
            </w:tcBorders>
            <w:noWrap/>
            <w:vAlign w:val="center"/>
            <w:hideMark/>
          </w:tcPr>
          <w:p w14:paraId="7C4B952B"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-0.2165</w:t>
            </w:r>
          </w:p>
        </w:tc>
        <w:tc>
          <w:tcPr>
            <w:tcW w:w="389" w:type="pct"/>
            <w:tcBorders>
              <w:top w:val="nil"/>
              <w:left w:val="nil"/>
              <w:bottom w:val="single" w:sz="4" w:space="0" w:color="auto"/>
              <w:right w:val="single" w:sz="4" w:space="0" w:color="auto"/>
            </w:tcBorders>
            <w:noWrap/>
            <w:vAlign w:val="center"/>
            <w:hideMark/>
          </w:tcPr>
          <w:p w14:paraId="7AA67A8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-0.1825</w:t>
            </w:r>
          </w:p>
        </w:tc>
        <w:tc>
          <w:tcPr>
            <w:tcW w:w="389" w:type="pct"/>
            <w:tcBorders>
              <w:top w:val="nil"/>
              <w:left w:val="nil"/>
              <w:bottom w:val="single" w:sz="4" w:space="0" w:color="auto"/>
              <w:right w:val="single" w:sz="4" w:space="0" w:color="auto"/>
            </w:tcBorders>
            <w:noWrap/>
            <w:vAlign w:val="center"/>
            <w:hideMark/>
          </w:tcPr>
          <w:p w14:paraId="5FB8244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-0.0838</w:t>
            </w:r>
          </w:p>
        </w:tc>
        <w:tc>
          <w:tcPr>
            <w:tcW w:w="389" w:type="pct"/>
            <w:tcBorders>
              <w:top w:val="nil"/>
              <w:left w:val="nil"/>
              <w:bottom w:val="single" w:sz="4" w:space="0" w:color="auto"/>
              <w:right w:val="single" w:sz="4" w:space="0" w:color="auto"/>
            </w:tcBorders>
            <w:noWrap/>
            <w:vAlign w:val="center"/>
            <w:hideMark/>
          </w:tcPr>
          <w:p w14:paraId="365576E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-0.0664</w:t>
            </w:r>
          </w:p>
        </w:tc>
        <w:tc>
          <w:tcPr>
            <w:tcW w:w="389" w:type="pct"/>
            <w:tcBorders>
              <w:top w:val="nil"/>
              <w:left w:val="nil"/>
              <w:bottom w:val="single" w:sz="4" w:space="0" w:color="auto"/>
              <w:right w:val="single" w:sz="4" w:space="0" w:color="auto"/>
            </w:tcBorders>
            <w:noWrap/>
            <w:vAlign w:val="center"/>
            <w:hideMark/>
          </w:tcPr>
          <w:p w14:paraId="07BFB9C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-0.1283</w:t>
            </w:r>
          </w:p>
        </w:tc>
        <w:tc>
          <w:tcPr>
            <w:tcW w:w="389" w:type="pct"/>
            <w:tcBorders>
              <w:top w:val="nil"/>
              <w:left w:val="nil"/>
              <w:bottom w:val="single" w:sz="4" w:space="0" w:color="auto"/>
              <w:right w:val="single" w:sz="4" w:space="0" w:color="auto"/>
            </w:tcBorders>
            <w:noWrap/>
            <w:vAlign w:val="center"/>
            <w:hideMark/>
          </w:tcPr>
          <w:p w14:paraId="6147387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-0.137</w:t>
            </w:r>
          </w:p>
        </w:tc>
        <w:tc>
          <w:tcPr>
            <w:tcW w:w="389" w:type="pct"/>
            <w:tcBorders>
              <w:top w:val="nil"/>
              <w:left w:val="nil"/>
              <w:bottom w:val="single" w:sz="4" w:space="0" w:color="auto"/>
              <w:right w:val="single" w:sz="4" w:space="0" w:color="auto"/>
            </w:tcBorders>
            <w:noWrap/>
            <w:vAlign w:val="center"/>
            <w:hideMark/>
          </w:tcPr>
          <w:p w14:paraId="044F503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-0.0736</w:t>
            </w:r>
          </w:p>
        </w:tc>
        <w:tc>
          <w:tcPr>
            <w:tcW w:w="389" w:type="pct"/>
            <w:tcBorders>
              <w:top w:val="nil"/>
              <w:left w:val="nil"/>
              <w:bottom w:val="single" w:sz="4" w:space="0" w:color="auto"/>
              <w:right w:val="single" w:sz="4" w:space="0" w:color="auto"/>
            </w:tcBorders>
            <w:noWrap/>
            <w:vAlign w:val="center"/>
            <w:hideMark/>
          </w:tcPr>
          <w:p w14:paraId="71C5B71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-0.1418</w:t>
            </w:r>
          </w:p>
        </w:tc>
        <w:tc>
          <w:tcPr>
            <w:tcW w:w="389" w:type="pct"/>
            <w:tcBorders>
              <w:top w:val="nil"/>
              <w:left w:val="nil"/>
              <w:bottom w:val="single" w:sz="4" w:space="0" w:color="auto"/>
              <w:right w:val="single" w:sz="4" w:space="0" w:color="auto"/>
            </w:tcBorders>
            <w:noWrap/>
            <w:vAlign w:val="center"/>
            <w:hideMark/>
          </w:tcPr>
          <w:p w14:paraId="490D7DB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-0.1437</w:t>
            </w:r>
          </w:p>
        </w:tc>
        <w:tc>
          <w:tcPr>
            <w:tcW w:w="389" w:type="pct"/>
            <w:tcBorders>
              <w:top w:val="nil"/>
              <w:left w:val="nil"/>
              <w:bottom w:val="single" w:sz="4" w:space="0" w:color="auto"/>
              <w:right w:val="single" w:sz="4" w:space="0" w:color="auto"/>
            </w:tcBorders>
            <w:noWrap/>
            <w:vAlign w:val="center"/>
            <w:hideMark/>
          </w:tcPr>
          <w:p w14:paraId="259BB9D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0.0758</w:t>
            </w:r>
          </w:p>
        </w:tc>
        <w:tc>
          <w:tcPr>
            <w:tcW w:w="389" w:type="pct"/>
            <w:tcBorders>
              <w:top w:val="nil"/>
              <w:left w:val="nil"/>
              <w:bottom w:val="single" w:sz="4" w:space="0" w:color="auto"/>
              <w:right w:val="single" w:sz="4" w:space="0" w:color="auto"/>
            </w:tcBorders>
            <w:noWrap/>
            <w:vAlign w:val="center"/>
            <w:hideMark/>
          </w:tcPr>
          <w:p w14:paraId="6235D62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0.1448</w:t>
            </w:r>
          </w:p>
        </w:tc>
        <w:tc>
          <w:tcPr>
            <w:tcW w:w="389" w:type="pct"/>
            <w:tcBorders>
              <w:top w:val="nil"/>
              <w:left w:val="nil"/>
              <w:bottom w:val="single" w:sz="4" w:space="0" w:color="auto"/>
              <w:right w:val="single" w:sz="4" w:space="0" w:color="auto"/>
            </w:tcBorders>
            <w:noWrap/>
            <w:vAlign w:val="center"/>
            <w:hideMark/>
          </w:tcPr>
          <w:p w14:paraId="4664AC7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0.122</w:t>
            </w:r>
          </w:p>
        </w:tc>
      </w:tr>
      <w:tr w:rsidR="00B25768" w:rsidRPr="00E51A5E" w14:paraId="7A75D9FA"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50C561D0"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DM</w:t>
            </w:r>
          </w:p>
        </w:tc>
        <w:tc>
          <w:tcPr>
            <w:tcW w:w="389" w:type="pct"/>
            <w:tcBorders>
              <w:top w:val="nil"/>
              <w:left w:val="nil"/>
              <w:bottom w:val="single" w:sz="4" w:space="0" w:color="auto"/>
              <w:right w:val="single" w:sz="4" w:space="0" w:color="auto"/>
            </w:tcBorders>
            <w:noWrap/>
            <w:vAlign w:val="center"/>
            <w:hideMark/>
          </w:tcPr>
          <w:p w14:paraId="3F464A6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0.4794</w:t>
            </w:r>
          </w:p>
        </w:tc>
        <w:tc>
          <w:tcPr>
            <w:tcW w:w="389" w:type="pct"/>
            <w:tcBorders>
              <w:top w:val="nil"/>
              <w:left w:val="nil"/>
              <w:bottom w:val="single" w:sz="4" w:space="0" w:color="auto"/>
              <w:right w:val="single" w:sz="4" w:space="0" w:color="auto"/>
            </w:tcBorders>
            <w:noWrap/>
            <w:vAlign w:val="center"/>
            <w:hideMark/>
          </w:tcPr>
          <w:p w14:paraId="06A1CD41"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0.5688</w:t>
            </w:r>
          </w:p>
        </w:tc>
        <w:tc>
          <w:tcPr>
            <w:tcW w:w="389" w:type="pct"/>
            <w:tcBorders>
              <w:top w:val="nil"/>
              <w:left w:val="nil"/>
              <w:bottom w:val="single" w:sz="4" w:space="0" w:color="auto"/>
              <w:right w:val="single" w:sz="4" w:space="0" w:color="auto"/>
            </w:tcBorders>
            <w:noWrap/>
            <w:vAlign w:val="center"/>
            <w:hideMark/>
          </w:tcPr>
          <w:p w14:paraId="084BFD0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0.3109</w:t>
            </w:r>
          </w:p>
        </w:tc>
        <w:tc>
          <w:tcPr>
            <w:tcW w:w="389" w:type="pct"/>
            <w:tcBorders>
              <w:top w:val="nil"/>
              <w:left w:val="nil"/>
              <w:bottom w:val="single" w:sz="4" w:space="0" w:color="auto"/>
              <w:right w:val="single" w:sz="4" w:space="0" w:color="auto"/>
            </w:tcBorders>
            <w:noWrap/>
            <w:vAlign w:val="center"/>
            <w:hideMark/>
          </w:tcPr>
          <w:p w14:paraId="6637854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0.3139</w:t>
            </w:r>
          </w:p>
        </w:tc>
        <w:tc>
          <w:tcPr>
            <w:tcW w:w="389" w:type="pct"/>
            <w:tcBorders>
              <w:top w:val="nil"/>
              <w:left w:val="nil"/>
              <w:bottom w:val="single" w:sz="4" w:space="0" w:color="auto"/>
              <w:right w:val="single" w:sz="4" w:space="0" w:color="auto"/>
            </w:tcBorders>
            <w:noWrap/>
            <w:vAlign w:val="center"/>
            <w:hideMark/>
          </w:tcPr>
          <w:p w14:paraId="7B01FA4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0.4717</w:t>
            </w:r>
          </w:p>
        </w:tc>
        <w:tc>
          <w:tcPr>
            <w:tcW w:w="389" w:type="pct"/>
            <w:tcBorders>
              <w:top w:val="nil"/>
              <w:left w:val="nil"/>
              <w:bottom w:val="single" w:sz="4" w:space="0" w:color="auto"/>
              <w:right w:val="single" w:sz="4" w:space="0" w:color="auto"/>
            </w:tcBorders>
            <w:noWrap/>
            <w:vAlign w:val="center"/>
            <w:hideMark/>
          </w:tcPr>
          <w:p w14:paraId="15EB095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0.4767</w:t>
            </w:r>
          </w:p>
        </w:tc>
        <w:tc>
          <w:tcPr>
            <w:tcW w:w="389" w:type="pct"/>
            <w:tcBorders>
              <w:top w:val="nil"/>
              <w:left w:val="nil"/>
              <w:bottom w:val="single" w:sz="4" w:space="0" w:color="auto"/>
              <w:right w:val="single" w:sz="4" w:space="0" w:color="auto"/>
            </w:tcBorders>
            <w:noWrap/>
            <w:vAlign w:val="center"/>
            <w:hideMark/>
          </w:tcPr>
          <w:p w14:paraId="74D284E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0.1965</w:t>
            </w:r>
          </w:p>
        </w:tc>
        <w:tc>
          <w:tcPr>
            <w:tcW w:w="389" w:type="pct"/>
            <w:tcBorders>
              <w:top w:val="nil"/>
              <w:left w:val="nil"/>
              <w:bottom w:val="single" w:sz="4" w:space="0" w:color="auto"/>
              <w:right w:val="single" w:sz="4" w:space="0" w:color="auto"/>
            </w:tcBorders>
            <w:noWrap/>
            <w:vAlign w:val="center"/>
            <w:hideMark/>
          </w:tcPr>
          <w:p w14:paraId="4B418F7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0.485</w:t>
            </w:r>
          </w:p>
        </w:tc>
        <w:tc>
          <w:tcPr>
            <w:tcW w:w="389" w:type="pct"/>
            <w:tcBorders>
              <w:top w:val="nil"/>
              <w:left w:val="nil"/>
              <w:bottom w:val="single" w:sz="4" w:space="0" w:color="auto"/>
              <w:right w:val="single" w:sz="4" w:space="0" w:color="auto"/>
            </w:tcBorders>
            <w:noWrap/>
            <w:vAlign w:val="center"/>
            <w:hideMark/>
          </w:tcPr>
          <w:p w14:paraId="2D2AE57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0.4947</w:t>
            </w:r>
          </w:p>
        </w:tc>
        <w:tc>
          <w:tcPr>
            <w:tcW w:w="389" w:type="pct"/>
            <w:tcBorders>
              <w:top w:val="nil"/>
              <w:left w:val="nil"/>
              <w:bottom w:val="single" w:sz="4" w:space="0" w:color="auto"/>
              <w:right w:val="single" w:sz="4" w:space="0" w:color="auto"/>
            </w:tcBorders>
            <w:noWrap/>
            <w:vAlign w:val="center"/>
            <w:hideMark/>
          </w:tcPr>
          <w:p w14:paraId="61B1B00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0.2518</w:t>
            </w:r>
          </w:p>
        </w:tc>
        <w:tc>
          <w:tcPr>
            <w:tcW w:w="389" w:type="pct"/>
            <w:tcBorders>
              <w:top w:val="nil"/>
              <w:left w:val="nil"/>
              <w:bottom w:val="single" w:sz="4" w:space="0" w:color="auto"/>
              <w:right w:val="single" w:sz="4" w:space="0" w:color="auto"/>
            </w:tcBorders>
            <w:noWrap/>
            <w:vAlign w:val="center"/>
            <w:hideMark/>
          </w:tcPr>
          <w:p w14:paraId="78BB571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0.5594</w:t>
            </w:r>
          </w:p>
        </w:tc>
        <w:tc>
          <w:tcPr>
            <w:tcW w:w="389" w:type="pct"/>
            <w:tcBorders>
              <w:top w:val="nil"/>
              <w:left w:val="nil"/>
              <w:bottom w:val="single" w:sz="4" w:space="0" w:color="auto"/>
              <w:right w:val="single" w:sz="4" w:space="0" w:color="auto"/>
            </w:tcBorders>
            <w:noWrap/>
            <w:vAlign w:val="center"/>
            <w:hideMark/>
          </w:tcPr>
          <w:p w14:paraId="4609A11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-0.3384</w:t>
            </w:r>
          </w:p>
        </w:tc>
      </w:tr>
      <w:tr w:rsidR="00B25768" w:rsidRPr="00E51A5E" w14:paraId="6F472F0F"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163837DF"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PH</w:t>
            </w:r>
          </w:p>
        </w:tc>
        <w:tc>
          <w:tcPr>
            <w:tcW w:w="389" w:type="pct"/>
            <w:tcBorders>
              <w:top w:val="nil"/>
              <w:left w:val="nil"/>
              <w:bottom w:val="single" w:sz="4" w:space="0" w:color="auto"/>
              <w:right w:val="single" w:sz="4" w:space="0" w:color="auto"/>
            </w:tcBorders>
            <w:noWrap/>
            <w:vAlign w:val="center"/>
            <w:hideMark/>
          </w:tcPr>
          <w:p w14:paraId="05C416C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-0.1418</w:t>
            </w:r>
          </w:p>
        </w:tc>
        <w:tc>
          <w:tcPr>
            <w:tcW w:w="389" w:type="pct"/>
            <w:tcBorders>
              <w:top w:val="nil"/>
              <w:left w:val="nil"/>
              <w:bottom w:val="single" w:sz="4" w:space="0" w:color="auto"/>
              <w:right w:val="single" w:sz="4" w:space="0" w:color="auto"/>
            </w:tcBorders>
            <w:noWrap/>
            <w:vAlign w:val="center"/>
            <w:hideMark/>
          </w:tcPr>
          <w:p w14:paraId="4EAB26B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-0.2001</w:t>
            </w:r>
          </w:p>
        </w:tc>
        <w:tc>
          <w:tcPr>
            <w:tcW w:w="389" w:type="pct"/>
            <w:tcBorders>
              <w:top w:val="nil"/>
              <w:left w:val="nil"/>
              <w:bottom w:val="single" w:sz="4" w:space="0" w:color="auto"/>
              <w:right w:val="single" w:sz="4" w:space="0" w:color="auto"/>
            </w:tcBorders>
            <w:noWrap/>
            <w:vAlign w:val="center"/>
            <w:hideMark/>
          </w:tcPr>
          <w:p w14:paraId="16F9F4F5"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-0.3662</w:t>
            </w:r>
          </w:p>
        </w:tc>
        <w:tc>
          <w:tcPr>
            <w:tcW w:w="389" w:type="pct"/>
            <w:tcBorders>
              <w:top w:val="nil"/>
              <w:left w:val="nil"/>
              <w:bottom w:val="single" w:sz="4" w:space="0" w:color="auto"/>
              <w:right w:val="single" w:sz="4" w:space="0" w:color="auto"/>
            </w:tcBorders>
            <w:noWrap/>
            <w:vAlign w:val="center"/>
            <w:hideMark/>
          </w:tcPr>
          <w:p w14:paraId="0E371BB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-0.1139</w:t>
            </w:r>
          </w:p>
        </w:tc>
        <w:tc>
          <w:tcPr>
            <w:tcW w:w="389" w:type="pct"/>
            <w:tcBorders>
              <w:top w:val="nil"/>
              <w:left w:val="nil"/>
              <w:bottom w:val="single" w:sz="4" w:space="0" w:color="auto"/>
              <w:right w:val="single" w:sz="4" w:space="0" w:color="auto"/>
            </w:tcBorders>
            <w:noWrap/>
            <w:vAlign w:val="center"/>
            <w:hideMark/>
          </w:tcPr>
          <w:p w14:paraId="73301F7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-0.2121</w:t>
            </w:r>
          </w:p>
        </w:tc>
        <w:tc>
          <w:tcPr>
            <w:tcW w:w="389" w:type="pct"/>
            <w:tcBorders>
              <w:top w:val="nil"/>
              <w:left w:val="nil"/>
              <w:bottom w:val="single" w:sz="4" w:space="0" w:color="auto"/>
              <w:right w:val="single" w:sz="4" w:space="0" w:color="auto"/>
            </w:tcBorders>
            <w:noWrap/>
            <w:vAlign w:val="center"/>
            <w:hideMark/>
          </w:tcPr>
          <w:p w14:paraId="1833F11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-0.3097</w:t>
            </w:r>
          </w:p>
        </w:tc>
        <w:tc>
          <w:tcPr>
            <w:tcW w:w="389" w:type="pct"/>
            <w:tcBorders>
              <w:top w:val="nil"/>
              <w:left w:val="nil"/>
              <w:bottom w:val="single" w:sz="4" w:space="0" w:color="auto"/>
              <w:right w:val="single" w:sz="4" w:space="0" w:color="auto"/>
            </w:tcBorders>
            <w:noWrap/>
            <w:vAlign w:val="center"/>
            <w:hideMark/>
          </w:tcPr>
          <w:p w14:paraId="1BB5100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-0.134</w:t>
            </w:r>
          </w:p>
        </w:tc>
        <w:tc>
          <w:tcPr>
            <w:tcW w:w="389" w:type="pct"/>
            <w:tcBorders>
              <w:top w:val="nil"/>
              <w:left w:val="nil"/>
              <w:bottom w:val="single" w:sz="4" w:space="0" w:color="auto"/>
              <w:right w:val="single" w:sz="4" w:space="0" w:color="auto"/>
            </w:tcBorders>
            <w:noWrap/>
            <w:vAlign w:val="center"/>
            <w:hideMark/>
          </w:tcPr>
          <w:p w14:paraId="0C35462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-0.224</w:t>
            </w:r>
          </w:p>
        </w:tc>
        <w:tc>
          <w:tcPr>
            <w:tcW w:w="389" w:type="pct"/>
            <w:tcBorders>
              <w:top w:val="nil"/>
              <w:left w:val="nil"/>
              <w:bottom w:val="single" w:sz="4" w:space="0" w:color="auto"/>
              <w:right w:val="single" w:sz="4" w:space="0" w:color="auto"/>
            </w:tcBorders>
            <w:noWrap/>
            <w:vAlign w:val="center"/>
            <w:hideMark/>
          </w:tcPr>
          <w:p w14:paraId="72D1C71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-0.2176</w:t>
            </w:r>
          </w:p>
        </w:tc>
        <w:tc>
          <w:tcPr>
            <w:tcW w:w="389" w:type="pct"/>
            <w:tcBorders>
              <w:top w:val="nil"/>
              <w:left w:val="nil"/>
              <w:bottom w:val="single" w:sz="4" w:space="0" w:color="auto"/>
              <w:right w:val="single" w:sz="4" w:space="0" w:color="auto"/>
            </w:tcBorders>
            <w:noWrap/>
            <w:vAlign w:val="center"/>
            <w:hideMark/>
          </w:tcPr>
          <w:p w14:paraId="74CFDE0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-0.1538</w:t>
            </w:r>
          </w:p>
        </w:tc>
        <w:tc>
          <w:tcPr>
            <w:tcW w:w="389" w:type="pct"/>
            <w:tcBorders>
              <w:top w:val="nil"/>
              <w:left w:val="nil"/>
              <w:bottom w:val="single" w:sz="4" w:space="0" w:color="auto"/>
              <w:right w:val="single" w:sz="4" w:space="0" w:color="auto"/>
            </w:tcBorders>
            <w:noWrap/>
            <w:vAlign w:val="center"/>
            <w:hideMark/>
          </w:tcPr>
          <w:p w14:paraId="6584909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-0.2201</w:t>
            </w:r>
          </w:p>
        </w:tc>
        <w:tc>
          <w:tcPr>
            <w:tcW w:w="389" w:type="pct"/>
            <w:tcBorders>
              <w:top w:val="nil"/>
              <w:left w:val="nil"/>
              <w:bottom w:val="single" w:sz="4" w:space="0" w:color="auto"/>
              <w:right w:val="single" w:sz="4" w:space="0" w:color="auto"/>
            </w:tcBorders>
            <w:noWrap/>
            <w:vAlign w:val="center"/>
            <w:hideMark/>
          </w:tcPr>
          <w:p w14:paraId="29AD0FE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-0.1177</w:t>
            </w:r>
          </w:p>
        </w:tc>
      </w:tr>
      <w:tr w:rsidR="00B25768" w:rsidRPr="00E51A5E" w14:paraId="31B639D0"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18E54A1D"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NPB</w:t>
            </w:r>
          </w:p>
        </w:tc>
        <w:tc>
          <w:tcPr>
            <w:tcW w:w="389" w:type="pct"/>
            <w:tcBorders>
              <w:top w:val="nil"/>
              <w:left w:val="nil"/>
              <w:bottom w:val="single" w:sz="4" w:space="0" w:color="auto"/>
              <w:right w:val="single" w:sz="4" w:space="0" w:color="auto"/>
            </w:tcBorders>
            <w:noWrap/>
            <w:vAlign w:val="center"/>
            <w:hideMark/>
          </w:tcPr>
          <w:p w14:paraId="2F58F12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0.1705</w:t>
            </w:r>
          </w:p>
        </w:tc>
        <w:tc>
          <w:tcPr>
            <w:tcW w:w="389" w:type="pct"/>
            <w:tcBorders>
              <w:top w:val="nil"/>
              <w:left w:val="nil"/>
              <w:bottom w:val="single" w:sz="4" w:space="0" w:color="auto"/>
              <w:right w:val="single" w:sz="4" w:space="0" w:color="auto"/>
            </w:tcBorders>
            <w:noWrap/>
            <w:vAlign w:val="center"/>
            <w:hideMark/>
          </w:tcPr>
          <w:p w14:paraId="0228755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0.1792</w:t>
            </w:r>
          </w:p>
        </w:tc>
        <w:tc>
          <w:tcPr>
            <w:tcW w:w="389" w:type="pct"/>
            <w:tcBorders>
              <w:top w:val="nil"/>
              <w:left w:val="nil"/>
              <w:bottom w:val="single" w:sz="4" w:space="0" w:color="auto"/>
              <w:right w:val="single" w:sz="4" w:space="0" w:color="auto"/>
            </w:tcBorders>
            <w:noWrap/>
            <w:vAlign w:val="center"/>
            <w:hideMark/>
          </w:tcPr>
          <w:p w14:paraId="652A03A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0.1729</w:t>
            </w:r>
          </w:p>
        </w:tc>
        <w:tc>
          <w:tcPr>
            <w:tcW w:w="389" w:type="pct"/>
            <w:tcBorders>
              <w:top w:val="nil"/>
              <w:left w:val="nil"/>
              <w:bottom w:val="single" w:sz="4" w:space="0" w:color="auto"/>
              <w:right w:val="single" w:sz="4" w:space="0" w:color="auto"/>
            </w:tcBorders>
            <w:noWrap/>
            <w:vAlign w:val="center"/>
            <w:hideMark/>
          </w:tcPr>
          <w:p w14:paraId="17DA622E"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0.5661</w:t>
            </w:r>
          </w:p>
        </w:tc>
        <w:tc>
          <w:tcPr>
            <w:tcW w:w="389" w:type="pct"/>
            <w:tcBorders>
              <w:top w:val="nil"/>
              <w:left w:val="nil"/>
              <w:bottom w:val="single" w:sz="4" w:space="0" w:color="auto"/>
              <w:right w:val="single" w:sz="4" w:space="0" w:color="auto"/>
            </w:tcBorders>
            <w:noWrap/>
            <w:vAlign w:val="center"/>
            <w:hideMark/>
          </w:tcPr>
          <w:p w14:paraId="2FF540A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0.2859</w:t>
            </w:r>
          </w:p>
        </w:tc>
        <w:tc>
          <w:tcPr>
            <w:tcW w:w="389" w:type="pct"/>
            <w:tcBorders>
              <w:top w:val="nil"/>
              <w:left w:val="nil"/>
              <w:bottom w:val="single" w:sz="4" w:space="0" w:color="auto"/>
              <w:right w:val="single" w:sz="4" w:space="0" w:color="auto"/>
            </w:tcBorders>
            <w:noWrap/>
            <w:vAlign w:val="center"/>
            <w:hideMark/>
          </w:tcPr>
          <w:p w14:paraId="6EBDF42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0.267</w:t>
            </w:r>
          </w:p>
        </w:tc>
        <w:tc>
          <w:tcPr>
            <w:tcW w:w="389" w:type="pct"/>
            <w:tcBorders>
              <w:top w:val="nil"/>
              <w:left w:val="nil"/>
              <w:bottom w:val="single" w:sz="4" w:space="0" w:color="auto"/>
              <w:right w:val="single" w:sz="4" w:space="0" w:color="auto"/>
            </w:tcBorders>
            <w:noWrap/>
            <w:vAlign w:val="center"/>
            <w:hideMark/>
          </w:tcPr>
          <w:p w14:paraId="084C397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0.1877</w:t>
            </w:r>
          </w:p>
        </w:tc>
        <w:tc>
          <w:tcPr>
            <w:tcW w:w="389" w:type="pct"/>
            <w:tcBorders>
              <w:top w:val="nil"/>
              <w:left w:val="nil"/>
              <w:bottom w:val="single" w:sz="4" w:space="0" w:color="auto"/>
              <w:right w:val="single" w:sz="4" w:space="0" w:color="auto"/>
            </w:tcBorders>
            <w:noWrap/>
            <w:vAlign w:val="center"/>
            <w:hideMark/>
          </w:tcPr>
          <w:p w14:paraId="6F452DD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0.286</w:t>
            </w:r>
          </w:p>
        </w:tc>
        <w:tc>
          <w:tcPr>
            <w:tcW w:w="389" w:type="pct"/>
            <w:tcBorders>
              <w:top w:val="nil"/>
              <w:left w:val="nil"/>
              <w:bottom w:val="single" w:sz="4" w:space="0" w:color="auto"/>
              <w:right w:val="single" w:sz="4" w:space="0" w:color="auto"/>
            </w:tcBorders>
            <w:noWrap/>
            <w:vAlign w:val="center"/>
            <w:hideMark/>
          </w:tcPr>
          <w:p w14:paraId="4BFBB5D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0.2802</w:t>
            </w:r>
          </w:p>
        </w:tc>
        <w:tc>
          <w:tcPr>
            <w:tcW w:w="389" w:type="pct"/>
            <w:tcBorders>
              <w:top w:val="nil"/>
              <w:left w:val="nil"/>
              <w:bottom w:val="single" w:sz="4" w:space="0" w:color="auto"/>
              <w:right w:val="single" w:sz="4" w:space="0" w:color="auto"/>
            </w:tcBorders>
            <w:noWrap/>
            <w:vAlign w:val="center"/>
            <w:hideMark/>
          </w:tcPr>
          <w:p w14:paraId="127BF05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0.197</w:t>
            </w:r>
          </w:p>
        </w:tc>
        <w:tc>
          <w:tcPr>
            <w:tcW w:w="389" w:type="pct"/>
            <w:tcBorders>
              <w:top w:val="nil"/>
              <w:left w:val="nil"/>
              <w:bottom w:val="single" w:sz="4" w:space="0" w:color="auto"/>
              <w:right w:val="single" w:sz="4" w:space="0" w:color="auto"/>
            </w:tcBorders>
            <w:noWrap/>
            <w:vAlign w:val="center"/>
            <w:hideMark/>
          </w:tcPr>
          <w:p w14:paraId="37BF2CE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0.325</w:t>
            </w:r>
          </w:p>
        </w:tc>
        <w:tc>
          <w:tcPr>
            <w:tcW w:w="389" w:type="pct"/>
            <w:tcBorders>
              <w:top w:val="nil"/>
              <w:left w:val="nil"/>
              <w:bottom w:val="single" w:sz="4" w:space="0" w:color="auto"/>
              <w:right w:val="single" w:sz="4" w:space="0" w:color="auto"/>
            </w:tcBorders>
            <w:noWrap/>
            <w:vAlign w:val="center"/>
            <w:hideMark/>
          </w:tcPr>
          <w:p w14:paraId="3C29FC0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0.2271</w:t>
            </w:r>
          </w:p>
        </w:tc>
      </w:tr>
      <w:tr w:rsidR="00B25768" w:rsidRPr="00E51A5E" w14:paraId="5581D86E"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36D4ACEA"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NSB</w:t>
            </w:r>
          </w:p>
        </w:tc>
        <w:tc>
          <w:tcPr>
            <w:tcW w:w="389" w:type="pct"/>
            <w:tcBorders>
              <w:top w:val="nil"/>
              <w:left w:val="nil"/>
              <w:bottom w:val="single" w:sz="4" w:space="0" w:color="auto"/>
              <w:right w:val="single" w:sz="4" w:space="0" w:color="auto"/>
            </w:tcBorders>
            <w:noWrap/>
            <w:vAlign w:val="center"/>
            <w:hideMark/>
          </w:tcPr>
          <w:p w14:paraId="17FA6A5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-0.4975</w:t>
            </w:r>
          </w:p>
        </w:tc>
        <w:tc>
          <w:tcPr>
            <w:tcW w:w="389" w:type="pct"/>
            <w:tcBorders>
              <w:top w:val="nil"/>
              <w:left w:val="nil"/>
              <w:bottom w:val="single" w:sz="4" w:space="0" w:color="auto"/>
              <w:right w:val="single" w:sz="4" w:space="0" w:color="auto"/>
            </w:tcBorders>
            <w:noWrap/>
            <w:vAlign w:val="center"/>
            <w:hideMark/>
          </w:tcPr>
          <w:p w14:paraId="7CCF7E6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-0.6961</w:t>
            </w:r>
          </w:p>
        </w:tc>
        <w:tc>
          <w:tcPr>
            <w:tcW w:w="389" w:type="pct"/>
            <w:tcBorders>
              <w:top w:val="nil"/>
              <w:left w:val="nil"/>
              <w:bottom w:val="single" w:sz="4" w:space="0" w:color="auto"/>
              <w:right w:val="single" w:sz="4" w:space="0" w:color="auto"/>
            </w:tcBorders>
            <w:noWrap/>
            <w:vAlign w:val="center"/>
            <w:hideMark/>
          </w:tcPr>
          <w:p w14:paraId="3F31F31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-0.4862</w:t>
            </w:r>
          </w:p>
        </w:tc>
        <w:tc>
          <w:tcPr>
            <w:tcW w:w="389" w:type="pct"/>
            <w:tcBorders>
              <w:top w:val="nil"/>
              <w:left w:val="nil"/>
              <w:bottom w:val="single" w:sz="4" w:space="0" w:color="auto"/>
              <w:right w:val="single" w:sz="4" w:space="0" w:color="auto"/>
            </w:tcBorders>
            <w:noWrap/>
            <w:vAlign w:val="center"/>
            <w:hideMark/>
          </w:tcPr>
          <w:p w14:paraId="7A487F5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-0.7183</w:t>
            </w:r>
          </w:p>
        </w:tc>
        <w:tc>
          <w:tcPr>
            <w:tcW w:w="389" w:type="pct"/>
            <w:tcBorders>
              <w:top w:val="nil"/>
              <w:left w:val="nil"/>
              <w:bottom w:val="single" w:sz="4" w:space="0" w:color="auto"/>
              <w:right w:val="single" w:sz="4" w:space="0" w:color="auto"/>
            </w:tcBorders>
            <w:noWrap/>
            <w:vAlign w:val="center"/>
            <w:hideMark/>
          </w:tcPr>
          <w:p w14:paraId="4A4B1F33"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-0.8393</w:t>
            </w:r>
          </w:p>
        </w:tc>
        <w:tc>
          <w:tcPr>
            <w:tcW w:w="389" w:type="pct"/>
            <w:tcBorders>
              <w:top w:val="nil"/>
              <w:left w:val="nil"/>
              <w:bottom w:val="single" w:sz="4" w:space="0" w:color="auto"/>
              <w:right w:val="single" w:sz="4" w:space="0" w:color="auto"/>
            </w:tcBorders>
            <w:noWrap/>
            <w:vAlign w:val="center"/>
            <w:hideMark/>
          </w:tcPr>
          <w:p w14:paraId="3EF8D0A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-0.6889</w:t>
            </w:r>
          </w:p>
        </w:tc>
        <w:tc>
          <w:tcPr>
            <w:tcW w:w="389" w:type="pct"/>
            <w:tcBorders>
              <w:top w:val="nil"/>
              <w:left w:val="nil"/>
              <w:bottom w:val="single" w:sz="4" w:space="0" w:color="auto"/>
              <w:right w:val="single" w:sz="4" w:space="0" w:color="auto"/>
            </w:tcBorders>
            <w:noWrap/>
            <w:vAlign w:val="center"/>
            <w:hideMark/>
          </w:tcPr>
          <w:p w14:paraId="6A696A6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-0.2472</w:t>
            </w:r>
          </w:p>
        </w:tc>
        <w:tc>
          <w:tcPr>
            <w:tcW w:w="389" w:type="pct"/>
            <w:tcBorders>
              <w:top w:val="nil"/>
              <w:left w:val="nil"/>
              <w:bottom w:val="single" w:sz="4" w:space="0" w:color="auto"/>
              <w:right w:val="single" w:sz="4" w:space="0" w:color="auto"/>
            </w:tcBorders>
            <w:noWrap/>
            <w:vAlign w:val="center"/>
            <w:hideMark/>
          </w:tcPr>
          <w:p w14:paraId="6925275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-0.692</w:t>
            </w:r>
          </w:p>
        </w:tc>
        <w:tc>
          <w:tcPr>
            <w:tcW w:w="389" w:type="pct"/>
            <w:tcBorders>
              <w:top w:val="nil"/>
              <w:left w:val="nil"/>
              <w:bottom w:val="single" w:sz="4" w:space="0" w:color="auto"/>
              <w:right w:val="single" w:sz="4" w:space="0" w:color="auto"/>
            </w:tcBorders>
            <w:noWrap/>
            <w:vAlign w:val="center"/>
            <w:hideMark/>
          </w:tcPr>
          <w:p w14:paraId="51645BC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-0.7034</w:t>
            </w:r>
          </w:p>
        </w:tc>
        <w:tc>
          <w:tcPr>
            <w:tcW w:w="389" w:type="pct"/>
            <w:tcBorders>
              <w:top w:val="nil"/>
              <w:left w:val="nil"/>
              <w:bottom w:val="single" w:sz="4" w:space="0" w:color="auto"/>
              <w:right w:val="single" w:sz="4" w:space="0" w:color="auto"/>
            </w:tcBorders>
            <w:noWrap/>
            <w:vAlign w:val="center"/>
            <w:hideMark/>
          </w:tcPr>
          <w:p w14:paraId="12229DB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-0.2926</w:t>
            </w:r>
          </w:p>
        </w:tc>
        <w:tc>
          <w:tcPr>
            <w:tcW w:w="389" w:type="pct"/>
            <w:tcBorders>
              <w:top w:val="nil"/>
              <w:left w:val="nil"/>
              <w:bottom w:val="single" w:sz="4" w:space="0" w:color="auto"/>
              <w:right w:val="single" w:sz="4" w:space="0" w:color="auto"/>
            </w:tcBorders>
            <w:noWrap/>
            <w:vAlign w:val="center"/>
            <w:hideMark/>
          </w:tcPr>
          <w:p w14:paraId="550951F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-0.7261</w:t>
            </w:r>
          </w:p>
        </w:tc>
        <w:tc>
          <w:tcPr>
            <w:tcW w:w="389" w:type="pct"/>
            <w:tcBorders>
              <w:top w:val="nil"/>
              <w:left w:val="nil"/>
              <w:bottom w:val="single" w:sz="4" w:space="0" w:color="auto"/>
              <w:right w:val="single" w:sz="4" w:space="0" w:color="auto"/>
            </w:tcBorders>
            <w:noWrap/>
            <w:vAlign w:val="center"/>
            <w:hideMark/>
          </w:tcPr>
          <w:p w14:paraId="619969E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-0.4771</w:t>
            </w:r>
          </w:p>
        </w:tc>
      </w:tr>
      <w:tr w:rsidR="00B25768" w:rsidRPr="00E51A5E" w14:paraId="3A5A4510"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7158CF4C"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MRL</w:t>
            </w:r>
          </w:p>
        </w:tc>
        <w:tc>
          <w:tcPr>
            <w:tcW w:w="389" w:type="pct"/>
            <w:tcBorders>
              <w:top w:val="nil"/>
              <w:left w:val="nil"/>
              <w:bottom w:val="single" w:sz="4" w:space="0" w:color="auto"/>
              <w:right w:val="single" w:sz="4" w:space="0" w:color="auto"/>
            </w:tcBorders>
            <w:noWrap/>
            <w:vAlign w:val="center"/>
            <w:hideMark/>
          </w:tcPr>
          <w:p w14:paraId="7715808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0.2996</w:t>
            </w:r>
          </w:p>
        </w:tc>
        <w:tc>
          <w:tcPr>
            <w:tcW w:w="389" w:type="pct"/>
            <w:tcBorders>
              <w:top w:val="nil"/>
              <w:left w:val="nil"/>
              <w:bottom w:val="single" w:sz="4" w:space="0" w:color="auto"/>
              <w:right w:val="single" w:sz="4" w:space="0" w:color="auto"/>
            </w:tcBorders>
            <w:noWrap/>
            <w:vAlign w:val="center"/>
            <w:hideMark/>
          </w:tcPr>
          <w:p w14:paraId="0EF1C1C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0.3967</w:t>
            </w:r>
          </w:p>
        </w:tc>
        <w:tc>
          <w:tcPr>
            <w:tcW w:w="389" w:type="pct"/>
            <w:tcBorders>
              <w:top w:val="nil"/>
              <w:left w:val="nil"/>
              <w:bottom w:val="single" w:sz="4" w:space="0" w:color="auto"/>
              <w:right w:val="single" w:sz="4" w:space="0" w:color="auto"/>
            </w:tcBorders>
            <w:noWrap/>
            <w:vAlign w:val="center"/>
            <w:hideMark/>
          </w:tcPr>
          <w:p w14:paraId="6BA46C7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0.389</w:t>
            </w:r>
          </w:p>
        </w:tc>
        <w:tc>
          <w:tcPr>
            <w:tcW w:w="389" w:type="pct"/>
            <w:tcBorders>
              <w:top w:val="nil"/>
              <w:left w:val="nil"/>
              <w:bottom w:val="single" w:sz="4" w:space="0" w:color="auto"/>
              <w:right w:val="single" w:sz="4" w:space="0" w:color="auto"/>
            </w:tcBorders>
            <w:noWrap/>
            <w:vAlign w:val="center"/>
            <w:hideMark/>
          </w:tcPr>
          <w:p w14:paraId="1DE2551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0.2272</w:t>
            </w:r>
          </w:p>
        </w:tc>
        <w:tc>
          <w:tcPr>
            <w:tcW w:w="389" w:type="pct"/>
            <w:tcBorders>
              <w:top w:val="nil"/>
              <w:left w:val="nil"/>
              <w:bottom w:val="single" w:sz="4" w:space="0" w:color="auto"/>
              <w:right w:val="single" w:sz="4" w:space="0" w:color="auto"/>
            </w:tcBorders>
            <w:noWrap/>
            <w:vAlign w:val="center"/>
            <w:hideMark/>
          </w:tcPr>
          <w:p w14:paraId="0EE74C5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0.3835</w:t>
            </w:r>
          </w:p>
        </w:tc>
        <w:tc>
          <w:tcPr>
            <w:tcW w:w="389" w:type="pct"/>
            <w:tcBorders>
              <w:top w:val="nil"/>
              <w:left w:val="nil"/>
              <w:bottom w:val="single" w:sz="4" w:space="0" w:color="auto"/>
              <w:right w:val="single" w:sz="4" w:space="0" w:color="auto"/>
            </w:tcBorders>
            <w:noWrap/>
            <w:vAlign w:val="center"/>
            <w:hideMark/>
          </w:tcPr>
          <w:p w14:paraId="5A697309"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0.4809</w:t>
            </w:r>
          </w:p>
        </w:tc>
        <w:tc>
          <w:tcPr>
            <w:tcW w:w="389" w:type="pct"/>
            <w:tcBorders>
              <w:top w:val="nil"/>
              <w:left w:val="nil"/>
              <w:bottom w:val="single" w:sz="4" w:space="0" w:color="auto"/>
              <w:right w:val="single" w:sz="4" w:space="0" w:color="auto"/>
            </w:tcBorders>
            <w:noWrap/>
            <w:vAlign w:val="center"/>
            <w:hideMark/>
          </w:tcPr>
          <w:p w14:paraId="1A6F05A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0.2473</w:t>
            </w:r>
          </w:p>
        </w:tc>
        <w:tc>
          <w:tcPr>
            <w:tcW w:w="389" w:type="pct"/>
            <w:tcBorders>
              <w:top w:val="nil"/>
              <w:left w:val="nil"/>
              <w:bottom w:val="single" w:sz="4" w:space="0" w:color="auto"/>
              <w:right w:val="single" w:sz="4" w:space="0" w:color="auto"/>
            </w:tcBorders>
            <w:noWrap/>
            <w:vAlign w:val="center"/>
            <w:hideMark/>
          </w:tcPr>
          <w:p w14:paraId="303881E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0.3858</w:t>
            </w:r>
          </w:p>
        </w:tc>
        <w:tc>
          <w:tcPr>
            <w:tcW w:w="389" w:type="pct"/>
            <w:tcBorders>
              <w:top w:val="nil"/>
              <w:left w:val="nil"/>
              <w:bottom w:val="single" w:sz="4" w:space="0" w:color="auto"/>
              <w:right w:val="single" w:sz="4" w:space="0" w:color="auto"/>
            </w:tcBorders>
            <w:noWrap/>
            <w:vAlign w:val="center"/>
            <w:hideMark/>
          </w:tcPr>
          <w:p w14:paraId="02DD4C0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0.4009</w:t>
            </w:r>
          </w:p>
        </w:tc>
        <w:tc>
          <w:tcPr>
            <w:tcW w:w="389" w:type="pct"/>
            <w:tcBorders>
              <w:top w:val="nil"/>
              <w:left w:val="nil"/>
              <w:bottom w:val="single" w:sz="4" w:space="0" w:color="auto"/>
              <w:right w:val="single" w:sz="4" w:space="0" w:color="auto"/>
            </w:tcBorders>
            <w:noWrap/>
            <w:vAlign w:val="center"/>
            <w:hideMark/>
          </w:tcPr>
          <w:p w14:paraId="7EBA3D5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0.2419</w:t>
            </w:r>
          </w:p>
        </w:tc>
        <w:tc>
          <w:tcPr>
            <w:tcW w:w="389" w:type="pct"/>
            <w:tcBorders>
              <w:top w:val="nil"/>
              <w:left w:val="nil"/>
              <w:bottom w:val="single" w:sz="4" w:space="0" w:color="auto"/>
              <w:right w:val="single" w:sz="4" w:space="0" w:color="auto"/>
            </w:tcBorders>
            <w:noWrap/>
            <w:vAlign w:val="center"/>
            <w:hideMark/>
          </w:tcPr>
          <w:p w14:paraId="49D1526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0.3926</w:t>
            </w:r>
          </w:p>
        </w:tc>
        <w:tc>
          <w:tcPr>
            <w:tcW w:w="389" w:type="pct"/>
            <w:tcBorders>
              <w:top w:val="nil"/>
              <w:left w:val="nil"/>
              <w:bottom w:val="single" w:sz="4" w:space="0" w:color="auto"/>
              <w:right w:val="single" w:sz="4" w:space="0" w:color="auto"/>
            </w:tcBorders>
            <w:noWrap/>
            <w:vAlign w:val="center"/>
            <w:hideMark/>
          </w:tcPr>
          <w:p w14:paraId="7E52678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0.2525</w:t>
            </w:r>
          </w:p>
        </w:tc>
      </w:tr>
      <w:tr w:rsidR="00B25768" w:rsidRPr="00E51A5E" w14:paraId="222B87F3"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34185872"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SL</w:t>
            </w:r>
          </w:p>
        </w:tc>
        <w:tc>
          <w:tcPr>
            <w:tcW w:w="389" w:type="pct"/>
            <w:tcBorders>
              <w:top w:val="nil"/>
              <w:left w:val="nil"/>
              <w:bottom w:val="single" w:sz="4" w:space="0" w:color="auto"/>
              <w:right w:val="single" w:sz="4" w:space="0" w:color="auto"/>
            </w:tcBorders>
            <w:noWrap/>
            <w:vAlign w:val="center"/>
            <w:hideMark/>
          </w:tcPr>
          <w:p w14:paraId="2505DAE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0.1312</w:t>
            </w:r>
          </w:p>
        </w:tc>
        <w:tc>
          <w:tcPr>
            <w:tcW w:w="389" w:type="pct"/>
            <w:tcBorders>
              <w:top w:val="nil"/>
              <w:left w:val="nil"/>
              <w:bottom w:val="single" w:sz="4" w:space="0" w:color="auto"/>
              <w:right w:val="single" w:sz="4" w:space="0" w:color="auto"/>
            </w:tcBorders>
            <w:noWrap/>
            <w:vAlign w:val="center"/>
            <w:hideMark/>
          </w:tcPr>
          <w:p w14:paraId="6CAB2F9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0.1333</w:t>
            </w:r>
          </w:p>
        </w:tc>
        <w:tc>
          <w:tcPr>
            <w:tcW w:w="389" w:type="pct"/>
            <w:tcBorders>
              <w:top w:val="nil"/>
              <w:left w:val="nil"/>
              <w:bottom w:val="single" w:sz="4" w:space="0" w:color="auto"/>
              <w:right w:val="single" w:sz="4" w:space="0" w:color="auto"/>
            </w:tcBorders>
            <w:noWrap/>
            <w:vAlign w:val="center"/>
            <w:hideMark/>
          </w:tcPr>
          <w:p w14:paraId="7E4EDBF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0.1412</w:t>
            </w:r>
          </w:p>
        </w:tc>
        <w:tc>
          <w:tcPr>
            <w:tcW w:w="389" w:type="pct"/>
            <w:tcBorders>
              <w:top w:val="nil"/>
              <w:left w:val="nil"/>
              <w:bottom w:val="single" w:sz="4" w:space="0" w:color="auto"/>
              <w:right w:val="single" w:sz="4" w:space="0" w:color="auto"/>
            </w:tcBorders>
            <w:noWrap/>
            <w:vAlign w:val="center"/>
            <w:hideMark/>
          </w:tcPr>
          <w:p w14:paraId="3258D66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0.0458</w:t>
            </w:r>
          </w:p>
        </w:tc>
        <w:tc>
          <w:tcPr>
            <w:tcW w:w="389" w:type="pct"/>
            <w:tcBorders>
              <w:top w:val="nil"/>
              <w:left w:val="nil"/>
              <w:bottom w:val="single" w:sz="4" w:space="0" w:color="auto"/>
              <w:right w:val="single" w:sz="4" w:space="0" w:color="auto"/>
            </w:tcBorders>
            <w:noWrap/>
            <w:vAlign w:val="center"/>
            <w:hideMark/>
          </w:tcPr>
          <w:p w14:paraId="152671F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0.1316</w:t>
            </w:r>
          </w:p>
        </w:tc>
        <w:tc>
          <w:tcPr>
            <w:tcW w:w="389" w:type="pct"/>
            <w:tcBorders>
              <w:top w:val="nil"/>
              <w:left w:val="nil"/>
              <w:bottom w:val="single" w:sz="4" w:space="0" w:color="auto"/>
              <w:right w:val="single" w:sz="4" w:space="0" w:color="auto"/>
            </w:tcBorders>
            <w:noWrap/>
            <w:vAlign w:val="center"/>
            <w:hideMark/>
          </w:tcPr>
          <w:p w14:paraId="7EEE887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0.1502</w:t>
            </w:r>
          </w:p>
        </w:tc>
        <w:tc>
          <w:tcPr>
            <w:tcW w:w="389" w:type="pct"/>
            <w:tcBorders>
              <w:top w:val="nil"/>
              <w:left w:val="nil"/>
              <w:bottom w:val="single" w:sz="4" w:space="0" w:color="auto"/>
              <w:right w:val="single" w:sz="4" w:space="0" w:color="auto"/>
            </w:tcBorders>
            <w:noWrap/>
            <w:vAlign w:val="center"/>
            <w:hideMark/>
          </w:tcPr>
          <w:p w14:paraId="1FF6FE00"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0.3858</w:t>
            </w:r>
          </w:p>
        </w:tc>
        <w:tc>
          <w:tcPr>
            <w:tcW w:w="389" w:type="pct"/>
            <w:tcBorders>
              <w:top w:val="nil"/>
              <w:left w:val="nil"/>
              <w:bottom w:val="single" w:sz="4" w:space="0" w:color="auto"/>
              <w:right w:val="single" w:sz="4" w:space="0" w:color="auto"/>
            </w:tcBorders>
            <w:noWrap/>
            <w:vAlign w:val="center"/>
            <w:hideMark/>
          </w:tcPr>
          <w:p w14:paraId="617B10B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0.1196</w:t>
            </w:r>
          </w:p>
        </w:tc>
        <w:tc>
          <w:tcPr>
            <w:tcW w:w="389" w:type="pct"/>
            <w:tcBorders>
              <w:top w:val="nil"/>
              <w:left w:val="nil"/>
              <w:bottom w:val="single" w:sz="4" w:space="0" w:color="auto"/>
              <w:right w:val="single" w:sz="4" w:space="0" w:color="auto"/>
            </w:tcBorders>
            <w:noWrap/>
            <w:vAlign w:val="center"/>
            <w:hideMark/>
          </w:tcPr>
          <w:p w14:paraId="493CA6E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0.1169</w:t>
            </w:r>
          </w:p>
        </w:tc>
        <w:tc>
          <w:tcPr>
            <w:tcW w:w="389" w:type="pct"/>
            <w:tcBorders>
              <w:top w:val="nil"/>
              <w:left w:val="nil"/>
              <w:bottom w:val="single" w:sz="4" w:space="0" w:color="auto"/>
              <w:right w:val="single" w:sz="4" w:space="0" w:color="auto"/>
            </w:tcBorders>
            <w:noWrap/>
            <w:vAlign w:val="center"/>
            <w:hideMark/>
          </w:tcPr>
          <w:p w14:paraId="36DBB9C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-0.1205</w:t>
            </w:r>
          </w:p>
        </w:tc>
        <w:tc>
          <w:tcPr>
            <w:tcW w:w="389" w:type="pct"/>
            <w:tcBorders>
              <w:top w:val="nil"/>
              <w:left w:val="nil"/>
              <w:bottom w:val="single" w:sz="4" w:space="0" w:color="auto"/>
              <w:right w:val="single" w:sz="4" w:space="0" w:color="auto"/>
            </w:tcBorders>
            <w:noWrap/>
            <w:vAlign w:val="center"/>
            <w:hideMark/>
          </w:tcPr>
          <w:p w14:paraId="267289D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0.1038</w:t>
            </w:r>
          </w:p>
        </w:tc>
        <w:tc>
          <w:tcPr>
            <w:tcW w:w="389" w:type="pct"/>
            <w:tcBorders>
              <w:top w:val="nil"/>
              <w:left w:val="nil"/>
              <w:bottom w:val="single" w:sz="4" w:space="0" w:color="auto"/>
              <w:right w:val="single" w:sz="4" w:space="0" w:color="auto"/>
            </w:tcBorders>
            <w:noWrap/>
            <w:vAlign w:val="center"/>
            <w:hideMark/>
          </w:tcPr>
          <w:p w14:paraId="131EDDB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0.0801</w:t>
            </w:r>
          </w:p>
        </w:tc>
      </w:tr>
      <w:tr w:rsidR="00B25768" w:rsidRPr="00E51A5E" w14:paraId="4FEFD54F"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7B0B350A"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NSM</w:t>
            </w:r>
          </w:p>
        </w:tc>
        <w:tc>
          <w:tcPr>
            <w:tcW w:w="389" w:type="pct"/>
            <w:tcBorders>
              <w:top w:val="nil"/>
              <w:left w:val="nil"/>
              <w:bottom w:val="single" w:sz="4" w:space="0" w:color="auto"/>
              <w:right w:val="single" w:sz="4" w:space="0" w:color="auto"/>
            </w:tcBorders>
            <w:noWrap/>
            <w:vAlign w:val="center"/>
            <w:hideMark/>
          </w:tcPr>
          <w:p w14:paraId="77FEB09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0.484</w:t>
            </w:r>
          </w:p>
        </w:tc>
        <w:tc>
          <w:tcPr>
            <w:tcW w:w="389" w:type="pct"/>
            <w:tcBorders>
              <w:top w:val="nil"/>
              <w:left w:val="nil"/>
              <w:bottom w:val="single" w:sz="4" w:space="0" w:color="auto"/>
              <w:right w:val="single" w:sz="4" w:space="0" w:color="auto"/>
            </w:tcBorders>
            <w:noWrap/>
            <w:vAlign w:val="center"/>
            <w:hideMark/>
          </w:tcPr>
          <w:p w14:paraId="00C8DFA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0.5805</w:t>
            </w:r>
          </w:p>
        </w:tc>
        <w:tc>
          <w:tcPr>
            <w:tcW w:w="389" w:type="pct"/>
            <w:tcBorders>
              <w:top w:val="nil"/>
              <w:left w:val="nil"/>
              <w:bottom w:val="single" w:sz="4" w:space="0" w:color="auto"/>
              <w:right w:val="single" w:sz="4" w:space="0" w:color="auto"/>
            </w:tcBorders>
            <w:noWrap/>
            <w:vAlign w:val="center"/>
            <w:hideMark/>
          </w:tcPr>
          <w:p w14:paraId="3537F07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0.4172</w:t>
            </w:r>
          </w:p>
        </w:tc>
        <w:tc>
          <w:tcPr>
            <w:tcW w:w="389" w:type="pct"/>
            <w:tcBorders>
              <w:top w:val="nil"/>
              <w:left w:val="nil"/>
              <w:bottom w:val="single" w:sz="4" w:space="0" w:color="auto"/>
              <w:right w:val="single" w:sz="4" w:space="0" w:color="auto"/>
            </w:tcBorders>
            <w:noWrap/>
            <w:vAlign w:val="center"/>
            <w:hideMark/>
          </w:tcPr>
          <w:p w14:paraId="3E0FE76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0.3854</w:t>
            </w:r>
          </w:p>
        </w:tc>
        <w:tc>
          <w:tcPr>
            <w:tcW w:w="389" w:type="pct"/>
            <w:tcBorders>
              <w:top w:val="nil"/>
              <w:left w:val="nil"/>
              <w:bottom w:val="single" w:sz="4" w:space="0" w:color="auto"/>
              <w:right w:val="single" w:sz="4" w:space="0" w:color="auto"/>
            </w:tcBorders>
            <w:noWrap/>
            <w:vAlign w:val="center"/>
            <w:hideMark/>
          </w:tcPr>
          <w:p w14:paraId="032E5E2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0.6164</w:t>
            </w:r>
          </w:p>
        </w:tc>
        <w:tc>
          <w:tcPr>
            <w:tcW w:w="389" w:type="pct"/>
            <w:tcBorders>
              <w:top w:val="nil"/>
              <w:left w:val="nil"/>
              <w:bottom w:val="single" w:sz="4" w:space="0" w:color="auto"/>
              <w:right w:val="single" w:sz="4" w:space="0" w:color="auto"/>
            </w:tcBorders>
            <w:noWrap/>
            <w:vAlign w:val="center"/>
            <w:hideMark/>
          </w:tcPr>
          <w:p w14:paraId="24DE278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0.6154</w:t>
            </w:r>
          </w:p>
        </w:tc>
        <w:tc>
          <w:tcPr>
            <w:tcW w:w="389" w:type="pct"/>
            <w:tcBorders>
              <w:top w:val="nil"/>
              <w:left w:val="nil"/>
              <w:bottom w:val="single" w:sz="4" w:space="0" w:color="auto"/>
              <w:right w:val="single" w:sz="4" w:space="0" w:color="auto"/>
            </w:tcBorders>
            <w:noWrap/>
            <w:vAlign w:val="center"/>
            <w:hideMark/>
          </w:tcPr>
          <w:p w14:paraId="79A026F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0.1392</w:t>
            </w:r>
          </w:p>
        </w:tc>
        <w:tc>
          <w:tcPr>
            <w:tcW w:w="389" w:type="pct"/>
            <w:tcBorders>
              <w:top w:val="nil"/>
              <w:left w:val="nil"/>
              <w:bottom w:val="single" w:sz="4" w:space="0" w:color="auto"/>
              <w:right w:val="single" w:sz="4" w:space="0" w:color="auto"/>
            </w:tcBorders>
            <w:noWrap/>
            <w:vAlign w:val="center"/>
            <w:hideMark/>
          </w:tcPr>
          <w:p w14:paraId="10039AF0"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0.6311</w:t>
            </w:r>
          </w:p>
        </w:tc>
        <w:tc>
          <w:tcPr>
            <w:tcW w:w="389" w:type="pct"/>
            <w:tcBorders>
              <w:top w:val="nil"/>
              <w:left w:val="nil"/>
              <w:bottom w:val="single" w:sz="4" w:space="0" w:color="auto"/>
              <w:right w:val="single" w:sz="4" w:space="0" w:color="auto"/>
            </w:tcBorders>
            <w:noWrap/>
            <w:vAlign w:val="center"/>
            <w:hideMark/>
          </w:tcPr>
          <w:p w14:paraId="755BAE7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0.6245</w:t>
            </w:r>
          </w:p>
        </w:tc>
        <w:tc>
          <w:tcPr>
            <w:tcW w:w="389" w:type="pct"/>
            <w:tcBorders>
              <w:top w:val="nil"/>
              <w:left w:val="nil"/>
              <w:bottom w:val="single" w:sz="4" w:space="0" w:color="auto"/>
              <w:right w:val="single" w:sz="4" w:space="0" w:color="auto"/>
            </w:tcBorders>
            <w:noWrap/>
            <w:vAlign w:val="center"/>
            <w:hideMark/>
          </w:tcPr>
          <w:p w14:paraId="594218A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0.2663</w:t>
            </w:r>
          </w:p>
        </w:tc>
        <w:tc>
          <w:tcPr>
            <w:tcW w:w="389" w:type="pct"/>
            <w:tcBorders>
              <w:top w:val="nil"/>
              <w:left w:val="nil"/>
              <w:bottom w:val="single" w:sz="4" w:space="0" w:color="auto"/>
              <w:right w:val="single" w:sz="4" w:space="0" w:color="auto"/>
            </w:tcBorders>
            <w:noWrap/>
            <w:vAlign w:val="center"/>
            <w:hideMark/>
          </w:tcPr>
          <w:p w14:paraId="57B8825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0.6357</w:t>
            </w:r>
          </w:p>
        </w:tc>
        <w:tc>
          <w:tcPr>
            <w:tcW w:w="389" w:type="pct"/>
            <w:tcBorders>
              <w:top w:val="nil"/>
              <w:left w:val="nil"/>
              <w:bottom w:val="single" w:sz="4" w:space="0" w:color="auto"/>
              <w:right w:val="single" w:sz="4" w:space="0" w:color="auto"/>
            </w:tcBorders>
            <w:noWrap/>
            <w:vAlign w:val="center"/>
            <w:hideMark/>
          </w:tcPr>
          <w:p w14:paraId="5C6CAB2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0.3599</w:t>
            </w:r>
          </w:p>
        </w:tc>
      </w:tr>
      <w:tr w:rsidR="00B25768" w:rsidRPr="00E51A5E" w14:paraId="6C64CC82"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3ED70A1F"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NSS</w:t>
            </w:r>
          </w:p>
        </w:tc>
        <w:tc>
          <w:tcPr>
            <w:tcW w:w="389" w:type="pct"/>
            <w:tcBorders>
              <w:top w:val="nil"/>
              <w:left w:val="nil"/>
              <w:bottom w:val="single" w:sz="4" w:space="0" w:color="auto"/>
              <w:right w:val="single" w:sz="4" w:space="0" w:color="auto"/>
            </w:tcBorders>
            <w:noWrap/>
            <w:vAlign w:val="center"/>
            <w:hideMark/>
          </w:tcPr>
          <w:p w14:paraId="5AAC199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-0.9264</w:t>
            </w:r>
          </w:p>
        </w:tc>
        <w:tc>
          <w:tcPr>
            <w:tcW w:w="389" w:type="pct"/>
            <w:tcBorders>
              <w:top w:val="nil"/>
              <w:left w:val="nil"/>
              <w:bottom w:val="single" w:sz="4" w:space="0" w:color="auto"/>
              <w:right w:val="single" w:sz="4" w:space="0" w:color="auto"/>
            </w:tcBorders>
            <w:noWrap/>
            <w:vAlign w:val="center"/>
            <w:hideMark/>
          </w:tcPr>
          <w:p w14:paraId="175F410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-1.2135</w:t>
            </w:r>
          </w:p>
        </w:tc>
        <w:tc>
          <w:tcPr>
            <w:tcW w:w="389" w:type="pct"/>
            <w:tcBorders>
              <w:top w:val="nil"/>
              <w:left w:val="nil"/>
              <w:bottom w:val="single" w:sz="4" w:space="0" w:color="auto"/>
              <w:right w:val="single" w:sz="4" w:space="0" w:color="auto"/>
            </w:tcBorders>
            <w:noWrap/>
            <w:vAlign w:val="center"/>
            <w:hideMark/>
          </w:tcPr>
          <w:p w14:paraId="3C4F5F3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-0.8291</w:t>
            </w:r>
          </w:p>
        </w:tc>
        <w:tc>
          <w:tcPr>
            <w:tcW w:w="389" w:type="pct"/>
            <w:tcBorders>
              <w:top w:val="nil"/>
              <w:left w:val="nil"/>
              <w:bottom w:val="single" w:sz="4" w:space="0" w:color="auto"/>
              <w:right w:val="single" w:sz="4" w:space="0" w:color="auto"/>
            </w:tcBorders>
            <w:noWrap/>
            <w:vAlign w:val="center"/>
            <w:hideMark/>
          </w:tcPr>
          <w:p w14:paraId="4C04DCD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-0.5276</w:t>
            </w:r>
          </w:p>
        </w:tc>
        <w:tc>
          <w:tcPr>
            <w:tcW w:w="389" w:type="pct"/>
            <w:tcBorders>
              <w:top w:val="nil"/>
              <w:left w:val="nil"/>
              <w:bottom w:val="single" w:sz="4" w:space="0" w:color="auto"/>
              <w:right w:val="single" w:sz="4" w:space="0" w:color="auto"/>
            </w:tcBorders>
            <w:noWrap/>
            <w:vAlign w:val="center"/>
            <w:hideMark/>
          </w:tcPr>
          <w:p w14:paraId="7198AA0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-1.1672</w:t>
            </w:r>
          </w:p>
        </w:tc>
        <w:tc>
          <w:tcPr>
            <w:tcW w:w="389" w:type="pct"/>
            <w:tcBorders>
              <w:top w:val="nil"/>
              <w:left w:val="nil"/>
              <w:bottom w:val="single" w:sz="4" w:space="0" w:color="auto"/>
              <w:right w:val="single" w:sz="4" w:space="0" w:color="auto"/>
            </w:tcBorders>
            <w:noWrap/>
            <w:vAlign w:val="center"/>
            <w:hideMark/>
          </w:tcPr>
          <w:p w14:paraId="08BF8F6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-1.2675</w:t>
            </w:r>
          </w:p>
        </w:tc>
        <w:tc>
          <w:tcPr>
            <w:tcW w:w="389" w:type="pct"/>
            <w:tcBorders>
              <w:top w:val="nil"/>
              <w:left w:val="nil"/>
              <w:bottom w:val="single" w:sz="4" w:space="0" w:color="auto"/>
              <w:right w:val="single" w:sz="4" w:space="0" w:color="auto"/>
            </w:tcBorders>
            <w:noWrap/>
            <w:vAlign w:val="center"/>
            <w:hideMark/>
          </w:tcPr>
          <w:p w14:paraId="37EE547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-0.4157</w:t>
            </w:r>
          </w:p>
        </w:tc>
        <w:tc>
          <w:tcPr>
            <w:tcW w:w="389" w:type="pct"/>
            <w:tcBorders>
              <w:top w:val="nil"/>
              <w:left w:val="nil"/>
              <w:bottom w:val="single" w:sz="4" w:space="0" w:color="auto"/>
              <w:right w:val="single" w:sz="4" w:space="0" w:color="auto"/>
            </w:tcBorders>
            <w:noWrap/>
            <w:vAlign w:val="center"/>
            <w:hideMark/>
          </w:tcPr>
          <w:p w14:paraId="4D2C1DF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-1.3131</w:t>
            </w:r>
          </w:p>
        </w:tc>
        <w:tc>
          <w:tcPr>
            <w:tcW w:w="389" w:type="pct"/>
            <w:tcBorders>
              <w:top w:val="nil"/>
              <w:left w:val="nil"/>
              <w:bottom w:val="single" w:sz="4" w:space="0" w:color="auto"/>
              <w:right w:val="single" w:sz="4" w:space="0" w:color="auto"/>
            </w:tcBorders>
            <w:noWrap/>
            <w:vAlign w:val="center"/>
            <w:hideMark/>
          </w:tcPr>
          <w:p w14:paraId="308695C7"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-1.3491</w:t>
            </w:r>
          </w:p>
        </w:tc>
        <w:tc>
          <w:tcPr>
            <w:tcW w:w="389" w:type="pct"/>
            <w:tcBorders>
              <w:top w:val="nil"/>
              <w:left w:val="nil"/>
              <w:bottom w:val="single" w:sz="4" w:space="0" w:color="auto"/>
              <w:right w:val="single" w:sz="4" w:space="0" w:color="auto"/>
            </w:tcBorders>
            <w:noWrap/>
            <w:vAlign w:val="center"/>
            <w:hideMark/>
          </w:tcPr>
          <w:p w14:paraId="362CAF3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-0.3651</w:t>
            </w:r>
          </w:p>
        </w:tc>
        <w:tc>
          <w:tcPr>
            <w:tcW w:w="389" w:type="pct"/>
            <w:tcBorders>
              <w:top w:val="nil"/>
              <w:left w:val="nil"/>
              <w:bottom w:val="single" w:sz="4" w:space="0" w:color="auto"/>
              <w:right w:val="single" w:sz="4" w:space="0" w:color="auto"/>
            </w:tcBorders>
            <w:noWrap/>
            <w:vAlign w:val="center"/>
            <w:hideMark/>
          </w:tcPr>
          <w:p w14:paraId="6B4B769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-1.3852</w:t>
            </w:r>
          </w:p>
        </w:tc>
        <w:tc>
          <w:tcPr>
            <w:tcW w:w="389" w:type="pct"/>
            <w:tcBorders>
              <w:top w:val="nil"/>
              <w:left w:val="nil"/>
              <w:bottom w:val="single" w:sz="4" w:space="0" w:color="auto"/>
              <w:right w:val="single" w:sz="4" w:space="0" w:color="auto"/>
            </w:tcBorders>
            <w:noWrap/>
            <w:vAlign w:val="center"/>
            <w:hideMark/>
          </w:tcPr>
          <w:p w14:paraId="4912AC3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-0.7998</w:t>
            </w:r>
          </w:p>
        </w:tc>
      </w:tr>
      <w:tr w:rsidR="00B25768" w:rsidRPr="00E51A5E" w14:paraId="571C8842"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720688F7"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TW</w:t>
            </w:r>
          </w:p>
        </w:tc>
        <w:tc>
          <w:tcPr>
            <w:tcW w:w="389" w:type="pct"/>
            <w:tcBorders>
              <w:top w:val="nil"/>
              <w:left w:val="nil"/>
              <w:bottom w:val="single" w:sz="4" w:space="0" w:color="auto"/>
              <w:right w:val="single" w:sz="4" w:space="0" w:color="auto"/>
            </w:tcBorders>
            <w:noWrap/>
            <w:vAlign w:val="center"/>
            <w:hideMark/>
          </w:tcPr>
          <w:p w14:paraId="7FC161B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0.3493</w:t>
            </w:r>
          </w:p>
        </w:tc>
        <w:tc>
          <w:tcPr>
            <w:tcW w:w="389" w:type="pct"/>
            <w:tcBorders>
              <w:top w:val="nil"/>
              <w:left w:val="nil"/>
              <w:bottom w:val="single" w:sz="4" w:space="0" w:color="auto"/>
              <w:right w:val="single" w:sz="4" w:space="0" w:color="auto"/>
            </w:tcBorders>
            <w:noWrap/>
            <w:vAlign w:val="center"/>
            <w:hideMark/>
          </w:tcPr>
          <w:p w14:paraId="38CF932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0.3033</w:t>
            </w:r>
          </w:p>
        </w:tc>
        <w:tc>
          <w:tcPr>
            <w:tcW w:w="389" w:type="pct"/>
            <w:tcBorders>
              <w:top w:val="nil"/>
              <w:left w:val="nil"/>
              <w:bottom w:val="single" w:sz="4" w:space="0" w:color="auto"/>
              <w:right w:val="single" w:sz="4" w:space="0" w:color="auto"/>
            </w:tcBorders>
            <w:noWrap/>
            <w:vAlign w:val="center"/>
            <w:hideMark/>
          </w:tcPr>
          <w:p w14:paraId="0E4D5D5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0.2878</w:t>
            </w:r>
          </w:p>
        </w:tc>
        <w:tc>
          <w:tcPr>
            <w:tcW w:w="389" w:type="pct"/>
            <w:tcBorders>
              <w:top w:val="nil"/>
              <w:left w:val="nil"/>
              <w:bottom w:val="single" w:sz="4" w:space="0" w:color="auto"/>
              <w:right w:val="single" w:sz="4" w:space="0" w:color="auto"/>
            </w:tcBorders>
            <w:noWrap/>
            <w:vAlign w:val="center"/>
            <w:hideMark/>
          </w:tcPr>
          <w:p w14:paraId="4902BD7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0.1849</w:t>
            </w:r>
          </w:p>
        </w:tc>
        <w:tc>
          <w:tcPr>
            <w:tcW w:w="389" w:type="pct"/>
            <w:tcBorders>
              <w:top w:val="nil"/>
              <w:left w:val="nil"/>
              <w:bottom w:val="single" w:sz="4" w:space="0" w:color="auto"/>
              <w:right w:val="single" w:sz="4" w:space="0" w:color="auto"/>
            </w:tcBorders>
            <w:noWrap/>
            <w:vAlign w:val="center"/>
            <w:hideMark/>
          </w:tcPr>
          <w:p w14:paraId="092AE5B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0.2491</w:t>
            </w:r>
          </w:p>
        </w:tc>
        <w:tc>
          <w:tcPr>
            <w:tcW w:w="389" w:type="pct"/>
            <w:tcBorders>
              <w:top w:val="nil"/>
              <w:left w:val="nil"/>
              <w:bottom w:val="single" w:sz="4" w:space="0" w:color="auto"/>
              <w:right w:val="single" w:sz="4" w:space="0" w:color="auto"/>
            </w:tcBorders>
            <w:noWrap/>
            <w:vAlign w:val="center"/>
            <w:hideMark/>
          </w:tcPr>
          <w:p w14:paraId="4DBC019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0.3235</w:t>
            </w:r>
          </w:p>
        </w:tc>
        <w:tc>
          <w:tcPr>
            <w:tcW w:w="389" w:type="pct"/>
            <w:tcBorders>
              <w:top w:val="nil"/>
              <w:left w:val="nil"/>
              <w:bottom w:val="single" w:sz="4" w:space="0" w:color="auto"/>
              <w:right w:val="single" w:sz="4" w:space="0" w:color="auto"/>
            </w:tcBorders>
            <w:noWrap/>
            <w:vAlign w:val="center"/>
            <w:hideMark/>
          </w:tcPr>
          <w:p w14:paraId="4094C7D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0.0822</w:t>
            </w:r>
          </w:p>
        </w:tc>
        <w:tc>
          <w:tcPr>
            <w:tcW w:w="389" w:type="pct"/>
            <w:tcBorders>
              <w:top w:val="nil"/>
              <w:left w:val="nil"/>
              <w:bottom w:val="single" w:sz="4" w:space="0" w:color="auto"/>
              <w:right w:val="single" w:sz="4" w:space="0" w:color="auto"/>
            </w:tcBorders>
            <w:noWrap/>
            <w:vAlign w:val="center"/>
            <w:hideMark/>
          </w:tcPr>
          <w:p w14:paraId="26C3EE8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0.3249</w:t>
            </w:r>
          </w:p>
        </w:tc>
        <w:tc>
          <w:tcPr>
            <w:tcW w:w="389" w:type="pct"/>
            <w:tcBorders>
              <w:top w:val="nil"/>
              <w:left w:val="nil"/>
              <w:bottom w:val="single" w:sz="4" w:space="0" w:color="auto"/>
              <w:right w:val="single" w:sz="4" w:space="0" w:color="auto"/>
            </w:tcBorders>
            <w:noWrap/>
            <w:vAlign w:val="center"/>
            <w:hideMark/>
          </w:tcPr>
          <w:p w14:paraId="45A2A64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0.3233</w:t>
            </w:r>
          </w:p>
        </w:tc>
        <w:tc>
          <w:tcPr>
            <w:tcW w:w="389" w:type="pct"/>
            <w:tcBorders>
              <w:top w:val="nil"/>
              <w:left w:val="nil"/>
              <w:bottom w:val="single" w:sz="4" w:space="0" w:color="auto"/>
              <w:right w:val="single" w:sz="4" w:space="0" w:color="auto"/>
            </w:tcBorders>
            <w:noWrap/>
            <w:vAlign w:val="center"/>
            <w:hideMark/>
          </w:tcPr>
          <w:p w14:paraId="0BD2E272"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0.5127</w:t>
            </w:r>
          </w:p>
        </w:tc>
        <w:tc>
          <w:tcPr>
            <w:tcW w:w="389" w:type="pct"/>
            <w:tcBorders>
              <w:top w:val="nil"/>
              <w:left w:val="nil"/>
              <w:bottom w:val="single" w:sz="4" w:space="0" w:color="auto"/>
              <w:right w:val="single" w:sz="4" w:space="0" w:color="auto"/>
            </w:tcBorders>
            <w:noWrap/>
            <w:vAlign w:val="center"/>
            <w:hideMark/>
          </w:tcPr>
          <w:p w14:paraId="3445D64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0.3297</w:t>
            </w:r>
          </w:p>
        </w:tc>
        <w:tc>
          <w:tcPr>
            <w:tcW w:w="389" w:type="pct"/>
            <w:tcBorders>
              <w:top w:val="nil"/>
              <w:left w:val="nil"/>
              <w:bottom w:val="single" w:sz="4" w:space="0" w:color="auto"/>
              <w:right w:val="single" w:sz="4" w:space="0" w:color="auto"/>
            </w:tcBorders>
            <w:noWrap/>
            <w:vAlign w:val="center"/>
            <w:hideMark/>
          </w:tcPr>
          <w:p w14:paraId="763B2C3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0.2034</w:t>
            </w:r>
          </w:p>
        </w:tc>
      </w:tr>
      <w:tr w:rsidR="00B25768" w:rsidRPr="00E51A5E" w14:paraId="36774793"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7CA4280F"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OC</w:t>
            </w:r>
          </w:p>
        </w:tc>
        <w:tc>
          <w:tcPr>
            <w:tcW w:w="389" w:type="pct"/>
            <w:tcBorders>
              <w:top w:val="nil"/>
              <w:left w:val="nil"/>
              <w:bottom w:val="single" w:sz="4" w:space="0" w:color="auto"/>
              <w:right w:val="single" w:sz="4" w:space="0" w:color="auto"/>
            </w:tcBorders>
            <w:noWrap/>
            <w:vAlign w:val="center"/>
            <w:hideMark/>
          </w:tcPr>
          <w:p w14:paraId="40A1D0B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0.0491</w:t>
            </w:r>
          </w:p>
        </w:tc>
        <w:tc>
          <w:tcPr>
            <w:tcW w:w="389" w:type="pct"/>
            <w:tcBorders>
              <w:top w:val="nil"/>
              <w:left w:val="nil"/>
              <w:bottom w:val="single" w:sz="4" w:space="0" w:color="auto"/>
              <w:right w:val="single" w:sz="4" w:space="0" w:color="auto"/>
            </w:tcBorders>
            <w:noWrap/>
            <w:vAlign w:val="center"/>
            <w:hideMark/>
          </w:tcPr>
          <w:p w14:paraId="1AD0F3B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0.0721</w:t>
            </w:r>
          </w:p>
        </w:tc>
        <w:tc>
          <w:tcPr>
            <w:tcW w:w="389" w:type="pct"/>
            <w:tcBorders>
              <w:top w:val="nil"/>
              <w:left w:val="nil"/>
              <w:bottom w:val="single" w:sz="4" w:space="0" w:color="auto"/>
              <w:right w:val="single" w:sz="4" w:space="0" w:color="auto"/>
            </w:tcBorders>
            <w:noWrap/>
            <w:vAlign w:val="center"/>
            <w:hideMark/>
          </w:tcPr>
          <w:p w14:paraId="5D21A6C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0.0441</w:t>
            </w:r>
          </w:p>
        </w:tc>
        <w:tc>
          <w:tcPr>
            <w:tcW w:w="389" w:type="pct"/>
            <w:tcBorders>
              <w:top w:val="nil"/>
              <w:left w:val="nil"/>
              <w:bottom w:val="single" w:sz="4" w:space="0" w:color="auto"/>
              <w:right w:val="single" w:sz="4" w:space="0" w:color="auto"/>
            </w:tcBorders>
            <w:noWrap/>
            <w:vAlign w:val="center"/>
            <w:hideMark/>
          </w:tcPr>
          <w:p w14:paraId="6F07826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0.0429</w:t>
            </w:r>
          </w:p>
        </w:tc>
        <w:tc>
          <w:tcPr>
            <w:tcW w:w="389" w:type="pct"/>
            <w:tcBorders>
              <w:top w:val="nil"/>
              <w:left w:val="nil"/>
              <w:bottom w:val="single" w:sz="4" w:space="0" w:color="auto"/>
              <w:right w:val="single" w:sz="4" w:space="0" w:color="auto"/>
            </w:tcBorders>
            <w:noWrap/>
            <w:vAlign w:val="center"/>
            <w:hideMark/>
          </w:tcPr>
          <w:p w14:paraId="0E224AB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0.0671</w:t>
            </w:r>
          </w:p>
        </w:tc>
        <w:tc>
          <w:tcPr>
            <w:tcW w:w="389" w:type="pct"/>
            <w:tcBorders>
              <w:top w:val="nil"/>
              <w:left w:val="nil"/>
              <w:bottom w:val="single" w:sz="4" w:space="0" w:color="auto"/>
              <w:right w:val="single" w:sz="4" w:space="0" w:color="auto"/>
            </w:tcBorders>
            <w:noWrap/>
            <w:vAlign w:val="center"/>
            <w:hideMark/>
          </w:tcPr>
          <w:p w14:paraId="54980E4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0.0698</w:t>
            </w:r>
          </w:p>
        </w:tc>
        <w:tc>
          <w:tcPr>
            <w:tcW w:w="389" w:type="pct"/>
            <w:tcBorders>
              <w:top w:val="nil"/>
              <w:left w:val="nil"/>
              <w:bottom w:val="single" w:sz="4" w:space="0" w:color="auto"/>
              <w:right w:val="single" w:sz="4" w:space="0" w:color="auto"/>
            </w:tcBorders>
            <w:noWrap/>
            <w:vAlign w:val="center"/>
            <w:hideMark/>
          </w:tcPr>
          <w:p w14:paraId="68690A3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0.0195</w:t>
            </w:r>
          </w:p>
        </w:tc>
        <w:tc>
          <w:tcPr>
            <w:tcW w:w="389" w:type="pct"/>
            <w:tcBorders>
              <w:top w:val="nil"/>
              <w:left w:val="nil"/>
              <w:bottom w:val="single" w:sz="4" w:space="0" w:color="auto"/>
              <w:right w:val="single" w:sz="4" w:space="0" w:color="auto"/>
            </w:tcBorders>
            <w:noWrap/>
            <w:vAlign w:val="center"/>
            <w:hideMark/>
          </w:tcPr>
          <w:p w14:paraId="20BAD2C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0.0705</w:t>
            </w:r>
          </w:p>
        </w:tc>
        <w:tc>
          <w:tcPr>
            <w:tcW w:w="389" w:type="pct"/>
            <w:tcBorders>
              <w:top w:val="nil"/>
              <w:left w:val="nil"/>
              <w:bottom w:val="single" w:sz="4" w:space="0" w:color="auto"/>
              <w:right w:val="single" w:sz="4" w:space="0" w:color="auto"/>
            </w:tcBorders>
            <w:noWrap/>
            <w:vAlign w:val="center"/>
            <w:hideMark/>
          </w:tcPr>
          <w:p w14:paraId="3A35D9F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0.0715</w:t>
            </w:r>
          </w:p>
        </w:tc>
        <w:tc>
          <w:tcPr>
            <w:tcW w:w="389" w:type="pct"/>
            <w:tcBorders>
              <w:top w:val="nil"/>
              <w:left w:val="nil"/>
              <w:bottom w:val="single" w:sz="4" w:space="0" w:color="auto"/>
              <w:right w:val="single" w:sz="4" w:space="0" w:color="auto"/>
            </w:tcBorders>
            <w:noWrap/>
            <w:vAlign w:val="center"/>
            <w:hideMark/>
          </w:tcPr>
          <w:p w14:paraId="3EF89EB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0.0293</w:t>
            </w:r>
          </w:p>
        </w:tc>
        <w:tc>
          <w:tcPr>
            <w:tcW w:w="389" w:type="pct"/>
            <w:tcBorders>
              <w:top w:val="nil"/>
              <w:left w:val="nil"/>
              <w:bottom w:val="single" w:sz="4" w:space="0" w:color="auto"/>
              <w:right w:val="single" w:sz="4" w:space="0" w:color="auto"/>
            </w:tcBorders>
            <w:noWrap/>
            <w:vAlign w:val="center"/>
            <w:hideMark/>
          </w:tcPr>
          <w:p w14:paraId="62EEC513"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-0.0734</w:t>
            </w:r>
          </w:p>
        </w:tc>
        <w:tc>
          <w:tcPr>
            <w:tcW w:w="389" w:type="pct"/>
            <w:tcBorders>
              <w:top w:val="nil"/>
              <w:left w:val="nil"/>
              <w:bottom w:val="single" w:sz="4" w:space="0" w:color="auto"/>
              <w:right w:val="single" w:sz="4" w:space="0" w:color="auto"/>
            </w:tcBorders>
            <w:noWrap/>
            <w:vAlign w:val="center"/>
            <w:hideMark/>
          </w:tcPr>
          <w:p w14:paraId="7D0B52E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-0.0875</w:t>
            </w:r>
          </w:p>
        </w:tc>
      </w:tr>
      <w:tr w:rsidR="00B25768" w:rsidRPr="00E51A5E" w14:paraId="743B697B"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190190F8"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HI</w:t>
            </w:r>
          </w:p>
        </w:tc>
        <w:tc>
          <w:tcPr>
            <w:tcW w:w="389" w:type="pct"/>
            <w:tcBorders>
              <w:top w:val="nil"/>
              <w:left w:val="nil"/>
              <w:bottom w:val="single" w:sz="4" w:space="0" w:color="auto"/>
              <w:right w:val="single" w:sz="4" w:space="0" w:color="auto"/>
            </w:tcBorders>
            <w:noWrap/>
            <w:vAlign w:val="center"/>
            <w:hideMark/>
          </w:tcPr>
          <w:p w14:paraId="6C23474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-0.1147</w:t>
            </w:r>
          </w:p>
        </w:tc>
        <w:tc>
          <w:tcPr>
            <w:tcW w:w="389" w:type="pct"/>
            <w:tcBorders>
              <w:top w:val="nil"/>
              <w:left w:val="nil"/>
              <w:bottom w:val="single" w:sz="4" w:space="0" w:color="auto"/>
              <w:right w:val="single" w:sz="4" w:space="0" w:color="auto"/>
            </w:tcBorders>
            <w:noWrap/>
            <w:vAlign w:val="center"/>
            <w:hideMark/>
          </w:tcPr>
          <w:p w14:paraId="2071FF5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-0.121</w:t>
            </w:r>
          </w:p>
        </w:tc>
        <w:tc>
          <w:tcPr>
            <w:tcW w:w="389" w:type="pct"/>
            <w:tcBorders>
              <w:top w:val="nil"/>
              <w:left w:val="nil"/>
              <w:bottom w:val="single" w:sz="4" w:space="0" w:color="auto"/>
              <w:right w:val="single" w:sz="4" w:space="0" w:color="auto"/>
            </w:tcBorders>
            <w:noWrap/>
            <w:vAlign w:val="center"/>
            <w:hideMark/>
          </w:tcPr>
          <w:p w14:paraId="505DFF1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-0.0739</w:t>
            </w:r>
          </w:p>
        </w:tc>
        <w:tc>
          <w:tcPr>
            <w:tcW w:w="389" w:type="pct"/>
            <w:tcBorders>
              <w:top w:val="nil"/>
              <w:left w:val="nil"/>
              <w:bottom w:val="single" w:sz="4" w:space="0" w:color="auto"/>
              <w:right w:val="single" w:sz="4" w:space="0" w:color="auto"/>
            </w:tcBorders>
            <w:noWrap/>
            <w:vAlign w:val="center"/>
            <w:hideMark/>
          </w:tcPr>
          <w:p w14:paraId="410F84D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-0.0822</w:t>
            </w:r>
          </w:p>
        </w:tc>
        <w:tc>
          <w:tcPr>
            <w:tcW w:w="389" w:type="pct"/>
            <w:tcBorders>
              <w:top w:val="nil"/>
              <w:left w:val="nil"/>
              <w:bottom w:val="single" w:sz="4" w:space="0" w:color="auto"/>
              <w:right w:val="single" w:sz="4" w:space="0" w:color="auto"/>
            </w:tcBorders>
            <w:noWrap/>
            <w:vAlign w:val="center"/>
            <w:hideMark/>
          </w:tcPr>
          <w:p w14:paraId="0B693A5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-0.1156</w:t>
            </w:r>
          </w:p>
        </w:tc>
        <w:tc>
          <w:tcPr>
            <w:tcW w:w="389" w:type="pct"/>
            <w:tcBorders>
              <w:top w:val="nil"/>
              <w:left w:val="nil"/>
              <w:bottom w:val="single" w:sz="4" w:space="0" w:color="auto"/>
              <w:right w:val="single" w:sz="4" w:space="0" w:color="auto"/>
            </w:tcBorders>
            <w:noWrap/>
            <w:vAlign w:val="center"/>
            <w:hideMark/>
          </w:tcPr>
          <w:p w14:paraId="5EF0524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-0.112</w:t>
            </w:r>
          </w:p>
        </w:tc>
        <w:tc>
          <w:tcPr>
            <w:tcW w:w="389" w:type="pct"/>
            <w:tcBorders>
              <w:top w:val="nil"/>
              <w:left w:val="nil"/>
              <w:bottom w:val="single" w:sz="4" w:space="0" w:color="auto"/>
              <w:right w:val="single" w:sz="4" w:space="0" w:color="auto"/>
            </w:tcBorders>
            <w:noWrap/>
            <w:vAlign w:val="center"/>
            <w:hideMark/>
          </w:tcPr>
          <w:p w14:paraId="449167D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0.0056</w:t>
            </w:r>
          </w:p>
        </w:tc>
        <w:tc>
          <w:tcPr>
            <w:tcW w:w="389" w:type="pct"/>
            <w:tcBorders>
              <w:top w:val="nil"/>
              <w:left w:val="nil"/>
              <w:bottom w:val="single" w:sz="4" w:space="0" w:color="auto"/>
              <w:right w:val="single" w:sz="4" w:space="0" w:color="auto"/>
            </w:tcBorders>
            <w:noWrap/>
            <w:vAlign w:val="center"/>
            <w:hideMark/>
          </w:tcPr>
          <w:p w14:paraId="1949EBE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-0.1101</w:t>
            </w:r>
          </w:p>
        </w:tc>
        <w:tc>
          <w:tcPr>
            <w:tcW w:w="389" w:type="pct"/>
            <w:tcBorders>
              <w:top w:val="nil"/>
              <w:left w:val="nil"/>
              <w:bottom w:val="single" w:sz="4" w:space="0" w:color="auto"/>
              <w:right w:val="single" w:sz="4" w:space="0" w:color="auto"/>
            </w:tcBorders>
            <w:noWrap/>
            <w:vAlign w:val="center"/>
            <w:hideMark/>
          </w:tcPr>
          <w:p w14:paraId="43EC420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-0.1099</w:t>
            </w:r>
          </w:p>
        </w:tc>
        <w:tc>
          <w:tcPr>
            <w:tcW w:w="389" w:type="pct"/>
            <w:tcBorders>
              <w:top w:val="nil"/>
              <w:left w:val="nil"/>
              <w:bottom w:val="single" w:sz="4" w:space="0" w:color="auto"/>
              <w:right w:val="single" w:sz="4" w:space="0" w:color="auto"/>
            </w:tcBorders>
            <w:noWrap/>
            <w:vAlign w:val="center"/>
            <w:hideMark/>
          </w:tcPr>
          <w:p w14:paraId="59AEE8F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0.3039</w:t>
            </w:r>
          </w:p>
        </w:tc>
        <w:tc>
          <w:tcPr>
            <w:tcW w:w="389" w:type="pct"/>
            <w:tcBorders>
              <w:top w:val="nil"/>
              <w:left w:val="nil"/>
              <w:bottom w:val="single" w:sz="4" w:space="0" w:color="auto"/>
              <w:right w:val="single" w:sz="4" w:space="0" w:color="auto"/>
            </w:tcBorders>
            <w:noWrap/>
            <w:vAlign w:val="center"/>
            <w:hideMark/>
          </w:tcPr>
          <w:p w14:paraId="262BB8A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0.2428</w:t>
            </w:r>
          </w:p>
        </w:tc>
        <w:tc>
          <w:tcPr>
            <w:tcW w:w="389" w:type="pct"/>
            <w:tcBorders>
              <w:top w:val="nil"/>
              <w:left w:val="nil"/>
              <w:bottom w:val="single" w:sz="4" w:space="0" w:color="auto"/>
              <w:right w:val="single" w:sz="4" w:space="0" w:color="auto"/>
            </w:tcBorders>
            <w:noWrap/>
            <w:vAlign w:val="center"/>
            <w:hideMark/>
          </w:tcPr>
          <w:p w14:paraId="76569FBF"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0.2034</w:t>
            </w:r>
          </w:p>
        </w:tc>
      </w:tr>
    </w:tbl>
    <w:p w14:paraId="264A80B5" w14:textId="77777777" w:rsidR="00B25768" w:rsidRPr="00E51A5E" w:rsidRDefault="00B25768" w:rsidP="00B25768">
      <w:pPr>
        <w:spacing w:after="0" w:line="480" w:lineRule="auto"/>
        <w:ind w:firstLine="677"/>
        <w:jc w:val="both"/>
        <w:rPr>
          <w:rFonts w:ascii="Times New Roman" w:hAnsi="Times New Roman" w:cs="Times New Roman"/>
          <w:b/>
          <w:bCs/>
        </w:rPr>
      </w:pPr>
    </w:p>
    <w:p w14:paraId="13385E52" w14:textId="77777777" w:rsidR="00B25768" w:rsidRPr="00E51A5E" w:rsidRDefault="00B25768" w:rsidP="00B25768">
      <w:pPr>
        <w:spacing w:after="0" w:line="480" w:lineRule="auto"/>
        <w:jc w:val="both"/>
        <w:rPr>
          <w:rFonts w:ascii="Times New Roman" w:hAnsi="Times New Roman" w:cs="Times New Roman"/>
          <w:b/>
          <w:bCs/>
        </w:rPr>
      </w:pPr>
      <w:r w:rsidRPr="00E51A5E">
        <w:rPr>
          <w:rFonts w:ascii="Times New Roman" w:hAnsi="Times New Roman" w:cs="Times New Roman"/>
          <w:b/>
          <w:bCs/>
        </w:rPr>
        <w:t>RESIDUAL EFFECT = 0.2943</w:t>
      </w:r>
    </w:p>
    <w:p w14:paraId="74873CF6" w14:textId="77777777" w:rsidR="00B25768" w:rsidRDefault="00B25768" w:rsidP="00B25768">
      <w:pPr>
        <w:spacing w:after="0" w:line="480" w:lineRule="auto"/>
        <w:jc w:val="both"/>
        <w:rPr>
          <w:rFonts w:ascii="Times New Roman" w:hAnsi="Times New Roman" w:cs="Times New Roman"/>
          <w:b/>
          <w:bCs/>
        </w:rPr>
      </w:pPr>
    </w:p>
    <w:p w14:paraId="1A844732" w14:textId="77777777" w:rsidR="00BC5426" w:rsidRDefault="00BC5426" w:rsidP="00B25768">
      <w:pPr>
        <w:spacing w:after="0" w:line="480" w:lineRule="auto"/>
        <w:jc w:val="both"/>
        <w:rPr>
          <w:rFonts w:ascii="Times New Roman" w:hAnsi="Times New Roman" w:cs="Times New Roman"/>
          <w:b/>
          <w:bCs/>
        </w:rPr>
      </w:pPr>
    </w:p>
    <w:p w14:paraId="63EE1269" w14:textId="77777777" w:rsidR="00BC5426" w:rsidRDefault="00BC5426" w:rsidP="00B25768">
      <w:pPr>
        <w:spacing w:after="0" w:line="480" w:lineRule="auto"/>
        <w:jc w:val="both"/>
        <w:rPr>
          <w:rFonts w:ascii="Times New Roman" w:hAnsi="Times New Roman" w:cs="Times New Roman"/>
          <w:b/>
          <w:bCs/>
        </w:rPr>
      </w:pPr>
    </w:p>
    <w:p w14:paraId="5F6678FA" w14:textId="77777777" w:rsidR="00BC5426" w:rsidRDefault="00BC5426" w:rsidP="00B25768">
      <w:pPr>
        <w:spacing w:after="0" w:line="480" w:lineRule="auto"/>
        <w:jc w:val="both"/>
        <w:rPr>
          <w:rFonts w:ascii="Times New Roman" w:hAnsi="Times New Roman" w:cs="Times New Roman"/>
          <w:b/>
          <w:bCs/>
        </w:rPr>
      </w:pPr>
    </w:p>
    <w:p w14:paraId="0CFCEEAE" w14:textId="77777777" w:rsidR="00BC5426" w:rsidRDefault="00BC5426" w:rsidP="00B25768">
      <w:pPr>
        <w:spacing w:after="0" w:line="480" w:lineRule="auto"/>
        <w:jc w:val="both"/>
        <w:rPr>
          <w:rFonts w:ascii="Times New Roman" w:hAnsi="Times New Roman" w:cs="Times New Roman"/>
          <w:b/>
          <w:bCs/>
        </w:rPr>
      </w:pPr>
    </w:p>
    <w:p w14:paraId="033AAD05" w14:textId="30231207" w:rsidR="00B25768" w:rsidRPr="00E51A5E" w:rsidRDefault="00B25768" w:rsidP="00B25768">
      <w:pPr>
        <w:spacing w:after="0" w:line="480" w:lineRule="auto"/>
        <w:jc w:val="both"/>
        <w:rPr>
          <w:rFonts w:ascii="Times New Roman" w:hAnsi="Times New Roman" w:cs="Times New Roman"/>
        </w:rPr>
      </w:pPr>
      <w:r>
        <w:rPr>
          <w:rFonts w:ascii="Times New Roman" w:hAnsi="Times New Roman" w:cs="Times New Roman"/>
          <w:b/>
          <w:bCs/>
        </w:rPr>
        <w:t xml:space="preserve">Table </w:t>
      </w:r>
      <w:r w:rsidR="00092746">
        <w:rPr>
          <w:rFonts w:ascii="Times New Roman" w:hAnsi="Times New Roman" w:cs="Times New Roman"/>
          <w:b/>
          <w:bCs/>
        </w:rPr>
        <w:t>5</w:t>
      </w:r>
      <w:r w:rsidRPr="00E51A5E">
        <w:rPr>
          <w:rFonts w:ascii="Times New Roman" w:hAnsi="Times New Roman" w:cs="Times New Roman"/>
          <w:b/>
          <w:bCs/>
        </w:rPr>
        <w:t>. Phenotypic Path Coefficients among 12 Traits with Seed yield per plant in the Indian Mustard F</w:t>
      </w:r>
      <w:r w:rsidRPr="00E51A5E">
        <w:rPr>
          <w:rFonts w:ascii="Times New Roman" w:hAnsi="Times New Roman" w:cs="Times New Roman"/>
          <w:b/>
          <w:bCs/>
          <w:vertAlign w:val="subscript"/>
        </w:rPr>
        <w:t xml:space="preserve">1 </w:t>
      </w:r>
      <w:r w:rsidRPr="00E51A5E">
        <w:rPr>
          <w:rFonts w:ascii="Times New Roman" w:hAnsi="Times New Roman" w:cs="Times New Roman"/>
          <w:b/>
          <w:bCs/>
        </w:rPr>
        <w:t>Generation</w:t>
      </w:r>
    </w:p>
    <w:tbl>
      <w:tblPr>
        <w:tblW w:w="5000" w:type="pct"/>
        <w:tblLook w:val="04A0" w:firstRow="1" w:lastRow="0" w:firstColumn="1" w:lastColumn="0" w:noHBand="0" w:noVBand="1"/>
      </w:tblPr>
      <w:tblGrid>
        <w:gridCol w:w="864"/>
        <w:gridCol w:w="1007"/>
        <w:gridCol w:w="1007"/>
        <w:gridCol w:w="1007"/>
        <w:gridCol w:w="1007"/>
        <w:gridCol w:w="1008"/>
        <w:gridCol w:w="1005"/>
        <w:gridCol w:w="1008"/>
        <w:gridCol w:w="1008"/>
        <w:gridCol w:w="1008"/>
        <w:gridCol w:w="1008"/>
        <w:gridCol w:w="1008"/>
        <w:gridCol w:w="1005"/>
      </w:tblGrid>
      <w:tr w:rsidR="00B25768" w:rsidRPr="00E51A5E" w14:paraId="15DC0EEE" w14:textId="77777777" w:rsidTr="00832B67">
        <w:trPr>
          <w:trHeight w:val="290"/>
        </w:trPr>
        <w:tc>
          <w:tcPr>
            <w:tcW w:w="334" w:type="pct"/>
            <w:tcBorders>
              <w:top w:val="single" w:sz="4" w:space="0" w:color="auto"/>
              <w:left w:val="single" w:sz="4" w:space="0" w:color="auto"/>
              <w:bottom w:val="single" w:sz="4" w:space="0" w:color="auto"/>
              <w:right w:val="single" w:sz="4" w:space="0" w:color="auto"/>
            </w:tcBorders>
            <w:noWrap/>
            <w:vAlign w:val="bottom"/>
            <w:hideMark/>
          </w:tcPr>
          <w:p w14:paraId="7D0C51D5"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 xml:space="preserve">Traits </w:t>
            </w:r>
          </w:p>
        </w:tc>
        <w:tc>
          <w:tcPr>
            <w:tcW w:w="389" w:type="pct"/>
            <w:tcBorders>
              <w:top w:val="single" w:sz="4" w:space="0" w:color="auto"/>
              <w:left w:val="nil"/>
              <w:bottom w:val="single" w:sz="4" w:space="0" w:color="auto"/>
              <w:right w:val="single" w:sz="4" w:space="0" w:color="auto"/>
            </w:tcBorders>
            <w:noWrap/>
            <w:vAlign w:val="bottom"/>
            <w:hideMark/>
          </w:tcPr>
          <w:p w14:paraId="5CAC6159"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DFF</w:t>
            </w:r>
          </w:p>
        </w:tc>
        <w:tc>
          <w:tcPr>
            <w:tcW w:w="389" w:type="pct"/>
            <w:tcBorders>
              <w:top w:val="single" w:sz="4" w:space="0" w:color="auto"/>
              <w:left w:val="nil"/>
              <w:bottom w:val="single" w:sz="4" w:space="0" w:color="auto"/>
              <w:right w:val="single" w:sz="4" w:space="0" w:color="auto"/>
            </w:tcBorders>
            <w:noWrap/>
            <w:vAlign w:val="bottom"/>
            <w:hideMark/>
          </w:tcPr>
          <w:p w14:paraId="5C1F85BF"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DM</w:t>
            </w:r>
          </w:p>
        </w:tc>
        <w:tc>
          <w:tcPr>
            <w:tcW w:w="389" w:type="pct"/>
            <w:tcBorders>
              <w:top w:val="single" w:sz="4" w:space="0" w:color="auto"/>
              <w:left w:val="nil"/>
              <w:bottom w:val="single" w:sz="4" w:space="0" w:color="auto"/>
              <w:right w:val="single" w:sz="4" w:space="0" w:color="auto"/>
            </w:tcBorders>
            <w:noWrap/>
            <w:vAlign w:val="bottom"/>
            <w:hideMark/>
          </w:tcPr>
          <w:p w14:paraId="405AD83D"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PH</w:t>
            </w:r>
          </w:p>
        </w:tc>
        <w:tc>
          <w:tcPr>
            <w:tcW w:w="389" w:type="pct"/>
            <w:tcBorders>
              <w:top w:val="single" w:sz="4" w:space="0" w:color="auto"/>
              <w:left w:val="nil"/>
              <w:bottom w:val="single" w:sz="4" w:space="0" w:color="auto"/>
              <w:right w:val="single" w:sz="4" w:space="0" w:color="auto"/>
            </w:tcBorders>
            <w:noWrap/>
            <w:vAlign w:val="bottom"/>
            <w:hideMark/>
          </w:tcPr>
          <w:p w14:paraId="78266C8E"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NPB</w:t>
            </w:r>
          </w:p>
        </w:tc>
        <w:tc>
          <w:tcPr>
            <w:tcW w:w="389" w:type="pct"/>
            <w:tcBorders>
              <w:top w:val="single" w:sz="4" w:space="0" w:color="auto"/>
              <w:left w:val="nil"/>
              <w:bottom w:val="single" w:sz="4" w:space="0" w:color="auto"/>
              <w:right w:val="single" w:sz="4" w:space="0" w:color="auto"/>
            </w:tcBorders>
            <w:noWrap/>
            <w:vAlign w:val="bottom"/>
            <w:hideMark/>
          </w:tcPr>
          <w:p w14:paraId="751F7FF7"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NSB</w:t>
            </w:r>
          </w:p>
        </w:tc>
        <w:tc>
          <w:tcPr>
            <w:tcW w:w="388" w:type="pct"/>
            <w:tcBorders>
              <w:top w:val="single" w:sz="4" w:space="0" w:color="auto"/>
              <w:left w:val="nil"/>
              <w:bottom w:val="single" w:sz="4" w:space="0" w:color="auto"/>
              <w:right w:val="single" w:sz="4" w:space="0" w:color="auto"/>
            </w:tcBorders>
            <w:noWrap/>
            <w:vAlign w:val="bottom"/>
            <w:hideMark/>
          </w:tcPr>
          <w:p w14:paraId="547D14A6"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MRL</w:t>
            </w:r>
          </w:p>
        </w:tc>
        <w:tc>
          <w:tcPr>
            <w:tcW w:w="389" w:type="pct"/>
            <w:tcBorders>
              <w:top w:val="single" w:sz="4" w:space="0" w:color="auto"/>
              <w:left w:val="nil"/>
              <w:bottom w:val="single" w:sz="4" w:space="0" w:color="auto"/>
              <w:right w:val="single" w:sz="4" w:space="0" w:color="auto"/>
            </w:tcBorders>
            <w:noWrap/>
            <w:vAlign w:val="bottom"/>
            <w:hideMark/>
          </w:tcPr>
          <w:p w14:paraId="5D8E1020"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SL</w:t>
            </w:r>
          </w:p>
        </w:tc>
        <w:tc>
          <w:tcPr>
            <w:tcW w:w="389" w:type="pct"/>
            <w:tcBorders>
              <w:top w:val="single" w:sz="4" w:space="0" w:color="auto"/>
              <w:left w:val="nil"/>
              <w:bottom w:val="single" w:sz="4" w:space="0" w:color="auto"/>
              <w:right w:val="single" w:sz="4" w:space="0" w:color="auto"/>
            </w:tcBorders>
            <w:noWrap/>
            <w:vAlign w:val="bottom"/>
            <w:hideMark/>
          </w:tcPr>
          <w:p w14:paraId="2E0D8414"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NSM</w:t>
            </w:r>
          </w:p>
        </w:tc>
        <w:tc>
          <w:tcPr>
            <w:tcW w:w="389" w:type="pct"/>
            <w:tcBorders>
              <w:top w:val="single" w:sz="4" w:space="0" w:color="auto"/>
              <w:left w:val="nil"/>
              <w:bottom w:val="single" w:sz="4" w:space="0" w:color="auto"/>
              <w:right w:val="single" w:sz="4" w:space="0" w:color="auto"/>
            </w:tcBorders>
            <w:noWrap/>
            <w:vAlign w:val="bottom"/>
            <w:hideMark/>
          </w:tcPr>
          <w:p w14:paraId="5790AEAF"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NSS</w:t>
            </w:r>
          </w:p>
        </w:tc>
        <w:tc>
          <w:tcPr>
            <w:tcW w:w="389" w:type="pct"/>
            <w:tcBorders>
              <w:top w:val="single" w:sz="4" w:space="0" w:color="auto"/>
              <w:left w:val="nil"/>
              <w:bottom w:val="single" w:sz="4" w:space="0" w:color="auto"/>
              <w:right w:val="single" w:sz="4" w:space="0" w:color="auto"/>
            </w:tcBorders>
            <w:noWrap/>
            <w:vAlign w:val="bottom"/>
            <w:hideMark/>
          </w:tcPr>
          <w:p w14:paraId="648A4AFC"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TW</w:t>
            </w:r>
          </w:p>
        </w:tc>
        <w:tc>
          <w:tcPr>
            <w:tcW w:w="389" w:type="pct"/>
            <w:tcBorders>
              <w:top w:val="single" w:sz="4" w:space="0" w:color="auto"/>
              <w:left w:val="nil"/>
              <w:bottom w:val="single" w:sz="4" w:space="0" w:color="auto"/>
              <w:right w:val="single" w:sz="4" w:space="0" w:color="auto"/>
            </w:tcBorders>
            <w:noWrap/>
            <w:vAlign w:val="bottom"/>
            <w:hideMark/>
          </w:tcPr>
          <w:p w14:paraId="286B9677"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OC</w:t>
            </w:r>
          </w:p>
        </w:tc>
        <w:tc>
          <w:tcPr>
            <w:tcW w:w="389" w:type="pct"/>
            <w:tcBorders>
              <w:top w:val="single" w:sz="4" w:space="0" w:color="auto"/>
              <w:left w:val="nil"/>
              <w:bottom w:val="single" w:sz="4" w:space="0" w:color="auto"/>
              <w:right w:val="single" w:sz="4" w:space="0" w:color="auto"/>
            </w:tcBorders>
            <w:noWrap/>
            <w:vAlign w:val="bottom"/>
            <w:hideMark/>
          </w:tcPr>
          <w:p w14:paraId="427822CE"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HI</w:t>
            </w:r>
          </w:p>
        </w:tc>
      </w:tr>
      <w:tr w:rsidR="00B25768" w:rsidRPr="00E51A5E" w14:paraId="36273071"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36358EFD"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DFF</w:t>
            </w:r>
          </w:p>
        </w:tc>
        <w:tc>
          <w:tcPr>
            <w:tcW w:w="389" w:type="pct"/>
            <w:tcBorders>
              <w:top w:val="nil"/>
              <w:left w:val="nil"/>
              <w:bottom w:val="single" w:sz="4" w:space="0" w:color="auto"/>
              <w:right w:val="single" w:sz="4" w:space="0" w:color="auto"/>
            </w:tcBorders>
            <w:noWrap/>
            <w:vAlign w:val="center"/>
            <w:hideMark/>
          </w:tcPr>
          <w:p w14:paraId="3FBB412C"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-0.0989</w:t>
            </w:r>
          </w:p>
        </w:tc>
        <w:tc>
          <w:tcPr>
            <w:tcW w:w="389" w:type="pct"/>
            <w:tcBorders>
              <w:top w:val="nil"/>
              <w:left w:val="nil"/>
              <w:bottom w:val="single" w:sz="4" w:space="0" w:color="auto"/>
              <w:right w:val="single" w:sz="4" w:space="0" w:color="auto"/>
            </w:tcBorders>
            <w:noWrap/>
            <w:vAlign w:val="center"/>
            <w:hideMark/>
          </w:tcPr>
          <w:p w14:paraId="0DC016D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-0.0644</w:t>
            </w:r>
          </w:p>
        </w:tc>
        <w:tc>
          <w:tcPr>
            <w:tcW w:w="389" w:type="pct"/>
            <w:tcBorders>
              <w:top w:val="nil"/>
              <w:left w:val="nil"/>
              <w:bottom w:val="single" w:sz="4" w:space="0" w:color="auto"/>
              <w:right w:val="single" w:sz="4" w:space="0" w:color="auto"/>
            </w:tcBorders>
            <w:noWrap/>
            <w:vAlign w:val="center"/>
            <w:hideMark/>
          </w:tcPr>
          <w:p w14:paraId="1D39187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-0.0337</w:t>
            </w:r>
          </w:p>
        </w:tc>
        <w:tc>
          <w:tcPr>
            <w:tcW w:w="389" w:type="pct"/>
            <w:tcBorders>
              <w:top w:val="nil"/>
              <w:left w:val="nil"/>
              <w:bottom w:val="single" w:sz="4" w:space="0" w:color="auto"/>
              <w:right w:val="single" w:sz="4" w:space="0" w:color="auto"/>
            </w:tcBorders>
            <w:noWrap/>
            <w:vAlign w:val="center"/>
            <w:hideMark/>
          </w:tcPr>
          <w:p w14:paraId="326D39D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-0.0264</w:t>
            </w:r>
          </w:p>
        </w:tc>
        <w:tc>
          <w:tcPr>
            <w:tcW w:w="389" w:type="pct"/>
            <w:tcBorders>
              <w:top w:val="nil"/>
              <w:left w:val="nil"/>
              <w:bottom w:val="single" w:sz="4" w:space="0" w:color="auto"/>
              <w:right w:val="single" w:sz="4" w:space="0" w:color="auto"/>
            </w:tcBorders>
            <w:noWrap/>
            <w:vAlign w:val="center"/>
            <w:hideMark/>
          </w:tcPr>
          <w:p w14:paraId="2350E36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-0.0518</w:t>
            </w:r>
          </w:p>
        </w:tc>
        <w:tc>
          <w:tcPr>
            <w:tcW w:w="388" w:type="pct"/>
            <w:tcBorders>
              <w:top w:val="nil"/>
              <w:left w:val="nil"/>
              <w:bottom w:val="single" w:sz="4" w:space="0" w:color="auto"/>
              <w:right w:val="single" w:sz="4" w:space="0" w:color="auto"/>
            </w:tcBorders>
            <w:noWrap/>
            <w:vAlign w:val="center"/>
            <w:hideMark/>
          </w:tcPr>
          <w:p w14:paraId="7131527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-0.0556</w:t>
            </w:r>
          </w:p>
        </w:tc>
        <w:tc>
          <w:tcPr>
            <w:tcW w:w="389" w:type="pct"/>
            <w:tcBorders>
              <w:top w:val="nil"/>
              <w:left w:val="nil"/>
              <w:bottom w:val="single" w:sz="4" w:space="0" w:color="auto"/>
              <w:right w:val="single" w:sz="4" w:space="0" w:color="auto"/>
            </w:tcBorders>
            <w:noWrap/>
            <w:vAlign w:val="center"/>
            <w:hideMark/>
          </w:tcPr>
          <w:p w14:paraId="0C34995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-0.0294</w:t>
            </w:r>
          </w:p>
        </w:tc>
        <w:tc>
          <w:tcPr>
            <w:tcW w:w="389" w:type="pct"/>
            <w:tcBorders>
              <w:top w:val="nil"/>
              <w:left w:val="nil"/>
              <w:bottom w:val="single" w:sz="4" w:space="0" w:color="auto"/>
              <w:right w:val="single" w:sz="4" w:space="0" w:color="auto"/>
            </w:tcBorders>
            <w:noWrap/>
            <w:vAlign w:val="center"/>
            <w:hideMark/>
          </w:tcPr>
          <w:p w14:paraId="58EB3B7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-0.0573</w:t>
            </w:r>
          </w:p>
        </w:tc>
        <w:tc>
          <w:tcPr>
            <w:tcW w:w="389" w:type="pct"/>
            <w:tcBorders>
              <w:top w:val="nil"/>
              <w:left w:val="nil"/>
              <w:bottom w:val="single" w:sz="4" w:space="0" w:color="auto"/>
              <w:right w:val="single" w:sz="4" w:space="0" w:color="auto"/>
            </w:tcBorders>
            <w:noWrap/>
            <w:vAlign w:val="center"/>
            <w:hideMark/>
          </w:tcPr>
          <w:p w14:paraId="5354A85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0.0582</w:t>
            </w:r>
          </w:p>
        </w:tc>
        <w:tc>
          <w:tcPr>
            <w:tcW w:w="389" w:type="pct"/>
            <w:tcBorders>
              <w:top w:val="nil"/>
              <w:left w:val="nil"/>
              <w:bottom w:val="single" w:sz="4" w:space="0" w:color="auto"/>
              <w:right w:val="single" w:sz="4" w:space="0" w:color="auto"/>
            </w:tcBorders>
            <w:noWrap/>
            <w:vAlign w:val="center"/>
            <w:hideMark/>
          </w:tcPr>
          <w:p w14:paraId="71CB956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0.0925</w:t>
            </w:r>
          </w:p>
        </w:tc>
        <w:tc>
          <w:tcPr>
            <w:tcW w:w="389" w:type="pct"/>
            <w:tcBorders>
              <w:top w:val="nil"/>
              <w:left w:val="nil"/>
              <w:bottom w:val="single" w:sz="4" w:space="0" w:color="auto"/>
              <w:right w:val="single" w:sz="4" w:space="0" w:color="auto"/>
            </w:tcBorders>
            <w:noWrap/>
            <w:vAlign w:val="center"/>
            <w:hideMark/>
          </w:tcPr>
          <w:p w14:paraId="2A2EA0C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0.0553</w:t>
            </w:r>
          </w:p>
        </w:tc>
        <w:tc>
          <w:tcPr>
            <w:tcW w:w="389" w:type="pct"/>
            <w:tcBorders>
              <w:top w:val="nil"/>
              <w:left w:val="nil"/>
              <w:bottom w:val="single" w:sz="4" w:space="0" w:color="auto"/>
              <w:right w:val="single" w:sz="4" w:space="0" w:color="auto"/>
            </w:tcBorders>
            <w:noWrap/>
            <w:vAlign w:val="center"/>
            <w:hideMark/>
          </w:tcPr>
          <w:p w14:paraId="59DAB38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0.0416</w:t>
            </w:r>
          </w:p>
        </w:tc>
      </w:tr>
      <w:tr w:rsidR="00B25768" w:rsidRPr="00E51A5E" w14:paraId="45DB723B"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187A416F"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DM</w:t>
            </w:r>
          </w:p>
        </w:tc>
        <w:tc>
          <w:tcPr>
            <w:tcW w:w="389" w:type="pct"/>
            <w:tcBorders>
              <w:top w:val="nil"/>
              <w:left w:val="nil"/>
              <w:bottom w:val="single" w:sz="4" w:space="0" w:color="auto"/>
              <w:right w:val="single" w:sz="4" w:space="0" w:color="auto"/>
            </w:tcBorders>
            <w:noWrap/>
            <w:vAlign w:val="center"/>
            <w:hideMark/>
          </w:tcPr>
          <w:p w14:paraId="252D05C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0.1192</w:t>
            </w:r>
          </w:p>
        </w:tc>
        <w:tc>
          <w:tcPr>
            <w:tcW w:w="389" w:type="pct"/>
            <w:tcBorders>
              <w:top w:val="nil"/>
              <w:left w:val="nil"/>
              <w:bottom w:val="single" w:sz="4" w:space="0" w:color="auto"/>
              <w:right w:val="single" w:sz="4" w:space="0" w:color="auto"/>
            </w:tcBorders>
            <w:noWrap/>
            <w:vAlign w:val="center"/>
            <w:hideMark/>
          </w:tcPr>
          <w:p w14:paraId="4B42B36D"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0.1831</w:t>
            </w:r>
          </w:p>
        </w:tc>
        <w:tc>
          <w:tcPr>
            <w:tcW w:w="389" w:type="pct"/>
            <w:tcBorders>
              <w:top w:val="nil"/>
              <w:left w:val="nil"/>
              <w:bottom w:val="single" w:sz="4" w:space="0" w:color="auto"/>
              <w:right w:val="single" w:sz="4" w:space="0" w:color="auto"/>
            </w:tcBorders>
            <w:noWrap/>
            <w:vAlign w:val="center"/>
            <w:hideMark/>
          </w:tcPr>
          <w:p w14:paraId="58EA2F2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0.0781</w:t>
            </w:r>
          </w:p>
        </w:tc>
        <w:tc>
          <w:tcPr>
            <w:tcW w:w="389" w:type="pct"/>
            <w:tcBorders>
              <w:top w:val="nil"/>
              <w:left w:val="nil"/>
              <w:bottom w:val="single" w:sz="4" w:space="0" w:color="auto"/>
              <w:right w:val="single" w:sz="4" w:space="0" w:color="auto"/>
            </w:tcBorders>
            <w:noWrap/>
            <w:vAlign w:val="center"/>
            <w:hideMark/>
          </w:tcPr>
          <w:p w14:paraId="2B2064E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0.0908</w:t>
            </w:r>
          </w:p>
        </w:tc>
        <w:tc>
          <w:tcPr>
            <w:tcW w:w="389" w:type="pct"/>
            <w:tcBorders>
              <w:top w:val="nil"/>
              <w:left w:val="nil"/>
              <w:bottom w:val="single" w:sz="4" w:space="0" w:color="auto"/>
              <w:right w:val="single" w:sz="4" w:space="0" w:color="auto"/>
            </w:tcBorders>
            <w:noWrap/>
            <w:vAlign w:val="center"/>
            <w:hideMark/>
          </w:tcPr>
          <w:p w14:paraId="14CBDB6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0.137</w:t>
            </w:r>
          </w:p>
        </w:tc>
        <w:tc>
          <w:tcPr>
            <w:tcW w:w="388" w:type="pct"/>
            <w:tcBorders>
              <w:top w:val="nil"/>
              <w:left w:val="nil"/>
              <w:bottom w:val="single" w:sz="4" w:space="0" w:color="auto"/>
              <w:right w:val="single" w:sz="4" w:space="0" w:color="auto"/>
            </w:tcBorders>
            <w:noWrap/>
            <w:vAlign w:val="center"/>
            <w:hideMark/>
          </w:tcPr>
          <w:p w14:paraId="6BAD681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0.1385</w:t>
            </w:r>
          </w:p>
        </w:tc>
        <w:tc>
          <w:tcPr>
            <w:tcW w:w="389" w:type="pct"/>
            <w:tcBorders>
              <w:top w:val="nil"/>
              <w:left w:val="nil"/>
              <w:bottom w:val="single" w:sz="4" w:space="0" w:color="auto"/>
              <w:right w:val="single" w:sz="4" w:space="0" w:color="auto"/>
            </w:tcBorders>
            <w:noWrap/>
            <w:vAlign w:val="center"/>
            <w:hideMark/>
          </w:tcPr>
          <w:p w14:paraId="7680355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0.0565</w:t>
            </w:r>
          </w:p>
        </w:tc>
        <w:tc>
          <w:tcPr>
            <w:tcW w:w="389" w:type="pct"/>
            <w:tcBorders>
              <w:top w:val="nil"/>
              <w:left w:val="nil"/>
              <w:bottom w:val="single" w:sz="4" w:space="0" w:color="auto"/>
              <w:right w:val="single" w:sz="4" w:space="0" w:color="auto"/>
            </w:tcBorders>
            <w:noWrap/>
            <w:vAlign w:val="center"/>
            <w:hideMark/>
          </w:tcPr>
          <w:p w14:paraId="2F8B40E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0.1373</w:t>
            </w:r>
          </w:p>
        </w:tc>
        <w:tc>
          <w:tcPr>
            <w:tcW w:w="389" w:type="pct"/>
            <w:tcBorders>
              <w:top w:val="nil"/>
              <w:left w:val="nil"/>
              <w:bottom w:val="single" w:sz="4" w:space="0" w:color="auto"/>
              <w:right w:val="single" w:sz="4" w:space="0" w:color="auto"/>
            </w:tcBorders>
            <w:noWrap/>
            <w:vAlign w:val="center"/>
            <w:hideMark/>
          </w:tcPr>
          <w:p w14:paraId="0C464A0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0.1373</w:t>
            </w:r>
          </w:p>
        </w:tc>
        <w:tc>
          <w:tcPr>
            <w:tcW w:w="389" w:type="pct"/>
            <w:tcBorders>
              <w:top w:val="nil"/>
              <w:left w:val="nil"/>
              <w:bottom w:val="single" w:sz="4" w:space="0" w:color="auto"/>
              <w:right w:val="single" w:sz="4" w:space="0" w:color="auto"/>
            </w:tcBorders>
            <w:noWrap/>
            <w:vAlign w:val="center"/>
            <w:hideMark/>
          </w:tcPr>
          <w:p w14:paraId="7F9262B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0.0737</w:t>
            </w:r>
          </w:p>
        </w:tc>
        <w:tc>
          <w:tcPr>
            <w:tcW w:w="389" w:type="pct"/>
            <w:tcBorders>
              <w:top w:val="nil"/>
              <w:left w:val="nil"/>
              <w:bottom w:val="single" w:sz="4" w:space="0" w:color="auto"/>
              <w:right w:val="single" w:sz="4" w:space="0" w:color="auto"/>
            </w:tcBorders>
            <w:noWrap/>
            <w:vAlign w:val="center"/>
            <w:hideMark/>
          </w:tcPr>
          <w:p w14:paraId="2DE178C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0.149</w:t>
            </w:r>
          </w:p>
        </w:tc>
        <w:tc>
          <w:tcPr>
            <w:tcW w:w="389" w:type="pct"/>
            <w:tcBorders>
              <w:top w:val="nil"/>
              <w:left w:val="nil"/>
              <w:bottom w:val="single" w:sz="4" w:space="0" w:color="auto"/>
              <w:right w:val="single" w:sz="4" w:space="0" w:color="auto"/>
            </w:tcBorders>
            <w:noWrap/>
            <w:vAlign w:val="center"/>
            <w:hideMark/>
          </w:tcPr>
          <w:p w14:paraId="3DE2EE4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0.0889</w:t>
            </w:r>
          </w:p>
        </w:tc>
      </w:tr>
      <w:tr w:rsidR="00B25768" w:rsidRPr="00E51A5E" w14:paraId="3F557939"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0EBA1EDF"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PH</w:t>
            </w:r>
          </w:p>
        </w:tc>
        <w:tc>
          <w:tcPr>
            <w:tcW w:w="389" w:type="pct"/>
            <w:tcBorders>
              <w:top w:val="nil"/>
              <w:left w:val="nil"/>
              <w:bottom w:val="single" w:sz="4" w:space="0" w:color="auto"/>
              <w:right w:val="single" w:sz="4" w:space="0" w:color="auto"/>
            </w:tcBorders>
            <w:noWrap/>
            <w:vAlign w:val="center"/>
            <w:hideMark/>
          </w:tcPr>
          <w:p w14:paraId="153F17E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-0.0781</w:t>
            </w:r>
          </w:p>
        </w:tc>
        <w:tc>
          <w:tcPr>
            <w:tcW w:w="389" w:type="pct"/>
            <w:tcBorders>
              <w:top w:val="nil"/>
              <w:left w:val="nil"/>
              <w:bottom w:val="single" w:sz="4" w:space="0" w:color="auto"/>
              <w:right w:val="single" w:sz="4" w:space="0" w:color="auto"/>
            </w:tcBorders>
            <w:noWrap/>
            <w:vAlign w:val="center"/>
            <w:hideMark/>
          </w:tcPr>
          <w:p w14:paraId="30847F9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-0.0979</w:t>
            </w:r>
          </w:p>
        </w:tc>
        <w:tc>
          <w:tcPr>
            <w:tcW w:w="389" w:type="pct"/>
            <w:tcBorders>
              <w:top w:val="nil"/>
              <w:left w:val="nil"/>
              <w:bottom w:val="single" w:sz="4" w:space="0" w:color="auto"/>
              <w:right w:val="single" w:sz="4" w:space="0" w:color="auto"/>
            </w:tcBorders>
            <w:noWrap/>
            <w:vAlign w:val="center"/>
            <w:hideMark/>
          </w:tcPr>
          <w:p w14:paraId="661F7DB3"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-0.2294</w:t>
            </w:r>
          </w:p>
        </w:tc>
        <w:tc>
          <w:tcPr>
            <w:tcW w:w="389" w:type="pct"/>
            <w:tcBorders>
              <w:top w:val="nil"/>
              <w:left w:val="nil"/>
              <w:bottom w:val="single" w:sz="4" w:space="0" w:color="auto"/>
              <w:right w:val="single" w:sz="4" w:space="0" w:color="auto"/>
            </w:tcBorders>
            <w:noWrap/>
            <w:vAlign w:val="center"/>
            <w:hideMark/>
          </w:tcPr>
          <w:p w14:paraId="61261E8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-0.0653</w:t>
            </w:r>
          </w:p>
        </w:tc>
        <w:tc>
          <w:tcPr>
            <w:tcW w:w="389" w:type="pct"/>
            <w:tcBorders>
              <w:top w:val="nil"/>
              <w:left w:val="nil"/>
              <w:bottom w:val="single" w:sz="4" w:space="0" w:color="auto"/>
              <w:right w:val="single" w:sz="4" w:space="0" w:color="auto"/>
            </w:tcBorders>
            <w:noWrap/>
            <w:vAlign w:val="center"/>
            <w:hideMark/>
          </w:tcPr>
          <w:p w14:paraId="0E6F285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-0.1239</w:t>
            </w:r>
          </w:p>
        </w:tc>
        <w:tc>
          <w:tcPr>
            <w:tcW w:w="388" w:type="pct"/>
            <w:tcBorders>
              <w:top w:val="nil"/>
              <w:left w:val="nil"/>
              <w:bottom w:val="single" w:sz="4" w:space="0" w:color="auto"/>
              <w:right w:val="single" w:sz="4" w:space="0" w:color="auto"/>
            </w:tcBorders>
            <w:noWrap/>
            <w:vAlign w:val="center"/>
            <w:hideMark/>
          </w:tcPr>
          <w:p w14:paraId="596A997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-0.1728</w:t>
            </w:r>
          </w:p>
        </w:tc>
        <w:tc>
          <w:tcPr>
            <w:tcW w:w="389" w:type="pct"/>
            <w:tcBorders>
              <w:top w:val="nil"/>
              <w:left w:val="nil"/>
              <w:bottom w:val="single" w:sz="4" w:space="0" w:color="auto"/>
              <w:right w:val="single" w:sz="4" w:space="0" w:color="auto"/>
            </w:tcBorders>
            <w:noWrap/>
            <w:vAlign w:val="center"/>
            <w:hideMark/>
          </w:tcPr>
          <w:p w14:paraId="698F707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-0.0747</w:t>
            </w:r>
          </w:p>
        </w:tc>
        <w:tc>
          <w:tcPr>
            <w:tcW w:w="389" w:type="pct"/>
            <w:tcBorders>
              <w:top w:val="nil"/>
              <w:left w:val="nil"/>
              <w:bottom w:val="single" w:sz="4" w:space="0" w:color="auto"/>
              <w:right w:val="single" w:sz="4" w:space="0" w:color="auto"/>
            </w:tcBorders>
            <w:noWrap/>
            <w:vAlign w:val="center"/>
            <w:hideMark/>
          </w:tcPr>
          <w:p w14:paraId="3EDA11B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-0.1251</w:t>
            </w:r>
          </w:p>
        </w:tc>
        <w:tc>
          <w:tcPr>
            <w:tcW w:w="389" w:type="pct"/>
            <w:tcBorders>
              <w:top w:val="nil"/>
              <w:left w:val="nil"/>
              <w:bottom w:val="single" w:sz="4" w:space="0" w:color="auto"/>
              <w:right w:val="single" w:sz="4" w:space="0" w:color="auto"/>
            </w:tcBorders>
            <w:noWrap/>
            <w:vAlign w:val="center"/>
            <w:hideMark/>
          </w:tcPr>
          <w:p w14:paraId="4EE78CA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-0.1251</w:t>
            </w:r>
          </w:p>
        </w:tc>
        <w:tc>
          <w:tcPr>
            <w:tcW w:w="389" w:type="pct"/>
            <w:tcBorders>
              <w:top w:val="nil"/>
              <w:left w:val="nil"/>
              <w:bottom w:val="single" w:sz="4" w:space="0" w:color="auto"/>
              <w:right w:val="single" w:sz="4" w:space="0" w:color="auto"/>
            </w:tcBorders>
            <w:noWrap/>
            <w:vAlign w:val="center"/>
            <w:hideMark/>
          </w:tcPr>
          <w:p w14:paraId="240C9CD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-0.0784</w:t>
            </w:r>
          </w:p>
        </w:tc>
        <w:tc>
          <w:tcPr>
            <w:tcW w:w="389" w:type="pct"/>
            <w:tcBorders>
              <w:top w:val="nil"/>
              <w:left w:val="nil"/>
              <w:bottom w:val="single" w:sz="4" w:space="0" w:color="auto"/>
              <w:right w:val="single" w:sz="4" w:space="0" w:color="auto"/>
            </w:tcBorders>
            <w:noWrap/>
            <w:vAlign w:val="center"/>
            <w:hideMark/>
          </w:tcPr>
          <w:p w14:paraId="12E9D5B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-0.2046</w:t>
            </w:r>
          </w:p>
        </w:tc>
        <w:tc>
          <w:tcPr>
            <w:tcW w:w="389" w:type="pct"/>
            <w:tcBorders>
              <w:top w:val="nil"/>
              <w:left w:val="nil"/>
              <w:bottom w:val="single" w:sz="4" w:space="0" w:color="auto"/>
              <w:right w:val="single" w:sz="4" w:space="0" w:color="auto"/>
            </w:tcBorders>
            <w:noWrap/>
            <w:vAlign w:val="center"/>
            <w:hideMark/>
          </w:tcPr>
          <w:p w14:paraId="2FB7F59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-0.1389</w:t>
            </w:r>
          </w:p>
        </w:tc>
      </w:tr>
      <w:tr w:rsidR="00B25768" w:rsidRPr="00E51A5E" w14:paraId="78CD8543"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4D18519A"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NPB</w:t>
            </w:r>
          </w:p>
        </w:tc>
        <w:tc>
          <w:tcPr>
            <w:tcW w:w="389" w:type="pct"/>
            <w:tcBorders>
              <w:top w:val="nil"/>
              <w:left w:val="nil"/>
              <w:bottom w:val="single" w:sz="4" w:space="0" w:color="auto"/>
              <w:right w:val="single" w:sz="4" w:space="0" w:color="auto"/>
            </w:tcBorders>
            <w:noWrap/>
            <w:vAlign w:val="center"/>
            <w:hideMark/>
          </w:tcPr>
          <w:p w14:paraId="38FF6F3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-0.1036</w:t>
            </w:r>
          </w:p>
        </w:tc>
        <w:tc>
          <w:tcPr>
            <w:tcW w:w="389" w:type="pct"/>
            <w:tcBorders>
              <w:top w:val="nil"/>
              <w:left w:val="nil"/>
              <w:bottom w:val="single" w:sz="4" w:space="0" w:color="auto"/>
              <w:right w:val="single" w:sz="4" w:space="0" w:color="auto"/>
            </w:tcBorders>
            <w:noWrap/>
            <w:vAlign w:val="center"/>
            <w:hideMark/>
          </w:tcPr>
          <w:p w14:paraId="3A5B5F6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0.1924</w:t>
            </w:r>
          </w:p>
        </w:tc>
        <w:tc>
          <w:tcPr>
            <w:tcW w:w="389" w:type="pct"/>
            <w:tcBorders>
              <w:top w:val="nil"/>
              <w:left w:val="nil"/>
              <w:bottom w:val="single" w:sz="4" w:space="0" w:color="auto"/>
              <w:right w:val="single" w:sz="4" w:space="0" w:color="auto"/>
            </w:tcBorders>
            <w:noWrap/>
            <w:vAlign w:val="center"/>
            <w:hideMark/>
          </w:tcPr>
          <w:p w14:paraId="5E6725D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0.1104</w:t>
            </w:r>
          </w:p>
        </w:tc>
        <w:tc>
          <w:tcPr>
            <w:tcW w:w="389" w:type="pct"/>
            <w:tcBorders>
              <w:top w:val="nil"/>
              <w:left w:val="nil"/>
              <w:bottom w:val="single" w:sz="4" w:space="0" w:color="auto"/>
              <w:right w:val="single" w:sz="4" w:space="0" w:color="auto"/>
            </w:tcBorders>
            <w:noWrap/>
            <w:vAlign w:val="center"/>
            <w:hideMark/>
          </w:tcPr>
          <w:p w14:paraId="362390E2"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0.3879</w:t>
            </w:r>
          </w:p>
        </w:tc>
        <w:tc>
          <w:tcPr>
            <w:tcW w:w="389" w:type="pct"/>
            <w:tcBorders>
              <w:top w:val="nil"/>
              <w:left w:val="nil"/>
              <w:bottom w:val="single" w:sz="4" w:space="0" w:color="auto"/>
              <w:right w:val="single" w:sz="4" w:space="0" w:color="auto"/>
            </w:tcBorders>
            <w:noWrap/>
            <w:vAlign w:val="center"/>
            <w:hideMark/>
          </w:tcPr>
          <w:p w14:paraId="0D79F78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0.3299</w:t>
            </w:r>
          </w:p>
        </w:tc>
        <w:tc>
          <w:tcPr>
            <w:tcW w:w="388" w:type="pct"/>
            <w:tcBorders>
              <w:top w:val="nil"/>
              <w:left w:val="nil"/>
              <w:bottom w:val="single" w:sz="4" w:space="0" w:color="auto"/>
              <w:right w:val="single" w:sz="4" w:space="0" w:color="auto"/>
            </w:tcBorders>
            <w:noWrap/>
            <w:vAlign w:val="center"/>
            <w:hideMark/>
          </w:tcPr>
          <w:p w14:paraId="1B19F68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0.1847</w:t>
            </w:r>
          </w:p>
        </w:tc>
        <w:tc>
          <w:tcPr>
            <w:tcW w:w="389" w:type="pct"/>
            <w:tcBorders>
              <w:top w:val="nil"/>
              <w:left w:val="nil"/>
              <w:bottom w:val="single" w:sz="4" w:space="0" w:color="auto"/>
              <w:right w:val="single" w:sz="4" w:space="0" w:color="auto"/>
            </w:tcBorders>
            <w:noWrap/>
            <w:vAlign w:val="center"/>
            <w:hideMark/>
          </w:tcPr>
          <w:p w14:paraId="4E14200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0.146</w:t>
            </w:r>
          </w:p>
        </w:tc>
        <w:tc>
          <w:tcPr>
            <w:tcW w:w="389" w:type="pct"/>
            <w:tcBorders>
              <w:top w:val="nil"/>
              <w:left w:val="nil"/>
              <w:bottom w:val="single" w:sz="4" w:space="0" w:color="auto"/>
              <w:right w:val="single" w:sz="4" w:space="0" w:color="auto"/>
            </w:tcBorders>
            <w:noWrap/>
            <w:vAlign w:val="center"/>
            <w:hideMark/>
          </w:tcPr>
          <w:p w14:paraId="751E0EE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0.1854</w:t>
            </w:r>
          </w:p>
        </w:tc>
        <w:tc>
          <w:tcPr>
            <w:tcW w:w="389" w:type="pct"/>
            <w:tcBorders>
              <w:top w:val="nil"/>
              <w:left w:val="nil"/>
              <w:bottom w:val="single" w:sz="4" w:space="0" w:color="auto"/>
              <w:right w:val="single" w:sz="4" w:space="0" w:color="auto"/>
            </w:tcBorders>
            <w:noWrap/>
            <w:vAlign w:val="center"/>
            <w:hideMark/>
          </w:tcPr>
          <w:p w14:paraId="1D2E83A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0.1867</w:t>
            </w:r>
          </w:p>
        </w:tc>
        <w:tc>
          <w:tcPr>
            <w:tcW w:w="389" w:type="pct"/>
            <w:tcBorders>
              <w:top w:val="nil"/>
              <w:left w:val="nil"/>
              <w:bottom w:val="single" w:sz="4" w:space="0" w:color="auto"/>
              <w:right w:val="single" w:sz="4" w:space="0" w:color="auto"/>
            </w:tcBorders>
            <w:noWrap/>
            <w:vAlign w:val="center"/>
            <w:hideMark/>
          </w:tcPr>
          <w:p w14:paraId="1C7D0E9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0.0901</w:t>
            </w:r>
          </w:p>
        </w:tc>
        <w:tc>
          <w:tcPr>
            <w:tcW w:w="389" w:type="pct"/>
            <w:tcBorders>
              <w:top w:val="nil"/>
              <w:left w:val="nil"/>
              <w:bottom w:val="single" w:sz="4" w:space="0" w:color="auto"/>
              <w:right w:val="single" w:sz="4" w:space="0" w:color="auto"/>
            </w:tcBorders>
            <w:noWrap/>
            <w:vAlign w:val="center"/>
            <w:hideMark/>
          </w:tcPr>
          <w:p w14:paraId="04A63CF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0.2096</w:t>
            </w:r>
          </w:p>
        </w:tc>
        <w:tc>
          <w:tcPr>
            <w:tcW w:w="389" w:type="pct"/>
            <w:tcBorders>
              <w:top w:val="nil"/>
              <w:left w:val="nil"/>
              <w:bottom w:val="single" w:sz="4" w:space="0" w:color="auto"/>
              <w:right w:val="single" w:sz="4" w:space="0" w:color="auto"/>
            </w:tcBorders>
            <w:noWrap/>
            <w:vAlign w:val="center"/>
            <w:hideMark/>
          </w:tcPr>
          <w:p w14:paraId="787D450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-0.0238</w:t>
            </w:r>
          </w:p>
        </w:tc>
      </w:tr>
      <w:tr w:rsidR="00B25768" w:rsidRPr="00E51A5E" w14:paraId="3973E62D"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7F7E613C"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NSB</w:t>
            </w:r>
          </w:p>
        </w:tc>
        <w:tc>
          <w:tcPr>
            <w:tcW w:w="389" w:type="pct"/>
            <w:tcBorders>
              <w:top w:val="nil"/>
              <w:left w:val="nil"/>
              <w:bottom w:val="single" w:sz="4" w:space="0" w:color="auto"/>
              <w:right w:val="single" w:sz="4" w:space="0" w:color="auto"/>
            </w:tcBorders>
            <w:noWrap/>
            <w:vAlign w:val="center"/>
            <w:hideMark/>
          </w:tcPr>
          <w:p w14:paraId="2E652B6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-0.2241</w:t>
            </w:r>
          </w:p>
        </w:tc>
        <w:tc>
          <w:tcPr>
            <w:tcW w:w="389" w:type="pct"/>
            <w:tcBorders>
              <w:top w:val="nil"/>
              <w:left w:val="nil"/>
              <w:bottom w:val="single" w:sz="4" w:space="0" w:color="auto"/>
              <w:right w:val="single" w:sz="4" w:space="0" w:color="auto"/>
            </w:tcBorders>
            <w:noWrap/>
            <w:vAlign w:val="center"/>
            <w:hideMark/>
          </w:tcPr>
          <w:p w14:paraId="7A3F5BA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-0.3203</w:t>
            </w:r>
          </w:p>
        </w:tc>
        <w:tc>
          <w:tcPr>
            <w:tcW w:w="389" w:type="pct"/>
            <w:tcBorders>
              <w:top w:val="nil"/>
              <w:left w:val="nil"/>
              <w:bottom w:val="single" w:sz="4" w:space="0" w:color="auto"/>
              <w:right w:val="single" w:sz="4" w:space="0" w:color="auto"/>
            </w:tcBorders>
            <w:noWrap/>
            <w:vAlign w:val="center"/>
            <w:hideMark/>
          </w:tcPr>
          <w:p w14:paraId="6BABB67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-0.2311</w:t>
            </w:r>
          </w:p>
        </w:tc>
        <w:tc>
          <w:tcPr>
            <w:tcW w:w="389" w:type="pct"/>
            <w:tcBorders>
              <w:top w:val="nil"/>
              <w:left w:val="nil"/>
              <w:bottom w:val="single" w:sz="4" w:space="0" w:color="auto"/>
              <w:right w:val="single" w:sz="4" w:space="0" w:color="auto"/>
            </w:tcBorders>
            <w:noWrap/>
            <w:vAlign w:val="center"/>
            <w:hideMark/>
          </w:tcPr>
          <w:p w14:paraId="3584A27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-0.3639</w:t>
            </w:r>
          </w:p>
        </w:tc>
        <w:tc>
          <w:tcPr>
            <w:tcW w:w="389" w:type="pct"/>
            <w:tcBorders>
              <w:top w:val="nil"/>
              <w:left w:val="nil"/>
              <w:bottom w:val="single" w:sz="4" w:space="0" w:color="auto"/>
              <w:right w:val="single" w:sz="4" w:space="0" w:color="auto"/>
            </w:tcBorders>
            <w:noWrap/>
            <w:vAlign w:val="center"/>
            <w:hideMark/>
          </w:tcPr>
          <w:p w14:paraId="3C598CF7"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-0.4279</w:t>
            </w:r>
          </w:p>
        </w:tc>
        <w:tc>
          <w:tcPr>
            <w:tcW w:w="388" w:type="pct"/>
            <w:tcBorders>
              <w:top w:val="nil"/>
              <w:left w:val="nil"/>
              <w:bottom w:val="single" w:sz="4" w:space="0" w:color="auto"/>
              <w:right w:val="single" w:sz="4" w:space="0" w:color="auto"/>
            </w:tcBorders>
            <w:noWrap/>
            <w:vAlign w:val="center"/>
            <w:hideMark/>
          </w:tcPr>
          <w:p w14:paraId="5281C27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-0.3051</w:t>
            </w:r>
          </w:p>
        </w:tc>
        <w:tc>
          <w:tcPr>
            <w:tcW w:w="389" w:type="pct"/>
            <w:tcBorders>
              <w:top w:val="nil"/>
              <w:left w:val="nil"/>
              <w:bottom w:val="single" w:sz="4" w:space="0" w:color="auto"/>
              <w:right w:val="single" w:sz="4" w:space="0" w:color="auto"/>
            </w:tcBorders>
            <w:noWrap/>
            <w:vAlign w:val="center"/>
            <w:hideMark/>
          </w:tcPr>
          <w:p w14:paraId="570EF85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-0.1251</w:t>
            </w:r>
          </w:p>
        </w:tc>
        <w:tc>
          <w:tcPr>
            <w:tcW w:w="389" w:type="pct"/>
            <w:tcBorders>
              <w:top w:val="nil"/>
              <w:left w:val="nil"/>
              <w:bottom w:val="single" w:sz="4" w:space="0" w:color="auto"/>
              <w:right w:val="single" w:sz="4" w:space="0" w:color="auto"/>
            </w:tcBorders>
            <w:noWrap/>
            <w:vAlign w:val="center"/>
            <w:hideMark/>
          </w:tcPr>
          <w:p w14:paraId="7459437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-0.3055</w:t>
            </w:r>
          </w:p>
        </w:tc>
        <w:tc>
          <w:tcPr>
            <w:tcW w:w="389" w:type="pct"/>
            <w:tcBorders>
              <w:top w:val="nil"/>
              <w:left w:val="nil"/>
              <w:bottom w:val="single" w:sz="4" w:space="0" w:color="auto"/>
              <w:right w:val="single" w:sz="4" w:space="0" w:color="auto"/>
            </w:tcBorders>
            <w:noWrap/>
            <w:vAlign w:val="center"/>
            <w:hideMark/>
          </w:tcPr>
          <w:p w14:paraId="1F7F339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-0.3573</w:t>
            </w:r>
          </w:p>
        </w:tc>
        <w:tc>
          <w:tcPr>
            <w:tcW w:w="389" w:type="pct"/>
            <w:tcBorders>
              <w:top w:val="nil"/>
              <w:left w:val="nil"/>
              <w:bottom w:val="single" w:sz="4" w:space="0" w:color="auto"/>
              <w:right w:val="single" w:sz="4" w:space="0" w:color="auto"/>
            </w:tcBorders>
            <w:noWrap/>
            <w:vAlign w:val="center"/>
            <w:hideMark/>
          </w:tcPr>
          <w:p w14:paraId="6DEAA9E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-0.1924</w:t>
            </w:r>
          </w:p>
        </w:tc>
        <w:tc>
          <w:tcPr>
            <w:tcW w:w="389" w:type="pct"/>
            <w:tcBorders>
              <w:top w:val="nil"/>
              <w:left w:val="nil"/>
              <w:bottom w:val="single" w:sz="4" w:space="0" w:color="auto"/>
              <w:right w:val="single" w:sz="4" w:space="0" w:color="auto"/>
            </w:tcBorders>
            <w:noWrap/>
            <w:vAlign w:val="center"/>
            <w:hideMark/>
          </w:tcPr>
          <w:p w14:paraId="5E83F2E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-0.3664</w:t>
            </w:r>
          </w:p>
        </w:tc>
        <w:tc>
          <w:tcPr>
            <w:tcW w:w="389" w:type="pct"/>
            <w:tcBorders>
              <w:top w:val="nil"/>
              <w:left w:val="nil"/>
              <w:bottom w:val="single" w:sz="4" w:space="0" w:color="auto"/>
              <w:right w:val="single" w:sz="4" w:space="0" w:color="auto"/>
            </w:tcBorders>
            <w:noWrap/>
            <w:vAlign w:val="center"/>
            <w:hideMark/>
          </w:tcPr>
          <w:p w14:paraId="070A83E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-0.1887</w:t>
            </w:r>
          </w:p>
        </w:tc>
      </w:tr>
      <w:tr w:rsidR="00B25768" w:rsidRPr="00E51A5E" w14:paraId="2F6B65AA"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2E522657"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MRL</w:t>
            </w:r>
          </w:p>
        </w:tc>
        <w:tc>
          <w:tcPr>
            <w:tcW w:w="389" w:type="pct"/>
            <w:tcBorders>
              <w:top w:val="nil"/>
              <w:left w:val="nil"/>
              <w:bottom w:val="single" w:sz="4" w:space="0" w:color="auto"/>
              <w:right w:val="single" w:sz="4" w:space="0" w:color="auto"/>
            </w:tcBorders>
            <w:noWrap/>
            <w:vAlign w:val="center"/>
            <w:hideMark/>
          </w:tcPr>
          <w:p w14:paraId="209590D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0.106</w:t>
            </w:r>
          </w:p>
        </w:tc>
        <w:tc>
          <w:tcPr>
            <w:tcW w:w="389" w:type="pct"/>
            <w:tcBorders>
              <w:top w:val="nil"/>
              <w:left w:val="nil"/>
              <w:bottom w:val="single" w:sz="4" w:space="0" w:color="auto"/>
              <w:right w:val="single" w:sz="4" w:space="0" w:color="auto"/>
            </w:tcBorders>
            <w:noWrap/>
            <w:vAlign w:val="center"/>
            <w:hideMark/>
          </w:tcPr>
          <w:p w14:paraId="24E2CC5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0.1425</w:t>
            </w:r>
          </w:p>
        </w:tc>
        <w:tc>
          <w:tcPr>
            <w:tcW w:w="389" w:type="pct"/>
            <w:tcBorders>
              <w:top w:val="nil"/>
              <w:left w:val="nil"/>
              <w:bottom w:val="single" w:sz="4" w:space="0" w:color="auto"/>
              <w:right w:val="single" w:sz="4" w:space="0" w:color="auto"/>
            </w:tcBorders>
            <w:noWrap/>
            <w:vAlign w:val="center"/>
            <w:hideMark/>
          </w:tcPr>
          <w:p w14:paraId="2BC61AF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0.1445</w:t>
            </w:r>
          </w:p>
        </w:tc>
        <w:tc>
          <w:tcPr>
            <w:tcW w:w="389" w:type="pct"/>
            <w:tcBorders>
              <w:top w:val="nil"/>
              <w:left w:val="nil"/>
              <w:bottom w:val="single" w:sz="4" w:space="0" w:color="auto"/>
              <w:right w:val="single" w:sz="4" w:space="0" w:color="auto"/>
            </w:tcBorders>
            <w:noWrap/>
            <w:vAlign w:val="center"/>
            <w:hideMark/>
          </w:tcPr>
          <w:p w14:paraId="6A047A9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0.0898</w:t>
            </w:r>
          </w:p>
        </w:tc>
        <w:tc>
          <w:tcPr>
            <w:tcW w:w="389" w:type="pct"/>
            <w:tcBorders>
              <w:top w:val="nil"/>
              <w:left w:val="nil"/>
              <w:bottom w:val="single" w:sz="4" w:space="0" w:color="auto"/>
              <w:right w:val="single" w:sz="4" w:space="0" w:color="auto"/>
            </w:tcBorders>
            <w:noWrap/>
            <w:vAlign w:val="center"/>
            <w:hideMark/>
          </w:tcPr>
          <w:p w14:paraId="48E1154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0.1585</w:t>
            </w:r>
          </w:p>
        </w:tc>
        <w:tc>
          <w:tcPr>
            <w:tcW w:w="388" w:type="pct"/>
            <w:tcBorders>
              <w:top w:val="nil"/>
              <w:left w:val="nil"/>
              <w:bottom w:val="single" w:sz="4" w:space="0" w:color="auto"/>
              <w:right w:val="single" w:sz="4" w:space="0" w:color="auto"/>
            </w:tcBorders>
            <w:noWrap/>
            <w:vAlign w:val="center"/>
            <w:hideMark/>
          </w:tcPr>
          <w:p w14:paraId="7DF9433D"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0.273</w:t>
            </w:r>
          </w:p>
        </w:tc>
        <w:tc>
          <w:tcPr>
            <w:tcW w:w="389" w:type="pct"/>
            <w:tcBorders>
              <w:top w:val="nil"/>
              <w:left w:val="nil"/>
              <w:bottom w:val="single" w:sz="4" w:space="0" w:color="auto"/>
              <w:right w:val="single" w:sz="4" w:space="0" w:color="auto"/>
            </w:tcBorders>
            <w:noWrap/>
            <w:vAlign w:val="center"/>
            <w:hideMark/>
          </w:tcPr>
          <w:p w14:paraId="5E95793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0.1264</w:t>
            </w:r>
          </w:p>
        </w:tc>
        <w:tc>
          <w:tcPr>
            <w:tcW w:w="389" w:type="pct"/>
            <w:tcBorders>
              <w:top w:val="nil"/>
              <w:left w:val="nil"/>
              <w:bottom w:val="single" w:sz="4" w:space="0" w:color="auto"/>
              <w:right w:val="single" w:sz="4" w:space="0" w:color="auto"/>
            </w:tcBorders>
            <w:noWrap/>
            <w:vAlign w:val="center"/>
            <w:hideMark/>
          </w:tcPr>
          <w:p w14:paraId="2757145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0.1858</w:t>
            </w:r>
          </w:p>
        </w:tc>
        <w:tc>
          <w:tcPr>
            <w:tcW w:w="389" w:type="pct"/>
            <w:tcBorders>
              <w:top w:val="nil"/>
              <w:left w:val="nil"/>
              <w:bottom w:val="single" w:sz="4" w:space="0" w:color="auto"/>
              <w:right w:val="single" w:sz="4" w:space="0" w:color="auto"/>
            </w:tcBorders>
            <w:noWrap/>
            <w:vAlign w:val="center"/>
            <w:hideMark/>
          </w:tcPr>
          <w:p w14:paraId="52B4D2C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0.1771</w:t>
            </w:r>
          </w:p>
        </w:tc>
        <w:tc>
          <w:tcPr>
            <w:tcW w:w="389" w:type="pct"/>
            <w:tcBorders>
              <w:top w:val="nil"/>
              <w:left w:val="nil"/>
              <w:bottom w:val="single" w:sz="4" w:space="0" w:color="auto"/>
              <w:right w:val="single" w:sz="4" w:space="0" w:color="auto"/>
            </w:tcBorders>
            <w:noWrap/>
            <w:vAlign w:val="center"/>
            <w:hideMark/>
          </w:tcPr>
          <w:p w14:paraId="7E080A5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0.0808</w:t>
            </w:r>
          </w:p>
        </w:tc>
        <w:tc>
          <w:tcPr>
            <w:tcW w:w="389" w:type="pct"/>
            <w:tcBorders>
              <w:top w:val="nil"/>
              <w:left w:val="nil"/>
              <w:bottom w:val="single" w:sz="4" w:space="0" w:color="auto"/>
              <w:right w:val="single" w:sz="4" w:space="0" w:color="auto"/>
            </w:tcBorders>
            <w:noWrap/>
            <w:vAlign w:val="center"/>
            <w:hideMark/>
          </w:tcPr>
          <w:p w14:paraId="1580AB5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0.1623</w:t>
            </w:r>
          </w:p>
        </w:tc>
        <w:tc>
          <w:tcPr>
            <w:tcW w:w="389" w:type="pct"/>
            <w:tcBorders>
              <w:top w:val="nil"/>
              <w:left w:val="nil"/>
              <w:bottom w:val="single" w:sz="4" w:space="0" w:color="auto"/>
              <w:right w:val="single" w:sz="4" w:space="0" w:color="auto"/>
            </w:tcBorders>
            <w:noWrap/>
            <w:vAlign w:val="center"/>
            <w:hideMark/>
          </w:tcPr>
          <w:p w14:paraId="0439908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0.0893</w:t>
            </w:r>
          </w:p>
        </w:tc>
      </w:tr>
      <w:tr w:rsidR="00B25768" w:rsidRPr="00E51A5E" w14:paraId="4FC59A00"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4627E893"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SL</w:t>
            </w:r>
          </w:p>
        </w:tc>
        <w:tc>
          <w:tcPr>
            <w:tcW w:w="389" w:type="pct"/>
            <w:tcBorders>
              <w:top w:val="nil"/>
              <w:left w:val="nil"/>
              <w:bottom w:val="single" w:sz="4" w:space="0" w:color="auto"/>
              <w:right w:val="single" w:sz="4" w:space="0" w:color="auto"/>
            </w:tcBorders>
            <w:noWrap/>
            <w:vAlign w:val="center"/>
            <w:hideMark/>
          </w:tcPr>
          <w:p w14:paraId="041223A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0.1185</w:t>
            </w:r>
          </w:p>
        </w:tc>
        <w:tc>
          <w:tcPr>
            <w:tcW w:w="389" w:type="pct"/>
            <w:tcBorders>
              <w:top w:val="nil"/>
              <w:left w:val="nil"/>
              <w:bottom w:val="single" w:sz="4" w:space="0" w:color="auto"/>
              <w:right w:val="single" w:sz="4" w:space="0" w:color="auto"/>
            </w:tcBorders>
            <w:noWrap/>
            <w:vAlign w:val="center"/>
            <w:hideMark/>
          </w:tcPr>
          <w:p w14:paraId="46ED6AE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0.1733</w:t>
            </w:r>
          </w:p>
        </w:tc>
        <w:tc>
          <w:tcPr>
            <w:tcW w:w="389" w:type="pct"/>
            <w:tcBorders>
              <w:top w:val="nil"/>
              <w:left w:val="nil"/>
              <w:bottom w:val="single" w:sz="4" w:space="0" w:color="auto"/>
              <w:right w:val="single" w:sz="4" w:space="0" w:color="auto"/>
            </w:tcBorders>
            <w:noWrap/>
            <w:vAlign w:val="center"/>
            <w:hideMark/>
          </w:tcPr>
          <w:p w14:paraId="1D2AAEC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0.1347</w:t>
            </w:r>
          </w:p>
        </w:tc>
        <w:tc>
          <w:tcPr>
            <w:tcW w:w="389" w:type="pct"/>
            <w:tcBorders>
              <w:top w:val="nil"/>
              <w:left w:val="nil"/>
              <w:bottom w:val="single" w:sz="4" w:space="0" w:color="auto"/>
              <w:right w:val="single" w:sz="4" w:space="0" w:color="auto"/>
            </w:tcBorders>
            <w:noWrap/>
            <w:vAlign w:val="center"/>
            <w:hideMark/>
          </w:tcPr>
          <w:p w14:paraId="097EFA9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0.0475</w:t>
            </w:r>
          </w:p>
        </w:tc>
        <w:tc>
          <w:tcPr>
            <w:tcW w:w="389" w:type="pct"/>
            <w:tcBorders>
              <w:top w:val="nil"/>
              <w:left w:val="nil"/>
              <w:bottom w:val="single" w:sz="4" w:space="0" w:color="auto"/>
              <w:right w:val="single" w:sz="4" w:space="0" w:color="auto"/>
            </w:tcBorders>
            <w:noWrap/>
            <w:vAlign w:val="center"/>
            <w:hideMark/>
          </w:tcPr>
          <w:p w14:paraId="6760D3A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0.1316</w:t>
            </w:r>
          </w:p>
        </w:tc>
        <w:tc>
          <w:tcPr>
            <w:tcW w:w="388" w:type="pct"/>
            <w:tcBorders>
              <w:top w:val="nil"/>
              <w:left w:val="nil"/>
              <w:bottom w:val="single" w:sz="4" w:space="0" w:color="auto"/>
              <w:right w:val="single" w:sz="4" w:space="0" w:color="auto"/>
            </w:tcBorders>
            <w:noWrap/>
            <w:vAlign w:val="center"/>
            <w:hideMark/>
          </w:tcPr>
          <w:p w14:paraId="08A4116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0.1502</w:t>
            </w:r>
          </w:p>
        </w:tc>
        <w:tc>
          <w:tcPr>
            <w:tcW w:w="389" w:type="pct"/>
            <w:tcBorders>
              <w:top w:val="nil"/>
              <w:left w:val="nil"/>
              <w:bottom w:val="single" w:sz="4" w:space="0" w:color="auto"/>
              <w:right w:val="single" w:sz="4" w:space="0" w:color="auto"/>
            </w:tcBorders>
            <w:noWrap/>
            <w:vAlign w:val="center"/>
            <w:hideMark/>
          </w:tcPr>
          <w:p w14:paraId="193D23B8"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0.3898</w:t>
            </w:r>
          </w:p>
        </w:tc>
        <w:tc>
          <w:tcPr>
            <w:tcW w:w="389" w:type="pct"/>
            <w:tcBorders>
              <w:top w:val="nil"/>
              <w:left w:val="nil"/>
              <w:bottom w:val="single" w:sz="4" w:space="0" w:color="auto"/>
              <w:right w:val="single" w:sz="4" w:space="0" w:color="auto"/>
            </w:tcBorders>
            <w:noWrap/>
            <w:vAlign w:val="center"/>
            <w:hideMark/>
          </w:tcPr>
          <w:p w14:paraId="5990084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0.1196</w:t>
            </w:r>
          </w:p>
        </w:tc>
        <w:tc>
          <w:tcPr>
            <w:tcW w:w="389" w:type="pct"/>
            <w:tcBorders>
              <w:top w:val="nil"/>
              <w:left w:val="nil"/>
              <w:bottom w:val="single" w:sz="4" w:space="0" w:color="auto"/>
              <w:right w:val="single" w:sz="4" w:space="0" w:color="auto"/>
            </w:tcBorders>
            <w:noWrap/>
            <w:vAlign w:val="center"/>
            <w:hideMark/>
          </w:tcPr>
          <w:p w14:paraId="0599B19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0.1169</w:t>
            </w:r>
          </w:p>
        </w:tc>
        <w:tc>
          <w:tcPr>
            <w:tcW w:w="389" w:type="pct"/>
            <w:tcBorders>
              <w:top w:val="nil"/>
              <w:left w:val="nil"/>
              <w:bottom w:val="single" w:sz="4" w:space="0" w:color="auto"/>
              <w:right w:val="single" w:sz="4" w:space="0" w:color="auto"/>
            </w:tcBorders>
            <w:noWrap/>
            <w:vAlign w:val="center"/>
            <w:hideMark/>
          </w:tcPr>
          <w:p w14:paraId="743E604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-0.1205</w:t>
            </w:r>
          </w:p>
        </w:tc>
        <w:tc>
          <w:tcPr>
            <w:tcW w:w="389" w:type="pct"/>
            <w:tcBorders>
              <w:top w:val="nil"/>
              <w:left w:val="nil"/>
              <w:bottom w:val="single" w:sz="4" w:space="0" w:color="auto"/>
              <w:right w:val="single" w:sz="4" w:space="0" w:color="auto"/>
            </w:tcBorders>
            <w:noWrap/>
            <w:vAlign w:val="center"/>
            <w:hideMark/>
          </w:tcPr>
          <w:p w14:paraId="1800FBC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0.1038</w:t>
            </w:r>
          </w:p>
        </w:tc>
        <w:tc>
          <w:tcPr>
            <w:tcW w:w="389" w:type="pct"/>
            <w:tcBorders>
              <w:top w:val="nil"/>
              <w:left w:val="nil"/>
              <w:bottom w:val="single" w:sz="4" w:space="0" w:color="auto"/>
              <w:right w:val="single" w:sz="4" w:space="0" w:color="auto"/>
            </w:tcBorders>
            <w:noWrap/>
            <w:vAlign w:val="center"/>
            <w:hideMark/>
          </w:tcPr>
          <w:p w14:paraId="78C8F0A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0.0801</w:t>
            </w:r>
          </w:p>
        </w:tc>
      </w:tr>
      <w:tr w:rsidR="00B25768" w:rsidRPr="00E51A5E" w14:paraId="079B2586"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6AB1CFBC"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NSM</w:t>
            </w:r>
          </w:p>
        </w:tc>
        <w:tc>
          <w:tcPr>
            <w:tcW w:w="389" w:type="pct"/>
            <w:tcBorders>
              <w:top w:val="nil"/>
              <w:left w:val="nil"/>
              <w:bottom w:val="single" w:sz="4" w:space="0" w:color="auto"/>
              <w:right w:val="single" w:sz="4" w:space="0" w:color="auto"/>
            </w:tcBorders>
            <w:noWrap/>
            <w:vAlign w:val="center"/>
            <w:hideMark/>
          </w:tcPr>
          <w:p w14:paraId="427B420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0.5336</w:t>
            </w:r>
          </w:p>
        </w:tc>
        <w:tc>
          <w:tcPr>
            <w:tcW w:w="389" w:type="pct"/>
            <w:tcBorders>
              <w:top w:val="nil"/>
              <w:left w:val="nil"/>
              <w:bottom w:val="single" w:sz="4" w:space="0" w:color="auto"/>
              <w:right w:val="single" w:sz="4" w:space="0" w:color="auto"/>
            </w:tcBorders>
            <w:noWrap/>
            <w:vAlign w:val="center"/>
            <w:hideMark/>
          </w:tcPr>
          <w:p w14:paraId="0DA1D60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0.6903</w:t>
            </w:r>
          </w:p>
        </w:tc>
        <w:tc>
          <w:tcPr>
            <w:tcW w:w="389" w:type="pct"/>
            <w:tcBorders>
              <w:top w:val="nil"/>
              <w:left w:val="nil"/>
              <w:bottom w:val="single" w:sz="4" w:space="0" w:color="auto"/>
              <w:right w:val="single" w:sz="4" w:space="0" w:color="auto"/>
            </w:tcBorders>
            <w:noWrap/>
            <w:vAlign w:val="center"/>
            <w:hideMark/>
          </w:tcPr>
          <w:p w14:paraId="149B795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0.5273</w:t>
            </w:r>
          </w:p>
        </w:tc>
        <w:tc>
          <w:tcPr>
            <w:tcW w:w="389" w:type="pct"/>
            <w:tcBorders>
              <w:top w:val="nil"/>
              <w:left w:val="nil"/>
              <w:bottom w:val="single" w:sz="4" w:space="0" w:color="auto"/>
              <w:right w:val="single" w:sz="4" w:space="0" w:color="auto"/>
            </w:tcBorders>
            <w:noWrap/>
            <w:vAlign w:val="center"/>
            <w:hideMark/>
          </w:tcPr>
          <w:p w14:paraId="2B8AF96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0.4399</w:t>
            </w:r>
          </w:p>
        </w:tc>
        <w:tc>
          <w:tcPr>
            <w:tcW w:w="389" w:type="pct"/>
            <w:tcBorders>
              <w:top w:val="nil"/>
              <w:left w:val="nil"/>
              <w:bottom w:val="single" w:sz="4" w:space="0" w:color="auto"/>
              <w:right w:val="single" w:sz="4" w:space="0" w:color="auto"/>
            </w:tcBorders>
            <w:noWrap/>
            <w:vAlign w:val="center"/>
            <w:hideMark/>
          </w:tcPr>
          <w:p w14:paraId="0D8F263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0.754</w:t>
            </w:r>
          </w:p>
        </w:tc>
        <w:tc>
          <w:tcPr>
            <w:tcW w:w="388" w:type="pct"/>
            <w:tcBorders>
              <w:top w:val="nil"/>
              <w:left w:val="nil"/>
              <w:bottom w:val="single" w:sz="4" w:space="0" w:color="auto"/>
              <w:right w:val="single" w:sz="4" w:space="0" w:color="auto"/>
            </w:tcBorders>
            <w:noWrap/>
            <w:vAlign w:val="center"/>
            <w:hideMark/>
          </w:tcPr>
          <w:p w14:paraId="47B8A84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0.8125</w:t>
            </w:r>
          </w:p>
        </w:tc>
        <w:tc>
          <w:tcPr>
            <w:tcW w:w="389" w:type="pct"/>
            <w:tcBorders>
              <w:top w:val="nil"/>
              <w:left w:val="nil"/>
              <w:bottom w:val="single" w:sz="4" w:space="0" w:color="auto"/>
              <w:right w:val="single" w:sz="4" w:space="0" w:color="auto"/>
            </w:tcBorders>
            <w:noWrap/>
            <w:vAlign w:val="center"/>
            <w:hideMark/>
          </w:tcPr>
          <w:p w14:paraId="121C5F0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0.2825</w:t>
            </w:r>
          </w:p>
        </w:tc>
        <w:tc>
          <w:tcPr>
            <w:tcW w:w="389" w:type="pct"/>
            <w:tcBorders>
              <w:top w:val="nil"/>
              <w:left w:val="nil"/>
              <w:bottom w:val="single" w:sz="4" w:space="0" w:color="auto"/>
              <w:right w:val="single" w:sz="4" w:space="0" w:color="auto"/>
            </w:tcBorders>
            <w:noWrap/>
            <w:vAlign w:val="center"/>
            <w:hideMark/>
          </w:tcPr>
          <w:p w14:paraId="65770C20"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0.9205</w:t>
            </w:r>
          </w:p>
        </w:tc>
        <w:tc>
          <w:tcPr>
            <w:tcW w:w="389" w:type="pct"/>
            <w:tcBorders>
              <w:top w:val="nil"/>
              <w:left w:val="nil"/>
              <w:bottom w:val="single" w:sz="4" w:space="0" w:color="auto"/>
              <w:right w:val="single" w:sz="4" w:space="0" w:color="auto"/>
            </w:tcBorders>
            <w:noWrap/>
            <w:vAlign w:val="center"/>
            <w:hideMark/>
          </w:tcPr>
          <w:p w14:paraId="23190D6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0.8598</w:t>
            </w:r>
          </w:p>
        </w:tc>
        <w:tc>
          <w:tcPr>
            <w:tcW w:w="389" w:type="pct"/>
            <w:tcBorders>
              <w:top w:val="nil"/>
              <w:left w:val="nil"/>
              <w:bottom w:val="single" w:sz="4" w:space="0" w:color="auto"/>
              <w:right w:val="single" w:sz="4" w:space="0" w:color="auto"/>
            </w:tcBorders>
            <w:noWrap/>
            <w:vAlign w:val="center"/>
            <w:hideMark/>
          </w:tcPr>
          <w:p w14:paraId="13230F5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0.2774</w:t>
            </w:r>
          </w:p>
        </w:tc>
        <w:tc>
          <w:tcPr>
            <w:tcW w:w="389" w:type="pct"/>
            <w:tcBorders>
              <w:top w:val="nil"/>
              <w:left w:val="nil"/>
              <w:bottom w:val="single" w:sz="4" w:space="0" w:color="auto"/>
              <w:right w:val="single" w:sz="4" w:space="0" w:color="auto"/>
            </w:tcBorders>
            <w:noWrap/>
            <w:vAlign w:val="center"/>
            <w:hideMark/>
          </w:tcPr>
          <w:p w14:paraId="431052E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0.8954</w:t>
            </w:r>
          </w:p>
        </w:tc>
        <w:tc>
          <w:tcPr>
            <w:tcW w:w="389" w:type="pct"/>
            <w:tcBorders>
              <w:top w:val="nil"/>
              <w:left w:val="nil"/>
              <w:bottom w:val="single" w:sz="4" w:space="0" w:color="auto"/>
              <w:right w:val="single" w:sz="4" w:space="0" w:color="auto"/>
            </w:tcBorders>
            <w:noWrap/>
            <w:vAlign w:val="center"/>
            <w:hideMark/>
          </w:tcPr>
          <w:p w14:paraId="644A0B2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0.4303</w:t>
            </w:r>
          </w:p>
        </w:tc>
      </w:tr>
      <w:tr w:rsidR="00B25768" w:rsidRPr="00E51A5E" w14:paraId="2FAF5A4F"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65FB424B"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NSS</w:t>
            </w:r>
          </w:p>
        </w:tc>
        <w:tc>
          <w:tcPr>
            <w:tcW w:w="389" w:type="pct"/>
            <w:tcBorders>
              <w:top w:val="nil"/>
              <w:left w:val="nil"/>
              <w:bottom w:val="single" w:sz="4" w:space="0" w:color="auto"/>
              <w:right w:val="single" w:sz="4" w:space="0" w:color="auto"/>
            </w:tcBorders>
            <w:noWrap/>
            <w:vAlign w:val="center"/>
            <w:hideMark/>
          </w:tcPr>
          <w:p w14:paraId="732B356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-0.6533</w:t>
            </w:r>
          </w:p>
        </w:tc>
        <w:tc>
          <w:tcPr>
            <w:tcW w:w="389" w:type="pct"/>
            <w:tcBorders>
              <w:top w:val="nil"/>
              <w:left w:val="nil"/>
              <w:bottom w:val="single" w:sz="4" w:space="0" w:color="auto"/>
              <w:right w:val="single" w:sz="4" w:space="0" w:color="auto"/>
            </w:tcBorders>
            <w:noWrap/>
            <w:vAlign w:val="center"/>
            <w:hideMark/>
          </w:tcPr>
          <w:p w14:paraId="5BAD6BF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-0.8716</w:t>
            </w:r>
          </w:p>
        </w:tc>
        <w:tc>
          <w:tcPr>
            <w:tcW w:w="389" w:type="pct"/>
            <w:tcBorders>
              <w:top w:val="nil"/>
              <w:left w:val="nil"/>
              <w:bottom w:val="single" w:sz="4" w:space="0" w:color="auto"/>
              <w:right w:val="single" w:sz="4" w:space="0" w:color="auto"/>
            </w:tcBorders>
            <w:noWrap/>
            <w:vAlign w:val="center"/>
            <w:hideMark/>
          </w:tcPr>
          <w:p w14:paraId="2712D23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-0.6164</w:t>
            </w:r>
          </w:p>
        </w:tc>
        <w:tc>
          <w:tcPr>
            <w:tcW w:w="389" w:type="pct"/>
            <w:tcBorders>
              <w:top w:val="nil"/>
              <w:left w:val="nil"/>
              <w:bottom w:val="single" w:sz="4" w:space="0" w:color="auto"/>
              <w:right w:val="single" w:sz="4" w:space="0" w:color="auto"/>
            </w:tcBorders>
            <w:noWrap/>
            <w:vAlign w:val="center"/>
            <w:hideMark/>
          </w:tcPr>
          <w:p w14:paraId="1816933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-0.5344</w:t>
            </w:r>
          </w:p>
        </w:tc>
        <w:tc>
          <w:tcPr>
            <w:tcW w:w="389" w:type="pct"/>
            <w:tcBorders>
              <w:top w:val="nil"/>
              <w:left w:val="nil"/>
              <w:bottom w:val="single" w:sz="4" w:space="0" w:color="auto"/>
              <w:right w:val="single" w:sz="4" w:space="0" w:color="auto"/>
            </w:tcBorders>
            <w:noWrap/>
            <w:vAlign w:val="center"/>
            <w:hideMark/>
          </w:tcPr>
          <w:p w14:paraId="351B8B8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-0.9272</w:t>
            </w:r>
          </w:p>
        </w:tc>
        <w:tc>
          <w:tcPr>
            <w:tcW w:w="388" w:type="pct"/>
            <w:tcBorders>
              <w:top w:val="nil"/>
              <w:left w:val="nil"/>
              <w:bottom w:val="single" w:sz="4" w:space="0" w:color="auto"/>
              <w:right w:val="single" w:sz="4" w:space="0" w:color="auto"/>
            </w:tcBorders>
            <w:noWrap/>
            <w:vAlign w:val="center"/>
            <w:hideMark/>
          </w:tcPr>
          <w:p w14:paraId="7CC4003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-1.0052</w:t>
            </w:r>
          </w:p>
        </w:tc>
        <w:tc>
          <w:tcPr>
            <w:tcW w:w="389" w:type="pct"/>
            <w:tcBorders>
              <w:top w:val="nil"/>
              <w:left w:val="nil"/>
              <w:bottom w:val="single" w:sz="4" w:space="0" w:color="auto"/>
              <w:right w:val="single" w:sz="4" w:space="0" w:color="auto"/>
            </w:tcBorders>
            <w:noWrap/>
            <w:vAlign w:val="center"/>
            <w:hideMark/>
          </w:tcPr>
          <w:p w14:paraId="064875A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-0.3296</w:t>
            </w:r>
          </w:p>
        </w:tc>
        <w:tc>
          <w:tcPr>
            <w:tcW w:w="389" w:type="pct"/>
            <w:tcBorders>
              <w:top w:val="nil"/>
              <w:left w:val="nil"/>
              <w:bottom w:val="single" w:sz="4" w:space="0" w:color="auto"/>
              <w:right w:val="single" w:sz="4" w:space="0" w:color="auto"/>
            </w:tcBorders>
            <w:noWrap/>
            <w:vAlign w:val="center"/>
            <w:hideMark/>
          </w:tcPr>
          <w:p w14:paraId="24D73CE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-1.0131</w:t>
            </w:r>
          </w:p>
        </w:tc>
        <w:tc>
          <w:tcPr>
            <w:tcW w:w="389" w:type="pct"/>
            <w:tcBorders>
              <w:top w:val="nil"/>
              <w:left w:val="nil"/>
              <w:bottom w:val="single" w:sz="4" w:space="0" w:color="auto"/>
              <w:right w:val="single" w:sz="4" w:space="0" w:color="auto"/>
            </w:tcBorders>
            <w:noWrap/>
            <w:vAlign w:val="center"/>
            <w:hideMark/>
          </w:tcPr>
          <w:p w14:paraId="70480F3B"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-1.0414</w:t>
            </w:r>
          </w:p>
        </w:tc>
        <w:tc>
          <w:tcPr>
            <w:tcW w:w="389" w:type="pct"/>
            <w:tcBorders>
              <w:top w:val="nil"/>
              <w:left w:val="nil"/>
              <w:bottom w:val="single" w:sz="4" w:space="0" w:color="auto"/>
              <w:right w:val="single" w:sz="4" w:space="0" w:color="auto"/>
            </w:tcBorders>
            <w:noWrap/>
            <w:vAlign w:val="center"/>
            <w:hideMark/>
          </w:tcPr>
          <w:p w14:paraId="177D35C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-0.3864</w:t>
            </w:r>
          </w:p>
        </w:tc>
        <w:tc>
          <w:tcPr>
            <w:tcW w:w="389" w:type="pct"/>
            <w:tcBorders>
              <w:top w:val="nil"/>
              <w:left w:val="nil"/>
              <w:bottom w:val="single" w:sz="4" w:space="0" w:color="auto"/>
              <w:right w:val="single" w:sz="4" w:space="0" w:color="auto"/>
            </w:tcBorders>
            <w:noWrap/>
            <w:vAlign w:val="center"/>
            <w:hideMark/>
          </w:tcPr>
          <w:p w14:paraId="398604E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-1.0482</w:t>
            </w:r>
          </w:p>
        </w:tc>
        <w:tc>
          <w:tcPr>
            <w:tcW w:w="389" w:type="pct"/>
            <w:tcBorders>
              <w:top w:val="nil"/>
              <w:left w:val="nil"/>
              <w:bottom w:val="single" w:sz="4" w:space="0" w:color="auto"/>
              <w:right w:val="single" w:sz="4" w:space="0" w:color="auto"/>
            </w:tcBorders>
            <w:noWrap/>
            <w:vAlign w:val="center"/>
            <w:hideMark/>
          </w:tcPr>
          <w:p w14:paraId="6577601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-0.5984</w:t>
            </w:r>
          </w:p>
        </w:tc>
      </w:tr>
      <w:tr w:rsidR="00B25768" w:rsidRPr="00E51A5E" w14:paraId="6CEF8398"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75284264"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TW</w:t>
            </w:r>
          </w:p>
        </w:tc>
        <w:tc>
          <w:tcPr>
            <w:tcW w:w="389" w:type="pct"/>
            <w:tcBorders>
              <w:top w:val="nil"/>
              <w:left w:val="nil"/>
              <w:bottom w:val="single" w:sz="4" w:space="0" w:color="auto"/>
              <w:right w:val="single" w:sz="4" w:space="0" w:color="auto"/>
            </w:tcBorders>
            <w:noWrap/>
            <w:vAlign w:val="center"/>
            <w:hideMark/>
          </w:tcPr>
          <w:p w14:paraId="2487F14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0.22</w:t>
            </w:r>
          </w:p>
        </w:tc>
        <w:tc>
          <w:tcPr>
            <w:tcW w:w="389" w:type="pct"/>
            <w:tcBorders>
              <w:top w:val="nil"/>
              <w:left w:val="nil"/>
              <w:bottom w:val="single" w:sz="4" w:space="0" w:color="auto"/>
              <w:right w:val="single" w:sz="4" w:space="0" w:color="auto"/>
            </w:tcBorders>
            <w:noWrap/>
            <w:vAlign w:val="center"/>
            <w:hideMark/>
          </w:tcPr>
          <w:p w14:paraId="0E405A3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0.297</w:t>
            </w:r>
          </w:p>
        </w:tc>
        <w:tc>
          <w:tcPr>
            <w:tcW w:w="389" w:type="pct"/>
            <w:tcBorders>
              <w:top w:val="nil"/>
              <w:left w:val="nil"/>
              <w:bottom w:val="single" w:sz="4" w:space="0" w:color="auto"/>
              <w:right w:val="single" w:sz="4" w:space="0" w:color="auto"/>
            </w:tcBorders>
            <w:noWrap/>
            <w:vAlign w:val="center"/>
            <w:hideMark/>
          </w:tcPr>
          <w:p w14:paraId="55D1712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0.2929</w:t>
            </w:r>
          </w:p>
        </w:tc>
        <w:tc>
          <w:tcPr>
            <w:tcW w:w="389" w:type="pct"/>
            <w:tcBorders>
              <w:top w:val="nil"/>
              <w:left w:val="nil"/>
              <w:bottom w:val="single" w:sz="4" w:space="0" w:color="auto"/>
              <w:right w:val="single" w:sz="4" w:space="0" w:color="auto"/>
            </w:tcBorders>
            <w:noWrap/>
            <w:vAlign w:val="center"/>
            <w:hideMark/>
          </w:tcPr>
          <w:p w14:paraId="5EEFC7F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0.1713</w:t>
            </w:r>
          </w:p>
        </w:tc>
        <w:tc>
          <w:tcPr>
            <w:tcW w:w="389" w:type="pct"/>
            <w:tcBorders>
              <w:top w:val="nil"/>
              <w:left w:val="nil"/>
              <w:bottom w:val="single" w:sz="4" w:space="0" w:color="auto"/>
              <w:right w:val="single" w:sz="4" w:space="0" w:color="auto"/>
            </w:tcBorders>
            <w:noWrap/>
            <w:vAlign w:val="center"/>
            <w:hideMark/>
          </w:tcPr>
          <w:p w14:paraId="2FD6B81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0.2569</w:t>
            </w:r>
          </w:p>
        </w:tc>
        <w:tc>
          <w:tcPr>
            <w:tcW w:w="388" w:type="pct"/>
            <w:tcBorders>
              <w:top w:val="nil"/>
              <w:left w:val="nil"/>
              <w:bottom w:val="single" w:sz="4" w:space="0" w:color="auto"/>
              <w:right w:val="single" w:sz="4" w:space="0" w:color="auto"/>
            </w:tcBorders>
            <w:noWrap/>
            <w:vAlign w:val="center"/>
            <w:hideMark/>
          </w:tcPr>
          <w:p w14:paraId="5B619CD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0.3441</w:t>
            </w:r>
          </w:p>
        </w:tc>
        <w:tc>
          <w:tcPr>
            <w:tcW w:w="389" w:type="pct"/>
            <w:tcBorders>
              <w:top w:val="nil"/>
              <w:left w:val="nil"/>
              <w:bottom w:val="single" w:sz="4" w:space="0" w:color="auto"/>
              <w:right w:val="single" w:sz="4" w:space="0" w:color="auto"/>
            </w:tcBorders>
            <w:noWrap/>
            <w:vAlign w:val="center"/>
            <w:hideMark/>
          </w:tcPr>
          <w:p w14:paraId="4ACA539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0.0882</w:t>
            </w:r>
          </w:p>
        </w:tc>
        <w:tc>
          <w:tcPr>
            <w:tcW w:w="389" w:type="pct"/>
            <w:tcBorders>
              <w:top w:val="nil"/>
              <w:left w:val="nil"/>
              <w:bottom w:val="single" w:sz="4" w:space="0" w:color="auto"/>
              <w:right w:val="single" w:sz="4" w:space="0" w:color="auto"/>
            </w:tcBorders>
            <w:noWrap/>
            <w:vAlign w:val="center"/>
            <w:hideMark/>
          </w:tcPr>
          <w:p w14:paraId="4EF6D61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0.3222</w:t>
            </w:r>
          </w:p>
        </w:tc>
        <w:tc>
          <w:tcPr>
            <w:tcW w:w="389" w:type="pct"/>
            <w:tcBorders>
              <w:top w:val="nil"/>
              <w:left w:val="nil"/>
              <w:bottom w:val="single" w:sz="4" w:space="0" w:color="auto"/>
              <w:right w:val="single" w:sz="4" w:space="0" w:color="auto"/>
            </w:tcBorders>
            <w:noWrap/>
            <w:vAlign w:val="center"/>
            <w:hideMark/>
          </w:tcPr>
          <w:p w14:paraId="6E80670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0.295</w:t>
            </w:r>
          </w:p>
        </w:tc>
        <w:tc>
          <w:tcPr>
            <w:tcW w:w="389" w:type="pct"/>
            <w:tcBorders>
              <w:top w:val="nil"/>
              <w:left w:val="nil"/>
              <w:bottom w:val="single" w:sz="4" w:space="0" w:color="auto"/>
              <w:right w:val="single" w:sz="4" w:space="0" w:color="auto"/>
            </w:tcBorders>
            <w:noWrap/>
            <w:vAlign w:val="center"/>
            <w:hideMark/>
          </w:tcPr>
          <w:p w14:paraId="4EFD719A"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0.5127</w:t>
            </w:r>
          </w:p>
        </w:tc>
        <w:tc>
          <w:tcPr>
            <w:tcW w:w="389" w:type="pct"/>
            <w:tcBorders>
              <w:top w:val="nil"/>
              <w:left w:val="nil"/>
              <w:bottom w:val="single" w:sz="4" w:space="0" w:color="auto"/>
              <w:right w:val="single" w:sz="4" w:space="0" w:color="auto"/>
            </w:tcBorders>
            <w:noWrap/>
            <w:vAlign w:val="center"/>
            <w:hideMark/>
          </w:tcPr>
          <w:p w14:paraId="6BFBF6B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0.3297</w:t>
            </w:r>
          </w:p>
        </w:tc>
        <w:tc>
          <w:tcPr>
            <w:tcW w:w="389" w:type="pct"/>
            <w:tcBorders>
              <w:top w:val="nil"/>
              <w:left w:val="nil"/>
              <w:bottom w:val="single" w:sz="4" w:space="0" w:color="auto"/>
              <w:right w:val="single" w:sz="4" w:space="0" w:color="auto"/>
            </w:tcBorders>
            <w:noWrap/>
            <w:vAlign w:val="center"/>
            <w:hideMark/>
          </w:tcPr>
          <w:p w14:paraId="3C3589A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0.2034</w:t>
            </w:r>
          </w:p>
        </w:tc>
      </w:tr>
      <w:tr w:rsidR="00B25768" w:rsidRPr="00E51A5E" w14:paraId="67705295"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3B983E94"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OC</w:t>
            </w:r>
          </w:p>
        </w:tc>
        <w:tc>
          <w:tcPr>
            <w:tcW w:w="389" w:type="pct"/>
            <w:tcBorders>
              <w:top w:val="nil"/>
              <w:left w:val="nil"/>
              <w:bottom w:val="single" w:sz="4" w:space="0" w:color="auto"/>
              <w:right w:val="single" w:sz="4" w:space="0" w:color="auto"/>
            </w:tcBorders>
            <w:noWrap/>
            <w:vAlign w:val="center"/>
            <w:hideMark/>
          </w:tcPr>
          <w:p w14:paraId="5AA57E0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-0.2714</w:t>
            </w:r>
          </w:p>
        </w:tc>
        <w:tc>
          <w:tcPr>
            <w:tcW w:w="389" w:type="pct"/>
            <w:tcBorders>
              <w:top w:val="nil"/>
              <w:left w:val="nil"/>
              <w:bottom w:val="single" w:sz="4" w:space="0" w:color="auto"/>
              <w:right w:val="single" w:sz="4" w:space="0" w:color="auto"/>
            </w:tcBorders>
            <w:noWrap/>
            <w:vAlign w:val="center"/>
            <w:hideMark/>
          </w:tcPr>
          <w:p w14:paraId="19E05FE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-0.382</w:t>
            </w:r>
          </w:p>
        </w:tc>
        <w:tc>
          <w:tcPr>
            <w:tcW w:w="389" w:type="pct"/>
            <w:tcBorders>
              <w:top w:val="nil"/>
              <w:left w:val="nil"/>
              <w:bottom w:val="single" w:sz="4" w:space="0" w:color="auto"/>
              <w:right w:val="single" w:sz="4" w:space="0" w:color="auto"/>
            </w:tcBorders>
            <w:noWrap/>
            <w:vAlign w:val="center"/>
            <w:hideMark/>
          </w:tcPr>
          <w:p w14:paraId="4FCB215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-0.2559</w:t>
            </w:r>
          </w:p>
        </w:tc>
        <w:tc>
          <w:tcPr>
            <w:tcW w:w="389" w:type="pct"/>
            <w:tcBorders>
              <w:top w:val="nil"/>
              <w:left w:val="nil"/>
              <w:bottom w:val="single" w:sz="4" w:space="0" w:color="auto"/>
              <w:right w:val="single" w:sz="4" w:space="0" w:color="auto"/>
            </w:tcBorders>
            <w:noWrap/>
            <w:vAlign w:val="center"/>
            <w:hideMark/>
          </w:tcPr>
          <w:p w14:paraId="3EC9ED7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-0.2622</w:t>
            </w:r>
          </w:p>
        </w:tc>
        <w:tc>
          <w:tcPr>
            <w:tcW w:w="389" w:type="pct"/>
            <w:tcBorders>
              <w:top w:val="nil"/>
              <w:left w:val="nil"/>
              <w:bottom w:val="single" w:sz="4" w:space="0" w:color="auto"/>
              <w:right w:val="single" w:sz="4" w:space="0" w:color="auto"/>
            </w:tcBorders>
            <w:noWrap/>
            <w:vAlign w:val="center"/>
            <w:hideMark/>
          </w:tcPr>
          <w:p w14:paraId="63A74A7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-0.4036</w:t>
            </w:r>
          </w:p>
        </w:tc>
        <w:tc>
          <w:tcPr>
            <w:tcW w:w="388" w:type="pct"/>
            <w:tcBorders>
              <w:top w:val="nil"/>
              <w:left w:val="nil"/>
              <w:bottom w:val="single" w:sz="4" w:space="0" w:color="auto"/>
              <w:right w:val="single" w:sz="4" w:space="0" w:color="auto"/>
            </w:tcBorders>
            <w:noWrap/>
            <w:vAlign w:val="center"/>
            <w:hideMark/>
          </w:tcPr>
          <w:p w14:paraId="23E184F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-0.4182</w:t>
            </w:r>
          </w:p>
        </w:tc>
        <w:tc>
          <w:tcPr>
            <w:tcW w:w="389" w:type="pct"/>
            <w:tcBorders>
              <w:top w:val="nil"/>
              <w:left w:val="nil"/>
              <w:bottom w:val="single" w:sz="4" w:space="0" w:color="auto"/>
              <w:right w:val="single" w:sz="4" w:space="0" w:color="auto"/>
            </w:tcBorders>
            <w:noWrap/>
            <w:vAlign w:val="center"/>
            <w:hideMark/>
          </w:tcPr>
          <w:p w14:paraId="1DB6AC4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-0.114</w:t>
            </w:r>
          </w:p>
        </w:tc>
        <w:tc>
          <w:tcPr>
            <w:tcW w:w="389" w:type="pct"/>
            <w:tcBorders>
              <w:top w:val="nil"/>
              <w:left w:val="nil"/>
              <w:bottom w:val="single" w:sz="4" w:space="0" w:color="auto"/>
              <w:right w:val="single" w:sz="4" w:space="0" w:color="auto"/>
            </w:tcBorders>
            <w:noWrap/>
            <w:vAlign w:val="center"/>
            <w:hideMark/>
          </w:tcPr>
          <w:p w14:paraId="03FB201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-0.4209</w:t>
            </w:r>
          </w:p>
        </w:tc>
        <w:tc>
          <w:tcPr>
            <w:tcW w:w="389" w:type="pct"/>
            <w:tcBorders>
              <w:top w:val="nil"/>
              <w:left w:val="nil"/>
              <w:bottom w:val="single" w:sz="4" w:space="0" w:color="auto"/>
              <w:right w:val="single" w:sz="4" w:space="0" w:color="auto"/>
            </w:tcBorders>
            <w:noWrap/>
            <w:vAlign w:val="center"/>
            <w:hideMark/>
          </w:tcPr>
          <w:p w14:paraId="540BE4F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-0.404</w:t>
            </w:r>
          </w:p>
        </w:tc>
        <w:tc>
          <w:tcPr>
            <w:tcW w:w="389" w:type="pct"/>
            <w:tcBorders>
              <w:top w:val="nil"/>
              <w:left w:val="nil"/>
              <w:bottom w:val="single" w:sz="4" w:space="0" w:color="auto"/>
              <w:right w:val="single" w:sz="4" w:space="0" w:color="auto"/>
            </w:tcBorders>
            <w:noWrap/>
            <w:vAlign w:val="center"/>
            <w:hideMark/>
          </w:tcPr>
          <w:p w14:paraId="675B5E7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-0.2633</w:t>
            </w:r>
          </w:p>
        </w:tc>
        <w:tc>
          <w:tcPr>
            <w:tcW w:w="389" w:type="pct"/>
            <w:tcBorders>
              <w:top w:val="nil"/>
              <w:left w:val="nil"/>
              <w:bottom w:val="single" w:sz="4" w:space="0" w:color="auto"/>
              <w:right w:val="single" w:sz="4" w:space="0" w:color="auto"/>
            </w:tcBorders>
            <w:noWrap/>
            <w:vAlign w:val="center"/>
            <w:hideMark/>
          </w:tcPr>
          <w:p w14:paraId="37442F22"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-0.4866</w:t>
            </w:r>
          </w:p>
        </w:tc>
        <w:tc>
          <w:tcPr>
            <w:tcW w:w="389" w:type="pct"/>
            <w:tcBorders>
              <w:top w:val="nil"/>
              <w:left w:val="nil"/>
              <w:bottom w:val="single" w:sz="4" w:space="0" w:color="auto"/>
              <w:right w:val="single" w:sz="4" w:space="0" w:color="auto"/>
            </w:tcBorders>
            <w:noWrap/>
            <w:vAlign w:val="center"/>
            <w:hideMark/>
          </w:tcPr>
          <w:p w14:paraId="4DD109C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-0.3654</w:t>
            </w:r>
          </w:p>
        </w:tc>
      </w:tr>
      <w:tr w:rsidR="00B25768" w:rsidRPr="00E51A5E" w14:paraId="5C4E866E"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5B1D08AD"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HI</w:t>
            </w:r>
          </w:p>
        </w:tc>
        <w:tc>
          <w:tcPr>
            <w:tcW w:w="389" w:type="pct"/>
            <w:tcBorders>
              <w:top w:val="nil"/>
              <w:left w:val="nil"/>
              <w:bottom w:val="single" w:sz="4" w:space="0" w:color="auto"/>
              <w:right w:val="single" w:sz="4" w:space="0" w:color="auto"/>
            </w:tcBorders>
            <w:noWrap/>
            <w:vAlign w:val="center"/>
            <w:hideMark/>
          </w:tcPr>
          <w:p w14:paraId="03E2B9E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0.0431</w:t>
            </w:r>
          </w:p>
        </w:tc>
        <w:tc>
          <w:tcPr>
            <w:tcW w:w="389" w:type="pct"/>
            <w:tcBorders>
              <w:top w:val="nil"/>
              <w:left w:val="nil"/>
              <w:bottom w:val="single" w:sz="4" w:space="0" w:color="auto"/>
              <w:right w:val="single" w:sz="4" w:space="0" w:color="auto"/>
            </w:tcBorders>
            <w:noWrap/>
            <w:vAlign w:val="center"/>
            <w:hideMark/>
          </w:tcPr>
          <w:p w14:paraId="2C03943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0.0497</w:t>
            </w:r>
          </w:p>
        </w:tc>
        <w:tc>
          <w:tcPr>
            <w:tcW w:w="389" w:type="pct"/>
            <w:tcBorders>
              <w:top w:val="nil"/>
              <w:left w:val="nil"/>
              <w:bottom w:val="single" w:sz="4" w:space="0" w:color="auto"/>
              <w:right w:val="single" w:sz="4" w:space="0" w:color="auto"/>
            </w:tcBorders>
            <w:noWrap/>
            <w:vAlign w:val="center"/>
            <w:hideMark/>
          </w:tcPr>
          <w:p w14:paraId="2059B0A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0.0279</w:t>
            </w:r>
          </w:p>
        </w:tc>
        <w:tc>
          <w:tcPr>
            <w:tcW w:w="389" w:type="pct"/>
            <w:tcBorders>
              <w:top w:val="nil"/>
              <w:left w:val="nil"/>
              <w:bottom w:val="single" w:sz="4" w:space="0" w:color="auto"/>
              <w:right w:val="single" w:sz="4" w:space="0" w:color="auto"/>
            </w:tcBorders>
            <w:noWrap/>
            <w:vAlign w:val="center"/>
            <w:hideMark/>
          </w:tcPr>
          <w:p w14:paraId="2BDB237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0.0353</w:t>
            </w:r>
          </w:p>
        </w:tc>
        <w:tc>
          <w:tcPr>
            <w:tcW w:w="389" w:type="pct"/>
            <w:tcBorders>
              <w:top w:val="nil"/>
              <w:left w:val="nil"/>
              <w:bottom w:val="single" w:sz="4" w:space="0" w:color="auto"/>
              <w:right w:val="single" w:sz="4" w:space="0" w:color="auto"/>
            </w:tcBorders>
            <w:noWrap/>
            <w:vAlign w:val="center"/>
            <w:hideMark/>
          </w:tcPr>
          <w:p w14:paraId="10EBEDB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0.0496</w:t>
            </w:r>
          </w:p>
        </w:tc>
        <w:tc>
          <w:tcPr>
            <w:tcW w:w="388" w:type="pct"/>
            <w:tcBorders>
              <w:top w:val="nil"/>
              <w:left w:val="nil"/>
              <w:bottom w:val="single" w:sz="4" w:space="0" w:color="auto"/>
              <w:right w:val="single" w:sz="4" w:space="0" w:color="auto"/>
            </w:tcBorders>
            <w:noWrap/>
            <w:vAlign w:val="center"/>
            <w:hideMark/>
          </w:tcPr>
          <w:p w14:paraId="460C21E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0.0485</w:t>
            </w:r>
          </w:p>
        </w:tc>
        <w:tc>
          <w:tcPr>
            <w:tcW w:w="389" w:type="pct"/>
            <w:tcBorders>
              <w:top w:val="nil"/>
              <w:left w:val="nil"/>
              <w:bottom w:val="single" w:sz="4" w:space="0" w:color="auto"/>
              <w:right w:val="single" w:sz="4" w:space="0" w:color="auto"/>
            </w:tcBorders>
            <w:noWrap/>
            <w:vAlign w:val="center"/>
            <w:hideMark/>
          </w:tcPr>
          <w:p w14:paraId="5A7DAE9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-0.0019</w:t>
            </w:r>
          </w:p>
        </w:tc>
        <w:tc>
          <w:tcPr>
            <w:tcW w:w="389" w:type="pct"/>
            <w:tcBorders>
              <w:top w:val="nil"/>
              <w:left w:val="nil"/>
              <w:bottom w:val="single" w:sz="4" w:space="0" w:color="auto"/>
              <w:right w:val="single" w:sz="4" w:space="0" w:color="auto"/>
            </w:tcBorders>
            <w:noWrap/>
            <w:vAlign w:val="center"/>
            <w:hideMark/>
          </w:tcPr>
          <w:p w14:paraId="22A0245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0.0479</w:t>
            </w:r>
          </w:p>
        </w:tc>
        <w:tc>
          <w:tcPr>
            <w:tcW w:w="389" w:type="pct"/>
            <w:tcBorders>
              <w:top w:val="nil"/>
              <w:left w:val="nil"/>
              <w:bottom w:val="single" w:sz="4" w:space="0" w:color="auto"/>
              <w:right w:val="single" w:sz="4" w:space="0" w:color="auto"/>
            </w:tcBorders>
            <w:noWrap/>
            <w:vAlign w:val="center"/>
            <w:hideMark/>
          </w:tcPr>
          <w:p w14:paraId="749DC6C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0.05</w:t>
            </w:r>
          </w:p>
        </w:tc>
        <w:tc>
          <w:tcPr>
            <w:tcW w:w="389" w:type="pct"/>
            <w:tcBorders>
              <w:top w:val="nil"/>
              <w:left w:val="nil"/>
              <w:bottom w:val="single" w:sz="4" w:space="0" w:color="auto"/>
              <w:right w:val="single" w:sz="4" w:space="0" w:color="auto"/>
            </w:tcBorders>
            <w:noWrap/>
            <w:vAlign w:val="center"/>
            <w:hideMark/>
          </w:tcPr>
          <w:p w14:paraId="63DFEFE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0.0133</w:t>
            </w:r>
          </w:p>
        </w:tc>
        <w:tc>
          <w:tcPr>
            <w:tcW w:w="389" w:type="pct"/>
            <w:tcBorders>
              <w:top w:val="nil"/>
              <w:left w:val="nil"/>
              <w:bottom w:val="single" w:sz="4" w:space="0" w:color="auto"/>
              <w:right w:val="single" w:sz="4" w:space="0" w:color="auto"/>
            </w:tcBorders>
            <w:noWrap/>
            <w:vAlign w:val="center"/>
            <w:hideMark/>
          </w:tcPr>
          <w:p w14:paraId="210427F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-0.077</w:t>
            </w:r>
          </w:p>
        </w:tc>
        <w:tc>
          <w:tcPr>
            <w:tcW w:w="389" w:type="pct"/>
            <w:tcBorders>
              <w:top w:val="nil"/>
              <w:left w:val="nil"/>
              <w:bottom w:val="single" w:sz="4" w:space="0" w:color="auto"/>
              <w:right w:val="single" w:sz="4" w:space="0" w:color="auto"/>
            </w:tcBorders>
            <w:noWrap/>
            <w:vAlign w:val="center"/>
            <w:hideMark/>
          </w:tcPr>
          <w:p w14:paraId="377D4861"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-0.1024</w:t>
            </w:r>
          </w:p>
        </w:tc>
      </w:tr>
    </w:tbl>
    <w:p w14:paraId="4B8817F5" w14:textId="77777777" w:rsidR="00B25768" w:rsidRPr="00E51A5E" w:rsidRDefault="00B25768" w:rsidP="00B25768">
      <w:pPr>
        <w:spacing w:after="0" w:line="480" w:lineRule="auto"/>
        <w:ind w:firstLine="677"/>
        <w:jc w:val="both"/>
        <w:rPr>
          <w:rFonts w:ascii="Times New Roman" w:hAnsi="Times New Roman" w:cs="Times New Roman"/>
        </w:rPr>
      </w:pPr>
    </w:p>
    <w:p w14:paraId="3F0BDE5B" w14:textId="77777777" w:rsidR="00B25768" w:rsidRPr="00E51A5E" w:rsidRDefault="00B25768" w:rsidP="00B25768">
      <w:pPr>
        <w:spacing w:after="0" w:line="480" w:lineRule="auto"/>
        <w:jc w:val="both"/>
        <w:rPr>
          <w:rFonts w:ascii="Times New Roman" w:hAnsi="Times New Roman" w:cs="Times New Roman"/>
          <w:b/>
          <w:bCs/>
        </w:rPr>
      </w:pPr>
      <w:r w:rsidRPr="00E51A5E">
        <w:rPr>
          <w:rFonts w:ascii="Times New Roman" w:hAnsi="Times New Roman" w:cs="Times New Roman"/>
          <w:b/>
          <w:bCs/>
        </w:rPr>
        <w:t>RESIDUAL EFFECT = 0.2591</w:t>
      </w:r>
    </w:p>
    <w:p w14:paraId="36B7F035" w14:textId="77777777" w:rsidR="00092746" w:rsidRPr="00E51A5E" w:rsidRDefault="00092746" w:rsidP="00092746">
      <w:pPr>
        <w:jc w:val="center"/>
        <w:rPr>
          <w:rFonts w:ascii="Times New Roman" w:hAnsi="Times New Roman" w:cs="Times New Roman"/>
          <w:b/>
          <w:bCs/>
        </w:rPr>
      </w:pPr>
      <w:r w:rsidRPr="00E51A5E">
        <w:rPr>
          <w:rFonts w:ascii="Times New Roman" w:hAnsi="Times New Roman" w:cs="Times New Roman"/>
          <w:b/>
          <w:bCs/>
          <w:noProof/>
        </w:rPr>
        <w:lastRenderedPageBreak/>
        <w:drawing>
          <wp:inline distT="0" distB="0" distL="0" distR="0" wp14:anchorId="5BC5C918" wp14:editId="4DC088F1">
            <wp:extent cx="7506749" cy="4838700"/>
            <wp:effectExtent l="19050" t="0" r="0" b="0"/>
            <wp:docPr id="137994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29604" cy="4853432"/>
                    </a:xfrm>
                    <a:prstGeom prst="rect">
                      <a:avLst/>
                    </a:prstGeom>
                    <a:noFill/>
                    <a:ln>
                      <a:noFill/>
                    </a:ln>
                  </pic:spPr>
                </pic:pic>
              </a:graphicData>
            </a:graphic>
          </wp:inline>
        </w:drawing>
      </w:r>
    </w:p>
    <w:p w14:paraId="49870489" w14:textId="31073EAE" w:rsidR="00092746" w:rsidRPr="00E51A5E" w:rsidRDefault="00092746" w:rsidP="00092746">
      <w:pPr>
        <w:ind w:firstLine="677"/>
        <w:jc w:val="center"/>
        <w:rPr>
          <w:rFonts w:ascii="Times New Roman" w:hAnsi="Times New Roman" w:cs="Times New Roman"/>
        </w:rPr>
      </w:pPr>
      <w:r w:rsidRPr="00E51A5E">
        <w:rPr>
          <w:rFonts w:ascii="Times New Roman" w:hAnsi="Times New Roman" w:cs="Times New Roman"/>
          <w:b/>
          <w:bCs/>
        </w:rPr>
        <w:t xml:space="preserve">Figure </w:t>
      </w:r>
      <w:r w:rsidR="00F0413F">
        <w:rPr>
          <w:rFonts w:ascii="Times New Roman" w:hAnsi="Times New Roman" w:cs="Times New Roman"/>
          <w:b/>
          <w:bCs/>
        </w:rPr>
        <w:t>1</w:t>
      </w:r>
      <w:r w:rsidRPr="00E51A5E">
        <w:rPr>
          <w:rFonts w:ascii="Times New Roman" w:hAnsi="Times New Roman" w:cs="Times New Roman"/>
          <w:b/>
          <w:bCs/>
        </w:rPr>
        <w:t>. G</w:t>
      </w:r>
      <w:proofErr w:type="spellStart"/>
      <w:r w:rsidRPr="00E51A5E">
        <w:rPr>
          <w:rFonts w:ascii="Times New Roman" w:hAnsi="Times New Roman" w:cs="Times New Roman"/>
          <w:b/>
          <w:bCs/>
          <w:lang w:val="en-IN"/>
        </w:rPr>
        <w:t>enotypic</w:t>
      </w:r>
      <w:proofErr w:type="spellEnd"/>
      <w:r w:rsidRPr="00E51A5E">
        <w:rPr>
          <w:rFonts w:ascii="Times New Roman" w:hAnsi="Times New Roman" w:cs="Times New Roman"/>
          <w:b/>
          <w:bCs/>
          <w:lang w:val="en-IN"/>
        </w:rPr>
        <w:t xml:space="preserve"> correlation heatmap in maize crosses</w:t>
      </w:r>
    </w:p>
    <w:p w14:paraId="359E8EC6" w14:textId="77777777" w:rsidR="00F0413F" w:rsidRPr="00E51A5E" w:rsidRDefault="00F0413F" w:rsidP="00F0413F">
      <w:pPr>
        <w:spacing w:after="0" w:line="480" w:lineRule="auto"/>
        <w:jc w:val="center"/>
        <w:rPr>
          <w:rFonts w:ascii="Times New Roman" w:hAnsi="Times New Roman" w:cs="Times New Roman"/>
        </w:rPr>
      </w:pPr>
      <w:r w:rsidRPr="00E51A5E">
        <w:rPr>
          <w:rFonts w:ascii="Times New Roman" w:hAnsi="Times New Roman" w:cs="Times New Roman"/>
          <w:noProof/>
        </w:rPr>
        <w:lastRenderedPageBreak/>
        <w:drawing>
          <wp:inline distT="0" distB="0" distL="0" distR="0" wp14:anchorId="60444D8D" wp14:editId="0E270338">
            <wp:extent cx="7412112" cy="4429125"/>
            <wp:effectExtent l="19050" t="0" r="0" b="0"/>
            <wp:docPr id="5994153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422472" cy="4435315"/>
                    </a:xfrm>
                    <a:prstGeom prst="rect">
                      <a:avLst/>
                    </a:prstGeom>
                    <a:noFill/>
                    <a:ln>
                      <a:noFill/>
                    </a:ln>
                  </pic:spPr>
                </pic:pic>
              </a:graphicData>
            </a:graphic>
          </wp:inline>
        </w:drawing>
      </w:r>
    </w:p>
    <w:p w14:paraId="1ED804FE" w14:textId="06357F67" w:rsidR="00F0413F" w:rsidRPr="00E51A5E" w:rsidRDefault="00F0413F" w:rsidP="00F0413F">
      <w:pPr>
        <w:ind w:firstLine="677"/>
        <w:jc w:val="center"/>
        <w:rPr>
          <w:rFonts w:ascii="Times New Roman" w:hAnsi="Times New Roman" w:cs="Times New Roman"/>
        </w:rPr>
      </w:pPr>
      <w:r w:rsidRPr="00E51A5E">
        <w:rPr>
          <w:rFonts w:ascii="Times New Roman" w:hAnsi="Times New Roman" w:cs="Times New Roman"/>
          <w:b/>
          <w:bCs/>
        </w:rPr>
        <w:t xml:space="preserve">Figure </w:t>
      </w:r>
      <w:r>
        <w:rPr>
          <w:rFonts w:ascii="Times New Roman" w:hAnsi="Times New Roman" w:cs="Times New Roman"/>
          <w:b/>
          <w:bCs/>
        </w:rPr>
        <w:t>2</w:t>
      </w:r>
      <w:r w:rsidRPr="00E51A5E">
        <w:rPr>
          <w:rFonts w:ascii="Times New Roman" w:hAnsi="Times New Roman" w:cs="Times New Roman"/>
          <w:b/>
          <w:bCs/>
        </w:rPr>
        <w:t>. Ph</w:t>
      </w:r>
      <w:proofErr w:type="spellStart"/>
      <w:r w:rsidRPr="00E51A5E">
        <w:rPr>
          <w:rFonts w:ascii="Times New Roman" w:hAnsi="Times New Roman" w:cs="Times New Roman"/>
          <w:b/>
          <w:bCs/>
          <w:lang w:val="en-IN"/>
        </w:rPr>
        <w:t>enotypic</w:t>
      </w:r>
      <w:proofErr w:type="spellEnd"/>
      <w:r w:rsidRPr="00E51A5E">
        <w:rPr>
          <w:rFonts w:ascii="Times New Roman" w:hAnsi="Times New Roman" w:cs="Times New Roman"/>
          <w:b/>
          <w:bCs/>
          <w:lang w:val="en-IN"/>
        </w:rPr>
        <w:t xml:space="preserve"> correlation heatmap in </w:t>
      </w:r>
      <w:r w:rsidRPr="00E51A5E">
        <w:rPr>
          <w:rFonts w:ascii="Times New Roman" w:hAnsi="Times New Roman" w:cs="Times New Roman"/>
          <w:b/>
          <w:bCs/>
        </w:rPr>
        <w:t>Indian Mustard</w:t>
      </w:r>
      <w:r w:rsidRPr="00E51A5E">
        <w:rPr>
          <w:rFonts w:ascii="Times New Roman" w:hAnsi="Times New Roman" w:cs="Times New Roman"/>
          <w:b/>
          <w:bCs/>
          <w:lang w:val="en-IN"/>
        </w:rPr>
        <w:t xml:space="preserve"> crosses</w:t>
      </w:r>
    </w:p>
    <w:p w14:paraId="2ECA37CC" w14:textId="77777777" w:rsidR="00B25768" w:rsidRPr="004F5C5F" w:rsidRDefault="00B25768" w:rsidP="0058216E">
      <w:pPr>
        <w:spacing w:line="360" w:lineRule="auto"/>
        <w:ind w:left="851" w:hanging="851"/>
        <w:jc w:val="both"/>
        <w:rPr>
          <w:rFonts w:ascii="Times New Roman" w:hAnsi="Times New Roman" w:cs="Times New Roman"/>
          <w:color w:val="000000" w:themeColor="text1"/>
        </w:rPr>
      </w:pPr>
    </w:p>
    <w:sectPr w:rsidR="00B25768" w:rsidRPr="004F5C5F" w:rsidSect="00570A60">
      <w:pgSz w:w="15840" w:h="12240" w:orient="landscape"/>
      <w:pgMar w:top="1440" w:right="1440" w:bottom="1440" w:left="1440" w:header="0" w:footer="7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B1001" w14:textId="77777777" w:rsidR="00B66168" w:rsidRDefault="00B66168" w:rsidP="001A156F">
      <w:pPr>
        <w:spacing w:after="0" w:line="240" w:lineRule="auto"/>
      </w:pPr>
      <w:r>
        <w:separator/>
      </w:r>
    </w:p>
  </w:endnote>
  <w:endnote w:type="continuationSeparator" w:id="0">
    <w:p w14:paraId="5E0D371D" w14:textId="77777777" w:rsidR="00B66168" w:rsidRDefault="00B66168" w:rsidP="001A1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103A7" w14:textId="77777777" w:rsidR="001A156F" w:rsidRDefault="001A15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DC89E" w14:textId="77777777" w:rsidR="001A156F" w:rsidRDefault="001A15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450E6" w14:textId="77777777" w:rsidR="001A156F" w:rsidRDefault="001A15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0F5C0" w14:textId="77777777" w:rsidR="00B66168" w:rsidRDefault="00B66168" w:rsidP="001A156F">
      <w:pPr>
        <w:spacing w:after="0" w:line="240" w:lineRule="auto"/>
      </w:pPr>
      <w:r>
        <w:separator/>
      </w:r>
    </w:p>
  </w:footnote>
  <w:footnote w:type="continuationSeparator" w:id="0">
    <w:p w14:paraId="50185551" w14:textId="77777777" w:rsidR="00B66168" w:rsidRDefault="00B66168" w:rsidP="001A1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965EB" w14:textId="36714609" w:rsidR="001A156F" w:rsidRDefault="001A156F">
    <w:pPr>
      <w:pStyle w:val="Header"/>
    </w:pPr>
    <w:r>
      <w:rPr>
        <w:noProof/>
      </w:rPr>
      <w:pict w14:anchorId="4B9BE3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025282"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D70CC" w14:textId="10DD2680" w:rsidR="001A156F" w:rsidRDefault="001A156F">
    <w:pPr>
      <w:pStyle w:val="Header"/>
    </w:pPr>
    <w:r>
      <w:rPr>
        <w:noProof/>
      </w:rPr>
      <w:pict w14:anchorId="7C1370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025283"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35DD7" w14:textId="3153683D" w:rsidR="001A156F" w:rsidRDefault="001A156F">
    <w:pPr>
      <w:pStyle w:val="Header"/>
    </w:pPr>
    <w:r>
      <w:rPr>
        <w:noProof/>
      </w:rPr>
      <w:pict w14:anchorId="0AB3DD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025281"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rawingGridVerticalSpacing w:val="299"/>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29C"/>
    <w:rsid w:val="00005491"/>
    <w:rsid w:val="00067194"/>
    <w:rsid w:val="00080830"/>
    <w:rsid w:val="00081DE5"/>
    <w:rsid w:val="00083C76"/>
    <w:rsid w:val="00092746"/>
    <w:rsid w:val="00150447"/>
    <w:rsid w:val="001908E5"/>
    <w:rsid w:val="001A156F"/>
    <w:rsid w:val="002063C7"/>
    <w:rsid w:val="00217680"/>
    <w:rsid w:val="0025446A"/>
    <w:rsid w:val="0031193D"/>
    <w:rsid w:val="00362B2F"/>
    <w:rsid w:val="003C0A1B"/>
    <w:rsid w:val="003F1DE2"/>
    <w:rsid w:val="0040503B"/>
    <w:rsid w:val="0040778E"/>
    <w:rsid w:val="00412525"/>
    <w:rsid w:val="0045329C"/>
    <w:rsid w:val="0045738A"/>
    <w:rsid w:val="004F180C"/>
    <w:rsid w:val="004F5C5F"/>
    <w:rsid w:val="004F5F7F"/>
    <w:rsid w:val="00521465"/>
    <w:rsid w:val="00533E71"/>
    <w:rsid w:val="00547CED"/>
    <w:rsid w:val="00570A60"/>
    <w:rsid w:val="00577457"/>
    <w:rsid w:val="0058216E"/>
    <w:rsid w:val="005E19A4"/>
    <w:rsid w:val="00613ED2"/>
    <w:rsid w:val="006466CF"/>
    <w:rsid w:val="006650D6"/>
    <w:rsid w:val="006E12A8"/>
    <w:rsid w:val="00700122"/>
    <w:rsid w:val="00731447"/>
    <w:rsid w:val="007615A0"/>
    <w:rsid w:val="007673FB"/>
    <w:rsid w:val="00785F2A"/>
    <w:rsid w:val="007D43AF"/>
    <w:rsid w:val="007E4C20"/>
    <w:rsid w:val="00837DE4"/>
    <w:rsid w:val="00855C7D"/>
    <w:rsid w:val="0085739C"/>
    <w:rsid w:val="0088764F"/>
    <w:rsid w:val="008928E5"/>
    <w:rsid w:val="008A39CB"/>
    <w:rsid w:val="00915045"/>
    <w:rsid w:val="00923372"/>
    <w:rsid w:val="00923713"/>
    <w:rsid w:val="00927484"/>
    <w:rsid w:val="00946056"/>
    <w:rsid w:val="00947B70"/>
    <w:rsid w:val="00986AEF"/>
    <w:rsid w:val="009C1D4E"/>
    <w:rsid w:val="00A10DF5"/>
    <w:rsid w:val="00A902A4"/>
    <w:rsid w:val="00AB0463"/>
    <w:rsid w:val="00B25768"/>
    <w:rsid w:val="00B50B78"/>
    <w:rsid w:val="00B66168"/>
    <w:rsid w:val="00B87F2B"/>
    <w:rsid w:val="00BA38F1"/>
    <w:rsid w:val="00BC5426"/>
    <w:rsid w:val="00BF2D76"/>
    <w:rsid w:val="00D20F1E"/>
    <w:rsid w:val="00D2488E"/>
    <w:rsid w:val="00DC3432"/>
    <w:rsid w:val="00DD37C3"/>
    <w:rsid w:val="00E010AD"/>
    <w:rsid w:val="00E3777F"/>
    <w:rsid w:val="00E96776"/>
    <w:rsid w:val="00F0413F"/>
    <w:rsid w:val="00F42565"/>
    <w:rsid w:val="00F8447C"/>
    <w:rsid w:val="00F96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20836"/>
  <w15:chartTrackingRefBased/>
  <w15:docId w15:val="{7EE53E51-ABDD-4104-9AFA-FF298F26B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16E"/>
  </w:style>
  <w:style w:type="paragraph" w:styleId="Heading1">
    <w:name w:val="heading 1"/>
    <w:basedOn w:val="Normal"/>
    <w:next w:val="Normal"/>
    <w:link w:val="Heading1Char"/>
    <w:uiPriority w:val="9"/>
    <w:qFormat/>
    <w:rsid w:val="004532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32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32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2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2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2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2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2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2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2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32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32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2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2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2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2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2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29C"/>
    <w:rPr>
      <w:rFonts w:eastAsiaTheme="majorEastAsia" w:cstheme="majorBidi"/>
      <w:color w:val="272727" w:themeColor="text1" w:themeTint="D8"/>
    </w:rPr>
  </w:style>
  <w:style w:type="paragraph" w:styleId="Title">
    <w:name w:val="Title"/>
    <w:basedOn w:val="Normal"/>
    <w:next w:val="Normal"/>
    <w:link w:val="TitleChar"/>
    <w:uiPriority w:val="10"/>
    <w:qFormat/>
    <w:rsid w:val="004532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2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2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2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29C"/>
    <w:pPr>
      <w:spacing w:before="160"/>
      <w:jc w:val="center"/>
    </w:pPr>
    <w:rPr>
      <w:i/>
      <w:iCs/>
      <w:color w:val="404040" w:themeColor="text1" w:themeTint="BF"/>
    </w:rPr>
  </w:style>
  <w:style w:type="character" w:customStyle="1" w:styleId="QuoteChar">
    <w:name w:val="Quote Char"/>
    <w:basedOn w:val="DefaultParagraphFont"/>
    <w:link w:val="Quote"/>
    <w:uiPriority w:val="29"/>
    <w:rsid w:val="0045329C"/>
    <w:rPr>
      <w:i/>
      <w:iCs/>
      <w:color w:val="404040" w:themeColor="text1" w:themeTint="BF"/>
    </w:rPr>
  </w:style>
  <w:style w:type="paragraph" w:styleId="ListParagraph">
    <w:name w:val="List Paragraph"/>
    <w:basedOn w:val="Normal"/>
    <w:uiPriority w:val="34"/>
    <w:qFormat/>
    <w:rsid w:val="0045329C"/>
    <w:pPr>
      <w:ind w:left="720"/>
      <w:contextualSpacing/>
    </w:pPr>
  </w:style>
  <w:style w:type="character" w:styleId="IntenseEmphasis">
    <w:name w:val="Intense Emphasis"/>
    <w:basedOn w:val="DefaultParagraphFont"/>
    <w:uiPriority w:val="21"/>
    <w:qFormat/>
    <w:rsid w:val="0045329C"/>
    <w:rPr>
      <w:i/>
      <w:iCs/>
      <w:color w:val="0F4761" w:themeColor="accent1" w:themeShade="BF"/>
    </w:rPr>
  </w:style>
  <w:style w:type="paragraph" w:styleId="IntenseQuote">
    <w:name w:val="Intense Quote"/>
    <w:basedOn w:val="Normal"/>
    <w:next w:val="Normal"/>
    <w:link w:val="IntenseQuoteChar"/>
    <w:uiPriority w:val="30"/>
    <w:qFormat/>
    <w:rsid w:val="004532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29C"/>
    <w:rPr>
      <w:i/>
      <w:iCs/>
      <w:color w:val="0F4761" w:themeColor="accent1" w:themeShade="BF"/>
    </w:rPr>
  </w:style>
  <w:style w:type="character" w:styleId="IntenseReference">
    <w:name w:val="Intense Reference"/>
    <w:basedOn w:val="DefaultParagraphFont"/>
    <w:uiPriority w:val="32"/>
    <w:qFormat/>
    <w:rsid w:val="0045329C"/>
    <w:rPr>
      <w:b/>
      <w:bCs/>
      <w:smallCaps/>
      <w:color w:val="0F4761" w:themeColor="accent1" w:themeShade="BF"/>
      <w:spacing w:val="5"/>
    </w:rPr>
  </w:style>
  <w:style w:type="character" w:styleId="Hyperlink">
    <w:name w:val="Hyperlink"/>
    <w:basedOn w:val="DefaultParagraphFont"/>
    <w:uiPriority w:val="99"/>
    <w:unhideWhenUsed/>
    <w:rsid w:val="00533E71"/>
    <w:rPr>
      <w:color w:val="467886" w:themeColor="hyperlink"/>
      <w:u w:val="single"/>
    </w:rPr>
  </w:style>
  <w:style w:type="character" w:styleId="UnresolvedMention">
    <w:name w:val="Unresolved Mention"/>
    <w:basedOn w:val="DefaultParagraphFont"/>
    <w:uiPriority w:val="99"/>
    <w:semiHidden/>
    <w:unhideWhenUsed/>
    <w:rsid w:val="00533E71"/>
    <w:rPr>
      <w:color w:val="605E5C"/>
      <w:shd w:val="clear" w:color="auto" w:fill="E1DFDD"/>
    </w:rPr>
  </w:style>
  <w:style w:type="paragraph" w:styleId="NormalWeb">
    <w:name w:val="Normal (Web)"/>
    <w:basedOn w:val="Normal"/>
    <w:uiPriority w:val="99"/>
    <w:semiHidden/>
    <w:unhideWhenUsed/>
    <w:rsid w:val="006466CF"/>
    <w:pPr>
      <w:spacing w:before="100" w:beforeAutospacing="1" w:after="100" w:afterAutospacing="1" w:line="240" w:lineRule="auto"/>
    </w:pPr>
    <w:rPr>
      <w:rFonts w:ascii="Times New Roman" w:eastAsia="Times New Roman" w:hAnsi="Times New Roman" w:cs="Times New Roman"/>
      <w:kern w:val="0"/>
      <w:lang w:val="en-GB" w:eastAsia="en-GB"/>
    </w:rPr>
  </w:style>
  <w:style w:type="character" w:styleId="Strong">
    <w:name w:val="Strong"/>
    <w:basedOn w:val="DefaultParagraphFont"/>
    <w:uiPriority w:val="22"/>
    <w:qFormat/>
    <w:rsid w:val="006466CF"/>
    <w:rPr>
      <w:b/>
      <w:bCs/>
    </w:rPr>
  </w:style>
  <w:style w:type="character" w:styleId="Emphasis">
    <w:name w:val="Emphasis"/>
    <w:basedOn w:val="DefaultParagraphFont"/>
    <w:uiPriority w:val="20"/>
    <w:qFormat/>
    <w:rsid w:val="006466CF"/>
    <w:rPr>
      <w:i/>
      <w:iCs/>
    </w:rPr>
  </w:style>
  <w:style w:type="paragraph" w:styleId="Header">
    <w:name w:val="header"/>
    <w:basedOn w:val="Normal"/>
    <w:link w:val="HeaderChar"/>
    <w:uiPriority w:val="99"/>
    <w:unhideWhenUsed/>
    <w:rsid w:val="001A15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156F"/>
  </w:style>
  <w:style w:type="paragraph" w:styleId="Footer">
    <w:name w:val="footer"/>
    <w:basedOn w:val="Normal"/>
    <w:link w:val="FooterChar"/>
    <w:uiPriority w:val="99"/>
    <w:unhideWhenUsed/>
    <w:rsid w:val="001A15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1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756/jfcn.2025-s1-009" TargetMode="Externa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doi.org/10.17756/jfcn.2023-s1-041" TargetMode="Externa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doi.org/10.5897/ajar2016.1131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53550/jfl.v38.i4.301"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VermaS23</b:Tag>
    <b:SourceType>JournalArticle</b:SourceType>
    <b:Guid>{48afa73b-c26c-46b1-a0eb-57e8a88c1b14}</b:Guid>
    <b:Title>Utilization of crop wild relatives for biotic and abiotic stress management in Indian mustard [Brassica juncea (L.) Czern. &amp; Coss.]</b:Title>
    <b:Year>2023</b:Year>
    <b:JournalName>Frontiers in Plant Science</b:JournalName>
    <b:BookTitle>Frontiers in Plant Science</b:BookTitle>
    <b:Volume>14</b:Volume>
    <b:Pages>1277922-1277922</b:Pages>
    <b:Publisher>Frontiers Media</b:Publisher>
    <b:URL>https://doi.org/10.3389/fpls.2023.1277922</b:URL>
    <b:DOI>10.3389/fpls.2023.1277922</b:DOI>
    <b:Author>
      <b:Author>
        <b:NameList>
          <b:Person>
            <b:Last>Verma</b:Last>
            <b:First>Swati</b:First>
          </b:Person>
          <b:Person>
            <b:Last>Dubey</b:Last>
            <b:First>Namo</b:First>
          </b:Person>
          <b:Person>
            <b:Last>Singh</b:Last>
            <b:First>K. H.</b:First>
          </b:Person>
          <b:Person>
            <b:Last>Parmar</b:Last>
            <b:First>Nehanjali</b:First>
          </b:Person>
          <b:Person>
            <b:Last>Singh</b:Last>
            <b:First>Lal</b:First>
          </b:Person>
          <b:Person>
            <b:Last>Sharma</b:Last>
            <b:First>Dipika</b:First>
          </b:Person>
          <b:Person>
            <b:Last>Rana</b:Last>
            <b:First>Dipika</b:First>
          </b:Person>
          <b:Person>
            <b:Last>Thakur</b:Last>
            <b:First>K.D.</b:First>
          </b:Person>
          <b:Person>
            <b:Last>Vaidya</b:Last>
            <b:First>Devina</b:First>
          </b:Person>
          <b:Person>
            <b:Last>Thakur</b:Last>
            <b:First>Ajay Kumar</b:First>
          </b:Person>
        </b:NameList>
      </b:Author>
    </b:Author>
    <b:JenniData>z: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</b:JenniData>
  </b:Source>
  <b:Source>
    <b:Tag>KatareK25</b:Tag>
    <b:SourceType>JournalArticle</b:SourceType>
    <b:Guid>{d3777d4a-223e-4993-b17f-0f621279e9da}</b:Guid>
    <b:Title>Genetic variability and divergence in Indian mustard [Brassica juncea (L.) Czern &amp; Coss.]</b:Title>
    <b:Year>2025</b:Year>
    <b:JournalName>International Journal of Research in Agronomy</b:JournalName>
    <b:BookTitle>International Journal of Research in Agronomy</b:BookTitle>
    <b:Volume>8</b:Volume>
    <b:Issue>6</b:Issue>
    <b:Pages>1149-1152</b:Pages>
    <b:URL>https://doi.org/10.33545/2618060x.2025.v8.i6n.3159</b:URL>
    <b:DOI>10.33545/2618060x.2025.v8.i6n.3159</b:DOI>
    <b:Author>
      <b:Author>
        <b:NameList>
          <b:Person>
            <b:Last>Katare</b:Last>
            <b:First>Kedar K</b:First>
          </b:Person>
          <b:Person>
            <b:Last>Sapkal</b:Last>
            <b:First>Deepak</b:First>
          </b:Person>
          <b:Person>
            <b:Last>Gawali</b:Last>
            <b:First>Kevin</b:First>
          </b:Person>
          <b:Person>
            <b:Last>Rathod</b:Last>
            <b:First>Mukesh</b:First>
          </b:Person>
          <b:Person>
            <b:Last>Sarda</b:Last>
            <b:First>Ashish</b:First>
          </b:Person>
        </b:NameList>
      </b:Author>
    </b:Author>
    <b:JenniData>z: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</b:JenniData>
  </b:Source>
  <b:Source>
    <b:Tag>GuptaK25</b:Tag>
    <b:SourceType>JournalArticle</b:SourceType>
    <b:Guid>{0c2980be-9322-4c91-bad8-ba931bde14b9}</b:Guid>
    <b:Title>Genetic Variability, Heritability, Correlation and Path Analysis of Quantitative Traits in Indian Mustard (Brassica juncea L.)</b:Title>
    <b:Year>2025</b:Year>
    <b:JournalName>Journal of Experimental Agriculture International</b:JournalName>
    <b:BookTitle>Journal of Experimental Agriculture International</b:BookTitle>
    <b:Volume>47</b:Volume>
    <b:Issue>6</b:Issue>
    <b:Pages>27-33</b:Pages>
    <b:Publisher>Sciencedomain International</b:Publisher>
    <b:URL>https://doi.org/10.9734/jeai/2025/v47i63467</b:URL>
    <b:DOI>10.9734/jeai/2025/v47i63467</b:DOI>
    <b:Author>
      <b:Author>
        <b:NameList>
          <b:Person>
            <b:Last>Gupta</b:Last>
            <b:First>Krishna Kumar</b:First>
          </b:Person>
          <b:Person>
            <b:Last>Singh</b:Last>
            <b:First>Manoj Kumar</b:First>
          </b:Person>
          <b:Person>
            <b:Last>Singh</b:Last>
            <b:First>Shivani</b:First>
          </b:Person>
          <b:Person>
            <b:Last>Raghuvanshi</b:Last>
            <b:First>Ajay</b:First>
          </b:Person>
        </b:NameList>
      </b:Author>
    </b:Author>
    <b:JenniData>z: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</b:JenniData>
  </b:Source>
  <b:Source>
    <b:Tag>ChaitanyaG24</b:Tag>
    <b:SourceType>JournalArticle</b:SourceType>
    <b:Guid>{cee8360d-4a50-48a8-acda-c68e7a2e81a3}</b:Guid>
    <b:Title>Path analysis: An overview and its application in social sciences</b:Title>
    <b:Year>2024</b:Year>
    <b:JournalName>International Journal of Agriculture Extension and Social Development</b:JournalName>
    <b:BookTitle>International Journal of Agriculture Extension and Social Development</b:BookTitle>
    <b:Volume>7</b:Volume>
    <b:Issue>4</b:Issue>
    <b:Pages>299-303</b:Pages>
    <b:URL>https://doi.org/10.33545/26180723.2024.v7.i4d.556</b:URL>
    <b:DOI>10.33545/26180723.2024.v7.i4d.556</b:DOI>
    <b:Author>
      <b:Author>
        <b:NameList>
          <b:Person>
            <b:Last>Chaitanya</b:Last>
            <b:First>Gogineni Krishna</b:First>
          </b:Person>
          <b:Person>
            <b:Last>Tevari</b:Last>
            <b:First>Prabhuling</b:First>
          </b:Person>
          <b:Person>
            <b:Last>Hanumanthappa</b:Last>
            <b:First>D</b:First>
          </b:Person>
        </b:NameList>
      </b:Author>
    </b:Author>
    <b:JenniData>z: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</b:JenniData>
  </b:Source>
  <b:Source>
    <b:Tag>TiwariA25</b:Tag>
    <b:SourceType>JournalArticle</b:SourceType>
    <b:Guid>{386edf2b-ffc5-4b2f-953b-a9effca3d41f}</b:Guid>
    <b:Title>Genetic Variability and Improvement in Indian Mustard (Brassica juncea L.)</b:Title>
    <b:Year>2025</b:Year>
    <b:JournalName>Journal of Advances in Biology &amp; Biotechnology</b:JournalName>
    <b:BookTitle>Journal of Advances in Biology &amp; Biotechnology</b:BookTitle>
    <b:Volume>28</b:Volume>
    <b:Issue>10</b:Issue>
    <b:Pages>591-606</b:Pages>
    <b:Publisher>Sciencedomain International</b:Publisher>
    <b:URL>https://doi.org/10.9734/jabb/2025/v28i103085</b:URL>
    <b:DOI>10.9734/jabb/2025/v28i103085</b:DOI>
    <b:Author>
      <b:Author>
        <b:NameList>
          <b:Person>
            <b:Last>Tiwari</b:Last>
            <b:First>Abhishek</b:First>
          </b:Person>
          <b:Person>
            <b:Last>Kumar</b:Last>
            <b:First>Anuj</b:First>
          </b:Person>
          <b:Person>
            <b:Last>Singh</b:Last>
            <b:First>Divya</b:First>
          </b:Person>
          <b:Person>
            <b:Last>Tripathi</b:Last>
            <b:First>Pushkar</b:First>
          </b:Person>
          <b:Person>
            <b:Last>Singh</b:Last>
            <b:First>Shreya</b:First>
          </b:Person>
          <b:Person>
            <b:Last>Singh</b:Last>
            <b:First>Shraddha</b:First>
          </b:Person>
          <b:Person>
            <b:Last>Kumar</b:Last>
            <b:First>Amit</b:First>
          </b:Person>
          <b:Person>
            <b:Last>Kumar</b:Last>
            <b:First>Ashutosh</b:First>
          </b:Person>
        </b:NameList>
      </b:Author>
    </b:Author>
    <b:JenniData>z: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</b:JenniData>
  </b:Source>
  <b:Source>
    <b:Tag>SandhuR17</b:Tag>
    <b:SourceType>JournalArticle</b:SourceType>
    <b:Guid>{abfa2b88-4caf-4359-9ec9-502992206672}</b:Guid>
    <b:Title>Studies on Genetic Diversity among Various Genotypes of Brassica napus L. Using Morphological Markers</b:Title>
    <b:Year>2017</b:Year>
    <b:JournalName>International Journal of Current Microbiology and Applied Sciences</b:JournalName>
    <b:BookTitle>International Journal of Current Microbiology and Applied Sciences</b:BookTitle>
    <b:Volume>6</b:Volume>
    <b:Issue>7</b:Issue>
    <b:Pages>469-480</b:Pages>
    <b:Publisher>Excellent Publishers</b:Publisher>
    <b:URL>https://doi.org/10.20546/ijcmas.2017.607.056</b:URL>
    <b:DOI>10.20546/ijcmas.2017.607.056</b:DOI>
    <b:Author>
      <b:Author>
        <b:NameList>
          <b:Person>
            <b:Last>Sandhu</b:Last>
            <b:First>Rubby</b:First>
          </b:Person>
          <b:Person>
            <b:Last>Rai</b:Last>
            <b:First>Shubha</b:First>
          </b:Person>
          <b:Person>
            <b:Last>Bharti</b:Last>
            <b:First>Richa</b:First>
          </b:Person>
          <b:Person>
            <b:Last>Kour</b:Last>
            <b:First>Amardeep</b:First>
          </b:Person>
          <b:Person>
            <b:Last>Gupta</b:Last>
            <b:First>Sanjay</b:First>
          </b:Person>
          <b:Person>
            <b:Last>Verma</b:Last>
            <b:First>Ajay Kumar</b:First>
          </b:Person>
        </b:NameList>
      </b:Author>
    </b:Author>
    <b:JenniData>z: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</b:JenniData>
  </b:Source>
  <b:Source>
    <b:Tag>YirgaB17</b:Tag>
    <b:SourceType>JournalArticle</b:SourceType>
    <b:Guid>{5dbef5cc-7715-4f9a-98a7-3f78c3204b43}</b:Guid>
    <b:Title>Correlation and cluster analysis of white seeded sesame (Sesamum indicum L.) genotypes oil yield in northern Ethiopia</b:Title>
    <b:Year>2017</b:Year>
    <b:JournalName>African Journal of Agricultural Research</b:JournalName>
    <b:BookTitle>African Journal of Agricultural Research</b:BookTitle>
    <b:Volume>12</b:Volume>
    <b:Issue>12</b:Issue>
    <b:Pages>970-978</b:Pages>
    <b:Publisher>Academic Journals</b:Publisher>
    <b:URL>https://doi.org/10.5897/ajar2016.11314</b:URL>
    <b:DOI>10.5897/ajar2016.11314</b:DOI>
    <b:Author>
      <b:Author>
        <b:NameList>
          <b:Person>
            <b:Last>Yirga</b:Last>
            <b:First>Belay Kindeya</b:First>
          </b:Person>
        </b:NameList>
      </b:Author>
    </b:Author>
    <b:JenniData>z: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</b:JenniData>
  </b:Source>
  <b:Source>
    <b:Tag>KumarR23</b:Tag>
    <b:SourceType>JournalArticle</b:SourceType>
    <b:Guid>{aa3cff99-bb58-4dc2-8b6c-f336c1175b82}</b:Guid>
    <b:Title>Character Association and Path Analysis Studies in Indian Mustard [Brassica juncea L.]</b:Title>
    <b:Year>2023</b:Year>
    <b:JournalName>Research Square</b:JournalName>
    <b:BookTitle>Research Square</b:BookTitle>
    <b:URL>http://dx.doi.org/10.21203/rs.3.rs-3252020/v1</b:URL>
    <b:DOI>10.21203/rs.3.rs-3252020/v1</b:DOI>
    <b:Author>
      <b:Author>
        <b:NameList>
          <b:Person>
            <b:Last>Kumar</b:Last>
            <b:First>Rajneesh</b:First>
          </b:Person>
          <b:Person>
            <b:Last>Pandey</b:Last>
            <b:First>Manoj Kumar</b:First>
          </b:Person>
          <b:Person>
            <b:Last>Priyanka</b:Last>
            <b:First>N.</b:First>
          </b:Person>
          <b:Person>
            <b:Last>Kumar</b:Last>
            <b:First>Vinay</b:First>
          </b:Person>
        </b:NameList>
      </b:Author>
    </b:Author>
    <b:JenniData>z: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</b:JenniData>
  </b:Source>
  <b:Source>
    <b:Tag>LuK19</b:Tag>
    <b:SourceType>JournalArticle</b:SourceType>
    <b:Guid>{39ff8bea-4eee-485d-8686-567d197721d6}</b:Guid>
    <b:Title>Whole-genome resequencing reveals Brassica napus origin and genetic loci involved in its improvement</b:Title>
    <b:Year>2019</b:Year>
    <b:JournalName>Nature Communications</b:JournalName>
    <b:BookTitle>Nature Communications</b:BookTitle>
    <b:Volume>10</b:Volume>
    <b:Issue>1</b:Issue>
    <b:Pages>1154-1154</b:Pages>
    <b:Publisher>Nature Portfolio</b:Publisher>
    <b:URL>https://doi.org/10.1038/s41467-019-09134-9</b:URL>
    <b:DOI>10.1038/s41467-019-09134-9</b:DOI>
    <b:Author>
      <b:Author>
        <b:NameList>
          <b:Person>
            <b:Last>Lu</b:Last>
            <b:First>Kun</b:First>
          </b:Person>
          <b:Person>
            <b:Last>Wei</b:Last>
            <b:First>Lijuan</b:First>
          </b:Person>
          <b:Person>
            <b:Last>Li</b:Last>
            <b:First>Xiaolong</b:First>
          </b:Person>
          <b:Person>
            <b:Last>Wang</b:Last>
            <b:First>Yuntong</b:First>
          </b:Person>
          <b:Person>
            <b:Last>Wu</b:Last>
            <b:First>Jian</b:First>
          </b:Person>
          <b:Person>
            <b:Last>Liu</b:Last>
            <b:First>Miao</b:First>
          </b:Person>
          <b:Person>
            <b:Last>Zhang</b:Last>
            <b:First>Chao</b:First>
          </b:Person>
          <b:Person>
            <b:Last>Chen</b:Last>
            <b:First>Zhiyou</b:First>
          </b:Person>
          <b:Person>
            <b:Last>Xiao</b:Last>
            <b:First>Zhongchun</b:First>
          </b:Person>
          <b:Person>
            <b:Last>Jian</b:Last>
            <b:First>Hongju</b:First>
          </b:Person>
          <b:Person>
            <b:Last>Cheng</b:Last>
            <b:First>Feng</b:First>
          </b:Person>
          <b:Person>
            <b:Last>Zhang</b:Last>
            <b:First>Kai</b:First>
          </b:Person>
          <b:Person>
            <b:Last>Du</b:Last>
            <b:First>Hai</b:First>
          </b:Person>
          <b:Person>
            <b:Last>Cheng</b:Last>
            <b:First>Xin-Chao</b:First>
          </b:Person>
          <b:Person>
            <b:Last>Qu</b:Last>
            <b:First>Cun-Ming</b:First>
          </b:Person>
          <b:Person>
            <b:Last>Qian</b:Last>
            <b:First>Wei</b:First>
          </b:Person>
          <b:Person>
            <b:Last>Liu</b:Last>
            <b:First>Liezhao</b:First>
          </b:Person>
          <b:Person>
            <b:Last>Wang</b:Last>
            <b:First>Rui</b:First>
          </b:Person>
          <b:Person>
            <b:Last>Zou</b:Last>
            <b:First>Qingyuan</b:First>
          </b:Person>
          <b:Person>
            <b:Last>Ying</b:Last>
            <b:First>Jiamin</b:First>
          </b:Person>
          <b:Person>
            <b:Last>Xu</b:Last>
            <b:First>Xingfu</b:First>
          </b:Person>
          <b:Person>
            <b:Last>Mei</b:Last>
            <b:First>Jiaqing</b:First>
          </b:Person>
          <b:Person>
            <b:Last>Liang</b:Last>
            <b:First>Ying</b:First>
          </b:Person>
          <b:Person>
            <b:Last>Chai</b:Last>
            <b:First>Yourong</b:First>
          </b:Person>
          <b:Person>
            <b:Last>Tang</b:Last>
            <b:First>Zhanglin</b:First>
          </b:Person>
          <b:Person>
            <b:Last>Wan</b:Last>
            <b:First>Huafang</b:First>
          </b:Person>
          <b:Person>
            <b:Last>Ni</b:Last>
            <b:First>Yu</b:First>
          </b:Person>
          <b:Person>
            <b:Last>He</b:Last>
            <b:First>Yajun</b:First>
          </b:Person>
          <b:Person>
            <b:Last>Lin</b:Last>
            <b:First>Na</b:First>
          </b:Person>
          <b:Person>
            <b:Last>Fan</b:Last>
            <b:First>Yonghai</b:First>
          </b:Person>
          <b:Person>
            <b:Last>Sun</b:Last>
            <b:First>Wei</b:First>
          </b:Person>
          <b:Person>
            <b:Last>Li</b:Last>
            <b:First>Nannan</b:First>
          </b:Person>
          <b:Person>
            <b:Last>Zhou</b:Last>
            <b:First>Gang</b:First>
          </b:Person>
          <b:Person>
            <b:Last>Zheng</b:Last>
            <b:First>Hongkun</b:First>
          </b:Person>
          <b:Person>
            <b:Last>Wang</b:Last>
            <b:First>Xiaowu</b:First>
          </b:Person>
          <b:Person>
            <b:Last>Paterson</b:Last>
            <b:First>Andrew H.</b:First>
          </b:Person>
          <b:Person>
            <b:Last>Li</b:Last>
            <b:First>Jiana</b:First>
          </b:Person>
        </b:NameList>
      </b:Author>
    </b:Author>
    <b:JenniData>z: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</b:JenniData>
  </b:Source>
  <b:Source>
    <b:Tag>AshmiA25</b:Tag>
    <b:SourceType>JournalArticle</b:SourceType>
    <b:Guid>{6da9670d-7c74-468a-9455-0f552af2fd36}</b:Guid>
    <b:Title>Genetic variability and trait association studies in Indian mustard (Brassica juncea L. Czern &amp; Coss)</b:Title>
    <b:Year>2025</b:Year>
    <b:JournalName>International Journal of Agriculture and Food Science</b:JournalName>
    <b:BookTitle>International Journal of Agriculture and Food Science</b:BookTitle>
    <b:Volume>7</b:Volume>
    <b:Issue>8</b:Issue>
    <b:Pages>1355-1361</b:Pages>
    <b:URL>https://doi.org/10.33545/2664844x.2025.v7.i8m.713</b:URL>
    <b:DOI>10.33545/2664844x.2025.v7.i8m.713</b:DOI>
    <b:Author>
      <b:Author>
        <b:NameList>
          <b:Person>
            <b:Last>Ashmi</b:Last>
            <b:First>A. Hiasindh</b:First>
          </b:Person>
          <b:Person>
            <b:Last>Manne</b:Last>
            <b:First>Bharath</b:First>
          </b:Person>
          <b:Person>
            <b:Last>Lal</b:Last>
            <b:First>Gaibriyal M.</b:First>
          </b:Person>
        </b:NameList>
      </b:Author>
    </b:Author>
    <b:JenniData>z: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</b:JenniData>
  </b:Source>
  <b:Source>
    <b:Tag>LakraA20</b:Tag>
    <b:SourceType>JournalArticle</b:SourceType>
    <b:Guid>{75cea020-b9ff-4bc8-af55-77542ac44932}</b:Guid>
    <b:Title>Genetic variability and Trait association studies in Indian mustard (Brassica juncea L. Czern &amp; Coss)</b:Title>
    <b:Year>2020</b:Year>
    <b:JournalName>International Journal of Current Microbiology and Applied Sciences</b:JournalName>
    <b:BookTitle>International Journal of Current Microbiology and Applied Sciences</b:BookTitle>
    <b:Volume>9</b:Volume>
    <b:Issue>1</b:Issue>
    <b:Pages>2556-2563</b:Pages>
    <b:Publisher>Excellent Publishers</b:Publisher>
    <b:URL>https://doi.org/10.20546/ijcmas.2020.901.290</b:URL>
    <b:DOI>10.20546/ijcmas.2020.901.290</b:DOI>
    <b:Author>
      <b:Author>
        <b:NameList>
          <b:Person>
            <b:Last>Lakra</b:Last>
            <b:First>Anand</b:First>
          </b:Person>
          <b:Person>
            <b:Last>Tantuway</b:Last>
            <b:First>Girish</b:First>
          </b:Person>
          <b:Person>
            <b:Last>Tirkey</b:Last>
            <b:First>Aditi Eliza</b:First>
          </b:Person>
          <b:Person>
            <b:Last>Srivastava</b:Last>
            <b:First>Kartikeya</b:First>
          </b:Person>
        </b:NameList>
      </b:Author>
    </b:Author>
    <b:JenniData>z: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</b:JenniData>
  </b:Source>
  <b:Source>
    <b:Tag>GaurR26</b:Tag>
    <b:SourceType>JournalArticle</b:SourceType>
    <b:Guid>{a1f232ce-3df0-4640-b597-875317f7e460}</b:Guid>
    <b:Title>Multivariate Analysis in Indian Mustard (Brassica juncea (L.) Czern &amp; Coss.)</b:Title>
    <b:Year>2026</b:Year>
    <b:JournalName>Journal of Advances in Biology &amp; Biotechnology</b:JournalName>
    <b:BookTitle>Journal of Advances in Biology &amp; Biotechnology</b:BookTitle>
    <b:Volume>29</b:Volume>
    <b:Issue>1</b:Issue>
    <b:Pages>973-984</b:Pages>
    <b:Publisher>Sciencedomain International</b:Publisher>
    <b:URL>https://doi.org/10.9734/jabb/2026/v29i13591</b:URL>
    <b:DOI>10.9734/jabb/2026/v29i13591</b:DOI>
    <b:Author>
      <b:Author>
        <b:NameList>
          <b:Person>
            <b:Last>Gaur</b:Last>
            <b:First>Rajbeer Singh</b:First>
          </b:Person>
          <b:Person>
            <b:Last>Singh</b:Last>
            <b:First>Brindaban</b:First>
          </b:Person>
          <b:Person>
            <b:Last>Kumar</b:Last>
            <b:First>Anil</b:First>
          </b:Person>
          <b:Person>
            <b:Last>Pandey</b:Last>
            <b:First>Ayodhya Prasad</b:First>
          </b:Person>
          <b:Person>
            <b:Last>Verma</b:Last>
            <b:First>Neeraj Kumar</b:First>
          </b:Person>
          <b:Person>
            <b:Last>Mehandi</b:Last>
            <b:First>Suhel</b:First>
          </b:Person>
        </b:NameList>
      </b:Author>
    </b:Author>
    <b:JenniData>z: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</b:JenniData>
  </b:Source>
  <b:Source>
    <b:Tag>AsselinS20</b:Tag>
    <b:SourceType>JournalArticle</b:SourceType>
    <b:Guid>{d57a3d70-7d99-46cf-99d6-011cf8826874}</b:Guid>
    <b:Title>Genetic Analysis of Domestication Parallels in Annual and Perennial Sunflowers (Helianthus spp.): Routes to Crop Development</b:Title>
    <b:Year>2020</b:Year>
    <b:JournalName>Frontiers in Plant Science</b:JournalName>
    <b:BookTitle>Frontiers in Plant Science</b:BookTitle>
    <b:Volume>11</b:Volume>
    <b:Pages>834-834</b:Pages>
    <b:Publisher>Frontiers Media</b:Publisher>
    <b:URL>https://doi.org/10.3389/fpls.2020.00834</b:URL>
    <b:DOI>10.3389/fpls.2020.00834</b:DOI>
    <b:Author>
      <b:Author>
        <b:NameList>
          <b:Person>
            <b:Last>Asselin</b:Last>
            <b:First>Sean R.</b:First>
          </b:Person>
          <b:Person>
            <b:Last>Brûlé‐Babel</b:Last>
            <b:First>Anita L.</b:First>
          </b:Person>
          <b:Person>
            <b:Last>Tassel</b:Last>
            <b:First>David L. Van</b:First>
          </b:Person>
          <b:Person>
            <b:Last>Cattani</b:Last>
            <b:First>Douglas J.</b:First>
          </b:Person>
        </b:NameList>
      </b:Author>
    </b:Author>
    <b:JenniData>z: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</b:JenniData>
  </b:Source>
  <b:Source>
    <b:Tag>RoutS18</b:Tag>
    <b:SourceType>JournalArticle</b:SourceType>
    <b:Guid>{70830947-0232-473e-97bc-2194641d460b}</b:Guid>
    <b:Title>Character Association and Path Analysis among Yield Components in Indian Mustard [Brassica juncea (L.) Czern and Coss]</b:Title>
    <b:Year>2018</b:Year>
    <b:JournalName>International Journal of Current Microbiology and Applied Sciences</b:JournalName>
    <b:BookTitle>International Journal of Current Microbiology and Applied Sciences</b:BookTitle>
    <b:Volume>7</b:Volume>
    <b:Issue>1</b:Issue>
    <b:Pages>50-55</b:Pages>
    <b:Publisher>Excellent Publishers</b:Publisher>
    <b:URL>https://doi.org/10.20546/ijcmas.2018.701.007</b:URL>
    <b:DOI>10.20546/ijcmas.2018.701.007</b:DOI>
    <b:Author>
      <b:Author>
        <b:NameList>
          <b:Person>
            <b:Last>Rout</b:Last>
            <b:First>Sanghamitra</b:First>
          </b:Person>
          <b:Person>
            <b:Last>Kerkhi</b:Last>
            <b:First>S.A.</b:First>
          </b:Person>
          <b:Person>
            <b:Last>Chauhan</b:Last>
            <b:First>Charupriya</b:First>
          </b:Person>
        </b:NameList>
      </b:Author>
    </b:Author>
    <b:JenniData>z: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</b:JenniData>
  </b:Source>
  <b:Source>
    <b:Tag>SinghK21</b:Tag>
    <b:SourceType>JournalArticle</b:SourceType>
    <b:Guid>{153b80de-21bb-4973-89d4-423948972d16}</b:Guid>
    <b:Title>Direct and Indirect Effect of Different Yield Contributing Traits in Indian Mustard (Brassica juncea L. Czern &amp; Coss)</b:Title>
    <b:Year>2021</b:Year>
    <b:JournalName>International Journal of Current Microbiology and Applied Sciences</b:JournalName>
    <b:BookTitle>International Journal of Current Microbiology and Applied Sciences</b:BookTitle>
    <b:Volume>10</b:Volume>
    <b:Issue>2</b:Issue>
    <b:Pages>3107-3111</b:Pages>
    <b:Publisher>Excellent Publishers</b:Publisher>
    <b:URL>https://doi.org/10.20546/ijcmas.2021.1002.339</b:URL>
    <b:DOI>10.20546/ijcmas.2021.1002.339</b:DOI>
    <b:Author>
      <b:Author>
        <b:NameList>
          <b:Person>
            <b:Last>Singh</b:Last>
            <b:First>Kuldeep Yadav Mahak</b:First>
          </b:Person>
          <b:Person>
            <b:Last>Yadav</b:Last>
            <b:First>RK</b:First>
          </b:Person>
          <b:Person>
            <b:Last>Prasad</b:Last>
            <b:First>Soni Singh Durga</b:First>
          </b:Person>
        </b:NameList>
      </b:Author>
    </b:Author>
    <b:JenniData>z: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</b:JenniData>
  </b:Source>
  <b:Source>
    <b:Tag>SilesL21</b:Tag>
    <b:SourceType>JournalArticle</b:SourceType>
    <b:Guid>{bd31c6ac-c035-4a44-a046-3bea3b51dd2c}</b:Guid>
    <b:Title>Uncovering Trait Associations Resulting in Maximal Seed Yield in Winter and Spring Oilseed Rape</b:Title>
    <b:Year>2021</b:Year>
    <b:JournalName>Frontiers in Plant Science</b:JournalName>
    <b:BookTitle>Frontiers in Plant Science</b:BookTitle>
    <b:Volume>12</b:Volume>
    <b:Pages>697576-697576</b:Pages>
    <b:Publisher>Frontiers Media</b:Publisher>
    <b:URL>https://doi.org/10.3389/fpls.2021.697576</b:URL>
    <b:DOI>10.3389/fpls.2021.697576</b:DOI>
    <b:Author>
      <b:Author>
        <b:NameList>
          <b:Person>
            <b:Last>Siles</b:Last>
            <b:First>Laura</b:First>
          </b:Person>
          <b:Person>
            <b:Last>Hassall</b:Last>
            <b:First>Kirsty L.</b:First>
          </b:Person>
          <b:Person>
            <b:Last>Gritsch</b:Last>
            <b:First>Cristina Sanchis</b:First>
          </b:Person>
          <b:Person>
            <b:Last>Eastmond</b:Last>
            <b:First>Peter J.</b:First>
          </b:Person>
          <b:Person>
            <b:Last>Kurup</b:Last>
            <b:First>Smita</b:First>
          </b:Person>
        </b:NameList>
      </b:Author>
    </b:Author>
    <b:JenniData>z: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</b:JenniData>
  </b:Source>
</b:Sources>
</file>

<file path=customXml/itemProps1.xml><?xml version="1.0" encoding="utf-8"?>
<ds:datastoreItem xmlns:ds="http://schemas.openxmlformats.org/officeDocument/2006/customXml" ds:itemID="{39DA443F-15BE-46D6-B61E-31B24974F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19</Pages>
  <Words>4490</Words>
  <Characters>25594</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Suhel Mehandi</dc:creator>
  <cp:keywords/>
  <dc:description/>
  <cp:lastModifiedBy>SDI 1166</cp:lastModifiedBy>
  <cp:revision>20</cp:revision>
  <dcterms:created xsi:type="dcterms:W3CDTF">2026-01-15T10:13:00Z</dcterms:created>
  <dcterms:modified xsi:type="dcterms:W3CDTF">2026-06-13T11:21:00Z</dcterms:modified>
</cp:coreProperties>
</file>