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8DBC6" w14:textId="12DE72AE" w:rsidR="00403BAE" w:rsidRDefault="000D2561" w:rsidP="00422256">
      <w:pPr>
        <w:jc w:val="center"/>
        <w:rPr>
          <w:b/>
          <w:bCs/>
        </w:rPr>
      </w:pPr>
      <w:r>
        <w:rPr>
          <w:b/>
          <w:bCs/>
        </w:rPr>
        <w:t>T</w:t>
      </w:r>
      <w:r w:rsidRPr="000D2561">
        <w:rPr>
          <w:b/>
          <w:bCs/>
        </w:rPr>
        <w:t>he R</w:t>
      </w:r>
      <w:r w:rsidR="00AF494B">
        <w:rPr>
          <w:b/>
          <w:bCs/>
        </w:rPr>
        <w:t>i</w:t>
      </w:r>
      <w:r w:rsidRPr="000D2561">
        <w:rPr>
          <w:b/>
          <w:bCs/>
        </w:rPr>
        <w:t xml:space="preserve">se </w:t>
      </w:r>
      <w:r w:rsidR="00AF494B" w:rsidRPr="000D2561">
        <w:rPr>
          <w:b/>
          <w:bCs/>
        </w:rPr>
        <w:t>of Smart Hospitals: Biomedical Engineering Innovations in Automation, Monitoring, And Digital Healthcare</w:t>
      </w:r>
    </w:p>
    <w:p w14:paraId="4BBCCB1C" w14:textId="77777777" w:rsidR="00403BAE" w:rsidRDefault="00403BAE" w:rsidP="004B0744">
      <w:pPr>
        <w:jc w:val="both"/>
      </w:pPr>
    </w:p>
    <w:p w14:paraId="5C779249" w14:textId="77777777" w:rsidR="009D2EFA" w:rsidRDefault="009D2EFA" w:rsidP="004B0744">
      <w:pPr>
        <w:jc w:val="both"/>
      </w:pPr>
    </w:p>
    <w:p w14:paraId="4D251429" w14:textId="2738DE81" w:rsidR="00403BAE" w:rsidRPr="000D2561" w:rsidRDefault="00403BAE" w:rsidP="004B0744">
      <w:pPr>
        <w:jc w:val="both"/>
        <w:rPr>
          <w:b/>
          <w:bCs/>
        </w:rPr>
      </w:pPr>
      <w:r w:rsidRPr="000D2561">
        <w:rPr>
          <w:b/>
          <w:bCs/>
        </w:rPr>
        <w:t>Abstract</w:t>
      </w:r>
    </w:p>
    <w:p w14:paraId="360396A3" w14:textId="77777777" w:rsidR="00F8245E" w:rsidRDefault="00F8245E" w:rsidP="004B0744">
      <w:pPr>
        <w:jc w:val="both"/>
      </w:pPr>
      <w:r>
        <w:t xml:space="preserve">Background: </w:t>
      </w:r>
      <w:r w:rsidR="00403BAE" w:rsidRPr="00403BAE">
        <w:t>Smart hospitals are technologically integrated healthcare systems, which incorporate advances in biomedical engineering, intelligent automation, patient monitoring systems, and digital healthcare infrastructures to enhance healthcare delivery and clinical efficiency.</w:t>
      </w:r>
    </w:p>
    <w:p w14:paraId="20399CC2" w14:textId="466343AB" w:rsidR="00403BAE" w:rsidRPr="00403BAE" w:rsidRDefault="00F8245E" w:rsidP="004B0744">
      <w:pPr>
        <w:jc w:val="both"/>
      </w:pPr>
      <w:r>
        <w:t xml:space="preserve">Aim: </w:t>
      </w:r>
      <w:r w:rsidR="00403BAE" w:rsidRPr="00403BAE">
        <w:t xml:space="preserve">The main objective of this review was to critically </w:t>
      </w:r>
      <w:proofErr w:type="spellStart"/>
      <w:r w:rsidR="00403BAE" w:rsidRPr="00403BAE">
        <w:t>analyze</w:t>
      </w:r>
      <w:proofErr w:type="spellEnd"/>
      <w:r w:rsidR="00403BAE" w:rsidRPr="00403BAE">
        <w:t xml:space="preserve"> biomedical engineering innovations contributing to smart hospitals, focusing on the automation of the healthcare system, the use of advanced technologies in monitoring, and the development of digital healthcare ecosystems</w:t>
      </w:r>
      <w:r w:rsidR="000D2561">
        <w:t>.</w:t>
      </w:r>
    </w:p>
    <w:p w14:paraId="65CCD1C5" w14:textId="67D4DFE4" w:rsidR="00403BAE" w:rsidRPr="00403BAE" w:rsidRDefault="00F8245E" w:rsidP="004B0744">
      <w:pPr>
        <w:jc w:val="both"/>
      </w:pPr>
      <w:r>
        <w:t xml:space="preserve">Method: </w:t>
      </w:r>
      <w:r w:rsidR="000D2561">
        <w:t xml:space="preserve">A </w:t>
      </w:r>
      <w:r w:rsidR="00403BAE" w:rsidRPr="00403BAE">
        <w:t>Narrative review method was used</w:t>
      </w:r>
      <w:r w:rsidR="000D2561">
        <w:t xml:space="preserve"> to synthesize data from </w:t>
      </w:r>
      <w:r w:rsidR="00403BAE" w:rsidRPr="00403BAE">
        <w:t>peer-reviewed articles and publications on healthcare technology</w:t>
      </w:r>
      <w:r w:rsidR="000D2561">
        <w:t>. These</w:t>
      </w:r>
      <w:r w:rsidR="00403BAE" w:rsidRPr="00403BAE">
        <w:t xml:space="preserve"> were accessed from main scientific databases such as PubMed, Scopus, ScienceDirect, and Google Scholar. The </w:t>
      </w:r>
      <w:r w:rsidR="000D2561">
        <w:t>findings were</w:t>
      </w:r>
      <w:r w:rsidR="00403BAE" w:rsidRPr="00403BAE">
        <w:t xml:space="preserve"> critically </w:t>
      </w:r>
      <w:proofErr w:type="spellStart"/>
      <w:r w:rsidR="00403BAE" w:rsidRPr="00403BAE">
        <w:t>analyzed</w:t>
      </w:r>
      <w:proofErr w:type="spellEnd"/>
      <w:r w:rsidR="00403BAE" w:rsidRPr="00403BAE">
        <w:t xml:space="preserve"> and thematically organized to explore literature on healthcare automation, AI-assisted diagnostics, IoMT systems, robotic healthcare technologies, telemedicine, predictive monitoring systems, digital healthcare infrastructures, and cybersecurity challenges.</w:t>
      </w:r>
    </w:p>
    <w:p w14:paraId="56E32183" w14:textId="2F0F208A" w:rsidR="00403BAE" w:rsidRPr="00403BAE" w:rsidRDefault="00F8245E" w:rsidP="004B0744">
      <w:pPr>
        <w:jc w:val="both"/>
      </w:pPr>
      <w:r>
        <w:t xml:space="preserve">Findings: </w:t>
      </w:r>
      <w:r w:rsidR="00403BAE" w:rsidRPr="00403BAE">
        <w:t>The review highlighted that the field of biomedical engineering technologies has significantly contributed to intelligent healthcare delivery by enabling automation of clinical workflows, the use of wearable and implantable biosensors, robotic-assisted systems, predictive analytics, and interoperable healthcare communication networks. The findings indicated that AI and digital monitoring tools could enhance real-time clinical monitoring, diagnostics, and personalized care management. Despite these advantages, there are also significant challenges that need to be overcome to enable broad adoption of smart hospital systems, such as interoperability issues, cybersecurity threats, clinician adoption, infrastructure costs, algorithmic bias, privacy concerns, and scalability concerns.</w:t>
      </w:r>
    </w:p>
    <w:p w14:paraId="628986F7" w14:textId="153D4CAA" w:rsidR="00403BAE" w:rsidRPr="00403BAE" w:rsidRDefault="00F8245E" w:rsidP="004B0744">
      <w:pPr>
        <w:jc w:val="both"/>
      </w:pPr>
      <w:r>
        <w:t xml:space="preserve">Conclusion: </w:t>
      </w:r>
      <w:r w:rsidR="00403BAE" w:rsidRPr="00403BAE">
        <w:t>The review concludes that the successful integration of secure, explainable, interoperable, affordable, and human-</w:t>
      </w:r>
      <w:proofErr w:type="spellStart"/>
      <w:r w:rsidR="00403BAE" w:rsidRPr="00403BAE">
        <w:t>centered</w:t>
      </w:r>
      <w:proofErr w:type="spellEnd"/>
      <w:r w:rsidR="00403BAE" w:rsidRPr="00403BAE">
        <w:t xml:space="preserve"> biomedical engineering systems will be the future of smart hospitals. The need for sustainable innovation, ethical governance, and equitable deployment of healthcare technology will continue to be crucial for the future of intelligent healthcare ecosystems globally.</w:t>
      </w:r>
    </w:p>
    <w:p w14:paraId="270EF5BA" w14:textId="77777777" w:rsidR="00117F30" w:rsidRPr="00117F30" w:rsidRDefault="00117F30" w:rsidP="004B0744">
      <w:pPr>
        <w:jc w:val="both"/>
        <w:rPr>
          <w:b/>
          <w:bCs/>
        </w:rPr>
      </w:pPr>
      <w:r w:rsidRPr="00117F30">
        <w:rPr>
          <w:b/>
          <w:bCs/>
        </w:rPr>
        <w:t>Keywords</w:t>
      </w:r>
    </w:p>
    <w:p w14:paraId="03F5A8E1" w14:textId="49FCDAB5" w:rsidR="00117F30" w:rsidRPr="00117F30" w:rsidRDefault="00117F30" w:rsidP="004B0744">
      <w:pPr>
        <w:jc w:val="both"/>
      </w:pPr>
      <w:r w:rsidRPr="00117F30">
        <w:t>Smart hospitals; Biomedical engineering; IoMT; Healthcare automation; Digital health</w:t>
      </w:r>
    </w:p>
    <w:p w14:paraId="6C3390E4" w14:textId="77777777" w:rsidR="00403BAE" w:rsidRDefault="00403BAE" w:rsidP="004B0744">
      <w:pPr>
        <w:jc w:val="both"/>
      </w:pPr>
    </w:p>
    <w:p w14:paraId="048CF815" w14:textId="77777777" w:rsidR="00117F30" w:rsidRDefault="00117F30" w:rsidP="004B0744">
      <w:pPr>
        <w:jc w:val="both"/>
      </w:pPr>
    </w:p>
    <w:p w14:paraId="784DE4C9" w14:textId="77777777" w:rsidR="00117F30" w:rsidRDefault="00117F30" w:rsidP="004B0744">
      <w:pPr>
        <w:jc w:val="both"/>
      </w:pPr>
    </w:p>
    <w:p w14:paraId="7456D21F" w14:textId="77777777" w:rsidR="00117F30" w:rsidRDefault="00117F30" w:rsidP="004B0744">
      <w:pPr>
        <w:jc w:val="both"/>
      </w:pPr>
    </w:p>
    <w:p w14:paraId="2CEFE8C7" w14:textId="77777777" w:rsidR="00117F30" w:rsidRDefault="00117F30" w:rsidP="004B0744">
      <w:pPr>
        <w:jc w:val="both"/>
      </w:pPr>
    </w:p>
    <w:p w14:paraId="672D0A24" w14:textId="77777777" w:rsidR="00117F30" w:rsidRDefault="00117F30" w:rsidP="004B0744">
      <w:pPr>
        <w:jc w:val="both"/>
      </w:pPr>
    </w:p>
    <w:p w14:paraId="257B52BD" w14:textId="495EF578" w:rsidR="00117F30" w:rsidRPr="00AF494B" w:rsidRDefault="00AF494B" w:rsidP="004B0744">
      <w:pPr>
        <w:jc w:val="both"/>
        <w:rPr>
          <w:b/>
          <w:bCs/>
        </w:rPr>
      </w:pPr>
      <w:r w:rsidRPr="00AF494B">
        <w:rPr>
          <w:b/>
          <w:bCs/>
        </w:rPr>
        <w:t>Introduction</w:t>
      </w:r>
    </w:p>
    <w:p w14:paraId="51544834" w14:textId="67741AC3" w:rsidR="004756D8" w:rsidRPr="004756D8" w:rsidRDefault="004756D8" w:rsidP="004B0744">
      <w:pPr>
        <w:jc w:val="both"/>
      </w:pPr>
      <w:r w:rsidRPr="004756D8">
        <w:t xml:space="preserve">Healthcare systems have shifted from traditional hospital settings to smart hospitals that are integrated with digital technologies, including automation, smart monitoring, and data-driven clinical decision making (Marques &amp; Ferreira, 2020; </w:t>
      </w:r>
      <w:proofErr w:type="spellStart"/>
      <w:r w:rsidRPr="004756D8">
        <w:t>Rabiei</w:t>
      </w:r>
      <w:proofErr w:type="spellEnd"/>
      <w:r w:rsidRPr="004756D8">
        <w:t xml:space="preserve"> et al., 2025). Traditional hospitals heavily depended on manual documentation, isolated medical devices, delayed communication systems and clinician dependent workflows. But, the progress in biomedical engineering, artificial intelligence (AI), Internet of Medical Things (IoMT), robotics, and cloud computing has changed healthcare delivery to a connected and automated system (Stephanie &amp; Sharma, 2020).</w:t>
      </w:r>
    </w:p>
    <w:p w14:paraId="2962CAB5" w14:textId="77777777" w:rsidR="004756D8" w:rsidRPr="004756D8" w:rsidRDefault="004756D8" w:rsidP="004B0744">
      <w:pPr>
        <w:jc w:val="both"/>
      </w:pPr>
      <w:r w:rsidRPr="004756D8">
        <w:t>AI is being adopted in radiology, pathology, clinical decision support and predictive healthcare analytics (Carrigan et al., 2023). AI algorithms could help doctors identify diseases at an earlier stage and be more accurate. Likewise, IoMT technologies enable interconnection of medical devices and biosensors that can obtain patient data and relay them in real-time (Jamil et al., 2020). Smart wearable devices, wireless cardiac monitors, smart infusion pumps and remote patient surveillance systems are now commonly used in the modern healthcare setting (Kwon et al., 2022).</w:t>
      </w:r>
    </w:p>
    <w:p w14:paraId="4E075719" w14:textId="77777777" w:rsidR="004756D8" w:rsidRPr="004756D8" w:rsidRDefault="004756D8" w:rsidP="004B0744">
      <w:pPr>
        <w:jc w:val="both"/>
      </w:pPr>
      <w:r w:rsidRPr="004756D8">
        <w:t>Robotic technology is also critical in smart hospitals, such as in surgery, rehabilitation, medication management, and hospital logistics (Klinker et al., 2020). Cloud computing also enhances the capabilities of smart healthcare infrastructures by facilitating the integration of electronic health records (EHRs), telemedicine, and the centralization of large clinical datasets (Stephanie &amp; Sharma, 2020). Smart healthcare technologies became more prominent during the COVID-19 pandemic. Hospitals quickly deployed telemedicine systems, remote monitoring platforms, automated screening systems and digital communication tools to minimize contact and enhance continuity of care (Carrigan et al., 2023). This period exposed the weaknesses of conventional healthcare systems and reinforced the trend of smart healthcare systems investment worldwide (</w:t>
      </w:r>
      <w:proofErr w:type="spellStart"/>
      <w:r w:rsidRPr="004756D8">
        <w:t>Rabiei</w:t>
      </w:r>
      <w:proofErr w:type="spellEnd"/>
      <w:r w:rsidRPr="004756D8">
        <w:t xml:space="preserve"> et al., 2025).</w:t>
      </w:r>
    </w:p>
    <w:p w14:paraId="0AA52FA7" w14:textId="77777777" w:rsidR="004756D8" w:rsidRPr="004756D8" w:rsidRDefault="004756D8" w:rsidP="004B0744">
      <w:pPr>
        <w:jc w:val="both"/>
      </w:pPr>
      <w:r w:rsidRPr="004756D8">
        <w:t>The latest statistics show the quick advancement of smart healthcare technologies. Recent years saw the global smart hospital market worth more than USD 45 billion, and it is expected to grow at a significant rate in the coming years owing to the growing demand for automated healthcare systems (</w:t>
      </w:r>
      <w:proofErr w:type="spellStart"/>
      <w:r w:rsidRPr="004756D8">
        <w:t>Rabiei</w:t>
      </w:r>
      <w:proofErr w:type="spellEnd"/>
      <w:r w:rsidRPr="004756D8">
        <w:t xml:space="preserve"> et al., 2025). Furthermore, the global artificial intelligence in healthcare market is projected to surpass USD 180 billion by the end of the decade and the IoMT market has showcased an impressive growth rate due to the rising adoption of connected monitoring devices and wearable biosensors (Jamil et al., 2020). The number of surgical procedures performed with the assistance of robots has also increased worldwide and millions of surgeries have already been carried out with the help of smart robotic platforms (Klinker et al., 2020). The trends suggest the increasing penetration of biomedical engineering technologies into hospital systems.</w:t>
      </w:r>
    </w:p>
    <w:p w14:paraId="7E21DDC6" w14:textId="77777777" w:rsidR="004756D8" w:rsidRPr="004756D8" w:rsidRDefault="004756D8" w:rsidP="004B0744">
      <w:pPr>
        <w:jc w:val="both"/>
      </w:pPr>
      <w:r w:rsidRPr="004756D8">
        <w:t>Given its multidisciplinary nature, smart hospital has been defined as smart healthcare environments that incorporate digital technologies to enhance the care provided to patients, hospital efficiency, and the communication of healthcare (Rajaei et al., 2024). The emphasis in this definition is on interoperability, automation and real-time clinical management.</w:t>
      </w:r>
    </w:p>
    <w:p w14:paraId="7445F966" w14:textId="77777777" w:rsidR="004756D8" w:rsidRPr="004756D8" w:rsidRDefault="004756D8" w:rsidP="004B0744">
      <w:pPr>
        <w:jc w:val="both"/>
      </w:pPr>
      <w:r w:rsidRPr="004756D8">
        <w:t xml:space="preserve">Other studies define smart hospitals as cyber-physical healthcare systems in which physical medical devices are connected to computational and communication technologies (Yao et al., 2011). This view is </w:t>
      </w:r>
      <w:r w:rsidRPr="004756D8">
        <w:lastRenderedPageBreak/>
        <w:t>dedicated to embedded systems, networked biosensors, physiological monitoring devices and automated control systems that are constantly sharing healthcare data.</w:t>
      </w:r>
    </w:p>
    <w:p w14:paraId="3B7DC3A7" w14:textId="77777777" w:rsidR="004756D8" w:rsidRPr="004756D8" w:rsidRDefault="004756D8" w:rsidP="004B0744">
      <w:pPr>
        <w:jc w:val="both"/>
      </w:pPr>
      <w:r w:rsidRPr="004756D8">
        <w:t>Other definitions describe smart hospitals as the clinical ecosystems of the future that are built on the basis of artificial intelligence, machine learning, big data analytics and cloud platforms for the purposes of predictive diagnostics, clinical decision making and personalized medicine (</w:t>
      </w:r>
      <w:proofErr w:type="spellStart"/>
      <w:r w:rsidRPr="004756D8">
        <w:t>Rabiei</w:t>
      </w:r>
      <w:proofErr w:type="spellEnd"/>
      <w:r w:rsidRPr="004756D8">
        <w:t xml:space="preserve"> et al., 2025). In this context, AI can serve as the backbone of healthcare automation and smart analysis.</w:t>
      </w:r>
    </w:p>
    <w:p w14:paraId="62C7B269" w14:textId="77777777" w:rsidR="004756D8" w:rsidRPr="004756D8" w:rsidRDefault="004756D8" w:rsidP="004B0744">
      <w:pPr>
        <w:jc w:val="both"/>
      </w:pPr>
      <w:r w:rsidRPr="004756D8">
        <w:t>Although these definitions differ, there is no consensus at the moment on a framework for smart hospitals (Rajaei et al., 2024). Some definitions are primarily focused on digital infrastructure, others are more about smart automation or AI integration, or even patient-centred healthcare delivery (Marques &amp; Ferreira, 2020). The absence of a standard makes it difficult to assess the maturity of the smart hospital and to compare the healthcare systems from different environments.</w:t>
      </w:r>
    </w:p>
    <w:p w14:paraId="221450B2" w14:textId="77777777" w:rsidR="004756D8" w:rsidRPr="004756D8" w:rsidRDefault="004756D8" w:rsidP="004B0744">
      <w:pPr>
        <w:jc w:val="both"/>
        <w:rPr>
          <w:b/>
          <w:bCs/>
        </w:rPr>
      </w:pPr>
      <w:r w:rsidRPr="004756D8">
        <w:rPr>
          <w:b/>
          <w:bCs/>
        </w:rPr>
        <w:t>Biomedical Engineering as the Foundation of Smart Hospitals</w:t>
      </w:r>
    </w:p>
    <w:p w14:paraId="00687B62" w14:textId="77777777" w:rsidR="004756D8" w:rsidRPr="004756D8" w:rsidRDefault="004756D8" w:rsidP="004B0744">
      <w:pPr>
        <w:jc w:val="both"/>
      </w:pPr>
      <w:r w:rsidRPr="004756D8">
        <w:t>Smart hospitals are built upon the technological foundation provided by biomedical engineering, which involves the creation of diagnostic, monitoring, automation and communication systems (</w:t>
      </w:r>
      <w:proofErr w:type="spellStart"/>
      <w:r w:rsidRPr="004756D8">
        <w:t>Kouhalvandi</w:t>
      </w:r>
      <w:proofErr w:type="spellEnd"/>
      <w:r w:rsidRPr="004756D8">
        <w:t xml:space="preserve"> et al., 2023). Biomedical engineering can be used to create biosensors that will be able to continuously measure the physiological parameters of the human body, including heart rate, blood oxygen saturation, glucose concentration, respiratory rate and temperature. These sensors typically are embedded in wearable monitoring devices and bedside medical equipment (Kwon et al., 2022).</w:t>
      </w:r>
    </w:p>
    <w:p w14:paraId="4352135A" w14:textId="77777777" w:rsidR="004756D8" w:rsidRPr="004756D8" w:rsidRDefault="004756D8" w:rsidP="004B0744">
      <w:pPr>
        <w:jc w:val="both"/>
      </w:pPr>
      <w:r w:rsidRPr="004756D8">
        <w:t>Embedded systems also power automated medical devices like ventilators, infusion pumps, patient monitoring devices, and smart imaging devices (Yao et al., 2011). These systems enable real-time data collection and control of devices in healthcare settings.</w:t>
      </w:r>
    </w:p>
    <w:p w14:paraId="3EBD38BE" w14:textId="77777777" w:rsidR="004756D8" w:rsidRPr="004756D8" w:rsidRDefault="004756D8" w:rsidP="004B0744">
      <w:pPr>
        <w:jc w:val="both"/>
      </w:pPr>
      <w:r w:rsidRPr="004756D8">
        <w:t>Physiological monitoring technologies have advanced patient monitoring by using wireless communication technologies to allow the continuous monitoring of critically ill patients (Lihou et al., 2025). Real-time monitoring could help to detect patient deterioration early and enhance emergency response. Biomedical engineering has also made great strides in medical imaging systems such as magnetic resonance imaging, computed tomography, ultrasound, and digital radiography. Clinicians could benefit from the use of AI-assisted imaging systems that would enhance diagnostic accuracy and shorten interpretation time (Carrigan et al., 2023).</w:t>
      </w:r>
    </w:p>
    <w:p w14:paraId="7C36991A" w14:textId="77777777" w:rsidR="004756D8" w:rsidRPr="004756D8" w:rsidRDefault="004756D8" w:rsidP="004B0744">
      <w:pPr>
        <w:jc w:val="both"/>
      </w:pPr>
      <w:r w:rsidRPr="004756D8">
        <w:t>Some of the areas where robotics engineering is helping include robotically assisted surgery, rehabilitation technologies, hospital automation systems, and smart disinfection robots (Klinker et al., 2020). Also, AI-based diagnostic systems are gaining popularity to interpret images, predict diseases and make clinical decisions (</w:t>
      </w:r>
      <w:proofErr w:type="spellStart"/>
      <w:r w:rsidRPr="004756D8">
        <w:t>Rabiei</w:t>
      </w:r>
      <w:proofErr w:type="spellEnd"/>
      <w:r w:rsidRPr="004756D8">
        <w:t xml:space="preserve"> et al., 2025).</w:t>
      </w:r>
    </w:p>
    <w:p w14:paraId="559C709B" w14:textId="77777777" w:rsidR="004756D8" w:rsidRPr="004756D8" w:rsidRDefault="004756D8" w:rsidP="004B0744">
      <w:pPr>
        <w:jc w:val="both"/>
      </w:pPr>
      <w:r w:rsidRPr="004756D8">
        <w:t>Biomedical engineering has enabled the development of healthcare communication systems that facilitate telemedicine, wireless healthcare communication, interoperable medical devices, and secure electronic health record (EHR) systems (Stephanie &amp; Sharma, 2020). These technologies improve healthcare coordination and facilitate digital healthcare delivery.</w:t>
      </w:r>
    </w:p>
    <w:p w14:paraId="6D98D561" w14:textId="77777777" w:rsidR="004756D8" w:rsidRPr="004756D8" w:rsidRDefault="004756D8" w:rsidP="004B0744">
      <w:pPr>
        <w:jc w:val="both"/>
      </w:pPr>
      <w:r w:rsidRPr="004756D8">
        <w:t>Smart healthcare systems are also contributing to sustainable hospital management through technologies such as IoT-enabled biomedical waste monitoring systems that improve waste handling efficiency and environmental safety (Ishaq et al., 2025).</w:t>
      </w:r>
    </w:p>
    <w:p w14:paraId="31D61D4A" w14:textId="3185CEBA" w:rsidR="000F7EAF" w:rsidRDefault="004B0744" w:rsidP="004B0744">
      <w:pPr>
        <w:jc w:val="both"/>
      </w:pPr>
      <w:r>
        <w:rPr>
          <w:noProof/>
        </w:rPr>
        <w:lastRenderedPageBreak/>
        <w:drawing>
          <wp:inline distT="0" distB="0" distL="0" distR="0" wp14:anchorId="7BBFA14B" wp14:editId="67E37279">
            <wp:extent cx="5934075" cy="2543175"/>
            <wp:effectExtent l="0" t="0" r="9525" b="9525"/>
            <wp:docPr id="1879403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14148"/>
                    <a:stretch/>
                  </pic:blipFill>
                  <pic:spPr bwMode="auto">
                    <a:xfrm>
                      <a:off x="0" y="0"/>
                      <a:ext cx="5934075" cy="2543175"/>
                    </a:xfrm>
                    <a:prstGeom prst="rect">
                      <a:avLst/>
                    </a:prstGeom>
                    <a:noFill/>
                    <a:ln>
                      <a:noFill/>
                    </a:ln>
                    <a:extLst>
                      <a:ext uri="{53640926-AAD7-44D8-BBD7-CCE9431645EC}">
                        <a14:shadowObscured xmlns:a14="http://schemas.microsoft.com/office/drawing/2010/main"/>
                      </a:ext>
                    </a:extLst>
                  </pic:spPr>
                </pic:pic>
              </a:graphicData>
            </a:graphic>
          </wp:inline>
        </w:drawing>
      </w:r>
    </w:p>
    <w:p w14:paraId="4BEAC9C9" w14:textId="44FA7E72" w:rsidR="004756D8" w:rsidRDefault="004B0744" w:rsidP="004B0744">
      <w:pPr>
        <w:jc w:val="both"/>
      </w:pPr>
      <w:r>
        <w:t xml:space="preserve">Figure 1: </w:t>
      </w:r>
      <w:r w:rsidRPr="004B0744">
        <w:t xml:space="preserve">Evolution from traditional </w:t>
      </w:r>
      <w:r>
        <w:t>to</w:t>
      </w:r>
      <w:r w:rsidRPr="004B0744">
        <w:t xml:space="preserve"> digital </w:t>
      </w:r>
      <w:r>
        <w:t>to</w:t>
      </w:r>
      <w:r w:rsidRPr="004B0744">
        <w:t xml:space="preserve"> smart hospita</w:t>
      </w:r>
      <w:r>
        <w:t>l</w:t>
      </w:r>
    </w:p>
    <w:p w14:paraId="0AA816F0" w14:textId="3FC0CF48" w:rsidR="00403BAE" w:rsidRPr="00FE679E" w:rsidRDefault="00FE679E" w:rsidP="004B0744">
      <w:pPr>
        <w:jc w:val="both"/>
        <w:rPr>
          <w:b/>
          <w:bCs/>
        </w:rPr>
      </w:pPr>
      <w:r>
        <w:rPr>
          <w:b/>
          <w:bCs/>
        </w:rPr>
        <w:t xml:space="preserve">2. </w:t>
      </w:r>
      <w:r w:rsidR="00403BAE" w:rsidRPr="00FE679E">
        <w:rPr>
          <w:b/>
          <w:bCs/>
        </w:rPr>
        <w:t>Methodology</w:t>
      </w:r>
    </w:p>
    <w:p w14:paraId="1330AB7D" w14:textId="3EB31015" w:rsidR="00403BAE" w:rsidRDefault="00403BAE" w:rsidP="004B0744">
      <w:pPr>
        <w:jc w:val="both"/>
      </w:pPr>
      <w:r>
        <w:t>This study aims to be a narrative review of the biomedical engineering innovations related to smart hospitals, focusing on automation systems, advanced healthcare monitoring technologies, and digital healthcare ecosystems. Major scientific databases such as PubMed, Scopus, ScienceDirect and Google Scholar were used to obtain relevant literature.</w:t>
      </w:r>
    </w:p>
    <w:p w14:paraId="34351135" w14:textId="4AACE347" w:rsidR="00403BAE" w:rsidRDefault="00403BAE" w:rsidP="004B0744">
      <w:pPr>
        <w:jc w:val="both"/>
      </w:pPr>
      <w:r>
        <w:t>The literature search was directed towards publications on smart hospitals, biomedical engineering technologies, healthcare automation, artificial intelligence in healthcare, Internet of Medical Things (IoMT), biosensors, telemedicine, robotic healthcare systems, digital healthcare infrastructures and intelligent patient monitoring systems. The following combinations of keywords were used in searches: smart hospitals, digital healthcare, healthcare automation, AI in healthcare, IoMT, biosensors, robotic surgery, telemedicine, predictive monitoring, and healthcare cybersecurity.</w:t>
      </w:r>
    </w:p>
    <w:p w14:paraId="604855CA" w14:textId="695B1E87" w:rsidR="00403BAE" w:rsidRDefault="00403BAE" w:rsidP="004B0744">
      <w:pPr>
        <w:jc w:val="both"/>
      </w:pPr>
      <w:r>
        <w:t xml:space="preserve">Peer-reviewed articles, </w:t>
      </w:r>
      <w:r w:rsidR="00FE679E">
        <w:t>published papers</w:t>
      </w:r>
      <w:r>
        <w:t>, and recent review articles covering the past decade or so have been emphasized to include the latest technological advances. Classical and foundational studies were also incorporated when deemed necessary to give historical and conceptual background. The selection of the articles was based on their relevance to the biomedical engineering innovations in the field of intelligent healthcare systems and their role in enabling automation, monitoring and integration of digital healthcare.</w:t>
      </w:r>
    </w:p>
    <w:p w14:paraId="5210041E" w14:textId="77777777" w:rsidR="00403BAE" w:rsidRDefault="00403BAE" w:rsidP="004B0744">
      <w:pPr>
        <w:jc w:val="both"/>
      </w:pPr>
      <w:r>
        <w:t>The review was structured according to the thematic domains of intelligent healthcare automation, advanced monitoring technologies, digital healthcare ecosystems, implementation barriers and future innovative opportunities. Critical evaluation was conducted to evaluate the clinical relevance, technological limitations, scalability, ethical concerns, and challenges for translation of smart hospital systems. Technological advances were not the only focus, but also the constraints of practical implementation in the healthcare sector.</w:t>
      </w:r>
    </w:p>
    <w:p w14:paraId="4511362B" w14:textId="77777777" w:rsidR="004756D8" w:rsidRDefault="004756D8" w:rsidP="004B0744">
      <w:pPr>
        <w:jc w:val="both"/>
      </w:pPr>
    </w:p>
    <w:p w14:paraId="01D12F52" w14:textId="35292123" w:rsidR="004756D8" w:rsidRPr="004756D8" w:rsidRDefault="004756D8" w:rsidP="004B0744">
      <w:pPr>
        <w:jc w:val="both"/>
        <w:rPr>
          <w:b/>
          <w:bCs/>
        </w:rPr>
      </w:pPr>
      <w:r w:rsidRPr="004756D8">
        <w:rPr>
          <w:b/>
          <w:bCs/>
        </w:rPr>
        <w:t>3.</w:t>
      </w:r>
      <w:r w:rsidR="00FE679E">
        <w:rPr>
          <w:b/>
          <w:bCs/>
        </w:rPr>
        <w:t xml:space="preserve"> </w:t>
      </w:r>
      <w:r w:rsidRPr="004756D8">
        <w:rPr>
          <w:b/>
          <w:bCs/>
        </w:rPr>
        <w:t>Robotics in Smart Hospitals</w:t>
      </w:r>
    </w:p>
    <w:p w14:paraId="51111E47" w14:textId="77777777" w:rsidR="004756D8" w:rsidRPr="004756D8" w:rsidRDefault="004756D8" w:rsidP="004B0744">
      <w:pPr>
        <w:jc w:val="both"/>
      </w:pPr>
      <w:r w:rsidRPr="004756D8">
        <w:lastRenderedPageBreak/>
        <w:t>Robotics is one of the fastest-growing biomedical engineering innovations in smart hospitals (</w:t>
      </w:r>
      <w:proofErr w:type="spellStart"/>
      <w:r w:rsidRPr="004756D8">
        <w:t>Elendu</w:t>
      </w:r>
      <w:proofErr w:type="spellEnd"/>
      <w:r w:rsidRPr="004756D8">
        <w:t xml:space="preserve"> et al., 2023). In surgery, rehabilitation, hospital logistics and environmental disinfection, robotic systems are increasingly being used to improve healthcare delivery and operational efficiency (Robins et al., 2025).</w:t>
      </w:r>
    </w:p>
    <w:p w14:paraId="18C35A32" w14:textId="5BD2A393" w:rsidR="004756D8" w:rsidRPr="004756D8" w:rsidRDefault="00FE679E" w:rsidP="004B0744">
      <w:pPr>
        <w:jc w:val="both"/>
        <w:rPr>
          <w:b/>
          <w:bCs/>
        </w:rPr>
      </w:pPr>
      <w:r>
        <w:rPr>
          <w:b/>
          <w:bCs/>
        </w:rPr>
        <w:t xml:space="preserve">3.1 </w:t>
      </w:r>
      <w:r w:rsidR="004756D8" w:rsidRPr="004756D8">
        <w:rPr>
          <w:b/>
          <w:bCs/>
        </w:rPr>
        <w:t>Surgical Robotics</w:t>
      </w:r>
    </w:p>
    <w:p w14:paraId="1967F6D3" w14:textId="77777777" w:rsidR="004756D8" w:rsidRPr="004756D8" w:rsidRDefault="004756D8" w:rsidP="004B0744">
      <w:pPr>
        <w:jc w:val="both"/>
      </w:pPr>
      <w:r w:rsidRPr="004756D8">
        <w:t>The surgical robotics revolution has changed the way minimally invasive surgery is performed by enhancing precision, dexterity and visualization (</w:t>
      </w:r>
      <w:proofErr w:type="spellStart"/>
      <w:r w:rsidRPr="004756D8">
        <w:t>Elendu</w:t>
      </w:r>
      <w:proofErr w:type="spellEnd"/>
      <w:r w:rsidRPr="004756D8">
        <w:t xml:space="preserve"> et al., 2023). Robotic-assisted surgical systems enable surgeons to execute very complex surgeries with enhanced control and less hand tremor. These systems can help to minimize surgical trauma, blood loss, post-surgical complications, and recovery periods. A number of surgical areas, such as urology, cardiothoracic surgery, </w:t>
      </w:r>
      <w:proofErr w:type="spellStart"/>
      <w:r w:rsidRPr="004756D8">
        <w:t>gynecology</w:t>
      </w:r>
      <w:proofErr w:type="spellEnd"/>
      <w:r w:rsidRPr="004756D8">
        <w:t xml:space="preserve"> and neurosurgery, are increasingly using robotic surgery (Zhang et al., 2023).</w:t>
      </w:r>
    </w:p>
    <w:p w14:paraId="4474BB25" w14:textId="77777777" w:rsidR="004756D8" w:rsidRDefault="004756D8" w:rsidP="004B0744">
      <w:pPr>
        <w:jc w:val="both"/>
      </w:pPr>
      <w:proofErr w:type="gramStart"/>
      <w:r w:rsidRPr="004756D8">
        <w:t>But,</w:t>
      </w:r>
      <w:proofErr w:type="gramEnd"/>
      <w:r w:rsidRPr="004756D8">
        <w:t xml:space="preserve"> high acquisition and maintenance costs are still linked to surgical robotics (Robins et al., 2025). Other factors, such as technical issues, software failure, and specialized training requirements can also influence clinical implementation. Furthermore, complex intraoperative situations cannot be completely replaced by robotic systems, which still require human judgment (</w:t>
      </w:r>
      <w:proofErr w:type="spellStart"/>
      <w:r w:rsidRPr="004756D8">
        <w:t>Elendu</w:t>
      </w:r>
      <w:proofErr w:type="spellEnd"/>
      <w:r w:rsidRPr="004756D8">
        <w:t xml:space="preserve"> et al., 2023).</w:t>
      </w:r>
    </w:p>
    <w:p w14:paraId="010C25D0" w14:textId="77777777" w:rsidR="004B0744" w:rsidRDefault="004B0744" w:rsidP="004B0744">
      <w:pPr>
        <w:jc w:val="both"/>
      </w:pPr>
    </w:p>
    <w:p w14:paraId="4D3C40A6" w14:textId="1241E197" w:rsidR="004756D8" w:rsidRPr="004756D8" w:rsidRDefault="00FE679E" w:rsidP="004B0744">
      <w:pPr>
        <w:jc w:val="both"/>
        <w:rPr>
          <w:b/>
          <w:bCs/>
        </w:rPr>
      </w:pPr>
      <w:r>
        <w:rPr>
          <w:b/>
          <w:bCs/>
        </w:rPr>
        <w:t xml:space="preserve">3.2 </w:t>
      </w:r>
      <w:r w:rsidR="004756D8" w:rsidRPr="004756D8">
        <w:rPr>
          <w:b/>
          <w:bCs/>
        </w:rPr>
        <w:t>Rehabilitation Robotics</w:t>
      </w:r>
    </w:p>
    <w:p w14:paraId="1B8901B7" w14:textId="77777777" w:rsidR="004756D8" w:rsidRPr="004756D8" w:rsidRDefault="004756D8" w:rsidP="004B0744">
      <w:pPr>
        <w:jc w:val="both"/>
      </w:pPr>
      <w:r w:rsidRPr="004756D8">
        <w:t xml:space="preserve">The use of rehabilitation robots in physical therapy and neurological rehabilitation is becoming more common (Robins et al., 2025). These systems help patients improve their movement training, muscle strengthening, gait recovery, and motor coordination after stroke, spinal cord injury or </w:t>
      </w:r>
      <w:proofErr w:type="spellStart"/>
      <w:r w:rsidRPr="004756D8">
        <w:t>orthopedic</w:t>
      </w:r>
      <w:proofErr w:type="spellEnd"/>
      <w:r w:rsidRPr="004756D8">
        <w:t xml:space="preserve"> disorders. Robotic rehabilitation systems could allow for repetitive and standardized therapeutic exercises and facilitate continuous performance monitoring (Mousavi et al., 2023).</w:t>
      </w:r>
    </w:p>
    <w:p w14:paraId="7213820C" w14:textId="77777777" w:rsidR="004756D8" w:rsidRPr="004756D8" w:rsidRDefault="004756D8" w:rsidP="004B0744">
      <w:pPr>
        <w:jc w:val="both"/>
      </w:pPr>
      <w:r w:rsidRPr="004756D8">
        <w:t>While the use of rehabilitation robots could enhance the uniformity of therapy, there are also significant challenges such as adapting the patient to the robot and ensuring the device is affordable (</w:t>
      </w:r>
      <w:proofErr w:type="spellStart"/>
      <w:r w:rsidRPr="004756D8">
        <w:t>Elendu</w:t>
      </w:r>
      <w:proofErr w:type="spellEnd"/>
      <w:r w:rsidRPr="004756D8">
        <w:t xml:space="preserve"> et al., 2023). Other patients may also feel pain or have problems using robotic rehabilitation systems.</w:t>
      </w:r>
    </w:p>
    <w:p w14:paraId="71710BE1" w14:textId="4287EF73" w:rsidR="004756D8" w:rsidRPr="004756D8" w:rsidRDefault="00FE679E" w:rsidP="004B0744">
      <w:pPr>
        <w:jc w:val="both"/>
        <w:rPr>
          <w:b/>
          <w:bCs/>
        </w:rPr>
      </w:pPr>
      <w:r>
        <w:rPr>
          <w:b/>
          <w:bCs/>
        </w:rPr>
        <w:t xml:space="preserve">3.3 </w:t>
      </w:r>
      <w:r w:rsidR="004756D8" w:rsidRPr="004756D8">
        <w:rPr>
          <w:b/>
          <w:bCs/>
        </w:rPr>
        <w:t>Logistics and Delivery Robots</w:t>
      </w:r>
    </w:p>
    <w:p w14:paraId="18E1AAF4" w14:textId="77777777" w:rsidR="004756D8" w:rsidRPr="004756D8" w:rsidRDefault="004756D8" w:rsidP="004B0744">
      <w:pPr>
        <w:jc w:val="both"/>
      </w:pPr>
      <w:r w:rsidRPr="004756D8">
        <w:t>In hospitals, autonomous logistics robots are increasingly being used for the delivery of medicines, transport of laboratory samples, inventory management and the distribution of supplies (Kumar et al., 2025). These robots could make healthcare workers' tasks easier and improve operational efficiency. Robots can also help to reduce direct contact between healthcare workers and infected patients during infectious disease outbreaks (Robins et al., 2025).</w:t>
      </w:r>
    </w:p>
    <w:p w14:paraId="246821FE" w14:textId="77777777" w:rsidR="004756D8" w:rsidRPr="004756D8" w:rsidRDefault="004756D8" w:rsidP="004B0744">
      <w:pPr>
        <w:jc w:val="both"/>
      </w:pPr>
      <w:r w:rsidRPr="004756D8">
        <w:t>However, there are also some obstacles to the efficient use of hospital logistics robots, such as navigation problems, infrastructure limitations and maintenance requirements (Kumar et al., 2025). They may also be less effective in highly populated clinical settings.</w:t>
      </w:r>
    </w:p>
    <w:p w14:paraId="49ECCE76" w14:textId="2E6A2E44" w:rsidR="004756D8" w:rsidRPr="004756D8" w:rsidRDefault="00FA2225" w:rsidP="004B0744">
      <w:pPr>
        <w:jc w:val="both"/>
        <w:rPr>
          <w:b/>
          <w:bCs/>
        </w:rPr>
      </w:pPr>
      <w:r>
        <w:rPr>
          <w:b/>
          <w:bCs/>
        </w:rPr>
        <w:t>3.</w:t>
      </w:r>
      <w:r w:rsidR="006C3875">
        <w:rPr>
          <w:b/>
          <w:bCs/>
        </w:rPr>
        <w:t>4</w:t>
      </w:r>
      <w:r>
        <w:rPr>
          <w:b/>
          <w:bCs/>
        </w:rPr>
        <w:t xml:space="preserve"> </w:t>
      </w:r>
      <w:r w:rsidR="004756D8" w:rsidRPr="004756D8">
        <w:rPr>
          <w:b/>
          <w:bCs/>
        </w:rPr>
        <w:t>Autonomous Disinfection Systems</w:t>
      </w:r>
    </w:p>
    <w:p w14:paraId="1CB95FC2" w14:textId="77777777" w:rsidR="004756D8" w:rsidRPr="004756D8" w:rsidRDefault="004756D8" w:rsidP="004B0744">
      <w:pPr>
        <w:jc w:val="both"/>
      </w:pPr>
      <w:r w:rsidRPr="004756D8">
        <w:t xml:space="preserve">Autonomous disinfection robots are designed to disinfect the hospital environment using ultraviolet radiation, hydrogen peroxide vapor and other automated disinfection technologies (Bratu et al., 2024). During the COVID-19 pandemic, these systems were especially significant in minimizing exposure of </w:t>
      </w:r>
      <w:r w:rsidRPr="004756D8">
        <w:lastRenderedPageBreak/>
        <w:t>healthcare workers to infectious pathogens (</w:t>
      </w:r>
      <w:proofErr w:type="spellStart"/>
      <w:r w:rsidRPr="004756D8">
        <w:t>Elendu</w:t>
      </w:r>
      <w:proofErr w:type="spellEnd"/>
      <w:r w:rsidRPr="004756D8">
        <w:t xml:space="preserve"> et al., 2023). Smart disinfection systems can enhance infection prevention and decrease the risk of hospital-acquired infections.</w:t>
      </w:r>
    </w:p>
    <w:p w14:paraId="0E9B559E" w14:textId="77777777" w:rsidR="004756D8" w:rsidRPr="004756D8" w:rsidRDefault="004756D8" w:rsidP="004B0744">
      <w:pPr>
        <w:jc w:val="both"/>
      </w:pPr>
      <w:r w:rsidRPr="004756D8">
        <w:t>Although the advantages are many, autonomous disinfection systems can be expensive and require regular technical maintenance (Bratu et al., 2024). However, disinfection may also be less effective due to environmental challenges and inadequate surface exposure.</w:t>
      </w:r>
    </w:p>
    <w:p w14:paraId="78305474" w14:textId="77777777" w:rsidR="004756D8" w:rsidRPr="004756D8" w:rsidRDefault="004756D8" w:rsidP="004B0744">
      <w:pPr>
        <w:jc w:val="both"/>
      </w:pPr>
      <w:r w:rsidRPr="004756D8">
        <w:t>In general, the use of robotics in smart hospitals can enhance clinical accuracy and efficiency in healthcare, but challenges related to maintenance, cost, and human-robot interaction still exist and influence the broader adoption of these technologies (Robins et al., 2025).</w:t>
      </w:r>
    </w:p>
    <w:p w14:paraId="7124DFF9" w14:textId="052827FB" w:rsidR="004756D8" w:rsidRPr="004756D8" w:rsidRDefault="004756D8" w:rsidP="004B0744">
      <w:pPr>
        <w:jc w:val="both"/>
        <w:rPr>
          <w:b/>
          <w:bCs/>
        </w:rPr>
      </w:pPr>
      <w:r w:rsidRPr="004756D8">
        <w:rPr>
          <w:b/>
          <w:bCs/>
        </w:rPr>
        <w:t>3.</w:t>
      </w:r>
      <w:r w:rsidR="006C3875">
        <w:rPr>
          <w:b/>
          <w:bCs/>
        </w:rPr>
        <w:t>5</w:t>
      </w:r>
      <w:r w:rsidRPr="004756D8">
        <w:rPr>
          <w:b/>
          <w:bCs/>
        </w:rPr>
        <w:t xml:space="preserve"> Intelligent Operating Rooms and Smart Clinical Environments</w:t>
      </w:r>
    </w:p>
    <w:p w14:paraId="2EB13AC9" w14:textId="77777777" w:rsidR="004756D8" w:rsidRPr="004756D8" w:rsidRDefault="004756D8" w:rsidP="004B0744">
      <w:pPr>
        <w:jc w:val="both"/>
      </w:pPr>
      <w:r w:rsidRPr="004756D8">
        <w:t>Smart operating rooms combine biomedical engineering technologies, biomedical sensor systems, imaging platforms and automated control systems into a single surgical environment (Özsoy et al., 2026). In sensor-integrated operating rooms, patient physiological parameters, the performance of surgical equipment, the environment, and surgical workflow are continuously monitored (Lama et al., 2025).</w:t>
      </w:r>
    </w:p>
    <w:p w14:paraId="1E9B8DBD" w14:textId="439EC195" w:rsidR="004756D8" w:rsidRPr="004756D8" w:rsidRDefault="004756D8" w:rsidP="004B0744">
      <w:pPr>
        <w:jc w:val="both"/>
      </w:pPr>
      <w:r w:rsidRPr="004756D8">
        <w:t>Surgical precision and accurate anatomical visualization during surgery are achieved through the use of real-time imaging systems, including image-guided navigation systems, fluoroscopy and intraoperative magnetic resonance imaging (Oh et al., 2026). These technologies can help minimize surgical risks and enhance the outcomes of surgical procedures.</w:t>
      </w:r>
      <w:r w:rsidR="00FA2225">
        <w:t xml:space="preserve"> </w:t>
      </w:r>
      <w:r w:rsidRPr="004756D8">
        <w:t>Temperature, humidity, air filtration, lighting and infection control parameters are controlled by automated systems in the operating room (Özsoy et al., 2026). The use of smart environmental systems could contribute to patient safety and optimize the working conditions of surgeons.</w:t>
      </w:r>
    </w:p>
    <w:p w14:paraId="50994C79" w14:textId="77777777" w:rsidR="004756D8" w:rsidRPr="004756D8" w:rsidRDefault="004756D8" w:rsidP="004B0744">
      <w:pPr>
        <w:jc w:val="both"/>
      </w:pPr>
      <w:r w:rsidRPr="004756D8">
        <w:t>Smart intensive care units (ICUs) also employ integrated monitoring systems that continuously monitor patient vital signs, ventilator performance, infusion systems, and laboratory parameters (Lama et al., 2025). AI-powered ICU systems can help facilitate early warning of patient deterioration and support critical care management (Oh et al., 2026).</w:t>
      </w:r>
    </w:p>
    <w:p w14:paraId="4B9D7946" w14:textId="77777777" w:rsidR="004756D8" w:rsidRDefault="004756D8" w:rsidP="004B0744">
      <w:pPr>
        <w:jc w:val="both"/>
      </w:pPr>
    </w:p>
    <w:p w14:paraId="17E972C0" w14:textId="77777777" w:rsidR="004756D8" w:rsidRPr="004756D8" w:rsidRDefault="004756D8" w:rsidP="004B0744">
      <w:pPr>
        <w:jc w:val="both"/>
        <w:rPr>
          <w:b/>
          <w:bCs/>
        </w:rPr>
      </w:pPr>
      <w:r w:rsidRPr="004756D8">
        <w:rPr>
          <w:b/>
          <w:bCs/>
        </w:rPr>
        <w:t>4. BIOMEDICAL ENGINEERING INNOVATIONS IN ADVANCED HEALTHCARE MONITORING</w:t>
      </w:r>
    </w:p>
    <w:p w14:paraId="71E3FE0C" w14:textId="77777777" w:rsidR="004756D8" w:rsidRDefault="004756D8" w:rsidP="004B0744">
      <w:pPr>
        <w:jc w:val="both"/>
      </w:pPr>
      <w:r w:rsidRPr="004756D8">
        <w:t>The need for wearable, implantable, and ambient biosensors has increased significantly in modern healthcare systems (Tamura, 2025). Patient monitoring has seen tremendous improvement with the development of ambulatory, implantable and biomedical sensors that continuously monitor physiological and biochemical signals of patients (Ahmed et al., 2025). In smart hospitals, these technologies are used for real-time health assessment, early disease detection, and long-term patient monitoring.</w:t>
      </w:r>
    </w:p>
    <w:p w14:paraId="71CB30D1" w14:textId="638D1D9A" w:rsidR="000B018E" w:rsidRPr="000B018E" w:rsidRDefault="000B018E" w:rsidP="004B0744">
      <w:pPr>
        <w:jc w:val="both"/>
        <w:rPr>
          <w:b/>
          <w:bCs/>
        </w:rPr>
      </w:pPr>
      <w:r w:rsidRPr="000B018E">
        <w:rPr>
          <w:b/>
          <w:bCs/>
        </w:rPr>
        <w:t>4.1 Wearable, Implantable, and Ambient Biosensors</w:t>
      </w:r>
    </w:p>
    <w:p w14:paraId="52960B71" w14:textId="6CBF1457" w:rsidR="004756D8" w:rsidRPr="004756D8" w:rsidRDefault="00390D59" w:rsidP="004B0744">
      <w:pPr>
        <w:jc w:val="both"/>
        <w:rPr>
          <w:b/>
          <w:bCs/>
        </w:rPr>
      </w:pPr>
      <w:r>
        <w:rPr>
          <w:b/>
          <w:bCs/>
        </w:rPr>
        <w:t>4.1</w:t>
      </w:r>
      <w:r w:rsidR="000B018E">
        <w:rPr>
          <w:b/>
          <w:bCs/>
        </w:rPr>
        <w:t>.1</w:t>
      </w:r>
      <w:r>
        <w:rPr>
          <w:b/>
          <w:bCs/>
        </w:rPr>
        <w:t xml:space="preserve"> </w:t>
      </w:r>
      <w:r w:rsidR="004756D8" w:rsidRPr="004756D8">
        <w:rPr>
          <w:b/>
          <w:bCs/>
        </w:rPr>
        <w:t>ECG Monitoring Systems</w:t>
      </w:r>
    </w:p>
    <w:p w14:paraId="6141DC45" w14:textId="77777777" w:rsidR="004756D8" w:rsidRPr="004756D8" w:rsidRDefault="004756D8" w:rsidP="004B0744">
      <w:pPr>
        <w:jc w:val="both"/>
      </w:pPr>
      <w:r w:rsidRPr="004756D8">
        <w:t xml:space="preserve">One of the most commonly used biosensing technologies in smart healthcare is the electrocardiogram (ECG) monitoring system (Lago, 2025). Wearable ECG devices continuously monitor cardiac electrical activity for the detection of arrhythmias, myocardial ischemia, and other cardiovascular abnormalities. In today's digital era, wireless ECG technology enables the transmission of cardiac signals from various </w:t>
      </w:r>
      <w:r w:rsidRPr="004756D8">
        <w:lastRenderedPageBreak/>
        <w:t>locations to a central monitoring system, enhancing swift clinical intervention and comprehensive cardiovascular care (Tamura, 2025).</w:t>
      </w:r>
    </w:p>
    <w:p w14:paraId="36AC2453" w14:textId="3065D416" w:rsidR="004756D8" w:rsidRPr="004756D8" w:rsidRDefault="00390D59" w:rsidP="004B0744">
      <w:pPr>
        <w:jc w:val="both"/>
        <w:rPr>
          <w:b/>
          <w:bCs/>
        </w:rPr>
      </w:pPr>
      <w:r>
        <w:rPr>
          <w:b/>
          <w:bCs/>
        </w:rPr>
        <w:t>4.</w:t>
      </w:r>
      <w:r w:rsidR="000B018E">
        <w:rPr>
          <w:b/>
          <w:bCs/>
        </w:rPr>
        <w:t>1.</w:t>
      </w:r>
      <w:r>
        <w:rPr>
          <w:b/>
          <w:bCs/>
        </w:rPr>
        <w:t xml:space="preserve">2 </w:t>
      </w:r>
      <w:r w:rsidR="004756D8" w:rsidRPr="004756D8">
        <w:rPr>
          <w:b/>
          <w:bCs/>
        </w:rPr>
        <w:t>SpO₂ Sensors</w:t>
      </w:r>
    </w:p>
    <w:p w14:paraId="04FA5527" w14:textId="77777777" w:rsidR="004756D8" w:rsidRPr="004756D8" w:rsidRDefault="004756D8" w:rsidP="004B0744">
      <w:pPr>
        <w:jc w:val="both"/>
      </w:pPr>
      <w:r w:rsidRPr="004756D8">
        <w:t>Peripheral oxygen saturation (SpO₂) sensors use photoplethysmography technology to measure the amount of oxygen in the blood (Ahmed et al., 2025). These sensors became especially vital in respiratory monitoring and hypoxia detection during the COVID-19 pandemic. Smart SpO₂ monitoring systems are frequently embedded in wearable devices, bedside monitors, and intensive care systems for ongoing respiratory evaluation (Shang et al., 2025).</w:t>
      </w:r>
    </w:p>
    <w:p w14:paraId="12A17A35" w14:textId="2CC0BBEB" w:rsidR="004756D8" w:rsidRPr="004756D8" w:rsidRDefault="00390D59" w:rsidP="004B0744">
      <w:pPr>
        <w:jc w:val="both"/>
        <w:rPr>
          <w:b/>
          <w:bCs/>
        </w:rPr>
      </w:pPr>
      <w:r>
        <w:rPr>
          <w:b/>
          <w:bCs/>
        </w:rPr>
        <w:t>4.</w:t>
      </w:r>
      <w:r w:rsidR="000B018E">
        <w:rPr>
          <w:b/>
          <w:bCs/>
        </w:rPr>
        <w:t>1.</w:t>
      </w:r>
      <w:r>
        <w:rPr>
          <w:b/>
          <w:bCs/>
        </w:rPr>
        <w:t xml:space="preserve">3 </w:t>
      </w:r>
      <w:r w:rsidR="004756D8" w:rsidRPr="004756D8">
        <w:rPr>
          <w:b/>
          <w:bCs/>
        </w:rPr>
        <w:t>EEG Systems</w:t>
      </w:r>
    </w:p>
    <w:p w14:paraId="57DA1034" w14:textId="77777777" w:rsidR="004756D8" w:rsidRPr="004756D8" w:rsidRDefault="004756D8" w:rsidP="004B0744">
      <w:pPr>
        <w:jc w:val="both"/>
      </w:pPr>
      <w:r w:rsidRPr="004756D8">
        <w:t>EEG systems are used in neurological disorders such as epilepsy, stroke, sleep disorders and traumatic brain injuries (Lago, 2025). Newer EEG systems are becoming increasingly wireless and integrated with artificial intelligence to process electrical signals and provide real-time brain monitoring. Portable EEG technologies also support continuous neurological assessment and remote patient monitoring (Ribeiro et al., 2025).</w:t>
      </w:r>
    </w:p>
    <w:p w14:paraId="63AC89A2" w14:textId="0D6ACC36" w:rsidR="004756D8" w:rsidRPr="004756D8" w:rsidRDefault="00390D59" w:rsidP="004B0744">
      <w:pPr>
        <w:jc w:val="both"/>
        <w:rPr>
          <w:b/>
          <w:bCs/>
        </w:rPr>
      </w:pPr>
      <w:r>
        <w:rPr>
          <w:b/>
          <w:bCs/>
        </w:rPr>
        <w:t>4.</w:t>
      </w:r>
      <w:r w:rsidR="000B018E">
        <w:rPr>
          <w:b/>
          <w:bCs/>
        </w:rPr>
        <w:t>1.</w:t>
      </w:r>
      <w:r>
        <w:rPr>
          <w:b/>
          <w:bCs/>
        </w:rPr>
        <w:t xml:space="preserve">4 </w:t>
      </w:r>
      <w:r w:rsidR="004756D8" w:rsidRPr="004756D8">
        <w:rPr>
          <w:b/>
          <w:bCs/>
        </w:rPr>
        <w:t>Glucose Monitoring Systems</w:t>
      </w:r>
    </w:p>
    <w:p w14:paraId="6D28F785" w14:textId="77777777" w:rsidR="004756D8" w:rsidRPr="004756D8" w:rsidRDefault="004756D8" w:rsidP="004B0744">
      <w:pPr>
        <w:jc w:val="both"/>
      </w:pPr>
      <w:r w:rsidRPr="004756D8">
        <w:t xml:space="preserve">Continuous glucose monitoring systems have become a major advancement in diabetes management by enabling real-time glucose level tracking (Ahmed et al., 2025). Glucose biosensors can be worn or implanted into the body and can automatically take glucose readings, potentially decreasing the need for repeated finger-prick testing. Smart glucose monitoring systems can also be integrated with insulin delivery devices to enable automated </w:t>
      </w:r>
      <w:proofErr w:type="spellStart"/>
      <w:r w:rsidRPr="004756D8">
        <w:t>glycemic</w:t>
      </w:r>
      <w:proofErr w:type="spellEnd"/>
      <w:r w:rsidRPr="004756D8">
        <w:t xml:space="preserve"> control (Tamura, 2025).</w:t>
      </w:r>
    </w:p>
    <w:p w14:paraId="57ACAA31" w14:textId="1D2AD5E9" w:rsidR="004756D8" w:rsidRPr="004756D8" w:rsidRDefault="00390D59" w:rsidP="004B0744">
      <w:pPr>
        <w:jc w:val="both"/>
        <w:rPr>
          <w:b/>
          <w:bCs/>
        </w:rPr>
      </w:pPr>
      <w:r>
        <w:rPr>
          <w:b/>
          <w:bCs/>
        </w:rPr>
        <w:t>4.</w:t>
      </w:r>
      <w:r w:rsidR="000B018E">
        <w:rPr>
          <w:b/>
          <w:bCs/>
        </w:rPr>
        <w:t>1.</w:t>
      </w:r>
      <w:r>
        <w:rPr>
          <w:b/>
          <w:bCs/>
        </w:rPr>
        <w:t xml:space="preserve">5 </w:t>
      </w:r>
      <w:r w:rsidR="004756D8" w:rsidRPr="004756D8">
        <w:rPr>
          <w:b/>
          <w:bCs/>
        </w:rPr>
        <w:t>Flexible and Nanomaterial-Based Sensors</w:t>
      </w:r>
    </w:p>
    <w:p w14:paraId="160A03D4" w14:textId="77777777" w:rsidR="004756D8" w:rsidRPr="004756D8" w:rsidRDefault="004756D8" w:rsidP="004B0744">
      <w:pPr>
        <w:jc w:val="both"/>
      </w:pPr>
      <w:r w:rsidRPr="004756D8">
        <w:t>In the last decade, new developments in biomedical engineering have enabled the use of flexible biosensors and nanomaterial-based sensing systems to enhance signal sensitivity, biocompatibility and patient comfort (Tamura, 2025). Flexible sensors can be attached to the body surface and continuously measure physiological parameters during daily activities. Nanomaterial-based sensors also exhibit higher electrical conductivity, faster detection and greater biochemical sensitivity for disease monitoring (Ahmed et al., 2025). Wearable technologies have also shown benefits in monitoring vulnerable populations, including elderly individuals and patients with neurodegenerative disorders (Comai et al., 2023; Shang et al., 2025).</w:t>
      </w:r>
    </w:p>
    <w:p w14:paraId="19419051" w14:textId="7BBA275B" w:rsidR="004756D8" w:rsidRPr="004756D8" w:rsidRDefault="004756D8" w:rsidP="004B0744">
      <w:pPr>
        <w:jc w:val="both"/>
        <w:rPr>
          <w:b/>
          <w:bCs/>
        </w:rPr>
      </w:pPr>
      <w:r w:rsidRPr="004756D8">
        <w:rPr>
          <w:b/>
          <w:bCs/>
        </w:rPr>
        <w:t>4.2 Internet of Medical Things (IoMT) in Patient Monitoring</w:t>
      </w:r>
    </w:p>
    <w:p w14:paraId="034A4507" w14:textId="77777777" w:rsidR="004756D8" w:rsidRPr="004756D8" w:rsidRDefault="004756D8" w:rsidP="004B0744">
      <w:pPr>
        <w:jc w:val="both"/>
      </w:pPr>
      <w:r w:rsidRPr="004756D8">
        <w:t>The Internet of Medical Things (IoMT) is a network of medical devices and healthcare systems that are connected and communicate through wireless networks and cloud infrastructures (Pournik et al., 2023). In smart hospitals, IoMT technologies facilitate real-time patient monitoring, automatic data transmission and clinical surveillance, among other functions.</w:t>
      </w:r>
    </w:p>
    <w:p w14:paraId="5DB0EB4B" w14:textId="12742E56" w:rsidR="004756D8" w:rsidRPr="004756D8" w:rsidRDefault="004756D8" w:rsidP="004B0744">
      <w:pPr>
        <w:jc w:val="both"/>
      </w:pPr>
      <w:r w:rsidRPr="004756D8">
        <w:t xml:space="preserve">Healthcare devices such as wearable sensors, infusion pumps, ventilators, cardiac monitors and imaging systems are interconnected and continuously communicate healthcare data across integrated digital networks (Lakshmipriya &amp; Gopinath, 2025). Wireless sensor networks can enable mobility, remote monitoring and seamless communication between healthcare devices and centralized healthcare </w:t>
      </w:r>
      <w:r w:rsidRPr="004756D8">
        <w:lastRenderedPageBreak/>
        <w:t>systems.</w:t>
      </w:r>
      <w:r w:rsidR="000B018E">
        <w:t xml:space="preserve"> </w:t>
      </w:r>
      <w:r w:rsidRPr="004756D8">
        <w:t>One of the most critical uses of IoMT technologies is real-time patient monitoring (Alshehri et al., 2025). Smart monitoring platforms can continuously evaluate patient physiological data and provide automatic alerts when patients are deteriorating. Smart ICU ecosystems also combine monitoring systems, ventilators, infusion systems and AI-powered analytics into a single critical care environment that can facilitate rapid clinical intervention (Pournik et al., 2023).</w:t>
      </w:r>
    </w:p>
    <w:p w14:paraId="673F7EA0" w14:textId="77777777" w:rsidR="004756D8" w:rsidRPr="004756D8" w:rsidRDefault="004756D8" w:rsidP="004B0744">
      <w:pPr>
        <w:jc w:val="both"/>
      </w:pPr>
      <w:r w:rsidRPr="004756D8">
        <w:t>While IoMT technologies have the potential to enhance healthcare efficiency and patient outcomes, challenges such as data security, interoperability and network reliability persist in their implementation (Alshehri et al., 2025).</w:t>
      </w:r>
    </w:p>
    <w:p w14:paraId="09E9ACED" w14:textId="77777777" w:rsidR="004756D8" w:rsidRPr="004756D8" w:rsidRDefault="004756D8" w:rsidP="004B0744">
      <w:pPr>
        <w:jc w:val="both"/>
        <w:rPr>
          <w:b/>
          <w:bCs/>
        </w:rPr>
      </w:pPr>
      <w:r w:rsidRPr="004756D8">
        <w:rPr>
          <w:b/>
          <w:bCs/>
        </w:rPr>
        <w:t>4.3 Continuous and Remote Patient Monitoring Systems</w:t>
      </w:r>
    </w:p>
    <w:p w14:paraId="649BA9AE" w14:textId="77777777" w:rsidR="004756D8" w:rsidRPr="004756D8" w:rsidRDefault="004756D8" w:rsidP="004B0744">
      <w:pPr>
        <w:jc w:val="both"/>
      </w:pPr>
      <w:r w:rsidRPr="004756D8">
        <w:t>In smart hospitals, continuous patient monitoring systems are increasingly being used to enable long-term monitoring of critically ill patients and individuals with chronic illnesses (Pournik et al., 2023). These systems enable healthcare professionals to continuously track physiological variations beyond regular clinical evaluations.</w:t>
      </w:r>
    </w:p>
    <w:p w14:paraId="42C97125" w14:textId="6192D7BE" w:rsidR="004756D8" w:rsidRPr="004756D8" w:rsidRDefault="000B018E" w:rsidP="004B0744">
      <w:pPr>
        <w:jc w:val="both"/>
        <w:rPr>
          <w:b/>
          <w:bCs/>
        </w:rPr>
      </w:pPr>
      <w:r>
        <w:rPr>
          <w:b/>
          <w:bCs/>
        </w:rPr>
        <w:t xml:space="preserve">4.3.1 </w:t>
      </w:r>
      <w:r w:rsidR="004756D8" w:rsidRPr="004756D8">
        <w:rPr>
          <w:b/>
          <w:bCs/>
        </w:rPr>
        <w:t>Tele-ICU Systems</w:t>
      </w:r>
    </w:p>
    <w:p w14:paraId="450678B9" w14:textId="77777777" w:rsidR="004756D8" w:rsidRPr="004756D8" w:rsidRDefault="004756D8" w:rsidP="004B0744">
      <w:pPr>
        <w:jc w:val="both"/>
      </w:pPr>
      <w:r w:rsidRPr="004756D8">
        <w:t>Tele-intensive care unit (Tele-ICU) systems use remote monitoring, audiovisual communication and centralized critical care platforms to support the care and management of critically ill patients (Alshehri et al., 2025). With these systems, intensivists can remotely monitor patients in ICUs across multiple healthcare facilities. Tele-ICU systems can enhance access to specialized care, especially in underserved or rural healthcare environments.</w:t>
      </w:r>
    </w:p>
    <w:p w14:paraId="24523AB5" w14:textId="494C9F4B" w:rsidR="004756D8" w:rsidRPr="004756D8" w:rsidRDefault="000B018E" w:rsidP="004B0744">
      <w:pPr>
        <w:jc w:val="both"/>
        <w:rPr>
          <w:b/>
          <w:bCs/>
        </w:rPr>
      </w:pPr>
      <w:r>
        <w:rPr>
          <w:b/>
          <w:bCs/>
        </w:rPr>
        <w:t xml:space="preserve">4.3.2 </w:t>
      </w:r>
      <w:r w:rsidR="004756D8" w:rsidRPr="004756D8">
        <w:rPr>
          <w:b/>
          <w:bCs/>
        </w:rPr>
        <w:t>Home-to-Hospital Monitoring Integration</w:t>
      </w:r>
    </w:p>
    <w:p w14:paraId="01A30202" w14:textId="77777777" w:rsidR="004756D8" w:rsidRPr="004756D8" w:rsidRDefault="004756D8" w:rsidP="004B0744">
      <w:pPr>
        <w:jc w:val="both"/>
      </w:pPr>
      <w:r w:rsidRPr="004756D8">
        <w:t>Home-based monitoring systems are increasingly facilitating continuous communication between patients and hospital systems (Pournik et al., 2023). Physiological data can be transmitted wirelessly from monitoring stations or wearable devices directly to healthcare providers for continuous evaluation. Home-to-hospital integration could help reduce hospitalization rates, support early detection of disease exacerbation and improve continuity of care (Alshehri et al., 2025).</w:t>
      </w:r>
    </w:p>
    <w:p w14:paraId="6590A871" w14:textId="34133DBC" w:rsidR="004756D8" w:rsidRPr="004756D8" w:rsidRDefault="000B018E" w:rsidP="004B0744">
      <w:pPr>
        <w:jc w:val="both"/>
        <w:rPr>
          <w:b/>
          <w:bCs/>
        </w:rPr>
      </w:pPr>
      <w:r>
        <w:rPr>
          <w:b/>
          <w:bCs/>
        </w:rPr>
        <w:t xml:space="preserve">4.3.3 </w:t>
      </w:r>
      <w:r w:rsidR="004756D8" w:rsidRPr="004756D8">
        <w:rPr>
          <w:b/>
          <w:bCs/>
        </w:rPr>
        <w:t>Chronic Disease Management Platforms</w:t>
      </w:r>
    </w:p>
    <w:p w14:paraId="799AED36" w14:textId="77777777" w:rsidR="004756D8" w:rsidRPr="004756D8" w:rsidRDefault="004756D8" w:rsidP="004B0744">
      <w:pPr>
        <w:jc w:val="both"/>
      </w:pPr>
      <w:r w:rsidRPr="004756D8">
        <w:t>Remote monitoring systems are commonly applied in chronic disease management for conditions such as cardiovascular disease, diabetes mellitus, chronic respiratory disease and hypertension (Pournik et al., 2023). These platforms enable long-term patient monitoring, medication adherence tracking and early clinical intervention. Chronic disease monitoring programs could help patients achieve better health outcomes while lowering healthcare system costs associated with repeated hospitalizations (Sriram et al., 2022).</w:t>
      </w:r>
    </w:p>
    <w:p w14:paraId="478B2714" w14:textId="77777777" w:rsidR="004756D8" w:rsidRPr="004756D8" w:rsidRDefault="004756D8" w:rsidP="004B0744">
      <w:pPr>
        <w:jc w:val="both"/>
        <w:rPr>
          <w:b/>
          <w:bCs/>
        </w:rPr>
      </w:pPr>
      <w:r w:rsidRPr="004756D8">
        <w:rPr>
          <w:b/>
          <w:bCs/>
        </w:rPr>
        <w:t>4.4 AI-Enhanced Predictive Monitoring</w:t>
      </w:r>
    </w:p>
    <w:p w14:paraId="40670AD9" w14:textId="77777777" w:rsidR="004756D8" w:rsidRPr="004756D8" w:rsidRDefault="004756D8" w:rsidP="004B0744">
      <w:pPr>
        <w:jc w:val="both"/>
      </w:pPr>
      <w:r w:rsidRPr="004756D8">
        <w:t xml:space="preserve">By </w:t>
      </w:r>
      <w:proofErr w:type="spellStart"/>
      <w:r w:rsidRPr="004756D8">
        <w:t>analyzing</w:t>
      </w:r>
      <w:proofErr w:type="spellEnd"/>
      <w:r w:rsidRPr="004756D8">
        <w:t xml:space="preserve"> vast amounts of physiological data and real-time clinical information, AI has made substantial strides in predictive monitoring within smart hospitals (Cai et al., 2025).</w:t>
      </w:r>
    </w:p>
    <w:p w14:paraId="4C1805D7" w14:textId="77777777" w:rsidR="004756D8" w:rsidRPr="004756D8" w:rsidRDefault="004756D8" w:rsidP="004B0744">
      <w:pPr>
        <w:jc w:val="both"/>
      </w:pPr>
      <w:r w:rsidRPr="004756D8">
        <w:t xml:space="preserve">AI-powered sepsis prediction systems can detect early physiological signs of sepsis even before clinical symptoms become severe. Early prediction models could help improve patient survival outcomes when interventions are initiated promptly (Li et al., 2026). Likewise, AI algorithms are increasingly being used to </w:t>
      </w:r>
      <w:r w:rsidRPr="004756D8">
        <w:lastRenderedPageBreak/>
        <w:t>predict cardiac events such as arrhythmias, heart failure progression and myocardial infarction risk (Cai et al., 2025).</w:t>
      </w:r>
    </w:p>
    <w:p w14:paraId="50A4EF3B" w14:textId="77777777" w:rsidR="004756D8" w:rsidRPr="004756D8" w:rsidRDefault="004756D8" w:rsidP="004B0744">
      <w:pPr>
        <w:jc w:val="both"/>
      </w:pPr>
      <w:r w:rsidRPr="004756D8">
        <w:t>Continuous monitoring of vital signs, laboratory values and physiological trends may also support predictive monitoring for critically ill patients. Mortality prediction models employ machine learning techniques to estimate patient mortality risk and assist in clinical decision-making (</w:t>
      </w:r>
      <w:proofErr w:type="spellStart"/>
      <w:r w:rsidRPr="004756D8">
        <w:t>Lekadir</w:t>
      </w:r>
      <w:proofErr w:type="spellEnd"/>
      <w:r w:rsidRPr="004756D8">
        <w:t xml:space="preserve"> et al., 2025).</w:t>
      </w:r>
    </w:p>
    <w:p w14:paraId="627A9A60" w14:textId="77777777" w:rsidR="004756D8" w:rsidRPr="004756D8" w:rsidRDefault="004756D8" w:rsidP="004B0744">
      <w:pPr>
        <w:jc w:val="both"/>
      </w:pPr>
      <w:r w:rsidRPr="004756D8">
        <w:t>Despite the benefits of predictive monitoring systems, there are significant limitations. The performance of AI models in terms of sensitivity and specificity can vary considerably depending on the patient population and the specific model used (</w:t>
      </w:r>
      <w:proofErr w:type="spellStart"/>
      <w:r w:rsidRPr="004756D8">
        <w:t>Lekadir</w:t>
      </w:r>
      <w:proofErr w:type="spellEnd"/>
      <w:r w:rsidRPr="004756D8">
        <w:t xml:space="preserve"> et al., 2025). False alarm generation also remains a major clinical concern because excessive alarms can reduce clinician responsiveness and increase healthcare workload (Li et al., 2026).</w:t>
      </w:r>
    </w:p>
    <w:p w14:paraId="571D7AFD" w14:textId="77777777" w:rsidR="004756D8" w:rsidRDefault="004756D8" w:rsidP="004B0744">
      <w:pPr>
        <w:jc w:val="both"/>
      </w:pPr>
    </w:p>
    <w:p w14:paraId="3F6BAE01" w14:textId="77777777" w:rsidR="004756D8" w:rsidRPr="004756D8" w:rsidRDefault="004756D8" w:rsidP="004B0744">
      <w:pPr>
        <w:jc w:val="both"/>
        <w:rPr>
          <w:b/>
          <w:bCs/>
        </w:rPr>
      </w:pPr>
      <w:r w:rsidRPr="004756D8">
        <w:rPr>
          <w:b/>
          <w:bCs/>
        </w:rPr>
        <w:t>5. BIOMEDICAL ENGINEERING INNOVATIONS IN DIGITAL HEALTHCARE ECOSYSTEMS</w:t>
      </w:r>
    </w:p>
    <w:p w14:paraId="20FF2592" w14:textId="77777777" w:rsidR="004756D8" w:rsidRPr="004756D8" w:rsidRDefault="004756D8" w:rsidP="004B0744">
      <w:pPr>
        <w:jc w:val="both"/>
        <w:rPr>
          <w:b/>
          <w:bCs/>
        </w:rPr>
      </w:pPr>
      <w:r w:rsidRPr="004756D8">
        <w:rPr>
          <w:b/>
          <w:bCs/>
        </w:rPr>
        <w:t>5.1 Digital Healthcare Transformation in Smart Hospitals</w:t>
      </w:r>
    </w:p>
    <w:p w14:paraId="77511745" w14:textId="77777777" w:rsidR="004756D8" w:rsidRPr="004756D8" w:rsidRDefault="004756D8" w:rsidP="004B0744">
      <w:pPr>
        <w:jc w:val="both"/>
      </w:pPr>
      <w:r w:rsidRPr="004756D8">
        <w:t>The adoption of electronic health systems, cloud computing and data-driven healthcare technologies is transforming hospitals into smart healthcare organizations at the core of digital transformation (</w:t>
      </w:r>
      <w:proofErr w:type="spellStart"/>
      <w:r w:rsidRPr="004756D8">
        <w:t>Rabiei</w:t>
      </w:r>
      <w:proofErr w:type="spellEnd"/>
      <w:r w:rsidRPr="004756D8">
        <w:t xml:space="preserve"> et al., 2025). Healthcare systems have increasingly shifted from paper-based to digital infrastructures, facilitating effective communication, automation of records and real-time patient management (Jovy-Klein et al., 2024).</w:t>
      </w:r>
    </w:p>
    <w:p w14:paraId="7CF6ABF9" w14:textId="77777777" w:rsidR="004756D8" w:rsidRPr="004756D8" w:rsidRDefault="004756D8" w:rsidP="004B0744">
      <w:pPr>
        <w:jc w:val="both"/>
      </w:pPr>
      <w:r w:rsidRPr="004756D8">
        <w:t>One of the key elements in digital healthcare ecosystems is the electronic health record (EHR) system (Kumar et al., 2026). EHRs enable the efficient management of patient data, including medical records, laboratory results, imaging studies, medication orders and clinical notes, which can then be accessed, stored and shared from a centralized platform. These systems can enhance healthcare continuity, minimize documentation errors and support coordinated patient care across various healthcare departments (</w:t>
      </w:r>
      <w:proofErr w:type="spellStart"/>
      <w:r w:rsidRPr="004756D8">
        <w:t>Rabiei</w:t>
      </w:r>
      <w:proofErr w:type="spellEnd"/>
      <w:r w:rsidRPr="004756D8">
        <w:t xml:space="preserve"> et al., 2025).</w:t>
      </w:r>
    </w:p>
    <w:p w14:paraId="1E305DAE" w14:textId="77777777" w:rsidR="004756D8" w:rsidRPr="004756D8" w:rsidRDefault="004756D8" w:rsidP="004B0744">
      <w:pPr>
        <w:jc w:val="both"/>
      </w:pPr>
      <w:r w:rsidRPr="004756D8">
        <w:t>Cloud healthcare systems further strengthen digital healthcare infrastructures by providing remote access to clinical information, scalable data storage and telemedicine integration (Kumar et al., 2026). Cloud platforms enable fast data sharing between hospitals, laboratories, pharmacies and healthcare professionals while minimizing reliance on local storage solutions. These technologies are increasingly important for healthcare data management and remote healthcare delivery (Chow et al., 2025).</w:t>
      </w:r>
    </w:p>
    <w:p w14:paraId="4086972E" w14:textId="77777777" w:rsidR="004756D8" w:rsidRPr="004756D8" w:rsidRDefault="004756D8" w:rsidP="004B0744">
      <w:pPr>
        <w:jc w:val="both"/>
      </w:pPr>
      <w:r w:rsidRPr="004756D8">
        <w:t xml:space="preserve">With the advent of data-driven medicine, clinical practice in smart hospitals has also changed significantly (Bures et al., 2023). Biomedical engineering technologies continuously produce massive amounts of physiological, imaging and clinical data that can be </w:t>
      </w:r>
      <w:proofErr w:type="spellStart"/>
      <w:r w:rsidRPr="004756D8">
        <w:t>analyzed</w:t>
      </w:r>
      <w:proofErr w:type="spellEnd"/>
      <w:r w:rsidRPr="004756D8">
        <w:t xml:space="preserve"> to enhance diagnosis, treatment planning and healthcare prediction. Data-driven approaches enable precision medicine, population health analysis and evidence-based clinical decision-making (Chow et al., 2025).</w:t>
      </w:r>
    </w:p>
    <w:p w14:paraId="066297AE" w14:textId="77777777" w:rsidR="004756D8" w:rsidRPr="004756D8" w:rsidRDefault="004756D8" w:rsidP="004B0744">
      <w:pPr>
        <w:jc w:val="both"/>
        <w:rPr>
          <w:b/>
          <w:bCs/>
        </w:rPr>
      </w:pPr>
      <w:r w:rsidRPr="004756D8">
        <w:rPr>
          <w:b/>
          <w:bCs/>
        </w:rPr>
        <w:t>5.2 Artificial Intelligence and Clinical Data Analytics</w:t>
      </w:r>
    </w:p>
    <w:p w14:paraId="0F61AB22" w14:textId="77777777" w:rsidR="004756D8" w:rsidRPr="004756D8" w:rsidRDefault="004756D8" w:rsidP="004B0744">
      <w:pPr>
        <w:jc w:val="both"/>
      </w:pPr>
      <w:r w:rsidRPr="004756D8">
        <w:t>In smart hospitals, artificial intelligence (AI) and clinical data analytics have made significant strides in healthcare diagnostics, disease prediction and clinical workflow management (Sun et al., 2025).</w:t>
      </w:r>
    </w:p>
    <w:p w14:paraId="30EEDE51" w14:textId="4E1D00F5" w:rsidR="004756D8" w:rsidRPr="004756D8" w:rsidRDefault="000B018E" w:rsidP="004B0744">
      <w:pPr>
        <w:jc w:val="both"/>
        <w:rPr>
          <w:b/>
          <w:bCs/>
        </w:rPr>
      </w:pPr>
      <w:r>
        <w:rPr>
          <w:b/>
          <w:bCs/>
        </w:rPr>
        <w:t xml:space="preserve">5.2.1 </w:t>
      </w:r>
      <w:r w:rsidR="004756D8" w:rsidRPr="004756D8">
        <w:rPr>
          <w:b/>
          <w:bCs/>
        </w:rPr>
        <w:t>Machine Learning in Diagnostics</w:t>
      </w:r>
    </w:p>
    <w:p w14:paraId="56D38E49" w14:textId="77777777" w:rsidR="004756D8" w:rsidRPr="004756D8" w:rsidRDefault="004756D8" w:rsidP="004B0744">
      <w:pPr>
        <w:jc w:val="both"/>
      </w:pPr>
      <w:r w:rsidRPr="004756D8">
        <w:lastRenderedPageBreak/>
        <w:t>The use of machine learning algorithms for diagnostic interpretation based on laboratory, physiological and clinical data is growing in importance (</w:t>
      </w:r>
      <w:proofErr w:type="spellStart"/>
      <w:r w:rsidRPr="004756D8">
        <w:t>Varayil</w:t>
      </w:r>
      <w:proofErr w:type="spellEnd"/>
      <w:r w:rsidRPr="004756D8">
        <w:t xml:space="preserve"> et al., 2025). These systems can detect hidden patterns associated with disease progression and assist in early diagnosis. Machine learning applications are increasingly used in oncology, cardiology, neurology and infectious disease management (</w:t>
      </w:r>
      <w:proofErr w:type="spellStart"/>
      <w:r w:rsidRPr="004756D8">
        <w:t>Kiryu</w:t>
      </w:r>
      <w:proofErr w:type="spellEnd"/>
      <w:r w:rsidRPr="004756D8">
        <w:t>, 2023).</w:t>
      </w:r>
    </w:p>
    <w:p w14:paraId="0D065D97" w14:textId="7C535046" w:rsidR="004756D8" w:rsidRPr="004756D8" w:rsidRDefault="000B018E" w:rsidP="004B0744">
      <w:pPr>
        <w:jc w:val="both"/>
        <w:rPr>
          <w:b/>
          <w:bCs/>
        </w:rPr>
      </w:pPr>
      <w:r>
        <w:rPr>
          <w:b/>
          <w:bCs/>
        </w:rPr>
        <w:t xml:space="preserve">5.2.2 </w:t>
      </w:r>
      <w:r w:rsidR="004756D8" w:rsidRPr="004756D8">
        <w:rPr>
          <w:b/>
          <w:bCs/>
        </w:rPr>
        <w:t>Deep Learning in Medical Imaging</w:t>
      </w:r>
    </w:p>
    <w:p w14:paraId="48411FE1" w14:textId="77777777" w:rsidR="004756D8" w:rsidRPr="004756D8" w:rsidRDefault="004756D8" w:rsidP="004B0744">
      <w:pPr>
        <w:jc w:val="both"/>
      </w:pPr>
      <w:r w:rsidRPr="004756D8">
        <w:t>Deep learning technologies have become particularly important in medical imaging analysis (Sun et al., 2025). Convolutional neural networks (CNNs) are widely used for the interpretation of radiographic images, computed tomography scans, magnetic resonance imaging and histopathological slides. Deep learning systems can enhance lesion detection, image classification and diagnostic accuracy while reducing the time clinicians spend on interpretation (</w:t>
      </w:r>
      <w:proofErr w:type="spellStart"/>
      <w:r w:rsidRPr="004756D8">
        <w:t>Fandaros</w:t>
      </w:r>
      <w:proofErr w:type="spellEnd"/>
      <w:r w:rsidRPr="004756D8">
        <w:t xml:space="preserve"> et al., 2024).</w:t>
      </w:r>
    </w:p>
    <w:p w14:paraId="0570D328" w14:textId="1C65E9A4" w:rsidR="004756D8" w:rsidRPr="004756D8" w:rsidRDefault="0045491F" w:rsidP="004B0744">
      <w:pPr>
        <w:jc w:val="both"/>
        <w:rPr>
          <w:b/>
          <w:bCs/>
        </w:rPr>
      </w:pPr>
      <w:r>
        <w:rPr>
          <w:b/>
          <w:bCs/>
        </w:rPr>
        <w:t xml:space="preserve">5.2.3 </w:t>
      </w:r>
      <w:r w:rsidR="004756D8" w:rsidRPr="004756D8">
        <w:rPr>
          <w:b/>
          <w:bCs/>
        </w:rPr>
        <w:t>Predictive Analytics</w:t>
      </w:r>
    </w:p>
    <w:p w14:paraId="546165E5" w14:textId="77777777" w:rsidR="004756D8" w:rsidRPr="004756D8" w:rsidRDefault="004756D8" w:rsidP="004B0744">
      <w:pPr>
        <w:jc w:val="both"/>
      </w:pPr>
      <w:r w:rsidRPr="004756D8">
        <w:t>Predictive analytics systems use extensive health information to forecast disease occurrence, patient deterioration, hospital readmission and treatment outcomes (Zhang et al., 2025). Such systems can enable preventive healthcare measures and improve resource optimization in hospitals.</w:t>
      </w:r>
    </w:p>
    <w:p w14:paraId="378EDD28" w14:textId="0E115D50" w:rsidR="004756D8" w:rsidRPr="004756D8" w:rsidRDefault="0045491F" w:rsidP="004B0744">
      <w:pPr>
        <w:jc w:val="both"/>
        <w:rPr>
          <w:b/>
          <w:bCs/>
        </w:rPr>
      </w:pPr>
      <w:r>
        <w:rPr>
          <w:b/>
          <w:bCs/>
        </w:rPr>
        <w:t xml:space="preserve">5.2.4 </w:t>
      </w:r>
      <w:r w:rsidR="004756D8" w:rsidRPr="004756D8">
        <w:rPr>
          <w:b/>
          <w:bCs/>
        </w:rPr>
        <w:t>AI-Assisted Clinical Decision-Making</w:t>
      </w:r>
    </w:p>
    <w:p w14:paraId="35896B84" w14:textId="0F15A64C" w:rsidR="004756D8" w:rsidRPr="004756D8" w:rsidRDefault="004756D8" w:rsidP="004B0744">
      <w:pPr>
        <w:jc w:val="both"/>
      </w:pPr>
      <w:r w:rsidRPr="004756D8">
        <w:t>AI-assisted clinical decision systems integrate patient data, diagnostic information and predictive models to support treatment recommendations and healthcare planning (</w:t>
      </w:r>
      <w:proofErr w:type="spellStart"/>
      <w:r w:rsidRPr="004756D8">
        <w:t>Varayil</w:t>
      </w:r>
      <w:proofErr w:type="spellEnd"/>
      <w:r w:rsidRPr="004756D8">
        <w:t xml:space="preserve"> et al., 2025). These systems can improve decision consistency and reduce human error in complex clinical environments.</w:t>
      </w:r>
      <w:r w:rsidR="0045491F">
        <w:t xml:space="preserve"> </w:t>
      </w:r>
      <w:r w:rsidRPr="004756D8">
        <w:t>Despite these advancements, several concerns remain regarding the implementation of healthcare AI (</w:t>
      </w:r>
      <w:proofErr w:type="spellStart"/>
      <w:r w:rsidRPr="004756D8">
        <w:t>Lekadir</w:t>
      </w:r>
      <w:proofErr w:type="spellEnd"/>
      <w:r w:rsidRPr="004756D8">
        <w:t xml:space="preserve"> et al., 2025). Explainability remains a major challenge because many AI systems function as “black-box” models with limited transparency regarding how decisions are generated. Lack of transparency may reduce clinician trust and limit clinical adoption.</w:t>
      </w:r>
    </w:p>
    <w:p w14:paraId="73EE7ACC" w14:textId="77777777" w:rsidR="004756D8" w:rsidRPr="004756D8" w:rsidRDefault="004756D8" w:rsidP="004B0744">
      <w:pPr>
        <w:jc w:val="both"/>
      </w:pPr>
      <w:r w:rsidRPr="004756D8">
        <w:t>Reproducibility is also an important concern since AI performance can vary across healthcare environments and patient populations (Sun et al., 2025). Additionally, nonrepresentative datasets can compromise the reliability of healthcare AI systems, potentially leading to inequitable or inaccurate outcomes for different demographic groups. Fairness and accountability therefore remain critical ethical considerations in the responsible deployment of AI in healthcare (Bures et al., 2023).</w:t>
      </w:r>
    </w:p>
    <w:p w14:paraId="1EE9C7C4" w14:textId="77777777" w:rsidR="004756D8" w:rsidRPr="004756D8" w:rsidRDefault="004756D8" w:rsidP="004B0744">
      <w:pPr>
        <w:jc w:val="both"/>
        <w:rPr>
          <w:b/>
          <w:bCs/>
        </w:rPr>
      </w:pPr>
      <w:r w:rsidRPr="004756D8">
        <w:rPr>
          <w:b/>
          <w:bCs/>
        </w:rPr>
        <w:t>5.3 Telemedicine and Virtual Healthcare Platforms</w:t>
      </w:r>
    </w:p>
    <w:p w14:paraId="09A17429" w14:textId="77777777" w:rsidR="004756D8" w:rsidRPr="004756D8" w:rsidRDefault="004756D8" w:rsidP="004B0744">
      <w:pPr>
        <w:jc w:val="both"/>
      </w:pPr>
      <w:r w:rsidRPr="004756D8">
        <w:t>Telemedicine technologies are a crucial component of the smart hospital digital healthcare ecosystem (Kumar et al., 2026). These systems facilitate healthcare delivery through remote communication platforms and digital consultation systems.</w:t>
      </w:r>
    </w:p>
    <w:p w14:paraId="535BFCD4" w14:textId="7B407771" w:rsidR="004756D8" w:rsidRPr="004756D8" w:rsidRDefault="004756D8" w:rsidP="004B0744">
      <w:pPr>
        <w:jc w:val="both"/>
      </w:pPr>
      <w:r w:rsidRPr="004756D8">
        <w:t>Through remote consultations, healthcare providers can assess, diagnose and monitor patients remotely without requiring in-hospital visits (</w:t>
      </w:r>
      <w:proofErr w:type="spellStart"/>
      <w:r w:rsidRPr="004756D8">
        <w:t>Rabiei</w:t>
      </w:r>
      <w:proofErr w:type="spellEnd"/>
      <w:r w:rsidRPr="004756D8">
        <w:t xml:space="preserve"> et al., 2025). Teleconsultation systems became especially important during the COVID-19 pandemic because they helped limit infection exposure while ensuring continuity of healthcare services (Jovy-Klein et al., 2024).</w:t>
      </w:r>
      <w:r w:rsidR="0045491F">
        <w:t xml:space="preserve"> </w:t>
      </w:r>
      <w:r w:rsidRPr="004756D8">
        <w:t>Virtual wards further support remote patient management by enabling hospital-level monitoring within the home environment (Kumar et al., 2026). These systems deploy wearable devices, wireless monitoring systems and telecommunication technologies to remotely evaluate patient conditions.</w:t>
      </w:r>
      <w:r w:rsidR="0045491F">
        <w:t xml:space="preserve"> </w:t>
      </w:r>
      <w:r w:rsidRPr="004756D8">
        <w:t xml:space="preserve">Tele-intensive care unit (Tele-ICU) systems also </w:t>
      </w:r>
      <w:r w:rsidRPr="004756D8">
        <w:lastRenderedPageBreak/>
        <w:t>allow intensivists to remotely monitor critically ill patients across multiple healthcare facilities through centralized monitoring platforms and audiovisual communication tools (Chow et al., 2025).</w:t>
      </w:r>
    </w:p>
    <w:p w14:paraId="7AA5DF05" w14:textId="0953DA8B" w:rsidR="004756D8" w:rsidRPr="004756D8" w:rsidRDefault="004756D8" w:rsidP="004B0744">
      <w:pPr>
        <w:jc w:val="both"/>
      </w:pPr>
      <w:r w:rsidRPr="004756D8">
        <w:t>Mobile health systems, commonly referred to as mHealth technologies, include mobile applications, wearable technologies and wireless healthcare platforms that allow patients to record physical activity, receive medication reminders, monitor chronic conditions and access health education resources (</w:t>
      </w:r>
      <w:proofErr w:type="spellStart"/>
      <w:r w:rsidRPr="004756D8">
        <w:t>Rabiei</w:t>
      </w:r>
      <w:proofErr w:type="spellEnd"/>
      <w:r w:rsidRPr="004756D8">
        <w:t xml:space="preserve"> et al., 2025). Mobile healthcare technologies can improve patient engagement and healthcare accessibility.</w:t>
      </w:r>
      <w:r w:rsidR="0045491F">
        <w:t xml:space="preserve"> </w:t>
      </w:r>
      <w:r w:rsidRPr="004756D8">
        <w:t>However, the adoption of telemedicine services may be constrained by limited internet connectivity, digital illiteracy, regulatory concerns and unequal access to technological resources (Jovy-Klein et al., 2024).</w:t>
      </w:r>
    </w:p>
    <w:p w14:paraId="4869BC93" w14:textId="77777777" w:rsidR="004756D8" w:rsidRPr="004756D8" w:rsidRDefault="004756D8" w:rsidP="004B0744">
      <w:pPr>
        <w:jc w:val="both"/>
        <w:rPr>
          <w:b/>
          <w:bCs/>
        </w:rPr>
      </w:pPr>
      <w:r w:rsidRPr="004756D8">
        <w:rPr>
          <w:b/>
          <w:bCs/>
        </w:rPr>
        <w:t>5.4 Big Data, Edge Computing and Cloud Integration</w:t>
      </w:r>
    </w:p>
    <w:p w14:paraId="53EFAA13" w14:textId="25991879" w:rsidR="004756D8" w:rsidRPr="004756D8" w:rsidRDefault="004756D8" w:rsidP="004B0744">
      <w:pPr>
        <w:jc w:val="both"/>
      </w:pPr>
      <w:r w:rsidRPr="004756D8">
        <w:t>Smart hospitals continuously generate large amounts of clinical, imaging, physiological and operational data that require advanced computational systems for storage and processing (Ghani et al., 2024). Consequently, big data technologies are critical for healthcare analytics and intelligent clinical management.</w:t>
      </w:r>
      <w:r w:rsidR="00D4423D">
        <w:t xml:space="preserve"> </w:t>
      </w:r>
      <w:r w:rsidRPr="004756D8">
        <w:t>Healthcare analytics systems process large healthcare datasets in real time, enabling healthcare providers to make rapid decisions and predictions based on data-driven insights (Chow et al., 2025). These systems can enhance clinical responsiveness and improve healthcare efficiency.</w:t>
      </w:r>
    </w:p>
    <w:p w14:paraId="70877F3F" w14:textId="7E1F7E61" w:rsidR="004756D8" w:rsidRPr="004756D8" w:rsidRDefault="004756D8" w:rsidP="004B0744">
      <w:pPr>
        <w:jc w:val="both"/>
      </w:pPr>
      <w:r w:rsidRPr="004756D8">
        <w:t>The edge–fog–cloud architecture has emerged as an important computational paradigm in smart hospitals (Kumar et al., 2026). In healthcare, edge computing involves the use of local processing power at medical devices or monitoring systems to reduce latency and bandwidth consumption. Fog computing acts as an intermediary layer between local devices and cloud-based platforms, offering additional storage and enhanced analytical capabilities (Ghani et al., 2024).</w:t>
      </w:r>
      <w:r w:rsidR="00D4423D">
        <w:t xml:space="preserve"> </w:t>
      </w:r>
      <w:r w:rsidRPr="004756D8">
        <w:t>This distributed computational structure can improve scalability, processing speed and real-time clinical responsiveness (</w:t>
      </w:r>
      <w:proofErr w:type="spellStart"/>
      <w:r w:rsidRPr="004756D8">
        <w:t>Fandaros</w:t>
      </w:r>
      <w:proofErr w:type="spellEnd"/>
      <w:r w:rsidRPr="004756D8">
        <w:t xml:space="preserve"> et al., 2024). However, scalability and latency remain critical technical considerations because healthcare systems require rapid data processing and minimal communication delays.</w:t>
      </w:r>
    </w:p>
    <w:p w14:paraId="19298A0D" w14:textId="77777777" w:rsidR="004756D8" w:rsidRPr="004756D8" w:rsidRDefault="004756D8" w:rsidP="004B0744">
      <w:pPr>
        <w:jc w:val="both"/>
        <w:rPr>
          <w:b/>
          <w:bCs/>
        </w:rPr>
      </w:pPr>
      <w:r w:rsidRPr="004756D8">
        <w:rPr>
          <w:b/>
          <w:bCs/>
        </w:rPr>
        <w:t>5.5 Standards for Interoperability and Smart Data Exchange</w:t>
      </w:r>
    </w:p>
    <w:p w14:paraId="011F4075" w14:textId="5259FDA0" w:rsidR="004756D8" w:rsidRPr="004756D8" w:rsidRDefault="004756D8" w:rsidP="004B0744">
      <w:pPr>
        <w:jc w:val="both"/>
      </w:pPr>
      <w:r w:rsidRPr="004756D8">
        <w:t>Interoperability is essential for effective communication among healthcare technologies in smart hospitals (</w:t>
      </w:r>
      <w:proofErr w:type="spellStart"/>
      <w:r w:rsidRPr="004756D8">
        <w:t>Rabiei</w:t>
      </w:r>
      <w:proofErr w:type="spellEnd"/>
      <w:r w:rsidRPr="004756D8">
        <w:t xml:space="preserve"> et al., 2025). Multiple standards and protocols are used in biomedical engineering systems to facilitate seamless healthcare data exchange.</w:t>
      </w:r>
      <w:r w:rsidR="00D4423D">
        <w:t xml:space="preserve"> </w:t>
      </w:r>
      <w:r w:rsidRPr="004756D8">
        <w:t>Health Level Seven (HL7) standards are commonly used to exchange healthcare information electronically between hospital systems, laboratories and healthcare providers (Kumar et al., 2026). HL7 standardizes the structure of healthcare communication, making integration between different healthcare systems easier.</w:t>
      </w:r>
    </w:p>
    <w:p w14:paraId="2B177D7C" w14:textId="67F8011C" w:rsidR="00654BDF" w:rsidRDefault="004756D8" w:rsidP="004B0744">
      <w:pPr>
        <w:jc w:val="both"/>
      </w:pPr>
      <w:r w:rsidRPr="004756D8">
        <w:t>Fast Healthcare Interoperability Resources (FHIR) is a modern interoperability standard designed to facilitate efficient healthcare data sharing through web technologies and application programming interfaces (APIs) (Chow et al., 2025). FHIR supports the rapid integration of mobile healthcare systems and cloud-based healthcare applications.</w:t>
      </w:r>
      <w:r w:rsidR="00D4423D">
        <w:t xml:space="preserve"> </w:t>
      </w:r>
      <w:r w:rsidRPr="004756D8">
        <w:t>Digital Imaging and Communications in Medicine (DICOM) standards are specifically used for the storage, transmission and management of medical imaging data such as radiographs, computed tomography (CT) images and magnetic resonance imaging (MRI) scans (</w:t>
      </w:r>
      <w:proofErr w:type="spellStart"/>
      <w:r w:rsidRPr="004756D8">
        <w:t>Fandaros</w:t>
      </w:r>
      <w:proofErr w:type="spellEnd"/>
      <w:r w:rsidRPr="004756D8">
        <w:t xml:space="preserve"> et al., 2024).</w:t>
      </w:r>
    </w:p>
    <w:p w14:paraId="0F4355AB" w14:textId="41FF26C8" w:rsidR="00654BDF" w:rsidRDefault="00D4423D" w:rsidP="004B0744">
      <w:pPr>
        <w:jc w:val="both"/>
      </w:pPr>
      <w:r w:rsidRPr="00D4423D">
        <w:rPr>
          <w:b/>
          <w:bCs/>
        </w:rPr>
        <w:t>6. CRITICAL CHALLENGES, LIMITATIONS, AND IMPLEMENTATION BARRIERS</w:t>
      </w:r>
    </w:p>
    <w:p w14:paraId="77741DA2" w14:textId="77777777" w:rsidR="00654BDF" w:rsidRPr="00654BDF" w:rsidRDefault="00654BDF" w:rsidP="004B0744">
      <w:pPr>
        <w:jc w:val="both"/>
        <w:rPr>
          <w:b/>
          <w:bCs/>
        </w:rPr>
      </w:pPr>
      <w:r w:rsidRPr="00654BDF">
        <w:rPr>
          <w:b/>
          <w:bCs/>
        </w:rPr>
        <w:lastRenderedPageBreak/>
        <w:t>6.1 Technical Challenges</w:t>
      </w:r>
    </w:p>
    <w:p w14:paraId="3CA1D6DF" w14:textId="77777777" w:rsidR="00654BDF" w:rsidRPr="00654BDF" w:rsidRDefault="00654BDF" w:rsidP="004B0744">
      <w:pPr>
        <w:jc w:val="both"/>
      </w:pPr>
      <w:r w:rsidRPr="00654BDF">
        <w:t>Although there have been considerable developments in smart hospital technologies, several technical challenges still hinder the implementation and scalability of these systems (</w:t>
      </w:r>
      <w:proofErr w:type="spellStart"/>
      <w:r w:rsidRPr="00654BDF">
        <w:t>Rabiei</w:t>
      </w:r>
      <w:proofErr w:type="spellEnd"/>
      <w:r w:rsidRPr="00654BDF">
        <w:t xml:space="preserve"> et al., 2025). Interoperability between healthcare devices, software platforms and communication systems is one of the most critical issues facing smart hospitals (Zhao et al., 2025). Many smart hospital technologies are based on proprietary architectures and incompatible data standards, which restrict seamless integration between departments and institutions. Lack of interoperability can lead to fragmented clinical data, delayed communication and inefficiencies in healthcare systems (Lin et al., 2024).</w:t>
      </w:r>
    </w:p>
    <w:p w14:paraId="27BD0F24" w14:textId="77777777" w:rsidR="00654BDF" w:rsidRPr="00654BDF" w:rsidRDefault="00654BDF" w:rsidP="004B0744">
      <w:pPr>
        <w:jc w:val="both"/>
      </w:pPr>
      <w:r w:rsidRPr="00654BDF">
        <w:t>Infrastructure complexity adds another major challenge to smart hospital implementation because modern healthcare ecosystems integrate AI platforms, wireless sensor networks, cloud systems, robotics and IoMT devices into a single operational environment (Ziwei et al., 2024). Coordinating these multiple technologies requires sophisticated system architecture and technical expertise.</w:t>
      </w:r>
    </w:p>
    <w:p w14:paraId="1AFAA1A9" w14:textId="77777777" w:rsidR="00654BDF" w:rsidRPr="00654BDF" w:rsidRDefault="00654BDF" w:rsidP="004B0744">
      <w:pPr>
        <w:jc w:val="both"/>
      </w:pPr>
      <w:r w:rsidRPr="00654BDF">
        <w:t>Reliability is another critical concern as smart hospitals heavily depend on robust network infrastructures for real-time monitoring, cloud communication and automated clinical systems (</w:t>
      </w:r>
      <w:proofErr w:type="spellStart"/>
      <w:r w:rsidRPr="00654BDF">
        <w:t>Rabiei</w:t>
      </w:r>
      <w:proofErr w:type="spellEnd"/>
      <w:r w:rsidRPr="00654BDF">
        <w:t xml:space="preserve"> et al., 2025). Disruptions in network connectivity can interrupt patient monitoring, delay healthcare responses and compromise automated clinical workflows.</w:t>
      </w:r>
    </w:p>
    <w:p w14:paraId="1C18921C" w14:textId="77777777" w:rsidR="00654BDF" w:rsidRPr="00654BDF" w:rsidRDefault="00654BDF" w:rsidP="004B0744">
      <w:pPr>
        <w:jc w:val="both"/>
        <w:rPr>
          <w:b/>
          <w:bCs/>
        </w:rPr>
      </w:pPr>
      <w:r w:rsidRPr="00654BDF">
        <w:rPr>
          <w:b/>
          <w:bCs/>
        </w:rPr>
        <w:t>6.2 Clinical and Human Factors Challenges</w:t>
      </w:r>
    </w:p>
    <w:p w14:paraId="15135131" w14:textId="2C1E4CAC" w:rsidR="00654BDF" w:rsidRPr="00654BDF" w:rsidRDefault="00654BDF" w:rsidP="004B0744">
      <w:pPr>
        <w:jc w:val="both"/>
      </w:pPr>
      <w:r w:rsidRPr="00654BDF">
        <w:t xml:space="preserve">The successful implementation of smart hospitals is strongly influenced by clinical and human factors (Jovy-Klein et al., 2024). Resistance from clinicians remains a significant obstacle because some healthcare professionals may perceive intelligent systems as disruptions to established clinical workflows or threats to professional autonomy. Additionally, </w:t>
      </w:r>
      <w:proofErr w:type="spellStart"/>
      <w:r w:rsidRPr="00654BDF">
        <w:t>skepticism</w:t>
      </w:r>
      <w:proofErr w:type="spellEnd"/>
      <w:r w:rsidRPr="00654BDF">
        <w:t xml:space="preserve"> regarding the reliability and transparency of AI tools may reduce clinician confidence in these systems (Lin et al., 2024).</w:t>
      </w:r>
      <w:r w:rsidR="00D4423D">
        <w:t xml:space="preserve"> </w:t>
      </w:r>
      <w:r w:rsidRPr="00654BDF">
        <w:t>The increasing complexity of healthcare technologies also intensifies training requirements for healthcare personnel (</w:t>
      </w:r>
      <w:proofErr w:type="spellStart"/>
      <w:r w:rsidRPr="00654BDF">
        <w:t>Rabiei</w:t>
      </w:r>
      <w:proofErr w:type="spellEnd"/>
      <w:r w:rsidRPr="00654BDF">
        <w:t xml:space="preserve"> et al., 2025). Poor training may lead to suboptimal device utilization, reduced clinical productivity and increased operational errors.</w:t>
      </w:r>
    </w:p>
    <w:p w14:paraId="211E8D8F" w14:textId="77777777" w:rsidR="00654BDF" w:rsidRPr="00654BDF" w:rsidRDefault="00654BDF" w:rsidP="004B0744">
      <w:pPr>
        <w:jc w:val="both"/>
      </w:pPr>
      <w:r w:rsidRPr="00654BDF">
        <w:t>Importantly, technical sophistication does not always translate into improved clinical outcomes (Jovy-Klein et al., 2024). Many healthcare technologies demonstrate strong technical performance during pilot studies but fail to achieve measurable long-term improvements in mortality, patient satisfaction or healthcare efficiency after large-scale implementation. This highlights that smart hospital implementation is not only a technological challenge but also a practical challenge involving successful integration into real clinical environments and patient care systems.</w:t>
      </w:r>
    </w:p>
    <w:p w14:paraId="2C2968BD" w14:textId="77777777" w:rsidR="00654BDF" w:rsidRPr="00654BDF" w:rsidRDefault="00654BDF" w:rsidP="004B0744">
      <w:pPr>
        <w:jc w:val="both"/>
        <w:rPr>
          <w:b/>
          <w:bCs/>
        </w:rPr>
      </w:pPr>
      <w:r w:rsidRPr="00654BDF">
        <w:rPr>
          <w:b/>
          <w:bCs/>
        </w:rPr>
        <w:t>6.3 Economic and Operational Constraints</w:t>
      </w:r>
    </w:p>
    <w:p w14:paraId="4BA3E091" w14:textId="77777777" w:rsidR="00654BDF" w:rsidRPr="00654BDF" w:rsidRDefault="00654BDF" w:rsidP="004B0744">
      <w:pPr>
        <w:jc w:val="both"/>
      </w:pPr>
      <w:r w:rsidRPr="00654BDF">
        <w:t>Economic limitations remain one of the greatest barriers to smart hospital development (</w:t>
      </w:r>
      <w:proofErr w:type="spellStart"/>
      <w:r w:rsidRPr="00654BDF">
        <w:t>Rabiei</w:t>
      </w:r>
      <w:proofErr w:type="spellEnd"/>
      <w:r w:rsidRPr="00654BDF">
        <w:t xml:space="preserve"> et al., 2025). Advanced healthcare technologies such as robotics, AI platforms, smart monitoring systems, cloud infrastructures and cybersecurity frameworks require substantial financial investment. The cost of implementation may be prohibitive, especially in low- and middle-income countries where healthcare budgets are constrained (Lin et al., 2024).</w:t>
      </w:r>
    </w:p>
    <w:p w14:paraId="1B67FE76" w14:textId="6A59A73A" w:rsidR="00654BDF" w:rsidRPr="00654BDF" w:rsidRDefault="00654BDF" w:rsidP="004B0744">
      <w:pPr>
        <w:jc w:val="both"/>
      </w:pPr>
      <w:r w:rsidRPr="00654BDF">
        <w:t xml:space="preserve">Maintenance burdens also affect operational sustainability because smart hospital systems require continuous software updates, equipment servicing, cybersecurity management and technical support </w:t>
      </w:r>
      <w:r w:rsidRPr="00654BDF">
        <w:lastRenderedPageBreak/>
        <w:t>(Ziwei et al., 2024). Operating high-technology biomedical systems may exceed the financial and technical capacity of many healthcare organizations.</w:t>
      </w:r>
      <w:r w:rsidR="00D4423D">
        <w:t xml:space="preserve"> </w:t>
      </w:r>
      <w:r w:rsidRPr="00654BDF">
        <w:t>Disparities in healthcare technology access further contribute to global inequities in smart hospital development (Jovy-Klein et al., 2024). While developed countries can more readily upgrade healthcare infrastructures to advanced digital standards, resource-constrained regions may face limitations related to electricity supply, internet connectivity, technical expertise and biomedical engineering support.</w:t>
      </w:r>
    </w:p>
    <w:p w14:paraId="7F99AC29" w14:textId="77777777" w:rsidR="00654BDF" w:rsidRPr="00654BDF" w:rsidRDefault="00654BDF" w:rsidP="004B0744">
      <w:pPr>
        <w:jc w:val="both"/>
        <w:rPr>
          <w:b/>
          <w:bCs/>
        </w:rPr>
      </w:pPr>
      <w:r w:rsidRPr="00654BDF">
        <w:rPr>
          <w:b/>
          <w:bCs/>
        </w:rPr>
        <w:t>6.4 Ethical, Legal and Regulatory Challenges</w:t>
      </w:r>
    </w:p>
    <w:p w14:paraId="456EA30C" w14:textId="77777777" w:rsidR="00654BDF" w:rsidRPr="00654BDF" w:rsidRDefault="00654BDF" w:rsidP="004B0744">
      <w:pPr>
        <w:jc w:val="both"/>
      </w:pPr>
      <w:r w:rsidRPr="00654BDF">
        <w:t>Ethical and legal concerns remain central to the implementation of smart hospitals (</w:t>
      </w:r>
      <w:proofErr w:type="spellStart"/>
      <w:r w:rsidRPr="00654BDF">
        <w:t>Rabiei</w:t>
      </w:r>
      <w:proofErr w:type="spellEnd"/>
      <w:r w:rsidRPr="00654BDF">
        <w:t xml:space="preserve"> et al., 2025). One major ethical issue is AI bias because biased or nonrepresentative training datasets can result in discriminatory healthcare outcomes. AI systems that are not designed to ensure fairness may disproportionately affect vulnerable patient populations and compromise healthcare equity (Zhao et al., 2025).</w:t>
      </w:r>
    </w:p>
    <w:p w14:paraId="68711F87" w14:textId="711C3B8F" w:rsidR="00654BDF" w:rsidRPr="00654BDF" w:rsidRDefault="00654BDF" w:rsidP="004B0744">
      <w:pPr>
        <w:jc w:val="both"/>
      </w:pPr>
      <w:r w:rsidRPr="00654BDF">
        <w:t xml:space="preserve">Informed consent also becomes more complicated within smart hospitals due to the extensive use of patient data in continuous monitoring systems and AI-driven analytics (Lin et al., 2024). Patients may not fully understand how their physiological data are collected, stored, </w:t>
      </w:r>
      <w:proofErr w:type="spellStart"/>
      <w:r w:rsidRPr="00654BDF">
        <w:t>analyzed</w:t>
      </w:r>
      <w:proofErr w:type="spellEnd"/>
      <w:r w:rsidRPr="00654BDF">
        <w:t xml:space="preserve"> and shared within digital healthcare systems.</w:t>
      </w:r>
      <w:r w:rsidR="00D4423D">
        <w:t xml:space="preserve"> </w:t>
      </w:r>
      <w:r w:rsidRPr="00654BDF">
        <w:t>Medical liability represents another major challenge (Jovy-Klein et al., 2024). Legal responsibility for clinical decisions involving AI systems, robotic procedures or automated monitoring technologies remains unclear in many healthcare settings. This uncertainty may limit the adoption of autonomous healthcare technologies.</w:t>
      </w:r>
    </w:p>
    <w:p w14:paraId="56D37840" w14:textId="7FEF0412" w:rsidR="00654BDF" w:rsidRPr="00654BDF" w:rsidRDefault="00D4423D" w:rsidP="004B0744">
      <w:pPr>
        <w:jc w:val="both"/>
        <w:rPr>
          <w:b/>
          <w:bCs/>
        </w:rPr>
      </w:pPr>
      <w:r>
        <w:rPr>
          <w:b/>
          <w:bCs/>
        </w:rPr>
        <w:t xml:space="preserve">6.5 </w:t>
      </w:r>
      <w:r w:rsidR="00654BDF" w:rsidRPr="00654BDF">
        <w:rPr>
          <w:b/>
          <w:bCs/>
        </w:rPr>
        <w:t>Cybersecurity and Privacy Risks</w:t>
      </w:r>
    </w:p>
    <w:p w14:paraId="09B912E9" w14:textId="77777777" w:rsidR="00654BDF" w:rsidRPr="00654BDF" w:rsidRDefault="00654BDF" w:rsidP="004B0744">
      <w:pPr>
        <w:jc w:val="both"/>
      </w:pPr>
      <w:r w:rsidRPr="00654BDF">
        <w:t>With the growing digitization of healthcare systems, cybersecurity threats in smart hospitals have become increasingly severe (Ziwei et al., 2024). The healthcare sector is a frequent target for ransomware attacks because hospitals manage highly valuable patient data while also depending on uninterrupted clinical operations. Ransomware attacks can disrupt hospital services, delay patient care and compromise patient safety (</w:t>
      </w:r>
      <w:proofErr w:type="spellStart"/>
      <w:r w:rsidRPr="00654BDF">
        <w:t>Rabiei</w:t>
      </w:r>
      <w:proofErr w:type="spellEnd"/>
      <w:r w:rsidRPr="00654BDF">
        <w:t xml:space="preserve"> et al., 2025).</w:t>
      </w:r>
    </w:p>
    <w:p w14:paraId="273DBE8C" w14:textId="1B5DAE3E" w:rsidR="00BD4CE7" w:rsidRDefault="00654BDF" w:rsidP="004B0744">
      <w:pPr>
        <w:jc w:val="both"/>
      </w:pPr>
      <w:r w:rsidRPr="00654BDF">
        <w:t>Cloud-based healthcare systems are also associated with major security concerns due to the increasing amount of patient data stored on remote infrastructures (Lin et al., 2024). Data breaches, insecure communication protocols and inadequate access control mechanisms can compromise patient confidentiality and weaken public trust in digital healthcare systems.</w:t>
      </w:r>
      <w:r w:rsidR="00D4423D">
        <w:t xml:space="preserve"> </w:t>
      </w:r>
      <w:r w:rsidRPr="00654BDF">
        <w:t>Unauthorized data access remains a constant risk in highly interconnected healthcare environments (Zhao et al., 2025). The continuous exchange of information among hospitals, laboratories, mobile devices and cloud-based systems creates additional opportunities for privacy violations and misuse of patient health information.</w:t>
      </w:r>
    </w:p>
    <w:p w14:paraId="31650BC6" w14:textId="77777777" w:rsidR="00BD4CE7" w:rsidRDefault="00BD4CE7" w:rsidP="004B0744">
      <w:pPr>
        <w:jc w:val="both"/>
        <w:rPr>
          <w:b/>
          <w:bCs/>
        </w:rPr>
      </w:pPr>
      <w:r>
        <w:rPr>
          <w:noProof/>
        </w:rPr>
        <w:lastRenderedPageBreak/>
        <w:drawing>
          <wp:inline distT="0" distB="0" distL="0" distR="0" wp14:anchorId="2BE9F24D" wp14:editId="1DFE0DC8">
            <wp:extent cx="4248150" cy="3924300"/>
            <wp:effectExtent l="0" t="0" r="0" b="0"/>
            <wp:docPr id="11778254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3587" b="4036"/>
                    <a:stretch/>
                  </pic:blipFill>
                  <pic:spPr bwMode="auto">
                    <a:xfrm>
                      <a:off x="0" y="0"/>
                      <a:ext cx="4248150" cy="3924300"/>
                    </a:xfrm>
                    <a:prstGeom prst="rect">
                      <a:avLst/>
                    </a:prstGeom>
                    <a:noFill/>
                    <a:ln>
                      <a:noFill/>
                    </a:ln>
                    <a:extLst>
                      <a:ext uri="{53640926-AAD7-44D8-BBD7-CCE9431645EC}">
                        <a14:shadowObscured xmlns:a14="http://schemas.microsoft.com/office/drawing/2010/main"/>
                      </a:ext>
                    </a:extLst>
                  </pic:spPr>
                </pic:pic>
              </a:graphicData>
            </a:graphic>
          </wp:inline>
        </w:drawing>
      </w:r>
    </w:p>
    <w:p w14:paraId="7AC3B12E" w14:textId="53D5C3D8" w:rsidR="005039AE" w:rsidRPr="005039AE" w:rsidRDefault="005039AE" w:rsidP="004B0744">
      <w:pPr>
        <w:jc w:val="both"/>
      </w:pPr>
      <w:r w:rsidRPr="005039AE">
        <w:t xml:space="preserve">Figure </w:t>
      </w:r>
      <w:r w:rsidR="008D39F3">
        <w:t>2</w:t>
      </w:r>
      <w:r w:rsidRPr="005039AE">
        <w:t>. Critical challenges, limitations, and implementation barriers affecting the adoption and sustainability of smart hospital systems.</w:t>
      </w:r>
    </w:p>
    <w:p w14:paraId="4E23BDB1" w14:textId="73F24C46" w:rsidR="00117F30" w:rsidRPr="00D4423D" w:rsidRDefault="00117F30" w:rsidP="004B0744">
      <w:pPr>
        <w:jc w:val="both"/>
        <w:rPr>
          <w:b/>
          <w:bCs/>
        </w:rPr>
      </w:pPr>
      <w:r w:rsidRPr="00D4423D">
        <w:rPr>
          <w:b/>
          <w:bCs/>
        </w:rPr>
        <w:t>7. Future directions and emerging innovative opportunities</w:t>
      </w:r>
    </w:p>
    <w:p w14:paraId="6813FF31" w14:textId="6D7BFAB4" w:rsidR="00A65AC2" w:rsidRPr="00D4423D" w:rsidRDefault="00117F30" w:rsidP="004B0744">
      <w:pPr>
        <w:jc w:val="both"/>
        <w:rPr>
          <w:b/>
          <w:bCs/>
        </w:rPr>
      </w:pPr>
      <w:r w:rsidRPr="00D4423D">
        <w:rPr>
          <w:b/>
          <w:bCs/>
        </w:rPr>
        <w:t>7.1 Human-</w:t>
      </w:r>
      <w:proofErr w:type="spellStart"/>
      <w:r w:rsidRPr="00D4423D">
        <w:rPr>
          <w:b/>
          <w:bCs/>
        </w:rPr>
        <w:t>Centered</w:t>
      </w:r>
      <w:proofErr w:type="spellEnd"/>
      <w:r w:rsidRPr="00D4423D">
        <w:rPr>
          <w:b/>
          <w:bCs/>
        </w:rPr>
        <w:t xml:space="preserve"> Smart Hospital Design</w:t>
      </w:r>
    </w:p>
    <w:p w14:paraId="7A2CAED9" w14:textId="501A4C6E" w:rsidR="00117F30" w:rsidRPr="00117F30" w:rsidRDefault="00117F30" w:rsidP="004B0744">
      <w:pPr>
        <w:jc w:val="both"/>
      </w:pPr>
      <w:r w:rsidRPr="00117F30">
        <w:t>Smart Hospitals of the future are expected to be more and more focused on human-centred rather than technology-centred healthcare design. Engineering approaches that are patient-centred can enhance comfort, accessibility, safety and usability of healthcare technologies. Adaptive interfaces and personalized healthcare environments, which react to individual patient needs, are likely to be part of the future biomedical systems (</w:t>
      </w:r>
      <w:proofErr w:type="spellStart"/>
      <w:r w:rsidRPr="00117F30">
        <w:t>Kaldoudi</w:t>
      </w:r>
      <w:proofErr w:type="spellEnd"/>
      <w:r w:rsidRPr="00117F30">
        <w:t>, 2023; Jovy-Klein et al., 2024).</w:t>
      </w:r>
      <w:r w:rsidR="00D4423D">
        <w:t xml:space="preserve"> </w:t>
      </w:r>
      <w:r w:rsidRPr="00117F30">
        <w:t>AI systems that incorporate healthcare professionals into the decision-making process could also play a role in enhancing healthcare acceptance. Collaborative human–AI systems are not meant to replace healthcare providers completely, but rather to assist with clinical decision-making (Wu et al., 2024).</w:t>
      </w:r>
      <w:r w:rsidR="00D4423D">
        <w:t xml:space="preserve"> </w:t>
      </w:r>
      <w:r w:rsidRPr="00117F30">
        <w:t>The availability of user-friendly health technologies will also gain increasing significance since complicated systems can result in a decrease in the efficiency of healthcare services even with state-of-the-art technical features. Simplified interfaces and technologies that match the work flow can then enable a higher level of successful implementation (Hu et al., 2024).</w:t>
      </w:r>
    </w:p>
    <w:p w14:paraId="1F3CB50B" w14:textId="33397E9D" w:rsidR="00117F30" w:rsidRPr="00117F30" w:rsidRDefault="00D4423D" w:rsidP="004B0744">
      <w:pPr>
        <w:jc w:val="both"/>
        <w:rPr>
          <w:b/>
          <w:bCs/>
        </w:rPr>
      </w:pPr>
      <w:r>
        <w:rPr>
          <w:b/>
          <w:bCs/>
        </w:rPr>
        <w:t xml:space="preserve">7.2 </w:t>
      </w:r>
      <w:r w:rsidR="00117F30" w:rsidRPr="00117F30">
        <w:rPr>
          <w:b/>
          <w:bCs/>
        </w:rPr>
        <w:t>Ethical and Trustworthy Use of Artificial Intelligence</w:t>
      </w:r>
    </w:p>
    <w:p w14:paraId="76FA245C" w14:textId="77777777" w:rsidR="00117F30" w:rsidRPr="00117F30" w:rsidRDefault="00117F30" w:rsidP="004B0744">
      <w:pPr>
        <w:jc w:val="both"/>
      </w:pPr>
      <w:r w:rsidRPr="00117F30">
        <w:t>Explainable AI will be a significant area of smart hospitals of the future. Clinicians might be able to comprehend how the algorithm is making predictions and recommendations for diagnosis and treatment with interpretable clinical AI models. Better explainability may help build clinicians' trust and facilitate safer clinical decision making (Wu et al., 2024; Jovy-Klein et al., 2024).</w:t>
      </w:r>
    </w:p>
    <w:p w14:paraId="7551D48E" w14:textId="77777777" w:rsidR="00117F30" w:rsidRPr="00117F30" w:rsidRDefault="00117F30" w:rsidP="004B0744">
      <w:pPr>
        <w:jc w:val="both"/>
      </w:pPr>
      <w:r w:rsidRPr="00117F30">
        <w:lastRenderedPageBreak/>
        <w:t>Clear decision-making systems will also be anticipated to enhance regulatory adherence and moral responsibility. Going forward, fairness, reproducibility, transparency, and ongoing validation in a broad range of patient populations will be key to future healthcare AI frameworks (</w:t>
      </w:r>
      <w:proofErr w:type="spellStart"/>
      <w:r w:rsidRPr="00117F30">
        <w:t>Kaldoudi</w:t>
      </w:r>
      <w:proofErr w:type="spellEnd"/>
      <w:r w:rsidRPr="00117F30">
        <w:t>, 2023).</w:t>
      </w:r>
    </w:p>
    <w:p w14:paraId="5F544498" w14:textId="77777777" w:rsidR="00117F30" w:rsidRDefault="00117F30" w:rsidP="004B0744">
      <w:pPr>
        <w:jc w:val="both"/>
      </w:pPr>
      <w:r w:rsidRPr="00117F30">
        <w:t>As governments and healthcare organizations implement new regulations for clinical AI deployment and patient safety monitoring, regulatory-compliant AI systems may also become imperative (Hu et al., 2024).</w:t>
      </w:r>
    </w:p>
    <w:p w14:paraId="4BA100F8" w14:textId="77777777" w:rsidR="00D4423D" w:rsidRPr="00117F30" w:rsidRDefault="00D4423D" w:rsidP="004B0744">
      <w:pPr>
        <w:jc w:val="both"/>
      </w:pPr>
    </w:p>
    <w:p w14:paraId="3ED8628C" w14:textId="3D9F9BD7" w:rsidR="00117F30" w:rsidRPr="00117F30" w:rsidRDefault="00D4423D" w:rsidP="004B0744">
      <w:pPr>
        <w:jc w:val="both"/>
        <w:rPr>
          <w:b/>
          <w:bCs/>
        </w:rPr>
      </w:pPr>
      <w:r>
        <w:rPr>
          <w:b/>
          <w:bCs/>
        </w:rPr>
        <w:t xml:space="preserve">7.3 </w:t>
      </w:r>
      <w:r w:rsidR="00117F30" w:rsidRPr="00117F30">
        <w:rPr>
          <w:b/>
          <w:bCs/>
        </w:rPr>
        <w:t>Edge AI, Ultra-Low Latency Healthcare Systems, and 6G</w:t>
      </w:r>
    </w:p>
    <w:p w14:paraId="33E00164" w14:textId="1DC2AA88" w:rsidR="00117F30" w:rsidRPr="00117F30" w:rsidRDefault="00117F30" w:rsidP="004B0744">
      <w:pPr>
        <w:jc w:val="both"/>
      </w:pPr>
      <w:r w:rsidRPr="00117F30">
        <w:t>The future of healthcare communication systems will greatly benefit from 6G wireless technologies and edge AI architectures. Real-time remote surgery, intelligent emergency response systems, and autonomous healthcare communication infrastructure are some of the applications that can be enabled by ultra-low latency communication networks (Jovy-Klein et al., 2024).</w:t>
      </w:r>
      <w:r w:rsidR="00D4423D">
        <w:t xml:space="preserve"> </w:t>
      </w:r>
      <w:r w:rsidRPr="00117F30">
        <w:t xml:space="preserve">Clinical data could be </w:t>
      </w:r>
      <w:proofErr w:type="spellStart"/>
      <w:r w:rsidRPr="00117F30">
        <w:t>analyzed</w:t>
      </w:r>
      <w:proofErr w:type="spellEnd"/>
      <w:r w:rsidRPr="00117F30">
        <w:t xml:space="preserve"> locally at edge AI systems, instead of relying fully on central cloud systems. This method may help decrease communication delays and enhance the responsiveness of healthcare in critical care settings (Wu et al., 2024).</w:t>
      </w:r>
      <w:r w:rsidR="00D4423D">
        <w:t xml:space="preserve"> </w:t>
      </w:r>
      <w:r w:rsidRPr="00117F30">
        <w:t>The integration of ambulances and EDs, wearable monitoring systems and hospital infrastructure, with the efficiency of clinical coordination, is also predicted to be enhanced by autonomous healthcare communication networks (Tao et al., 2023).</w:t>
      </w:r>
    </w:p>
    <w:p w14:paraId="33A2375D" w14:textId="77777777" w:rsidR="00117F30" w:rsidRPr="00117F30" w:rsidRDefault="00117F30" w:rsidP="004B0744">
      <w:pPr>
        <w:jc w:val="both"/>
        <w:rPr>
          <w:b/>
          <w:bCs/>
        </w:rPr>
      </w:pPr>
      <w:r w:rsidRPr="00117F30">
        <w:rPr>
          <w:b/>
          <w:bCs/>
        </w:rPr>
        <w:t>7.4 Digital Twins and Precision Smart Hospitals</w:t>
      </w:r>
    </w:p>
    <w:p w14:paraId="4371A283" w14:textId="07577B48" w:rsidR="00117F30" w:rsidRPr="00117F30" w:rsidRDefault="00117F30" w:rsidP="004B0744">
      <w:pPr>
        <w:jc w:val="both"/>
      </w:pPr>
      <w:r w:rsidRPr="00117F30">
        <w:t xml:space="preserve">Digital twin technologies are anticipated to be significant components of future precision health care systems. Clinical data can be used to drive virtual patient models to simulate physiological responses, disease progression and therapeutic outcomes in real time (Jovy-Klein et al., 2024; </w:t>
      </w:r>
      <w:proofErr w:type="spellStart"/>
      <w:r w:rsidRPr="00117F30">
        <w:t>Kaldoudi</w:t>
      </w:r>
      <w:proofErr w:type="spellEnd"/>
      <w:r w:rsidRPr="00117F30">
        <w:t>, 2023).</w:t>
      </w:r>
      <w:r w:rsidR="00D4423D">
        <w:t xml:space="preserve"> </w:t>
      </w:r>
      <w:r w:rsidRPr="00117F30">
        <w:t>Digital twins can be used to create predictive healthcare ecosystems that can help with early disease detection, treatment optimization, and individual healthcare planning. Personalized treatment simulation can also help with the selection of the most suitable medication and lower the risk of side effects on the patient's health (Huang et al., 2025).</w:t>
      </w:r>
    </w:p>
    <w:p w14:paraId="79745EDE" w14:textId="77777777" w:rsidR="00117F30" w:rsidRPr="00117F30" w:rsidRDefault="00117F30" w:rsidP="004B0744">
      <w:pPr>
        <w:jc w:val="both"/>
      </w:pPr>
      <w:r w:rsidRPr="00117F30">
        <w:t>Digital twin technologies are still expensive, but further developments in biomedical computing and AI could make them more feasible in the future (Hu et al., 2024).</w:t>
      </w:r>
    </w:p>
    <w:p w14:paraId="00685E58" w14:textId="77777777" w:rsidR="00117F30" w:rsidRPr="00117F30" w:rsidRDefault="00117F30" w:rsidP="004B0744">
      <w:pPr>
        <w:jc w:val="both"/>
        <w:rPr>
          <w:b/>
          <w:bCs/>
        </w:rPr>
      </w:pPr>
      <w:r w:rsidRPr="00117F30">
        <w:rPr>
          <w:b/>
          <w:bCs/>
        </w:rPr>
        <w:t>7.5 Smart Hospitals in Low- and Middle-Income Countries</w:t>
      </w:r>
    </w:p>
    <w:p w14:paraId="496A504C" w14:textId="0C166769" w:rsidR="00117F30" w:rsidRPr="00117F30" w:rsidRDefault="00117F30" w:rsidP="004B0744">
      <w:pPr>
        <w:jc w:val="both"/>
      </w:pPr>
      <w:r w:rsidRPr="00117F30">
        <w:t>The development of smart hospitals in LMICs is an important healthcare priority of the future. In many situations where resources are scarce, it may be difficult to implement highly sophisticated technologies due to financial and infrastructural constraints (</w:t>
      </w:r>
      <w:proofErr w:type="spellStart"/>
      <w:r w:rsidRPr="00117F30">
        <w:t>Kaldoudi</w:t>
      </w:r>
      <w:proofErr w:type="spellEnd"/>
      <w:r w:rsidRPr="00117F30">
        <w:t>, 2023).</w:t>
      </w:r>
      <w:r w:rsidR="00D4423D">
        <w:t xml:space="preserve"> </w:t>
      </w:r>
      <w:r w:rsidRPr="00117F30">
        <w:t xml:space="preserve">Therefore, low-cost systems that can be scaled are more viable solutions for these areas. Wearable monitoring devices, mobile healthcare systems, telemedicine platforms and cloud-based healthcare services can help to make healthcare more accessible without the need for high investment in infrastructure (Tao et al., 2023; </w:t>
      </w:r>
      <w:proofErr w:type="spellStart"/>
      <w:r w:rsidRPr="00117F30">
        <w:t>Xintarakou</w:t>
      </w:r>
      <w:proofErr w:type="spellEnd"/>
      <w:r w:rsidRPr="00117F30">
        <w:t xml:space="preserve"> et al., 2022).</w:t>
      </w:r>
    </w:p>
    <w:p w14:paraId="0E975E63" w14:textId="77777777" w:rsidR="00117F30" w:rsidRPr="00117F30" w:rsidRDefault="00117F30" w:rsidP="004B0744">
      <w:pPr>
        <w:jc w:val="both"/>
      </w:pPr>
      <w:r w:rsidRPr="00117F30">
        <w:t>Infrastructure adaptation is also key as health technologies need to be designed to suit the local electricity supply, internet connectivity, technical skills, and capacity of the healthcare workforce. Context-specific biomedical engineering solutions, therefore, will be necessary to ensure equitable healthcare innovation and not simply replication of high-income healthcare solutions (Wu et al., 2024).</w:t>
      </w:r>
    </w:p>
    <w:p w14:paraId="600CA938" w14:textId="77777777" w:rsidR="00117F30" w:rsidRPr="00117F30" w:rsidRDefault="00117F30" w:rsidP="004B0744">
      <w:pPr>
        <w:jc w:val="both"/>
        <w:rPr>
          <w:b/>
          <w:bCs/>
        </w:rPr>
      </w:pPr>
      <w:r w:rsidRPr="00117F30">
        <w:rPr>
          <w:b/>
          <w:bCs/>
        </w:rPr>
        <w:t>7.6 Future Innovative Possibilities</w:t>
      </w:r>
    </w:p>
    <w:p w14:paraId="60C4BE74" w14:textId="77777777" w:rsidR="00117F30" w:rsidRPr="00117F30" w:rsidRDefault="00117F30" w:rsidP="004B0744">
      <w:pPr>
        <w:jc w:val="both"/>
      </w:pPr>
      <w:r w:rsidRPr="00117F30">
        <w:lastRenderedPageBreak/>
        <w:t>There are also a number of evolving technologies that could shape the future of smart hospitals even more. AI-driven hospitals might be able to handle administrative tasks, patient care and resource allocation on their own, without too much human involvement (Jovy-Klein et al., 2024).</w:t>
      </w:r>
    </w:p>
    <w:p w14:paraId="76CB64AB" w14:textId="77777777" w:rsidR="00117F30" w:rsidRPr="00117F30" w:rsidRDefault="00117F30" w:rsidP="004B0744">
      <w:pPr>
        <w:jc w:val="both"/>
      </w:pPr>
      <w:r w:rsidRPr="00117F30">
        <w:t>Self-calibrating biosensors could also eliminate the need for manual calibration, potentially increasing the precision of long-term monitoring by changing the biosensor's performance based on physiological and environmental conditions (Wang et al., 2023).</w:t>
      </w:r>
    </w:p>
    <w:p w14:paraId="3DC02D67" w14:textId="7E59B655" w:rsidR="00117F30" w:rsidRPr="00117F30" w:rsidRDefault="00117F30" w:rsidP="004B0744">
      <w:pPr>
        <w:jc w:val="both"/>
      </w:pPr>
      <w:r w:rsidRPr="00117F30">
        <w:t xml:space="preserve">Medical analytics with the aid of quantum computing could also be used to improve the speed of computing for complex biomedical data analysis and predictive </w:t>
      </w:r>
      <w:proofErr w:type="spellStart"/>
      <w:r w:rsidRPr="00117F30">
        <w:t>modeling</w:t>
      </w:r>
      <w:proofErr w:type="spellEnd"/>
      <w:r w:rsidRPr="00117F30">
        <w:t xml:space="preserve"> (Hu et al., 2024).</w:t>
      </w:r>
      <w:r w:rsidR="00A8777D">
        <w:t xml:space="preserve"> </w:t>
      </w:r>
      <w:r w:rsidRPr="00117F30">
        <w:t xml:space="preserve">Healthcare robots with emotional intelligence capabilities could enhance patient interaction and psychological care by detecting patient emotions and </w:t>
      </w:r>
      <w:proofErr w:type="spellStart"/>
      <w:r w:rsidRPr="00117F30">
        <w:t>behaviors</w:t>
      </w:r>
      <w:proofErr w:type="spellEnd"/>
      <w:r w:rsidRPr="00117F30">
        <w:t>. Advanced telemedicine and virtual surgical collaboration through holographic systems would enable the possibility of working over distance (Wu et al., 2024; Jovy-Klein et al., 2024).</w:t>
      </w:r>
    </w:p>
    <w:p w14:paraId="13DFF73A" w14:textId="7CC1A357" w:rsidR="00117F30" w:rsidRPr="00117F30" w:rsidRDefault="00117F30" w:rsidP="004B0744">
      <w:pPr>
        <w:jc w:val="both"/>
      </w:pPr>
      <w:r w:rsidRPr="00117F30">
        <w:t>The seamless integration of bio-integrated wearable systems with biological systems and tissues can further enhance continuous physiological monitoring (Tao et al., 2023).</w:t>
      </w:r>
      <w:r w:rsidR="00A8777D">
        <w:t xml:space="preserve"> </w:t>
      </w:r>
      <w:r w:rsidRPr="00117F30">
        <w:t>Global health networks that are fully interoperable can also enable data sharing, disease monitoring and joint clinical research all over the world (</w:t>
      </w:r>
      <w:proofErr w:type="spellStart"/>
      <w:r w:rsidRPr="00117F30">
        <w:t>Xintarakou</w:t>
      </w:r>
      <w:proofErr w:type="spellEnd"/>
      <w:r w:rsidRPr="00117F30">
        <w:t xml:space="preserve"> et al., 2022).</w:t>
      </w:r>
    </w:p>
    <w:p w14:paraId="2F8D388F" w14:textId="77777777" w:rsidR="00A65AC2" w:rsidRDefault="00A65AC2" w:rsidP="004B0744">
      <w:pPr>
        <w:jc w:val="both"/>
      </w:pPr>
    </w:p>
    <w:p w14:paraId="123F6F46" w14:textId="77777777" w:rsidR="00117F30" w:rsidRPr="00117F30" w:rsidRDefault="00117F30" w:rsidP="004B0744">
      <w:pPr>
        <w:jc w:val="both"/>
        <w:rPr>
          <w:b/>
          <w:bCs/>
        </w:rPr>
      </w:pPr>
      <w:r w:rsidRPr="00117F30">
        <w:rPr>
          <w:b/>
          <w:bCs/>
        </w:rPr>
        <w:t>Conclusion</w:t>
      </w:r>
    </w:p>
    <w:p w14:paraId="3ECCA063" w14:textId="075C418C" w:rsidR="00117F30" w:rsidRPr="00117F30" w:rsidRDefault="00117F30" w:rsidP="004B0744">
      <w:pPr>
        <w:jc w:val="both"/>
      </w:pPr>
      <w:r w:rsidRPr="00117F30">
        <w:t>Smart hospitals represent a major transformation in modern healthcare through the integration of biomedical engineering innovations, intelligent automation systems, advanced monitoring technologies, and digital healthcare infrastructures. This review demonstrated that technologies such as artificial intelligence, IoMT systems, wearable biosensors, robotic platforms, cloud computing, predictive analytics, and telemedicine have significantly improved healthcare connectivity, real-time monitoring, workflow efficiency, and clinical decision-making within contemporary healthcare environments.</w:t>
      </w:r>
      <w:r w:rsidR="00A8777D">
        <w:t xml:space="preserve"> </w:t>
      </w:r>
      <w:r w:rsidRPr="00117F30">
        <w:t>Biomedical engineering has emerged as the foundational discipline driving the development of intelligent healthcare systems through innovations in physiological monitoring, embedded medical systems, medical imaging, healthcare communication technologies, and AI-assisted diagnostics. These technologies may improve patient safety, support precision medicine, reduce manual clinical workload, and facilitate continuous healthcare delivery beyond traditional hospital environments.</w:t>
      </w:r>
      <w:r w:rsidR="00A8777D">
        <w:t xml:space="preserve"> </w:t>
      </w:r>
      <w:r w:rsidRPr="00117F30">
        <w:t>Despite these advancements, several unresolved challenges continue to limit large-scale implementation of smart hospital systems. Interoperability limitations, cybersecurity vulnerabilities, high implementation costs, infrastructural complexity, algorithmic bias, clinician resistance, and data privacy concerns remain major barriers to sustainable adoption. Importantly, technological sophistication alone does not always guarantee improved clinical outcomes, particularly when healthcare technologies are poorly integrated into existing clinical workflows or implemented without adequate human-</w:t>
      </w:r>
      <w:proofErr w:type="spellStart"/>
      <w:r w:rsidRPr="00117F30">
        <w:t>centered</w:t>
      </w:r>
      <w:proofErr w:type="spellEnd"/>
      <w:r w:rsidRPr="00117F30">
        <w:t xml:space="preserve"> design.</w:t>
      </w:r>
      <w:r w:rsidR="00A8777D">
        <w:t xml:space="preserve"> </w:t>
      </w:r>
      <w:r w:rsidRPr="00117F30">
        <w:t>The future of intelligent healthcare systems will likely depend on the development of explainable artificial intelligence, privacy-preserving healthcare analytics, interoperable communication standards, sustainable biomedical technologies, and equitable healthcare innovation for low-resource settings. Emerging technologies including digital twins, edge AI, federated learning, bio-integrated sensors, and ultra-low latency communication systems may further redefine future smart hospital ecosystems.</w:t>
      </w:r>
      <w:r w:rsidR="00A8777D">
        <w:t xml:space="preserve"> </w:t>
      </w:r>
      <w:r w:rsidRPr="00117F30">
        <w:t xml:space="preserve">Overall, the successful evolution of smart hospitals will require balanced integration between technological innovation, clinical </w:t>
      </w:r>
      <w:r w:rsidRPr="00117F30">
        <w:lastRenderedPageBreak/>
        <w:t>practicality, ethical governance, cybersecurity protection, economic sustainability, and patient-</w:t>
      </w:r>
      <w:proofErr w:type="spellStart"/>
      <w:r w:rsidRPr="00117F30">
        <w:t>centered</w:t>
      </w:r>
      <w:proofErr w:type="spellEnd"/>
      <w:r w:rsidRPr="00117F30">
        <w:t xml:space="preserve"> healthcare delivery.</w:t>
      </w:r>
    </w:p>
    <w:p w14:paraId="0B5C7AE6" w14:textId="77777777" w:rsidR="00117F30" w:rsidRDefault="00117F30" w:rsidP="004B0744">
      <w:pPr>
        <w:jc w:val="both"/>
      </w:pPr>
    </w:p>
    <w:p w14:paraId="79E7DF6D" w14:textId="77777777" w:rsidR="00117F30" w:rsidRDefault="00117F30" w:rsidP="004B0744">
      <w:pPr>
        <w:jc w:val="both"/>
      </w:pPr>
    </w:p>
    <w:p w14:paraId="71DC1C44" w14:textId="68969722" w:rsidR="00A8777D" w:rsidRDefault="00A8777D" w:rsidP="004B0744">
      <w:pPr>
        <w:jc w:val="both"/>
      </w:pPr>
      <w:r w:rsidRPr="00A8777D">
        <w:rPr>
          <w:b/>
          <w:bCs/>
        </w:rPr>
        <w:t>References</w:t>
      </w:r>
    </w:p>
    <w:p w14:paraId="243552B8" w14:textId="77777777" w:rsidR="00A8777D" w:rsidRPr="00117F30" w:rsidRDefault="00A8777D" w:rsidP="004B0744">
      <w:pPr>
        <w:pStyle w:val="ListParagraph"/>
        <w:numPr>
          <w:ilvl w:val="0"/>
          <w:numId w:val="1"/>
        </w:numPr>
        <w:jc w:val="both"/>
      </w:pPr>
      <w:r w:rsidRPr="00117F30">
        <w:t xml:space="preserve">Ahmed, M. M., Singha, D., </w:t>
      </w:r>
      <w:proofErr w:type="spellStart"/>
      <w:r w:rsidRPr="00117F30">
        <w:t>Vanarse</w:t>
      </w:r>
      <w:proofErr w:type="spellEnd"/>
      <w:r w:rsidRPr="00117F30">
        <w:t>, V. B., Paul, A., Kumari, T., Pandey, A., &amp; Bandyopadhyay, D. (2025). Biosensing in Healthcare Applications. Studies in health technology and informatics, 330, 393–416. https://doi.org/10.3233/SHTI251442</w:t>
      </w:r>
    </w:p>
    <w:p w14:paraId="2CB3139E" w14:textId="77777777" w:rsidR="00A8777D" w:rsidRPr="00117F30" w:rsidRDefault="00A8777D" w:rsidP="004B0744">
      <w:pPr>
        <w:pStyle w:val="ListParagraph"/>
        <w:numPr>
          <w:ilvl w:val="0"/>
          <w:numId w:val="1"/>
        </w:numPr>
        <w:jc w:val="both"/>
      </w:pPr>
      <w:r w:rsidRPr="00117F30">
        <w:t>Alshehri, D., Noman, N., Chiong, R., Miah, S. J., Sverdlov, A. L., &amp; Ngo, D. T. (2025). Factors influencing the adoption of Internet of Medical Things for remote patient monitoring: A systematic literature review. Computers in biology and medicine, 192(Pt B), 110142. https://doi.org/10.1016/j.compbiomed.2025.110142</w:t>
      </w:r>
    </w:p>
    <w:p w14:paraId="5CC11A72" w14:textId="77777777" w:rsidR="00A8777D" w:rsidRPr="00117F30" w:rsidRDefault="00A8777D" w:rsidP="004B0744">
      <w:pPr>
        <w:pStyle w:val="ListParagraph"/>
        <w:numPr>
          <w:ilvl w:val="0"/>
          <w:numId w:val="1"/>
        </w:numPr>
        <w:jc w:val="both"/>
      </w:pPr>
      <w:r w:rsidRPr="00117F30">
        <w:t xml:space="preserve">Bratu, D. V., Zolya, M. A., &amp; Moraru, S. A. (2024). </w:t>
      </w:r>
      <w:proofErr w:type="spellStart"/>
      <w:r w:rsidRPr="00117F30">
        <w:t>RoboCoV</w:t>
      </w:r>
      <w:proofErr w:type="spellEnd"/>
      <w:r w:rsidRPr="00117F30">
        <w:t xml:space="preserve"> Cleaner: An Indoor Autonomous UV-C Disinfection Robot with Advanced Dual-Safety Systems. Sensors (Basel, Switzerland), 24(3), 0. https://doi.org/10.3390/s24030974</w:t>
      </w:r>
    </w:p>
    <w:p w14:paraId="77206632" w14:textId="77777777" w:rsidR="00A8777D" w:rsidRPr="00117F30" w:rsidRDefault="00A8777D" w:rsidP="004B0744">
      <w:pPr>
        <w:pStyle w:val="ListParagraph"/>
        <w:numPr>
          <w:ilvl w:val="0"/>
          <w:numId w:val="1"/>
        </w:numPr>
        <w:jc w:val="both"/>
      </w:pPr>
      <w:r w:rsidRPr="00117F30">
        <w:t xml:space="preserve">Bures, D., </w:t>
      </w:r>
      <w:proofErr w:type="spellStart"/>
      <w:r w:rsidRPr="00117F30">
        <w:t>Hosters</w:t>
      </w:r>
      <w:proofErr w:type="spellEnd"/>
      <w:r w:rsidRPr="00117F30">
        <w:t xml:space="preserve">, B., Reibel, T., Jovy-Klein, F., Schramm, J., Brendt-Müller, J., Sander, J., &amp; Diehl, A. (2023). Die transformative </w:t>
      </w:r>
      <w:proofErr w:type="spellStart"/>
      <w:r w:rsidRPr="00117F30">
        <w:t>Wirkung</w:t>
      </w:r>
      <w:proofErr w:type="spellEnd"/>
      <w:r w:rsidRPr="00117F30">
        <w:t xml:space="preserve"> von </w:t>
      </w:r>
      <w:proofErr w:type="spellStart"/>
      <w:r w:rsidRPr="00117F30">
        <w:t>künstlicher</w:t>
      </w:r>
      <w:proofErr w:type="spellEnd"/>
      <w:r w:rsidRPr="00117F30">
        <w:t xml:space="preserve"> </w:t>
      </w:r>
      <w:proofErr w:type="spellStart"/>
      <w:r w:rsidRPr="00117F30">
        <w:t>Intelligenz</w:t>
      </w:r>
      <w:proofErr w:type="spellEnd"/>
      <w:r w:rsidRPr="00117F30">
        <w:t xml:space="preserve"> </w:t>
      </w:r>
      <w:proofErr w:type="spellStart"/>
      <w:r w:rsidRPr="00117F30">
        <w:t>im</w:t>
      </w:r>
      <w:proofErr w:type="spellEnd"/>
      <w:r w:rsidRPr="00117F30">
        <w:t xml:space="preserve"> </w:t>
      </w:r>
      <w:proofErr w:type="spellStart"/>
      <w:proofErr w:type="gramStart"/>
      <w:r w:rsidRPr="00117F30">
        <w:t>Krankenhaus</w:t>
      </w:r>
      <w:proofErr w:type="spellEnd"/>
      <w:r w:rsidRPr="00117F30">
        <w:t xml:space="preserve"> :</w:t>
      </w:r>
      <w:proofErr w:type="gramEnd"/>
      <w:r w:rsidRPr="00117F30">
        <w:t xml:space="preserve"> Der Mensch </w:t>
      </w:r>
      <w:proofErr w:type="spellStart"/>
      <w:r w:rsidRPr="00117F30">
        <w:t>steht</w:t>
      </w:r>
      <w:proofErr w:type="spellEnd"/>
      <w:r w:rsidRPr="00117F30">
        <w:t xml:space="preserve"> </w:t>
      </w:r>
      <w:proofErr w:type="spellStart"/>
      <w:r w:rsidRPr="00117F30">
        <w:t>im</w:t>
      </w:r>
      <w:proofErr w:type="spellEnd"/>
      <w:r w:rsidRPr="00117F30">
        <w:t xml:space="preserve"> </w:t>
      </w:r>
      <w:proofErr w:type="spellStart"/>
      <w:r w:rsidRPr="00117F30">
        <w:t>Mittelpunkt</w:t>
      </w:r>
      <w:proofErr w:type="spellEnd"/>
      <w:r w:rsidRPr="00117F30">
        <w:t xml:space="preserve"> [The transformative effect of artificial intelligence in </w:t>
      </w:r>
      <w:proofErr w:type="gramStart"/>
      <w:r w:rsidRPr="00117F30">
        <w:t>hospitals :</w:t>
      </w:r>
      <w:proofErr w:type="gramEnd"/>
      <w:r w:rsidRPr="00117F30">
        <w:t xml:space="preserve"> The focus is on the individual]. </w:t>
      </w:r>
      <w:proofErr w:type="spellStart"/>
      <w:r w:rsidRPr="00A8777D">
        <w:rPr>
          <w:i/>
          <w:iCs/>
        </w:rPr>
        <w:t>Innere</w:t>
      </w:r>
      <w:proofErr w:type="spellEnd"/>
      <w:r w:rsidRPr="00A8777D">
        <w:rPr>
          <w:i/>
          <w:iCs/>
        </w:rPr>
        <w:t xml:space="preserve"> </w:t>
      </w:r>
      <w:proofErr w:type="spellStart"/>
      <w:r w:rsidRPr="00A8777D">
        <w:rPr>
          <w:i/>
          <w:iCs/>
        </w:rPr>
        <w:t>Medizin</w:t>
      </w:r>
      <w:proofErr w:type="spellEnd"/>
      <w:r w:rsidRPr="00A8777D">
        <w:rPr>
          <w:i/>
          <w:iCs/>
        </w:rPr>
        <w:t xml:space="preserve"> (Heidelberg, Germany)</w:t>
      </w:r>
      <w:r w:rsidRPr="00117F30">
        <w:t>, </w:t>
      </w:r>
      <w:r w:rsidRPr="00A8777D">
        <w:rPr>
          <w:i/>
          <w:iCs/>
        </w:rPr>
        <w:t>64</w:t>
      </w:r>
      <w:r w:rsidRPr="00117F30">
        <w:t>(11), 1025–1032. https://doi.org/10.1007/s00108-023-01597-9</w:t>
      </w:r>
    </w:p>
    <w:p w14:paraId="30FD83C0" w14:textId="77777777" w:rsidR="00A8777D" w:rsidRPr="00117F30" w:rsidRDefault="00A8777D" w:rsidP="004B0744">
      <w:pPr>
        <w:pStyle w:val="ListParagraph"/>
        <w:numPr>
          <w:ilvl w:val="0"/>
          <w:numId w:val="1"/>
        </w:numPr>
        <w:jc w:val="both"/>
      </w:pPr>
      <w:r w:rsidRPr="00117F30">
        <w:t>Cai, M., Sun, H., Yang, T., Hu, H., Li, X., &amp; Jia, Y. (2025). Continuous Monitoring with AI-Enhanced BioMEMS Sensors: A Focus on Sustainable Energy Harvesting and Predictive Analytics. Micromachines, 16(8), 902. https://doi.org/10.3390/mi16080902</w:t>
      </w:r>
    </w:p>
    <w:p w14:paraId="08B432B2" w14:textId="77777777" w:rsidR="00A8777D" w:rsidRPr="00117F30" w:rsidRDefault="00A8777D" w:rsidP="004B0744">
      <w:pPr>
        <w:pStyle w:val="ListParagraph"/>
        <w:numPr>
          <w:ilvl w:val="0"/>
          <w:numId w:val="1"/>
        </w:numPr>
        <w:jc w:val="both"/>
      </w:pPr>
      <w:r w:rsidRPr="00117F30">
        <w:t>Carrigan A., Roberts N., Han J., et al., “The Digital Hospital: A Scoping Review of How Technology Is Transforming Cardiopulmonary Care,” Heart, Lung and Circulation 32, no. 9 (2023): 1057–1068, 10.1016/j.hlc.2023.06.725</w:t>
      </w:r>
    </w:p>
    <w:p w14:paraId="04099742" w14:textId="77777777" w:rsidR="00A8777D" w:rsidRPr="00117F30" w:rsidRDefault="00A8777D" w:rsidP="004B0744">
      <w:pPr>
        <w:pStyle w:val="ListParagraph"/>
        <w:numPr>
          <w:ilvl w:val="0"/>
          <w:numId w:val="1"/>
        </w:numPr>
        <w:jc w:val="both"/>
      </w:pPr>
      <w:r w:rsidRPr="00117F30">
        <w:t>Chow, W., Venkataraman, N., Oh, H. C., Ramanathan, S., Sridharan, S., Arish, S. M., Wong, K. C., Hay, K. K. X., Hoo, J. F., Tan, W. H. L., &amp; Liew, C. J. Y. (2025). Building an artificial intelligence and digital ecosystem: a smart hospital's data-driven path to healthcare excellence. </w:t>
      </w:r>
      <w:r w:rsidRPr="00A8777D">
        <w:rPr>
          <w:i/>
          <w:iCs/>
        </w:rPr>
        <w:t>Singapore medical journal</w:t>
      </w:r>
      <w:r w:rsidRPr="00117F30">
        <w:t>, </w:t>
      </w:r>
      <w:r w:rsidRPr="00A8777D">
        <w:rPr>
          <w:i/>
          <w:iCs/>
        </w:rPr>
        <w:t>66</w:t>
      </w:r>
      <w:r w:rsidRPr="00117F30">
        <w:t>(</w:t>
      </w:r>
      <w:proofErr w:type="spellStart"/>
      <w:r w:rsidRPr="00117F30">
        <w:t>Suppl</w:t>
      </w:r>
      <w:proofErr w:type="spellEnd"/>
      <w:r w:rsidRPr="00117F30">
        <w:t xml:space="preserve"> 1), S75–S83. </w:t>
      </w:r>
      <w:hyperlink r:id="rId9" w:history="1">
        <w:r w:rsidRPr="00117F30">
          <w:rPr>
            <w:rStyle w:val="Hyperlink"/>
          </w:rPr>
          <w:t>https://doi.org/10.4103/singaporemedj.SMJ-2025-066</w:t>
        </w:r>
      </w:hyperlink>
    </w:p>
    <w:p w14:paraId="7EFC621D" w14:textId="77777777" w:rsidR="00A8777D" w:rsidRPr="00117F30" w:rsidRDefault="00A8777D" w:rsidP="004B0744">
      <w:pPr>
        <w:pStyle w:val="ListParagraph"/>
        <w:numPr>
          <w:ilvl w:val="0"/>
          <w:numId w:val="1"/>
        </w:numPr>
        <w:jc w:val="both"/>
      </w:pPr>
      <w:r w:rsidRPr="00117F30">
        <w:t xml:space="preserve">Comai, S., </w:t>
      </w:r>
      <w:proofErr w:type="spellStart"/>
      <w:r w:rsidRPr="00117F30">
        <w:t>Crovari</w:t>
      </w:r>
      <w:proofErr w:type="spellEnd"/>
      <w:r w:rsidRPr="00117F30">
        <w:t xml:space="preserve">, P., Grillo Pasquarelli, M. G., </w:t>
      </w:r>
      <w:proofErr w:type="spellStart"/>
      <w:r w:rsidRPr="00117F30">
        <w:t>Masciadri</w:t>
      </w:r>
      <w:proofErr w:type="spellEnd"/>
      <w:r w:rsidRPr="00117F30">
        <w:t>, A., &amp; Salice, F. (2023). Using Wearable Devices in a Healthcare Facility: An Empirical Study with Alzheimer's Patients. Studies in health technology and informatics, 306, 25–30. https://doi.org/10.3233/SHTI230591</w:t>
      </w:r>
    </w:p>
    <w:p w14:paraId="334CFA02" w14:textId="77777777" w:rsidR="00A8777D" w:rsidRPr="00117F30" w:rsidRDefault="00A8777D" w:rsidP="004B0744">
      <w:pPr>
        <w:pStyle w:val="ListParagraph"/>
        <w:numPr>
          <w:ilvl w:val="0"/>
          <w:numId w:val="1"/>
        </w:numPr>
        <w:jc w:val="both"/>
      </w:pPr>
      <w:proofErr w:type="spellStart"/>
      <w:r w:rsidRPr="00117F30">
        <w:t>Elendu</w:t>
      </w:r>
      <w:proofErr w:type="spellEnd"/>
      <w:r w:rsidRPr="00117F30">
        <w:t xml:space="preserve">, C., Amaechi, D. C., </w:t>
      </w:r>
      <w:proofErr w:type="spellStart"/>
      <w:r w:rsidRPr="00117F30">
        <w:t>Elendu</w:t>
      </w:r>
      <w:proofErr w:type="spellEnd"/>
      <w:r w:rsidRPr="00117F30">
        <w:t xml:space="preserve">, T. C., Jingwa, K. A., Okoye, O. K., John Okah, M., </w:t>
      </w:r>
      <w:proofErr w:type="spellStart"/>
      <w:r w:rsidRPr="00117F30">
        <w:t>Ladele</w:t>
      </w:r>
      <w:proofErr w:type="spellEnd"/>
      <w:r w:rsidRPr="00117F30">
        <w:t>, J. A., Farah, A. H., &amp; Alimi, H. A. (2023). Ethical implications of AI and robotics in healthcare: A review. Medicine, 102(50), e36671. https://doi.org/10.1097/MD.0000000000036671</w:t>
      </w:r>
    </w:p>
    <w:p w14:paraId="2B1FE1CA" w14:textId="77777777" w:rsidR="00A8777D" w:rsidRPr="00117F30" w:rsidRDefault="00A8777D" w:rsidP="004B0744">
      <w:pPr>
        <w:pStyle w:val="ListParagraph"/>
        <w:numPr>
          <w:ilvl w:val="0"/>
          <w:numId w:val="1"/>
        </w:numPr>
        <w:jc w:val="both"/>
      </w:pPr>
      <w:proofErr w:type="spellStart"/>
      <w:r w:rsidRPr="00117F30">
        <w:t>Fandaros</w:t>
      </w:r>
      <w:proofErr w:type="spellEnd"/>
      <w:r w:rsidRPr="00117F30">
        <w:t xml:space="preserve">, M., Kwok, C., Wolf, Z., </w:t>
      </w:r>
      <w:proofErr w:type="spellStart"/>
      <w:r w:rsidRPr="00117F30">
        <w:t>Labropoulos</w:t>
      </w:r>
      <w:proofErr w:type="spellEnd"/>
      <w:r w:rsidRPr="00117F30">
        <w:t xml:space="preserve">, N., &amp; Yin, W. (2024). Patient-Specific Numerical Simulations of Coronary Artery </w:t>
      </w:r>
      <w:proofErr w:type="spellStart"/>
      <w:r w:rsidRPr="00117F30">
        <w:t>Hemodynamics</w:t>
      </w:r>
      <w:proofErr w:type="spellEnd"/>
      <w:r w:rsidRPr="00117F30">
        <w:t xml:space="preserve"> and Biomechanics: A Pathway to Clinical Use. </w:t>
      </w:r>
      <w:r w:rsidRPr="00A8777D">
        <w:rPr>
          <w:i/>
          <w:iCs/>
        </w:rPr>
        <w:t>Cardiovascular engineering and technology</w:t>
      </w:r>
      <w:r w:rsidRPr="00117F30">
        <w:t>, </w:t>
      </w:r>
      <w:r w:rsidRPr="00A8777D">
        <w:rPr>
          <w:i/>
          <w:iCs/>
        </w:rPr>
        <w:t>15</w:t>
      </w:r>
      <w:r w:rsidRPr="00117F30">
        <w:t>(5), 503–521. https://doi.org/10.1007/s13239-024-00731-4</w:t>
      </w:r>
    </w:p>
    <w:p w14:paraId="0125CBAB" w14:textId="77777777" w:rsidR="00A8777D" w:rsidRPr="00117F30" w:rsidRDefault="00A8777D" w:rsidP="004B0744">
      <w:pPr>
        <w:pStyle w:val="ListParagraph"/>
        <w:numPr>
          <w:ilvl w:val="0"/>
          <w:numId w:val="1"/>
        </w:numPr>
        <w:jc w:val="both"/>
      </w:pPr>
      <w:r w:rsidRPr="00117F30">
        <w:t>Ghani, A., Heinrich, H., Brown, T., &amp; Schellhorn, K. (2024). Enhancing EEG data quality and precision for cloud-based clinical applications: an evaluation of the SLOG framework. </w:t>
      </w:r>
      <w:r w:rsidRPr="00A8777D">
        <w:rPr>
          <w:i/>
          <w:iCs/>
        </w:rPr>
        <w:t xml:space="preserve">Biomedical </w:t>
      </w:r>
      <w:r w:rsidRPr="00A8777D">
        <w:rPr>
          <w:i/>
          <w:iCs/>
        </w:rPr>
        <w:lastRenderedPageBreak/>
        <w:t>physics &amp; engineering express</w:t>
      </w:r>
      <w:r w:rsidRPr="00117F30">
        <w:t>, </w:t>
      </w:r>
      <w:r w:rsidRPr="00A8777D">
        <w:rPr>
          <w:i/>
          <w:iCs/>
        </w:rPr>
        <w:t>10</w:t>
      </w:r>
      <w:r w:rsidRPr="00117F30">
        <w:t>(6), 10.1088/2057-1976/ad7e2d. https://doi.org/10.1088/2057-1976/ad7e2d</w:t>
      </w:r>
    </w:p>
    <w:p w14:paraId="220304F6" w14:textId="77777777" w:rsidR="00A8777D" w:rsidRPr="00117F30" w:rsidRDefault="00A8777D" w:rsidP="004B0744">
      <w:pPr>
        <w:pStyle w:val="ListParagraph"/>
        <w:numPr>
          <w:ilvl w:val="0"/>
          <w:numId w:val="1"/>
        </w:numPr>
        <w:jc w:val="both"/>
      </w:pPr>
      <w:r w:rsidRPr="00117F30">
        <w:t>Hu, H., Wang, M., Lei, Q., Yang, K., Sun, H., Liu, X., &amp; Wu, S. (2024). </w:t>
      </w:r>
      <w:r w:rsidRPr="00A8777D">
        <w:rPr>
          <w:i/>
          <w:iCs/>
        </w:rPr>
        <w:t xml:space="preserve">Sheng </w:t>
      </w:r>
      <w:proofErr w:type="spellStart"/>
      <w:r w:rsidRPr="00A8777D">
        <w:rPr>
          <w:i/>
          <w:iCs/>
        </w:rPr>
        <w:t>wu</w:t>
      </w:r>
      <w:proofErr w:type="spellEnd"/>
      <w:r w:rsidRPr="00A8777D">
        <w:rPr>
          <w:i/>
          <w:iCs/>
        </w:rPr>
        <w:t xml:space="preserve"> </w:t>
      </w:r>
      <w:proofErr w:type="spellStart"/>
      <w:r w:rsidRPr="00A8777D">
        <w:rPr>
          <w:i/>
          <w:iCs/>
        </w:rPr>
        <w:t>yi</w:t>
      </w:r>
      <w:proofErr w:type="spellEnd"/>
      <w:r w:rsidRPr="00A8777D">
        <w:rPr>
          <w:i/>
          <w:iCs/>
        </w:rPr>
        <w:t xml:space="preserve"> </w:t>
      </w:r>
      <w:proofErr w:type="spellStart"/>
      <w:r w:rsidRPr="00A8777D">
        <w:rPr>
          <w:i/>
          <w:iCs/>
        </w:rPr>
        <w:t>xue</w:t>
      </w:r>
      <w:proofErr w:type="spellEnd"/>
      <w:r w:rsidRPr="00A8777D">
        <w:rPr>
          <w:i/>
          <w:iCs/>
        </w:rPr>
        <w:t xml:space="preserve"> gong </w:t>
      </w:r>
      <w:proofErr w:type="spellStart"/>
      <w:r w:rsidRPr="00A8777D">
        <w:rPr>
          <w:i/>
          <w:iCs/>
        </w:rPr>
        <w:t>cheng</w:t>
      </w:r>
      <w:proofErr w:type="spellEnd"/>
      <w:r w:rsidRPr="00A8777D">
        <w:rPr>
          <w:i/>
          <w:iCs/>
        </w:rPr>
        <w:t xml:space="preserve"> </w:t>
      </w:r>
      <w:proofErr w:type="spellStart"/>
      <w:r w:rsidRPr="00A8777D">
        <w:rPr>
          <w:i/>
          <w:iCs/>
        </w:rPr>
        <w:t>xue</w:t>
      </w:r>
      <w:proofErr w:type="spellEnd"/>
      <w:r w:rsidRPr="00A8777D">
        <w:rPr>
          <w:i/>
          <w:iCs/>
        </w:rPr>
        <w:t xml:space="preserve"> za </w:t>
      </w:r>
      <w:proofErr w:type="spellStart"/>
      <w:r w:rsidRPr="00A8777D">
        <w:rPr>
          <w:i/>
          <w:iCs/>
        </w:rPr>
        <w:t>zhi</w:t>
      </w:r>
      <w:proofErr w:type="spellEnd"/>
      <w:r w:rsidRPr="00A8777D">
        <w:rPr>
          <w:i/>
          <w:iCs/>
        </w:rPr>
        <w:t xml:space="preserve"> = Journal of biomedical engineering = </w:t>
      </w:r>
      <w:proofErr w:type="spellStart"/>
      <w:r w:rsidRPr="00A8777D">
        <w:rPr>
          <w:i/>
          <w:iCs/>
        </w:rPr>
        <w:t>Shengwu</w:t>
      </w:r>
      <w:proofErr w:type="spellEnd"/>
      <w:r w:rsidRPr="00A8777D">
        <w:rPr>
          <w:i/>
          <w:iCs/>
        </w:rPr>
        <w:t xml:space="preserve"> </w:t>
      </w:r>
      <w:proofErr w:type="spellStart"/>
      <w:r w:rsidRPr="00A8777D">
        <w:rPr>
          <w:i/>
          <w:iCs/>
        </w:rPr>
        <w:t>yixue</w:t>
      </w:r>
      <w:proofErr w:type="spellEnd"/>
      <w:r w:rsidRPr="00A8777D">
        <w:rPr>
          <w:i/>
          <w:iCs/>
        </w:rPr>
        <w:t xml:space="preserve"> </w:t>
      </w:r>
      <w:proofErr w:type="spellStart"/>
      <w:r w:rsidRPr="00A8777D">
        <w:rPr>
          <w:i/>
          <w:iCs/>
        </w:rPr>
        <w:t>gongchengxue</w:t>
      </w:r>
      <w:proofErr w:type="spellEnd"/>
      <w:r w:rsidRPr="00A8777D">
        <w:rPr>
          <w:i/>
          <w:iCs/>
        </w:rPr>
        <w:t xml:space="preserve"> </w:t>
      </w:r>
      <w:proofErr w:type="spellStart"/>
      <w:r w:rsidRPr="00A8777D">
        <w:rPr>
          <w:i/>
          <w:iCs/>
        </w:rPr>
        <w:t>zazhi</w:t>
      </w:r>
      <w:proofErr w:type="spellEnd"/>
      <w:r w:rsidRPr="00117F30">
        <w:t>, </w:t>
      </w:r>
      <w:r w:rsidRPr="00A8777D">
        <w:rPr>
          <w:i/>
          <w:iCs/>
        </w:rPr>
        <w:t>41</w:t>
      </w:r>
      <w:r w:rsidRPr="00117F30">
        <w:t>(2), 376–382. https://doi.org/10.7507/1001-5515.202310041</w:t>
      </w:r>
    </w:p>
    <w:p w14:paraId="68E220CA" w14:textId="77777777" w:rsidR="00A8777D" w:rsidRPr="00117F30" w:rsidRDefault="00A8777D" w:rsidP="004B0744">
      <w:pPr>
        <w:pStyle w:val="ListParagraph"/>
        <w:numPr>
          <w:ilvl w:val="0"/>
          <w:numId w:val="1"/>
        </w:numPr>
        <w:jc w:val="both"/>
      </w:pPr>
      <w:r w:rsidRPr="00117F30">
        <w:t xml:space="preserve">Huang, W., Zhou, J., Liang, Y., Saladin, R. J., Li, L., Kang, L., Hua, C., &amp; Cai, W. (2025). Application of smart responsive nanomaterials in the </w:t>
      </w:r>
      <w:proofErr w:type="spellStart"/>
      <w:r w:rsidRPr="00117F30">
        <w:t>theranostics</w:t>
      </w:r>
      <w:proofErr w:type="spellEnd"/>
      <w:r w:rsidRPr="00117F30">
        <w:t xml:space="preserve"> of gastrointestinal malignancies: Current status and future perspectives. </w:t>
      </w:r>
      <w:r w:rsidRPr="00A8777D">
        <w:rPr>
          <w:i/>
          <w:iCs/>
        </w:rPr>
        <w:t>Coordination chemistry reviews</w:t>
      </w:r>
      <w:r w:rsidRPr="00117F30">
        <w:t>, </w:t>
      </w:r>
      <w:r w:rsidRPr="00A8777D">
        <w:rPr>
          <w:i/>
          <w:iCs/>
        </w:rPr>
        <w:t>535</w:t>
      </w:r>
      <w:r w:rsidRPr="00117F30">
        <w:t xml:space="preserve">, 216641. </w:t>
      </w:r>
      <w:hyperlink r:id="rId10" w:history="1">
        <w:r w:rsidRPr="00117F30">
          <w:rPr>
            <w:rStyle w:val="Hyperlink"/>
          </w:rPr>
          <w:t>https://doi.org/10.1016/j.ccr.2025.216641</w:t>
        </w:r>
      </w:hyperlink>
    </w:p>
    <w:p w14:paraId="4610DF67" w14:textId="77777777" w:rsidR="00A8777D" w:rsidRPr="00117F30" w:rsidRDefault="00A8777D" w:rsidP="004B0744">
      <w:pPr>
        <w:pStyle w:val="ListParagraph"/>
        <w:numPr>
          <w:ilvl w:val="0"/>
          <w:numId w:val="1"/>
        </w:numPr>
        <w:jc w:val="both"/>
      </w:pPr>
      <w:r w:rsidRPr="00117F30">
        <w:t xml:space="preserve">Ishaq, A., Mohammad, S. J., Bello, A. D., Wada, S. A., Adebayo, A., &amp; </w:t>
      </w:r>
      <w:proofErr w:type="spellStart"/>
      <w:r w:rsidRPr="00117F30">
        <w:t>Jagun</w:t>
      </w:r>
      <w:proofErr w:type="spellEnd"/>
      <w:r w:rsidRPr="00117F30">
        <w:t>, Z. T. (2025). Smart waste bin monitoring using IoT for sustainable biomedical waste management. Environmental science and pollution research international, 32(32), 19434–19449. https://doi.org/10.1007/s11356-023-30240-1</w:t>
      </w:r>
    </w:p>
    <w:p w14:paraId="105757E0" w14:textId="77777777" w:rsidR="00A8777D" w:rsidRPr="00117F30" w:rsidRDefault="00A8777D" w:rsidP="004B0744">
      <w:pPr>
        <w:pStyle w:val="ListParagraph"/>
        <w:numPr>
          <w:ilvl w:val="0"/>
          <w:numId w:val="1"/>
        </w:numPr>
        <w:jc w:val="both"/>
      </w:pPr>
      <w:r w:rsidRPr="00117F30">
        <w:t>Jamil F., Ahmad S., Iqbal N., and Kim D. H., “Towards a Remote Monitoring of Patient Vital Signs Based on IoT‐Based Blockchain Integrity Management Platforms in Smart Hospitals,” Sensors 20, no. 8 (April 2020): 2195, 10.3390/s20082195</w:t>
      </w:r>
    </w:p>
    <w:p w14:paraId="01D2DD9B" w14:textId="77777777" w:rsidR="00A8777D" w:rsidRPr="00117F30" w:rsidRDefault="00A8777D" w:rsidP="004B0744">
      <w:pPr>
        <w:pStyle w:val="ListParagraph"/>
        <w:numPr>
          <w:ilvl w:val="0"/>
          <w:numId w:val="1"/>
        </w:numPr>
        <w:jc w:val="both"/>
      </w:pPr>
      <w:r w:rsidRPr="00117F30">
        <w:t xml:space="preserve">Jovy-Klein, F., Stead, S., Salge, T. O., Sander, J., Diehl, A., &amp; Antons, D. (2024). Forecasting the future of smart hospitals: findings from a real-time </w:t>
      </w:r>
      <w:proofErr w:type="spellStart"/>
      <w:r w:rsidRPr="00117F30">
        <w:t>delphi</w:t>
      </w:r>
      <w:proofErr w:type="spellEnd"/>
      <w:r w:rsidRPr="00117F30">
        <w:t xml:space="preserve"> study. </w:t>
      </w:r>
      <w:r w:rsidRPr="00A8777D">
        <w:rPr>
          <w:i/>
          <w:iCs/>
        </w:rPr>
        <w:t>BMC health services research</w:t>
      </w:r>
      <w:r w:rsidRPr="00117F30">
        <w:t>, </w:t>
      </w:r>
      <w:r w:rsidRPr="00A8777D">
        <w:rPr>
          <w:i/>
          <w:iCs/>
        </w:rPr>
        <w:t>24</w:t>
      </w:r>
      <w:r w:rsidRPr="00117F30">
        <w:t xml:space="preserve">(1), 1421. </w:t>
      </w:r>
      <w:hyperlink r:id="rId11" w:history="1">
        <w:r w:rsidRPr="00117F30">
          <w:rPr>
            <w:rStyle w:val="Hyperlink"/>
          </w:rPr>
          <w:t>https://doi.org/10.1186/s12913-024-11895-z</w:t>
        </w:r>
      </w:hyperlink>
    </w:p>
    <w:p w14:paraId="4D0FD852" w14:textId="77777777" w:rsidR="00A8777D" w:rsidRPr="00117F30" w:rsidRDefault="00A8777D" w:rsidP="004B0744">
      <w:pPr>
        <w:pStyle w:val="ListParagraph"/>
        <w:numPr>
          <w:ilvl w:val="0"/>
          <w:numId w:val="1"/>
        </w:numPr>
        <w:jc w:val="both"/>
      </w:pPr>
      <w:proofErr w:type="spellStart"/>
      <w:r w:rsidRPr="00117F30">
        <w:t>Kaldoudi</w:t>
      </w:r>
      <w:proofErr w:type="spellEnd"/>
      <w:r w:rsidRPr="00117F30">
        <w:t xml:space="preserve"> E. (2023). Smart hospital: The future of healthcare. </w:t>
      </w:r>
      <w:r w:rsidRPr="00A8777D">
        <w:rPr>
          <w:i/>
          <w:iCs/>
        </w:rPr>
        <w:t>Computational and structural biotechnology journal</w:t>
      </w:r>
      <w:r w:rsidRPr="00117F30">
        <w:t>, </w:t>
      </w:r>
      <w:r w:rsidRPr="00A8777D">
        <w:rPr>
          <w:i/>
          <w:iCs/>
        </w:rPr>
        <w:t>24</w:t>
      </w:r>
      <w:r w:rsidRPr="00117F30">
        <w:t xml:space="preserve">, 87–88. </w:t>
      </w:r>
      <w:hyperlink r:id="rId12" w:history="1">
        <w:r w:rsidRPr="00117F30">
          <w:rPr>
            <w:rStyle w:val="Hyperlink"/>
          </w:rPr>
          <w:t>https://doi.org/10.1016/j.csbj.2023.12.011</w:t>
        </w:r>
      </w:hyperlink>
    </w:p>
    <w:p w14:paraId="73EA9BC6" w14:textId="77777777" w:rsidR="00A8777D" w:rsidRPr="00117F30" w:rsidRDefault="00A8777D" w:rsidP="004B0744">
      <w:pPr>
        <w:pStyle w:val="ListParagraph"/>
        <w:numPr>
          <w:ilvl w:val="0"/>
          <w:numId w:val="1"/>
        </w:numPr>
        <w:jc w:val="both"/>
      </w:pPr>
      <w:proofErr w:type="spellStart"/>
      <w:r w:rsidRPr="00117F30">
        <w:t>Kiryu</w:t>
      </w:r>
      <w:proofErr w:type="spellEnd"/>
      <w:r w:rsidRPr="00117F30">
        <w:t xml:space="preserve"> Y. (2023). </w:t>
      </w:r>
      <w:r w:rsidRPr="00A8777D">
        <w:rPr>
          <w:i/>
          <w:iCs/>
        </w:rPr>
        <w:t xml:space="preserve">Yakugaku </w:t>
      </w:r>
      <w:proofErr w:type="spellStart"/>
      <w:proofErr w:type="gramStart"/>
      <w:r w:rsidRPr="00A8777D">
        <w:rPr>
          <w:i/>
          <w:iCs/>
        </w:rPr>
        <w:t>zasshi</w:t>
      </w:r>
      <w:proofErr w:type="spellEnd"/>
      <w:r w:rsidRPr="00A8777D">
        <w:rPr>
          <w:i/>
          <w:iCs/>
        </w:rPr>
        <w:t xml:space="preserve"> :</w:t>
      </w:r>
      <w:proofErr w:type="gramEnd"/>
      <w:r w:rsidRPr="00A8777D">
        <w:rPr>
          <w:i/>
          <w:iCs/>
        </w:rPr>
        <w:t xml:space="preserve"> Journal of the Pharmaceutical Society of Japan</w:t>
      </w:r>
      <w:r w:rsidRPr="00117F30">
        <w:t>, </w:t>
      </w:r>
      <w:r w:rsidRPr="00A8777D">
        <w:rPr>
          <w:i/>
          <w:iCs/>
        </w:rPr>
        <w:t>143</w:t>
      </w:r>
      <w:r w:rsidRPr="00117F30">
        <w:t xml:space="preserve">(6), 501–505. </w:t>
      </w:r>
      <w:hyperlink r:id="rId13" w:history="1">
        <w:r w:rsidRPr="00117F30">
          <w:rPr>
            <w:rStyle w:val="Hyperlink"/>
          </w:rPr>
          <w:t>https://doi.org/10.1248/yakushi.22-00179-4</w:t>
        </w:r>
      </w:hyperlink>
    </w:p>
    <w:p w14:paraId="0A6700E8" w14:textId="77777777" w:rsidR="00A8777D" w:rsidRPr="00117F30" w:rsidRDefault="00A8777D" w:rsidP="004B0744">
      <w:pPr>
        <w:pStyle w:val="ListParagraph"/>
        <w:numPr>
          <w:ilvl w:val="0"/>
          <w:numId w:val="1"/>
        </w:numPr>
        <w:jc w:val="both"/>
      </w:pPr>
      <w:r w:rsidRPr="00117F30">
        <w:t xml:space="preserve">Klinker K., </w:t>
      </w:r>
      <w:proofErr w:type="spellStart"/>
      <w:r w:rsidRPr="00117F30">
        <w:t>Wiesche</w:t>
      </w:r>
      <w:proofErr w:type="spellEnd"/>
      <w:r w:rsidRPr="00117F30">
        <w:t xml:space="preserve"> M., and Krcmar H., “Digital Transformation in Health Care: Augmented Reality for Hands‐Free Service Innovation,” Information Systems Frontiers 22 (2020): 1419–1431, 10.1007/s10796-019-09937-7.</w:t>
      </w:r>
    </w:p>
    <w:p w14:paraId="2C9A6F11" w14:textId="77777777" w:rsidR="00A8777D" w:rsidRPr="00117F30" w:rsidRDefault="00A8777D" w:rsidP="004B0744">
      <w:pPr>
        <w:pStyle w:val="ListParagraph"/>
        <w:numPr>
          <w:ilvl w:val="0"/>
          <w:numId w:val="1"/>
        </w:numPr>
        <w:jc w:val="both"/>
      </w:pPr>
      <w:proofErr w:type="spellStart"/>
      <w:r w:rsidRPr="00117F30">
        <w:t>Kouhalvandi</w:t>
      </w:r>
      <w:proofErr w:type="spellEnd"/>
      <w:r w:rsidRPr="00117F30">
        <w:t xml:space="preserve">, L., </w:t>
      </w:r>
      <w:proofErr w:type="spellStart"/>
      <w:r w:rsidRPr="00117F30">
        <w:t>Matekovits</w:t>
      </w:r>
      <w:proofErr w:type="spellEnd"/>
      <w:r w:rsidRPr="00117F30">
        <w:t>, L., &amp; Peter, I. (2023). Amplifiers in Biomedical Engineering: A Review from Application Perspectives. Sensors (Basel, Switzerland), 23(4), 2277. https://doi.org/10.3390/s23042277</w:t>
      </w:r>
    </w:p>
    <w:p w14:paraId="3BA3AE27" w14:textId="77777777" w:rsidR="00A8777D" w:rsidRPr="00117F30" w:rsidRDefault="00A8777D" w:rsidP="004B0744">
      <w:pPr>
        <w:pStyle w:val="ListParagraph"/>
        <w:numPr>
          <w:ilvl w:val="0"/>
          <w:numId w:val="1"/>
        </w:numPr>
        <w:jc w:val="both"/>
      </w:pPr>
      <w:r w:rsidRPr="00117F30">
        <w:t xml:space="preserve">Kumar, A., Masud, M., Alsharif, M. H., Gaur, N., &amp; </w:t>
      </w:r>
      <w:proofErr w:type="spellStart"/>
      <w:r w:rsidRPr="00117F30">
        <w:t>Nanthaamornphong</w:t>
      </w:r>
      <w:proofErr w:type="spellEnd"/>
      <w:r w:rsidRPr="00117F30">
        <w:t>, A. (2025). Integrating 6G technology in smart hospitals: challenges and opportunities for enhanced healthcare services. Frontiers in medicine, 12, 1534551. https://doi.org/10.3389/fmed.2025.1534551</w:t>
      </w:r>
    </w:p>
    <w:p w14:paraId="115CD2E1" w14:textId="77777777" w:rsidR="00A8777D" w:rsidRPr="00117F30" w:rsidRDefault="00A8777D" w:rsidP="004B0744">
      <w:pPr>
        <w:pStyle w:val="ListParagraph"/>
        <w:numPr>
          <w:ilvl w:val="0"/>
          <w:numId w:val="1"/>
        </w:numPr>
        <w:jc w:val="both"/>
      </w:pPr>
      <w:r w:rsidRPr="00117F30">
        <w:t>Kumar, S., Prajapati, V. K., Singh, S. R., Patel, A. K., Singh, P., &amp; Singh, M. (2026). IoT-Enabled healthcare ecosystems: innovations in remote monitoring, patient outcomes, and digital transformation. </w:t>
      </w:r>
      <w:r w:rsidRPr="00A8777D">
        <w:rPr>
          <w:i/>
          <w:iCs/>
        </w:rPr>
        <w:t>Informatics for health &amp; social care</w:t>
      </w:r>
      <w:r w:rsidRPr="00117F30">
        <w:t>, </w:t>
      </w:r>
      <w:r w:rsidRPr="00A8777D">
        <w:rPr>
          <w:i/>
          <w:iCs/>
        </w:rPr>
        <w:t>51</w:t>
      </w:r>
      <w:r w:rsidRPr="00117F30">
        <w:t xml:space="preserve">(2), 202–225. </w:t>
      </w:r>
      <w:hyperlink r:id="rId14" w:history="1">
        <w:r w:rsidRPr="00117F30">
          <w:rPr>
            <w:rStyle w:val="Hyperlink"/>
          </w:rPr>
          <w:t>https://doi.org/10.1080/17538157.2025.2605557</w:t>
        </w:r>
      </w:hyperlink>
    </w:p>
    <w:p w14:paraId="3112CADF" w14:textId="77777777" w:rsidR="00A8777D" w:rsidRPr="00117F30" w:rsidRDefault="00A8777D" w:rsidP="004B0744">
      <w:pPr>
        <w:pStyle w:val="ListParagraph"/>
        <w:numPr>
          <w:ilvl w:val="0"/>
          <w:numId w:val="1"/>
        </w:numPr>
        <w:jc w:val="both"/>
      </w:pPr>
      <w:r w:rsidRPr="00117F30">
        <w:t>Kwon H., An S., Lee H.‐Y., et al., “Review of Smart Hospital Services in Real Healthcare Environments,” Healthcare Informatics Research 28, no. 1 (2022): 3–15, 10.4258/hir.2022.28.1.3.</w:t>
      </w:r>
    </w:p>
    <w:p w14:paraId="38FD8B47" w14:textId="77777777" w:rsidR="00A8777D" w:rsidRPr="00117F30" w:rsidRDefault="00A8777D" w:rsidP="004B0744">
      <w:pPr>
        <w:pStyle w:val="ListParagraph"/>
        <w:numPr>
          <w:ilvl w:val="0"/>
          <w:numId w:val="1"/>
        </w:numPr>
        <w:jc w:val="both"/>
      </w:pPr>
      <w:r w:rsidRPr="00117F30">
        <w:t>Lago P. (2025). Wearable Health Systems. Studies in health technology and informatics, 330, 195–214. https://doi.org/10.3233/SHTI251433</w:t>
      </w:r>
    </w:p>
    <w:p w14:paraId="12994847" w14:textId="77777777" w:rsidR="00A8777D" w:rsidRPr="00117F30" w:rsidRDefault="00A8777D" w:rsidP="004B0744">
      <w:pPr>
        <w:pStyle w:val="ListParagraph"/>
        <w:numPr>
          <w:ilvl w:val="0"/>
          <w:numId w:val="1"/>
        </w:numPr>
        <w:jc w:val="both"/>
      </w:pPr>
      <w:r w:rsidRPr="00117F30">
        <w:t>Lakshmipriya, T., &amp; Gopinath, S. C. B. (2025). Internet of Medical Things (IoMT) for Alzheimer Patient's Outcome. CNS &amp; neurological disorders drug targets, 24(7), 491–493. https://doi.org/10.2174/0118715273371149250218081425</w:t>
      </w:r>
    </w:p>
    <w:p w14:paraId="1D768351" w14:textId="77777777" w:rsidR="00A8777D" w:rsidRPr="00117F30" w:rsidRDefault="00A8777D" w:rsidP="004B0744">
      <w:pPr>
        <w:pStyle w:val="ListParagraph"/>
        <w:numPr>
          <w:ilvl w:val="0"/>
          <w:numId w:val="1"/>
        </w:numPr>
        <w:jc w:val="both"/>
      </w:pPr>
      <w:r w:rsidRPr="00117F30">
        <w:lastRenderedPageBreak/>
        <w:t>Lama, S., Chow, M., Singh, R., Lad, N., Riva-Cambrin, H., Ospina, D., Makarenko, S., &amp; Sutherland, G. R. (2025). An Internet of Things operating room platform for neurosurgery. Journal of neurosurgery, 144(3), 703–710. https://doi.org/10.3171/2025.8.JNS25992</w:t>
      </w:r>
    </w:p>
    <w:p w14:paraId="669884C1" w14:textId="77777777" w:rsidR="00A8777D" w:rsidRPr="00117F30" w:rsidRDefault="00A8777D" w:rsidP="004B0744">
      <w:pPr>
        <w:pStyle w:val="ListParagraph"/>
        <w:numPr>
          <w:ilvl w:val="0"/>
          <w:numId w:val="1"/>
        </w:numPr>
        <w:jc w:val="both"/>
      </w:pPr>
      <w:proofErr w:type="spellStart"/>
      <w:r w:rsidRPr="00117F30">
        <w:t>Lekadir</w:t>
      </w:r>
      <w:proofErr w:type="spellEnd"/>
      <w:r w:rsidRPr="00117F30">
        <w:t xml:space="preserve">, K., </w:t>
      </w:r>
      <w:proofErr w:type="spellStart"/>
      <w:r w:rsidRPr="00117F30">
        <w:t>Frangi</w:t>
      </w:r>
      <w:proofErr w:type="spellEnd"/>
      <w:r w:rsidRPr="00117F30">
        <w:t xml:space="preserve">, A. F., Porras, A. R., Glocker, B., Cintas, C., Langlotz, C. P., Weicken, E., </w:t>
      </w:r>
      <w:proofErr w:type="spellStart"/>
      <w:r w:rsidRPr="00117F30">
        <w:t>Asselbergs</w:t>
      </w:r>
      <w:proofErr w:type="spellEnd"/>
      <w:r w:rsidRPr="00117F30">
        <w:t xml:space="preserve">, F. W., Prior, F., Collins, G. S., </w:t>
      </w:r>
      <w:proofErr w:type="spellStart"/>
      <w:r w:rsidRPr="00117F30">
        <w:t>Kaissis</w:t>
      </w:r>
      <w:proofErr w:type="spellEnd"/>
      <w:r w:rsidRPr="00117F30">
        <w:t xml:space="preserve">, G., </w:t>
      </w:r>
      <w:proofErr w:type="spellStart"/>
      <w:r w:rsidRPr="00117F30">
        <w:t>Tsakou</w:t>
      </w:r>
      <w:proofErr w:type="spellEnd"/>
      <w:r w:rsidRPr="00117F30">
        <w:t xml:space="preserve">, G., </w:t>
      </w:r>
      <w:proofErr w:type="spellStart"/>
      <w:r w:rsidRPr="00117F30">
        <w:t>Buvat</w:t>
      </w:r>
      <w:proofErr w:type="spellEnd"/>
      <w:r w:rsidRPr="00117F30">
        <w:t xml:space="preserve">, I., Kalpathy-Cramer, J., Mongan, J., Schnabel, J. A., </w:t>
      </w:r>
      <w:proofErr w:type="spellStart"/>
      <w:r w:rsidRPr="00117F30">
        <w:t>Kushibar</w:t>
      </w:r>
      <w:proofErr w:type="spellEnd"/>
      <w:r w:rsidRPr="00117F30">
        <w:t xml:space="preserve">, K., </w:t>
      </w:r>
      <w:proofErr w:type="spellStart"/>
      <w:r w:rsidRPr="00117F30">
        <w:t>Riklund</w:t>
      </w:r>
      <w:proofErr w:type="spellEnd"/>
      <w:r w:rsidRPr="00117F30">
        <w:t xml:space="preserve">, K., Marias, K., </w:t>
      </w:r>
      <w:proofErr w:type="spellStart"/>
      <w:r w:rsidRPr="00117F30">
        <w:t>Amugongo</w:t>
      </w:r>
      <w:proofErr w:type="spellEnd"/>
      <w:r w:rsidRPr="00117F30">
        <w:t>, L. M., … FUTURE-AI Consortium (2025). FUTURE-AI: international consensus guideline for trustworthy and deployable artificial intelligence in healthcare. BMJ (Clinical research ed.), 388, e081554. https://doi.org/10.1136/bmj-2024-081554</w:t>
      </w:r>
    </w:p>
    <w:p w14:paraId="0429C126" w14:textId="77777777" w:rsidR="00A8777D" w:rsidRPr="00117F30" w:rsidRDefault="00A8777D" w:rsidP="004B0744">
      <w:pPr>
        <w:pStyle w:val="ListParagraph"/>
        <w:numPr>
          <w:ilvl w:val="0"/>
          <w:numId w:val="1"/>
        </w:numPr>
        <w:jc w:val="both"/>
      </w:pPr>
      <w:r w:rsidRPr="00117F30">
        <w:t>Li, X., Wang, J., Jiang, X., Hu, N., &amp; Chen, D. (2026). AI-enhanced non-invasive monitoring of critical biochemical analytes in perioperative care: a review of signal processing and clinical applications. Frontiers in physiology, 17, 1794432. https://doi.org/10.3389/fphys.2026.1794432</w:t>
      </w:r>
    </w:p>
    <w:p w14:paraId="50E38AE5" w14:textId="77777777" w:rsidR="00A8777D" w:rsidRPr="00117F30" w:rsidRDefault="00A8777D" w:rsidP="004B0744">
      <w:pPr>
        <w:pStyle w:val="ListParagraph"/>
        <w:numPr>
          <w:ilvl w:val="0"/>
          <w:numId w:val="1"/>
        </w:numPr>
        <w:jc w:val="both"/>
      </w:pPr>
      <w:r w:rsidRPr="00117F30">
        <w:t xml:space="preserve">Lihou K, Challen R, </w:t>
      </w:r>
      <w:proofErr w:type="spellStart"/>
      <w:r w:rsidRPr="00117F30">
        <w:t>Chatzilena</w:t>
      </w:r>
      <w:proofErr w:type="spellEnd"/>
      <w:r w:rsidRPr="00117F30">
        <w:t xml:space="preserve"> A, Qian G, Oben G, King J, McGuinness S, Morales-Aza B, Duale K, Pereira AR, Healy W, Oliver J, Maskell N, Finn A, Danon L, Hyams C; Avon C. A. P. Research Group. BMC Infect Dis. 2025 Aug 21;25(1):1050. </w:t>
      </w:r>
      <w:proofErr w:type="spellStart"/>
      <w:r w:rsidRPr="00117F30">
        <w:t>doi</w:t>
      </w:r>
      <w:proofErr w:type="spellEnd"/>
      <w:r w:rsidRPr="00117F30">
        <w:t>: 10.1186/s12879-025-11292-9.</w:t>
      </w:r>
    </w:p>
    <w:p w14:paraId="445466F5" w14:textId="77777777" w:rsidR="00A8777D" w:rsidRPr="00117F30" w:rsidRDefault="00A8777D" w:rsidP="004B0744">
      <w:pPr>
        <w:pStyle w:val="ListParagraph"/>
        <w:numPr>
          <w:ilvl w:val="0"/>
          <w:numId w:val="1"/>
        </w:numPr>
        <w:jc w:val="both"/>
      </w:pPr>
      <w:r w:rsidRPr="00117F30">
        <w:t>Marques I. C. P. and Ferreira J. J. M., “Digital Transformation in the Area of Health: Systematic Review of 45 Years of Evolution,” Health and Technology 10 (2020): 575–586, 10.1007/s12553-019-00402-8.</w:t>
      </w:r>
    </w:p>
    <w:p w14:paraId="74FE90D4" w14:textId="77777777" w:rsidR="00A8777D" w:rsidRPr="00117F30" w:rsidRDefault="00A8777D" w:rsidP="004B0744">
      <w:pPr>
        <w:pStyle w:val="ListParagraph"/>
        <w:numPr>
          <w:ilvl w:val="0"/>
          <w:numId w:val="1"/>
        </w:numPr>
        <w:jc w:val="both"/>
      </w:pPr>
      <w:r w:rsidRPr="00117F30">
        <w:t xml:space="preserve">Mousavi, A., </w:t>
      </w:r>
      <w:proofErr w:type="spellStart"/>
      <w:r w:rsidRPr="00117F30">
        <w:t>Rahimnejad</w:t>
      </w:r>
      <w:proofErr w:type="spellEnd"/>
      <w:r w:rsidRPr="00117F30">
        <w:t xml:space="preserve">, M., Azimzadeh, M., Akbari, M., &amp; </w:t>
      </w:r>
      <w:proofErr w:type="spellStart"/>
      <w:r w:rsidRPr="00117F30">
        <w:t>Savoji</w:t>
      </w:r>
      <w:proofErr w:type="spellEnd"/>
      <w:r w:rsidRPr="00117F30">
        <w:t>, H. (2023). Recent advances in smart wearable sensors as electronic skin. Journal of materials chemistry. B, 11(43), 10332–10354. https://doi.org/10.1039/d3tb01373a</w:t>
      </w:r>
    </w:p>
    <w:p w14:paraId="65070E53" w14:textId="77777777" w:rsidR="00A8777D" w:rsidRPr="00117F30" w:rsidRDefault="00A8777D" w:rsidP="004B0744">
      <w:pPr>
        <w:pStyle w:val="ListParagraph"/>
        <w:numPr>
          <w:ilvl w:val="0"/>
          <w:numId w:val="1"/>
        </w:numPr>
        <w:jc w:val="both"/>
      </w:pPr>
      <w:r w:rsidRPr="00117F30">
        <w:t xml:space="preserve">Oh, N., Jung, K. H., &amp; Choi, G. S. (2026). Physical AI goes to the operating room: are we ready for the Surgical Data </w:t>
      </w:r>
      <w:proofErr w:type="gramStart"/>
      <w:r w:rsidRPr="00117F30">
        <w:t>Factory?.</w:t>
      </w:r>
      <w:proofErr w:type="gramEnd"/>
      <w:r w:rsidRPr="00117F30">
        <w:t xml:space="preserve"> Annals of surgical treatment and research, 110(3), 135–143. https://doi.org/10.4174/astr.2026.110.3.135</w:t>
      </w:r>
    </w:p>
    <w:p w14:paraId="5ABD62FD" w14:textId="77777777" w:rsidR="00A8777D" w:rsidRPr="00117F30" w:rsidRDefault="00A8777D" w:rsidP="004B0744">
      <w:pPr>
        <w:pStyle w:val="ListParagraph"/>
        <w:numPr>
          <w:ilvl w:val="0"/>
          <w:numId w:val="1"/>
        </w:numPr>
        <w:jc w:val="both"/>
      </w:pPr>
      <w:r w:rsidRPr="00117F30">
        <w:t>Özsoy, E., Pellegrini, C., Bani-</w:t>
      </w:r>
      <w:proofErr w:type="spellStart"/>
      <w:r w:rsidRPr="00117F30">
        <w:t>Harouni</w:t>
      </w:r>
      <w:proofErr w:type="spellEnd"/>
      <w:r w:rsidRPr="00117F30">
        <w:t>, D., Yuan, K., Keicher, M., &amp; Navab, N. (2026). Specialized foundation models for intelligent operating rooms. NPJ digital medicine, 9(1), 362. https://doi.org/10.1038/s41746-026-02631-4</w:t>
      </w:r>
    </w:p>
    <w:p w14:paraId="2E8B5FC6" w14:textId="77777777" w:rsidR="00A8777D" w:rsidRPr="00117F30" w:rsidRDefault="00A8777D" w:rsidP="004B0744">
      <w:pPr>
        <w:pStyle w:val="ListParagraph"/>
        <w:numPr>
          <w:ilvl w:val="0"/>
          <w:numId w:val="1"/>
        </w:numPr>
        <w:jc w:val="both"/>
      </w:pPr>
      <w:r w:rsidRPr="00117F30">
        <w:t>Pournik, O., Ghalichi, L., Gallos, P., &amp; Arvanitis, T. N. (2023). The Internet of Medical Things: Opportunities, Benefits, Challenges and Concerns. Studies in health technology and informatics, 309, 312–316. https://doi.org/10.3233/SHTI230809</w:t>
      </w:r>
    </w:p>
    <w:p w14:paraId="192513AD" w14:textId="77777777" w:rsidR="00A8777D" w:rsidRPr="00117F30" w:rsidRDefault="00A8777D" w:rsidP="004B0744">
      <w:pPr>
        <w:pStyle w:val="ListParagraph"/>
        <w:numPr>
          <w:ilvl w:val="0"/>
          <w:numId w:val="1"/>
        </w:numPr>
        <w:jc w:val="both"/>
      </w:pPr>
      <w:proofErr w:type="spellStart"/>
      <w:r w:rsidRPr="00117F30">
        <w:t>Rabiei</w:t>
      </w:r>
      <w:proofErr w:type="spellEnd"/>
      <w:r w:rsidRPr="00117F30">
        <w:t xml:space="preserve">, R., Hsu, W. C., Bastani, P., Almasi, S., </w:t>
      </w:r>
      <w:proofErr w:type="spellStart"/>
      <w:r w:rsidRPr="00117F30">
        <w:t>Mortezaei</w:t>
      </w:r>
      <w:proofErr w:type="spellEnd"/>
      <w:r w:rsidRPr="00117F30">
        <w:t>, S., &amp; Dehghan, S. (2025). Transition Toward Smart Hospitals: A Scoping Review of Features, Technologies, and Challenges. Health science reports, 8(12), e71601. https://doi.org/10.1002/hsr2.71601</w:t>
      </w:r>
    </w:p>
    <w:p w14:paraId="7DCACF68" w14:textId="77777777" w:rsidR="00A8777D" w:rsidRPr="00117F30" w:rsidRDefault="00A8777D" w:rsidP="004B0744">
      <w:pPr>
        <w:pStyle w:val="ListParagraph"/>
        <w:numPr>
          <w:ilvl w:val="0"/>
          <w:numId w:val="1"/>
        </w:numPr>
        <w:jc w:val="both"/>
      </w:pPr>
      <w:r w:rsidRPr="00117F30">
        <w:t xml:space="preserve">Rajaei O., </w:t>
      </w:r>
      <w:proofErr w:type="spellStart"/>
      <w:r w:rsidRPr="00117F30">
        <w:t>Khayami</w:t>
      </w:r>
      <w:proofErr w:type="spellEnd"/>
      <w:r w:rsidRPr="00117F30">
        <w:t xml:space="preserve"> S. R., and Rezaei M. S., “Smart Hospital Definition: Academic and Industrial Perspective,” International Journal of Medical Informatics 182 (2024): 105304, 10.1016/j.ijmedinf.2023.105304.</w:t>
      </w:r>
    </w:p>
    <w:p w14:paraId="6883CE3A" w14:textId="77777777" w:rsidR="00A8777D" w:rsidRPr="00117F30" w:rsidRDefault="00A8777D" w:rsidP="004B0744">
      <w:pPr>
        <w:pStyle w:val="ListParagraph"/>
        <w:numPr>
          <w:ilvl w:val="0"/>
          <w:numId w:val="1"/>
        </w:numPr>
        <w:jc w:val="both"/>
      </w:pPr>
      <w:r w:rsidRPr="00117F30">
        <w:t>Ribeiro, G., Jacob Rodrigues, M., &amp; Postolache, O. (2025). Technologies for Stress and Wellbeing Monitoring. Studies in health technology and informatics, 330, 824–856. https://doi.org/10.3233/SHTI251463</w:t>
      </w:r>
    </w:p>
    <w:p w14:paraId="238B743E" w14:textId="77777777" w:rsidR="00A8777D" w:rsidRPr="00117F30" w:rsidRDefault="00A8777D" w:rsidP="004B0744">
      <w:pPr>
        <w:pStyle w:val="ListParagraph"/>
        <w:numPr>
          <w:ilvl w:val="0"/>
          <w:numId w:val="1"/>
        </w:numPr>
        <w:jc w:val="both"/>
      </w:pPr>
      <w:r w:rsidRPr="00117F30">
        <w:t>Robins, D., Brown, N., Atkin, K., Dolezal, L., &amp; Nettleton, S. (2025). Towards a Sociology of Healthcare Robots. Sociology of health &amp; illness, 47(4), e70033. https://doi.org/10.1111/1467-9566.70033</w:t>
      </w:r>
    </w:p>
    <w:p w14:paraId="37F73AF3" w14:textId="77777777" w:rsidR="00A8777D" w:rsidRPr="00117F30" w:rsidRDefault="00A8777D" w:rsidP="004B0744">
      <w:pPr>
        <w:pStyle w:val="ListParagraph"/>
        <w:numPr>
          <w:ilvl w:val="0"/>
          <w:numId w:val="1"/>
        </w:numPr>
        <w:jc w:val="both"/>
      </w:pPr>
      <w:r w:rsidRPr="00117F30">
        <w:t xml:space="preserve">Shang, X., Liu, Z., Hu, Z., Yang, T., &amp; Gong, C. (2025). Research progress and visual analysis of smart wearable devices for the elderly in the context of ageing 4.0. Technology and health </w:t>
      </w:r>
      <w:proofErr w:type="gramStart"/>
      <w:r w:rsidRPr="00117F30">
        <w:t>care :</w:t>
      </w:r>
      <w:proofErr w:type="gramEnd"/>
      <w:r w:rsidRPr="00117F30">
        <w:t xml:space="preserve"> official </w:t>
      </w:r>
      <w:r w:rsidRPr="00117F30">
        <w:lastRenderedPageBreak/>
        <w:t>journal of the European Society for Engineering and Medicine, 33(2), 895–914. https://doi.org/10.1177/09287329241291375</w:t>
      </w:r>
    </w:p>
    <w:p w14:paraId="229D609C" w14:textId="77777777" w:rsidR="00A8777D" w:rsidRPr="00117F30" w:rsidRDefault="00A8777D" w:rsidP="004B0744">
      <w:pPr>
        <w:pStyle w:val="ListParagraph"/>
        <w:numPr>
          <w:ilvl w:val="0"/>
          <w:numId w:val="1"/>
        </w:numPr>
        <w:jc w:val="both"/>
      </w:pPr>
      <w:r w:rsidRPr="00117F30">
        <w:t xml:space="preserve">Sriram, A., Sekhar Reddy, G., Anand Babu, G. L., </w:t>
      </w:r>
      <w:proofErr w:type="spellStart"/>
      <w:r w:rsidRPr="00117F30">
        <w:t>Bachanna</w:t>
      </w:r>
      <w:proofErr w:type="spellEnd"/>
      <w:r w:rsidRPr="00117F30">
        <w:t xml:space="preserve">, P., Gurpreet, S. C., Moyal, V., Shubhangi, D. C., Sahu, A. K., Bhonsle, D., Madana Mohana, R., Srihari, K., &amp; </w:t>
      </w:r>
      <w:proofErr w:type="spellStart"/>
      <w:r w:rsidRPr="00117F30">
        <w:t>Chamato</w:t>
      </w:r>
      <w:proofErr w:type="spellEnd"/>
      <w:r w:rsidRPr="00117F30">
        <w:t xml:space="preserve">, F. A. (2022). A Smart Solution for Cancer Patient Monitoring Based on Internet of Medical Things Using Machine Learning Approach. Evidence-based complementary and alternative </w:t>
      </w:r>
      <w:proofErr w:type="gramStart"/>
      <w:r w:rsidRPr="00117F30">
        <w:t>medicine :</w:t>
      </w:r>
      <w:proofErr w:type="gramEnd"/>
      <w:r w:rsidRPr="00117F30">
        <w:t xml:space="preserve"> </w:t>
      </w:r>
      <w:proofErr w:type="spellStart"/>
      <w:r w:rsidRPr="00117F30">
        <w:t>eCAM</w:t>
      </w:r>
      <w:proofErr w:type="spellEnd"/>
      <w:r w:rsidRPr="00117F30">
        <w:t xml:space="preserve">, 2022, 2056807. https://doi.org/10.1155/2022/2056807 (Retraction published Evid Based Complement Alternat Med. 2023 Oct </w:t>
      </w:r>
      <w:proofErr w:type="gramStart"/>
      <w:r w:rsidRPr="00117F30">
        <w:t>18;2023:9832983</w:t>
      </w:r>
      <w:proofErr w:type="gramEnd"/>
      <w:r w:rsidRPr="00117F30">
        <w:t xml:space="preserve">. </w:t>
      </w:r>
      <w:proofErr w:type="spellStart"/>
      <w:r w:rsidRPr="00117F30">
        <w:t>doi</w:t>
      </w:r>
      <w:proofErr w:type="spellEnd"/>
      <w:r w:rsidRPr="00117F30">
        <w:t>: 10.1155/2023/9832983.)</w:t>
      </w:r>
    </w:p>
    <w:p w14:paraId="50D5391F" w14:textId="77777777" w:rsidR="00A8777D" w:rsidRPr="00117F30" w:rsidRDefault="00A8777D" w:rsidP="004B0744">
      <w:pPr>
        <w:pStyle w:val="ListParagraph"/>
        <w:numPr>
          <w:ilvl w:val="0"/>
          <w:numId w:val="1"/>
        </w:numPr>
        <w:jc w:val="both"/>
      </w:pPr>
      <w:r w:rsidRPr="00117F30">
        <w:t>Stephanie L. and Sharma R. S., “Digital Health Eco‐Systems: An Epochal Review of Practice‐Oriented Research,” International Journal of Information Management 53 (2020): 102032, 10.1016/j.ijinfomgt.2019.10.017</w:t>
      </w:r>
    </w:p>
    <w:p w14:paraId="1EFD3693" w14:textId="77777777" w:rsidR="00A8777D" w:rsidRPr="00117F30" w:rsidRDefault="00A8777D" w:rsidP="004B0744">
      <w:pPr>
        <w:pStyle w:val="ListParagraph"/>
        <w:numPr>
          <w:ilvl w:val="0"/>
          <w:numId w:val="1"/>
        </w:numPr>
        <w:jc w:val="both"/>
      </w:pPr>
      <w:r w:rsidRPr="00117F30">
        <w:t xml:space="preserve">Sun, J. R., Sun, X. N., Lu, B. J., &amp; Deng, B. C. (2025). Artificial intelligence in hepatopathy diagnosis and treatment: </w:t>
      </w:r>
      <w:proofErr w:type="gramStart"/>
      <w:r w:rsidRPr="00117F30">
        <w:t>Big</w:t>
      </w:r>
      <w:proofErr w:type="gramEnd"/>
      <w:r w:rsidRPr="00117F30">
        <w:t xml:space="preserve"> data analytics, deep learning, and clinical prediction models. </w:t>
      </w:r>
      <w:r w:rsidRPr="00A8777D">
        <w:rPr>
          <w:i/>
          <w:iCs/>
        </w:rPr>
        <w:t>World journal of gastroenterology</w:t>
      </w:r>
      <w:r w:rsidRPr="00117F30">
        <w:t>, </w:t>
      </w:r>
      <w:r w:rsidRPr="00A8777D">
        <w:rPr>
          <w:i/>
          <w:iCs/>
        </w:rPr>
        <w:t>31</w:t>
      </w:r>
      <w:r w:rsidRPr="00117F30">
        <w:t>(46), 111176. https://doi.org/10.3748/wjg.v31.i46.111176</w:t>
      </w:r>
    </w:p>
    <w:p w14:paraId="732376D9" w14:textId="77777777" w:rsidR="00A8777D" w:rsidRPr="00117F30" w:rsidRDefault="00A8777D" w:rsidP="004B0744">
      <w:pPr>
        <w:pStyle w:val="ListParagraph"/>
        <w:numPr>
          <w:ilvl w:val="0"/>
          <w:numId w:val="1"/>
        </w:numPr>
        <w:jc w:val="both"/>
      </w:pPr>
      <w:r w:rsidRPr="00117F30">
        <w:t>Tamura T. (2025). Advanced Wearable Sensors Technologies for Healthcare Monitoring. Sensors (Basel, Switzerland), 25(2), 322. https://doi.org/10.3390/s25020322</w:t>
      </w:r>
    </w:p>
    <w:p w14:paraId="32934DAE" w14:textId="77777777" w:rsidR="00A8777D" w:rsidRPr="00117F30" w:rsidRDefault="00A8777D" w:rsidP="004B0744">
      <w:pPr>
        <w:pStyle w:val="ListParagraph"/>
        <w:numPr>
          <w:ilvl w:val="0"/>
          <w:numId w:val="1"/>
        </w:numPr>
        <w:jc w:val="both"/>
      </w:pPr>
      <w:r w:rsidRPr="00117F30">
        <w:t>Tao, Q., Liu, S., Zhang, J., Jiang, J., Jin, Z., Huang, Y., Liu, X., Lin, S., Zeng, X., Li, X., Tao, G., &amp; Chen, H. (2023). Clinical applications of smart wearable sensors. </w:t>
      </w:r>
      <w:proofErr w:type="spellStart"/>
      <w:r w:rsidRPr="00A8777D">
        <w:rPr>
          <w:i/>
          <w:iCs/>
        </w:rPr>
        <w:t>iScience</w:t>
      </w:r>
      <w:proofErr w:type="spellEnd"/>
      <w:r w:rsidRPr="00117F30">
        <w:t>, </w:t>
      </w:r>
      <w:r w:rsidRPr="00A8777D">
        <w:rPr>
          <w:i/>
          <w:iCs/>
        </w:rPr>
        <w:t>26</w:t>
      </w:r>
      <w:r w:rsidRPr="00117F30">
        <w:t>(9), 107485. https://doi.org/10.1016/j.isci.2023.107485</w:t>
      </w:r>
    </w:p>
    <w:p w14:paraId="5817E6F3" w14:textId="77777777" w:rsidR="00A8777D" w:rsidRPr="00117F30" w:rsidRDefault="00A8777D" w:rsidP="004B0744">
      <w:pPr>
        <w:pStyle w:val="ListParagraph"/>
        <w:numPr>
          <w:ilvl w:val="0"/>
          <w:numId w:val="1"/>
        </w:numPr>
        <w:jc w:val="both"/>
      </w:pPr>
      <w:proofErr w:type="spellStart"/>
      <w:r w:rsidRPr="00117F30">
        <w:t>Varayil</w:t>
      </w:r>
      <w:proofErr w:type="spellEnd"/>
      <w:r w:rsidRPr="00117F30">
        <w:t>, J. E., Bielinski, S. J., Mundi, M. S., Bonnes, S. L., Salonen, B. R., &amp; Hurt, R. T. (2025). Artificial Intelligence in Clinical Nutrition: Bridging Data Analytics and Nutritional Care. </w:t>
      </w:r>
      <w:r w:rsidRPr="00A8777D">
        <w:rPr>
          <w:i/>
          <w:iCs/>
        </w:rPr>
        <w:t>Current nutrition reports</w:t>
      </w:r>
      <w:r w:rsidRPr="00117F30">
        <w:t>, </w:t>
      </w:r>
      <w:r w:rsidRPr="00A8777D">
        <w:rPr>
          <w:i/>
          <w:iCs/>
        </w:rPr>
        <w:t>14</w:t>
      </w:r>
      <w:r w:rsidRPr="00117F30">
        <w:t xml:space="preserve">(1), 91. </w:t>
      </w:r>
      <w:hyperlink r:id="rId15" w:history="1">
        <w:r w:rsidRPr="00117F30">
          <w:rPr>
            <w:rStyle w:val="Hyperlink"/>
          </w:rPr>
          <w:t>https://doi.org/10.1007/s13668-025-00680-x</w:t>
        </w:r>
      </w:hyperlink>
    </w:p>
    <w:p w14:paraId="2803D0D8" w14:textId="77777777" w:rsidR="00A8777D" w:rsidRPr="00117F30" w:rsidRDefault="00A8777D" w:rsidP="004B0744">
      <w:pPr>
        <w:pStyle w:val="ListParagraph"/>
        <w:numPr>
          <w:ilvl w:val="0"/>
          <w:numId w:val="1"/>
        </w:numPr>
        <w:jc w:val="both"/>
      </w:pPr>
      <w:r w:rsidRPr="00117F30">
        <w:t>Wang, X., Luan, F., Yue, H., Song, C., Wang, S., Feng, J., Zhang, X., Yang, W., Li, Y., Wei, W., &amp; Tao, Y. (2023). Recent advances of smart materials for ocular drug delivery. </w:t>
      </w:r>
      <w:r w:rsidRPr="00A8777D">
        <w:rPr>
          <w:i/>
          <w:iCs/>
        </w:rPr>
        <w:t>Advanced drug delivery reviews</w:t>
      </w:r>
      <w:r w:rsidRPr="00117F30">
        <w:t>, </w:t>
      </w:r>
      <w:r w:rsidRPr="00A8777D">
        <w:rPr>
          <w:i/>
          <w:iCs/>
        </w:rPr>
        <w:t>200</w:t>
      </w:r>
      <w:r w:rsidRPr="00117F30">
        <w:t>, 115006. https://doi.org/10.1016/j.addr.2023.115006</w:t>
      </w:r>
    </w:p>
    <w:p w14:paraId="356FBCC5" w14:textId="77777777" w:rsidR="00A8777D" w:rsidRPr="00117F30" w:rsidRDefault="00A8777D" w:rsidP="004B0744">
      <w:pPr>
        <w:pStyle w:val="ListParagraph"/>
        <w:numPr>
          <w:ilvl w:val="0"/>
          <w:numId w:val="1"/>
        </w:numPr>
        <w:jc w:val="both"/>
      </w:pPr>
      <w:r w:rsidRPr="00117F30">
        <w:t xml:space="preserve">Wu, D., Greenfield, D., &amp; Wang, P. C. (2024). Primum non </w:t>
      </w:r>
      <w:proofErr w:type="spellStart"/>
      <w:r w:rsidRPr="00117F30">
        <w:t>nocere</w:t>
      </w:r>
      <w:proofErr w:type="spellEnd"/>
      <w:r w:rsidRPr="00117F30">
        <w:t>: first, do no harm-determining the current, ongoing, and future contribution of smart healthcare. </w:t>
      </w:r>
      <w:r w:rsidRPr="00A8777D">
        <w:rPr>
          <w:i/>
          <w:iCs/>
        </w:rPr>
        <w:t xml:space="preserve">International journal for quality in health </w:t>
      </w:r>
      <w:proofErr w:type="gramStart"/>
      <w:r w:rsidRPr="00A8777D">
        <w:rPr>
          <w:i/>
          <w:iCs/>
        </w:rPr>
        <w:t>care :</w:t>
      </w:r>
      <w:proofErr w:type="gramEnd"/>
      <w:r w:rsidRPr="00A8777D">
        <w:rPr>
          <w:i/>
          <w:iCs/>
        </w:rPr>
        <w:t xml:space="preserve"> journal of the International Society for Quality in Health Care</w:t>
      </w:r>
      <w:r w:rsidRPr="00117F30">
        <w:t>, </w:t>
      </w:r>
      <w:r w:rsidRPr="00A8777D">
        <w:rPr>
          <w:i/>
          <w:iCs/>
        </w:rPr>
        <w:t>36</w:t>
      </w:r>
      <w:r w:rsidRPr="00117F30">
        <w:t xml:space="preserve">(2), mzae025. </w:t>
      </w:r>
      <w:hyperlink r:id="rId16" w:history="1">
        <w:r w:rsidRPr="00117F30">
          <w:rPr>
            <w:rStyle w:val="Hyperlink"/>
          </w:rPr>
          <w:t>https://doi.org/10.1093/intqhc/mzae025</w:t>
        </w:r>
      </w:hyperlink>
    </w:p>
    <w:p w14:paraId="1AA9A44A" w14:textId="77777777" w:rsidR="00A8777D" w:rsidRPr="00117F30" w:rsidRDefault="00A8777D" w:rsidP="004B0744">
      <w:pPr>
        <w:pStyle w:val="ListParagraph"/>
        <w:numPr>
          <w:ilvl w:val="0"/>
          <w:numId w:val="1"/>
        </w:numPr>
        <w:jc w:val="both"/>
      </w:pPr>
      <w:proofErr w:type="spellStart"/>
      <w:r w:rsidRPr="00117F30">
        <w:t>Xintarakou</w:t>
      </w:r>
      <w:proofErr w:type="spellEnd"/>
      <w:r w:rsidRPr="00117F30">
        <w:t xml:space="preserve">, A., </w:t>
      </w:r>
      <w:proofErr w:type="spellStart"/>
      <w:r w:rsidRPr="00117F30">
        <w:t>Sousonis</w:t>
      </w:r>
      <w:proofErr w:type="spellEnd"/>
      <w:r w:rsidRPr="00117F30">
        <w:t xml:space="preserve">, V., Asvestas, D., Vardas, P. E., &amp; </w:t>
      </w:r>
      <w:proofErr w:type="spellStart"/>
      <w:r w:rsidRPr="00117F30">
        <w:t>Tzeis</w:t>
      </w:r>
      <w:proofErr w:type="spellEnd"/>
      <w:r w:rsidRPr="00117F30">
        <w:t>, S. (2022). Remote Cardiac Rhythm Monitoring in the Era of Smart Wearables: Present Assets and Future Perspectives. </w:t>
      </w:r>
      <w:r w:rsidRPr="00A8777D">
        <w:rPr>
          <w:i/>
          <w:iCs/>
        </w:rPr>
        <w:t>Frontiers in cardiovascular medicine</w:t>
      </w:r>
      <w:r w:rsidRPr="00117F30">
        <w:t>, </w:t>
      </w:r>
      <w:r w:rsidRPr="00A8777D">
        <w:rPr>
          <w:i/>
          <w:iCs/>
        </w:rPr>
        <w:t>9</w:t>
      </w:r>
      <w:r w:rsidRPr="00117F30">
        <w:t>, 853614. https://doi.org/10.3389/fcvm.2022.853614</w:t>
      </w:r>
    </w:p>
    <w:p w14:paraId="791072BC" w14:textId="77777777" w:rsidR="00A8777D" w:rsidRPr="00117F30" w:rsidRDefault="00A8777D" w:rsidP="004B0744">
      <w:pPr>
        <w:pStyle w:val="ListParagraph"/>
        <w:numPr>
          <w:ilvl w:val="0"/>
          <w:numId w:val="1"/>
        </w:numPr>
        <w:jc w:val="both"/>
      </w:pPr>
      <w:r w:rsidRPr="00117F30">
        <w:t>Yao W., Chu C.‐H., and Li Z., “Leveraging Complex Event Processing for Smart Hospitals Using RFID,” Journal of Network and Computer Applications 34, no. 3 (2011): 799–810, 10.1016/j.jnca.2010.04.020.</w:t>
      </w:r>
    </w:p>
    <w:p w14:paraId="070E9DEC" w14:textId="77777777" w:rsidR="00A8777D" w:rsidRPr="00117F30" w:rsidRDefault="00A8777D" w:rsidP="004B0744">
      <w:pPr>
        <w:pStyle w:val="ListParagraph"/>
        <w:numPr>
          <w:ilvl w:val="0"/>
          <w:numId w:val="1"/>
        </w:numPr>
        <w:jc w:val="both"/>
      </w:pPr>
      <w:r w:rsidRPr="00117F30">
        <w:t xml:space="preserve">Zhang, J., Wang, Y., Cao, Y., Li, J., Dai, S., Li, Y., Zhang, Z., Zhang, X., Yang, R., Zhang, X., Chen, J., &amp; Zou, W. (2025). Risk Factor Assessment and Predictive </w:t>
      </w:r>
      <w:proofErr w:type="spellStart"/>
      <w:r w:rsidRPr="00117F30">
        <w:t>Modeling</w:t>
      </w:r>
      <w:proofErr w:type="spellEnd"/>
      <w:r w:rsidRPr="00117F30">
        <w:t xml:space="preserve"> for Ventilator-Associated Pneumonia: Design and Clinical Implementation of an Artificial Intelligence-Enhanced Early Detection Framework Using Multisource Data Analytics. </w:t>
      </w:r>
      <w:r w:rsidRPr="00A8777D">
        <w:rPr>
          <w:i/>
          <w:iCs/>
        </w:rPr>
        <w:t>The clinical respiratory journal</w:t>
      </w:r>
      <w:r w:rsidRPr="00117F30">
        <w:t>, </w:t>
      </w:r>
      <w:r w:rsidRPr="00A8777D">
        <w:rPr>
          <w:i/>
          <w:iCs/>
        </w:rPr>
        <w:t>19</w:t>
      </w:r>
      <w:r w:rsidRPr="00117F30">
        <w:t>(12), e70144. https://doi.org/10.1111/crj.70144</w:t>
      </w:r>
    </w:p>
    <w:p w14:paraId="56CD1184" w14:textId="77777777" w:rsidR="00A8777D" w:rsidRPr="00117F30" w:rsidRDefault="00A8777D" w:rsidP="004B0744">
      <w:pPr>
        <w:pStyle w:val="ListParagraph"/>
        <w:numPr>
          <w:ilvl w:val="0"/>
          <w:numId w:val="1"/>
        </w:numPr>
        <w:jc w:val="both"/>
      </w:pPr>
      <w:r w:rsidRPr="00117F30">
        <w:t>Zhang, J., Wu, J., Qiu, Y., Song, A., Li, W., Li, X., &amp; Liu, Y. (2023). Intelligent speech technologies for transcription, disease diagnosis, and medical equipment interactive control in smart hospitals: A review. Computers in biology and medicine, 153, 106517. https://doi.org/10.1016/j.compbiomed.2022.106517</w:t>
      </w:r>
    </w:p>
    <w:sectPr w:rsidR="00A8777D" w:rsidRPr="00117F30">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CA29A" w14:textId="77777777" w:rsidR="001D7FD9" w:rsidRDefault="001D7FD9" w:rsidP="009D2EFA">
      <w:pPr>
        <w:spacing w:after="0" w:line="240" w:lineRule="auto"/>
      </w:pPr>
      <w:r>
        <w:separator/>
      </w:r>
    </w:p>
  </w:endnote>
  <w:endnote w:type="continuationSeparator" w:id="0">
    <w:p w14:paraId="2A71D4FC" w14:textId="77777777" w:rsidR="001D7FD9" w:rsidRDefault="001D7FD9" w:rsidP="009D2E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F7B94" w14:textId="77777777" w:rsidR="009D2EFA" w:rsidRDefault="009D2E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880F2" w14:textId="77777777" w:rsidR="009D2EFA" w:rsidRDefault="009D2E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AA323" w14:textId="77777777" w:rsidR="009D2EFA" w:rsidRDefault="009D2E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8596C" w14:textId="77777777" w:rsidR="001D7FD9" w:rsidRDefault="001D7FD9" w:rsidP="009D2EFA">
      <w:pPr>
        <w:spacing w:after="0" w:line="240" w:lineRule="auto"/>
      </w:pPr>
      <w:r>
        <w:separator/>
      </w:r>
    </w:p>
  </w:footnote>
  <w:footnote w:type="continuationSeparator" w:id="0">
    <w:p w14:paraId="6FC4A6F6" w14:textId="77777777" w:rsidR="001D7FD9" w:rsidRDefault="001D7FD9" w:rsidP="009D2E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03A01" w14:textId="3D30B376" w:rsidR="009D2EFA" w:rsidRDefault="009D2EFA">
    <w:pPr>
      <w:pStyle w:val="Header"/>
    </w:pPr>
    <w:r>
      <w:rPr>
        <w:noProof/>
      </w:rPr>
      <w:pict w14:anchorId="0D4F7B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0403626"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19060" w14:textId="79F9CB54" w:rsidR="009D2EFA" w:rsidRDefault="009D2EFA">
    <w:pPr>
      <w:pStyle w:val="Header"/>
    </w:pPr>
    <w:r>
      <w:rPr>
        <w:noProof/>
      </w:rPr>
      <w:pict w14:anchorId="70C96A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0403627"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DBE74" w14:textId="52500DB8" w:rsidR="009D2EFA" w:rsidRDefault="009D2EFA">
    <w:pPr>
      <w:pStyle w:val="Header"/>
    </w:pPr>
    <w:r>
      <w:rPr>
        <w:noProof/>
      </w:rPr>
      <w:pict w14:anchorId="57D2F0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0403625"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CD01C5"/>
    <w:multiLevelType w:val="hybridMultilevel"/>
    <w:tmpl w:val="18C0DB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9727D31"/>
    <w:multiLevelType w:val="multilevel"/>
    <w:tmpl w:val="338A9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9241562">
    <w:abstractNumId w:val="0"/>
  </w:num>
  <w:num w:numId="2" w16cid:durableId="5047884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6A2"/>
    <w:rsid w:val="000B018E"/>
    <w:rsid w:val="000B171D"/>
    <w:rsid w:val="000D2561"/>
    <w:rsid w:val="000F05D7"/>
    <w:rsid w:val="000F7EAF"/>
    <w:rsid w:val="00117F30"/>
    <w:rsid w:val="001D7FD9"/>
    <w:rsid w:val="002579E5"/>
    <w:rsid w:val="00390D59"/>
    <w:rsid w:val="00403BAE"/>
    <w:rsid w:val="00410871"/>
    <w:rsid w:val="00422256"/>
    <w:rsid w:val="0045491F"/>
    <w:rsid w:val="004756D8"/>
    <w:rsid w:val="004B0744"/>
    <w:rsid w:val="004E0A4B"/>
    <w:rsid w:val="005039AE"/>
    <w:rsid w:val="006256A2"/>
    <w:rsid w:val="00654BDF"/>
    <w:rsid w:val="006C3875"/>
    <w:rsid w:val="007465A6"/>
    <w:rsid w:val="0078498F"/>
    <w:rsid w:val="008B4A78"/>
    <w:rsid w:val="008D39F3"/>
    <w:rsid w:val="009D2EFA"/>
    <w:rsid w:val="00A300D0"/>
    <w:rsid w:val="00A65AC2"/>
    <w:rsid w:val="00A8777D"/>
    <w:rsid w:val="00AF494B"/>
    <w:rsid w:val="00BD0F28"/>
    <w:rsid w:val="00BD4CE7"/>
    <w:rsid w:val="00D4423D"/>
    <w:rsid w:val="00E34EFD"/>
    <w:rsid w:val="00F8245E"/>
    <w:rsid w:val="00FA2225"/>
    <w:rsid w:val="00FE6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675B1"/>
  <w15:chartTrackingRefBased/>
  <w15:docId w15:val="{1AE4F0AE-3614-4CB2-AB79-9427B8C53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6256A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6256A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256A2"/>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256A2"/>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256A2"/>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256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56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56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56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56A2"/>
    <w:rPr>
      <w:rFonts w:asciiTheme="majorHAnsi" w:eastAsiaTheme="majorEastAsia" w:hAnsiTheme="majorHAnsi" w:cstheme="majorBidi"/>
      <w:color w:val="2E74B5" w:themeColor="accent1" w:themeShade="BF"/>
      <w:sz w:val="40"/>
      <w:szCs w:val="40"/>
      <w:lang w:val="en-GB"/>
    </w:rPr>
  </w:style>
  <w:style w:type="character" w:customStyle="1" w:styleId="Heading2Char">
    <w:name w:val="Heading 2 Char"/>
    <w:basedOn w:val="DefaultParagraphFont"/>
    <w:link w:val="Heading2"/>
    <w:uiPriority w:val="9"/>
    <w:semiHidden/>
    <w:rsid w:val="006256A2"/>
    <w:rPr>
      <w:rFonts w:asciiTheme="majorHAnsi" w:eastAsiaTheme="majorEastAsia" w:hAnsiTheme="majorHAnsi" w:cstheme="majorBidi"/>
      <w:color w:val="2E74B5" w:themeColor="accent1" w:themeShade="BF"/>
      <w:sz w:val="32"/>
      <w:szCs w:val="32"/>
      <w:lang w:val="en-GB"/>
    </w:rPr>
  </w:style>
  <w:style w:type="character" w:customStyle="1" w:styleId="Heading3Char">
    <w:name w:val="Heading 3 Char"/>
    <w:basedOn w:val="DefaultParagraphFont"/>
    <w:link w:val="Heading3"/>
    <w:uiPriority w:val="9"/>
    <w:semiHidden/>
    <w:rsid w:val="006256A2"/>
    <w:rPr>
      <w:rFonts w:eastAsiaTheme="majorEastAsia" w:cstheme="majorBidi"/>
      <w:color w:val="2E74B5" w:themeColor="accent1" w:themeShade="BF"/>
      <w:sz w:val="28"/>
      <w:szCs w:val="28"/>
      <w:lang w:val="en-GB"/>
    </w:rPr>
  </w:style>
  <w:style w:type="character" w:customStyle="1" w:styleId="Heading4Char">
    <w:name w:val="Heading 4 Char"/>
    <w:basedOn w:val="DefaultParagraphFont"/>
    <w:link w:val="Heading4"/>
    <w:uiPriority w:val="9"/>
    <w:semiHidden/>
    <w:rsid w:val="006256A2"/>
    <w:rPr>
      <w:rFonts w:eastAsiaTheme="majorEastAsia" w:cstheme="majorBidi"/>
      <w:i/>
      <w:iCs/>
      <w:color w:val="2E74B5" w:themeColor="accent1" w:themeShade="BF"/>
      <w:lang w:val="en-GB"/>
    </w:rPr>
  </w:style>
  <w:style w:type="character" w:customStyle="1" w:styleId="Heading5Char">
    <w:name w:val="Heading 5 Char"/>
    <w:basedOn w:val="DefaultParagraphFont"/>
    <w:link w:val="Heading5"/>
    <w:uiPriority w:val="9"/>
    <w:semiHidden/>
    <w:rsid w:val="006256A2"/>
    <w:rPr>
      <w:rFonts w:eastAsiaTheme="majorEastAsia" w:cstheme="majorBidi"/>
      <w:color w:val="2E74B5" w:themeColor="accent1" w:themeShade="BF"/>
      <w:lang w:val="en-GB"/>
    </w:rPr>
  </w:style>
  <w:style w:type="character" w:customStyle="1" w:styleId="Heading6Char">
    <w:name w:val="Heading 6 Char"/>
    <w:basedOn w:val="DefaultParagraphFont"/>
    <w:link w:val="Heading6"/>
    <w:uiPriority w:val="9"/>
    <w:semiHidden/>
    <w:rsid w:val="006256A2"/>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6256A2"/>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6256A2"/>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6256A2"/>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6256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56A2"/>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6256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56A2"/>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6256A2"/>
    <w:pPr>
      <w:spacing w:before="160"/>
      <w:jc w:val="center"/>
    </w:pPr>
    <w:rPr>
      <w:i/>
      <w:iCs/>
      <w:color w:val="404040" w:themeColor="text1" w:themeTint="BF"/>
    </w:rPr>
  </w:style>
  <w:style w:type="character" w:customStyle="1" w:styleId="QuoteChar">
    <w:name w:val="Quote Char"/>
    <w:basedOn w:val="DefaultParagraphFont"/>
    <w:link w:val="Quote"/>
    <w:uiPriority w:val="29"/>
    <w:rsid w:val="006256A2"/>
    <w:rPr>
      <w:i/>
      <w:iCs/>
      <w:color w:val="404040" w:themeColor="text1" w:themeTint="BF"/>
      <w:lang w:val="en-GB"/>
    </w:rPr>
  </w:style>
  <w:style w:type="paragraph" w:styleId="ListParagraph">
    <w:name w:val="List Paragraph"/>
    <w:basedOn w:val="Normal"/>
    <w:uiPriority w:val="34"/>
    <w:qFormat/>
    <w:rsid w:val="006256A2"/>
    <w:pPr>
      <w:ind w:left="720"/>
      <w:contextualSpacing/>
    </w:pPr>
  </w:style>
  <w:style w:type="character" w:styleId="IntenseEmphasis">
    <w:name w:val="Intense Emphasis"/>
    <w:basedOn w:val="DefaultParagraphFont"/>
    <w:uiPriority w:val="21"/>
    <w:qFormat/>
    <w:rsid w:val="006256A2"/>
    <w:rPr>
      <w:i/>
      <w:iCs/>
      <w:color w:val="2E74B5" w:themeColor="accent1" w:themeShade="BF"/>
    </w:rPr>
  </w:style>
  <w:style w:type="paragraph" w:styleId="IntenseQuote">
    <w:name w:val="Intense Quote"/>
    <w:basedOn w:val="Normal"/>
    <w:next w:val="Normal"/>
    <w:link w:val="IntenseQuoteChar"/>
    <w:uiPriority w:val="30"/>
    <w:qFormat/>
    <w:rsid w:val="006256A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256A2"/>
    <w:rPr>
      <w:i/>
      <w:iCs/>
      <w:color w:val="2E74B5" w:themeColor="accent1" w:themeShade="BF"/>
      <w:lang w:val="en-GB"/>
    </w:rPr>
  </w:style>
  <w:style w:type="character" w:styleId="IntenseReference">
    <w:name w:val="Intense Reference"/>
    <w:basedOn w:val="DefaultParagraphFont"/>
    <w:uiPriority w:val="32"/>
    <w:qFormat/>
    <w:rsid w:val="006256A2"/>
    <w:rPr>
      <w:b/>
      <w:bCs/>
      <w:smallCaps/>
      <w:color w:val="2E74B5" w:themeColor="accent1" w:themeShade="BF"/>
      <w:spacing w:val="5"/>
    </w:rPr>
  </w:style>
  <w:style w:type="character" w:styleId="Hyperlink">
    <w:name w:val="Hyperlink"/>
    <w:basedOn w:val="DefaultParagraphFont"/>
    <w:uiPriority w:val="99"/>
    <w:unhideWhenUsed/>
    <w:rsid w:val="00117F30"/>
    <w:rPr>
      <w:color w:val="0563C1" w:themeColor="hyperlink"/>
      <w:u w:val="single"/>
    </w:rPr>
  </w:style>
  <w:style w:type="character" w:styleId="UnresolvedMention">
    <w:name w:val="Unresolved Mention"/>
    <w:basedOn w:val="DefaultParagraphFont"/>
    <w:uiPriority w:val="99"/>
    <w:semiHidden/>
    <w:unhideWhenUsed/>
    <w:rsid w:val="00117F30"/>
    <w:rPr>
      <w:color w:val="605E5C"/>
      <w:shd w:val="clear" w:color="auto" w:fill="E1DFDD"/>
    </w:rPr>
  </w:style>
  <w:style w:type="paragraph" w:styleId="Header">
    <w:name w:val="header"/>
    <w:basedOn w:val="Normal"/>
    <w:link w:val="HeaderChar"/>
    <w:uiPriority w:val="99"/>
    <w:unhideWhenUsed/>
    <w:rsid w:val="009D2E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2EFA"/>
    <w:rPr>
      <w:lang w:val="en-GB"/>
    </w:rPr>
  </w:style>
  <w:style w:type="paragraph" w:styleId="Footer">
    <w:name w:val="footer"/>
    <w:basedOn w:val="Normal"/>
    <w:link w:val="FooterChar"/>
    <w:uiPriority w:val="99"/>
    <w:unhideWhenUsed/>
    <w:rsid w:val="009D2E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2EFA"/>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33284">
      <w:bodyDiv w:val="1"/>
      <w:marLeft w:val="0"/>
      <w:marRight w:val="0"/>
      <w:marTop w:val="0"/>
      <w:marBottom w:val="0"/>
      <w:divBdr>
        <w:top w:val="none" w:sz="0" w:space="0" w:color="auto"/>
        <w:left w:val="none" w:sz="0" w:space="0" w:color="auto"/>
        <w:bottom w:val="none" w:sz="0" w:space="0" w:color="auto"/>
        <w:right w:val="none" w:sz="0" w:space="0" w:color="auto"/>
      </w:divBdr>
    </w:div>
    <w:div w:id="199438371">
      <w:bodyDiv w:val="1"/>
      <w:marLeft w:val="0"/>
      <w:marRight w:val="0"/>
      <w:marTop w:val="0"/>
      <w:marBottom w:val="0"/>
      <w:divBdr>
        <w:top w:val="none" w:sz="0" w:space="0" w:color="auto"/>
        <w:left w:val="none" w:sz="0" w:space="0" w:color="auto"/>
        <w:bottom w:val="none" w:sz="0" w:space="0" w:color="auto"/>
        <w:right w:val="none" w:sz="0" w:space="0" w:color="auto"/>
      </w:divBdr>
    </w:div>
    <w:div w:id="561913739">
      <w:bodyDiv w:val="1"/>
      <w:marLeft w:val="0"/>
      <w:marRight w:val="0"/>
      <w:marTop w:val="0"/>
      <w:marBottom w:val="0"/>
      <w:divBdr>
        <w:top w:val="none" w:sz="0" w:space="0" w:color="auto"/>
        <w:left w:val="none" w:sz="0" w:space="0" w:color="auto"/>
        <w:bottom w:val="none" w:sz="0" w:space="0" w:color="auto"/>
        <w:right w:val="none" w:sz="0" w:space="0" w:color="auto"/>
      </w:divBdr>
    </w:div>
    <w:div w:id="568731387">
      <w:bodyDiv w:val="1"/>
      <w:marLeft w:val="0"/>
      <w:marRight w:val="0"/>
      <w:marTop w:val="0"/>
      <w:marBottom w:val="0"/>
      <w:divBdr>
        <w:top w:val="none" w:sz="0" w:space="0" w:color="auto"/>
        <w:left w:val="none" w:sz="0" w:space="0" w:color="auto"/>
        <w:bottom w:val="none" w:sz="0" w:space="0" w:color="auto"/>
        <w:right w:val="none" w:sz="0" w:space="0" w:color="auto"/>
      </w:divBdr>
    </w:div>
    <w:div w:id="591158961">
      <w:bodyDiv w:val="1"/>
      <w:marLeft w:val="0"/>
      <w:marRight w:val="0"/>
      <w:marTop w:val="0"/>
      <w:marBottom w:val="0"/>
      <w:divBdr>
        <w:top w:val="none" w:sz="0" w:space="0" w:color="auto"/>
        <w:left w:val="none" w:sz="0" w:space="0" w:color="auto"/>
        <w:bottom w:val="none" w:sz="0" w:space="0" w:color="auto"/>
        <w:right w:val="none" w:sz="0" w:space="0" w:color="auto"/>
      </w:divBdr>
    </w:div>
    <w:div w:id="740905754">
      <w:bodyDiv w:val="1"/>
      <w:marLeft w:val="0"/>
      <w:marRight w:val="0"/>
      <w:marTop w:val="0"/>
      <w:marBottom w:val="0"/>
      <w:divBdr>
        <w:top w:val="none" w:sz="0" w:space="0" w:color="auto"/>
        <w:left w:val="none" w:sz="0" w:space="0" w:color="auto"/>
        <w:bottom w:val="none" w:sz="0" w:space="0" w:color="auto"/>
        <w:right w:val="none" w:sz="0" w:space="0" w:color="auto"/>
      </w:divBdr>
    </w:div>
    <w:div w:id="1103459032">
      <w:bodyDiv w:val="1"/>
      <w:marLeft w:val="0"/>
      <w:marRight w:val="0"/>
      <w:marTop w:val="0"/>
      <w:marBottom w:val="0"/>
      <w:divBdr>
        <w:top w:val="none" w:sz="0" w:space="0" w:color="auto"/>
        <w:left w:val="none" w:sz="0" w:space="0" w:color="auto"/>
        <w:bottom w:val="none" w:sz="0" w:space="0" w:color="auto"/>
        <w:right w:val="none" w:sz="0" w:space="0" w:color="auto"/>
      </w:divBdr>
    </w:div>
    <w:div w:id="1118452480">
      <w:bodyDiv w:val="1"/>
      <w:marLeft w:val="0"/>
      <w:marRight w:val="0"/>
      <w:marTop w:val="0"/>
      <w:marBottom w:val="0"/>
      <w:divBdr>
        <w:top w:val="none" w:sz="0" w:space="0" w:color="auto"/>
        <w:left w:val="none" w:sz="0" w:space="0" w:color="auto"/>
        <w:bottom w:val="none" w:sz="0" w:space="0" w:color="auto"/>
        <w:right w:val="none" w:sz="0" w:space="0" w:color="auto"/>
      </w:divBdr>
    </w:div>
    <w:div w:id="1139885243">
      <w:bodyDiv w:val="1"/>
      <w:marLeft w:val="0"/>
      <w:marRight w:val="0"/>
      <w:marTop w:val="0"/>
      <w:marBottom w:val="0"/>
      <w:divBdr>
        <w:top w:val="none" w:sz="0" w:space="0" w:color="auto"/>
        <w:left w:val="none" w:sz="0" w:space="0" w:color="auto"/>
        <w:bottom w:val="none" w:sz="0" w:space="0" w:color="auto"/>
        <w:right w:val="none" w:sz="0" w:space="0" w:color="auto"/>
      </w:divBdr>
    </w:div>
    <w:div w:id="1204640132">
      <w:bodyDiv w:val="1"/>
      <w:marLeft w:val="0"/>
      <w:marRight w:val="0"/>
      <w:marTop w:val="0"/>
      <w:marBottom w:val="0"/>
      <w:divBdr>
        <w:top w:val="none" w:sz="0" w:space="0" w:color="auto"/>
        <w:left w:val="none" w:sz="0" w:space="0" w:color="auto"/>
        <w:bottom w:val="none" w:sz="0" w:space="0" w:color="auto"/>
        <w:right w:val="none" w:sz="0" w:space="0" w:color="auto"/>
      </w:divBdr>
    </w:div>
    <w:div w:id="1272322896">
      <w:bodyDiv w:val="1"/>
      <w:marLeft w:val="0"/>
      <w:marRight w:val="0"/>
      <w:marTop w:val="0"/>
      <w:marBottom w:val="0"/>
      <w:divBdr>
        <w:top w:val="none" w:sz="0" w:space="0" w:color="auto"/>
        <w:left w:val="none" w:sz="0" w:space="0" w:color="auto"/>
        <w:bottom w:val="none" w:sz="0" w:space="0" w:color="auto"/>
        <w:right w:val="none" w:sz="0" w:space="0" w:color="auto"/>
      </w:divBdr>
    </w:div>
    <w:div w:id="1302618622">
      <w:bodyDiv w:val="1"/>
      <w:marLeft w:val="0"/>
      <w:marRight w:val="0"/>
      <w:marTop w:val="0"/>
      <w:marBottom w:val="0"/>
      <w:divBdr>
        <w:top w:val="none" w:sz="0" w:space="0" w:color="auto"/>
        <w:left w:val="none" w:sz="0" w:space="0" w:color="auto"/>
        <w:bottom w:val="none" w:sz="0" w:space="0" w:color="auto"/>
        <w:right w:val="none" w:sz="0" w:space="0" w:color="auto"/>
      </w:divBdr>
    </w:div>
    <w:div w:id="1341004449">
      <w:bodyDiv w:val="1"/>
      <w:marLeft w:val="0"/>
      <w:marRight w:val="0"/>
      <w:marTop w:val="0"/>
      <w:marBottom w:val="0"/>
      <w:divBdr>
        <w:top w:val="none" w:sz="0" w:space="0" w:color="auto"/>
        <w:left w:val="none" w:sz="0" w:space="0" w:color="auto"/>
        <w:bottom w:val="none" w:sz="0" w:space="0" w:color="auto"/>
        <w:right w:val="none" w:sz="0" w:space="0" w:color="auto"/>
      </w:divBdr>
    </w:div>
    <w:div w:id="1351954517">
      <w:bodyDiv w:val="1"/>
      <w:marLeft w:val="0"/>
      <w:marRight w:val="0"/>
      <w:marTop w:val="0"/>
      <w:marBottom w:val="0"/>
      <w:divBdr>
        <w:top w:val="none" w:sz="0" w:space="0" w:color="auto"/>
        <w:left w:val="none" w:sz="0" w:space="0" w:color="auto"/>
        <w:bottom w:val="none" w:sz="0" w:space="0" w:color="auto"/>
        <w:right w:val="none" w:sz="0" w:space="0" w:color="auto"/>
      </w:divBdr>
    </w:div>
    <w:div w:id="1910385498">
      <w:bodyDiv w:val="1"/>
      <w:marLeft w:val="0"/>
      <w:marRight w:val="0"/>
      <w:marTop w:val="0"/>
      <w:marBottom w:val="0"/>
      <w:divBdr>
        <w:top w:val="none" w:sz="0" w:space="0" w:color="auto"/>
        <w:left w:val="none" w:sz="0" w:space="0" w:color="auto"/>
        <w:bottom w:val="none" w:sz="0" w:space="0" w:color="auto"/>
        <w:right w:val="none" w:sz="0" w:space="0" w:color="auto"/>
      </w:divBdr>
      <w:divsChild>
        <w:div w:id="1595741048">
          <w:marLeft w:val="0"/>
          <w:marRight w:val="0"/>
          <w:marTop w:val="0"/>
          <w:marBottom w:val="0"/>
          <w:divBdr>
            <w:top w:val="none" w:sz="0" w:space="0" w:color="auto"/>
            <w:left w:val="none" w:sz="0" w:space="0" w:color="auto"/>
            <w:bottom w:val="none" w:sz="0" w:space="0" w:color="auto"/>
            <w:right w:val="none" w:sz="0" w:space="0" w:color="auto"/>
          </w:divBdr>
          <w:divsChild>
            <w:div w:id="548567401">
              <w:marLeft w:val="0"/>
              <w:marRight w:val="0"/>
              <w:marTop w:val="0"/>
              <w:marBottom w:val="0"/>
              <w:divBdr>
                <w:top w:val="none" w:sz="0" w:space="0" w:color="auto"/>
                <w:left w:val="none" w:sz="0" w:space="0" w:color="auto"/>
                <w:bottom w:val="none" w:sz="0" w:space="0" w:color="auto"/>
                <w:right w:val="none" w:sz="0" w:space="0" w:color="auto"/>
              </w:divBdr>
              <w:divsChild>
                <w:div w:id="252709456">
                  <w:marLeft w:val="0"/>
                  <w:marRight w:val="0"/>
                  <w:marTop w:val="0"/>
                  <w:marBottom w:val="0"/>
                  <w:divBdr>
                    <w:top w:val="none" w:sz="0" w:space="0" w:color="auto"/>
                    <w:left w:val="none" w:sz="0" w:space="0" w:color="auto"/>
                    <w:bottom w:val="none" w:sz="0" w:space="0" w:color="auto"/>
                    <w:right w:val="none" w:sz="0" w:space="0" w:color="auto"/>
                  </w:divBdr>
                  <w:divsChild>
                    <w:div w:id="717052865">
                      <w:marLeft w:val="0"/>
                      <w:marRight w:val="0"/>
                      <w:marTop w:val="0"/>
                      <w:marBottom w:val="0"/>
                      <w:divBdr>
                        <w:top w:val="none" w:sz="0" w:space="0" w:color="auto"/>
                        <w:left w:val="none" w:sz="0" w:space="0" w:color="auto"/>
                        <w:bottom w:val="none" w:sz="0" w:space="0" w:color="auto"/>
                        <w:right w:val="none" w:sz="0" w:space="0" w:color="auto"/>
                      </w:divBdr>
                      <w:divsChild>
                        <w:div w:id="239098754">
                          <w:marLeft w:val="0"/>
                          <w:marRight w:val="0"/>
                          <w:marTop w:val="0"/>
                          <w:marBottom w:val="0"/>
                          <w:divBdr>
                            <w:top w:val="none" w:sz="0" w:space="0" w:color="auto"/>
                            <w:left w:val="none" w:sz="0" w:space="0" w:color="auto"/>
                            <w:bottom w:val="none" w:sz="0" w:space="0" w:color="auto"/>
                            <w:right w:val="none" w:sz="0" w:space="0" w:color="auto"/>
                          </w:divBdr>
                          <w:divsChild>
                            <w:div w:id="607087190">
                              <w:marLeft w:val="0"/>
                              <w:marRight w:val="0"/>
                              <w:marTop w:val="0"/>
                              <w:marBottom w:val="0"/>
                              <w:divBdr>
                                <w:top w:val="none" w:sz="0" w:space="0" w:color="auto"/>
                                <w:left w:val="none" w:sz="0" w:space="0" w:color="auto"/>
                                <w:bottom w:val="none" w:sz="0" w:space="0" w:color="auto"/>
                                <w:right w:val="none" w:sz="0" w:space="0" w:color="auto"/>
                              </w:divBdr>
                              <w:divsChild>
                                <w:div w:id="1065028783">
                                  <w:marLeft w:val="0"/>
                                  <w:marRight w:val="0"/>
                                  <w:marTop w:val="0"/>
                                  <w:marBottom w:val="0"/>
                                  <w:divBdr>
                                    <w:top w:val="none" w:sz="0" w:space="0" w:color="auto"/>
                                    <w:left w:val="none" w:sz="0" w:space="0" w:color="auto"/>
                                    <w:bottom w:val="none" w:sz="0" w:space="0" w:color="auto"/>
                                    <w:right w:val="none" w:sz="0" w:space="0" w:color="auto"/>
                                  </w:divBdr>
                                  <w:divsChild>
                                    <w:div w:id="112604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532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1248/yakushi.22-00179-4"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yperlink" Target="https://doi.org/10.1016/j.csbj.2023.12.011"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1093/intqhc/mzae025"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86/s12913-024-11895-z"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1007/s13668-025-00680-x" TargetMode="External"/><Relationship Id="rId23" Type="http://schemas.openxmlformats.org/officeDocument/2006/relationships/fontTable" Target="fontTable.xml"/><Relationship Id="rId10" Type="http://schemas.openxmlformats.org/officeDocument/2006/relationships/hyperlink" Target="https://doi.org/10.1016/j.ccr.2025.216641"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i.org/10.4103/singaporemedj.SMJ-2025-066" TargetMode="External"/><Relationship Id="rId14" Type="http://schemas.openxmlformats.org/officeDocument/2006/relationships/hyperlink" Target="https://doi.org/10.1080/17538157.2025.2605557"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1018</TotalTime>
  <Pages>20</Pages>
  <Words>9600</Words>
  <Characters>54720</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cp:keywords/>
  <dc:description/>
  <cp:lastModifiedBy>SDI 1166</cp:lastModifiedBy>
  <cp:revision>9</cp:revision>
  <dcterms:created xsi:type="dcterms:W3CDTF">2026-05-27T08:20:00Z</dcterms:created>
  <dcterms:modified xsi:type="dcterms:W3CDTF">2026-06-05T12:55:00Z</dcterms:modified>
</cp:coreProperties>
</file>