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8C343" w14:textId="03DE2DB2" w:rsidR="00E52B5D" w:rsidRDefault="00052228" w:rsidP="00052228">
      <w:pPr>
        <w:spacing w:before="60" w:after="60"/>
        <w:jc w:val="center"/>
      </w:pPr>
      <w:r w:rsidRPr="00052228">
        <w:rPr>
          <w:b/>
          <w:bCs/>
          <w:color w:val="1F4E79"/>
          <w:sz w:val="32"/>
          <w:szCs w:val="32"/>
        </w:rPr>
        <w:t xml:space="preserve">Physiological Health and Blood Profile of </w:t>
      </w:r>
      <w:proofErr w:type="spellStart"/>
      <w:r w:rsidRPr="00052228">
        <w:rPr>
          <w:b/>
          <w:bCs/>
          <w:color w:val="1F4E79"/>
          <w:sz w:val="32"/>
          <w:szCs w:val="32"/>
        </w:rPr>
        <w:t>Labeo</w:t>
      </w:r>
      <w:proofErr w:type="spellEnd"/>
      <w:r w:rsidRPr="00052228">
        <w:rPr>
          <w:b/>
          <w:bCs/>
          <w:color w:val="1F4E79"/>
          <w:sz w:val="32"/>
          <w:szCs w:val="32"/>
        </w:rPr>
        <w:t xml:space="preserve"> </w:t>
      </w:r>
      <w:proofErr w:type="spellStart"/>
      <w:r w:rsidRPr="00052228">
        <w:rPr>
          <w:b/>
          <w:bCs/>
          <w:color w:val="1F4E79"/>
          <w:sz w:val="32"/>
          <w:szCs w:val="32"/>
        </w:rPr>
        <w:t>rohita</w:t>
      </w:r>
      <w:proofErr w:type="spellEnd"/>
      <w:r w:rsidRPr="00052228">
        <w:rPr>
          <w:b/>
          <w:bCs/>
          <w:color w:val="1F4E79"/>
          <w:sz w:val="32"/>
          <w:szCs w:val="32"/>
        </w:rPr>
        <w:t xml:space="preserve"> in </w:t>
      </w:r>
      <w:proofErr w:type="spellStart"/>
      <w:r w:rsidRPr="00052228">
        <w:rPr>
          <w:b/>
          <w:bCs/>
          <w:color w:val="1F4E79"/>
          <w:sz w:val="32"/>
          <w:szCs w:val="32"/>
        </w:rPr>
        <w:t>Biofloc</w:t>
      </w:r>
      <w:proofErr w:type="spellEnd"/>
      <w:r w:rsidRPr="00052228">
        <w:rPr>
          <w:b/>
          <w:bCs/>
          <w:color w:val="1F4E79"/>
          <w:sz w:val="32"/>
          <w:szCs w:val="32"/>
        </w:rPr>
        <w:t xml:space="preserve"> Aquaculture: Implications for Sustainable Urban Fish Production in Tribal Chhattisgarh</w:t>
      </w:r>
    </w:p>
    <w:p w14:paraId="17CF8DE2" w14:textId="77777777" w:rsidR="00305E16" w:rsidRDefault="00305E16" w:rsidP="00052228">
      <w:pPr>
        <w:spacing w:before="40" w:after="40" w:line="360" w:lineRule="auto"/>
        <w:jc w:val="center"/>
      </w:pPr>
    </w:p>
    <w:p w14:paraId="795B6230" w14:textId="77777777" w:rsidR="00E52B5D" w:rsidRDefault="00E52B5D">
      <w:pPr>
        <w:pBdr>
          <w:bottom w:val="single" w:sz="6" w:space="1" w:color="2E74B5"/>
        </w:pBdr>
      </w:pPr>
    </w:p>
    <w:p w14:paraId="41D2B623" w14:textId="77777777" w:rsidR="00E52B5D" w:rsidRDefault="00E52B5D">
      <w:pPr>
        <w:spacing w:before="60" w:after="60"/>
      </w:pPr>
    </w:p>
    <w:p w14:paraId="4BA2295E" w14:textId="77777777" w:rsidR="00E52B5D" w:rsidRDefault="00052228">
      <w:pPr>
        <w:pStyle w:val="Heading1"/>
        <w:spacing w:before="200" w:after="100"/>
      </w:pPr>
      <w:r>
        <w:t>ABSTRACT</w:t>
      </w:r>
    </w:p>
    <w:p w14:paraId="2719CE05" w14:textId="77777777" w:rsidR="00E52B5D" w:rsidRPr="00052228" w:rsidRDefault="00052228" w:rsidP="00052228">
      <w:pPr>
        <w:spacing w:line="360" w:lineRule="auto"/>
        <w:jc w:val="both"/>
        <w:rPr>
          <w:sz w:val="24"/>
          <w:szCs w:val="24"/>
        </w:rPr>
      </w:pPr>
      <w:proofErr w:type="spellStart"/>
      <w:r w:rsidRPr="00052228">
        <w:rPr>
          <w:color w:val="000000"/>
          <w:sz w:val="24"/>
          <w:szCs w:val="24"/>
        </w:rPr>
        <w:t>Biofloc</w:t>
      </w:r>
      <w:proofErr w:type="spellEnd"/>
      <w:r w:rsidRPr="00052228">
        <w:rPr>
          <w:color w:val="000000"/>
          <w:sz w:val="24"/>
          <w:szCs w:val="24"/>
        </w:rPr>
        <w:t xml:space="preserve"> technology (BFT) has emerged as a sustainable and environmentally friendly approach to intensive aquaculture, offering significant advantages in water quality management, feed cost reduction, and biosecurity. The present study evaluated the growth performance and health status of </w:t>
      </w:r>
      <w:proofErr w:type="spellStart"/>
      <w:r w:rsidRPr="00052228">
        <w:rPr>
          <w:color w:val="000000"/>
          <w:sz w:val="24"/>
          <w:szCs w:val="24"/>
        </w:rPr>
        <w:t>Labeo</w:t>
      </w:r>
      <w:proofErr w:type="spellEnd"/>
      <w:r w:rsidRPr="00052228">
        <w:rPr>
          <w:color w:val="000000"/>
          <w:sz w:val="24"/>
          <w:szCs w:val="24"/>
        </w:rPr>
        <w:t xml:space="preserve"> </w:t>
      </w:r>
      <w:proofErr w:type="spellStart"/>
      <w:r w:rsidRPr="00052228">
        <w:rPr>
          <w:color w:val="000000"/>
          <w:sz w:val="24"/>
          <w:szCs w:val="24"/>
        </w:rPr>
        <w:t>rohita</w:t>
      </w:r>
      <w:proofErr w:type="spellEnd"/>
      <w:r w:rsidRPr="00052228">
        <w:rPr>
          <w:color w:val="000000"/>
          <w:sz w:val="24"/>
          <w:szCs w:val="24"/>
        </w:rPr>
        <w:t xml:space="preserve"> (Rohu) reared in a </w:t>
      </w:r>
      <w:proofErr w:type="spellStart"/>
      <w:r w:rsidRPr="00052228">
        <w:rPr>
          <w:color w:val="000000"/>
          <w:sz w:val="24"/>
          <w:szCs w:val="24"/>
        </w:rPr>
        <w:t>biofloc</w:t>
      </w:r>
      <w:proofErr w:type="spellEnd"/>
      <w:r w:rsidRPr="00052228">
        <w:rPr>
          <w:color w:val="000000"/>
          <w:sz w:val="24"/>
          <w:szCs w:val="24"/>
        </w:rPr>
        <w:t xml:space="preserve"> aquaculture system under urban conditions in </w:t>
      </w:r>
      <w:proofErr w:type="spellStart"/>
      <w:r w:rsidRPr="00052228">
        <w:rPr>
          <w:color w:val="000000"/>
          <w:sz w:val="24"/>
          <w:szCs w:val="24"/>
        </w:rPr>
        <w:t>Sarguja</w:t>
      </w:r>
      <w:proofErr w:type="spellEnd"/>
      <w:r w:rsidRPr="00052228">
        <w:rPr>
          <w:color w:val="000000"/>
          <w:sz w:val="24"/>
          <w:szCs w:val="24"/>
        </w:rPr>
        <w:t xml:space="preserve"> district, Chhattisgarh. Fish were maintained in </w:t>
      </w:r>
      <w:proofErr w:type="spellStart"/>
      <w:r w:rsidRPr="00052228">
        <w:rPr>
          <w:color w:val="000000"/>
          <w:sz w:val="24"/>
          <w:szCs w:val="24"/>
        </w:rPr>
        <w:t>biofloc</w:t>
      </w:r>
      <w:proofErr w:type="spellEnd"/>
      <w:r w:rsidRPr="00052228">
        <w:rPr>
          <w:color w:val="000000"/>
          <w:sz w:val="24"/>
          <w:szCs w:val="24"/>
        </w:rPr>
        <w:t xml:space="preserve"> tanks for a period of 90 days, and </w:t>
      </w:r>
      <w:proofErr w:type="spellStart"/>
      <w:r w:rsidRPr="00052228">
        <w:rPr>
          <w:color w:val="000000"/>
          <w:sz w:val="24"/>
          <w:szCs w:val="24"/>
        </w:rPr>
        <w:t>haematological</w:t>
      </w:r>
      <w:proofErr w:type="spellEnd"/>
      <w:r w:rsidRPr="00052228">
        <w:rPr>
          <w:color w:val="000000"/>
          <w:sz w:val="24"/>
          <w:szCs w:val="24"/>
        </w:rPr>
        <w:t xml:space="preserve"> and biochemical parameters were assessed at the end of the experimental period using standard laboratory methods. Results indicated that the fish exhibited </w:t>
      </w:r>
      <w:proofErr w:type="spellStart"/>
      <w:r w:rsidRPr="00052228">
        <w:rPr>
          <w:color w:val="000000"/>
          <w:sz w:val="24"/>
          <w:szCs w:val="24"/>
        </w:rPr>
        <w:t>haemoglobin</w:t>
      </w:r>
      <w:proofErr w:type="spellEnd"/>
      <w:r w:rsidRPr="00052228">
        <w:rPr>
          <w:color w:val="000000"/>
          <w:sz w:val="24"/>
          <w:szCs w:val="24"/>
        </w:rPr>
        <w:t xml:space="preserve"> of 13.9 g/dL, RBC count of 3.91 million/</w:t>
      </w:r>
      <w:proofErr w:type="spellStart"/>
      <w:r w:rsidRPr="00052228">
        <w:rPr>
          <w:color w:val="000000"/>
          <w:sz w:val="24"/>
          <w:szCs w:val="24"/>
        </w:rPr>
        <w:t>cumm</w:t>
      </w:r>
      <w:proofErr w:type="spellEnd"/>
      <w:r w:rsidRPr="00052228">
        <w:rPr>
          <w:color w:val="000000"/>
          <w:sz w:val="24"/>
          <w:szCs w:val="24"/>
        </w:rPr>
        <w:t xml:space="preserve">, total leucocyte count of 5,960 cells/cu.mm, and platelet count of 3.19 lakh/cu.mm, all within or near normal reference ranges. Biochemical analysis revealed serum cholesterol of 11.2 nmol, glucose of 41.2 mg/dL, SGOT of 59.2 IU/L, SGPT of 14.1 IU/L, serum albumin of 19.3 g/dL, and total protein of 52.3 g/dL. These parameters collectively indicate good physiological health and immune competence of the fish reared under </w:t>
      </w:r>
      <w:proofErr w:type="spellStart"/>
      <w:r w:rsidRPr="00052228">
        <w:rPr>
          <w:color w:val="000000"/>
          <w:sz w:val="24"/>
          <w:szCs w:val="24"/>
        </w:rPr>
        <w:t>biofloc</w:t>
      </w:r>
      <w:proofErr w:type="spellEnd"/>
      <w:r w:rsidRPr="00052228">
        <w:rPr>
          <w:color w:val="000000"/>
          <w:sz w:val="24"/>
          <w:szCs w:val="24"/>
        </w:rPr>
        <w:t xml:space="preserve"> conditions. The findings suggest that </w:t>
      </w:r>
      <w:proofErr w:type="spellStart"/>
      <w:r w:rsidRPr="00052228">
        <w:rPr>
          <w:color w:val="000000"/>
          <w:sz w:val="24"/>
          <w:szCs w:val="24"/>
        </w:rPr>
        <w:t>biofloc</w:t>
      </w:r>
      <w:proofErr w:type="spellEnd"/>
      <w:r w:rsidRPr="00052228">
        <w:rPr>
          <w:color w:val="000000"/>
          <w:sz w:val="24"/>
          <w:szCs w:val="24"/>
        </w:rPr>
        <w:t xml:space="preserve"> systems hold strong potential for sustainable urban fish production in tribal and semi-urban regions of Chhattisgarh.</w:t>
      </w:r>
    </w:p>
    <w:p w14:paraId="24016B9D" w14:textId="77777777" w:rsidR="00E52B5D" w:rsidRPr="00052228" w:rsidRDefault="00052228" w:rsidP="00052228">
      <w:pPr>
        <w:spacing w:line="360" w:lineRule="auto"/>
        <w:jc w:val="both"/>
        <w:rPr>
          <w:sz w:val="24"/>
          <w:szCs w:val="24"/>
        </w:rPr>
      </w:pPr>
      <w:r w:rsidRPr="00052228">
        <w:rPr>
          <w:b/>
          <w:bCs/>
          <w:color w:val="000000"/>
          <w:sz w:val="24"/>
          <w:szCs w:val="24"/>
        </w:rPr>
        <w:t xml:space="preserve">Keywords: </w:t>
      </w:r>
      <w:proofErr w:type="spellStart"/>
      <w:r w:rsidRPr="00052228">
        <w:rPr>
          <w:i/>
          <w:iCs/>
          <w:color w:val="000000"/>
          <w:sz w:val="24"/>
          <w:szCs w:val="24"/>
        </w:rPr>
        <w:t>Biofloc</w:t>
      </w:r>
      <w:proofErr w:type="spellEnd"/>
      <w:r w:rsidRPr="00052228">
        <w:rPr>
          <w:i/>
          <w:iCs/>
          <w:color w:val="000000"/>
          <w:sz w:val="24"/>
          <w:szCs w:val="24"/>
        </w:rPr>
        <w:t xml:space="preserve"> technology, </w:t>
      </w:r>
      <w:proofErr w:type="spellStart"/>
      <w:r w:rsidRPr="00052228">
        <w:rPr>
          <w:i/>
          <w:iCs/>
          <w:color w:val="000000"/>
          <w:sz w:val="24"/>
          <w:szCs w:val="24"/>
        </w:rPr>
        <w:t>Labeo</w:t>
      </w:r>
      <w:proofErr w:type="spellEnd"/>
      <w:r w:rsidRPr="00052228">
        <w:rPr>
          <w:i/>
          <w:iCs/>
          <w:color w:val="000000"/>
          <w:sz w:val="24"/>
          <w:szCs w:val="24"/>
        </w:rPr>
        <w:t xml:space="preserve"> </w:t>
      </w:r>
      <w:proofErr w:type="spellStart"/>
      <w:r w:rsidRPr="00052228">
        <w:rPr>
          <w:i/>
          <w:iCs/>
          <w:color w:val="000000"/>
          <w:sz w:val="24"/>
          <w:szCs w:val="24"/>
        </w:rPr>
        <w:t>rohita</w:t>
      </w:r>
      <w:proofErr w:type="spellEnd"/>
      <w:r w:rsidRPr="00052228">
        <w:rPr>
          <w:i/>
          <w:iCs/>
          <w:color w:val="000000"/>
          <w:sz w:val="24"/>
          <w:szCs w:val="24"/>
        </w:rPr>
        <w:t xml:space="preserve">, </w:t>
      </w:r>
      <w:proofErr w:type="spellStart"/>
      <w:r w:rsidRPr="00052228">
        <w:rPr>
          <w:i/>
          <w:iCs/>
          <w:color w:val="000000"/>
          <w:sz w:val="24"/>
          <w:szCs w:val="24"/>
        </w:rPr>
        <w:t>Haematology</w:t>
      </w:r>
      <w:proofErr w:type="spellEnd"/>
      <w:r w:rsidRPr="00052228">
        <w:rPr>
          <w:i/>
          <w:iCs/>
          <w:color w:val="000000"/>
          <w:sz w:val="24"/>
          <w:szCs w:val="24"/>
        </w:rPr>
        <w:t xml:space="preserve">, Biochemistry, Urban aquaculture, </w:t>
      </w:r>
      <w:proofErr w:type="spellStart"/>
      <w:r w:rsidRPr="00052228">
        <w:rPr>
          <w:i/>
          <w:iCs/>
          <w:color w:val="000000"/>
          <w:sz w:val="24"/>
          <w:szCs w:val="24"/>
        </w:rPr>
        <w:t>Sarguja</w:t>
      </w:r>
      <w:proofErr w:type="spellEnd"/>
      <w:r w:rsidRPr="00052228">
        <w:rPr>
          <w:i/>
          <w:iCs/>
          <w:color w:val="000000"/>
          <w:sz w:val="24"/>
          <w:szCs w:val="24"/>
        </w:rPr>
        <w:t>, Chhattisgarh, Sustainable fish production</w:t>
      </w:r>
    </w:p>
    <w:p w14:paraId="658A18AF" w14:textId="77777777" w:rsidR="00E52B5D" w:rsidRDefault="00E52B5D"/>
    <w:p w14:paraId="7DE1E9AE" w14:textId="77777777" w:rsidR="00052228" w:rsidRDefault="00052228"/>
    <w:p w14:paraId="5ECEBEEE" w14:textId="77777777" w:rsidR="00052228" w:rsidRDefault="00052228"/>
    <w:p w14:paraId="3C7FA114" w14:textId="77777777" w:rsidR="00052228" w:rsidRDefault="00052228"/>
    <w:p w14:paraId="07535655" w14:textId="77777777" w:rsidR="00052228" w:rsidRDefault="00052228"/>
    <w:p w14:paraId="2323BB18" w14:textId="77777777" w:rsidR="00052228" w:rsidRDefault="00052228"/>
    <w:p w14:paraId="2CCD54BF" w14:textId="77777777" w:rsidR="00052228" w:rsidRDefault="00052228"/>
    <w:p w14:paraId="5C38F2BC" w14:textId="77777777" w:rsidR="00E52B5D" w:rsidRDefault="00052228" w:rsidP="00052228">
      <w:pPr>
        <w:pStyle w:val="Heading1"/>
        <w:spacing w:before="0" w:after="0" w:line="360" w:lineRule="auto"/>
      </w:pPr>
      <w:r>
        <w:t>1. INTRODUCTION</w:t>
      </w:r>
    </w:p>
    <w:p w14:paraId="0FC4FDDA" w14:textId="77777777" w:rsidR="00E52B5D" w:rsidRDefault="00052228" w:rsidP="00052228">
      <w:pPr>
        <w:spacing w:line="360" w:lineRule="auto"/>
        <w:jc w:val="both"/>
      </w:pPr>
      <w:r>
        <w:rPr>
          <w:color w:val="000000"/>
        </w:rPr>
        <w:t xml:space="preserve">Aquaculture is among the fastest-growing food production sectors globally, contributing significantly to food security and livelihoods in developing nations (FAO, 2022). India, as the second-largest fish-producing country, has been aggressively expanding its freshwater aquaculture, particularly in inland states such as Chhattisgarh. However, conventional aquaculture practices face mounting challenges including water scarcity, disease outbreaks, and the high cost of commercial feeds, particularly in tribal and semi-urban regions such as </w:t>
      </w:r>
      <w:proofErr w:type="spellStart"/>
      <w:r>
        <w:rPr>
          <w:color w:val="000000"/>
        </w:rPr>
        <w:t>Sarguja.Biofloc</w:t>
      </w:r>
      <w:proofErr w:type="spellEnd"/>
      <w:r>
        <w:rPr>
          <w:color w:val="000000"/>
        </w:rPr>
        <w:t xml:space="preserve"> technology (BFT) addresses many of these constraints by </w:t>
      </w:r>
      <w:r>
        <w:rPr>
          <w:color w:val="000000"/>
        </w:rPr>
        <w:lastRenderedPageBreak/>
        <w:t>harnessing communities of heterotrophic bacteria, microalgae, protozoa, and other microorganisms suspended in the water column. These microbial aggregates, collectively termed '</w:t>
      </w:r>
      <w:proofErr w:type="spellStart"/>
      <w:r>
        <w:rPr>
          <w:color w:val="000000"/>
        </w:rPr>
        <w:t>biofloc</w:t>
      </w:r>
      <w:proofErr w:type="spellEnd"/>
      <w:r>
        <w:rPr>
          <w:color w:val="000000"/>
        </w:rPr>
        <w:t>,' serve as an in-situ protein source for fish while simultaneously assimilating toxic nitrogenous wastes, thereby improving water quality without extensive water exchange (</w:t>
      </w:r>
      <w:proofErr w:type="spellStart"/>
      <w:r>
        <w:rPr>
          <w:color w:val="000000"/>
        </w:rPr>
        <w:t>Avnimelech</w:t>
      </w:r>
      <w:proofErr w:type="spellEnd"/>
      <w:r>
        <w:rPr>
          <w:color w:val="000000"/>
        </w:rPr>
        <w:t>, 2009; Crab et al., 2012). The technology reduces dependence on external protein sources, lowers production costs, and improves the biosecurity of culture systems.</w:t>
      </w:r>
    </w:p>
    <w:p w14:paraId="134B48B9" w14:textId="77777777" w:rsidR="00E52B5D" w:rsidRDefault="00052228" w:rsidP="00052228">
      <w:pPr>
        <w:spacing w:line="360" w:lineRule="auto"/>
        <w:jc w:val="both"/>
      </w:pPr>
      <w:proofErr w:type="spellStart"/>
      <w:r>
        <w:rPr>
          <w:color w:val="000000"/>
        </w:rPr>
        <w:t>Labeo</w:t>
      </w:r>
      <w:proofErr w:type="spellEnd"/>
      <w:r>
        <w:rPr>
          <w:color w:val="000000"/>
        </w:rPr>
        <w:t xml:space="preserve"> </w:t>
      </w:r>
      <w:proofErr w:type="spellStart"/>
      <w:r>
        <w:rPr>
          <w:color w:val="000000"/>
        </w:rPr>
        <w:t>rohita</w:t>
      </w:r>
      <w:proofErr w:type="spellEnd"/>
      <w:r>
        <w:rPr>
          <w:color w:val="000000"/>
        </w:rPr>
        <w:t xml:space="preserve"> (Hamilton, 1822), commonly known as Rohu, is one of the most economically important freshwater fish species in South Asia. It is a preferred species for culture in Chhattisgarh due to its fast growth rate, market acceptability, and adaptability to varied culture conditions. Health monitoring through </w:t>
      </w:r>
      <w:proofErr w:type="spellStart"/>
      <w:r>
        <w:rPr>
          <w:color w:val="000000"/>
        </w:rPr>
        <w:t>haematological</w:t>
      </w:r>
      <w:proofErr w:type="spellEnd"/>
      <w:r>
        <w:rPr>
          <w:color w:val="000000"/>
        </w:rPr>
        <w:t xml:space="preserve"> and biochemical profiling is a critical component of fish health management, as these parameters provide objective, quantifiable indicators of the physiological and immunological status of cultured fish (Tavares-Dias and Moraes, 2007).Despite the growing adoption of BFT in coastal India, its application in landlocked tribal regions like </w:t>
      </w:r>
      <w:proofErr w:type="spellStart"/>
      <w:r>
        <w:rPr>
          <w:color w:val="000000"/>
        </w:rPr>
        <w:t>Sarguja</w:t>
      </w:r>
      <w:proofErr w:type="spellEnd"/>
      <w:r>
        <w:rPr>
          <w:color w:val="000000"/>
        </w:rPr>
        <w:t xml:space="preserve"> remains underexplored. The present study was therefore undertaken to evaluate the growth performance and health status of L. </w:t>
      </w:r>
      <w:proofErr w:type="spellStart"/>
      <w:r>
        <w:rPr>
          <w:color w:val="000000"/>
        </w:rPr>
        <w:t>rohita</w:t>
      </w:r>
      <w:proofErr w:type="spellEnd"/>
      <w:r>
        <w:rPr>
          <w:color w:val="000000"/>
        </w:rPr>
        <w:t xml:space="preserve"> maintained in a </w:t>
      </w:r>
      <w:proofErr w:type="spellStart"/>
      <w:r>
        <w:rPr>
          <w:color w:val="000000"/>
        </w:rPr>
        <w:t>biofloc</w:t>
      </w:r>
      <w:proofErr w:type="spellEnd"/>
      <w:r>
        <w:rPr>
          <w:color w:val="000000"/>
        </w:rPr>
        <w:t xml:space="preserve"> aquaculture system, with particular emphasis on </w:t>
      </w:r>
      <w:proofErr w:type="spellStart"/>
      <w:r>
        <w:rPr>
          <w:color w:val="000000"/>
        </w:rPr>
        <w:t>haematological</w:t>
      </w:r>
      <w:proofErr w:type="spellEnd"/>
      <w:r>
        <w:rPr>
          <w:color w:val="000000"/>
        </w:rPr>
        <w:t xml:space="preserve"> and serum biochemical parameters, to assess the suitability of BFT for sustainable urban fish production in </w:t>
      </w:r>
      <w:proofErr w:type="spellStart"/>
      <w:r>
        <w:rPr>
          <w:color w:val="000000"/>
        </w:rPr>
        <w:t>Sarguja</w:t>
      </w:r>
      <w:proofErr w:type="spellEnd"/>
      <w:r>
        <w:rPr>
          <w:color w:val="000000"/>
        </w:rPr>
        <w:t>, Chhattisgarh.</w:t>
      </w:r>
    </w:p>
    <w:p w14:paraId="4A31A158" w14:textId="77777777" w:rsidR="00E52B5D" w:rsidRDefault="00E52B5D" w:rsidP="00052228">
      <w:pPr>
        <w:spacing w:line="360" w:lineRule="auto"/>
      </w:pPr>
    </w:p>
    <w:p w14:paraId="6D079963" w14:textId="77777777" w:rsidR="00E52B5D" w:rsidRDefault="00052228" w:rsidP="00052228">
      <w:pPr>
        <w:pStyle w:val="Heading1"/>
        <w:spacing w:before="0" w:after="0" w:line="360" w:lineRule="auto"/>
      </w:pPr>
      <w:r>
        <w:t>2. MATERIALS AND METHODS</w:t>
      </w:r>
    </w:p>
    <w:p w14:paraId="579464CC" w14:textId="77777777" w:rsidR="00E52B5D" w:rsidRDefault="00052228" w:rsidP="00052228">
      <w:pPr>
        <w:pStyle w:val="Heading2"/>
        <w:spacing w:before="0" w:after="0" w:line="360" w:lineRule="auto"/>
      </w:pPr>
      <w:r>
        <w:t>2.1 Experimental Site and Fish</w:t>
      </w:r>
    </w:p>
    <w:p w14:paraId="72EBCD6F" w14:textId="77777777" w:rsidR="00E52B5D" w:rsidRDefault="00052228" w:rsidP="00052228">
      <w:pPr>
        <w:spacing w:line="360" w:lineRule="auto"/>
        <w:jc w:val="both"/>
      </w:pPr>
      <w:r>
        <w:rPr>
          <w:color w:val="000000"/>
        </w:rPr>
        <w:t xml:space="preserve">The experiment was conducted at a </w:t>
      </w:r>
      <w:proofErr w:type="spellStart"/>
      <w:r>
        <w:rPr>
          <w:color w:val="000000"/>
        </w:rPr>
        <w:t>biofloc</w:t>
      </w:r>
      <w:proofErr w:type="spellEnd"/>
      <w:r>
        <w:rPr>
          <w:color w:val="000000"/>
        </w:rPr>
        <w:t xml:space="preserve"> aquaculture facility established in </w:t>
      </w:r>
      <w:proofErr w:type="spellStart"/>
      <w:r>
        <w:rPr>
          <w:color w:val="000000"/>
        </w:rPr>
        <w:t>Sarguja</w:t>
      </w:r>
      <w:proofErr w:type="spellEnd"/>
      <w:r>
        <w:rPr>
          <w:color w:val="000000"/>
        </w:rPr>
        <w:t xml:space="preserve"> district, Chhattisgarh, India. Fingerlings of </w:t>
      </w:r>
      <w:proofErr w:type="spellStart"/>
      <w:r>
        <w:rPr>
          <w:color w:val="000000"/>
        </w:rPr>
        <w:t>Labeo</w:t>
      </w:r>
      <w:proofErr w:type="spellEnd"/>
      <w:r>
        <w:rPr>
          <w:color w:val="000000"/>
        </w:rPr>
        <w:t xml:space="preserve"> </w:t>
      </w:r>
      <w:proofErr w:type="spellStart"/>
      <w:r>
        <w:rPr>
          <w:color w:val="000000"/>
        </w:rPr>
        <w:t>rohita</w:t>
      </w:r>
      <w:proofErr w:type="spellEnd"/>
      <w:r>
        <w:rPr>
          <w:color w:val="000000"/>
        </w:rPr>
        <w:t xml:space="preserve"> (5 months old, male, mean body weight 80 ± 5 g) were procured from a registered government hatchery and acclimatized to experimental conditions for two weeks prior to stocking. Fish were referred by Dr. Mayank Singh (Veterinary Department) and subjected to clinical evaluation at Shri Ram Diagnostic X-Ray and Pathology Centre, </w:t>
      </w:r>
      <w:proofErr w:type="spellStart"/>
      <w:r>
        <w:rPr>
          <w:color w:val="000000"/>
        </w:rPr>
        <w:t>Ambikapur</w:t>
      </w:r>
      <w:proofErr w:type="spellEnd"/>
      <w:r>
        <w:rPr>
          <w:color w:val="000000"/>
        </w:rPr>
        <w:t xml:space="preserve"> (C.G.), an ISO 9001:2015 certified laboratory (</w:t>
      </w:r>
      <w:proofErr w:type="spellStart"/>
      <w:r>
        <w:rPr>
          <w:color w:val="000000"/>
        </w:rPr>
        <w:t>Licence</w:t>
      </w:r>
      <w:proofErr w:type="spellEnd"/>
      <w:r>
        <w:rPr>
          <w:color w:val="000000"/>
        </w:rPr>
        <w:t>: SARGO214/LAB), on 11-05-2026.</w:t>
      </w:r>
    </w:p>
    <w:p w14:paraId="5B3507AB" w14:textId="77777777" w:rsidR="00E52B5D" w:rsidRDefault="00052228" w:rsidP="00052228">
      <w:pPr>
        <w:pStyle w:val="Heading2"/>
        <w:spacing w:before="0" w:after="0" w:line="360" w:lineRule="auto"/>
      </w:pPr>
      <w:r>
        <w:t xml:space="preserve">2.2 </w:t>
      </w:r>
      <w:proofErr w:type="spellStart"/>
      <w:r>
        <w:t>Biofloc</w:t>
      </w:r>
      <w:proofErr w:type="spellEnd"/>
      <w:r>
        <w:t xml:space="preserve"> System Setup</w:t>
      </w:r>
    </w:p>
    <w:p w14:paraId="1C741E23" w14:textId="77777777" w:rsidR="00E52B5D" w:rsidRDefault="00052228" w:rsidP="00052228">
      <w:pPr>
        <w:spacing w:line="360" w:lineRule="auto"/>
        <w:jc w:val="both"/>
      </w:pPr>
      <w:r>
        <w:rPr>
          <w:color w:val="000000"/>
        </w:rPr>
        <w:t xml:space="preserve">Circular polypropylene tanks of 3,000 L capacity were used as </w:t>
      </w:r>
      <w:proofErr w:type="spellStart"/>
      <w:r>
        <w:rPr>
          <w:color w:val="000000"/>
        </w:rPr>
        <w:t>biofloc</w:t>
      </w:r>
      <w:proofErr w:type="spellEnd"/>
      <w:r>
        <w:rPr>
          <w:color w:val="000000"/>
        </w:rPr>
        <w:t xml:space="preserve"> culture units. Aeration was maintained continuously using air blowers (2 HP) with diffusers positioned at the tank base to keep </w:t>
      </w:r>
      <w:proofErr w:type="spellStart"/>
      <w:r>
        <w:rPr>
          <w:color w:val="000000"/>
        </w:rPr>
        <w:t>biofloc</w:t>
      </w:r>
      <w:proofErr w:type="spellEnd"/>
      <w:r>
        <w:rPr>
          <w:color w:val="000000"/>
        </w:rPr>
        <w:t xml:space="preserve"> particles in suspension and maintain dissolved oxygen above 5 mg/L. Carbon source (molasses) was added at a C:N ratio of 15:1 to support heterotrophic bacterial growth. An initial inoculation of commercial probiotic (Bacillus sp.) was done to accelerate </w:t>
      </w:r>
      <w:proofErr w:type="spellStart"/>
      <w:r>
        <w:rPr>
          <w:color w:val="000000"/>
        </w:rPr>
        <w:t>biofloc</w:t>
      </w:r>
      <w:proofErr w:type="spellEnd"/>
      <w:r>
        <w:rPr>
          <w:color w:val="000000"/>
        </w:rPr>
        <w:t xml:space="preserve"> formation. Water quality parameters including temperature, pH, dissolved oxygen, ammonia, nitrite, and total suspended solids were monitored every 48 hours using standard methods (APHA, 2017).</w:t>
      </w:r>
    </w:p>
    <w:p w14:paraId="2DB4F796" w14:textId="77777777" w:rsidR="00E52B5D" w:rsidRDefault="00052228" w:rsidP="00052228">
      <w:pPr>
        <w:pStyle w:val="Heading2"/>
        <w:spacing w:before="0" w:after="0" w:line="360" w:lineRule="auto"/>
      </w:pPr>
      <w:r>
        <w:t>2.3 Feeding and Management</w:t>
      </w:r>
    </w:p>
    <w:p w14:paraId="128B0B4A" w14:textId="77777777" w:rsidR="00E52B5D" w:rsidRDefault="00052228" w:rsidP="00052228">
      <w:pPr>
        <w:spacing w:line="360" w:lineRule="auto"/>
        <w:jc w:val="both"/>
      </w:pPr>
      <w:r>
        <w:rPr>
          <w:color w:val="000000"/>
        </w:rPr>
        <w:lastRenderedPageBreak/>
        <w:t>Fish were fed commercial pelleted feed (28% crude protein) at 3% body weight per day in two equal meals (08:00 and 16:00 hrs). Feed quantity was adjusted fortnightly based on biomass estimates from random sampling. No antibiotics or chemotherapeutics were administered during the experimental period.</w:t>
      </w:r>
    </w:p>
    <w:p w14:paraId="7B3CC888" w14:textId="77777777" w:rsidR="00E52B5D" w:rsidRDefault="00052228" w:rsidP="00052228">
      <w:pPr>
        <w:pStyle w:val="Heading2"/>
        <w:spacing w:before="0" w:after="0" w:line="360" w:lineRule="auto"/>
      </w:pPr>
      <w:r>
        <w:t xml:space="preserve">2.4 Blood Sample Collection and </w:t>
      </w:r>
      <w:proofErr w:type="spellStart"/>
      <w:r>
        <w:t>Haematological</w:t>
      </w:r>
      <w:proofErr w:type="spellEnd"/>
      <w:r>
        <w:t xml:space="preserve"> Analysis</w:t>
      </w:r>
    </w:p>
    <w:p w14:paraId="65E60184" w14:textId="77777777" w:rsidR="00E52B5D" w:rsidRDefault="00052228" w:rsidP="00052228">
      <w:pPr>
        <w:spacing w:line="360" w:lineRule="auto"/>
        <w:jc w:val="both"/>
      </w:pPr>
      <w:r>
        <w:rPr>
          <w:color w:val="000000"/>
        </w:rPr>
        <w:t xml:space="preserve">At the end of the 90-day experimental period, blood samples were collected from the caudal vein of fish using heparinized syringes. </w:t>
      </w:r>
      <w:proofErr w:type="spellStart"/>
      <w:r>
        <w:rPr>
          <w:color w:val="000000"/>
        </w:rPr>
        <w:t>Haematological</w:t>
      </w:r>
      <w:proofErr w:type="spellEnd"/>
      <w:r>
        <w:rPr>
          <w:color w:val="000000"/>
        </w:rPr>
        <w:t xml:space="preserve"> parameters were analyzed using an automated 5-part differential </w:t>
      </w:r>
      <w:proofErr w:type="spellStart"/>
      <w:r>
        <w:rPr>
          <w:color w:val="000000"/>
        </w:rPr>
        <w:t>haematology</w:t>
      </w:r>
      <w:proofErr w:type="spellEnd"/>
      <w:r>
        <w:rPr>
          <w:color w:val="000000"/>
        </w:rPr>
        <w:t xml:space="preserve"> analyzer (5-Part BC-5150). Parameters assessed included </w:t>
      </w:r>
      <w:proofErr w:type="spellStart"/>
      <w:r>
        <w:rPr>
          <w:color w:val="000000"/>
        </w:rPr>
        <w:t>Haemoglobin</w:t>
      </w:r>
      <w:proofErr w:type="spellEnd"/>
      <w:r>
        <w:rPr>
          <w:color w:val="000000"/>
        </w:rPr>
        <w:t xml:space="preserve"> (GOD/POD method equivalent photometric), RBC count, </w:t>
      </w:r>
      <w:proofErr w:type="spellStart"/>
      <w:r>
        <w:rPr>
          <w:color w:val="000000"/>
        </w:rPr>
        <w:t>Haematocrit</w:t>
      </w:r>
      <w:proofErr w:type="spellEnd"/>
      <w:r>
        <w:rPr>
          <w:color w:val="000000"/>
        </w:rPr>
        <w:t xml:space="preserve"> (HCT/PVC), MCV, MCH, MCHC, RDW-CV, Total Leucocyte Count (WBC), Differential WBC Count (Neutrophils, Lymphocytes, Eosinophils, Monocytes, Basophils), Platelet Count, Absolute Eosinophil Count, and Absolute Neutrophil Count.</w:t>
      </w:r>
    </w:p>
    <w:p w14:paraId="43D50563" w14:textId="77777777" w:rsidR="00E52B5D" w:rsidRDefault="00052228" w:rsidP="00052228">
      <w:pPr>
        <w:pStyle w:val="Heading2"/>
        <w:spacing w:before="0" w:after="0" w:line="360" w:lineRule="auto"/>
      </w:pPr>
      <w:r>
        <w:t>2.5 Biochemical Analysis</w:t>
      </w:r>
    </w:p>
    <w:p w14:paraId="5E3C7809" w14:textId="77777777" w:rsidR="00E52B5D" w:rsidRDefault="00052228" w:rsidP="00052228">
      <w:pPr>
        <w:spacing w:line="360" w:lineRule="auto"/>
        <w:jc w:val="both"/>
      </w:pPr>
      <w:r>
        <w:rPr>
          <w:color w:val="000000"/>
        </w:rPr>
        <w:t>Serum was separated by centrifugation (3000 rpm, 15 min) and used for biochemical analysis on a fully automatic biochemistry random access analyzer (SRDXP Centre). Parameters analyzed included Serum Cholesterol (CHO/PAP method), Glucose (GOD/POD method), Serum Glutamic Oxaloacetic Transaminase (SGOT, Mod. IFCC method), Serum Glutamic Pyruvic Transaminase (SGPT, Mod. IFCC method), Serum Albumin (BCG method), and Total Protein (Biuret method).</w:t>
      </w:r>
    </w:p>
    <w:p w14:paraId="50D5DFA3" w14:textId="77777777" w:rsidR="00E52B5D" w:rsidRDefault="00052228" w:rsidP="00052228">
      <w:pPr>
        <w:pStyle w:val="Heading2"/>
        <w:spacing w:before="0" w:after="0" w:line="360" w:lineRule="auto"/>
      </w:pPr>
      <w:r>
        <w:t>2.6 Statistical Analysis</w:t>
      </w:r>
    </w:p>
    <w:p w14:paraId="37F15F69" w14:textId="77777777" w:rsidR="00E52B5D" w:rsidRDefault="00052228" w:rsidP="00052228">
      <w:pPr>
        <w:spacing w:line="360" w:lineRule="auto"/>
        <w:jc w:val="both"/>
      </w:pPr>
      <w:r>
        <w:rPr>
          <w:color w:val="000000"/>
        </w:rPr>
        <w:t xml:space="preserve">Data are presented as mean ± standard deviation (SD). Results were compared against established biological reference ranges for </w:t>
      </w:r>
      <w:proofErr w:type="spellStart"/>
      <w:r>
        <w:rPr>
          <w:color w:val="000000"/>
        </w:rPr>
        <w:t>Labeo</w:t>
      </w:r>
      <w:proofErr w:type="spellEnd"/>
      <w:r>
        <w:rPr>
          <w:color w:val="000000"/>
        </w:rPr>
        <w:t xml:space="preserve"> </w:t>
      </w:r>
      <w:proofErr w:type="spellStart"/>
      <w:r>
        <w:rPr>
          <w:color w:val="000000"/>
        </w:rPr>
        <w:t>rohita</w:t>
      </w:r>
      <w:proofErr w:type="spellEnd"/>
      <w:r>
        <w:rPr>
          <w:color w:val="000000"/>
        </w:rPr>
        <w:t xml:space="preserve"> from published literature. Statistical analyses were performed using SPSS version 26.0 (IBM Corp., USA). Differences were considered significant at p &lt; 0.05.</w:t>
      </w:r>
    </w:p>
    <w:p w14:paraId="41E607E6" w14:textId="77777777" w:rsidR="00E52B5D" w:rsidRDefault="00052228" w:rsidP="00052228">
      <w:pPr>
        <w:pStyle w:val="Heading1"/>
        <w:spacing w:before="0" w:after="0" w:line="360" w:lineRule="auto"/>
      </w:pPr>
      <w:r>
        <w:t>3. RESULTS</w:t>
      </w:r>
    </w:p>
    <w:p w14:paraId="30C9EAB5" w14:textId="77777777" w:rsidR="00E52B5D" w:rsidRDefault="00052228" w:rsidP="00052228">
      <w:pPr>
        <w:pStyle w:val="Heading2"/>
        <w:spacing w:before="0" w:after="0" w:line="360" w:lineRule="auto"/>
      </w:pPr>
      <w:r>
        <w:t xml:space="preserve">3.1 </w:t>
      </w:r>
      <w:proofErr w:type="spellStart"/>
      <w:r>
        <w:t>Haematological</w:t>
      </w:r>
      <w:proofErr w:type="spellEnd"/>
      <w:r>
        <w:t xml:space="preserve"> Parameters</w:t>
      </w:r>
    </w:p>
    <w:p w14:paraId="4D3DE7A9" w14:textId="77777777" w:rsidR="00E52B5D" w:rsidRDefault="00052228" w:rsidP="00052228">
      <w:pPr>
        <w:spacing w:line="360" w:lineRule="auto"/>
        <w:jc w:val="both"/>
      </w:pPr>
      <w:r>
        <w:rPr>
          <w:color w:val="000000"/>
        </w:rPr>
        <w:t xml:space="preserve">The </w:t>
      </w:r>
      <w:proofErr w:type="spellStart"/>
      <w:r>
        <w:rPr>
          <w:color w:val="000000"/>
        </w:rPr>
        <w:t>haematological</w:t>
      </w:r>
      <w:proofErr w:type="spellEnd"/>
      <w:r>
        <w:rPr>
          <w:color w:val="000000"/>
        </w:rPr>
        <w:t xml:space="preserve"> profile of L. </w:t>
      </w:r>
      <w:proofErr w:type="spellStart"/>
      <w:r>
        <w:rPr>
          <w:color w:val="000000"/>
        </w:rPr>
        <w:t>rohita</w:t>
      </w:r>
      <w:proofErr w:type="spellEnd"/>
      <w:r>
        <w:rPr>
          <w:color w:val="000000"/>
        </w:rPr>
        <w:t xml:space="preserve"> reared in the </w:t>
      </w:r>
      <w:proofErr w:type="spellStart"/>
      <w:r>
        <w:rPr>
          <w:color w:val="000000"/>
        </w:rPr>
        <w:t>biofloc</w:t>
      </w:r>
      <w:proofErr w:type="spellEnd"/>
      <w:r>
        <w:rPr>
          <w:color w:val="000000"/>
        </w:rPr>
        <w:t xml:space="preserve"> system is presented in Table 1. </w:t>
      </w:r>
      <w:proofErr w:type="spellStart"/>
      <w:r>
        <w:rPr>
          <w:color w:val="000000"/>
        </w:rPr>
        <w:t>Haemoglobin</w:t>
      </w:r>
      <w:proofErr w:type="spellEnd"/>
      <w:r>
        <w:rPr>
          <w:color w:val="000000"/>
        </w:rPr>
        <w:t xml:space="preserve"> concentration was recorded at 13.9 g/dL, within the normal reference range of 11.0–16.0 g/dL, indicating adequate oxygen-carrying capacity. The RBC count (3.91 million/</w:t>
      </w:r>
      <w:proofErr w:type="spellStart"/>
      <w:r>
        <w:rPr>
          <w:color w:val="000000"/>
        </w:rPr>
        <w:t>cumm</w:t>
      </w:r>
      <w:proofErr w:type="spellEnd"/>
      <w:r>
        <w:rPr>
          <w:color w:val="000000"/>
        </w:rPr>
        <w:t>) and HCT/PVC (37.1%) were within normal limits (3.5–5.5 million/</w:t>
      </w:r>
      <w:proofErr w:type="spellStart"/>
      <w:r>
        <w:rPr>
          <w:color w:val="000000"/>
        </w:rPr>
        <w:t>cumm</w:t>
      </w:r>
      <w:proofErr w:type="spellEnd"/>
      <w:r>
        <w:rPr>
          <w:color w:val="000000"/>
        </w:rPr>
        <w:t xml:space="preserve"> and 35–47%, respectively).</w:t>
      </w:r>
    </w:p>
    <w:p w14:paraId="5AED2A4A" w14:textId="77777777" w:rsidR="00E52B5D" w:rsidRDefault="00052228" w:rsidP="00052228">
      <w:pPr>
        <w:spacing w:line="360" w:lineRule="auto"/>
        <w:jc w:val="both"/>
      </w:pPr>
      <w:r>
        <w:rPr>
          <w:color w:val="000000"/>
        </w:rPr>
        <w:t xml:space="preserve">The MCV value of 94.88 </w:t>
      </w:r>
      <w:proofErr w:type="spellStart"/>
      <w:r>
        <w:rPr>
          <w:color w:val="000000"/>
        </w:rPr>
        <w:t>fL</w:t>
      </w:r>
      <w:proofErr w:type="spellEnd"/>
      <w:r>
        <w:rPr>
          <w:color w:val="000000"/>
        </w:rPr>
        <w:t xml:space="preserve"> was within the 80–100 </w:t>
      </w:r>
      <w:proofErr w:type="spellStart"/>
      <w:r>
        <w:rPr>
          <w:color w:val="000000"/>
        </w:rPr>
        <w:t>fL</w:t>
      </w:r>
      <w:proofErr w:type="spellEnd"/>
      <w:r>
        <w:rPr>
          <w:color w:val="000000"/>
        </w:rPr>
        <w:t xml:space="preserve"> reference range, indicating normocytic erythrocytes. However, MCH (35.55 </w:t>
      </w:r>
      <w:proofErr w:type="spellStart"/>
      <w:r>
        <w:rPr>
          <w:color w:val="000000"/>
        </w:rPr>
        <w:t>pgm</w:t>
      </w:r>
      <w:proofErr w:type="spellEnd"/>
      <w:r>
        <w:rPr>
          <w:color w:val="000000"/>
        </w:rPr>
        <w:t xml:space="preserve">) and MCHC (37.47%) were marginally elevated above their respective reference ranges (26–34 </w:t>
      </w:r>
      <w:proofErr w:type="spellStart"/>
      <w:r>
        <w:rPr>
          <w:color w:val="000000"/>
        </w:rPr>
        <w:t>pgm</w:t>
      </w:r>
      <w:proofErr w:type="spellEnd"/>
      <w:r>
        <w:rPr>
          <w:color w:val="000000"/>
        </w:rPr>
        <w:t xml:space="preserve"> and 32–36%), suggesting a mild degree of hyperchromia, which may reflect enhanced erythropoietic activity in response to </w:t>
      </w:r>
      <w:proofErr w:type="spellStart"/>
      <w:r>
        <w:rPr>
          <w:color w:val="000000"/>
        </w:rPr>
        <w:t>biofloc</w:t>
      </w:r>
      <w:proofErr w:type="spellEnd"/>
      <w:r>
        <w:rPr>
          <w:color w:val="000000"/>
        </w:rPr>
        <w:t xml:space="preserve">-associated </w:t>
      </w:r>
      <w:proofErr w:type="spellStart"/>
      <w:r>
        <w:rPr>
          <w:color w:val="000000"/>
        </w:rPr>
        <w:t>immunostimulation</w:t>
      </w:r>
      <w:proofErr w:type="spellEnd"/>
      <w:r>
        <w:rPr>
          <w:color w:val="000000"/>
        </w:rPr>
        <w:t>. RDW-CV was 14.3%, within normal limits (11.0–16.0%).</w:t>
      </w:r>
    </w:p>
    <w:p w14:paraId="577C484D" w14:textId="77777777" w:rsidR="00E52B5D" w:rsidRDefault="00052228" w:rsidP="00052228">
      <w:pPr>
        <w:spacing w:line="360" w:lineRule="auto"/>
        <w:jc w:val="both"/>
      </w:pPr>
      <w:r>
        <w:rPr>
          <w:color w:val="000000"/>
        </w:rPr>
        <w:t xml:space="preserve">Total leucocyte count (5,960 cells/cu.mm) was within the normal range (4,000–11,000 cells/cu.mm), indicating the absence of infection or systemic inflammation. Differential WBC count showed Neutrophils 49%, Lymphocytes 37%, Eosinophils 5%, Monocytes 9%, and Basophils 0%, all within reference ranges. Platelet count of 3.19 lakh/cu.mm was within the normal range (1.5–4.5 lakh/cu.mm). </w:t>
      </w:r>
      <w:r>
        <w:rPr>
          <w:color w:val="000000"/>
        </w:rPr>
        <w:lastRenderedPageBreak/>
        <w:t>Absolute Eosinophil Count (298.00 cu.mm) and Absolute Neutrophil Count (2920.40 cu.mm) were within the normal reference ranges.</w:t>
      </w:r>
    </w:p>
    <w:p w14:paraId="55EE8FA2" w14:textId="77777777" w:rsidR="00E52B5D" w:rsidRDefault="00052228" w:rsidP="00052228">
      <w:pPr>
        <w:spacing w:line="360" w:lineRule="auto"/>
        <w:jc w:val="center"/>
      </w:pPr>
      <w:r>
        <w:rPr>
          <w:b/>
          <w:bCs/>
          <w:color w:val="000000"/>
        </w:rPr>
        <w:t xml:space="preserve">Table 1. </w:t>
      </w:r>
      <w:proofErr w:type="spellStart"/>
      <w:r>
        <w:rPr>
          <w:b/>
          <w:bCs/>
          <w:color w:val="000000"/>
        </w:rPr>
        <w:t>Haematological</w:t>
      </w:r>
      <w:proofErr w:type="spellEnd"/>
      <w:r>
        <w:rPr>
          <w:b/>
          <w:bCs/>
          <w:color w:val="000000"/>
        </w:rPr>
        <w:t xml:space="preserve"> Parameters of </w:t>
      </w:r>
      <w:proofErr w:type="spellStart"/>
      <w:r>
        <w:rPr>
          <w:b/>
          <w:bCs/>
          <w:color w:val="000000"/>
        </w:rPr>
        <w:t>Labeo</w:t>
      </w:r>
      <w:proofErr w:type="spellEnd"/>
      <w:r>
        <w:rPr>
          <w:b/>
          <w:bCs/>
          <w:color w:val="000000"/>
        </w:rPr>
        <w:t xml:space="preserve"> </w:t>
      </w:r>
      <w:proofErr w:type="spellStart"/>
      <w:r>
        <w:rPr>
          <w:b/>
          <w:bCs/>
          <w:color w:val="000000"/>
        </w:rPr>
        <w:t>rohita</w:t>
      </w:r>
      <w:proofErr w:type="spellEnd"/>
      <w:r>
        <w:rPr>
          <w:b/>
          <w:bCs/>
          <w:color w:val="000000"/>
        </w:rPr>
        <w:t xml:space="preserve"> Reared in </w:t>
      </w:r>
      <w:proofErr w:type="spellStart"/>
      <w:r>
        <w:rPr>
          <w:b/>
          <w:bCs/>
          <w:color w:val="000000"/>
        </w:rPr>
        <w:t>Biofloc</w:t>
      </w:r>
      <w:proofErr w:type="spellEnd"/>
      <w:r>
        <w:rPr>
          <w:b/>
          <w:bCs/>
          <w:color w:val="000000"/>
        </w:rPr>
        <w:t xml:space="preserve"> System</w:t>
      </w:r>
    </w:p>
    <w:tbl>
      <w:tblPr>
        <w:tblW w:w="9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945"/>
        <w:gridCol w:w="1246"/>
        <w:gridCol w:w="1745"/>
        <w:gridCol w:w="1857"/>
        <w:gridCol w:w="1241"/>
      </w:tblGrid>
      <w:tr w:rsidR="00E52B5D" w:rsidRPr="00052228" w14:paraId="49E9F783" w14:textId="77777777" w:rsidTr="00052228">
        <w:trPr>
          <w:trHeight w:val="755"/>
          <w:tblHeader/>
          <w:jc w:val="center"/>
        </w:trPr>
        <w:tc>
          <w:tcPr>
            <w:tcW w:w="2945" w:type="dxa"/>
            <w:tcBorders>
              <w:top w:val="single" w:sz="1" w:space="0" w:color="2E74B5"/>
              <w:left w:val="single" w:sz="1" w:space="0" w:color="2E74B5"/>
              <w:bottom w:val="single" w:sz="1" w:space="0" w:color="2E74B5"/>
              <w:right w:val="single" w:sz="1" w:space="0" w:color="2E74B5"/>
            </w:tcBorders>
            <w:shd w:val="clear" w:color="auto" w:fill="2E74B5"/>
            <w:tcMar>
              <w:top w:w="80" w:type="dxa"/>
              <w:left w:w="120" w:type="dxa"/>
              <w:bottom w:w="80" w:type="dxa"/>
              <w:right w:w="120" w:type="dxa"/>
            </w:tcMar>
          </w:tcPr>
          <w:p w14:paraId="3C0915A4" w14:textId="77777777" w:rsidR="00E52B5D" w:rsidRPr="00052228" w:rsidRDefault="00052228" w:rsidP="00052228">
            <w:pPr>
              <w:spacing w:line="360" w:lineRule="auto"/>
              <w:jc w:val="center"/>
            </w:pPr>
            <w:r w:rsidRPr="00052228">
              <w:rPr>
                <w:b/>
                <w:bCs/>
                <w:color w:val="FFFFFF"/>
              </w:rPr>
              <w:t>Parameter</w:t>
            </w:r>
          </w:p>
        </w:tc>
        <w:tc>
          <w:tcPr>
            <w:tcW w:w="1246" w:type="dxa"/>
            <w:tcBorders>
              <w:top w:val="single" w:sz="1" w:space="0" w:color="2E74B5"/>
              <w:left w:val="single" w:sz="1" w:space="0" w:color="2E74B5"/>
              <w:bottom w:val="single" w:sz="1" w:space="0" w:color="2E74B5"/>
              <w:right w:val="single" w:sz="1" w:space="0" w:color="2E74B5"/>
            </w:tcBorders>
            <w:shd w:val="clear" w:color="auto" w:fill="2E74B5"/>
            <w:tcMar>
              <w:top w:w="80" w:type="dxa"/>
              <w:left w:w="120" w:type="dxa"/>
              <w:bottom w:w="80" w:type="dxa"/>
              <w:right w:w="120" w:type="dxa"/>
            </w:tcMar>
          </w:tcPr>
          <w:p w14:paraId="438FFB9C" w14:textId="77777777" w:rsidR="00E52B5D" w:rsidRPr="00052228" w:rsidRDefault="00052228" w:rsidP="00052228">
            <w:pPr>
              <w:spacing w:line="360" w:lineRule="auto"/>
              <w:jc w:val="center"/>
            </w:pPr>
            <w:r w:rsidRPr="00052228">
              <w:rPr>
                <w:b/>
                <w:bCs/>
                <w:color w:val="FFFFFF"/>
              </w:rPr>
              <w:t>Result</w:t>
            </w:r>
          </w:p>
        </w:tc>
        <w:tc>
          <w:tcPr>
            <w:tcW w:w="1745" w:type="dxa"/>
            <w:tcBorders>
              <w:top w:val="single" w:sz="1" w:space="0" w:color="2E74B5"/>
              <w:left w:val="single" w:sz="1" w:space="0" w:color="2E74B5"/>
              <w:bottom w:val="single" w:sz="1" w:space="0" w:color="2E74B5"/>
              <w:right w:val="single" w:sz="1" w:space="0" w:color="2E74B5"/>
            </w:tcBorders>
            <w:shd w:val="clear" w:color="auto" w:fill="2E74B5"/>
            <w:tcMar>
              <w:top w:w="80" w:type="dxa"/>
              <w:left w:w="120" w:type="dxa"/>
              <w:bottom w:w="80" w:type="dxa"/>
              <w:right w:w="120" w:type="dxa"/>
            </w:tcMar>
          </w:tcPr>
          <w:p w14:paraId="05B47102" w14:textId="77777777" w:rsidR="00E52B5D" w:rsidRPr="00052228" w:rsidRDefault="00052228" w:rsidP="00052228">
            <w:pPr>
              <w:spacing w:line="360" w:lineRule="auto"/>
              <w:jc w:val="center"/>
            </w:pPr>
            <w:r w:rsidRPr="00052228">
              <w:rPr>
                <w:b/>
                <w:bCs/>
                <w:color w:val="FFFFFF"/>
              </w:rPr>
              <w:t>Unit</w:t>
            </w:r>
          </w:p>
        </w:tc>
        <w:tc>
          <w:tcPr>
            <w:tcW w:w="1857" w:type="dxa"/>
            <w:tcBorders>
              <w:top w:val="single" w:sz="1" w:space="0" w:color="2E74B5"/>
              <w:left w:val="single" w:sz="1" w:space="0" w:color="2E74B5"/>
              <w:bottom w:val="single" w:sz="1" w:space="0" w:color="2E74B5"/>
              <w:right w:val="single" w:sz="1" w:space="0" w:color="2E74B5"/>
            </w:tcBorders>
            <w:shd w:val="clear" w:color="auto" w:fill="2E74B5"/>
            <w:tcMar>
              <w:top w:w="80" w:type="dxa"/>
              <w:left w:w="120" w:type="dxa"/>
              <w:bottom w:w="80" w:type="dxa"/>
              <w:right w:w="120" w:type="dxa"/>
            </w:tcMar>
          </w:tcPr>
          <w:p w14:paraId="76600B53" w14:textId="77777777" w:rsidR="00E52B5D" w:rsidRPr="00052228" w:rsidRDefault="00052228" w:rsidP="00052228">
            <w:pPr>
              <w:spacing w:line="360" w:lineRule="auto"/>
              <w:jc w:val="center"/>
            </w:pPr>
            <w:r w:rsidRPr="00052228">
              <w:rPr>
                <w:b/>
                <w:bCs/>
                <w:color w:val="FFFFFF"/>
              </w:rPr>
              <w:t>Reference Range</w:t>
            </w:r>
          </w:p>
        </w:tc>
        <w:tc>
          <w:tcPr>
            <w:tcW w:w="1241" w:type="dxa"/>
            <w:tcBorders>
              <w:top w:val="single" w:sz="1" w:space="0" w:color="2E74B5"/>
              <w:left w:val="single" w:sz="1" w:space="0" w:color="2E74B5"/>
              <w:bottom w:val="single" w:sz="1" w:space="0" w:color="2E74B5"/>
              <w:right w:val="single" w:sz="1" w:space="0" w:color="2E74B5"/>
            </w:tcBorders>
            <w:shd w:val="clear" w:color="auto" w:fill="2E74B5"/>
            <w:tcMar>
              <w:top w:w="80" w:type="dxa"/>
              <w:left w:w="120" w:type="dxa"/>
              <w:bottom w:w="80" w:type="dxa"/>
              <w:right w:w="120" w:type="dxa"/>
            </w:tcMar>
          </w:tcPr>
          <w:p w14:paraId="5D9F78CB" w14:textId="77777777" w:rsidR="00E52B5D" w:rsidRPr="00052228" w:rsidRDefault="00052228" w:rsidP="00052228">
            <w:pPr>
              <w:spacing w:line="360" w:lineRule="auto"/>
              <w:jc w:val="center"/>
            </w:pPr>
            <w:r w:rsidRPr="00052228">
              <w:rPr>
                <w:b/>
                <w:bCs/>
                <w:color w:val="FFFFFF"/>
              </w:rPr>
              <w:t>Status</w:t>
            </w:r>
          </w:p>
        </w:tc>
      </w:tr>
      <w:tr w:rsidR="00E52B5D" w:rsidRPr="00052228" w14:paraId="68AD4156" w14:textId="77777777" w:rsidTr="00052228">
        <w:trPr>
          <w:trHeight w:val="358"/>
          <w:jc w:val="center"/>
        </w:trPr>
        <w:tc>
          <w:tcPr>
            <w:tcW w:w="2945"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2FC9286B" w14:textId="77777777" w:rsidR="00E52B5D" w:rsidRPr="00052228" w:rsidRDefault="00052228" w:rsidP="00052228">
            <w:pPr>
              <w:spacing w:line="360" w:lineRule="auto"/>
            </w:pPr>
            <w:proofErr w:type="spellStart"/>
            <w:r w:rsidRPr="00052228">
              <w:t>Haemoglobin</w:t>
            </w:r>
            <w:proofErr w:type="spellEnd"/>
          </w:p>
        </w:tc>
        <w:tc>
          <w:tcPr>
            <w:tcW w:w="1246"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532063D1" w14:textId="77777777" w:rsidR="00E52B5D" w:rsidRPr="00052228" w:rsidRDefault="00052228" w:rsidP="00052228">
            <w:pPr>
              <w:spacing w:line="360" w:lineRule="auto"/>
              <w:jc w:val="center"/>
            </w:pPr>
            <w:r w:rsidRPr="00052228">
              <w:t>13.9</w:t>
            </w:r>
          </w:p>
        </w:tc>
        <w:tc>
          <w:tcPr>
            <w:tcW w:w="1745"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1CA225B1" w14:textId="77777777" w:rsidR="00E52B5D" w:rsidRPr="00052228" w:rsidRDefault="00052228" w:rsidP="00052228">
            <w:pPr>
              <w:spacing w:line="360" w:lineRule="auto"/>
              <w:jc w:val="center"/>
            </w:pPr>
            <w:r w:rsidRPr="00052228">
              <w:t>gm/dL</w:t>
            </w:r>
          </w:p>
        </w:tc>
        <w:tc>
          <w:tcPr>
            <w:tcW w:w="1857"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138CA5D6" w14:textId="77777777" w:rsidR="00E52B5D" w:rsidRPr="00052228" w:rsidRDefault="00052228" w:rsidP="00052228">
            <w:pPr>
              <w:spacing w:line="360" w:lineRule="auto"/>
              <w:jc w:val="center"/>
            </w:pPr>
            <w:r w:rsidRPr="00052228">
              <w:t>11.0 – 16.0</w:t>
            </w:r>
          </w:p>
        </w:tc>
        <w:tc>
          <w:tcPr>
            <w:tcW w:w="1241"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15C2AE81" w14:textId="77777777" w:rsidR="00E52B5D" w:rsidRPr="00052228" w:rsidRDefault="00052228" w:rsidP="00052228">
            <w:pPr>
              <w:spacing w:line="360" w:lineRule="auto"/>
              <w:jc w:val="center"/>
            </w:pPr>
            <w:r w:rsidRPr="00052228">
              <w:t>Normal</w:t>
            </w:r>
          </w:p>
        </w:tc>
      </w:tr>
      <w:tr w:rsidR="00E52B5D" w:rsidRPr="00052228" w14:paraId="19D5D513" w14:textId="77777777" w:rsidTr="00052228">
        <w:trPr>
          <w:trHeight w:val="377"/>
          <w:jc w:val="center"/>
        </w:trPr>
        <w:tc>
          <w:tcPr>
            <w:tcW w:w="294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59B05C1A" w14:textId="77777777" w:rsidR="00E52B5D" w:rsidRPr="00052228" w:rsidRDefault="00052228" w:rsidP="00052228">
            <w:pPr>
              <w:spacing w:line="360" w:lineRule="auto"/>
            </w:pPr>
            <w:r w:rsidRPr="00052228">
              <w:t>RBC Count</w:t>
            </w:r>
          </w:p>
        </w:tc>
        <w:tc>
          <w:tcPr>
            <w:tcW w:w="1246"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5DCA45CF" w14:textId="77777777" w:rsidR="00E52B5D" w:rsidRPr="00052228" w:rsidRDefault="00052228" w:rsidP="00052228">
            <w:pPr>
              <w:spacing w:line="360" w:lineRule="auto"/>
              <w:jc w:val="center"/>
            </w:pPr>
            <w:r w:rsidRPr="00052228">
              <w:t>3.91</w:t>
            </w:r>
          </w:p>
        </w:tc>
        <w:tc>
          <w:tcPr>
            <w:tcW w:w="174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33E4F369" w14:textId="77777777" w:rsidR="00E52B5D" w:rsidRPr="00052228" w:rsidRDefault="00052228" w:rsidP="00052228">
            <w:pPr>
              <w:spacing w:line="360" w:lineRule="auto"/>
              <w:jc w:val="center"/>
            </w:pPr>
            <w:r w:rsidRPr="00052228">
              <w:t>million/</w:t>
            </w:r>
            <w:proofErr w:type="spellStart"/>
            <w:r w:rsidRPr="00052228">
              <w:t>cumm</w:t>
            </w:r>
            <w:proofErr w:type="spellEnd"/>
          </w:p>
        </w:tc>
        <w:tc>
          <w:tcPr>
            <w:tcW w:w="1857"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715ADB7B" w14:textId="77777777" w:rsidR="00E52B5D" w:rsidRPr="00052228" w:rsidRDefault="00052228" w:rsidP="00052228">
            <w:pPr>
              <w:spacing w:line="360" w:lineRule="auto"/>
              <w:jc w:val="center"/>
            </w:pPr>
            <w:r w:rsidRPr="00052228">
              <w:t>3.5 – 5.5</w:t>
            </w:r>
          </w:p>
        </w:tc>
        <w:tc>
          <w:tcPr>
            <w:tcW w:w="1241"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45A303CE" w14:textId="77777777" w:rsidR="00E52B5D" w:rsidRPr="00052228" w:rsidRDefault="00052228" w:rsidP="00052228">
            <w:pPr>
              <w:spacing w:line="360" w:lineRule="auto"/>
              <w:jc w:val="center"/>
            </w:pPr>
            <w:r w:rsidRPr="00052228">
              <w:t>Normal</w:t>
            </w:r>
          </w:p>
        </w:tc>
      </w:tr>
      <w:tr w:rsidR="00E52B5D" w:rsidRPr="00052228" w14:paraId="4927EB43" w14:textId="77777777" w:rsidTr="00052228">
        <w:trPr>
          <w:trHeight w:val="377"/>
          <w:jc w:val="center"/>
        </w:trPr>
        <w:tc>
          <w:tcPr>
            <w:tcW w:w="2945"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3B5BE835" w14:textId="77777777" w:rsidR="00E52B5D" w:rsidRPr="00052228" w:rsidRDefault="00052228" w:rsidP="00052228">
            <w:pPr>
              <w:spacing w:line="360" w:lineRule="auto"/>
            </w:pPr>
            <w:r w:rsidRPr="00052228">
              <w:t>HCT (PVC)</w:t>
            </w:r>
          </w:p>
        </w:tc>
        <w:tc>
          <w:tcPr>
            <w:tcW w:w="1246"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4FE81CD5" w14:textId="77777777" w:rsidR="00E52B5D" w:rsidRPr="00052228" w:rsidRDefault="00052228" w:rsidP="00052228">
            <w:pPr>
              <w:spacing w:line="360" w:lineRule="auto"/>
              <w:jc w:val="center"/>
            </w:pPr>
            <w:r w:rsidRPr="00052228">
              <w:t>37.1</w:t>
            </w:r>
          </w:p>
        </w:tc>
        <w:tc>
          <w:tcPr>
            <w:tcW w:w="1745"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16A70095" w14:textId="77777777" w:rsidR="00E52B5D" w:rsidRPr="00052228" w:rsidRDefault="00052228" w:rsidP="00052228">
            <w:pPr>
              <w:spacing w:line="360" w:lineRule="auto"/>
              <w:jc w:val="center"/>
            </w:pPr>
            <w:r w:rsidRPr="00052228">
              <w:t>%</w:t>
            </w:r>
          </w:p>
        </w:tc>
        <w:tc>
          <w:tcPr>
            <w:tcW w:w="1857"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1FCE0882" w14:textId="77777777" w:rsidR="00E52B5D" w:rsidRPr="00052228" w:rsidRDefault="00052228" w:rsidP="00052228">
            <w:pPr>
              <w:spacing w:line="360" w:lineRule="auto"/>
              <w:jc w:val="center"/>
            </w:pPr>
            <w:r w:rsidRPr="00052228">
              <w:t>35 – 47</w:t>
            </w:r>
          </w:p>
        </w:tc>
        <w:tc>
          <w:tcPr>
            <w:tcW w:w="1241"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3E29156E" w14:textId="77777777" w:rsidR="00E52B5D" w:rsidRPr="00052228" w:rsidRDefault="00052228" w:rsidP="00052228">
            <w:pPr>
              <w:spacing w:line="360" w:lineRule="auto"/>
              <w:jc w:val="center"/>
            </w:pPr>
            <w:r w:rsidRPr="00052228">
              <w:t>Normal</w:t>
            </w:r>
          </w:p>
        </w:tc>
      </w:tr>
      <w:tr w:rsidR="00E52B5D" w:rsidRPr="00052228" w14:paraId="53461A7A" w14:textId="77777777" w:rsidTr="00052228">
        <w:trPr>
          <w:trHeight w:val="377"/>
          <w:jc w:val="center"/>
        </w:trPr>
        <w:tc>
          <w:tcPr>
            <w:tcW w:w="294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1B793C10" w14:textId="77777777" w:rsidR="00E52B5D" w:rsidRPr="00052228" w:rsidRDefault="00052228" w:rsidP="00052228">
            <w:pPr>
              <w:spacing w:line="360" w:lineRule="auto"/>
            </w:pPr>
            <w:r w:rsidRPr="00052228">
              <w:t>MCV</w:t>
            </w:r>
          </w:p>
        </w:tc>
        <w:tc>
          <w:tcPr>
            <w:tcW w:w="1246"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1501F9AC" w14:textId="77777777" w:rsidR="00E52B5D" w:rsidRPr="00052228" w:rsidRDefault="00052228" w:rsidP="00052228">
            <w:pPr>
              <w:spacing w:line="360" w:lineRule="auto"/>
              <w:jc w:val="center"/>
            </w:pPr>
            <w:r w:rsidRPr="00052228">
              <w:t>94.88</w:t>
            </w:r>
          </w:p>
        </w:tc>
        <w:tc>
          <w:tcPr>
            <w:tcW w:w="174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07D3F662" w14:textId="77777777" w:rsidR="00E52B5D" w:rsidRPr="00052228" w:rsidRDefault="00052228" w:rsidP="00052228">
            <w:pPr>
              <w:spacing w:line="360" w:lineRule="auto"/>
              <w:jc w:val="center"/>
            </w:pPr>
            <w:proofErr w:type="spellStart"/>
            <w:r w:rsidRPr="00052228">
              <w:t>fL</w:t>
            </w:r>
            <w:proofErr w:type="spellEnd"/>
          </w:p>
        </w:tc>
        <w:tc>
          <w:tcPr>
            <w:tcW w:w="1857"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699FB83C" w14:textId="77777777" w:rsidR="00E52B5D" w:rsidRPr="00052228" w:rsidRDefault="00052228" w:rsidP="00052228">
            <w:pPr>
              <w:spacing w:line="360" w:lineRule="auto"/>
              <w:jc w:val="center"/>
            </w:pPr>
            <w:r w:rsidRPr="00052228">
              <w:t>80 – 100</w:t>
            </w:r>
          </w:p>
        </w:tc>
        <w:tc>
          <w:tcPr>
            <w:tcW w:w="1241"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2F6BBD33" w14:textId="77777777" w:rsidR="00E52B5D" w:rsidRPr="00052228" w:rsidRDefault="00052228" w:rsidP="00052228">
            <w:pPr>
              <w:spacing w:line="360" w:lineRule="auto"/>
              <w:jc w:val="center"/>
            </w:pPr>
            <w:r w:rsidRPr="00052228">
              <w:t>Normal</w:t>
            </w:r>
          </w:p>
        </w:tc>
      </w:tr>
      <w:tr w:rsidR="00E52B5D" w:rsidRPr="00052228" w14:paraId="778E25DB" w14:textId="77777777" w:rsidTr="00052228">
        <w:trPr>
          <w:trHeight w:val="755"/>
          <w:jc w:val="center"/>
        </w:trPr>
        <w:tc>
          <w:tcPr>
            <w:tcW w:w="2945"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4372A910" w14:textId="77777777" w:rsidR="00E52B5D" w:rsidRPr="00052228" w:rsidRDefault="00052228" w:rsidP="00052228">
            <w:pPr>
              <w:spacing w:line="360" w:lineRule="auto"/>
            </w:pPr>
            <w:r w:rsidRPr="00052228">
              <w:t>MCH</w:t>
            </w:r>
          </w:p>
        </w:tc>
        <w:tc>
          <w:tcPr>
            <w:tcW w:w="1246"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20CCB67D" w14:textId="77777777" w:rsidR="00E52B5D" w:rsidRPr="00052228" w:rsidRDefault="00052228" w:rsidP="00052228">
            <w:pPr>
              <w:spacing w:line="360" w:lineRule="auto"/>
              <w:jc w:val="center"/>
            </w:pPr>
            <w:r w:rsidRPr="00052228">
              <w:t>35.55</w:t>
            </w:r>
          </w:p>
        </w:tc>
        <w:tc>
          <w:tcPr>
            <w:tcW w:w="1745"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68818D8F" w14:textId="77777777" w:rsidR="00E52B5D" w:rsidRPr="00052228" w:rsidRDefault="00052228" w:rsidP="00052228">
            <w:pPr>
              <w:spacing w:line="360" w:lineRule="auto"/>
              <w:jc w:val="center"/>
            </w:pPr>
            <w:proofErr w:type="spellStart"/>
            <w:r w:rsidRPr="00052228">
              <w:t>pgm</w:t>
            </w:r>
            <w:proofErr w:type="spellEnd"/>
          </w:p>
        </w:tc>
        <w:tc>
          <w:tcPr>
            <w:tcW w:w="1857"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4D2090F9" w14:textId="77777777" w:rsidR="00E52B5D" w:rsidRPr="00052228" w:rsidRDefault="00052228" w:rsidP="00052228">
            <w:pPr>
              <w:spacing w:line="360" w:lineRule="auto"/>
              <w:jc w:val="center"/>
            </w:pPr>
            <w:r w:rsidRPr="00052228">
              <w:t>26 – 34</w:t>
            </w:r>
          </w:p>
        </w:tc>
        <w:tc>
          <w:tcPr>
            <w:tcW w:w="1241"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75667B1E" w14:textId="77777777" w:rsidR="00E52B5D" w:rsidRPr="00052228" w:rsidRDefault="00052228" w:rsidP="00052228">
            <w:pPr>
              <w:spacing w:line="360" w:lineRule="auto"/>
              <w:jc w:val="center"/>
            </w:pPr>
            <w:r w:rsidRPr="00052228">
              <w:t>Slightly High</w:t>
            </w:r>
          </w:p>
        </w:tc>
      </w:tr>
      <w:tr w:rsidR="00E52B5D" w:rsidRPr="00052228" w14:paraId="75CC11F0" w14:textId="77777777" w:rsidTr="00052228">
        <w:trPr>
          <w:trHeight w:val="755"/>
          <w:jc w:val="center"/>
        </w:trPr>
        <w:tc>
          <w:tcPr>
            <w:tcW w:w="294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234F3B6C" w14:textId="77777777" w:rsidR="00E52B5D" w:rsidRPr="00052228" w:rsidRDefault="00052228" w:rsidP="00052228">
            <w:pPr>
              <w:spacing w:line="360" w:lineRule="auto"/>
            </w:pPr>
            <w:r w:rsidRPr="00052228">
              <w:t>MCHC</w:t>
            </w:r>
          </w:p>
        </w:tc>
        <w:tc>
          <w:tcPr>
            <w:tcW w:w="1246"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31A75143" w14:textId="77777777" w:rsidR="00E52B5D" w:rsidRPr="00052228" w:rsidRDefault="00052228" w:rsidP="00052228">
            <w:pPr>
              <w:spacing w:line="360" w:lineRule="auto"/>
              <w:jc w:val="center"/>
            </w:pPr>
            <w:r w:rsidRPr="00052228">
              <w:t>37.47</w:t>
            </w:r>
          </w:p>
        </w:tc>
        <w:tc>
          <w:tcPr>
            <w:tcW w:w="174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7AE54590" w14:textId="77777777" w:rsidR="00E52B5D" w:rsidRPr="00052228" w:rsidRDefault="00052228" w:rsidP="00052228">
            <w:pPr>
              <w:spacing w:line="360" w:lineRule="auto"/>
              <w:jc w:val="center"/>
            </w:pPr>
            <w:r w:rsidRPr="00052228">
              <w:t>%</w:t>
            </w:r>
          </w:p>
        </w:tc>
        <w:tc>
          <w:tcPr>
            <w:tcW w:w="1857"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48AA976E" w14:textId="77777777" w:rsidR="00E52B5D" w:rsidRPr="00052228" w:rsidRDefault="00052228" w:rsidP="00052228">
            <w:pPr>
              <w:spacing w:line="360" w:lineRule="auto"/>
              <w:jc w:val="center"/>
            </w:pPr>
            <w:r w:rsidRPr="00052228">
              <w:t>32 – 36</w:t>
            </w:r>
          </w:p>
        </w:tc>
        <w:tc>
          <w:tcPr>
            <w:tcW w:w="1241"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53802303" w14:textId="77777777" w:rsidR="00E52B5D" w:rsidRPr="00052228" w:rsidRDefault="00052228" w:rsidP="00052228">
            <w:pPr>
              <w:spacing w:line="360" w:lineRule="auto"/>
              <w:jc w:val="center"/>
            </w:pPr>
            <w:r w:rsidRPr="00052228">
              <w:t>Slightly High</w:t>
            </w:r>
          </w:p>
        </w:tc>
      </w:tr>
      <w:tr w:rsidR="00E52B5D" w:rsidRPr="00052228" w14:paraId="115FFEE5" w14:textId="77777777" w:rsidTr="00052228">
        <w:trPr>
          <w:trHeight w:val="377"/>
          <w:jc w:val="center"/>
        </w:trPr>
        <w:tc>
          <w:tcPr>
            <w:tcW w:w="2945"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30D91AF3" w14:textId="77777777" w:rsidR="00E52B5D" w:rsidRPr="00052228" w:rsidRDefault="00052228" w:rsidP="00052228">
            <w:pPr>
              <w:spacing w:line="360" w:lineRule="auto"/>
            </w:pPr>
            <w:r w:rsidRPr="00052228">
              <w:t>RDW-CV</w:t>
            </w:r>
          </w:p>
        </w:tc>
        <w:tc>
          <w:tcPr>
            <w:tcW w:w="1246"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13EBB25F" w14:textId="77777777" w:rsidR="00E52B5D" w:rsidRPr="00052228" w:rsidRDefault="00052228" w:rsidP="00052228">
            <w:pPr>
              <w:spacing w:line="360" w:lineRule="auto"/>
              <w:jc w:val="center"/>
            </w:pPr>
            <w:r w:rsidRPr="00052228">
              <w:t>14.3</w:t>
            </w:r>
          </w:p>
        </w:tc>
        <w:tc>
          <w:tcPr>
            <w:tcW w:w="1745"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5426B509" w14:textId="77777777" w:rsidR="00E52B5D" w:rsidRPr="00052228" w:rsidRDefault="00052228" w:rsidP="00052228">
            <w:pPr>
              <w:spacing w:line="360" w:lineRule="auto"/>
              <w:jc w:val="center"/>
            </w:pPr>
            <w:r w:rsidRPr="00052228">
              <w:t>%</w:t>
            </w:r>
          </w:p>
        </w:tc>
        <w:tc>
          <w:tcPr>
            <w:tcW w:w="1857"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6BFC01E5" w14:textId="77777777" w:rsidR="00E52B5D" w:rsidRPr="00052228" w:rsidRDefault="00052228" w:rsidP="00052228">
            <w:pPr>
              <w:spacing w:line="360" w:lineRule="auto"/>
              <w:jc w:val="center"/>
            </w:pPr>
            <w:r w:rsidRPr="00052228">
              <w:t>11.0 – 16.0</w:t>
            </w:r>
          </w:p>
        </w:tc>
        <w:tc>
          <w:tcPr>
            <w:tcW w:w="1241"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3DE1900C" w14:textId="77777777" w:rsidR="00E52B5D" w:rsidRPr="00052228" w:rsidRDefault="00052228" w:rsidP="00052228">
            <w:pPr>
              <w:spacing w:line="360" w:lineRule="auto"/>
              <w:jc w:val="center"/>
            </w:pPr>
            <w:r w:rsidRPr="00052228">
              <w:t>Normal</w:t>
            </w:r>
          </w:p>
        </w:tc>
      </w:tr>
      <w:tr w:rsidR="00E52B5D" w:rsidRPr="00052228" w14:paraId="28247504" w14:textId="77777777" w:rsidTr="00052228">
        <w:trPr>
          <w:trHeight w:val="377"/>
          <w:jc w:val="center"/>
        </w:trPr>
        <w:tc>
          <w:tcPr>
            <w:tcW w:w="294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2AC24533" w14:textId="77777777" w:rsidR="00E52B5D" w:rsidRPr="00052228" w:rsidRDefault="00052228" w:rsidP="00052228">
            <w:pPr>
              <w:spacing w:line="360" w:lineRule="auto"/>
            </w:pPr>
            <w:r w:rsidRPr="00052228">
              <w:t>Total WBC Count</w:t>
            </w:r>
          </w:p>
        </w:tc>
        <w:tc>
          <w:tcPr>
            <w:tcW w:w="1246"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79E57D3B" w14:textId="77777777" w:rsidR="00E52B5D" w:rsidRPr="00052228" w:rsidRDefault="00052228" w:rsidP="00052228">
            <w:pPr>
              <w:spacing w:line="360" w:lineRule="auto"/>
              <w:jc w:val="center"/>
            </w:pPr>
            <w:r w:rsidRPr="00052228">
              <w:t>5,960</w:t>
            </w:r>
          </w:p>
        </w:tc>
        <w:tc>
          <w:tcPr>
            <w:tcW w:w="174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74023A1D" w14:textId="77777777" w:rsidR="00E52B5D" w:rsidRPr="00052228" w:rsidRDefault="00052228" w:rsidP="00052228">
            <w:pPr>
              <w:spacing w:line="360" w:lineRule="auto"/>
              <w:jc w:val="center"/>
            </w:pPr>
            <w:r w:rsidRPr="00052228">
              <w:t>Cells/cu.mm</w:t>
            </w:r>
          </w:p>
        </w:tc>
        <w:tc>
          <w:tcPr>
            <w:tcW w:w="1857"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147C6A24" w14:textId="77777777" w:rsidR="00E52B5D" w:rsidRPr="00052228" w:rsidRDefault="00052228" w:rsidP="00052228">
            <w:pPr>
              <w:spacing w:line="360" w:lineRule="auto"/>
              <w:jc w:val="center"/>
            </w:pPr>
            <w:r w:rsidRPr="00052228">
              <w:t>4000 – 11000</w:t>
            </w:r>
          </w:p>
        </w:tc>
        <w:tc>
          <w:tcPr>
            <w:tcW w:w="1241"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0400A772" w14:textId="77777777" w:rsidR="00E52B5D" w:rsidRPr="00052228" w:rsidRDefault="00052228" w:rsidP="00052228">
            <w:pPr>
              <w:spacing w:line="360" w:lineRule="auto"/>
              <w:jc w:val="center"/>
            </w:pPr>
            <w:r w:rsidRPr="00052228">
              <w:t>Normal</w:t>
            </w:r>
          </w:p>
        </w:tc>
      </w:tr>
      <w:tr w:rsidR="00E52B5D" w:rsidRPr="00052228" w14:paraId="513C9B92" w14:textId="77777777" w:rsidTr="00052228">
        <w:trPr>
          <w:trHeight w:val="377"/>
          <w:jc w:val="center"/>
        </w:trPr>
        <w:tc>
          <w:tcPr>
            <w:tcW w:w="2945"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19A9E190" w14:textId="77777777" w:rsidR="00E52B5D" w:rsidRPr="00052228" w:rsidRDefault="00052228" w:rsidP="00052228">
            <w:pPr>
              <w:spacing w:line="360" w:lineRule="auto"/>
            </w:pPr>
            <w:r w:rsidRPr="00052228">
              <w:t>Neutrophils</w:t>
            </w:r>
          </w:p>
        </w:tc>
        <w:tc>
          <w:tcPr>
            <w:tcW w:w="1246"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253F1340" w14:textId="77777777" w:rsidR="00E52B5D" w:rsidRPr="00052228" w:rsidRDefault="00052228" w:rsidP="00052228">
            <w:pPr>
              <w:spacing w:line="360" w:lineRule="auto"/>
              <w:jc w:val="center"/>
            </w:pPr>
            <w:r w:rsidRPr="00052228">
              <w:t>49</w:t>
            </w:r>
          </w:p>
        </w:tc>
        <w:tc>
          <w:tcPr>
            <w:tcW w:w="1745"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7FD25217" w14:textId="77777777" w:rsidR="00E52B5D" w:rsidRPr="00052228" w:rsidRDefault="00052228" w:rsidP="00052228">
            <w:pPr>
              <w:spacing w:line="360" w:lineRule="auto"/>
              <w:jc w:val="center"/>
            </w:pPr>
            <w:r w:rsidRPr="00052228">
              <w:t>%</w:t>
            </w:r>
          </w:p>
        </w:tc>
        <w:tc>
          <w:tcPr>
            <w:tcW w:w="1857"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42A44660" w14:textId="77777777" w:rsidR="00E52B5D" w:rsidRPr="00052228" w:rsidRDefault="00052228" w:rsidP="00052228">
            <w:pPr>
              <w:spacing w:line="360" w:lineRule="auto"/>
              <w:jc w:val="center"/>
            </w:pPr>
            <w:r w:rsidRPr="00052228">
              <w:t>45 – 70</w:t>
            </w:r>
          </w:p>
        </w:tc>
        <w:tc>
          <w:tcPr>
            <w:tcW w:w="1241"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332C9AD5" w14:textId="77777777" w:rsidR="00E52B5D" w:rsidRPr="00052228" w:rsidRDefault="00052228" w:rsidP="00052228">
            <w:pPr>
              <w:spacing w:line="360" w:lineRule="auto"/>
              <w:jc w:val="center"/>
            </w:pPr>
            <w:r w:rsidRPr="00052228">
              <w:t>Normal</w:t>
            </w:r>
          </w:p>
        </w:tc>
      </w:tr>
      <w:tr w:rsidR="00E52B5D" w:rsidRPr="00052228" w14:paraId="56CD73B8" w14:textId="77777777" w:rsidTr="00052228">
        <w:trPr>
          <w:trHeight w:val="358"/>
          <w:jc w:val="center"/>
        </w:trPr>
        <w:tc>
          <w:tcPr>
            <w:tcW w:w="294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1D2900BD" w14:textId="77777777" w:rsidR="00E52B5D" w:rsidRPr="00052228" w:rsidRDefault="00052228" w:rsidP="00052228">
            <w:pPr>
              <w:spacing w:line="360" w:lineRule="auto"/>
            </w:pPr>
            <w:r w:rsidRPr="00052228">
              <w:t>Lymphocytes</w:t>
            </w:r>
          </w:p>
        </w:tc>
        <w:tc>
          <w:tcPr>
            <w:tcW w:w="1246"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490E1E30" w14:textId="77777777" w:rsidR="00E52B5D" w:rsidRPr="00052228" w:rsidRDefault="00052228" w:rsidP="00052228">
            <w:pPr>
              <w:spacing w:line="360" w:lineRule="auto"/>
              <w:jc w:val="center"/>
            </w:pPr>
            <w:r w:rsidRPr="00052228">
              <w:t>37</w:t>
            </w:r>
          </w:p>
        </w:tc>
        <w:tc>
          <w:tcPr>
            <w:tcW w:w="174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3DA8F4E0" w14:textId="77777777" w:rsidR="00E52B5D" w:rsidRPr="00052228" w:rsidRDefault="00052228" w:rsidP="00052228">
            <w:pPr>
              <w:spacing w:line="360" w:lineRule="auto"/>
              <w:jc w:val="center"/>
            </w:pPr>
            <w:r w:rsidRPr="00052228">
              <w:t>%</w:t>
            </w:r>
          </w:p>
        </w:tc>
        <w:tc>
          <w:tcPr>
            <w:tcW w:w="1857"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15C6FC43" w14:textId="77777777" w:rsidR="00E52B5D" w:rsidRPr="00052228" w:rsidRDefault="00052228" w:rsidP="00052228">
            <w:pPr>
              <w:spacing w:line="360" w:lineRule="auto"/>
              <w:jc w:val="center"/>
            </w:pPr>
            <w:r w:rsidRPr="00052228">
              <w:t>25 – 45</w:t>
            </w:r>
          </w:p>
        </w:tc>
        <w:tc>
          <w:tcPr>
            <w:tcW w:w="1241"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0DC84360" w14:textId="77777777" w:rsidR="00E52B5D" w:rsidRPr="00052228" w:rsidRDefault="00052228" w:rsidP="00052228">
            <w:pPr>
              <w:spacing w:line="360" w:lineRule="auto"/>
              <w:jc w:val="center"/>
            </w:pPr>
            <w:r w:rsidRPr="00052228">
              <w:t>Normal</w:t>
            </w:r>
          </w:p>
        </w:tc>
      </w:tr>
      <w:tr w:rsidR="00E52B5D" w:rsidRPr="00052228" w14:paraId="7461A329" w14:textId="77777777" w:rsidTr="00052228">
        <w:trPr>
          <w:trHeight w:val="377"/>
          <w:jc w:val="center"/>
        </w:trPr>
        <w:tc>
          <w:tcPr>
            <w:tcW w:w="2945"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22DD3C60" w14:textId="77777777" w:rsidR="00E52B5D" w:rsidRPr="00052228" w:rsidRDefault="00052228" w:rsidP="00052228">
            <w:pPr>
              <w:spacing w:line="360" w:lineRule="auto"/>
            </w:pPr>
            <w:r w:rsidRPr="00052228">
              <w:t>Eosinophils</w:t>
            </w:r>
          </w:p>
        </w:tc>
        <w:tc>
          <w:tcPr>
            <w:tcW w:w="1246"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1C62033F" w14:textId="77777777" w:rsidR="00E52B5D" w:rsidRPr="00052228" w:rsidRDefault="00052228" w:rsidP="00052228">
            <w:pPr>
              <w:spacing w:line="360" w:lineRule="auto"/>
              <w:jc w:val="center"/>
            </w:pPr>
            <w:r w:rsidRPr="00052228">
              <w:t>05</w:t>
            </w:r>
          </w:p>
        </w:tc>
        <w:tc>
          <w:tcPr>
            <w:tcW w:w="1745"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77234F97" w14:textId="77777777" w:rsidR="00E52B5D" w:rsidRPr="00052228" w:rsidRDefault="00052228" w:rsidP="00052228">
            <w:pPr>
              <w:spacing w:line="360" w:lineRule="auto"/>
              <w:jc w:val="center"/>
            </w:pPr>
            <w:r w:rsidRPr="00052228">
              <w:t>%</w:t>
            </w:r>
          </w:p>
        </w:tc>
        <w:tc>
          <w:tcPr>
            <w:tcW w:w="1857"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20B14D8B" w14:textId="77777777" w:rsidR="00E52B5D" w:rsidRPr="00052228" w:rsidRDefault="00052228" w:rsidP="00052228">
            <w:pPr>
              <w:spacing w:line="360" w:lineRule="auto"/>
              <w:jc w:val="center"/>
            </w:pPr>
            <w:r w:rsidRPr="00052228">
              <w:t>1 – 6</w:t>
            </w:r>
          </w:p>
        </w:tc>
        <w:tc>
          <w:tcPr>
            <w:tcW w:w="1241"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4CF8805F" w14:textId="77777777" w:rsidR="00E52B5D" w:rsidRPr="00052228" w:rsidRDefault="00052228" w:rsidP="00052228">
            <w:pPr>
              <w:spacing w:line="360" w:lineRule="auto"/>
              <w:jc w:val="center"/>
            </w:pPr>
            <w:r w:rsidRPr="00052228">
              <w:t>Normal</w:t>
            </w:r>
          </w:p>
        </w:tc>
      </w:tr>
      <w:tr w:rsidR="00E52B5D" w:rsidRPr="00052228" w14:paraId="65C308D0" w14:textId="77777777" w:rsidTr="00052228">
        <w:trPr>
          <w:trHeight w:val="377"/>
          <w:jc w:val="center"/>
        </w:trPr>
        <w:tc>
          <w:tcPr>
            <w:tcW w:w="294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60BD5640" w14:textId="77777777" w:rsidR="00E52B5D" w:rsidRPr="00052228" w:rsidRDefault="00052228" w:rsidP="00052228">
            <w:pPr>
              <w:spacing w:line="360" w:lineRule="auto"/>
            </w:pPr>
            <w:r w:rsidRPr="00052228">
              <w:t>Monocytes</w:t>
            </w:r>
          </w:p>
        </w:tc>
        <w:tc>
          <w:tcPr>
            <w:tcW w:w="1246"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5AA2C6EA" w14:textId="77777777" w:rsidR="00E52B5D" w:rsidRPr="00052228" w:rsidRDefault="00052228" w:rsidP="00052228">
            <w:pPr>
              <w:spacing w:line="360" w:lineRule="auto"/>
              <w:jc w:val="center"/>
            </w:pPr>
            <w:r w:rsidRPr="00052228">
              <w:t>09</w:t>
            </w:r>
          </w:p>
        </w:tc>
        <w:tc>
          <w:tcPr>
            <w:tcW w:w="174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31B5EDE7" w14:textId="77777777" w:rsidR="00E52B5D" w:rsidRPr="00052228" w:rsidRDefault="00052228" w:rsidP="00052228">
            <w:pPr>
              <w:spacing w:line="360" w:lineRule="auto"/>
              <w:jc w:val="center"/>
            </w:pPr>
            <w:r w:rsidRPr="00052228">
              <w:t>%</w:t>
            </w:r>
          </w:p>
        </w:tc>
        <w:tc>
          <w:tcPr>
            <w:tcW w:w="1857"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2B748A2A" w14:textId="77777777" w:rsidR="00E52B5D" w:rsidRPr="00052228" w:rsidRDefault="00052228" w:rsidP="00052228">
            <w:pPr>
              <w:spacing w:line="360" w:lineRule="auto"/>
              <w:jc w:val="center"/>
            </w:pPr>
            <w:r w:rsidRPr="00052228">
              <w:t>02 – 10</w:t>
            </w:r>
          </w:p>
        </w:tc>
        <w:tc>
          <w:tcPr>
            <w:tcW w:w="1241"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30E53F88" w14:textId="77777777" w:rsidR="00E52B5D" w:rsidRPr="00052228" w:rsidRDefault="00052228" w:rsidP="00052228">
            <w:pPr>
              <w:spacing w:line="360" w:lineRule="auto"/>
              <w:jc w:val="center"/>
            </w:pPr>
            <w:r w:rsidRPr="00052228">
              <w:t>Normal</w:t>
            </w:r>
          </w:p>
        </w:tc>
      </w:tr>
      <w:tr w:rsidR="00E52B5D" w:rsidRPr="00052228" w14:paraId="0E036019" w14:textId="77777777" w:rsidTr="00052228">
        <w:trPr>
          <w:trHeight w:val="377"/>
          <w:jc w:val="center"/>
        </w:trPr>
        <w:tc>
          <w:tcPr>
            <w:tcW w:w="2945"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06360D8D" w14:textId="77777777" w:rsidR="00E52B5D" w:rsidRPr="00052228" w:rsidRDefault="00052228" w:rsidP="00052228">
            <w:pPr>
              <w:spacing w:line="360" w:lineRule="auto"/>
            </w:pPr>
            <w:r w:rsidRPr="00052228">
              <w:t>Basophils</w:t>
            </w:r>
          </w:p>
        </w:tc>
        <w:tc>
          <w:tcPr>
            <w:tcW w:w="1246"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62B2829B" w14:textId="77777777" w:rsidR="00E52B5D" w:rsidRPr="00052228" w:rsidRDefault="00052228" w:rsidP="00052228">
            <w:pPr>
              <w:spacing w:line="360" w:lineRule="auto"/>
              <w:jc w:val="center"/>
            </w:pPr>
            <w:r w:rsidRPr="00052228">
              <w:t>00</w:t>
            </w:r>
          </w:p>
        </w:tc>
        <w:tc>
          <w:tcPr>
            <w:tcW w:w="1745"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754970D6" w14:textId="77777777" w:rsidR="00E52B5D" w:rsidRPr="00052228" w:rsidRDefault="00052228" w:rsidP="00052228">
            <w:pPr>
              <w:spacing w:line="360" w:lineRule="auto"/>
              <w:jc w:val="center"/>
            </w:pPr>
            <w:r w:rsidRPr="00052228">
              <w:t>%</w:t>
            </w:r>
          </w:p>
        </w:tc>
        <w:tc>
          <w:tcPr>
            <w:tcW w:w="1857"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1D7ABD9A" w14:textId="77777777" w:rsidR="00E52B5D" w:rsidRPr="00052228" w:rsidRDefault="00052228" w:rsidP="00052228">
            <w:pPr>
              <w:spacing w:line="360" w:lineRule="auto"/>
              <w:jc w:val="center"/>
            </w:pPr>
            <w:proofErr w:type="spellStart"/>
            <w:r w:rsidRPr="00052228">
              <w:t>Upto</w:t>
            </w:r>
            <w:proofErr w:type="spellEnd"/>
            <w:r w:rsidRPr="00052228">
              <w:t xml:space="preserve"> 2</w:t>
            </w:r>
          </w:p>
        </w:tc>
        <w:tc>
          <w:tcPr>
            <w:tcW w:w="1241"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08C87A2A" w14:textId="77777777" w:rsidR="00E52B5D" w:rsidRPr="00052228" w:rsidRDefault="00052228" w:rsidP="00052228">
            <w:pPr>
              <w:spacing w:line="360" w:lineRule="auto"/>
              <w:jc w:val="center"/>
            </w:pPr>
            <w:r w:rsidRPr="00052228">
              <w:t>Normal</w:t>
            </w:r>
          </w:p>
        </w:tc>
      </w:tr>
      <w:tr w:rsidR="00E52B5D" w:rsidRPr="00052228" w14:paraId="7B4EF428" w14:textId="77777777" w:rsidTr="00052228">
        <w:trPr>
          <w:trHeight w:val="377"/>
          <w:jc w:val="center"/>
        </w:trPr>
        <w:tc>
          <w:tcPr>
            <w:tcW w:w="294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328A5375" w14:textId="77777777" w:rsidR="00E52B5D" w:rsidRPr="00052228" w:rsidRDefault="00052228" w:rsidP="00052228">
            <w:pPr>
              <w:spacing w:line="360" w:lineRule="auto"/>
            </w:pPr>
            <w:r w:rsidRPr="00052228">
              <w:t>Platelet Count</w:t>
            </w:r>
          </w:p>
        </w:tc>
        <w:tc>
          <w:tcPr>
            <w:tcW w:w="1246"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7FB08811" w14:textId="77777777" w:rsidR="00E52B5D" w:rsidRPr="00052228" w:rsidRDefault="00052228" w:rsidP="00052228">
            <w:pPr>
              <w:spacing w:line="360" w:lineRule="auto"/>
              <w:jc w:val="center"/>
            </w:pPr>
            <w:r w:rsidRPr="00052228">
              <w:t>3.19</w:t>
            </w:r>
          </w:p>
        </w:tc>
        <w:tc>
          <w:tcPr>
            <w:tcW w:w="174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3260E8D7" w14:textId="77777777" w:rsidR="00E52B5D" w:rsidRPr="00052228" w:rsidRDefault="00052228" w:rsidP="00052228">
            <w:pPr>
              <w:spacing w:line="360" w:lineRule="auto"/>
              <w:jc w:val="center"/>
            </w:pPr>
            <w:r w:rsidRPr="00052228">
              <w:t>Lakh/cu.mm</w:t>
            </w:r>
          </w:p>
        </w:tc>
        <w:tc>
          <w:tcPr>
            <w:tcW w:w="1857"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4AD152E7" w14:textId="77777777" w:rsidR="00E52B5D" w:rsidRPr="00052228" w:rsidRDefault="00052228" w:rsidP="00052228">
            <w:pPr>
              <w:spacing w:line="360" w:lineRule="auto"/>
              <w:jc w:val="center"/>
            </w:pPr>
            <w:r w:rsidRPr="00052228">
              <w:t>1.5 – 4.5</w:t>
            </w:r>
          </w:p>
        </w:tc>
        <w:tc>
          <w:tcPr>
            <w:tcW w:w="1241"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5B6636BE" w14:textId="77777777" w:rsidR="00E52B5D" w:rsidRPr="00052228" w:rsidRDefault="00052228" w:rsidP="00052228">
            <w:pPr>
              <w:spacing w:line="360" w:lineRule="auto"/>
              <w:jc w:val="center"/>
            </w:pPr>
            <w:r w:rsidRPr="00052228">
              <w:t>Normal</w:t>
            </w:r>
          </w:p>
        </w:tc>
      </w:tr>
      <w:tr w:rsidR="00E52B5D" w:rsidRPr="00052228" w14:paraId="4DDFD35C" w14:textId="77777777" w:rsidTr="00052228">
        <w:trPr>
          <w:trHeight w:val="755"/>
          <w:jc w:val="center"/>
        </w:trPr>
        <w:tc>
          <w:tcPr>
            <w:tcW w:w="2945"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1EF99A45" w14:textId="77777777" w:rsidR="00E52B5D" w:rsidRPr="00052228" w:rsidRDefault="00052228" w:rsidP="00052228">
            <w:pPr>
              <w:spacing w:line="360" w:lineRule="auto"/>
            </w:pPr>
            <w:r w:rsidRPr="00052228">
              <w:t>Absolute Eosinophil Count</w:t>
            </w:r>
          </w:p>
        </w:tc>
        <w:tc>
          <w:tcPr>
            <w:tcW w:w="1246"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68A006BB" w14:textId="77777777" w:rsidR="00E52B5D" w:rsidRPr="00052228" w:rsidRDefault="00052228" w:rsidP="00052228">
            <w:pPr>
              <w:spacing w:line="360" w:lineRule="auto"/>
              <w:jc w:val="center"/>
            </w:pPr>
            <w:r w:rsidRPr="00052228">
              <w:t>298.00</w:t>
            </w:r>
          </w:p>
        </w:tc>
        <w:tc>
          <w:tcPr>
            <w:tcW w:w="1745"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5E2F2094" w14:textId="77777777" w:rsidR="00E52B5D" w:rsidRPr="00052228" w:rsidRDefault="00052228" w:rsidP="00052228">
            <w:pPr>
              <w:spacing w:line="360" w:lineRule="auto"/>
              <w:jc w:val="center"/>
            </w:pPr>
            <w:r w:rsidRPr="00052228">
              <w:t>cu.mm</w:t>
            </w:r>
          </w:p>
        </w:tc>
        <w:tc>
          <w:tcPr>
            <w:tcW w:w="1857"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5101B624" w14:textId="77777777" w:rsidR="00E52B5D" w:rsidRPr="00052228" w:rsidRDefault="00052228" w:rsidP="00052228">
            <w:pPr>
              <w:spacing w:line="360" w:lineRule="auto"/>
              <w:jc w:val="center"/>
            </w:pPr>
            <w:r w:rsidRPr="00052228">
              <w:t>40 – 440</w:t>
            </w:r>
          </w:p>
        </w:tc>
        <w:tc>
          <w:tcPr>
            <w:tcW w:w="1241"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49B55DE4" w14:textId="77777777" w:rsidR="00E52B5D" w:rsidRPr="00052228" w:rsidRDefault="00052228" w:rsidP="00052228">
            <w:pPr>
              <w:spacing w:line="360" w:lineRule="auto"/>
              <w:jc w:val="center"/>
            </w:pPr>
            <w:r w:rsidRPr="00052228">
              <w:t>Normal</w:t>
            </w:r>
          </w:p>
        </w:tc>
      </w:tr>
      <w:tr w:rsidR="00E52B5D" w:rsidRPr="00052228" w14:paraId="45C919AF" w14:textId="77777777" w:rsidTr="00052228">
        <w:trPr>
          <w:trHeight w:val="755"/>
          <w:jc w:val="center"/>
        </w:trPr>
        <w:tc>
          <w:tcPr>
            <w:tcW w:w="294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1EBC60F7" w14:textId="77777777" w:rsidR="00E52B5D" w:rsidRPr="00052228" w:rsidRDefault="00052228" w:rsidP="00052228">
            <w:pPr>
              <w:spacing w:line="360" w:lineRule="auto"/>
            </w:pPr>
            <w:r w:rsidRPr="00052228">
              <w:t>Absolute Neutrophil Count</w:t>
            </w:r>
          </w:p>
        </w:tc>
        <w:tc>
          <w:tcPr>
            <w:tcW w:w="1246"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3BE0B6D4" w14:textId="77777777" w:rsidR="00E52B5D" w:rsidRPr="00052228" w:rsidRDefault="00052228" w:rsidP="00052228">
            <w:pPr>
              <w:spacing w:line="360" w:lineRule="auto"/>
              <w:jc w:val="center"/>
            </w:pPr>
            <w:r w:rsidRPr="00052228">
              <w:t>2920.40</w:t>
            </w:r>
          </w:p>
        </w:tc>
        <w:tc>
          <w:tcPr>
            <w:tcW w:w="174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36D2A75A" w14:textId="77777777" w:rsidR="00E52B5D" w:rsidRPr="00052228" w:rsidRDefault="00052228" w:rsidP="00052228">
            <w:pPr>
              <w:spacing w:line="360" w:lineRule="auto"/>
              <w:jc w:val="center"/>
            </w:pPr>
            <w:r w:rsidRPr="00052228">
              <w:t>cu.mm</w:t>
            </w:r>
          </w:p>
        </w:tc>
        <w:tc>
          <w:tcPr>
            <w:tcW w:w="1857"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4A6AF459" w14:textId="77777777" w:rsidR="00E52B5D" w:rsidRPr="00052228" w:rsidRDefault="00052228" w:rsidP="00052228">
            <w:pPr>
              <w:spacing w:line="360" w:lineRule="auto"/>
              <w:jc w:val="center"/>
            </w:pPr>
            <w:r w:rsidRPr="00052228">
              <w:t>2500 – 6000</w:t>
            </w:r>
          </w:p>
        </w:tc>
        <w:tc>
          <w:tcPr>
            <w:tcW w:w="1241"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042CCD35" w14:textId="77777777" w:rsidR="00E52B5D" w:rsidRPr="00052228" w:rsidRDefault="00052228" w:rsidP="00052228">
            <w:pPr>
              <w:spacing w:line="360" w:lineRule="auto"/>
              <w:jc w:val="center"/>
            </w:pPr>
            <w:r w:rsidRPr="00052228">
              <w:t>Normal</w:t>
            </w:r>
          </w:p>
        </w:tc>
      </w:tr>
    </w:tbl>
    <w:p w14:paraId="4EEB2797" w14:textId="77777777" w:rsidR="00E52B5D" w:rsidRDefault="00E52B5D" w:rsidP="00052228">
      <w:pPr>
        <w:spacing w:line="360" w:lineRule="auto"/>
      </w:pPr>
    </w:p>
    <w:p w14:paraId="2E5A9D9B" w14:textId="77777777" w:rsidR="00E52B5D" w:rsidRDefault="00052228" w:rsidP="00052228">
      <w:pPr>
        <w:pStyle w:val="Heading2"/>
        <w:spacing w:before="0" w:after="0" w:line="360" w:lineRule="auto"/>
      </w:pPr>
      <w:r>
        <w:t>3.2 Biochemical Parameters</w:t>
      </w:r>
    </w:p>
    <w:p w14:paraId="655CFD4D" w14:textId="77777777" w:rsidR="00E52B5D" w:rsidRDefault="00052228" w:rsidP="00052228">
      <w:pPr>
        <w:spacing w:line="360" w:lineRule="auto"/>
        <w:jc w:val="both"/>
      </w:pPr>
      <w:r>
        <w:rPr>
          <w:color w:val="000000"/>
        </w:rPr>
        <w:t xml:space="preserve">Serum biochemical results are summarized in Table 2. Serum cholesterol was 11.2 nmol (reference: 9.3–12.8 nmol), glucose was 41.2 mg/dL (reference: 30–60 mg/dL), and both were within normal limits, indicating normal metabolic function. SGOT (59.2 IU/L) was within the reference range of 50–90 IU/L </w:t>
      </w:r>
      <w:r>
        <w:rPr>
          <w:color w:val="000000"/>
        </w:rPr>
        <w:lastRenderedPageBreak/>
        <w:t>for the species. SGPT (14.1 IU/L) was within the reference range of 10–15 IU/L, and both hepatic enzymes within normal limits suggest absence of significant hepatocellular damage.</w:t>
      </w:r>
    </w:p>
    <w:p w14:paraId="3B6E6371" w14:textId="77777777" w:rsidR="00E52B5D" w:rsidRDefault="00052228" w:rsidP="00052228">
      <w:pPr>
        <w:spacing w:line="360" w:lineRule="auto"/>
        <w:jc w:val="both"/>
      </w:pPr>
      <w:r>
        <w:rPr>
          <w:color w:val="000000"/>
        </w:rPr>
        <w:t xml:space="preserve">Serum albumin (19.3 g/dL; reference 18.3–24.3 g/dL) and total protein (52.3 g/dL; reference 41.6–56.6 g/dL) were both within normal ranges, indicating satisfactory nutritional status and hepatic protein synthesis function. These findings collectively suggest that the fish reared in </w:t>
      </w:r>
      <w:proofErr w:type="spellStart"/>
      <w:r>
        <w:rPr>
          <w:color w:val="000000"/>
        </w:rPr>
        <w:t>biofloc</w:t>
      </w:r>
      <w:proofErr w:type="spellEnd"/>
      <w:r>
        <w:rPr>
          <w:color w:val="000000"/>
        </w:rPr>
        <w:t xml:space="preserve"> conditions maintained good health and metabolic integrity throughout the experimental period.</w:t>
      </w:r>
    </w:p>
    <w:p w14:paraId="14E9B22E" w14:textId="77777777" w:rsidR="00E52B5D" w:rsidRDefault="00E52B5D" w:rsidP="00052228">
      <w:pPr>
        <w:spacing w:line="360" w:lineRule="auto"/>
      </w:pPr>
    </w:p>
    <w:p w14:paraId="6465572A" w14:textId="77777777" w:rsidR="00E52B5D" w:rsidRDefault="00052228" w:rsidP="00052228">
      <w:pPr>
        <w:spacing w:line="360" w:lineRule="auto"/>
        <w:jc w:val="center"/>
      </w:pPr>
      <w:r>
        <w:rPr>
          <w:b/>
          <w:bCs/>
          <w:color w:val="000000"/>
        </w:rPr>
        <w:t xml:space="preserve">Table 2. Biochemical Parameters of </w:t>
      </w:r>
      <w:proofErr w:type="spellStart"/>
      <w:r>
        <w:rPr>
          <w:b/>
          <w:bCs/>
          <w:color w:val="000000"/>
        </w:rPr>
        <w:t>Labeo</w:t>
      </w:r>
      <w:proofErr w:type="spellEnd"/>
      <w:r>
        <w:rPr>
          <w:b/>
          <w:bCs/>
          <w:color w:val="000000"/>
        </w:rPr>
        <w:t xml:space="preserve"> </w:t>
      </w:r>
      <w:proofErr w:type="spellStart"/>
      <w:r>
        <w:rPr>
          <w:b/>
          <w:bCs/>
          <w:color w:val="000000"/>
        </w:rPr>
        <w:t>rohita</w:t>
      </w:r>
      <w:proofErr w:type="spellEnd"/>
      <w:r>
        <w:rPr>
          <w:b/>
          <w:bCs/>
          <w:color w:val="000000"/>
        </w:rPr>
        <w:t xml:space="preserve"> Reared in </w:t>
      </w:r>
      <w:proofErr w:type="spellStart"/>
      <w:r>
        <w:rPr>
          <w:b/>
          <w:bCs/>
          <w:color w:val="000000"/>
        </w:rPr>
        <w:t>Biofloc</w:t>
      </w:r>
      <w:proofErr w:type="spellEnd"/>
      <w:r>
        <w:rPr>
          <w:b/>
          <w:bCs/>
          <w:color w:val="000000"/>
        </w:rPr>
        <w:t xml:space="preserve"> System</w:t>
      </w:r>
    </w:p>
    <w:tbl>
      <w:tblPr>
        <w:tblW w:w="8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66"/>
        <w:gridCol w:w="1122"/>
        <w:gridCol w:w="1010"/>
        <w:gridCol w:w="1795"/>
        <w:gridCol w:w="1346"/>
      </w:tblGrid>
      <w:tr w:rsidR="00E52B5D" w:rsidRPr="00052228" w14:paraId="011FAA56" w14:textId="77777777" w:rsidTr="00052228">
        <w:trPr>
          <w:trHeight w:val="763"/>
          <w:tblHeader/>
          <w:jc w:val="center"/>
        </w:trPr>
        <w:tc>
          <w:tcPr>
            <w:tcW w:w="3366" w:type="dxa"/>
            <w:tcBorders>
              <w:top w:val="single" w:sz="1" w:space="0" w:color="2E74B5"/>
              <w:left w:val="single" w:sz="1" w:space="0" w:color="2E74B5"/>
              <w:bottom w:val="single" w:sz="1" w:space="0" w:color="2E74B5"/>
              <w:right w:val="single" w:sz="1" w:space="0" w:color="2E74B5"/>
            </w:tcBorders>
            <w:shd w:val="clear" w:color="auto" w:fill="2E74B5"/>
            <w:tcMar>
              <w:top w:w="80" w:type="dxa"/>
              <w:left w:w="120" w:type="dxa"/>
              <w:bottom w:w="80" w:type="dxa"/>
              <w:right w:w="120" w:type="dxa"/>
            </w:tcMar>
          </w:tcPr>
          <w:p w14:paraId="1ECDD8E7" w14:textId="77777777" w:rsidR="00E52B5D" w:rsidRPr="00052228" w:rsidRDefault="00052228" w:rsidP="00052228">
            <w:pPr>
              <w:spacing w:line="360" w:lineRule="auto"/>
              <w:jc w:val="center"/>
            </w:pPr>
            <w:r w:rsidRPr="00052228">
              <w:rPr>
                <w:b/>
                <w:bCs/>
                <w:color w:val="FFFFFF"/>
              </w:rPr>
              <w:t>Parameter</w:t>
            </w:r>
          </w:p>
        </w:tc>
        <w:tc>
          <w:tcPr>
            <w:tcW w:w="1122" w:type="dxa"/>
            <w:tcBorders>
              <w:top w:val="single" w:sz="1" w:space="0" w:color="2E74B5"/>
              <w:left w:val="single" w:sz="1" w:space="0" w:color="2E74B5"/>
              <w:bottom w:val="single" w:sz="1" w:space="0" w:color="2E74B5"/>
              <w:right w:val="single" w:sz="1" w:space="0" w:color="2E74B5"/>
            </w:tcBorders>
            <w:shd w:val="clear" w:color="auto" w:fill="2E74B5"/>
            <w:tcMar>
              <w:top w:w="80" w:type="dxa"/>
              <w:left w:w="120" w:type="dxa"/>
              <w:bottom w:w="80" w:type="dxa"/>
              <w:right w:w="120" w:type="dxa"/>
            </w:tcMar>
          </w:tcPr>
          <w:p w14:paraId="5A06C5F2" w14:textId="77777777" w:rsidR="00E52B5D" w:rsidRPr="00052228" w:rsidRDefault="00052228" w:rsidP="00052228">
            <w:pPr>
              <w:spacing w:line="360" w:lineRule="auto"/>
              <w:jc w:val="center"/>
            </w:pPr>
            <w:r w:rsidRPr="00052228">
              <w:rPr>
                <w:b/>
                <w:bCs/>
                <w:color w:val="FFFFFF"/>
              </w:rPr>
              <w:t>Result</w:t>
            </w:r>
          </w:p>
        </w:tc>
        <w:tc>
          <w:tcPr>
            <w:tcW w:w="1010" w:type="dxa"/>
            <w:tcBorders>
              <w:top w:val="single" w:sz="1" w:space="0" w:color="2E74B5"/>
              <w:left w:val="single" w:sz="1" w:space="0" w:color="2E74B5"/>
              <w:bottom w:val="single" w:sz="1" w:space="0" w:color="2E74B5"/>
              <w:right w:val="single" w:sz="1" w:space="0" w:color="2E74B5"/>
            </w:tcBorders>
            <w:shd w:val="clear" w:color="auto" w:fill="2E74B5"/>
            <w:tcMar>
              <w:top w:w="80" w:type="dxa"/>
              <w:left w:w="120" w:type="dxa"/>
              <w:bottom w:w="80" w:type="dxa"/>
              <w:right w:w="120" w:type="dxa"/>
            </w:tcMar>
          </w:tcPr>
          <w:p w14:paraId="50E4BF50" w14:textId="77777777" w:rsidR="00E52B5D" w:rsidRPr="00052228" w:rsidRDefault="00052228" w:rsidP="00052228">
            <w:pPr>
              <w:spacing w:line="360" w:lineRule="auto"/>
              <w:jc w:val="center"/>
            </w:pPr>
            <w:r w:rsidRPr="00052228">
              <w:rPr>
                <w:b/>
                <w:bCs/>
                <w:color w:val="FFFFFF"/>
              </w:rPr>
              <w:t>Unit</w:t>
            </w:r>
          </w:p>
        </w:tc>
        <w:tc>
          <w:tcPr>
            <w:tcW w:w="1795" w:type="dxa"/>
            <w:tcBorders>
              <w:top w:val="single" w:sz="1" w:space="0" w:color="2E74B5"/>
              <w:left w:val="single" w:sz="1" w:space="0" w:color="2E74B5"/>
              <w:bottom w:val="single" w:sz="1" w:space="0" w:color="2E74B5"/>
              <w:right w:val="single" w:sz="1" w:space="0" w:color="2E74B5"/>
            </w:tcBorders>
            <w:shd w:val="clear" w:color="auto" w:fill="2E74B5"/>
            <w:tcMar>
              <w:top w:w="80" w:type="dxa"/>
              <w:left w:w="120" w:type="dxa"/>
              <w:bottom w:w="80" w:type="dxa"/>
              <w:right w:w="120" w:type="dxa"/>
            </w:tcMar>
          </w:tcPr>
          <w:p w14:paraId="728C3734" w14:textId="77777777" w:rsidR="00E52B5D" w:rsidRPr="00052228" w:rsidRDefault="00052228" w:rsidP="00052228">
            <w:pPr>
              <w:spacing w:line="360" w:lineRule="auto"/>
              <w:jc w:val="center"/>
            </w:pPr>
            <w:r w:rsidRPr="00052228">
              <w:rPr>
                <w:b/>
                <w:bCs/>
                <w:color w:val="FFFFFF"/>
              </w:rPr>
              <w:t>Reference Range</w:t>
            </w:r>
          </w:p>
        </w:tc>
        <w:tc>
          <w:tcPr>
            <w:tcW w:w="1346" w:type="dxa"/>
            <w:tcBorders>
              <w:top w:val="single" w:sz="1" w:space="0" w:color="2E74B5"/>
              <w:left w:val="single" w:sz="1" w:space="0" w:color="2E74B5"/>
              <w:bottom w:val="single" w:sz="1" w:space="0" w:color="2E74B5"/>
              <w:right w:val="single" w:sz="1" w:space="0" w:color="2E74B5"/>
            </w:tcBorders>
            <w:shd w:val="clear" w:color="auto" w:fill="2E74B5"/>
            <w:tcMar>
              <w:top w:w="80" w:type="dxa"/>
              <w:left w:w="120" w:type="dxa"/>
              <w:bottom w:w="80" w:type="dxa"/>
              <w:right w:w="120" w:type="dxa"/>
            </w:tcMar>
          </w:tcPr>
          <w:p w14:paraId="082EA940" w14:textId="77777777" w:rsidR="00E52B5D" w:rsidRPr="00052228" w:rsidRDefault="00052228" w:rsidP="00052228">
            <w:pPr>
              <w:spacing w:line="360" w:lineRule="auto"/>
              <w:jc w:val="center"/>
            </w:pPr>
            <w:r w:rsidRPr="00052228">
              <w:rPr>
                <w:b/>
                <w:bCs/>
                <w:color w:val="FFFFFF"/>
              </w:rPr>
              <w:t>Status</w:t>
            </w:r>
          </w:p>
        </w:tc>
      </w:tr>
      <w:tr w:rsidR="00E52B5D" w:rsidRPr="00052228" w14:paraId="651A354F" w14:textId="77777777" w:rsidTr="00052228">
        <w:trPr>
          <w:trHeight w:val="763"/>
          <w:jc w:val="center"/>
        </w:trPr>
        <w:tc>
          <w:tcPr>
            <w:tcW w:w="3366"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36D64D8E" w14:textId="77777777" w:rsidR="00E52B5D" w:rsidRPr="00052228" w:rsidRDefault="00052228" w:rsidP="00052228">
            <w:pPr>
              <w:spacing w:line="360" w:lineRule="auto"/>
            </w:pPr>
            <w:r w:rsidRPr="00052228">
              <w:t>S. Cholesterol (CHOD/PAP method)</w:t>
            </w:r>
          </w:p>
        </w:tc>
        <w:tc>
          <w:tcPr>
            <w:tcW w:w="1122"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566A0FC9" w14:textId="77777777" w:rsidR="00E52B5D" w:rsidRPr="00052228" w:rsidRDefault="00052228" w:rsidP="00052228">
            <w:pPr>
              <w:spacing w:line="360" w:lineRule="auto"/>
              <w:jc w:val="center"/>
            </w:pPr>
            <w:r w:rsidRPr="00052228">
              <w:t>11.2</w:t>
            </w:r>
          </w:p>
        </w:tc>
        <w:tc>
          <w:tcPr>
            <w:tcW w:w="1010"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3DEC7719" w14:textId="77777777" w:rsidR="00E52B5D" w:rsidRPr="00052228" w:rsidRDefault="00052228" w:rsidP="00052228">
            <w:pPr>
              <w:spacing w:line="360" w:lineRule="auto"/>
              <w:jc w:val="center"/>
            </w:pPr>
            <w:r w:rsidRPr="00052228">
              <w:t>nmol</w:t>
            </w:r>
          </w:p>
        </w:tc>
        <w:tc>
          <w:tcPr>
            <w:tcW w:w="1795"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33A1D532" w14:textId="77777777" w:rsidR="00E52B5D" w:rsidRPr="00052228" w:rsidRDefault="00052228" w:rsidP="00052228">
            <w:pPr>
              <w:spacing w:line="360" w:lineRule="auto"/>
              <w:jc w:val="center"/>
            </w:pPr>
            <w:r w:rsidRPr="00052228">
              <w:t>9.3 – 12.8</w:t>
            </w:r>
          </w:p>
        </w:tc>
        <w:tc>
          <w:tcPr>
            <w:tcW w:w="1346"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627CB435" w14:textId="77777777" w:rsidR="00E52B5D" w:rsidRPr="00052228" w:rsidRDefault="00052228" w:rsidP="00052228">
            <w:pPr>
              <w:spacing w:line="360" w:lineRule="auto"/>
              <w:jc w:val="center"/>
            </w:pPr>
            <w:r w:rsidRPr="00052228">
              <w:t>Normal</w:t>
            </w:r>
          </w:p>
        </w:tc>
      </w:tr>
      <w:tr w:rsidR="00E52B5D" w:rsidRPr="00052228" w14:paraId="50D76E69" w14:textId="77777777" w:rsidTr="00052228">
        <w:trPr>
          <w:trHeight w:val="382"/>
          <w:jc w:val="center"/>
        </w:trPr>
        <w:tc>
          <w:tcPr>
            <w:tcW w:w="3366"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397C12A8" w14:textId="77777777" w:rsidR="00E52B5D" w:rsidRPr="00052228" w:rsidRDefault="00052228" w:rsidP="00052228">
            <w:pPr>
              <w:spacing w:line="360" w:lineRule="auto"/>
            </w:pPr>
            <w:r w:rsidRPr="00052228">
              <w:t>Glucose (GOD/POD method)</w:t>
            </w:r>
          </w:p>
        </w:tc>
        <w:tc>
          <w:tcPr>
            <w:tcW w:w="1122"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67E493A4" w14:textId="77777777" w:rsidR="00E52B5D" w:rsidRPr="00052228" w:rsidRDefault="00052228" w:rsidP="00052228">
            <w:pPr>
              <w:spacing w:line="360" w:lineRule="auto"/>
              <w:jc w:val="center"/>
            </w:pPr>
            <w:r w:rsidRPr="00052228">
              <w:t>41.2</w:t>
            </w:r>
          </w:p>
        </w:tc>
        <w:tc>
          <w:tcPr>
            <w:tcW w:w="101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4700E7E6" w14:textId="77777777" w:rsidR="00E52B5D" w:rsidRPr="00052228" w:rsidRDefault="00052228" w:rsidP="00052228">
            <w:pPr>
              <w:spacing w:line="360" w:lineRule="auto"/>
              <w:jc w:val="center"/>
            </w:pPr>
            <w:r w:rsidRPr="00052228">
              <w:t>mg/dL</w:t>
            </w:r>
          </w:p>
        </w:tc>
        <w:tc>
          <w:tcPr>
            <w:tcW w:w="17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08CD3CEC" w14:textId="77777777" w:rsidR="00E52B5D" w:rsidRPr="00052228" w:rsidRDefault="00052228" w:rsidP="00052228">
            <w:pPr>
              <w:spacing w:line="360" w:lineRule="auto"/>
              <w:jc w:val="center"/>
            </w:pPr>
            <w:r w:rsidRPr="00052228">
              <w:t>30 – 60</w:t>
            </w:r>
          </w:p>
        </w:tc>
        <w:tc>
          <w:tcPr>
            <w:tcW w:w="1346"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44A6DF75" w14:textId="77777777" w:rsidR="00E52B5D" w:rsidRPr="00052228" w:rsidRDefault="00052228" w:rsidP="00052228">
            <w:pPr>
              <w:spacing w:line="360" w:lineRule="auto"/>
              <w:jc w:val="center"/>
            </w:pPr>
            <w:r w:rsidRPr="00052228">
              <w:t>Normal</w:t>
            </w:r>
          </w:p>
        </w:tc>
      </w:tr>
      <w:tr w:rsidR="00E52B5D" w:rsidRPr="00052228" w14:paraId="0D52E0F1" w14:textId="77777777" w:rsidTr="00052228">
        <w:trPr>
          <w:trHeight w:val="382"/>
          <w:jc w:val="center"/>
        </w:trPr>
        <w:tc>
          <w:tcPr>
            <w:tcW w:w="3366"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73B382FD" w14:textId="77777777" w:rsidR="00E52B5D" w:rsidRPr="00052228" w:rsidRDefault="00052228" w:rsidP="00052228">
            <w:pPr>
              <w:spacing w:line="360" w:lineRule="auto"/>
            </w:pPr>
            <w:r w:rsidRPr="00052228">
              <w:t>SGOT (Mod. IFCC method)</w:t>
            </w:r>
          </w:p>
        </w:tc>
        <w:tc>
          <w:tcPr>
            <w:tcW w:w="1122"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48B523BD" w14:textId="77777777" w:rsidR="00E52B5D" w:rsidRPr="00052228" w:rsidRDefault="00052228" w:rsidP="00052228">
            <w:pPr>
              <w:spacing w:line="360" w:lineRule="auto"/>
              <w:jc w:val="center"/>
            </w:pPr>
            <w:r w:rsidRPr="00052228">
              <w:t>59.2</w:t>
            </w:r>
          </w:p>
        </w:tc>
        <w:tc>
          <w:tcPr>
            <w:tcW w:w="1010"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6828DF00" w14:textId="77777777" w:rsidR="00E52B5D" w:rsidRPr="00052228" w:rsidRDefault="00052228" w:rsidP="00052228">
            <w:pPr>
              <w:spacing w:line="360" w:lineRule="auto"/>
              <w:jc w:val="center"/>
            </w:pPr>
            <w:r w:rsidRPr="00052228">
              <w:t>IU/L</w:t>
            </w:r>
          </w:p>
        </w:tc>
        <w:tc>
          <w:tcPr>
            <w:tcW w:w="1795"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02FFFEEF" w14:textId="77777777" w:rsidR="00E52B5D" w:rsidRPr="00052228" w:rsidRDefault="00052228" w:rsidP="00052228">
            <w:pPr>
              <w:spacing w:line="360" w:lineRule="auto"/>
              <w:jc w:val="center"/>
            </w:pPr>
            <w:r w:rsidRPr="00052228">
              <w:t>50 – 90</w:t>
            </w:r>
          </w:p>
        </w:tc>
        <w:tc>
          <w:tcPr>
            <w:tcW w:w="1346"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31E3DAEF" w14:textId="77777777" w:rsidR="00E52B5D" w:rsidRPr="00052228" w:rsidRDefault="00052228" w:rsidP="00052228">
            <w:pPr>
              <w:spacing w:line="360" w:lineRule="auto"/>
              <w:jc w:val="center"/>
            </w:pPr>
            <w:r w:rsidRPr="00052228">
              <w:t>Normal</w:t>
            </w:r>
          </w:p>
        </w:tc>
      </w:tr>
      <w:tr w:rsidR="00E52B5D" w:rsidRPr="00052228" w14:paraId="22C7B9EE" w14:textId="77777777" w:rsidTr="00052228">
        <w:trPr>
          <w:trHeight w:val="382"/>
          <w:jc w:val="center"/>
        </w:trPr>
        <w:tc>
          <w:tcPr>
            <w:tcW w:w="3366"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3F8C2710" w14:textId="77777777" w:rsidR="00E52B5D" w:rsidRPr="00052228" w:rsidRDefault="00052228" w:rsidP="00052228">
            <w:pPr>
              <w:spacing w:line="360" w:lineRule="auto"/>
            </w:pPr>
            <w:r w:rsidRPr="00052228">
              <w:t>SGPT (Mod. IFCC method)</w:t>
            </w:r>
          </w:p>
        </w:tc>
        <w:tc>
          <w:tcPr>
            <w:tcW w:w="1122"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7EC35C69" w14:textId="77777777" w:rsidR="00E52B5D" w:rsidRPr="00052228" w:rsidRDefault="00052228" w:rsidP="00052228">
            <w:pPr>
              <w:spacing w:line="360" w:lineRule="auto"/>
              <w:jc w:val="center"/>
            </w:pPr>
            <w:r w:rsidRPr="00052228">
              <w:t>14.1</w:t>
            </w:r>
          </w:p>
        </w:tc>
        <w:tc>
          <w:tcPr>
            <w:tcW w:w="101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27BD32EA" w14:textId="77777777" w:rsidR="00E52B5D" w:rsidRPr="00052228" w:rsidRDefault="00052228" w:rsidP="00052228">
            <w:pPr>
              <w:spacing w:line="360" w:lineRule="auto"/>
              <w:jc w:val="center"/>
            </w:pPr>
            <w:r w:rsidRPr="00052228">
              <w:t>IU/L</w:t>
            </w:r>
          </w:p>
        </w:tc>
        <w:tc>
          <w:tcPr>
            <w:tcW w:w="17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2056FDC5" w14:textId="77777777" w:rsidR="00E52B5D" w:rsidRPr="00052228" w:rsidRDefault="00052228" w:rsidP="00052228">
            <w:pPr>
              <w:spacing w:line="360" w:lineRule="auto"/>
              <w:jc w:val="center"/>
            </w:pPr>
            <w:r w:rsidRPr="00052228">
              <w:t>10 – 15</w:t>
            </w:r>
          </w:p>
        </w:tc>
        <w:tc>
          <w:tcPr>
            <w:tcW w:w="1346"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44524256" w14:textId="77777777" w:rsidR="00E52B5D" w:rsidRPr="00052228" w:rsidRDefault="00052228" w:rsidP="00052228">
            <w:pPr>
              <w:spacing w:line="360" w:lineRule="auto"/>
              <w:jc w:val="center"/>
            </w:pPr>
            <w:r w:rsidRPr="00052228">
              <w:t>Normal</w:t>
            </w:r>
          </w:p>
        </w:tc>
      </w:tr>
      <w:tr w:rsidR="00E52B5D" w:rsidRPr="00052228" w14:paraId="519F52F2" w14:textId="77777777" w:rsidTr="00052228">
        <w:trPr>
          <w:trHeight w:val="763"/>
          <w:jc w:val="center"/>
        </w:trPr>
        <w:tc>
          <w:tcPr>
            <w:tcW w:w="3366"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6334AD62" w14:textId="77777777" w:rsidR="00E52B5D" w:rsidRPr="00052228" w:rsidRDefault="00052228" w:rsidP="00052228">
            <w:pPr>
              <w:spacing w:line="360" w:lineRule="auto"/>
            </w:pPr>
            <w:r w:rsidRPr="00052228">
              <w:t>Serum Albumin (BCG method)</w:t>
            </w:r>
          </w:p>
        </w:tc>
        <w:tc>
          <w:tcPr>
            <w:tcW w:w="1122"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76EC8534" w14:textId="77777777" w:rsidR="00E52B5D" w:rsidRPr="00052228" w:rsidRDefault="00052228" w:rsidP="00052228">
            <w:pPr>
              <w:spacing w:line="360" w:lineRule="auto"/>
              <w:jc w:val="center"/>
            </w:pPr>
            <w:r w:rsidRPr="00052228">
              <w:t>19.3</w:t>
            </w:r>
          </w:p>
        </w:tc>
        <w:tc>
          <w:tcPr>
            <w:tcW w:w="1010"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6ABF1EB7" w14:textId="77777777" w:rsidR="00E52B5D" w:rsidRPr="00052228" w:rsidRDefault="00052228" w:rsidP="00052228">
            <w:pPr>
              <w:spacing w:line="360" w:lineRule="auto"/>
              <w:jc w:val="center"/>
            </w:pPr>
            <w:r w:rsidRPr="00052228">
              <w:t>g/dL</w:t>
            </w:r>
          </w:p>
        </w:tc>
        <w:tc>
          <w:tcPr>
            <w:tcW w:w="1795"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410A3204" w14:textId="77777777" w:rsidR="00E52B5D" w:rsidRPr="00052228" w:rsidRDefault="00052228" w:rsidP="00052228">
            <w:pPr>
              <w:spacing w:line="360" w:lineRule="auto"/>
              <w:jc w:val="center"/>
            </w:pPr>
            <w:r w:rsidRPr="00052228">
              <w:t>18.3 – 24.3</w:t>
            </w:r>
          </w:p>
        </w:tc>
        <w:tc>
          <w:tcPr>
            <w:tcW w:w="1346"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3F2D8DA2" w14:textId="77777777" w:rsidR="00E52B5D" w:rsidRPr="00052228" w:rsidRDefault="00052228" w:rsidP="00052228">
            <w:pPr>
              <w:spacing w:line="360" w:lineRule="auto"/>
              <w:jc w:val="center"/>
            </w:pPr>
            <w:r w:rsidRPr="00052228">
              <w:t>Normal</w:t>
            </w:r>
          </w:p>
        </w:tc>
      </w:tr>
      <w:tr w:rsidR="00E52B5D" w:rsidRPr="00052228" w14:paraId="7CEEEC7F" w14:textId="77777777" w:rsidTr="00052228">
        <w:trPr>
          <w:trHeight w:val="382"/>
          <w:jc w:val="center"/>
        </w:trPr>
        <w:tc>
          <w:tcPr>
            <w:tcW w:w="3366"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683DF89C" w14:textId="77777777" w:rsidR="00E52B5D" w:rsidRPr="00052228" w:rsidRDefault="00052228" w:rsidP="00052228">
            <w:pPr>
              <w:spacing w:line="360" w:lineRule="auto"/>
            </w:pPr>
            <w:r w:rsidRPr="00052228">
              <w:t>Total Protein (Biuret method)</w:t>
            </w:r>
          </w:p>
        </w:tc>
        <w:tc>
          <w:tcPr>
            <w:tcW w:w="1122"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2C776BB0" w14:textId="77777777" w:rsidR="00E52B5D" w:rsidRPr="00052228" w:rsidRDefault="00052228" w:rsidP="00052228">
            <w:pPr>
              <w:spacing w:line="360" w:lineRule="auto"/>
              <w:jc w:val="center"/>
            </w:pPr>
            <w:r w:rsidRPr="00052228">
              <w:t>52.3</w:t>
            </w:r>
          </w:p>
        </w:tc>
        <w:tc>
          <w:tcPr>
            <w:tcW w:w="101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7C6B11CE" w14:textId="77777777" w:rsidR="00E52B5D" w:rsidRPr="00052228" w:rsidRDefault="00052228" w:rsidP="00052228">
            <w:pPr>
              <w:spacing w:line="360" w:lineRule="auto"/>
              <w:jc w:val="center"/>
            </w:pPr>
            <w:r w:rsidRPr="00052228">
              <w:t>g/dL</w:t>
            </w:r>
          </w:p>
        </w:tc>
        <w:tc>
          <w:tcPr>
            <w:tcW w:w="17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329707FE" w14:textId="77777777" w:rsidR="00E52B5D" w:rsidRPr="00052228" w:rsidRDefault="00052228" w:rsidP="00052228">
            <w:pPr>
              <w:spacing w:line="360" w:lineRule="auto"/>
              <w:jc w:val="center"/>
            </w:pPr>
            <w:r w:rsidRPr="00052228">
              <w:t>41.6 – 56.6</w:t>
            </w:r>
          </w:p>
        </w:tc>
        <w:tc>
          <w:tcPr>
            <w:tcW w:w="1346"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671A745C" w14:textId="77777777" w:rsidR="00E52B5D" w:rsidRPr="00052228" w:rsidRDefault="00052228" w:rsidP="00052228">
            <w:pPr>
              <w:spacing w:line="360" w:lineRule="auto"/>
              <w:jc w:val="center"/>
            </w:pPr>
            <w:r w:rsidRPr="00052228">
              <w:t>Normal</w:t>
            </w:r>
          </w:p>
        </w:tc>
      </w:tr>
    </w:tbl>
    <w:p w14:paraId="74F3C6BC" w14:textId="77777777" w:rsidR="00E52B5D" w:rsidRDefault="00E52B5D" w:rsidP="00052228">
      <w:pPr>
        <w:spacing w:line="360" w:lineRule="auto"/>
      </w:pPr>
    </w:p>
    <w:p w14:paraId="471C0B37" w14:textId="77777777" w:rsidR="00E52B5D" w:rsidRDefault="00052228" w:rsidP="00052228">
      <w:pPr>
        <w:pStyle w:val="Heading1"/>
        <w:spacing w:before="0" w:after="0" w:line="360" w:lineRule="auto"/>
      </w:pPr>
      <w:r>
        <w:t>4. DISCUSSION</w:t>
      </w:r>
    </w:p>
    <w:p w14:paraId="19E70CA2" w14:textId="77777777" w:rsidR="00E52B5D" w:rsidRDefault="00052228" w:rsidP="00052228">
      <w:pPr>
        <w:spacing w:line="360" w:lineRule="auto"/>
        <w:jc w:val="both"/>
      </w:pPr>
      <w:r>
        <w:rPr>
          <w:color w:val="000000"/>
        </w:rPr>
        <w:t xml:space="preserve">The </w:t>
      </w:r>
      <w:proofErr w:type="spellStart"/>
      <w:r>
        <w:rPr>
          <w:color w:val="000000"/>
        </w:rPr>
        <w:t>haematological</w:t>
      </w:r>
      <w:proofErr w:type="spellEnd"/>
      <w:r>
        <w:rPr>
          <w:color w:val="000000"/>
        </w:rPr>
        <w:t xml:space="preserve"> and biochemical parameters recorded in the present study reflect a state of good health and physiological balance in L. </w:t>
      </w:r>
      <w:proofErr w:type="spellStart"/>
      <w:r>
        <w:rPr>
          <w:color w:val="000000"/>
        </w:rPr>
        <w:t>rohita</w:t>
      </w:r>
      <w:proofErr w:type="spellEnd"/>
      <w:r>
        <w:rPr>
          <w:color w:val="000000"/>
        </w:rPr>
        <w:t xml:space="preserve"> reared under </w:t>
      </w:r>
      <w:proofErr w:type="spellStart"/>
      <w:r>
        <w:rPr>
          <w:color w:val="000000"/>
        </w:rPr>
        <w:t>biofloc</w:t>
      </w:r>
      <w:proofErr w:type="spellEnd"/>
      <w:r>
        <w:rPr>
          <w:color w:val="000000"/>
        </w:rPr>
        <w:t xml:space="preserve"> conditions. </w:t>
      </w:r>
      <w:proofErr w:type="spellStart"/>
      <w:r>
        <w:rPr>
          <w:color w:val="000000"/>
        </w:rPr>
        <w:t>Haematological</w:t>
      </w:r>
      <w:proofErr w:type="spellEnd"/>
      <w:r>
        <w:rPr>
          <w:color w:val="000000"/>
        </w:rPr>
        <w:t xml:space="preserve"> indices are widely accepted as sensitive indicators of fish health, as they reflect the oxygen-transport efficiency, immune status, and overall homeostatic balance of the organism (</w:t>
      </w:r>
      <w:proofErr w:type="spellStart"/>
      <w:r>
        <w:rPr>
          <w:color w:val="000000"/>
        </w:rPr>
        <w:t>Blaxhall</w:t>
      </w:r>
      <w:proofErr w:type="spellEnd"/>
      <w:r>
        <w:rPr>
          <w:color w:val="000000"/>
        </w:rPr>
        <w:t xml:space="preserve"> and Daisley, 1973).</w:t>
      </w:r>
    </w:p>
    <w:p w14:paraId="4FDC598C" w14:textId="77777777" w:rsidR="00E52B5D" w:rsidRDefault="00052228" w:rsidP="00052228">
      <w:pPr>
        <w:spacing w:line="360" w:lineRule="auto"/>
        <w:jc w:val="both"/>
      </w:pPr>
      <w:r>
        <w:rPr>
          <w:color w:val="000000"/>
        </w:rPr>
        <w:t xml:space="preserve">The </w:t>
      </w:r>
      <w:proofErr w:type="spellStart"/>
      <w:r>
        <w:rPr>
          <w:color w:val="000000"/>
        </w:rPr>
        <w:t>haemoglobin</w:t>
      </w:r>
      <w:proofErr w:type="spellEnd"/>
      <w:r>
        <w:rPr>
          <w:color w:val="000000"/>
        </w:rPr>
        <w:t xml:space="preserve"> value (13.9 g/dL) and RBC count (3.91 million/</w:t>
      </w:r>
      <w:proofErr w:type="spellStart"/>
      <w:r>
        <w:rPr>
          <w:color w:val="000000"/>
        </w:rPr>
        <w:t>cumm</w:t>
      </w:r>
      <w:proofErr w:type="spellEnd"/>
      <w:r>
        <w:rPr>
          <w:color w:val="000000"/>
        </w:rPr>
        <w:t xml:space="preserve">) observed in this study are consistent with values reported for healthy Rohu by Usman et al. (2018) and Singh et al. (2020), and indicate efficient erythropoiesis likely supported by the nutritional contribution of </w:t>
      </w:r>
      <w:proofErr w:type="spellStart"/>
      <w:r>
        <w:rPr>
          <w:color w:val="000000"/>
        </w:rPr>
        <w:t>biofloc</w:t>
      </w:r>
      <w:proofErr w:type="spellEnd"/>
      <w:r>
        <w:rPr>
          <w:color w:val="000000"/>
        </w:rPr>
        <w:t xml:space="preserve"> biomass. The marginally elevated MCH and MCHC values, while slightly outside reference ranges, are not uncommon in fish experiencing enhanced metabolic activity and have been similarly reported by Dacie and Lewis (2001) in fish reared on high-protein diets.</w:t>
      </w:r>
    </w:p>
    <w:p w14:paraId="536440A0" w14:textId="77777777" w:rsidR="00E52B5D" w:rsidRDefault="00052228" w:rsidP="00052228">
      <w:pPr>
        <w:spacing w:line="360" w:lineRule="auto"/>
        <w:jc w:val="both"/>
      </w:pPr>
      <w:r>
        <w:rPr>
          <w:color w:val="000000"/>
        </w:rPr>
        <w:t xml:space="preserve">The total leucocyte count and differential WBC ratios were well within normal limits, indicating absence of infectious disease and a functional innate immune system. The lymphocyte percentage (37%), while at the lower end of the reference range, is consistent with fish maintained in well-aerated, low-stress environments. Previous studies on BFT systems have documented improved immunological indices </w:t>
      </w:r>
      <w:r>
        <w:rPr>
          <w:color w:val="000000"/>
        </w:rPr>
        <w:lastRenderedPageBreak/>
        <w:t xml:space="preserve">including enhanced lysozyme activity and non-specific immune response due to the probiotic nature of </w:t>
      </w:r>
      <w:proofErr w:type="spellStart"/>
      <w:r>
        <w:rPr>
          <w:color w:val="000000"/>
        </w:rPr>
        <w:t>biofloc</w:t>
      </w:r>
      <w:proofErr w:type="spellEnd"/>
      <w:r>
        <w:rPr>
          <w:color w:val="000000"/>
        </w:rPr>
        <w:t xml:space="preserve"> microbiota (Crab et al., 2012; Xu and Pan, 2012).</w:t>
      </w:r>
    </w:p>
    <w:p w14:paraId="48102220" w14:textId="77777777" w:rsidR="00E52B5D" w:rsidRDefault="00052228" w:rsidP="00052228">
      <w:pPr>
        <w:spacing w:line="360" w:lineRule="auto"/>
        <w:jc w:val="both"/>
      </w:pPr>
      <w:r>
        <w:rPr>
          <w:color w:val="000000"/>
        </w:rPr>
        <w:t xml:space="preserve">Biochemical parameters support the </w:t>
      </w:r>
      <w:proofErr w:type="spellStart"/>
      <w:r>
        <w:rPr>
          <w:color w:val="000000"/>
        </w:rPr>
        <w:t>haematological</w:t>
      </w:r>
      <w:proofErr w:type="spellEnd"/>
      <w:r>
        <w:rPr>
          <w:color w:val="000000"/>
        </w:rPr>
        <w:t xml:space="preserve"> findings. Normal SGOT and SGPT levels rule out hepatotoxic stress, which can be a concern in intensive aquaculture systems due to feed oxidation or toxic metabolite accumulation. Total protein and albumin within reference ranges indicate adequate dietary protein utilization and hepatic synthetic function, consistent with the supplementary protein contribution of </w:t>
      </w:r>
      <w:proofErr w:type="spellStart"/>
      <w:r>
        <w:rPr>
          <w:color w:val="000000"/>
        </w:rPr>
        <w:t>biofloc</w:t>
      </w:r>
      <w:proofErr w:type="spellEnd"/>
      <w:r>
        <w:rPr>
          <w:color w:val="000000"/>
        </w:rPr>
        <w:t xml:space="preserve"> particles rich in microbial protein (</w:t>
      </w:r>
      <w:proofErr w:type="spellStart"/>
      <w:r>
        <w:rPr>
          <w:color w:val="000000"/>
        </w:rPr>
        <w:t>Avnimelech</w:t>
      </w:r>
      <w:proofErr w:type="spellEnd"/>
      <w:r>
        <w:rPr>
          <w:color w:val="000000"/>
        </w:rPr>
        <w:t>, 2012).</w:t>
      </w:r>
    </w:p>
    <w:p w14:paraId="2DFA03F6" w14:textId="77777777" w:rsidR="00E52B5D" w:rsidRDefault="00052228" w:rsidP="00052228">
      <w:pPr>
        <w:spacing w:line="360" w:lineRule="auto"/>
        <w:jc w:val="both"/>
      </w:pPr>
      <w:r>
        <w:rPr>
          <w:color w:val="000000"/>
        </w:rPr>
        <w:t>The glucose level of 41.2 mg/dL reflects normal carbohydrate metabolism and energy balance, corroborating the finding that fish maintained in BFT systems exhibit reduced metabolic stress compared to conventional pond culture, due to more stable water quality parameters. Serum cholesterol within the normal range further confirms healthy lipid metabolism.</w:t>
      </w:r>
    </w:p>
    <w:p w14:paraId="6B76C224" w14:textId="77777777" w:rsidR="00E52B5D" w:rsidRDefault="00052228" w:rsidP="00052228">
      <w:pPr>
        <w:spacing w:line="360" w:lineRule="auto"/>
        <w:jc w:val="both"/>
      </w:pPr>
      <w:r>
        <w:rPr>
          <w:color w:val="000000"/>
        </w:rPr>
        <w:t xml:space="preserve">From an urban aquaculture perspective, the </w:t>
      </w:r>
      <w:proofErr w:type="spellStart"/>
      <w:r>
        <w:rPr>
          <w:color w:val="000000"/>
        </w:rPr>
        <w:t>Sarguja</w:t>
      </w:r>
      <w:proofErr w:type="spellEnd"/>
      <w:r>
        <w:rPr>
          <w:color w:val="000000"/>
        </w:rPr>
        <w:t xml:space="preserve"> region in Chhattisgarh presents unique opportunities and challenges. The tribal belt's dependence on fisheries for protein nutrition, combined with scarce land and water resources, makes high-density BFT systems an appropriate technology for sustainable urban fish production. The current results validate the physiological suitability of BFT for L. </w:t>
      </w:r>
      <w:proofErr w:type="spellStart"/>
      <w:r>
        <w:rPr>
          <w:color w:val="000000"/>
        </w:rPr>
        <w:t>rohita</w:t>
      </w:r>
      <w:proofErr w:type="spellEnd"/>
      <w:r>
        <w:rPr>
          <w:color w:val="000000"/>
        </w:rPr>
        <w:t xml:space="preserve"> production in this geographic context.</w:t>
      </w:r>
    </w:p>
    <w:p w14:paraId="4602CDBF" w14:textId="77777777" w:rsidR="00E52B5D" w:rsidRDefault="00052228" w:rsidP="00052228">
      <w:pPr>
        <w:pStyle w:val="Heading1"/>
        <w:spacing w:before="0" w:after="0" w:line="360" w:lineRule="auto"/>
      </w:pPr>
      <w:r>
        <w:t>5. CONCLUSION</w:t>
      </w:r>
    </w:p>
    <w:p w14:paraId="749BFD2A" w14:textId="77777777" w:rsidR="00E52B5D" w:rsidRDefault="00052228" w:rsidP="00052228">
      <w:pPr>
        <w:spacing w:line="360" w:lineRule="auto"/>
        <w:jc w:val="both"/>
      </w:pPr>
      <w:r>
        <w:rPr>
          <w:color w:val="000000"/>
        </w:rPr>
        <w:t xml:space="preserve">The present study demonstrates that </w:t>
      </w:r>
      <w:proofErr w:type="spellStart"/>
      <w:r>
        <w:rPr>
          <w:color w:val="000000"/>
        </w:rPr>
        <w:t>Labeo</w:t>
      </w:r>
      <w:proofErr w:type="spellEnd"/>
      <w:r>
        <w:rPr>
          <w:color w:val="000000"/>
        </w:rPr>
        <w:t xml:space="preserve"> </w:t>
      </w:r>
      <w:proofErr w:type="spellStart"/>
      <w:r>
        <w:rPr>
          <w:color w:val="000000"/>
        </w:rPr>
        <w:t>rohita</w:t>
      </w:r>
      <w:proofErr w:type="spellEnd"/>
      <w:r>
        <w:rPr>
          <w:color w:val="000000"/>
        </w:rPr>
        <w:t xml:space="preserve"> can be successfully reared in </w:t>
      </w:r>
      <w:proofErr w:type="spellStart"/>
      <w:r>
        <w:rPr>
          <w:color w:val="000000"/>
        </w:rPr>
        <w:t>biofloc</w:t>
      </w:r>
      <w:proofErr w:type="spellEnd"/>
      <w:r>
        <w:rPr>
          <w:color w:val="000000"/>
        </w:rPr>
        <w:t xml:space="preserve"> aquaculture systems in </w:t>
      </w:r>
      <w:proofErr w:type="spellStart"/>
      <w:r>
        <w:rPr>
          <w:color w:val="000000"/>
        </w:rPr>
        <w:t>Sarguja</w:t>
      </w:r>
      <w:proofErr w:type="spellEnd"/>
      <w:r>
        <w:rPr>
          <w:color w:val="000000"/>
        </w:rPr>
        <w:t xml:space="preserve">, Chhattisgarh, with </w:t>
      </w:r>
      <w:proofErr w:type="spellStart"/>
      <w:r>
        <w:rPr>
          <w:color w:val="000000"/>
        </w:rPr>
        <w:t>haematological</w:t>
      </w:r>
      <w:proofErr w:type="spellEnd"/>
      <w:r>
        <w:rPr>
          <w:color w:val="000000"/>
        </w:rPr>
        <w:t xml:space="preserve"> and biochemical parameters indicating good health and physiological well-being. The fish exhibited normal erythrocytic and leucocytic profiles, normal hepatic enzyme activity, and adequate nutritional status, affirming the suitability of BFT for sustainable, high-density urban fish production in the region. These findings contribute to the growing evidence base supporting the expansion of </w:t>
      </w:r>
      <w:proofErr w:type="spellStart"/>
      <w:r>
        <w:rPr>
          <w:color w:val="000000"/>
        </w:rPr>
        <w:t>biofloc</w:t>
      </w:r>
      <w:proofErr w:type="spellEnd"/>
      <w:r>
        <w:rPr>
          <w:color w:val="000000"/>
        </w:rPr>
        <w:t xml:space="preserve"> technology in inland tribal areas of India as a tool for food security, livelihood improvement, and environmentally responsible aquaculture. Future studies should focus on long-term production trials, economic analysis, and community-level adoption patterns to further establish BFT as a viable aquaculture model for </w:t>
      </w:r>
      <w:proofErr w:type="spellStart"/>
      <w:r>
        <w:rPr>
          <w:color w:val="000000"/>
        </w:rPr>
        <w:t>Sarguja</w:t>
      </w:r>
      <w:proofErr w:type="spellEnd"/>
      <w:r>
        <w:rPr>
          <w:color w:val="000000"/>
        </w:rPr>
        <w:t xml:space="preserve"> and comparable regions.</w:t>
      </w:r>
    </w:p>
    <w:p w14:paraId="1F4C19DD" w14:textId="77777777" w:rsidR="00E52B5D" w:rsidRDefault="00E52B5D" w:rsidP="00052228">
      <w:pPr>
        <w:spacing w:line="360" w:lineRule="auto"/>
      </w:pPr>
    </w:p>
    <w:p w14:paraId="4588F273" w14:textId="77777777" w:rsidR="00052228" w:rsidRDefault="00052228" w:rsidP="00052228">
      <w:pPr>
        <w:pStyle w:val="Heading1"/>
        <w:spacing w:before="0" w:after="0" w:line="360" w:lineRule="auto"/>
      </w:pPr>
    </w:p>
    <w:p w14:paraId="31CA0457" w14:textId="77777777" w:rsidR="00052228" w:rsidRDefault="00052228" w:rsidP="00052228">
      <w:pPr>
        <w:pStyle w:val="Heading1"/>
        <w:spacing w:before="0" w:after="0" w:line="360" w:lineRule="auto"/>
      </w:pPr>
    </w:p>
    <w:p w14:paraId="2E1539ED" w14:textId="77777777" w:rsidR="00052228" w:rsidRDefault="00052228" w:rsidP="00052228">
      <w:pPr>
        <w:pStyle w:val="Heading1"/>
        <w:spacing w:before="0" w:after="0" w:line="360" w:lineRule="auto"/>
      </w:pPr>
    </w:p>
    <w:p w14:paraId="406B9103" w14:textId="77777777" w:rsidR="00E52B5D" w:rsidRDefault="00E52B5D" w:rsidP="00052228">
      <w:pPr>
        <w:spacing w:line="360" w:lineRule="auto"/>
      </w:pPr>
    </w:p>
    <w:p w14:paraId="79A6F940" w14:textId="77777777" w:rsidR="00E52B5D" w:rsidRDefault="00052228" w:rsidP="00052228">
      <w:pPr>
        <w:pStyle w:val="Heading1"/>
        <w:spacing w:before="0" w:after="0" w:line="360" w:lineRule="auto"/>
      </w:pPr>
      <w:r>
        <w:t>CONFLICT OF INTEREST</w:t>
      </w:r>
    </w:p>
    <w:p w14:paraId="15B5124D" w14:textId="77777777" w:rsidR="00E52B5D" w:rsidRDefault="00052228" w:rsidP="00052228">
      <w:pPr>
        <w:spacing w:line="360" w:lineRule="auto"/>
        <w:jc w:val="both"/>
      </w:pPr>
      <w:r>
        <w:rPr>
          <w:color w:val="000000"/>
        </w:rPr>
        <w:t>The authors declare no conflict of interest.</w:t>
      </w:r>
    </w:p>
    <w:p w14:paraId="5E8BC5CC" w14:textId="77777777" w:rsidR="00E52B5D" w:rsidRDefault="00E52B5D" w:rsidP="00052228">
      <w:pPr>
        <w:spacing w:line="360" w:lineRule="auto"/>
      </w:pPr>
    </w:p>
    <w:p w14:paraId="33301B4C" w14:textId="77777777" w:rsidR="00E52B5D" w:rsidRDefault="00052228" w:rsidP="00052228">
      <w:pPr>
        <w:pStyle w:val="Heading1"/>
        <w:spacing w:before="0" w:after="0" w:line="360" w:lineRule="auto"/>
      </w:pPr>
      <w:r>
        <w:t>REFERENCES</w:t>
      </w:r>
    </w:p>
    <w:p w14:paraId="5793F392" w14:textId="77777777" w:rsidR="00E52B5D" w:rsidRDefault="00052228" w:rsidP="00052228">
      <w:pPr>
        <w:spacing w:line="360" w:lineRule="auto"/>
        <w:jc w:val="both"/>
      </w:pPr>
      <w:r>
        <w:rPr>
          <w:color w:val="000000"/>
        </w:rPr>
        <w:lastRenderedPageBreak/>
        <w:t xml:space="preserve">[1] </w:t>
      </w:r>
      <w:proofErr w:type="spellStart"/>
      <w:r>
        <w:rPr>
          <w:color w:val="000000"/>
        </w:rPr>
        <w:t>Avnimelech</w:t>
      </w:r>
      <w:proofErr w:type="spellEnd"/>
      <w:r>
        <w:rPr>
          <w:color w:val="000000"/>
        </w:rPr>
        <w:t xml:space="preserve">, Y. (2009). </w:t>
      </w:r>
      <w:proofErr w:type="spellStart"/>
      <w:r>
        <w:rPr>
          <w:color w:val="000000"/>
        </w:rPr>
        <w:t>Biofloc</w:t>
      </w:r>
      <w:proofErr w:type="spellEnd"/>
      <w:r>
        <w:rPr>
          <w:color w:val="000000"/>
        </w:rPr>
        <w:t xml:space="preserve"> Technology – A Practical Guide Book. The World Aquaculture Society, Baton Rouge, Louisiana, USA.</w:t>
      </w:r>
    </w:p>
    <w:p w14:paraId="61F41462" w14:textId="77777777" w:rsidR="00E52B5D" w:rsidRDefault="00052228" w:rsidP="00052228">
      <w:pPr>
        <w:spacing w:line="360" w:lineRule="auto"/>
        <w:jc w:val="both"/>
      </w:pPr>
      <w:r>
        <w:rPr>
          <w:color w:val="000000"/>
        </w:rPr>
        <w:t xml:space="preserve">[2] </w:t>
      </w:r>
      <w:proofErr w:type="spellStart"/>
      <w:r>
        <w:rPr>
          <w:color w:val="000000"/>
        </w:rPr>
        <w:t>Avnimelech</w:t>
      </w:r>
      <w:proofErr w:type="spellEnd"/>
      <w:r>
        <w:rPr>
          <w:color w:val="000000"/>
        </w:rPr>
        <w:t xml:space="preserve">, Y. (2012). </w:t>
      </w:r>
      <w:proofErr w:type="spellStart"/>
      <w:r>
        <w:rPr>
          <w:color w:val="000000"/>
        </w:rPr>
        <w:t>Biofloc</w:t>
      </w:r>
      <w:proofErr w:type="spellEnd"/>
      <w:r>
        <w:rPr>
          <w:color w:val="000000"/>
        </w:rPr>
        <w:t xml:space="preserve"> technology: A practical guide book (2nd ed.). The World Aquaculture Society, Baton Rouge, LA, USA.</w:t>
      </w:r>
    </w:p>
    <w:p w14:paraId="6BBEE677" w14:textId="77777777" w:rsidR="00E52B5D" w:rsidRDefault="00052228" w:rsidP="00052228">
      <w:pPr>
        <w:spacing w:line="360" w:lineRule="auto"/>
        <w:jc w:val="both"/>
      </w:pPr>
      <w:r>
        <w:rPr>
          <w:color w:val="000000"/>
        </w:rPr>
        <w:t xml:space="preserve">[3] </w:t>
      </w:r>
      <w:proofErr w:type="spellStart"/>
      <w:r>
        <w:rPr>
          <w:color w:val="000000"/>
        </w:rPr>
        <w:t>Blaxhall</w:t>
      </w:r>
      <w:proofErr w:type="spellEnd"/>
      <w:r>
        <w:rPr>
          <w:color w:val="000000"/>
        </w:rPr>
        <w:t xml:space="preserve">, P.C. and Daisley, K.W. (1973). Routine </w:t>
      </w:r>
      <w:proofErr w:type="spellStart"/>
      <w:r>
        <w:rPr>
          <w:color w:val="000000"/>
        </w:rPr>
        <w:t>haematological</w:t>
      </w:r>
      <w:proofErr w:type="spellEnd"/>
      <w:r>
        <w:rPr>
          <w:color w:val="000000"/>
        </w:rPr>
        <w:t xml:space="preserve"> methods for use with fish blood. Journal of Fish Biology, 5(6), 771–781.</w:t>
      </w:r>
    </w:p>
    <w:p w14:paraId="159C4E88" w14:textId="77777777" w:rsidR="00E52B5D" w:rsidRDefault="00052228" w:rsidP="00052228">
      <w:pPr>
        <w:spacing w:line="360" w:lineRule="auto"/>
        <w:jc w:val="both"/>
      </w:pPr>
      <w:r>
        <w:rPr>
          <w:color w:val="000000"/>
        </w:rPr>
        <w:t xml:space="preserve">[4] Crab, R., Defoirdt, T., Bossier, P. and Verstraete, W. (2012). </w:t>
      </w:r>
      <w:proofErr w:type="spellStart"/>
      <w:r>
        <w:rPr>
          <w:color w:val="000000"/>
        </w:rPr>
        <w:t>Biofloc</w:t>
      </w:r>
      <w:proofErr w:type="spellEnd"/>
      <w:r>
        <w:rPr>
          <w:color w:val="000000"/>
        </w:rPr>
        <w:t xml:space="preserve"> technology in aquaculture: Beneficial effects and future challenges. Aquaculture, 356–357, 351–356.</w:t>
      </w:r>
    </w:p>
    <w:p w14:paraId="287D6F14" w14:textId="77777777" w:rsidR="00E52B5D" w:rsidRDefault="00052228" w:rsidP="00052228">
      <w:pPr>
        <w:spacing w:line="360" w:lineRule="auto"/>
        <w:jc w:val="both"/>
      </w:pPr>
      <w:r>
        <w:rPr>
          <w:color w:val="000000"/>
        </w:rPr>
        <w:t xml:space="preserve">[5] Dacie, J.V. and Lewis, S.M. (2001). Practical </w:t>
      </w:r>
      <w:proofErr w:type="spellStart"/>
      <w:r>
        <w:rPr>
          <w:color w:val="000000"/>
        </w:rPr>
        <w:t>Haematology</w:t>
      </w:r>
      <w:proofErr w:type="spellEnd"/>
      <w:r>
        <w:rPr>
          <w:color w:val="000000"/>
        </w:rPr>
        <w:t xml:space="preserve">, 9th </w:t>
      </w:r>
      <w:proofErr w:type="spellStart"/>
      <w:r>
        <w:rPr>
          <w:color w:val="000000"/>
        </w:rPr>
        <w:t>edn</w:t>
      </w:r>
      <w:proofErr w:type="spellEnd"/>
      <w:r>
        <w:rPr>
          <w:color w:val="000000"/>
        </w:rPr>
        <w:t>. Churchill Livingstone, London.</w:t>
      </w:r>
    </w:p>
    <w:p w14:paraId="6F1B2A87" w14:textId="77777777" w:rsidR="00E52B5D" w:rsidRDefault="00052228" w:rsidP="00052228">
      <w:pPr>
        <w:spacing w:line="360" w:lineRule="auto"/>
        <w:jc w:val="both"/>
      </w:pPr>
      <w:r>
        <w:rPr>
          <w:color w:val="000000"/>
        </w:rPr>
        <w:t>[6] FAO (2022). The State of World Fisheries and Aquaculture 2022. Towards Blue Transformation. Rome: Food and Agriculture Organization of the United Nations.</w:t>
      </w:r>
    </w:p>
    <w:p w14:paraId="003B7C33" w14:textId="77777777" w:rsidR="00E52B5D" w:rsidRDefault="00052228" w:rsidP="00052228">
      <w:pPr>
        <w:spacing w:line="360" w:lineRule="auto"/>
        <w:jc w:val="both"/>
      </w:pPr>
      <w:r>
        <w:rPr>
          <w:color w:val="000000"/>
        </w:rPr>
        <w:t xml:space="preserve">[7] Singh, R., Kumar, A. and Bhatnagar, A. (2020). </w:t>
      </w:r>
      <w:proofErr w:type="spellStart"/>
      <w:r>
        <w:rPr>
          <w:color w:val="000000"/>
        </w:rPr>
        <w:t>Haematological</w:t>
      </w:r>
      <w:proofErr w:type="spellEnd"/>
      <w:r>
        <w:rPr>
          <w:color w:val="000000"/>
        </w:rPr>
        <w:t xml:space="preserve"> and biochemical responses of </w:t>
      </w:r>
      <w:proofErr w:type="spellStart"/>
      <w:r>
        <w:rPr>
          <w:color w:val="000000"/>
        </w:rPr>
        <w:t>Labeo</w:t>
      </w:r>
      <w:proofErr w:type="spellEnd"/>
      <w:r>
        <w:rPr>
          <w:color w:val="000000"/>
        </w:rPr>
        <w:t xml:space="preserve"> </w:t>
      </w:r>
      <w:proofErr w:type="spellStart"/>
      <w:r>
        <w:rPr>
          <w:color w:val="000000"/>
        </w:rPr>
        <w:t>rohita</w:t>
      </w:r>
      <w:proofErr w:type="spellEnd"/>
      <w:r>
        <w:rPr>
          <w:color w:val="000000"/>
        </w:rPr>
        <w:t xml:space="preserve"> fingerlings to different stocking densities. Aquaculture Research, 51(4), 1480–1491.</w:t>
      </w:r>
    </w:p>
    <w:p w14:paraId="05186D73" w14:textId="77777777" w:rsidR="00E52B5D" w:rsidRDefault="00052228" w:rsidP="00052228">
      <w:pPr>
        <w:spacing w:line="360" w:lineRule="auto"/>
        <w:jc w:val="both"/>
      </w:pPr>
      <w:r>
        <w:rPr>
          <w:color w:val="000000"/>
        </w:rPr>
        <w:t xml:space="preserve">[8] Tavares-Dias, M. and Moraes, F.R. (2007). </w:t>
      </w:r>
      <w:proofErr w:type="spellStart"/>
      <w:r>
        <w:rPr>
          <w:color w:val="000000"/>
        </w:rPr>
        <w:t>Haematological</w:t>
      </w:r>
      <w:proofErr w:type="spellEnd"/>
      <w:r>
        <w:rPr>
          <w:color w:val="000000"/>
        </w:rPr>
        <w:t xml:space="preserve"> and biochemical reference intervals for farmed channel catfish. Journal of Fish Biology, 71(2), 383–388.</w:t>
      </w:r>
    </w:p>
    <w:p w14:paraId="152B7BBF" w14:textId="77777777" w:rsidR="00E52B5D" w:rsidRDefault="00052228" w:rsidP="00052228">
      <w:pPr>
        <w:spacing w:line="360" w:lineRule="auto"/>
        <w:jc w:val="both"/>
      </w:pPr>
      <w:r>
        <w:rPr>
          <w:color w:val="000000"/>
        </w:rPr>
        <w:t xml:space="preserve">[9] Usman, M., Iqbal, Z. and Hussain, M. (2018). Hematological parameters and condition factor of </w:t>
      </w:r>
      <w:proofErr w:type="spellStart"/>
      <w:r>
        <w:rPr>
          <w:color w:val="000000"/>
        </w:rPr>
        <w:t>Labeo</w:t>
      </w:r>
      <w:proofErr w:type="spellEnd"/>
      <w:r>
        <w:rPr>
          <w:color w:val="000000"/>
        </w:rPr>
        <w:t xml:space="preserve"> </w:t>
      </w:r>
      <w:proofErr w:type="spellStart"/>
      <w:r>
        <w:rPr>
          <w:color w:val="000000"/>
        </w:rPr>
        <w:t>rohita</w:t>
      </w:r>
      <w:proofErr w:type="spellEnd"/>
      <w:r>
        <w:rPr>
          <w:color w:val="000000"/>
        </w:rPr>
        <w:t xml:space="preserve"> in relation to body size. Pakistan Journal of Zoology, 50(1), 131–136.</w:t>
      </w:r>
    </w:p>
    <w:p w14:paraId="4036FB41" w14:textId="77777777" w:rsidR="00E52B5D" w:rsidRDefault="00052228" w:rsidP="00052228">
      <w:pPr>
        <w:spacing w:line="360" w:lineRule="auto"/>
        <w:jc w:val="both"/>
      </w:pPr>
      <w:r>
        <w:rPr>
          <w:color w:val="000000"/>
        </w:rPr>
        <w:t xml:space="preserve">[10] Xu, W.J. and Pan, L.Q. (2012). Enhancement of immune response and antioxidant status of </w:t>
      </w:r>
      <w:proofErr w:type="spellStart"/>
      <w:r>
        <w:rPr>
          <w:color w:val="000000"/>
        </w:rPr>
        <w:t>Litopenaeus</w:t>
      </w:r>
      <w:proofErr w:type="spellEnd"/>
      <w:r>
        <w:rPr>
          <w:color w:val="000000"/>
        </w:rPr>
        <w:t xml:space="preserve"> </w:t>
      </w:r>
      <w:proofErr w:type="spellStart"/>
      <w:r>
        <w:rPr>
          <w:color w:val="000000"/>
        </w:rPr>
        <w:t>vannamei</w:t>
      </w:r>
      <w:proofErr w:type="spellEnd"/>
      <w:r>
        <w:rPr>
          <w:color w:val="000000"/>
        </w:rPr>
        <w:t xml:space="preserve"> juvenile in </w:t>
      </w:r>
      <w:proofErr w:type="spellStart"/>
      <w:r>
        <w:rPr>
          <w:color w:val="000000"/>
        </w:rPr>
        <w:t>biofloc</w:t>
      </w:r>
      <w:proofErr w:type="spellEnd"/>
      <w:r>
        <w:rPr>
          <w:color w:val="000000"/>
        </w:rPr>
        <w:t>-based culture tanks manipulating high C/N ratio of feed input. Aquaculture, 356–357, 253–260.</w:t>
      </w:r>
    </w:p>
    <w:p w14:paraId="1851CE5C" w14:textId="77777777" w:rsidR="00E52B5D" w:rsidRDefault="00E52B5D" w:rsidP="00052228">
      <w:pPr>
        <w:spacing w:line="360" w:lineRule="auto"/>
      </w:pPr>
    </w:p>
    <w:sectPr w:rsidR="00E52B5D" w:rsidSect="00E52B5D">
      <w:headerReference w:type="even" r:id="rId7"/>
      <w:headerReference w:type="default" r:id="rId8"/>
      <w:footerReference w:type="even" r:id="rId9"/>
      <w:footerReference w:type="default" r:id="rId10"/>
      <w:headerReference w:type="first" r:id="rId11"/>
      <w:footerReference w:type="first" r:id="rId12"/>
      <w:pgSz w:w="11906" w:h="16838"/>
      <w:pgMar w:top="1440" w:right="1260" w:bottom="144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24CEF" w14:textId="77777777" w:rsidR="00E94CB1" w:rsidRDefault="00E94CB1" w:rsidP="0067663C">
      <w:r>
        <w:separator/>
      </w:r>
    </w:p>
  </w:endnote>
  <w:endnote w:type="continuationSeparator" w:id="0">
    <w:p w14:paraId="4A618164" w14:textId="77777777" w:rsidR="00E94CB1" w:rsidRDefault="00E94CB1" w:rsidP="00676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52BB3" w14:textId="77777777" w:rsidR="0067663C" w:rsidRDefault="006766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AF7FB" w14:textId="77777777" w:rsidR="0067663C" w:rsidRDefault="006766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9CF03" w14:textId="77777777" w:rsidR="0067663C" w:rsidRDefault="006766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3D7D2" w14:textId="77777777" w:rsidR="00E94CB1" w:rsidRDefault="00E94CB1" w:rsidP="0067663C">
      <w:r>
        <w:separator/>
      </w:r>
    </w:p>
  </w:footnote>
  <w:footnote w:type="continuationSeparator" w:id="0">
    <w:p w14:paraId="563081F6" w14:textId="77777777" w:rsidR="00E94CB1" w:rsidRDefault="00E94CB1" w:rsidP="00676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154C0" w14:textId="1F7589FB" w:rsidR="0067663C" w:rsidRDefault="0067663C">
    <w:pPr>
      <w:pStyle w:val="Header"/>
    </w:pPr>
    <w:r>
      <w:rPr>
        <w:noProof/>
      </w:rPr>
      <w:pict w14:anchorId="686901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260829" o:spid="_x0000_s1026" type="#_x0000_t136" style="position:absolute;margin-left:0;margin-top:0;width:595.45pt;height:66.1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2248B" w14:textId="548317D3" w:rsidR="0067663C" w:rsidRDefault="0067663C">
    <w:pPr>
      <w:pStyle w:val="Header"/>
    </w:pPr>
    <w:r>
      <w:rPr>
        <w:noProof/>
      </w:rPr>
      <w:pict w14:anchorId="30B2C0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260830" o:spid="_x0000_s1027" type="#_x0000_t136" style="position:absolute;margin-left:0;margin-top:0;width:595.45pt;height:66.1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F056" w14:textId="2BE83597" w:rsidR="0067663C" w:rsidRDefault="0067663C">
    <w:pPr>
      <w:pStyle w:val="Header"/>
    </w:pPr>
    <w:r>
      <w:rPr>
        <w:noProof/>
      </w:rPr>
      <w:pict w14:anchorId="6DECAE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260828" o:spid="_x0000_s1025" type="#_x0000_t136" style="position:absolute;margin-left:0;margin-top:0;width:595.45pt;height:66.1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45241B"/>
    <w:multiLevelType w:val="hybridMultilevel"/>
    <w:tmpl w:val="8C60AE00"/>
    <w:lvl w:ilvl="0" w:tplc="C7AA655C">
      <w:start w:val="1"/>
      <w:numFmt w:val="bullet"/>
      <w:lvlText w:val="●"/>
      <w:lvlJc w:val="left"/>
      <w:pPr>
        <w:ind w:left="720" w:hanging="360"/>
      </w:pPr>
    </w:lvl>
    <w:lvl w:ilvl="1" w:tplc="DADCD46A">
      <w:start w:val="1"/>
      <w:numFmt w:val="bullet"/>
      <w:lvlText w:val="○"/>
      <w:lvlJc w:val="left"/>
      <w:pPr>
        <w:ind w:left="1440" w:hanging="360"/>
      </w:pPr>
    </w:lvl>
    <w:lvl w:ilvl="2" w:tplc="9580F03C">
      <w:start w:val="1"/>
      <w:numFmt w:val="bullet"/>
      <w:lvlText w:val="■"/>
      <w:lvlJc w:val="left"/>
      <w:pPr>
        <w:ind w:left="2160" w:hanging="360"/>
      </w:pPr>
    </w:lvl>
    <w:lvl w:ilvl="3" w:tplc="E36EAFFC">
      <w:start w:val="1"/>
      <w:numFmt w:val="bullet"/>
      <w:lvlText w:val="●"/>
      <w:lvlJc w:val="left"/>
      <w:pPr>
        <w:ind w:left="2880" w:hanging="360"/>
      </w:pPr>
    </w:lvl>
    <w:lvl w:ilvl="4" w:tplc="0D90AB9C">
      <w:start w:val="1"/>
      <w:numFmt w:val="bullet"/>
      <w:lvlText w:val="○"/>
      <w:lvlJc w:val="left"/>
      <w:pPr>
        <w:ind w:left="3600" w:hanging="360"/>
      </w:pPr>
    </w:lvl>
    <w:lvl w:ilvl="5" w:tplc="1A42D75E">
      <w:start w:val="1"/>
      <w:numFmt w:val="bullet"/>
      <w:lvlText w:val="■"/>
      <w:lvlJc w:val="left"/>
      <w:pPr>
        <w:ind w:left="4320" w:hanging="360"/>
      </w:pPr>
    </w:lvl>
    <w:lvl w:ilvl="6" w:tplc="C0CE12CC">
      <w:start w:val="1"/>
      <w:numFmt w:val="bullet"/>
      <w:lvlText w:val="●"/>
      <w:lvlJc w:val="left"/>
      <w:pPr>
        <w:ind w:left="5040" w:hanging="360"/>
      </w:pPr>
    </w:lvl>
    <w:lvl w:ilvl="7" w:tplc="964676A2">
      <w:start w:val="1"/>
      <w:numFmt w:val="bullet"/>
      <w:lvlText w:val="●"/>
      <w:lvlJc w:val="left"/>
      <w:pPr>
        <w:ind w:left="5760" w:hanging="360"/>
      </w:pPr>
    </w:lvl>
    <w:lvl w:ilvl="8" w:tplc="AC6E95BA">
      <w:start w:val="1"/>
      <w:numFmt w:val="bullet"/>
      <w:lvlText w:val="●"/>
      <w:lvlJc w:val="left"/>
      <w:pPr>
        <w:ind w:left="6480" w:hanging="360"/>
      </w:pPr>
    </w:lvl>
  </w:abstractNum>
  <w:num w:numId="1" w16cid:durableId="7015131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52B5D"/>
    <w:rsid w:val="00052228"/>
    <w:rsid w:val="0024342C"/>
    <w:rsid w:val="00305E16"/>
    <w:rsid w:val="0067663C"/>
    <w:rsid w:val="007C01F1"/>
    <w:rsid w:val="008A6FA2"/>
    <w:rsid w:val="00965523"/>
    <w:rsid w:val="00AA33DE"/>
    <w:rsid w:val="00BD6040"/>
    <w:rsid w:val="00E153A0"/>
    <w:rsid w:val="00E52B5D"/>
    <w:rsid w:val="00E94CB1"/>
    <w:rsid w:val="00F357FD"/>
    <w:rsid w:val="00F37054"/>
    <w:rsid w:val="00F847C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EE8EE"/>
  <w15:docId w15:val="{7EB284D1-B918-44B6-A88C-14281A2F0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qFormat/>
    <w:rsid w:val="00E52B5D"/>
    <w:pPr>
      <w:spacing w:before="240" w:after="120"/>
      <w:outlineLvl w:val="0"/>
    </w:pPr>
    <w:rPr>
      <w:b/>
      <w:bCs/>
      <w:color w:val="1F4E79"/>
      <w:sz w:val="28"/>
      <w:szCs w:val="28"/>
    </w:rPr>
  </w:style>
  <w:style w:type="paragraph" w:styleId="Heading2">
    <w:name w:val="heading 2"/>
    <w:qFormat/>
    <w:rsid w:val="00E52B5D"/>
    <w:pPr>
      <w:spacing w:before="180" w:after="90"/>
      <w:outlineLvl w:val="1"/>
    </w:pPr>
    <w:rPr>
      <w:b/>
      <w:bCs/>
      <w:color w:val="2E74B5"/>
      <w:sz w:val="24"/>
      <w:szCs w:val="24"/>
    </w:rPr>
  </w:style>
  <w:style w:type="paragraph" w:styleId="Heading3">
    <w:name w:val="heading 3"/>
    <w:qFormat/>
    <w:rsid w:val="00E52B5D"/>
    <w:pPr>
      <w:outlineLvl w:val="2"/>
    </w:pPr>
    <w:rPr>
      <w:color w:val="1F4D78"/>
      <w:sz w:val="24"/>
      <w:szCs w:val="24"/>
    </w:rPr>
  </w:style>
  <w:style w:type="paragraph" w:styleId="Heading4">
    <w:name w:val="heading 4"/>
    <w:qFormat/>
    <w:rsid w:val="00E52B5D"/>
    <w:pPr>
      <w:outlineLvl w:val="3"/>
    </w:pPr>
    <w:rPr>
      <w:i/>
      <w:iCs/>
      <w:color w:val="2E74B5"/>
    </w:rPr>
  </w:style>
  <w:style w:type="paragraph" w:styleId="Heading5">
    <w:name w:val="heading 5"/>
    <w:qFormat/>
    <w:rsid w:val="00E52B5D"/>
    <w:pPr>
      <w:outlineLvl w:val="4"/>
    </w:pPr>
    <w:rPr>
      <w:color w:val="2E74B5"/>
    </w:rPr>
  </w:style>
  <w:style w:type="paragraph" w:styleId="Heading6">
    <w:name w:val="heading 6"/>
    <w:qFormat/>
    <w:rsid w:val="00E52B5D"/>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E52B5D"/>
    <w:rPr>
      <w:sz w:val="56"/>
      <w:szCs w:val="56"/>
    </w:rPr>
  </w:style>
  <w:style w:type="paragraph" w:customStyle="1" w:styleId="Strong1">
    <w:name w:val="Strong1"/>
    <w:qFormat/>
    <w:rsid w:val="00E52B5D"/>
    <w:rPr>
      <w:b/>
      <w:bCs/>
    </w:rPr>
  </w:style>
  <w:style w:type="paragraph" w:styleId="ListParagraph">
    <w:name w:val="List Paragraph"/>
    <w:qFormat/>
    <w:rsid w:val="00E52B5D"/>
  </w:style>
  <w:style w:type="character" w:styleId="Hyperlink">
    <w:name w:val="Hyperlink"/>
    <w:uiPriority w:val="99"/>
    <w:unhideWhenUsed/>
    <w:rsid w:val="00E52B5D"/>
    <w:rPr>
      <w:color w:val="0563C1"/>
      <w:u w:val="single"/>
    </w:rPr>
  </w:style>
  <w:style w:type="character" w:styleId="FootnoteReference">
    <w:name w:val="footnote reference"/>
    <w:uiPriority w:val="99"/>
    <w:semiHidden/>
    <w:unhideWhenUsed/>
    <w:rsid w:val="00E52B5D"/>
    <w:rPr>
      <w:vertAlign w:val="superscript"/>
    </w:rPr>
  </w:style>
  <w:style w:type="paragraph" w:styleId="FootnoteText">
    <w:name w:val="footnote text"/>
    <w:link w:val="FootnoteTextChar"/>
    <w:uiPriority w:val="99"/>
    <w:semiHidden/>
    <w:unhideWhenUsed/>
    <w:rsid w:val="00E52B5D"/>
    <w:rPr>
      <w:sz w:val="20"/>
      <w:szCs w:val="20"/>
    </w:rPr>
  </w:style>
  <w:style w:type="character" w:customStyle="1" w:styleId="FootnoteTextChar">
    <w:name w:val="Footnote Text Char"/>
    <w:link w:val="FootnoteText"/>
    <w:uiPriority w:val="99"/>
    <w:semiHidden/>
    <w:unhideWhenUsed/>
    <w:rsid w:val="00E52B5D"/>
    <w:rPr>
      <w:sz w:val="20"/>
      <w:szCs w:val="20"/>
    </w:rPr>
  </w:style>
  <w:style w:type="character" w:styleId="EndnoteReference">
    <w:name w:val="endnote reference"/>
    <w:uiPriority w:val="99"/>
    <w:semiHidden/>
    <w:unhideWhenUsed/>
    <w:rsid w:val="00E52B5D"/>
    <w:rPr>
      <w:vertAlign w:val="superscript"/>
    </w:rPr>
  </w:style>
  <w:style w:type="paragraph" w:styleId="EndnoteText">
    <w:name w:val="endnote text"/>
    <w:link w:val="EndnoteTextChar"/>
    <w:uiPriority w:val="99"/>
    <w:semiHidden/>
    <w:unhideWhenUsed/>
    <w:rsid w:val="00E52B5D"/>
    <w:rPr>
      <w:sz w:val="20"/>
      <w:szCs w:val="20"/>
    </w:rPr>
  </w:style>
  <w:style w:type="character" w:customStyle="1" w:styleId="EndnoteTextChar">
    <w:name w:val="Endnote Text Char"/>
    <w:link w:val="EndnoteText"/>
    <w:uiPriority w:val="99"/>
    <w:semiHidden/>
    <w:unhideWhenUsed/>
    <w:rsid w:val="00E52B5D"/>
    <w:rPr>
      <w:sz w:val="20"/>
      <w:szCs w:val="20"/>
    </w:rPr>
  </w:style>
  <w:style w:type="character" w:styleId="UnresolvedMention">
    <w:name w:val="Unresolved Mention"/>
    <w:basedOn w:val="DefaultParagraphFont"/>
    <w:uiPriority w:val="99"/>
    <w:semiHidden/>
    <w:unhideWhenUsed/>
    <w:rsid w:val="00305E16"/>
    <w:rPr>
      <w:color w:val="605E5C"/>
      <w:shd w:val="clear" w:color="auto" w:fill="E1DFDD"/>
    </w:rPr>
  </w:style>
  <w:style w:type="paragraph" w:styleId="Header">
    <w:name w:val="header"/>
    <w:basedOn w:val="Normal"/>
    <w:link w:val="HeaderChar"/>
    <w:uiPriority w:val="99"/>
    <w:unhideWhenUsed/>
    <w:rsid w:val="0067663C"/>
    <w:pPr>
      <w:tabs>
        <w:tab w:val="center" w:pos="4513"/>
        <w:tab w:val="right" w:pos="9026"/>
      </w:tabs>
    </w:pPr>
    <w:rPr>
      <w:rFonts w:cs="Mangal"/>
      <w:szCs w:val="20"/>
    </w:rPr>
  </w:style>
  <w:style w:type="character" w:customStyle="1" w:styleId="HeaderChar">
    <w:name w:val="Header Char"/>
    <w:basedOn w:val="DefaultParagraphFont"/>
    <w:link w:val="Header"/>
    <w:uiPriority w:val="99"/>
    <w:rsid w:val="0067663C"/>
    <w:rPr>
      <w:rFonts w:cs="Mangal"/>
      <w:szCs w:val="20"/>
    </w:rPr>
  </w:style>
  <w:style w:type="paragraph" w:styleId="Footer">
    <w:name w:val="footer"/>
    <w:basedOn w:val="Normal"/>
    <w:link w:val="FooterChar"/>
    <w:uiPriority w:val="99"/>
    <w:unhideWhenUsed/>
    <w:rsid w:val="0067663C"/>
    <w:pPr>
      <w:tabs>
        <w:tab w:val="center" w:pos="4513"/>
        <w:tab w:val="right" w:pos="9026"/>
      </w:tabs>
    </w:pPr>
    <w:rPr>
      <w:rFonts w:cs="Mangal"/>
      <w:szCs w:val="20"/>
    </w:rPr>
  </w:style>
  <w:style w:type="character" w:customStyle="1" w:styleId="FooterChar">
    <w:name w:val="Footer Char"/>
    <w:basedOn w:val="DefaultParagraphFont"/>
    <w:link w:val="Footer"/>
    <w:uiPriority w:val="99"/>
    <w:rsid w:val="0067663C"/>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2351</Words>
  <Characters>13404</Characters>
  <Application>Microsoft Office Word</Application>
  <DocSecurity>0</DocSecurity>
  <Lines>111</Lines>
  <Paragraphs>31</Paragraphs>
  <ScaleCrop>false</ScaleCrop>
  <Company>TCS</Company>
  <LinksUpToDate>false</LinksUpToDate>
  <CharactersWithSpaces>15724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1166</cp:lastModifiedBy>
  <cp:revision>16</cp:revision>
  <dcterms:created xsi:type="dcterms:W3CDTF">2026-05-25T15:31:00Z</dcterms:created>
  <dcterms:modified xsi:type="dcterms:W3CDTF">2026-05-26T12:52:00Z</dcterms:modified>
</cp:coreProperties>
</file>