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8AD9" w14:textId="77777777" w:rsidR="00524F7C" w:rsidRPr="00524F7C" w:rsidRDefault="00524F7C" w:rsidP="00524F7C">
      <w:pPr>
        <w:jc w:val="center"/>
        <w:rPr>
          <w:rFonts w:ascii="Times New Roman" w:hAnsi="Times New Roman" w:cs="Times New Roman"/>
          <w:b/>
          <w:bCs/>
          <w:i/>
          <w:iCs/>
          <w:u w:val="single"/>
        </w:rPr>
      </w:pPr>
      <w:r w:rsidRPr="00524F7C">
        <w:rPr>
          <w:rFonts w:ascii="Times New Roman" w:hAnsi="Times New Roman" w:cs="Times New Roman"/>
          <w:b/>
          <w:bCs/>
          <w:i/>
          <w:iCs/>
          <w:u w:val="single"/>
        </w:rPr>
        <w:t>Original Research Article</w:t>
      </w:r>
    </w:p>
    <w:p w14:paraId="7D1F81D7" w14:textId="59C6E1B8" w:rsidR="000D2D7F" w:rsidRDefault="000D2D7F" w:rsidP="000D2D7F">
      <w:pPr>
        <w:jc w:val="center"/>
        <w:rPr>
          <w:rFonts w:ascii="Times New Roman" w:hAnsi="Times New Roman" w:cs="Times New Roman"/>
          <w:b/>
          <w:bCs/>
        </w:rPr>
      </w:pPr>
      <w:r w:rsidRPr="007C4DC3">
        <w:rPr>
          <w:rFonts w:ascii="Times New Roman" w:hAnsi="Times New Roman" w:cs="Times New Roman"/>
          <w:b/>
          <w:bCs/>
        </w:rPr>
        <w:t>Assessment of Soil Macro and Micronutrient Status in</w:t>
      </w:r>
      <w:r w:rsidR="0031337F">
        <w:rPr>
          <w:rFonts w:ascii="Times New Roman" w:hAnsi="Times New Roman" w:cs="Times New Roman"/>
          <w:b/>
          <w:bCs/>
        </w:rPr>
        <w:t xml:space="preserve"> </w:t>
      </w:r>
      <w:r w:rsidR="0031337F" w:rsidRPr="007C4DC3">
        <w:rPr>
          <w:rFonts w:ascii="Times New Roman" w:hAnsi="Times New Roman" w:cs="Times New Roman"/>
          <w:b/>
          <w:bCs/>
        </w:rPr>
        <w:t>Relation</w:t>
      </w:r>
      <w:r w:rsidRPr="007C4DC3">
        <w:rPr>
          <w:rFonts w:ascii="Times New Roman" w:hAnsi="Times New Roman" w:cs="Times New Roman"/>
          <w:b/>
          <w:bCs/>
        </w:rPr>
        <w:t xml:space="preserve"> </w:t>
      </w:r>
      <w:r w:rsidR="0031337F">
        <w:rPr>
          <w:rFonts w:ascii="Times New Roman" w:hAnsi="Times New Roman" w:cs="Times New Roman"/>
          <w:b/>
          <w:bCs/>
        </w:rPr>
        <w:t>to</w:t>
      </w:r>
      <w:r w:rsidRPr="007C4DC3">
        <w:rPr>
          <w:rFonts w:ascii="Times New Roman" w:hAnsi="Times New Roman" w:cs="Times New Roman"/>
          <w:b/>
          <w:bCs/>
        </w:rPr>
        <w:t xml:space="preserve"> Date Palm Plantation </w:t>
      </w:r>
      <w:r w:rsidR="0031337F">
        <w:rPr>
          <w:rFonts w:ascii="Times New Roman" w:hAnsi="Times New Roman" w:cs="Times New Roman"/>
          <w:b/>
          <w:bCs/>
        </w:rPr>
        <w:t>(</w:t>
      </w:r>
      <w:r w:rsidR="0031337F" w:rsidRPr="0031337F">
        <w:rPr>
          <w:rFonts w:ascii="Times New Roman" w:hAnsi="Times New Roman" w:cs="Times New Roman"/>
          <w:b/>
          <w:bCs/>
          <w:i/>
          <w:iCs/>
        </w:rPr>
        <w:t>P. dactylifera)</w:t>
      </w:r>
      <w:r w:rsidR="0031337F">
        <w:rPr>
          <w:rFonts w:ascii="Times New Roman" w:hAnsi="Times New Roman" w:cs="Times New Roman"/>
          <w:b/>
          <w:bCs/>
        </w:rPr>
        <w:t xml:space="preserve"> </w:t>
      </w:r>
      <w:r w:rsidR="0031337F" w:rsidRPr="007C4DC3">
        <w:rPr>
          <w:rFonts w:ascii="Times New Roman" w:hAnsi="Times New Roman" w:cs="Times New Roman"/>
          <w:b/>
          <w:bCs/>
        </w:rPr>
        <w:t>Growth Variabilit</w:t>
      </w:r>
      <w:r w:rsidR="0031337F">
        <w:rPr>
          <w:rFonts w:ascii="Times New Roman" w:hAnsi="Times New Roman" w:cs="Times New Roman"/>
          <w:b/>
          <w:bCs/>
        </w:rPr>
        <w:t xml:space="preserve">ies </w:t>
      </w:r>
      <w:r w:rsidRPr="007C4DC3">
        <w:rPr>
          <w:rFonts w:ascii="Times New Roman" w:hAnsi="Times New Roman" w:cs="Times New Roman"/>
          <w:b/>
          <w:bCs/>
        </w:rPr>
        <w:t>Under an Agrisilcultural System in Yola, Nigeria</w:t>
      </w:r>
      <w:r w:rsidR="0031337F">
        <w:rPr>
          <w:rFonts w:ascii="Times New Roman" w:hAnsi="Times New Roman" w:cs="Times New Roman"/>
          <w:b/>
          <w:bCs/>
        </w:rPr>
        <w:t>.</w:t>
      </w:r>
    </w:p>
    <w:p w14:paraId="54BBED9D" w14:textId="7C441833" w:rsidR="00A21A1B" w:rsidRDefault="00A21A1B" w:rsidP="000D2D7F">
      <w:pPr>
        <w:jc w:val="center"/>
        <w:rPr>
          <w:rFonts w:ascii="Times New Roman" w:hAnsi="Times New Roman" w:cs="Times New Roman"/>
          <w:b/>
          <w:bCs/>
        </w:rPr>
      </w:pPr>
      <w:r>
        <w:rPr>
          <w:rFonts w:ascii="Times New Roman" w:hAnsi="Times New Roman" w:cs="Times New Roman"/>
          <w:sz w:val="20"/>
          <w:szCs w:val="20"/>
        </w:rPr>
        <w:t>.</w:t>
      </w:r>
    </w:p>
    <w:p w14:paraId="3CC50C8B" w14:textId="77777777" w:rsidR="000D2D7F" w:rsidRPr="00346A27" w:rsidRDefault="000D2D7F" w:rsidP="000D2D7F">
      <w:pPr>
        <w:jc w:val="center"/>
        <w:rPr>
          <w:rFonts w:ascii="Times New Roman" w:hAnsi="Times New Roman" w:cs="Times New Roman"/>
        </w:rPr>
      </w:pPr>
      <w:r w:rsidRPr="00346A27">
        <w:rPr>
          <w:rFonts w:ascii="Times New Roman" w:hAnsi="Times New Roman" w:cs="Times New Roman"/>
          <w:b/>
          <w:bCs/>
        </w:rPr>
        <w:t>Abstract</w:t>
      </w:r>
    </w:p>
    <w:p w14:paraId="6E7EF8A6" w14:textId="7ACE0286" w:rsidR="000D2D7F" w:rsidRPr="00346A27" w:rsidRDefault="000D2D7F" w:rsidP="000D2D7F">
      <w:pPr>
        <w:jc w:val="both"/>
        <w:rPr>
          <w:rFonts w:ascii="Times New Roman" w:hAnsi="Times New Roman" w:cs="Times New Roman"/>
          <w:sz w:val="20"/>
          <w:szCs w:val="20"/>
        </w:rPr>
      </w:pPr>
      <w:r w:rsidRPr="00346A27">
        <w:rPr>
          <w:rFonts w:ascii="Times New Roman" w:hAnsi="Times New Roman" w:cs="Times New Roman"/>
          <w:sz w:val="20"/>
          <w:szCs w:val="20"/>
        </w:rPr>
        <w:t>Soil fertility, particularly the balance of macro and micronutrients, is fundamental to the health and productivity of date palm plantations. This study assessed the status of soil macro and micronutrients in a date palm plantation at Modibbo Adama University, Yola, Nigeria, in relation to observed variability in tree growth (high, medium, and low vigor). Soil samples were collected from the surface (0-30 cm) and subsurface (31-60 cm) layers across three distinct growth zones. Analysis focused on key macronutrients (Nitrogen, Phosphorus, Potassium, Calcium, Magnesium) and micronutrients (Iron, Zinc, Copper, Manganese, Boron, Molybdenum, Chlorine), using standard laboratory techniques including the Kjeldahl method, Bray-1 extraction, and atomic absorption spectrophotometry. Data were analyzed using one-way ANOVA. Results revealed significant differences (p &lt; 0.05) in Nitrogen (N) and Magnesium (Mg) across the growth zones. The high-growth site exhibited a relatively balanced nutrient profile (N: 0.150%; P: 9.97 mg/kg; K: 0.62 cmol/kg; Ca: 4.51 cmol/kg; Mg: 1.46 cmol/kg), while the low-growth site, despite having moderate N (0.134%) and the highest Mg (2.34 cmol/kg), showed the lowest Calcium levels (3.66 cmol/kg). Micronutrient concentrations (Fe, Zn, Cu, Mn, B, Mo, Cl) did not differ significantly (p &gt; 0.05) between sites. The study concluded that macronutrient imbalances, particularly marginal nitrogen availability and sub-optimal Calcium-Magnesium ratios, are more likely limiting factors for date palm growth than micronutrient deficiencies at this location. The findings underscore the need for site-specific soil fertility management, including balanced NPK fertilization and organic amendments, to optimize plant health, enhance productivity, and ensure the long-term sustainability of date palm cultivation in the region.</w:t>
      </w:r>
      <w:r w:rsidR="001B6E44">
        <w:rPr>
          <w:rFonts w:ascii="Times New Roman" w:hAnsi="Times New Roman" w:cs="Times New Roman"/>
          <w:sz w:val="20"/>
          <w:szCs w:val="20"/>
        </w:rPr>
        <w:t xml:space="preserve"> In conclusion</w:t>
      </w:r>
      <w:r w:rsidR="00C432A7">
        <w:rPr>
          <w:rFonts w:ascii="Times New Roman" w:hAnsi="Times New Roman" w:cs="Times New Roman"/>
          <w:sz w:val="20"/>
          <w:szCs w:val="20"/>
        </w:rPr>
        <w:t>, prioritize</w:t>
      </w:r>
      <w:r w:rsidR="001B6E44" w:rsidRPr="001B6E44">
        <w:rPr>
          <w:rFonts w:ascii="Times New Roman" w:hAnsi="Times New Roman" w:cs="Times New Roman"/>
          <w:sz w:val="20"/>
          <w:szCs w:val="20"/>
        </w:rPr>
        <w:t xml:space="preserve"> correcting nitrogen deficiencies and balancing </w:t>
      </w:r>
      <w:r w:rsidR="00C432A7" w:rsidRPr="001B6E44">
        <w:rPr>
          <w:rFonts w:ascii="Times New Roman" w:hAnsi="Times New Roman" w:cs="Times New Roman"/>
          <w:sz w:val="20"/>
          <w:szCs w:val="20"/>
        </w:rPr>
        <w:t>Ca: Mg</w:t>
      </w:r>
      <w:r w:rsidR="001B6E44" w:rsidRPr="001B6E44">
        <w:rPr>
          <w:rFonts w:ascii="Times New Roman" w:hAnsi="Times New Roman" w:cs="Times New Roman"/>
          <w:sz w:val="20"/>
          <w:szCs w:val="20"/>
        </w:rPr>
        <w:t>:</w:t>
      </w:r>
      <w:r w:rsidR="00C432A7">
        <w:rPr>
          <w:rFonts w:ascii="Times New Roman" w:hAnsi="Times New Roman" w:cs="Times New Roman"/>
          <w:sz w:val="20"/>
          <w:szCs w:val="20"/>
        </w:rPr>
        <w:t xml:space="preserve"> </w:t>
      </w:r>
      <w:r w:rsidR="001B6E44" w:rsidRPr="001B6E44">
        <w:rPr>
          <w:rFonts w:ascii="Times New Roman" w:hAnsi="Times New Roman" w:cs="Times New Roman"/>
          <w:sz w:val="20"/>
          <w:szCs w:val="20"/>
        </w:rPr>
        <w:t>K ratios to prevent nutrient antagonism. Integrated soil fertility practices (organic amendments, biofertilizers, and regular monitoring) are essential for sustaining date palm productivity in Nigeria's Sudan savannah zone.</w:t>
      </w:r>
    </w:p>
    <w:p w14:paraId="59751E7D" w14:textId="287C1F65" w:rsidR="000D2D7F" w:rsidRPr="000D2D7F" w:rsidRDefault="000D2D7F" w:rsidP="00082AC6">
      <w:pPr>
        <w:spacing w:after="0" w:line="360" w:lineRule="auto"/>
        <w:rPr>
          <w:rFonts w:ascii="Times New Roman" w:hAnsi="Times New Roman" w:cs="Times New Roman"/>
          <w:b/>
        </w:rPr>
      </w:pPr>
      <w:r w:rsidRPr="000D2D7F">
        <w:rPr>
          <w:rFonts w:ascii="Times New Roman" w:hAnsi="Times New Roman" w:cs="Times New Roman"/>
        </w:rPr>
        <w:t>Keywords:</w:t>
      </w:r>
      <w:r w:rsidR="0031337F">
        <w:rPr>
          <w:rFonts w:ascii="Times New Roman" w:hAnsi="Times New Roman" w:cs="Times New Roman"/>
        </w:rPr>
        <w:t xml:space="preserve"> Assessment, macro and micronutrients, Date palm, </w:t>
      </w:r>
      <w:r w:rsidR="00C432A7">
        <w:rPr>
          <w:rFonts w:ascii="Times New Roman" w:hAnsi="Times New Roman" w:cs="Times New Roman"/>
        </w:rPr>
        <w:t>Agrisilvicultural</w:t>
      </w:r>
      <w:r w:rsidR="0031337F">
        <w:rPr>
          <w:rFonts w:ascii="Times New Roman" w:hAnsi="Times New Roman" w:cs="Times New Roman"/>
        </w:rPr>
        <w:t xml:space="preserve"> system</w:t>
      </w:r>
    </w:p>
    <w:p w14:paraId="6CA4A994" w14:textId="77777777" w:rsidR="00082AC6" w:rsidRPr="00966DC3" w:rsidRDefault="00082AC6" w:rsidP="00082AC6">
      <w:pPr>
        <w:spacing w:after="0" w:line="360" w:lineRule="auto"/>
        <w:jc w:val="center"/>
        <w:rPr>
          <w:rFonts w:ascii="Times New Roman" w:hAnsi="Times New Roman" w:cs="Times New Roman"/>
          <w:b/>
        </w:rPr>
      </w:pPr>
      <w:r w:rsidRPr="00966DC3">
        <w:rPr>
          <w:rFonts w:ascii="Times New Roman" w:hAnsi="Times New Roman" w:cs="Times New Roman"/>
          <w:b/>
        </w:rPr>
        <w:t>INTRODUCTION</w:t>
      </w:r>
    </w:p>
    <w:p w14:paraId="040A84E3" w14:textId="2D092051" w:rsidR="00082AC6" w:rsidRPr="00966DC3" w:rsidRDefault="00082AC6" w:rsidP="00031699">
      <w:pPr>
        <w:spacing w:after="0" w:line="240" w:lineRule="auto"/>
        <w:jc w:val="both"/>
        <w:rPr>
          <w:rFonts w:ascii="Times New Roman" w:hAnsi="Times New Roman" w:cs="Times New Roman"/>
          <w:b/>
        </w:rPr>
      </w:pPr>
      <w:r w:rsidRPr="00966DC3">
        <w:rPr>
          <w:rFonts w:ascii="Times New Roman" w:hAnsi="Times New Roman" w:cs="Times New Roman"/>
          <w:b/>
        </w:rPr>
        <w:tab/>
        <w:t xml:space="preserve">Background to the Study </w:t>
      </w:r>
    </w:p>
    <w:p w14:paraId="22989E28" w14:textId="5E438471" w:rsidR="00082AC6" w:rsidRDefault="00082AC6" w:rsidP="00031699">
      <w:pPr>
        <w:spacing w:after="0" w:line="240" w:lineRule="auto"/>
        <w:ind w:firstLine="720"/>
        <w:jc w:val="both"/>
        <w:rPr>
          <w:rFonts w:ascii="Times New Roman" w:hAnsi="Times New Roman" w:cs="Times New Roman"/>
        </w:rPr>
      </w:pPr>
      <w:r w:rsidRPr="00966DC3">
        <w:rPr>
          <w:rFonts w:ascii="Times New Roman" w:hAnsi="Times New Roman" w:cs="Times New Roman"/>
        </w:rPr>
        <w:t xml:space="preserve">The fertility of </w:t>
      </w:r>
      <w:r>
        <w:rPr>
          <w:rFonts w:ascii="Times New Roman" w:hAnsi="Times New Roman" w:cs="Times New Roman"/>
        </w:rPr>
        <w:t xml:space="preserve">the </w:t>
      </w:r>
      <w:r w:rsidRPr="00966DC3">
        <w:rPr>
          <w:rFonts w:ascii="Times New Roman" w:hAnsi="Times New Roman" w:cs="Times New Roman"/>
        </w:rPr>
        <w:t>soil is determined by both its physical properties and its nutrients.  In regions where rainfall is generally less</w:t>
      </w:r>
      <w:r>
        <w:rPr>
          <w:rFonts w:ascii="Times New Roman" w:hAnsi="Times New Roman" w:cs="Times New Roman"/>
        </w:rPr>
        <w:t>,</w:t>
      </w:r>
      <w:r w:rsidRPr="00966DC3">
        <w:rPr>
          <w:rFonts w:ascii="Times New Roman" w:hAnsi="Times New Roman" w:cs="Times New Roman"/>
        </w:rPr>
        <w:t xml:space="preserve"> water supply is frequently the factor that determines crop growth. Essential elements are needed for both plant and animal growth as they form part of plant tissues; they act as </w:t>
      </w:r>
      <w:r>
        <w:rPr>
          <w:rFonts w:ascii="Times New Roman" w:hAnsi="Times New Roman" w:cs="Times New Roman"/>
        </w:rPr>
        <w:t>catalysts</w:t>
      </w:r>
      <w:r w:rsidRPr="00966DC3">
        <w:rPr>
          <w:rFonts w:ascii="Times New Roman" w:hAnsi="Times New Roman" w:cs="Times New Roman"/>
        </w:rPr>
        <w:t xml:space="preserve"> or intermediates in a wide range of metabolic processes (Helena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2020). </w:t>
      </w:r>
      <w:r>
        <w:rPr>
          <w:rFonts w:ascii="Times New Roman" w:hAnsi="Times New Roman" w:cs="Times New Roman"/>
        </w:rPr>
        <w:t>An increase</w:t>
      </w:r>
      <w:r w:rsidRPr="00966DC3">
        <w:rPr>
          <w:rFonts w:ascii="Times New Roman" w:hAnsi="Times New Roman" w:cs="Times New Roman"/>
        </w:rPr>
        <w:t xml:space="preserve"> in </w:t>
      </w:r>
      <w:r>
        <w:rPr>
          <w:rFonts w:ascii="Times New Roman" w:hAnsi="Times New Roman" w:cs="Times New Roman"/>
        </w:rPr>
        <w:t xml:space="preserve">the </w:t>
      </w:r>
      <w:r w:rsidRPr="00966DC3">
        <w:rPr>
          <w:rFonts w:ascii="Times New Roman" w:hAnsi="Times New Roman" w:cs="Times New Roman"/>
        </w:rPr>
        <w:t xml:space="preserve">organic carbon content of the soil is known to increase the cation exchange capacity of the soil. Any decline in soil organic matter content could involve </w:t>
      </w:r>
      <w:r>
        <w:rPr>
          <w:rFonts w:ascii="Times New Roman" w:hAnsi="Times New Roman" w:cs="Times New Roman"/>
        </w:rPr>
        <w:t xml:space="preserve">a </w:t>
      </w:r>
      <w:r w:rsidRPr="00966DC3">
        <w:rPr>
          <w:rFonts w:ascii="Times New Roman" w:hAnsi="Times New Roman" w:cs="Times New Roman"/>
        </w:rPr>
        <w:t xml:space="preserve">significant loss in nutrients and exchangeable bases. </w:t>
      </w:r>
      <w:r>
        <w:rPr>
          <w:rFonts w:ascii="Times New Roman" w:hAnsi="Times New Roman" w:cs="Times New Roman"/>
        </w:rPr>
        <w:t>An increase</w:t>
      </w:r>
      <w:r w:rsidRPr="00966DC3">
        <w:rPr>
          <w:rFonts w:ascii="Times New Roman" w:hAnsi="Times New Roman" w:cs="Times New Roman"/>
        </w:rPr>
        <w:t xml:space="preserve"> in organic carbon might increase calcium storage </w:t>
      </w:r>
      <w:r>
        <w:rPr>
          <w:rFonts w:ascii="Times New Roman" w:hAnsi="Times New Roman" w:cs="Times New Roman"/>
        </w:rPr>
        <w:t>in</w:t>
      </w:r>
      <w:r w:rsidRPr="00966DC3">
        <w:rPr>
          <w:rFonts w:ascii="Times New Roman" w:hAnsi="Times New Roman" w:cs="Times New Roman"/>
        </w:rPr>
        <w:t xml:space="preserve"> the </w:t>
      </w:r>
      <w:r>
        <w:rPr>
          <w:rFonts w:ascii="Times New Roman" w:hAnsi="Times New Roman" w:cs="Times New Roman"/>
        </w:rPr>
        <w:t>topsoil</w:t>
      </w:r>
      <w:r w:rsidRPr="00966DC3">
        <w:rPr>
          <w:rFonts w:ascii="Times New Roman" w:hAnsi="Times New Roman" w:cs="Times New Roman"/>
        </w:rPr>
        <w:t xml:space="preserve"> </w:t>
      </w:r>
      <w:r w:rsidR="00456D71">
        <w:rPr>
          <w:rFonts w:ascii="Times New Roman" w:hAnsi="Times New Roman" w:cs="Times New Roman"/>
        </w:rPr>
        <w:t>by increasing</w:t>
      </w:r>
      <w:r w:rsidRPr="00966DC3">
        <w:rPr>
          <w:rFonts w:ascii="Times New Roman" w:hAnsi="Times New Roman" w:cs="Times New Roman"/>
        </w:rPr>
        <w:t xml:space="preserve"> exchange capacity (Li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2020).</w:t>
      </w:r>
    </w:p>
    <w:p w14:paraId="53F82605" w14:textId="5D65E23C" w:rsidR="00082AC6" w:rsidRDefault="00082AC6" w:rsidP="00031699">
      <w:pPr>
        <w:spacing w:after="0" w:line="240" w:lineRule="auto"/>
        <w:ind w:firstLine="720"/>
        <w:jc w:val="both"/>
        <w:rPr>
          <w:rFonts w:ascii="Times New Roman" w:hAnsi="Times New Roman" w:cs="Times New Roman"/>
        </w:rPr>
      </w:pPr>
      <w:r>
        <w:rPr>
          <w:rFonts w:ascii="Times New Roman" w:hAnsi="Times New Roman" w:cs="Times New Roman"/>
        </w:rPr>
        <w:t>Date palm</w:t>
      </w:r>
      <w:r w:rsidRPr="00966DC3">
        <w:rPr>
          <w:rFonts w:ascii="Times New Roman" w:hAnsi="Times New Roman" w:cs="Times New Roman"/>
        </w:rPr>
        <w:t xml:space="preserve"> soils</w:t>
      </w:r>
      <w:r>
        <w:rPr>
          <w:rFonts w:ascii="Times New Roman" w:hAnsi="Times New Roman" w:cs="Times New Roman"/>
        </w:rPr>
        <w:t>,</w:t>
      </w:r>
      <w:r w:rsidRPr="00966DC3">
        <w:rPr>
          <w:rFonts w:ascii="Times New Roman" w:hAnsi="Times New Roman" w:cs="Times New Roman"/>
        </w:rPr>
        <w:t xml:space="preserve"> in comparison to other soils</w:t>
      </w:r>
      <w:r>
        <w:rPr>
          <w:rFonts w:ascii="Times New Roman" w:hAnsi="Times New Roman" w:cs="Times New Roman"/>
        </w:rPr>
        <w:t>,</w:t>
      </w:r>
      <w:r w:rsidRPr="00966DC3">
        <w:rPr>
          <w:rFonts w:ascii="Times New Roman" w:hAnsi="Times New Roman" w:cs="Times New Roman"/>
        </w:rPr>
        <w:t xml:space="preserve"> are characterized by the presence of litter with an associated unique </w:t>
      </w:r>
      <w:r>
        <w:rPr>
          <w:rFonts w:ascii="Times New Roman" w:hAnsi="Times New Roman" w:cs="Times New Roman"/>
        </w:rPr>
        <w:t>microflora</w:t>
      </w:r>
      <w:r w:rsidRPr="00966DC3">
        <w:rPr>
          <w:rFonts w:ascii="Times New Roman" w:hAnsi="Times New Roman" w:cs="Times New Roman"/>
        </w:rPr>
        <w:t xml:space="preserve"> and fauna (Li </w:t>
      </w:r>
      <w:r w:rsidRPr="00966DC3">
        <w:rPr>
          <w:rFonts w:ascii="Times New Roman" w:hAnsi="Times New Roman" w:cs="Times New Roman"/>
          <w:i/>
        </w:rPr>
        <w:t>et al.,</w:t>
      </w:r>
      <w:r w:rsidRPr="00966DC3">
        <w:rPr>
          <w:rFonts w:ascii="Times New Roman" w:hAnsi="Times New Roman" w:cs="Times New Roman"/>
        </w:rPr>
        <w:t xml:space="preserve"> 2020), higher porosity, higher permeability, more stable soil aggregates</w:t>
      </w:r>
      <w:r>
        <w:rPr>
          <w:rFonts w:ascii="Times New Roman" w:hAnsi="Times New Roman" w:cs="Times New Roman"/>
        </w:rPr>
        <w:t>,</w:t>
      </w:r>
      <w:r w:rsidRPr="00966DC3">
        <w:rPr>
          <w:rFonts w:ascii="Times New Roman" w:hAnsi="Times New Roman" w:cs="Times New Roman"/>
        </w:rPr>
        <w:t xml:space="preserve"> and greater </w:t>
      </w:r>
      <w:r>
        <w:rPr>
          <w:rFonts w:ascii="Times New Roman" w:hAnsi="Times New Roman" w:cs="Times New Roman"/>
        </w:rPr>
        <w:t>water-holding</w:t>
      </w:r>
      <w:r w:rsidRPr="00966DC3">
        <w:rPr>
          <w:rFonts w:ascii="Times New Roman" w:hAnsi="Times New Roman" w:cs="Times New Roman"/>
        </w:rPr>
        <w:t xml:space="preserve"> capacity (Rahman</w:t>
      </w:r>
      <w:r w:rsidRPr="00966DC3">
        <w:rPr>
          <w:rFonts w:ascii="Times New Roman" w:hAnsi="Times New Roman" w:cs="Times New Roman"/>
          <w:i/>
        </w:rPr>
        <w:t xml:space="preserve">, </w:t>
      </w:r>
      <w:r w:rsidRPr="00966DC3">
        <w:rPr>
          <w:rFonts w:ascii="Times New Roman" w:hAnsi="Times New Roman" w:cs="Times New Roman"/>
        </w:rPr>
        <w:t xml:space="preserve">2024). The carbon-nitrogen ratio is generally wide and decreases </w:t>
      </w:r>
      <w:r w:rsidR="00456D71">
        <w:rPr>
          <w:rFonts w:ascii="Times New Roman" w:hAnsi="Times New Roman" w:cs="Times New Roman"/>
        </w:rPr>
        <w:t xml:space="preserve">during decomposition in </w:t>
      </w:r>
      <w:r w:rsidRPr="00966DC3">
        <w:rPr>
          <w:rFonts w:ascii="Times New Roman" w:hAnsi="Times New Roman" w:cs="Times New Roman"/>
        </w:rPr>
        <w:t xml:space="preserve">forest soils, </w:t>
      </w:r>
      <w:r>
        <w:rPr>
          <w:rFonts w:ascii="Times New Roman" w:hAnsi="Times New Roman" w:cs="Times New Roman"/>
        </w:rPr>
        <w:t>whereas</w:t>
      </w:r>
      <w:r w:rsidRPr="00966DC3">
        <w:rPr>
          <w:rFonts w:ascii="Times New Roman" w:hAnsi="Times New Roman" w:cs="Times New Roman"/>
        </w:rPr>
        <w:t xml:space="preserve"> in other soils this ratio is usually much lower (Kekane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2015). Trees may play a major role in increasing soil fertility through the ecological and physicochemical changes they induce in soil (</w:t>
      </w:r>
      <w:r w:rsidRPr="008B6E04">
        <w:rPr>
          <w:rFonts w:ascii="Times New Roman" w:hAnsi="Times New Roman" w:cs="Times New Roman"/>
        </w:rPr>
        <w:t>Abdulrashid</w:t>
      </w:r>
      <w:r w:rsidRPr="00966DC3">
        <w:rPr>
          <w:rFonts w:ascii="Times New Roman" w:hAnsi="Times New Roman" w:cs="Times New Roman"/>
        </w:rPr>
        <w:t xml:space="preserve"> </w:t>
      </w:r>
      <w:r w:rsidRPr="00966DC3">
        <w:rPr>
          <w:rFonts w:ascii="Times New Roman" w:hAnsi="Times New Roman" w:cs="Times New Roman"/>
          <w:i/>
        </w:rPr>
        <w:t>et al.,</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w:t>
      </w:r>
      <w:r>
        <w:rPr>
          <w:rFonts w:ascii="Times New Roman" w:hAnsi="Times New Roman" w:cs="Times New Roman"/>
        </w:rPr>
        <w:t>Litterfall</w:t>
      </w:r>
      <w:r w:rsidRPr="00966DC3">
        <w:rPr>
          <w:rFonts w:ascii="Times New Roman" w:hAnsi="Times New Roman" w:cs="Times New Roman"/>
        </w:rPr>
        <w:t xml:space="preserve"> is the main path for the return of dead organic matter and nutrients to the soil and humus formation in tropical forest systems (</w:t>
      </w:r>
      <w:r>
        <w:rPr>
          <w:rFonts w:ascii="Times New Roman" w:hAnsi="Times New Roman" w:cs="Times New Roman"/>
        </w:rPr>
        <w:t>K</w:t>
      </w:r>
      <w:r w:rsidRPr="00966DC3">
        <w:rPr>
          <w:rFonts w:ascii="Times New Roman" w:hAnsi="Times New Roman" w:cs="Times New Roman"/>
        </w:rPr>
        <w:t>han</w:t>
      </w:r>
      <w:r>
        <w:rPr>
          <w:rFonts w:ascii="Times New Roman" w:hAnsi="Times New Roman" w:cs="Times New Roman"/>
        </w:rPr>
        <w:t xml:space="preserve"> </w:t>
      </w:r>
      <w:r w:rsidRPr="00695FB2">
        <w:rPr>
          <w:rFonts w:ascii="Times New Roman" w:hAnsi="Times New Roman" w:cs="Times New Roman"/>
          <w:i/>
          <w:iCs/>
        </w:rPr>
        <w:t>et al.,</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Soil </w:t>
      </w:r>
      <w:r w:rsidRPr="00966DC3">
        <w:rPr>
          <w:rFonts w:ascii="Times New Roman" w:hAnsi="Times New Roman" w:cs="Times New Roman"/>
        </w:rPr>
        <w:lastRenderedPageBreak/>
        <w:t>physical properties have long been considered to exert great influence on the distribution, growth</w:t>
      </w:r>
      <w:r>
        <w:rPr>
          <w:rFonts w:ascii="Times New Roman" w:hAnsi="Times New Roman" w:cs="Times New Roman"/>
        </w:rPr>
        <w:t>,</w:t>
      </w:r>
      <w:r w:rsidRPr="00966DC3">
        <w:rPr>
          <w:rFonts w:ascii="Times New Roman" w:hAnsi="Times New Roman" w:cs="Times New Roman"/>
        </w:rPr>
        <w:t xml:space="preserve"> and development of trees. Tree cover</w:t>
      </w:r>
      <w:r>
        <w:rPr>
          <w:rFonts w:ascii="Times New Roman" w:hAnsi="Times New Roman" w:cs="Times New Roman"/>
        </w:rPr>
        <w:t>,</w:t>
      </w:r>
      <w:r w:rsidRPr="00966DC3">
        <w:rPr>
          <w:rFonts w:ascii="Times New Roman" w:hAnsi="Times New Roman" w:cs="Times New Roman"/>
        </w:rPr>
        <w:t xml:space="preserve"> in turn, influences the improvement of </w:t>
      </w:r>
      <w:r>
        <w:rPr>
          <w:rFonts w:ascii="Times New Roman" w:hAnsi="Times New Roman" w:cs="Times New Roman"/>
        </w:rPr>
        <w:t xml:space="preserve">the </w:t>
      </w:r>
      <w:r w:rsidRPr="00966DC3">
        <w:rPr>
          <w:rFonts w:ascii="Times New Roman" w:hAnsi="Times New Roman" w:cs="Times New Roman"/>
        </w:rPr>
        <w:t>physical properties of soil (Masomeh and Hashem</w:t>
      </w:r>
      <w:r>
        <w:rPr>
          <w:rFonts w:ascii="Times New Roman" w:hAnsi="Times New Roman" w:cs="Times New Roman"/>
        </w:rPr>
        <w:t>,</w:t>
      </w:r>
      <w:r w:rsidRPr="00966DC3">
        <w:rPr>
          <w:rFonts w:ascii="Times New Roman" w:hAnsi="Times New Roman" w:cs="Times New Roman"/>
        </w:rPr>
        <w:t xml:space="preserve"> 2016).</w:t>
      </w:r>
    </w:p>
    <w:p w14:paraId="71D75E36" w14:textId="77777777" w:rsidR="00082AC6" w:rsidRDefault="00082AC6" w:rsidP="00031699">
      <w:pPr>
        <w:spacing w:after="0" w:line="240" w:lineRule="auto"/>
        <w:ind w:firstLine="720"/>
        <w:jc w:val="both"/>
        <w:rPr>
          <w:rFonts w:ascii="Times New Roman" w:hAnsi="Times New Roman" w:cs="Times New Roman"/>
        </w:rPr>
      </w:pPr>
      <w:r w:rsidRPr="00966DC3">
        <w:rPr>
          <w:rFonts w:ascii="Times New Roman" w:hAnsi="Times New Roman" w:cs="Times New Roman"/>
        </w:rPr>
        <w:t xml:space="preserve">Soil characteristics are </w:t>
      </w:r>
      <w:r>
        <w:rPr>
          <w:rFonts w:ascii="Times New Roman" w:hAnsi="Times New Roman" w:cs="Times New Roman"/>
        </w:rPr>
        <w:t xml:space="preserve">composed of two properties: physical and chemical, and the </w:t>
      </w:r>
      <w:r w:rsidRPr="00966DC3">
        <w:rPr>
          <w:rFonts w:ascii="Times New Roman" w:hAnsi="Times New Roman" w:cs="Times New Roman"/>
        </w:rPr>
        <w:t xml:space="preserve">soil will usually behave according to the proportion and organization of these properties. More so, the proportion and percentage of the chemical and physical properties of a soil </w:t>
      </w:r>
      <w:r>
        <w:rPr>
          <w:rFonts w:ascii="Times New Roman" w:hAnsi="Times New Roman" w:cs="Times New Roman"/>
        </w:rPr>
        <w:t>determine</w:t>
      </w:r>
      <w:r w:rsidRPr="00966DC3">
        <w:rPr>
          <w:rFonts w:ascii="Times New Roman" w:hAnsi="Times New Roman" w:cs="Times New Roman"/>
        </w:rPr>
        <w:t xml:space="preserve"> the use a soil is put </w:t>
      </w:r>
      <w:r>
        <w:rPr>
          <w:rFonts w:ascii="Times New Roman" w:hAnsi="Times New Roman" w:cs="Times New Roman"/>
        </w:rPr>
        <w:t>to</w:t>
      </w:r>
      <w:r w:rsidRPr="00966DC3">
        <w:rPr>
          <w:rFonts w:ascii="Times New Roman" w:hAnsi="Times New Roman" w:cs="Times New Roman"/>
        </w:rPr>
        <w:t>. Soils are made up of four basic components: minerals, air, water, and organic matter. In most soils, minerals represent around 45% of the total volume, water and air about 25% each, and from 2% to 5% organic matter (</w:t>
      </w:r>
      <w:r w:rsidRPr="001F48DF">
        <w:rPr>
          <w:rFonts w:ascii="Times New Roman" w:hAnsi="Times New Roman" w:cs="Times New Roman"/>
          <w:b/>
          <w:bCs/>
        </w:rPr>
        <w:t>A</w:t>
      </w:r>
      <w:r w:rsidRPr="001F48DF">
        <w:rPr>
          <w:rFonts w:ascii="Times New Roman" w:hAnsi="Times New Roman" w:cs="Times New Roman"/>
        </w:rPr>
        <w:t>mir</w:t>
      </w:r>
      <w:r>
        <w:rPr>
          <w:rFonts w:ascii="Times New Roman" w:hAnsi="Times New Roman" w:cs="Times New Roman"/>
        </w:rPr>
        <w:t xml:space="preserve"> </w:t>
      </w:r>
      <w:r w:rsidRPr="005C154B">
        <w:rPr>
          <w:rFonts w:ascii="Times New Roman" w:hAnsi="Times New Roman" w:cs="Times New Roman"/>
          <w:i/>
          <w:iCs/>
        </w:rPr>
        <w:t>et al</w:t>
      </w:r>
      <w:r>
        <w:rPr>
          <w:rFonts w:ascii="Times New Roman" w:hAnsi="Times New Roman" w:cs="Times New Roman"/>
        </w:rPr>
        <w:t>.,</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The mineral portion consists of three distinct particle sizes classified as sand, silt, or clay (Getachew </w:t>
      </w:r>
      <w:r w:rsidRPr="00966DC3">
        <w:rPr>
          <w:rFonts w:ascii="Times New Roman" w:hAnsi="Times New Roman" w:cs="Times New Roman"/>
          <w:i/>
        </w:rPr>
        <w:t>et al.,</w:t>
      </w:r>
      <w:r w:rsidRPr="00966DC3">
        <w:rPr>
          <w:rFonts w:ascii="Times New Roman" w:hAnsi="Times New Roman" w:cs="Times New Roman"/>
        </w:rPr>
        <w:t xml:space="preserve"> 2018). Sand is the largest particle that can be considered</w:t>
      </w:r>
      <w:r>
        <w:rPr>
          <w:rFonts w:ascii="Times New Roman" w:hAnsi="Times New Roman" w:cs="Times New Roman"/>
        </w:rPr>
        <w:t xml:space="preserve"> in</w:t>
      </w:r>
      <w:r w:rsidRPr="00966DC3">
        <w:rPr>
          <w:rFonts w:ascii="Times New Roman" w:hAnsi="Times New Roman" w:cs="Times New Roman"/>
        </w:rPr>
        <w:t xml:space="preserve"> soil. Sand is largely quartz, though other minerals are also present. Quartz contains no plant nutrients, and sand cannot hold nutrients as it is easily leached by rainfall or irrigation. Silt particles are much smaller than sand, but like sand, silt is primarily quartz (</w:t>
      </w:r>
      <w:r>
        <w:rPr>
          <w:rFonts w:ascii="Times New Roman" w:hAnsi="Times New Roman" w:cs="Times New Roman"/>
        </w:rPr>
        <w:t xml:space="preserve">Geraldine </w:t>
      </w:r>
      <w:r w:rsidRPr="00620E40">
        <w:rPr>
          <w:rFonts w:ascii="Times New Roman" w:hAnsi="Times New Roman" w:cs="Times New Roman"/>
          <w:i/>
          <w:iCs/>
        </w:rPr>
        <w:t>et al.,</w:t>
      </w:r>
      <w:r w:rsidRPr="00966DC3">
        <w:rPr>
          <w:rFonts w:ascii="Times New Roman" w:hAnsi="Times New Roman" w:cs="Times New Roman"/>
        </w:rPr>
        <w:t xml:space="preserve"> 20</w:t>
      </w:r>
      <w:r>
        <w:rPr>
          <w:rFonts w:ascii="Times New Roman" w:hAnsi="Times New Roman" w:cs="Times New Roman"/>
        </w:rPr>
        <w:t>2</w:t>
      </w:r>
      <w:r w:rsidRPr="00966DC3">
        <w:rPr>
          <w:rFonts w:ascii="Times New Roman" w:hAnsi="Times New Roman" w:cs="Times New Roman"/>
        </w:rPr>
        <w:t xml:space="preserve">5). The smallest of all soil particles is clay. Clays are quite different from sand or silt, and most types of clay contain appreciable amounts of plant nutrients. Clay has a large surface area resulting from the plate-like shape of the individual particles. Sandy soils are less productive than silts, while soils containing clay are the most productive and use fertilizers most effectively (Unanaonwi, 2015). Although farmers, ranchers, foresters, </w:t>
      </w:r>
      <w:r>
        <w:rPr>
          <w:rFonts w:ascii="Times New Roman" w:hAnsi="Times New Roman" w:cs="Times New Roman"/>
        </w:rPr>
        <w:t>microbiologists</w:t>
      </w:r>
      <w:r w:rsidRPr="00966DC3">
        <w:rPr>
          <w:rFonts w:ascii="Times New Roman" w:hAnsi="Times New Roman" w:cs="Times New Roman"/>
        </w:rPr>
        <w:t>, etc. think of soil differently for different purposes, understanding soils and managing them well are essential t</w:t>
      </w:r>
      <w:r>
        <w:rPr>
          <w:rFonts w:ascii="Times New Roman" w:hAnsi="Times New Roman" w:cs="Times New Roman"/>
        </w:rPr>
        <w:t>o human welfare (</w:t>
      </w:r>
      <w:r w:rsidRPr="00127CE8">
        <w:rPr>
          <w:rFonts w:ascii="Times New Roman" w:hAnsi="Times New Roman" w:cs="Times New Roman"/>
        </w:rPr>
        <w:t>Janna</w:t>
      </w:r>
      <w:r>
        <w:rPr>
          <w:rFonts w:ascii="Times New Roman" w:hAnsi="Times New Roman" w:cs="Times New Roman"/>
        </w:rPr>
        <w:t xml:space="preserve"> </w:t>
      </w:r>
      <w:r w:rsidRPr="00AF1BA3">
        <w:rPr>
          <w:rFonts w:ascii="Times New Roman" w:hAnsi="Times New Roman" w:cs="Times New Roman"/>
          <w:i/>
          <w:iCs/>
        </w:rPr>
        <w:t>et al</w:t>
      </w:r>
      <w:r>
        <w:rPr>
          <w:rFonts w:ascii="Times New Roman" w:hAnsi="Times New Roman" w:cs="Times New Roman"/>
        </w:rPr>
        <w:t>., 2025).</w:t>
      </w:r>
    </w:p>
    <w:p w14:paraId="74DFDA77" w14:textId="3971D9A1" w:rsidR="00082AC6" w:rsidRDefault="00082AC6" w:rsidP="00031699">
      <w:pPr>
        <w:spacing w:line="240" w:lineRule="auto"/>
        <w:jc w:val="both"/>
        <w:rPr>
          <w:rFonts w:ascii="Times New Roman" w:hAnsi="Times New Roman" w:cs="Times New Roman"/>
        </w:rPr>
      </w:pPr>
      <w:r>
        <w:rPr>
          <w:rFonts w:ascii="Times New Roman" w:hAnsi="Times New Roman" w:cs="Times New Roman"/>
        </w:rPr>
        <w:tab/>
        <w:t xml:space="preserve">The </w:t>
      </w:r>
      <w:r w:rsidRPr="00736482">
        <w:rPr>
          <w:rFonts w:ascii="Times New Roman" w:hAnsi="Times New Roman" w:cs="Times New Roman"/>
        </w:rPr>
        <w:t xml:space="preserve">date palm </w:t>
      </w:r>
      <w:r>
        <w:rPr>
          <w:rFonts w:ascii="Times New Roman" w:hAnsi="Times New Roman" w:cs="Times New Roman"/>
        </w:rPr>
        <w:t>plantation</w:t>
      </w:r>
      <w:r w:rsidRPr="00720539">
        <w:rPr>
          <w:rFonts w:ascii="Times New Roman" w:hAnsi="Times New Roman" w:cs="Times New Roman"/>
        </w:rPr>
        <w:t xml:space="preserve"> </w:t>
      </w:r>
      <w:r w:rsidRPr="00736482">
        <w:rPr>
          <w:rFonts w:ascii="Times New Roman" w:hAnsi="Times New Roman" w:cs="Times New Roman"/>
        </w:rPr>
        <w:t xml:space="preserve">productivity </w:t>
      </w:r>
      <w:r>
        <w:rPr>
          <w:rFonts w:ascii="Times New Roman" w:hAnsi="Times New Roman" w:cs="Times New Roman"/>
        </w:rPr>
        <w:t>is</w:t>
      </w:r>
      <w:r w:rsidRPr="00736482">
        <w:rPr>
          <w:rFonts w:ascii="Times New Roman" w:hAnsi="Times New Roman" w:cs="Times New Roman"/>
        </w:rPr>
        <w:t xml:space="preserve"> heavily </w:t>
      </w:r>
      <w:r>
        <w:rPr>
          <w:rFonts w:ascii="Times New Roman" w:hAnsi="Times New Roman" w:cs="Times New Roman"/>
        </w:rPr>
        <w:t>s</w:t>
      </w:r>
      <w:r w:rsidRPr="00736482">
        <w:rPr>
          <w:rFonts w:ascii="Times New Roman" w:hAnsi="Times New Roman" w:cs="Times New Roman"/>
        </w:rPr>
        <w:t xml:space="preserve">oil </w:t>
      </w:r>
      <w:r>
        <w:rPr>
          <w:rFonts w:ascii="Times New Roman" w:hAnsi="Times New Roman" w:cs="Times New Roman"/>
        </w:rPr>
        <w:t>micro-</w:t>
      </w:r>
      <w:r w:rsidRPr="00736482">
        <w:rPr>
          <w:rFonts w:ascii="Times New Roman" w:hAnsi="Times New Roman" w:cs="Times New Roman"/>
        </w:rPr>
        <w:t xml:space="preserve"> and </w:t>
      </w:r>
      <w:r>
        <w:rPr>
          <w:rFonts w:ascii="Times New Roman" w:hAnsi="Times New Roman" w:cs="Times New Roman"/>
        </w:rPr>
        <w:t>m</w:t>
      </w:r>
      <w:r w:rsidRPr="00736482">
        <w:rPr>
          <w:rFonts w:ascii="Times New Roman" w:hAnsi="Times New Roman" w:cs="Times New Roman"/>
        </w:rPr>
        <w:t>acronutrient dependent.</w:t>
      </w:r>
      <w:r>
        <w:rPr>
          <w:rFonts w:ascii="Times New Roman" w:hAnsi="Times New Roman" w:cs="Times New Roman"/>
        </w:rPr>
        <w:t xml:space="preserve"> </w:t>
      </w:r>
      <w:r w:rsidR="00456D71">
        <w:rPr>
          <w:rFonts w:ascii="Times New Roman" w:hAnsi="Times New Roman" w:cs="Times New Roman"/>
        </w:rPr>
        <w:t>However</w:t>
      </w:r>
      <w:r w:rsidRPr="00736482">
        <w:rPr>
          <w:rFonts w:ascii="Times New Roman" w:hAnsi="Times New Roman" w:cs="Times New Roman"/>
        </w:rPr>
        <w:t xml:space="preserve">, the application of pesticides and herbicides can alter soil nutrient dynamics, potentially leading to nutrient imbalances that affect plant growth and soil fertility. There is a need to understand how these agrochemicals influence the micro and macronutrient levels in the soil to ensure optimal conditions for date palm </w:t>
      </w:r>
      <w:r>
        <w:rPr>
          <w:rFonts w:ascii="Times New Roman" w:hAnsi="Times New Roman" w:cs="Times New Roman"/>
        </w:rPr>
        <w:t>trees</w:t>
      </w:r>
      <w:r w:rsidRPr="00736482">
        <w:rPr>
          <w:rFonts w:ascii="Times New Roman" w:hAnsi="Times New Roman" w:cs="Times New Roman"/>
        </w:rPr>
        <w:t>.</w:t>
      </w:r>
    </w:p>
    <w:p w14:paraId="65DB5E6E" w14:textId="60AF1F98" w:rsidR="00082AC6" w:rsidRPr="00736482" w:rsidRDefault="00082AC6" w:rsidP="00031699">
      <w:pPr>
        <w:spacing w:line="240" w:lineRule="auto"/>
        <w:jc w:val="both"/>
        <w:rPr>
          <w:rFonts w:ascii="Times New Roman" w:hAnsi="Times New Roman" w:cs="Times New Roman"/>
        </w:rPr>
      </w:pPr>
      <w:r>
        <w:rPr>
          <w:rFonts w:ascii="Times New Roman" w:hAnsi="Times New Roman" w:cs="Times New Roman"/>
        </w:rPr>
        <w:tab/>
        <w:t>This study aims</w:t>
      </w:r>
      <w:r w:rsidRPr="00966DC3">
        <w:rPr>
          <w:rFonts w:ascii="Times New Roman" w:hAnsi="Times New Roman" w:cs="Times New Roman"/>
        </w:rPr>
        <w:t xml:space="preserve"> to assess</w:t>
      </w:r>
      <w:r>
        <w:rPr>
          <w:rFonts w:ascii="Times New Roman" w:hAnsi="Times New Roman" w:cs="Times New Roman"/>
        </w:rPr>
        <w:t xml:space="preserve"> </w:t>
      </w:r>
      <w:r w:rsidRPr="001E2EE3">
        <w:rPr>
          <w:rFonts w:ascii="Times New Roman" w:hAnsi="Times New Roman" w:cs="Times New Roman"/>
        </w:rPr>
        <w:t xml:space="preserve">the soil macro and micronutrient status of the </w:t>
      </w:r>
      <w:r>
        <w:rPr>
          <w:rFonts w:ascii="Times New Roman" w:hAnsi="Times New Roman" w:cs="Times New Roman"/>
        </w:rPr>
        <w:t xml:space="preserve">date palms </w:t>
      </w:r>
      <w:r w:rsidRPr="001E2EE3">
        <w:rPr>
          <w:rFonts w:ascii="Times New Roman" w:hAnsi="Times New Roman" w:cs="Times New Roman"/>
        </w:rPr>
        <w:t>plantation</w:t>
      </w:r>
      <w:r>
        <w:rPr>
          <w:rFonts w:ascii="Times New Roman" w:hAnsi="Times New Roman" w:cs="Times New Roman"/>
        </w:rPr>
        <w:t xml:space="preserve"> grown under the Agrisilcultural system</w:t>
      </w:r>
      <w:r w:rsidRPr="00966DC3">
        <w:rPr>
          <w:rFonts w:ascii="Times New Roman" w:hAnsi="Times New Roman" w:cs="Times New Roman"/>
        </w:rPr>
        <w:t xml:space="preserve"> in the study area</w:t>
      </w:r>
      <w:r>
        <w:rPr>
          <w:rFonts w:ascii="Times New Roman" w:hAnsi="Times New Roman" w:cs="Times New Roman"/>
        </w:rPr>
        <w:t xml:space="preserve">. </w:t>
      </w:r>
      <w:r w:rsidRPr="00782733">
        <w:rPr>
          <w:rFonts w:ascii="Times New Roman" w:hAnsi="Times New Roman" w:cs="Times New Roman"/>
        </w:rPr>
        <w:t>Soil fertility is foundational to the health and productivity of any agricultural system. Micro and macronutrients in the soil directly influence plant growth, yield, and resilience to environmental stressors. By examining the nutrient status of the soil, this study will provide essential insights into the nutritional needs of the date palms and inform appropriate soil management and fertilization strategies. Ensuring balanced nutrient levels is crucial for optimizing plant health, enhancing productivity, and sustaining long-term agricultural viability.</w:t>
      </w:r>
      <w:r>
        <w:rPr>
          <w:rFonts w:ascii="Times New Roman" w:hAnsi="Times New Roman" w:cs="Times New Roman"/>
        </w:rPr>
        <w:t xml:space="preserve"> </w:t>
      </w:r>
      <w:r w:rsidRPr="00004043">
        <w:rPr>
          <w:rFonts w:ascii="Times New Roman" w:hAnsi="Times New Roman" w:cs="Times New Roman"/>
        </w:rPr>
        <w:t>The study w</w:t>
      </w:r>
      <w:r>
        <w:rPr>
          <w:rFonts w:ascii="Times New Roman" w:hAnsi="Times New Roman" w:cs="Times New Roman"/>
        </w:rPr>
        <w:t>as</w:t>
      </w:r>
      <w:r w:rsidRPr="00004043">
        <w:rPr>
          <w:rFonts w:ascii="Times New Roman" w:hAnsi="Times New Roman" w:cs="Times New Roman"/>
        </w:rPr>
        <w:t xml:space="preserve"> </w:t>
      </w:r>
      <w:r>
        <w:rPr>
          <w:rFonts w:ascii="Times New Roman" w:hAnsi="Times New Roman" w:cs="Times New Roman"/>
        </w:rPr>
        <w:t>conducted at the Modibbo Adama University date palm plantation in Yola, Adamawa State, Nigeria.</w:t>
      </w:r>
      <w:r w:rsidRPr="00725FE9">
        <w:rPr>
          <w:rFonts w:ascii="Times New Roman" w:hAnsi="Times New Roman" w:cs="Times New Roman"/>
        </w:rPr>
        <w:t xml:space="preserve"> The parameters measured w</w:t>
      </w:r>
      <w:r>
        <w:rPr>
          <w:rFonts w:ascii="Times New Roman" w:hAnsi="Times New Roman" w:cs="Times New Roman"/>
        </w:rPr>
        <w:t>as</w:t>
      </w:r>
      <w:r w:rsidRPr="00725FE9">
        <w:rPr>
          <w:rFonts w:ascii="Times New Roman" w:hAnsi="Times New Roman" w:cs="Times New Roman"/>
        </w:rPr>
        <w:t xml:space="preserve"> limited to the achievement of the stated objective</w:t>
      </w:r>
      <w:r>
        <w:rPr>
          <w:rFonts w:ascii="Times New Roman" w:hAnsi="Times New Roman" w:cs="Times New Roman"/>
        </w:rPr>
        <w:t>.</w:t>
      </w:r>
    </w:p>
    <w:p w14:paraId="5E2DBBD0" w14:textId="77777777" w:rsidR="00031699" w:rsidRPr="00966DC3" w:rsidRDefault="00082AC6" w:rsidP="00031699">
      <w:pPr>
        <w:spacing w:line="240" w:lineRule="auto"/>
        <w:jc w:val="both"/>
        <w:rPr>
          <w:rFonts w:ascii="Times New Roman" w:hAnsi="Times New Roman" w:cs="Times New Roman"/>
          <w:b/>
        </w:rPr>
      </w:pPr>
      <w:r>
        <w:rPr>
          <w:rFonts w:ascii="Times New Roman" w:hAnsi="Times New Roman" w:cs="Times New Roman"/>
        </w:rPr>
        <w:tab/>
      </w:r>
      <w:r w:rsidR="00031699" w:rsidRPr="00966DC3">
        <w:rPr>
          <w:rFonts w:ascii="Times New Roman" w:hAnsi="Times New Roman" w:cs="Times New Roman"/>
          <w:b/>
        </w:rPr>
        <w:t>MATERIALS AND METHOD</w:t>
      </w:r>
    </w:p>
    <w:p w14:paraId="1B8B044A" w14:textId="77777777" w:rsidR="00031699" w:rsidRPr="00966DC3" w:rsidRDefault="00031699" w:rsidP="00031699">
      <w:pPr>
        <w:spacing w:after="0" w:line="240" w:lineRule="auto"/>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Pr="00966DC3">
        <w:rPr>
          <w:rFonts w:ascii="Times New Roman" w:hAnsi="Times New Roman" w:cs="Times New Roman"/>
          <w:b/>
        </w:rPr>
        <w:t>The Study Area</w:t>
      </w:r>
    </w:p>
    <w:p w14:paraId="3F3049AC" w14:textId="70365252" w:rsidR="00031699" w:rsidRPr="000B0EC9" w:rsidRDefault="00031699" w:rsidP="00031699">
      <w:pPr>
        <w:spacing w:line="240" w:lineRule="auto"/>
        <w:jc w:val="both"/>
        <w:rPr>
          <w:rFonts w:ascii="Times New Roman" w:hAnsi="Times New Roman" w:cs="Times New Roman"/>
        </w:rPr>
      </w:pPr>
      <w:r w:rsidRPr="000B0EC9">
        <w:rPr>
          <w:rFonts w:ascii="Times New Roman" w:hAnsi="Times New Roman" w:cs="Times New Roman"/>
        </w:rPr>
        <w:t xml:space="preserve">This research was carried out at </w:t>
      </w:r>
      <w:r w:rsidRPr="000E5498">
        <w:rPr>
          <w:rFonts w:ascii="Times New Roman" w:hAnsi="Times New Roman" w:cs="Times New Roman"/>
        </w:rPr>
        <w:t>the date palm plantation of the Department of Forestry and Wildlife Management</w:t>
      </w:r>
      <w:r>
        <w:rPr>
          <w:rFonts w:ascii="Times New Roman" w:hAnsi="Times New Roman" w:cs="Times New Roman"/>
        </w:rPr>
        <w:t>,</w:t>
      </w:r>
      <w:r w:rsidRPr="000E5498">
        <w:rPr>
          <w:rFonts w:ascii="Times New Roman" w:hAnsi="Times New Roman" w:cs="Times New Roman"/>
        </w:rPr>
        <w:t xml:space="preserve"> Modibbo Adama University, Yola</w:t>
      </w:r>
      <w:r w:rsidR="00456D71">
        <w:rPr>
          <w:rFonts w:ascii="Times New Roman" w:hAnsi="Times New Roman" w:cs="Times New Roman"/>
        </w:rPr>
        <w:t>,</w:t>
      </w:r>
      <w:r>
        <w:rPr>
          <w:rFonts w:ascii="Times New Roman" w:hAnsi="Times New Roman" w:cs="Times New Roman"/>
        </w:rPr>
        <w:t xml:space="preserve"> located at</w:t>
      </w:r>
      <w:r w:rsidRPr="000B0EC9">
        <w:rPr>
          <w:rFonts w:ascii="Times New Roman" w:hAnsi="Times New Roman" w:cs="Times New Roman"/>
        </w:rPr>
        <w:t xml:space="preserve"> Girei Local Government Area of Adamawa State. The area lies between latitudes 9°.09 and 9°.33 N and longitudes 12°.21 and 12°.54 E of the state and has an elevation of 339 meters above sea level </w:t>
      </w:r>
      <w:r w:rsidRPr="000E5498">
        <w:rPr>
          <w:rFonts w:ascii="Times New Roman" w:hAnsi="Times New Roman" w:cs="Times New Roman"/>
        </w:rPr>
        <w:t xml:space="preserve">(Figure </w:t>
      </w:r>
      <w:r>
        <w:rPr>
          <w:rFonts w:ascii="Times New Roman" w:hAnsi="Times New Roman" w:cs="Times New Roman"/>
        </w:rPr>
        <w:t>1</w:t>
      </w:r>
      <w:r w:rsidRPr="000E5498">
        <w:rPr>
          <w:rFonts w:ascii="Times New Roman" w:hAnsi="Times New Roman" w:cs="Times New Roman"/>
        </w:rPr>
        <w:t>). Adamawa state falls under the Sudan, southern</w:t>
      </w:r>
      <w:r>
        <w:rPr>
          <w:rFonts w:ascii="Times New Roman" w:hAnsi="Times New Roman" w:cs="Times New Roman"/>
        </w:rPr>
        <w:t>,</w:t>
      </w:r>
      <w:r w:rsidRPr="000E5498">
        <w:rPr>
          <w:rFonts w:ascii="Times New Roman" w:hAnsi="Times New Roman" w:cs="Times New Roman"/>
        </w:rPr>
        <w:t xml:space="preserve"> and </w:t>
      </w:r>
      <w:r>
        <w:rPr>
          <w:rFonts w:ascii="Times New Roman" w:hAnsi="Times New Roman" w:cs="Times New Roman"/>
        </w:rPr>
        <w:t>Guinea</w:t>
      </w:r>
      <w:r w:rsidRPr="000E5498">
        <w:rPr>
          <w:rFonts w:ascii="Times New Roman" w:hAnsi="Times New Roman" w:cs="Times New Roman"/>
        </w:rPr>
        <w:t xml:space="preserve"> savannah </w:t>
      </w:r>
      <w:r>
        <w:rPr>
          <w:rFonts w:ascii="Times New Roman" w:hAnsi="Times New Roman" w:cs="Times New Roman"/>
        </w:rPr>
        <w:t>types</w:t>
      </w:r>
      <w:r w:rsidRPr="000E5498">
        <w:rPr>
          <w:rFonts w:ascii="Times New Roman" w:hAnsi="Times New Roman" w:cs="Times New Roman"/>
        </w:rPr>
        <w:t xml:space="preserve"> of vegetation</w:t>
      </w:r>
      <w:r>
        <w:rPr>
          <w:rFonts w:ascii="Times New Roman" w:hAnsi="Times New Roman" w:cs="Times New Roman"/>
        </w:rPr>
        <w:t>,</w:t>
      </w:r>
      <w:r w:rsidRPr="000E5498">
        <w:rPr>
          <w:rFonts w:ascii="Times New Roman" w:hAnsi="Times New Roman" w:cs="Times New Roman"/>
        </w:rPr>
        <w:t xml:space="preserve"> and it experience</w:t>
      </w:r>
      <w:r>
        <w:rPr>
          <w:rFonts w:ascii="Times New Roman" w:hAnsi="Times New Roman" w:cs="Times New Roman"/>
        </w:rPr>
        <w:t>s</w:t>
      </w:r>
      <w:r w:rsidRPr="000E5498">
        <w:rPr>
          <w:rFonts w:ascii="Times New Roman" w:hAnsi="Times New Roman" w:cs="Times New Roman"/>
        </w:rPr>
        <w:t xml:space="preserve"> distinct dry and wet seasons with temperature and humidity varying with seasons. The wet or rainy season falls between April and November, which is characterized by </w:t>
      </w:r>
      <w:r>
        <w:rPr>
          <w:rFonts w:ascii="Times New Roman" w:hAnsi="Times New Roman" w:cs="Times New Roman"/>
        </w:rPr>
        <w:t xml:space="preserve">a </w:t>
      </w:r>
      <w:r w:rsidRPr="000E5498">
        <w:rPr>
          <w:rFonts w:ascii="Times New Roman" w:hAnsi="Times New Roman" w:cs="Times New Roman"/>
        </w:rPr>
        <w:t xml:space="preserve">single maximum in </w:t>
      </w:r>
      <w:r>
        <w:rPr>
          <w:rFonts w:ascii="Times New Roman" w:hAnsi="Times New Roman" w:cs="Times New Roman"/>
        </w:rPr>
        <w:t>August</w:t>
      </w:r>
      <w:r w:rsidRPr="000E5498">
        <w:rPr>
          <w:rFonts w:ascii="Times New Roman" w:hAnsi="Times New Roman" w:cs="Times New Roman"/>
        </w:rPr>
        <w:t xml:space="preserve"> and September. During this season, the moisture laden south west trade wind from the Atlantic </w:t>
      </w:r>
      <w:r w:rsidRPr="000E5498">
        <w:rPr>
          <w:rFonts w:ascii="Times New Roman" w:hAnsi="Times New Roman" w:cs="Times New Roman"/>
        </w:rPr>
        <w:lastRenderedPageBreak/>
        <w:t xml:space="preserve">Ocean </w:t>
      </w:r>
      <w:r>
        <w:rPr>
          <w:rFonts w:ascii="Times New Roman" w:hAnsi="Times New Roman" w:cs="Times New Roman"/>
        </w:rPr>
        <w:t>blows</w:t>
      </w:r>
      <w:r w:rsidRPr="000E5498">
        <w:rPr>
          <w:rFonts w:ascii="Times New Roman" w:hAnsi="Times New Roman" w:cs="Times New Roman"/>
        </w:rPr>
        <w:t xml:space="preserve"> over the area. Seventy percent of the total rainfall in the area </w:t>
      </w:r>
      <w:r w:rsidR="00456D71">
        <w:rPr>
          <w:rFonts w:ascii="Times New Roman" w:hAnsi="Times New Roman" w:cs="Times New Roman"/>
        </w:rPr>
        <w:t>happens</w:t>
      </w:r>
      <w:r w:rsidRPr="000E5498">
        <w:rPr>
          <w:rFonts w:ascii="Times New Roman" w:hAnsi="Times New Roman" w:cs="Times New Roman"/>
        </w:rPr>
        <w:t xml:space="preserve"> to fall within four months of May- September (Adebayo </w:t>
      </w:r>
      <w:r w:rsidRPr="003C2C05">
        <w:rPr>
          <w:rFonts w:ascii="Times New Roman" w:hAnsi="Times New Roman" w:cs="Times New Roman"/>
          <w:i/>
        </w:rPr>
        <w:t>et al.</w:t>
      </w:r>
      <w:r w:rsidRPr="000E5498">
        <w:rPr>
          <w:rFonts w:ascii="Times New Roman" w:hAnsi="Times New Roman" w:cs="Times New Roman"/>
        </w:rPr>
        <w:t>202</w:t>
      </w:r>
      <w:r>
        <w:rPr>
          <w:rFonts w:ascii="Times New Roman" w:hAnsi="Times New Roman" w:cs="Times New Roman"/>
        </w:rPr>
        <w:t>3</w:t>
      </w:r>
      <w:r w:rsidRPr="000E5498">
        <w:rPr>
          <w:rFonts w:ascii="Times New Roman" w:hAnsi="Times New Roman" w:cs="Times New Roman"/>
        </w:rPr>
        <w:t>).</w:t>
      </w:r>
    </w:p>
    <w:p w14:paraId="3A872D91" w14:textId="77777777" w:rsidR="00031699" w:rsidRPr="00C045CA" w:rsidRDefault="00031699" w:rsidP="00031699">
      <w:pPr>
        <w:spacing w:after="0" w:line="240" w:lineRule="auto"/>
        <w:ind w:firstLine="720"/>
        <w:jc w:val="both"/>
        <w:rPr>
          <w:rFonts w:ascii="Times New Roman" w:hAnsi="Times New Roman" w:cs="Times New Roman"/>
        </w:rPr>
      </w:pPr>
      <w:r w:rsidRPr="000E5498">
        <w:rPr>
          <w:rFonts w:ascii="Times New Roman" w:hAnsi="Times New Roman" w:cs="Times New Roman"/>
        </w:rPr>
        <w:t>The area has an average of 62 rainy day, while average amount of rainfall recorded in the area is 972mm.</w:t>
      </w:r>
      <w:r>
        <w:rPr>
          <w:rFonts w:ascii="Times New Roman" w:hAnsi="Times New Roman" w:cs="Times New Roman"/>
        </w:rPr>
        <w:t xml:space="preserve"> T</w:t>
      </w:r>
      <w:r w:rsidRPr="000E5498">
        <w:rPr>
          <w:rFonts w:ascii="Times New Roman" w:hAnsi="Times New Roman" w:cs="Times New Roman"/>
        </w:rPr>
        <w:t>h</w:t>
      </w:r>
      <w:r>
        <w:rPr>
          <w:rFonts w:ascii="Times New Roman" w:hAnsi="Times New Roman" w:cs="Times New Roman"/>
        </w:rPr>
        <w:t xml:space="preserve">e </w:t>
      </w:r>
      <w:r w:rsidRPr="000E5498">
        <w:rPr>
          <w:rFonts w:ascii="Times New Roman" w:hAnsi="Times New Roman" w:cs="Times New Roman"/>
        </w:rPr>
        <w:t>dry season which is the harmattan period</w:t>
      </w:r>
      <w:r>
        <w:rPr>
          <w:rFonts w:ascii="Times New Roman" w:hAnsi="Times New Roman" w:cs="Times New Roman"/>
        </w:rPr>
        <w:t xml:space="preserve"> occurs</w:t>
      </w:r>
      <w:r w:rsidRPr="000E5498">
        <w:rPr>
          <w:rFonts w:ascii="Times New Roman" w:hAnsi="Times New Roman" w:cs="Times New Roman"/>
        </w:rPr>
        <w:t xml:space="preserve"> between December </w:t>
      </w:r>
      <w:r>
        <w:rPr>
          <w:rFonts w:ascii="Times New Roman" w:hAnsi="Times New Roman" w:cs="Times New Roman"/>
        </w:rPr>
        <w:t xml:space="preserve">and </w:t>
      </w:r>
      <w:r w:rsidRPr="000E5498">
        <w:rPr>
          <w:rFonts w:ascii="Times New Roman" w:hAnsi="Times New Roman" w:cs="Times New Roman"/>
        </w:rPr>
        <w:t xml:space="preserve">March. The period is characterized by dry, dusty and hazy northern trade wind that blows over the area from Sahara Desert. Temperature within the area varies with season. Although the temperatures are relatively high almost all the year round, temperature of the area ranges from 27° C-40° C. December and January </w:t>
      </w:r>
      <w:r>
        <w:rPr>
          <w:rFonts w:ascii="Times New Roman" w:hAnsi="Times New Roman" w:cs="Times New Roman"/>
        </w:rPr>
        <w:t>are</w:t>
      </w:r>
      <w:r w:rsidRPr="000E5498">
        <w:rPr>
          <w:rFonts w:ascii="Times New Roman" w:hAnsi="Times New Roman" w:cs="Times New Roman"/>
        </w:rPr>
        <w:t xml:space="preserve"> the coldest months with the average temperature of 34° C (Adebayo, </w:t>
      </w:r>
      <w:r w:rsidRPr="000E5498">
        <w:rPr>
          <w:rFonts w:ascii="Times New Roman" w:hAnsi="Times New Roman" w:cs="Times New Roman"/>
          <w:i/>
        </w:rPr>
        <w:t xml:space="preserve">et al. </w:t>
      </w:r>
      <w:r w:rsidRPr="000E5498">
        <w:rPr>
          <w:rFonts w:ascii="Times New Roman" w:hAnsi="Times New Roman" w:cs="Times New Roman"/>
        </w:rPr>
        <w:t>202</w:t>
      </w:r>
      <w:r>
        <w:rPr>
          <w:rFonts w:ascii="Times New Roman" w:hAnsi="Times New Roman" w:cs="Times New Roman"/>
        </w:rPr>
        <w:t>3</w:t>
      </w:r>
      <w:r w:rsidRPr="000E5498">
        <w:rPr>
          <w:rFonts w:ascii="Times New Roman" w:hAnsi="Times New Roman" w:cs="Times New Roman"/>
        </w:rPr>
        <w:t xml:space="preserve">). The natural vegetation of the area is Sudan savannah type which is characterized by thick vegetation around hills and mountain ranges. The vegetation has a wide variety of savannah trees species among which area </w:t>
      </w:r>
      <w:r>
        <w:rPr>
          <w:rFonts w:ascii="Times New Roman" w:hAnsi="Times New Roman" w:cs="Times New Roman"/>
        </w:rPr>
        <w:t>are</w:t>
      </w:r>
      <w:r w:rsidRPr="000E5498">
        <w:rPr>
          <w:rFonts w:ascii="Times New Roman" w:hAnsi="Times New Roman" w:cs="Times New Roman"/>
        </w:rPr>
        <w:t xml:space="preserve">; </w:t>
      </w:r>
      <w:r w:rsidRPr="000E5498">
        <w:rPr>
          <w:rFonts w:ascii="Times New Roman" w:hAnsi="Times New Roman" w:cs="Times New Roman"/>
          <w:i/>
        </w:rPr>
        <w:t>Acacia spp, Adansonia spp, Anogeissus spp</w:t>
      </w:r>
      <w:r w:rsidRPr="000E5498">
        <w:rPr>
          <w:rFonts w:ascii="Times New Roman" w:hAnsi="Times New Roman" w:cs="Times New Roman"/>
        </w:rPr>
        <w:t>. (Akosim,</w:t>
      </w:r>
      <w:r w:rsidRPr="000E5498">
        <w:rPr>
          <w:rFonts w:ascii="Times New Roman" w:hAnsi="Times New Roman" w:cs="Times New Roman"/>
          <w:i/>
        </w:rPr>
        <w:t xml:space="preserve"> et al</w:t>
      </w:r>
      <w:r w:rsidRPr="000E5498">
        <w:rPr>
          <w:rFonts w:ascii="Times New Roman" w:hAnsi="Times New Roman" w:cs="Times New Roman"/>
        </w:rPr>
        <w:t>, 2020).</w:t>
      </w:r>
    </w:p>
    <w:p w14:paraId="6EEBE499" w14:textId="052F0435" w:rsidR="00031699" w:rsidRPr="00FD66CB" w:rsidRDefault="00031699" w:rsidP="00FD66CB">
      <w:pPr>
        <w:spacing w:line="360" w:lineRule="auto"/>
        <w:jc w:val="both"/>
        <w:rPr>
          <w:rFonts w:ascii="Times New Roman" w:hAnsi="Times New Roman" w:cs="Times New Roman"/>
        </w:rPr>
      </w:pPr>
      <w:r w:rsidRPr="00B739D7">
        <w:rPr>
          <w:rFonts w:ascii="Times New Roman" w:hAnsi="Times New Roman" w:cs="Times New Roman"/>
        </w:rPr>
        <w:t xml:space="preserve"> </w:t>
      </w:r>
      <w:r w:rsidR="00FD66CB" w:rsidRPr="00F22034">
        <w:rPr>
          <w:rFonts w:ascii="Times New Roman" w:hAnsi="Times New Roman" w:cs="Times New Roman"/>
          <w:noProof/>
        </w:rPr>
        <w:drawing>
          <wp:inline distT="0" distB="0" distL="0" distR="0" wp14:anchorId="77C1180D" wp14:editId="28C7F22B">
            <wp:extent cx="5876925" cy="2085975"/>
            <wp:effectExtent l="0" t="0" r="9525" b="9525"/>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5331" cy="2103156"/>
                    </a:xfrm>
                    <a:prstGeom prst="rect">
                      <a:avLst/>
                    </a:prstGeom>
                    <a:noFill/>
                    <a:ln>
                      <a:noFill/>
                    </a:ln>
                  </pic:spPr>
                </pic:pic>
              </a:graphicData>
            </a:graphic>
          </wp:inline>
        </w:drawing>
      </w:r>
    </w:p>
    <w:p w14:paraId="6AADA203" w14:textId="3063F15B" w:rsidR="00031699" w:rsidRPr="00F22034" w:rsidRDefault="00031699" w:rsidP="00031699">
      <w:pPr>
        <w:spacing w:after="0" w:line="240" w:lineRule="auto"/>
        <w:rPr>
          <w:rFonts w:ascii="Times New Roman" w:hAnsi="Times New Roman" w:cs="Times New Roman"/>
          <w:noProof/>
        </w:rPr>
      </w:pPr>
    </w:p>
    <w:p w14:paraId="222D449A" w14:textId="77777777" w:rsidR="00031699" w:rsidRDefault="00031699" w:rsidP="00031699">
      <w:pPr>
        <w:spacing w:after="0" w:line="240" w:lineRule="auto"/>
        <w:jc w:val="both"/>
        <w:rPr>
          <w:rFonts w:ascii="Times New Roman" w:hAnsi="Times New Roman" w:cs="Times New Roman"/>
          <w:bCs/>
        </w:rPr>
      </w:pPr>
      <w:r w:rsidRPr="000E5498">
        <w:rPr>
          <w:rFonts w:ascii="Times New Roman" w:hAnsi="Times New Roman" w:cs="Times New Roman"/>
          <w:lang w:val="en-GB"/>
        </w:rPr>
        <w:t>Figure 1</w:t>
      </w:r>
      <w:r>
        <w:rPr>
          <w:rFonts w:ascii="Times New Roman" w:hAnsi="Times New Roman" w:cs="Times New Roman"/>
          <w:lang w:val="en-GB"/>
        </w:rPr>
        <w:t>:</w:t>
      </w:r>
      <w:r w:rsidRPr="000E5498">
        <w:rPr>
          <w:rFonts w:ascii="Times New Roman" w:hAnsi="Times New Roman" w:cs="Times New Roman"/>
          <w:lang w:val="en-GB"/>
        </w:rPr>
        <w:t xml:space="preserve"> Map of Nigeria showing Adamawa State</w:t>
      </w:r>
      <w:r>
        <w:rPr>
          <w:rFonts w:ascii="Times New Roman" w:hAnsi="Times New Roman" w:cs="Times New Roman"/>
          <w:lang w:val="en-GB"/>
        </w:rPr>
        <w:t xml:space="preserve">, Girei and </w:t>
      </w:r>
      <w:r>
        <w:rPr>
          <w:rFonts w:ascii="Times New Roman" w:hAnsi="Times New Roman" w:cs="Times New Roman"/>
          <w:bCs/>
        </w:rPr>
        <w:t>Modibbo Adama University Yola.</w:t>
      </w:r>
    </w:p>
    <w:p w14:paraId="3696FAAF" w14:textId="19A21877" w:rsidR="00082AC6" w:rsidRPr="00FD66CB" w:rsidRDefault="00031699" w:rsidP="00FD66CB">
      <w:pPr>
        <w:spacing w:after="0" w:line="240" w:lineRule="auto"/>
        <w:jc w:val="both"/>
        <w:rPr>
          <w:rFonts w:ascii="Times New Roman" w:hAnsi="Times New Roman" w:cs="Times New Roman"/>
          <w:lang w:val="en-GB"/>
        </w:rPr>
      </w:pPr>
      <w:r w:rsidRPr="002A61FD">
        <w:rPr>
          <w:rFonts w:ascii="Times New Roman" w:hAnsi="Times New Roman" w:cs="Times New Roman"/>
          <w:bCs/>
        </w:rPr>
        <w:t>Source: Geography</w:t>
      </w:r>
      <w:r>
        <w:rPr>
          <w:rFonts w:ascii="Times New Roman" w:hAnsi="Times New Roman" w:cs="Times New Roman"/>
          <w:bCs/>
        </w:rPr>
        <w:t xml:space="preserve"> </w:t>
      </w:r>
      <w:r w:rsidRPr="002A61FD">
        <w:rPr>
          <w:rFonts w:ascii="Times New Roman" w:hAnsi="Times New Roman" w:cs="Times New Roman"/>
          <w:bCs/>
        </w:rPr>
        <w:t>I</w:t>
      </w:r>
      <w:r>
        <w:rPr>
          <w:rFonts w:ascii="Times New Roman" w:hAnsi="Times New Roman" w:cs="Times New Roman"/>
          <w:bCs/>
        </w:rPr>
        <w:t xml:space="preserve">nformation </w:t>
      </w:r>
      <w:r w:rsidRPr="002A61FD">
        <w:rPr>
          <w:rFonts w:ascii="Times New Roman" w:hAnsi="Times New Roman" w:cs="Times New Roman"/>
          <w:bCs/>
        </w:rPr>
        <w:t>S</w:t>
      </w:r>
      <w:r>
        <w:rPr>
          <w:rFonts w:ascii="Times New Roman" w:hAnsi="Times New Roman" w:cs="Times New Roman"/>
          <w:bCs/>
        </w:rPr>
        <w:t>ystem</w:t>
      </w:r>
      <w:r w:rsidRPr="002A61FD">
        <w:rPr>
          <w:rFonts w:ascii="Times New Roman" w:hAnsi="Times New Roman" w:cs="Times New Roman"/>
          <w:bCs/>
        </w:rPr>
        <w:t>,</w:t>
      </w:r>
      <w:r>
        <w:rPr>
          <w:rFonts w:ascii="Times New Roman" w:hAnsi="Times New Roman" w:cs="Times New Roman"/>
          <w:bCs/>
        </w:rPr>
        <w:t xml:space="preserve"> </w:t>
      </w:r>
      <w:r w:rsidRPr="002A61FD">
        <w:rPr>
          <w:rFonts w:ascii="Times New Roman" w:hAnsi="Times New Roman" w:cs="Times New Roman"/>
          <w:bCs/>
        </w:rPr>
        <w:t>Geography</w:t>
      </w:r>
      <w:r>
        <w:rPr>
          <w:rFonts w:ascii="Times New Roman" w:hAnsi="Times New Roman" w:cs="Times New Roman"/>
          <w:bCs/>
        </w:rPr>
        <w:t xml:space="preserve"> </w:t>
      </w:r>
      <w:r w:rsidRPr="002A61FD">
        <w:rPr>
          <w:rFonts w:ascii="Times New Roman" w:hAnsi="Times New Roman" w:cs="Times New Roman"/>
          <w:bCs/>
        </w:rPr>
        <w:t>Depa</w:t>
      </w:r>
      <w:r>
        <w:rPr>
          <w:rFonts w:ascii="Times New Roman" w:hAnsi="Times New Roman" w:cs="Times New Roman"/>
          <w:bCs/>
        </w:rPr>
        <w:t>rtment MAU Yola (2025</w:t>
      </w:r>
      <w:r w:rsidRPr="002A61FD">
        <w:rPr>
          <w:rFonts w:ascii="Times New Roman" w:hAnsi="Times New Roman" w:cs="Times New Roman"/>
          <w:bCs/>
        </w:rPr>
        <w:t>)</w:t>
      </w:r>
      <w:r>
        <w:rPr>
          <w:rFonts w:ascii="Times New Roman" w:hAnsi="Times New Roman" w:cs="Times New Roman"/>
          <w:bCs/>
        </w:rPr>
        <w:t>.</w:t>
      </w:r>
    </w:p>
    <w:p w14:paraId="7EDD4950" w14:textId="2BF0394B" w:rsidR="00031699" w:rsidRPr="002D38EF" w:rsidRDefault="00031699" w:rsidP="00FD66CB">
      <w:pPr>
        <w:spacing w:line="240" w:lineRule="auto"/>
        <w:jc w:val="both"/>
        <w:rPr>
          <w:rFonts w:ascii="Times New Roman" w:hAnsi="Times New Roman" w:cs="Times New Roman"/>
          <w:b/>
          <w:bCs/>
        </w:rPr>
      </w:pPr>
      <w:bookmarkStart w:id="0" w:name="_Hlk223142825"/>
      <w:r w:rsidRPr="002D38EF">
        <w:rPr>
          <w:rFonts w:ascii="Times New Roman" w:hAnsi="Times New Roman" w:cs="Times New Roman"/>
          <w:b/>
          <w:bCs/>
        </w:rPr>
        <w:t xml:space="preserve"> Sampling Design and Data Collection</w:t>
      </w:r>
    </w:p>
    <w:p w14:paraId="0A527D2C" w14:textId="1C8F329D" w:rsidR="00031699" w:rsidRPr="009C2AEF" w:rsidRDefault="00031699" w:rsidP="00FD66CB">
      <w:pPr>
        <w:spacing w:line="240" w:lineRule="auto"/>
        <w:jc w:val="both"/>
        <w:rPr>
          <w:rFonts w:ascii="Times New Roman" w:hAnsi="Times New Roman" w:cs="Times New Roman"/>
          <w:b/>
          <w:bCs/>
        </w:rPr>
      </w:pPr>
      <w:r w:rsidRPr="009C2AEF">
        <w:rPr>
          <w:rFonts w:ascii="Times New Roman" w:hAnsi="Times New Roman" w:cs="Times New Roman"/>
          <w:b/>
          <w:bCs/>
        </w:rPr>
        <w:t xml:space="preserve"> </w:t>
      </w:r>
      <w:r>
        <w:rPr>
          <w:rFonts w:ascii="Times New Roman" w:hAnsi="Times New Roman" w:cs="Times New Roman"/>
          <w:b/>
          <w:bCs/>
        </w:rPr>
        <w:t>Soil</w:t>
      </w:r>
      <w:r w:rsidRPr="009C2AEF">
        <w:rPr>
          <w:rFonts w:ascii="Times New Roman" w:hAnsi="Times New Roman" w:cs="Times New Roman"/>
          <w:b/>
          <w:bCs/>
        </w:rPr>
        <w:t xml:space="preserve"> sample collection for physio- chemical properties</w:t>
      </w:r>
    </w:p>
    <w:bookmarkEnd w:id="0"/>
    <w:p w14:paraId="7A5D00E7" w14:textId="4C2F10E3" w:rsidR="00031699" w:rsidRPr="00031699" w:rsidRDefault="00031699" w:rsidP="00FD66CB">
      <w:pPr>
        <w:spacing w:after="0" w:line="240" w:lineRule="auto"/>
        <w:jc w:val="both"/>
        <w:rPr>
          <w:rFonts w:ascii="Times New Roman" w:hAnsi="Times New Roman" w:cs="Times New Roman"/>
          <w:bCs/>
        </w:rPr>
      </w:pPr>
      <w:r>
        <w:rPr>
          <w:rFonts w:ascii="Times New Roman" w:hAnsi="Times New Roman" w:cs="Times New Roman"/>
          <w:bCs/>
        </w:rPr>
        <w:tab/>
      </w:r>
      <w:r w:rsidRPr="000E5498">
        <w:rPr>
          <w:rFonts w:ascii="Times New Roman" w:hAnsi="Times New Roman" w:cs="Times New Roman"/>
          <w:bCs/>
        </w:rPr>
        <w:t>A</w:t>
      </w:r>
      <w:r w:rsidRPr="000E5498">
        <w:rPr>
          <w:rFonts w:ascii="Times New Roman" w:hAnsi="Times New Roman" w:cs="Times New Roman"/>
          <w:bCs/>
          <w:lang w:val="en-GB"/>
        </w:rPr>
        <w:t xml:space="preserve"> reconnaissance</w:t>
      </w:r>
      <w:r w:rsidRPr="000E5498">
        <w:rPr>
          <w:rFonts w:ascii="Times New Roman" w:hAnsi="Times New Roman" w:cs="Times New Roman"/>
          <w:bCs/>
        </w:rPr>
        <w:t xml:space="preserve"> survey conducted at the date palm plantation revealed </w:t>
      </w:r>
      <w:r>
        <w:rPr>
          <w:rFonts w:ascii="Times New Roman" w:hAnsi="Times New Roman" w:cs="Times New Roman"/>
          <w:bCs/>
        </w:rPr>
        <w:t>variations</w:t>
      </w:r>
      <w:r w:rsidRPr="000E5498">
        <w:rPr>
          <w:rFonts w:ascii="Times New Roman" w:hAnsi="Times New Roman" w:cs="Times New Roman"/>
          <w:bCs/>
        </w:rPr>
        <w:t xml:space="preserve"> in the growth of the date palm trees. Therefore, the plantation was divided </w:t>
      </w:r>
      <w:r>
        <w:rPr>
          <w:rFonts w:ascii="Times New Roman" w:hAnsi="Times New Roman" w:cs="Times New Roman"/>
          <w:bCs/>
        </w:rPr>
        <w:t>into</w:t>
      </w:r>
      <w:r w:rsidRPr="000E5498">
        <w:rPr>
          <w:rFonts w:ascii="Times New Roman" w:hAnsi="Times New Roman" w:cs="Times New Roman"/>
          <w:bCs/>
        </w:rPr>
        <w:t xml:space="preserve"> three areas according to these variabilities (</w:t>
      </w:r>
      <w:r>
        <w:rPr>
          <w:rFonts w:ascii="Times New Roman" w:hAnsi="Times New Roman" w:cs="Times New Roman"/>
          <w:bCs/>
        </w:rPr>
        <w:t>low</w:t>
      </w:r>
      <w:r w:rsidRPr="000E5498">
        <w:rPr>
          <w:rFonts w:ascii="Times New Roman" w:hAnsi="Times New Roman" w:cs="Times New Roman"/>
          <w:bCs/>
        </w:rPr>
        <w:t>, medium</w:t>
      </w:r>
      <w:r>
        <w:rPr>
          <w:rFonts w:ascii="Times New Roman" w:hAnsi="Times New Roman" w:cs="Times New Roman"/>
          <w:bCs/>
        </w:rPr>
        <w:t>,</w:t>
      </w:r>
      <w:r w:rsidRPr="000E5498">
        <w:rPr>
          <w:rFonts w:ascii="Times New Roman" w:hAnsi="Times New Roman" w:cs="Times New Roman"/>
          <w:bCs/>
        </w:rPr>
        <w:t xml:space="preserve"> and high growth). Five auger </w:t>
      </w:r>
      <w:r>
        <w:rPr>
          <w:rFonts w:ascii="Times New Roman" w:hAnsi="Times New Roman" w:cs="Times New Roman"/>
          <w:bCs/>
        </w:rPr>
        <w:t>points</w:t>
      </w:r>
      <w:r w:rsidRPr="000E5498">
        <w:rPr>
          <w:rFonts w:ascii="Times New Roman" w:hAnsi="Times New Roman" w:cs="Times New Roman"/>
          <w:bCs/>
        </w:rPr>
        <w:t xml:space="preserve"> </w:t>
      </w:r>
      <w:r>
        <w:rPr>
          <w:rFonts w:ascii="Times New Roman" w:hAnsi="Times New Roman" w:cs="Times New Roman"/>
          <w:bCs/>
        </w:rPr>
        <w:t>were</w:t>
      </w:r>
      <w:r w:rsidRPr="000E5498">
        <w:rPr>
          <w:rFonts w:ascii="Times New Roman" w:hAnsi="Times New Roman" w:cs="Times New Roman"/>
          <w:bCs/>
        </w:rPr>
        <w:t xml:space="preserve"> made and soil sa</w:t>
      </w:r>
      <w:r>
        <w:rPr>
          <w:rFonts w:ascii="Times New Roman" w:hAnsi="Times New Roman" w:cs="Times New Roman"/>
          <w:bCs/>
        </w:rPr>
        <w:t>mples collected f</w:t>
      </w:r>
      <w:r w:rsidRPr="000E5498">
        <w:rPr>
          <w:rFonts w:ascii="Times New Roman" w:hAnsi="Times New Roman" w:cs="Times New Roman"/>
          <w:bCs/>
        </w:rPr>
        <w:t>r</w:t>
      </w:r>
      <w:r>
        <w:rPr>
          <w:rFonts w:ascii="Times New Roman" w:hAnsi="Times New Roman" w:cs="Times New Roman"/>
          <w:bCs/>
        </w:rPr>
        <w:t>o</w:t>
      </w:r>
      <w:r w:rsidRPr="000E5498">
        <w:rPr>
          <w:rFonts w:ascii="Times New Roman" w:hAnsi="Times New Roman" w:cs="Times New Roman"/>
          <w:bCs/>
        </w:rPr>
        <w:t>m</w:t>
      </w:r>
      <w:r>
        <w:rPr>
          <w:rFonts w:ascii="Times New Roman" w:hAnsi="Times New Roman" w:cs="Times New Roman"/>
          <w:bCs/>
        </w:rPr>
        <w:t xml:space="preserve"> the </w:t>
      </w:r>
      <w:r w:rsidRPr="000E5498">
        <w:rPr>
          <w:rFonts w:ascii="Times New Roman" w:hAnsi="Times New Roman" w:cs="Times New Roman"/>
          <w:bCs/>
        </w:rPr>
        <w:t xml:space="preserve">surface and subsurface layers in each of the </w:t>
      </w:r>
      <w:r>
        <w:rPr>
          <w:rFonts w:ascii="Times New Roman" w:hAnsi="Times New Roman" w:cs="Times New Roman"/>
          <w:bCs/>
        </w:rPr>
        <w:t>areas</w:t>
      </w:r>
      <w:r w:rsidRPr="000E5498">
        <w:rPr>
          <w:rFonts w:ascii="Times New Roman" w:hAnsi="Times New Roman" w:cs="Times New Roman"/>
          <w:bCs/>
        </w:rPr>
        <w:t xml:space="preserve"> (0-30cm and 31-60cm)</w:t>
      </w:r>
      <w:r>
        <w:rPr>
          <w:rFonts w:ascii="Times New Roman" w:hAnsi="Times New Roman" w:cs="Times New Roman"/>
          <w:bCs/>
        </w:rPr>
        <w:t>, respectively</w:t>
      </w:r>
      <w:r w:rsidRPr="000E5498">
        <w:rPr>
          <w:rFonts w:ascii="Times New Roman" w:hAnsi="Times New Roman" w:cs="Times New Roman"/>
          <w:bCs/>
        </w:rPr>
        <w:t>.</w:t>
      </w:r>
      <w:r w:rsidRPr="00966DC3">
        <w:rPr>
          <w:rFonts w:ascii="Times New Roman" w:hAnsi="Times New Roman" w:cs="Times New Roman"/>
          <w:bCs/>
        </w:rPr>
        <w:t xml:space="preserve"> These w</w:t>
      </w:r>
      <w:r>
        <w:rPr>
          <w:rFonts w:ascii="Times New Roman" w:hAnsi="Times New Roman" w:cs="Times New Roman"/>
          <w:bCs/>
        </w:rPr>
        <w:t>ere</w:t>
      </w:r>
      <w:r w:rsidRPr="00966DC3">
        <w:rPr>
          <w:rFonts w:ascii="Times New Roman" w:hAnsi="Times New Roman" w:cs="Times New Roman"/>
          <w:bCs/>
        </w:rPr>
        <w:t xml:space="preserve"> appropriately labelled in polythene bags and taken to the </w:t>
      </w:r>
      <w:r>
        <w:rPr>
          <w:rFonts w:ascii="Times New Roman" w:hAnsi="Times New Roman" w:cs="Times New Roman"/>
          <w:bCs/>
        </w:rPr>
        <w:t>central</w:t>
      </w:r>
      <w:r w:rsidRPr="00966DC3">
        <w:rPr>
          <w:rFonts w:ascii="Times New Roman" w:hAnsi="Times New Roman" w:cs="Times New Roman"/>
          <w:bCs/>
        </w:rPr>
        <w:t xml:space="preserve"> laboratory of Modibbo Adama University, Yola</w:t>
      </w:r>
      <w:r>
        <w:rPr>
          <w:rFonts w:ascii="Times New Roman" w:hAnsi="Times New Roman" w:cs="Times New Roman"/>
          <w:bCs/>
        </w:rPr>
        <w:t>,</w:t>
      </w:r>
      <w:r w:rsidRPr="00966DC3">
        <w:rPr>
          <w:rFonts w:ascii="Times New Roman" w:hAnsi="Times New Roman" w:cs="Times New Roman"/>
          <w:bCs/>
        </w:rPr>
        <w:t xml:space="preserve"> for analysis of </w:t>
      </w:r>
      <w:r>
        <w:rPr>
          <w:rFonts w:ascii="Times New Roman" w:hAnsi="Times New Roman" w:cs="Times New Roman"/>
          <w:bCs/>
        </w:rPr>
        <w:t>micro and macro nutrients</w:t>
      </w:r>
    </w:p>
    <w:p w14:paraId="13A7F61D" w14:textId="2A9F6D19" w:rsidR="00031699" w:rsidRPr="00966DC3" w:rsidRDefault="00031699" w:rsidP="00FD66CB">
      <w:pPr>
        <w:spacing w:after="0" w:line="240" w:lineRule="auto"/>
        <w:jc w:val="both"/>
        <w:rPr>
          <w:rFonts w:ascii="Times New Roman" w:hAnsi="Times New Roman" w:cs="Times New Roman"/>
          <w:b/>
          <w:color w:val="000000" w:themeColor="text1"/>
        </w:rPr>
      </w:pPr>
      <w:bookmarkStart w:id="1" w:name="_Hlk223144260"/>
      <w:r w:rsidRPr="00966DC3">
        <w:rPr>
          <w:rFonts w:ascii="Times New Roman" w:hAnsi="Times New Roman" w:cs="Times New Roman"/>
          <w:b/>
          <w:color w:val="000000" w:themeColor="text1"/>
        </w:rPr>
        <w:t>Laboratory Analysis</w:t>
      </w:r>
    </w:p>
    <w:p w14:paraId="2D997DCB" w14:textId="11285EE4" w:rsidR="00031699" w:rsidRPr="00966DC3" w:rsidRDefault="00031699" w:rsidP="00FD66CB">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Soil Macro Nutrients</w:t>
      </w:r>
    </w:p>
    <w:p w14:paraId="747BA49E" w14:textId="1823127A" w:rsidR="00031699" w:rsidRPr="00C26EF3" w:rsidRDefault="00031699" w:rsidP="00FD66CB">
      <w:pPr>
        <w:spacing w:after="0" w:line="240" w:lineRule="auto"/>
        <w:jc w:val="both"/>
        <w:rPr>
          <w:rFonts w:ascii="Times New Roman" w:hAnsi="Times New Roman" w:cs="Times New Roman"/>
          <w:b/>
          <w:iCs/>
          <w:color w:val="000000" w:themeColor="text1"/>
        </w:rPr>
      </w:pPr>
      <w:r w:rsidRPr="00C26EF3">
        <w:rPr>
          <w:rFonts w:ascii="Times New Roman" w:hAnsi="Times New Roman" w:cs="Times New Roman"/>
          <w:b/>
          <w:iCs/>
          <w:color w:val="000000" w:themeColor="text1"/>
        </w:rPr>
        <w:t>Total nitrogen (TN)</w:t>
      </w:r>
    </w:p>
    <w:bookmarkEnd w:id="1"/>
    <w:p w14:paraId="4667335D" w14:textId="77777777" w:rsidR="00031699" w:rsidRPr="00966DC3" w:rsidRDefault="00031699" w:rsidP="00FD66CB">
      <w:pPr>
        <w:spacing w:after="0" w:line="240" w:lineRule="auto"/>
        <w:ind w:firstLine="720"/>
        <w:jc w:val="both"/>
        <w:rPr>
          <w:rFonts w:ascii="Times New Roman" w:hAnsi="Times New Roman" w:cs="Times New Roman"/>
          <w:color w:val="000000" w:themeColor="text1"/>
        </w:rPr>
      </w:pPr>
      <w:r w:rsidRPr="00966DC3">
        <w:rPr>
          <w:rFonts w:ascii="Times New Roman" w:hAnsi="Times New Roman" w:cs="Times New Roman"/>
          <w:color w:val="000000" w:themeColor="text1"/>
        </w:rPr>
        <w:t>Total nitrogen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by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micro Kjeldahl technique (Bremmer and Mulvaney, 1982). One (1) gram of soil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digested with 10mls of concentrated sulphuric acid; the digested </w:t>
      </w:r>
      <w:r>
        <w:rPr>
          <w:rFonts w:ascii="Times New Roman" w:hAnsi="Times New Roman" w:cs="Times New Roman"/>
          <w:color w:val="000000" w:themeColor="text1"/>
        </w:rPr>
        <w:t xml:space="preserve">solution </w:t>
      </w:r>
      <w:r w:rsidRPr="00966DC3">
        <w:rPr>
          <w:rFonts w:ascii="Times New Roman" w:hAnsi="Times New Roman" w:cs="Times New Roman"/>
          <w:color w:val="000000" w:themeColor="text1"/>
        </w:rPr>
        <w:t>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diluted with </w:t>
      </w:r>
      <w:r>
        <w:rPr>
          <w:rFonts w:ascii="Times New Roman" w:hAnsi="Times New Roman" w:cs="Times New Roman"/>
          <w:color w:val="000000" w:themeColor="text1"/>
        </w:rPr>
        <w:t>100 mL</w:t>
      </w:r>
      <w:r w:rsidRPr="00966DC3">
        <w:rPr>
          <w:rFonts w:ascii="Times New Roman" w:hAnsi="Times New Roman" w:cs="Times New Roman"/>
          <w:color w:val="000000" w:themeColor="text1"/>
        </w:rPr>
        <w:t xml:space="preserve"> of distilled water. 10mls of the aliquot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distilled with sodium hydroxide. The distillate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titrated with 0.01N H</w:t>
      </w:r>
      <w:r w:rsidRPr="00966DC3">
        <w:rPr>
          <w:rFonts w:ascii="Times New Roman" w:hAnsi="Times New Roman" w:cs="Times New Roman"/>
          <w:color w:val="000000" w:themeColor="text1"/>
          <w:vertAlign w:val="subscript"/>
        </w:rPr>
        <w:t>2</w:t>
      </w:r>
      <w:r w:rsidRPr="00966DC3">
        <w:rPr>
          <w:rFonts w:ascii="Times New Roman" w:hAnsi="Times New Roman" w:cs="Times New Roman"/>
          <w:color w:val="000000" w:themeColor="text1"/>
        </w:rPr>
        <w:t>SO</w:t>
      </w:r>
      <w:r w:rsidRPr="00966DC3">
        <w:rPr>
          <w:rFonts w:ascii="Times New Roman" w:hAnsi="Times New Roman" w:cs="Times New Roman"/>
          <w:color w:val="000000" w:themeColor="text1"/>
          <w:vertAlign w:val="subscript"/>
        </w:rPr>
        <w:t>4</w:t>
      </w:r>
      <w:r w:rsidRPr="00966DC3">
        <w:rPr>
          <w:rFonts w:ascii="Times New Roman" w:hAnsi="Times New Roman" w:cs="Times New Roman"/>
          <w:color w:val="000000" w:themeColor="text1"/>
        </w:rPr>
        <w:t xml:space="preserve"> to a pink </w:t>
      </w:r>
      <w:r>
        <w:rPr>
          <w:rFonts w:ascii="Times New Roman" w:hAnsi="Times New Roman" w:cs="Times New Roman"/>
          <w:color w:val="000000" w:themeColor="text1"/>
        </w:rPr>
        <w:t>endpoint</w:t>
      </w:r>
      <w:r w:rsidRPr="00966DC3">
        <w:rPr>
          <w:rFonts w:ascii="Times New Roman" w:hAnsi="Times New Roman" w:cs="Times New Roman"/>
          <w:color w:val="000000" w:themeColor="text1"/>
        </w:rPr>
        <w:t>.</w:t>
      </w:r>
    </w:p>
    <w:p w14:paraId="002A5B45" w14:textId="5980861A" w:rsidR="00031699" w:rsidRPr="00C26EF3" w:rsidRDefault="00031699" w:rsidP="00FD66CB">
      <w:pPr>
        <w:spacing w:after="0" w:line="240" w:lineRule="auto"/>
        <w:jc w:val="both"/>
        <w:rPr>
          <w:rFonts w:ascii="Times New Roman" w:hAnsi="Times New Roman" w:cs="Times New Roman"/>
          <w:b/>
          <w:iCs/>
          <w:color w:val="000000" w:themeColor="text1"/>
        </w:rPr>
      </w:pPr>
      <w:bookmarkStart w:id="2" w:name="_Hlk223144286"/>
      <w:r w:rsidRPr="00C26EF3">
        <w:rPr>
          <w:rFonts w:ascii="Times New Roman" w:hAnsi="Times New Roman" w:cs="Times New Roman"/>
          <w:b/>
          <w:iCs/>
          <w:color w:val="000000" w:themeColor="text1"/>
        </w:rPr>
        <w:t>Available phosphorus (AVP)</w:t>
      </w:r>
    </w:p>
    <w:bookmarkEnd w:id="2"/>
    <w:p w14:paraId="73FC096E" w14:textId="77777777" w:rsidR="00031699" w:rsidRPr="00633608" w:rsidRDefault="00031699" w:rsidP="00FD66CB">
      <w:pPr>
        <w:spacing w:line="240" w:lineRule="auto"/>
        <w:jc w:val="both"/>
        <w:rPr>
          <w:rFonts w:ascii="Times New Roman" w:hAnsi="Times New Roman" w:cs="Times New Roman"/>
          <w:b/>
          <w:bCs/>
        </w:rPr>
      </w:pPr>
      <w:r>
        <w:rPr>
          <w:rFonts w:ascii="Times New Roman" w:hAnsi="Times New Roman" w:cs="Times New Roman"/>
          <w:color w:val="000000" w:themeColor="text1"/>
        </w:rPr>
        <w:lastRenderedPageBreak/>
        <w:tab/>
      </w:r>
      <w:r w:rsidRPr="00966DC3">
        <w:rPr>
          <w:rFonts w:ascii="Times New Roman" w:hAnsi="Times New Roman" w:cs="Times New Roman"/>
          <w:color w:val="000000" w:themeColor="text1"/>
        </w:rPr>
        <w:t>Available phosphorus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following the procedure described by IITA (1979) using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Bray-1 extraction method (Bray and Kurtz, 1945). Available phosphorus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extracted from </w:t>
      </w:r>
      <w:r>
        <w:rPr>
          <w:rFonts w:ascii="Times New Roman" w:hAnsi="Times New Roman" w:cs="Times New Roman"/>
          <w:color w:val="000000" w:themeColor="text1"/>
        </w:rPr>
        <w:t>ten</w:t>
      </w:r>
      <w:r w:rsidRPr="00966DC3">
        <w:rPr>
          <w:rFonts w:ascii="Times New Roman" w:hAnsi="Times New Roman" w:cs="Times New Roman"/>
          <w:color w:val="000000" w:themeColor="text1"/>
        </w:rPr>
        <w:t xml:space="preserve"> (10) grams of soil using ammonia fluoride in hydrochloric acid. Phosphorus in solution w</w:t>
      </w:r>
      <w:r>
        <w:rPr>
          <w:rFonts w:ascii="Times New Roman" w:hAnsi="Times New Roman" w:cs="Times New Roman"/>
          <w:color w:val="000000" w:themeColor="text1"/>
        </w:rPr>
        <w:t xml:space="preserve">as </w:t>
      </w:r>
      <w:r w:rsidRPr="00966DC3">
        <w:rPr>
          <w:rFonts w:ascii="Times New Roman" w:hAnsi="Times New Roman" w:cs="Times New Roman"/>
          <w:color w:val="000000" w:themeColor="text1"/>
        </w:rPr>
        <w:t>then</w:t>
      </w:r>
      <w:r>
        <w:rPr>
          <w:rFonts w:ascii="Times New Roman" w:hAnsi="Times New Roman" w:cs="Times New Roman"/>
          <w:color w:val="000000" w:themeColor="text1"/>
        </w:rPr>
        <w:t xml:space="preserve"> </w:t>
      </w:r>
      <w:r w:rsidRPr="00966DC3">
        <w:rPr>
          <w:rFonts w:ascii="Times New Roman" w:hAnsi="Times New Roman" w:cs="Times New Roman"/>
          <w:color w:val="000000" w:themeColor="text1"/>
        </w:rPr>
        <w:t>determined calorimetrically by the modified single solution procedure using ascorbic acid (Murphy and Riley, 1962).</w:t>
      </w:r>
      <w:r w:rsidRPr="00957051">
        <w:rPr>
          <w:rFonts w:ascii="Times New Roman" w:hAnsi="Times New Roman" w:cs="Times New Roman"/>
          <w:b/>
          <w:bCs/>
        </w:rPr>
        <w:t xml:space="preserve"> </w:t>
      </w:r>
    </w:p>
    <w:p w14:paraId="2702B6FA" w14:textId="46D1EB75" w:rsidR="00031699" w:rsidRPr="00C26EF3" w:rsidRDefault="00031699" w:rsidP="00FD66CB">
      <w:pPr>
        <w:spacing w:line="240" w:lineRule="auto"/>
        <w:jc w:val="both"/>
        <w:rPr>
          <w:rFonts w:ascii="Times New Roman" w:hAnsi="Times New Roman" w:cs="Times New Roman"/>
          <w:iCs/>
        </w:rPr>
      </w:pPr>
      <w:bookmarkStart w:id="3" w:name="_Hlk223144307"/>
      <w:r w:rsidRPr="00C26EF3">
        <w:rPr>
          <w:rFonts w:ascii="Times New Roman" w:hAnsi="Times New Roman" w:cs="Times New Roman"/>
          <w:b/>
          <w:bCs/>
          <w:iCs/>
        </w:rPr>
        <w:t>Available Potassium (K</w:t>
      </w:r>
      <w:r w:rsidRPr="00C26EF3">
        <w:rPr>
          <w:rFonts w:ascii="Times New Roman" w:hAnsi="Times New Roman" w:cs="Times New Roman"/>
          <w:b/>
          <w:bCs/>
          <w:iCs/>
          <w:vertAlign w:val="subscript"/>
        </w:rPr>
        <w:t>2</w:t>
      </w:r>
      <w:r w:rsidRPr="00C26EF3">
        <w:rPr>
          <w:rFonts w:ascii="Times New Roman" w:hAnsi="Times New Roman" w:cs="Times New Roman"/>
          <w:b/>
          <w:bCs/>
          <w:iCs/>
        </w:rPr>
        <w:t>O)</w:t>
      </w:r>
    </w:p>
    <w:bookmarkEnd w:id="3"/>
    <w:p w14:paraId="2E3259FB" w14:textId="77777777" w:rsidR="00031699" w:rsidRPr="00AD14F1" w:rsidRDefault="00031699" w:rsidP="00FD66CB">
      <w:pPr>
        <w:spacing w:line="240" w:lineRule="auto"/>
        <w:jc w:val="both"/>
        <w:rPr>
          <w:rFonts w:ascii="Times New Roman" w:hAnsi="Times New Roman" w:cs="Times New Roman"/>
        </w:rPr>
      </w:pPr>
      <w:r w:rsidRPr="00AD14F1">
        <w:rPr>
          <w:rFonts w:ascii="Times New Roman" w:hAnsi="Times New Roman" w:cs="Times New Roman"/>
        </w:rPr>
        <w:tab/>
        <w:t>This was estimated by using normal neutral ammonium acetate as an extractant</w:t>
      </w:r>
      <w:r>
        <w:rPr>
          <w:rFonts w:ascii="Times New Roman" w:hAnsi="Times New Roman" w:cs="Times New Roman"/>
        </w:rPr>
        <w:t>,</w:t>
      </w:r>
      <w:r w:rsidRPr="00AD14F1">
        <w:rPr>
          <w:rFonts w:ascii="Times New Roman" w:hAnsi="Times New Roman" w:cs="Times New Roman"/>
        </w:rPr>
        <w:t xml:space="preserve"> and </w:t>
      </w:r>
      <w:r>
        <w:rPr>
          <w:rFonts w:ascii="Times New Roman" w:hAnsi="Times New Roman" w:cs="Times New Roman"/>
        </w:rPr>
        <w:t xml:space="preserve">the </w:t>
      </w:r>
      <w:r w:rsidRPr="00AD14F1">
        <w:rPr>
          <w:rFonts w:ascii="Times New Roman" w:hAnsi="Times New Roman" w:cs="Times New Roman"/>
        </w:rPr>
        <w:t xml:space="preserve">extractant was </w:t>
      </w:r>
      <w:r>
        <w:rPr>
          <w:rFonts w:ascii="Times New Roman" w:hAnsi="Times New Roman" w:cs="Times New Roman"/>
        </w:rPr>
        <w:t>analyzed using</w:t>
      </w:r>
      <w:r w:rsidRPr="00AD14F1">
        <w:rPr>
          <w:rFonts w:ascii="Times New Roman" w:hAnsi="Times New Roman" w:cs="Times New Roman"/>
        </w:rPr>
        <w:t xml:space="preserve"> to Flame photometer, Jackson (1973). </w:t>
      </w:r>
    </w:p>
    <w:p w14:paraId="5CB2BEC2" w14:textId="7082BC6E" w:rsidR="00031699" w:rsidRPr="00C26EF3" w:rsidRDefault="00031699" w:rsidP="00FD66CB">
      <w:pPr>
        <w:spacing w:after="0" w:line="240" w:lineRule="auto"/>
        <w:jc w:val="both"/>
        <w:rPr>
          <w:rFonts w:ascii="Times New Roman" w:hAnsi="Times New Roman" w:cs="Times New Roman"/>
          <w:b/>
          <w:iCs/>
        </w:rPr>
      </w:pPr>
      <w:bookmarkStart w:id="4" w:name="_Hlk223144333"/>
      <w:r w:rsidRPr="00C26EF3">
        <w:rPr>
          <w:rFonts w:ascii="Times New Roman" w:hAnsi="Times New Roman" w:cs="Times New Roman"/>
          <w:b/>
          <w:iCs/>
        </w:rPr>
        <w:t xml:space="preserve"> Exchangeable cations</w:t>
      </w:r>
    </w:p>
    <w:bookmarkEnd w:id="4"/>
    <w:p w14:paraId="504D0ABE" w14:textId="77777777" w:rsidR="00031699" w:rsidRPr="00DB2E6C" w:rsidRDefault="00031699" w:rsidP="00FD66CB">
      <w:pPr>
        <w:spacing w:after="0" w:line="240" w:lineRule="auto"/>
        <w:ind w:firstLine="720"/>
        <w:jc w:val="both"/>
        <w:rPr>
          <w:rFonts w:ascii="Times New Roman" w:hAnsi="Times New Roman" w:cs="Times New Roman"/>
        </w:rPr>
      </w:pPr>
      <w:r w:rsidRPr="00AD14F1">
        <w:rPr>
          <w:rFonts w:ascii="Times New Roman" w:hAnsi="Times New Roman" w:cs="Times New Roman"/>
        </w:rPr>
        <w:t>Exchangeable cations (Ca and Mg) were determined using the NH</w:t>
      </w:r>
      <w:r w:rsidRPr="00AD14F1">
        <w:rPr>
          <w:rFonts w:ascii="Times New Roman" w:hAnsi="Times New Roman" w:cs="Times New Roman"/>
          <w:vertAlign w:val="subscript"/>
        </w:rPr>
        <w:t>4</w:t>
      </w:r>
      <w:r w:rsidRPr="00AD14F1">
        <w:rPr>
          <w:rFonts w:ascii="Times New Roman" w:hAnsi="Times New Roman" w:cs="Times New Roman"/>
        </w:rPr>
        <w:t xml:space="preserve">OAc saturation method at pH 7.0 as described by Thomas (1982). </w:t>
      </w:r>
      <w:r>
        <w:rPr>
          <w:rFonts w:ascii="Times New Roman" w:hAnsi="Times New Roman" w:cs="Times New Roman"/>
        </w:rPr>
        <w:t>Five</w:t>
      </w:r>
      <w:r w:rsidRPr="00AD14F1">
        <w:rPr>
          <w:rFonts w:ascii="Times New Roman" w:hAnsi="Times New Roman" w:cs="Times New Roman"/>
        </w:rPr>
        <w:t xml:space="preserve"> (5) grams of soil samples </w:t>
      </w:r>
      <w:r>
        <w:rPr>
          <w:rFonts w:ascii="Times New Roman" w:hAnsi="Times New Roman" w:cs="Times New Roman"/>
        </w:rPr>
        <w:t>were</w:t>
      </w:r>
      <w:r w:rsidRPr="00AD14F1">
        <w:rPr>
          <w:rFonts w:ascii="Times New Roman" w:hAnsi="Times New Roman" w:cs="Times New Roman"/>
        </w:rPr>
        <w:t xml:space="preserve"> leached with NH</w:t>
      </w:r>
      <w:r w:rsidRPr="00AD14F1">
        <w:rPr>
          <w:rFonts w:ascii="Times New Roman" w:hAnsi="Times New Roman" w:cs="Times New Roman"/>
          <w:vertAlign w:val="subscript"/>
        </w:rPr>
        <w:t>4</w:t>
      </w:r>
      <w:r w:rsidRPr="00AD14F1">
        <w:rPr>
          <w:rFonts w:ascii="Times New Roman" w:hAnsi="Times New Roman" w:cs="Times New Roman"/>
        </w:rPr>
        <w:t xml:space="preserve">OAc, </w:t>
      </w:r>
      <w:r>
        <w:rPr>
          <w:rFonts w:ascii="Times New Roman" w:hAnsi="Times New Roman" w:cs="Times New Roman"/>
        </w:rPr>
        <w:t xml:space="preserve">and </w:t>
      </w:r>
      <w:r w:rsidRPr="00AD14F1">
        <w:rPr>
          <w:rFonts w:ascii="Times New Roman" w:hAnsi="Times New Roman" w:cs="Times New Roman"/>
        </w:rPr>
        <w:t xml:space="preserve">the solution </w:t>
      </w:r>
      <w:r>
        <w:rPr>
          <w:rFonts w:ascii="Times New Roman" w:hAnsi="Times New Roman" w:cs="Times New Roman"/>
          <w:lang w:val="en-GB"/>
        </w:rPr>
        <w:t>was</w:t>
      </w:r>
      <w:r w:rsidRPr="00AD14F1">
        <w:rPr>
          <w:rFonts w:ascii="Times New Roman" w:hAnsi="Times New Roman" w:cs="Times New Roman"/>
          <w:lang w:val="en-GB"/>
        </w:rPr>
        <w:t xml:space="preserve"> determined using the titrimetric method</w:t>
      </w:r>
      <w:r w:rsidRPr="00AD14F1">
        <w:rPr>
          <w:rFonts w:ascii="Times New Roman" w:hAnsi="Times New Roman" w:cs="Times New Roman"/>
        </w:rPr>
        <w:t>.</w:t>
      </w:r>
    </w:p>
    <w:p w14:paraId="36A1F4F0" w14:textId="31DE2734" w:rsidR="00031699" w:rsidRPr="00C26EF3" w:rsidRDefault="00031699" w:rsidP="00FD66CB">
      <w:pPr>
        <w:spacing w:after="0" w:line="240" w:lineRule="auto"/>
        <w:jc w:val="both"/>
        <w:rPr>
          <w:rFonts w:ascii="Times New Roman" w:hAnsi="Times New Roman" w:cs="Times New Roman"/>
          <w:b/>
        </w:rPr>
      </w:pPr>
      <w:bookmarkStart w:id="5" w:name="_Hlk223144352"/>
      <w:r w:rsidRPr="00C26EF3">
        <w:rPr>
          <w:rFonts w:ascii="Times New Roman" w:hAnsi="Times New Roman" w:cs="Times New Roman"/>
          <w:b/>
        </w:rPr>
        <w:t xml:space="preserve"> Soil Micro Nutrients</w:t>
      </w:r>
    </w:p>
    <w:bookmarkEnd w:id="5"/>
    <w:p w14:paraId="7E3E73D3" w14:textId="77777777" w:rsidR="00031699" w:rsidRPr="00957051" w:rsidRDefault="00031699" w:rsidP="00FD66CB">
      <w:pPr>
        <w:spacing w:line="240" w:lineRule="auto"/>
        <w:jc w:val="both"/>
        <w:rPr>
          <w:rFonts w:ascii="Times New Roman" w:hAnsi="Times New Roman" w:cs="Times New Roman"/>
        </w:rPr>
      </w:pPr>
      <w:r w:rsidRPr="00AD14F1">
        <w:rPr>
          <w:rFonts w:ascii="Times New Roman" w:hAnsi="Times New Roman" w:cs="Times New Roman"/>
        </w:rPr>
        <w:t xml:space="preserve">      </w:t>
      </w:r>
      <w:r w:rsidRPr="00957051">
        <w:rPr>
          <w:rFonts w:ascii="Times New Roman" w:hAnsi="Times New Roman" w:cs="Times New Roman"/>
        </w:rPr>
        <w:t>Micronutrients (Zn, Fe</w:t>
      </w:r>
      <w:r>
        <w:rPr>
          <w:rFonts w:ascii="Times New Roman" w:hAnsi="Times New Roman" w:cs="Times New Roman"/>
        </w:rPr>
        <w:t>,</w:t>
      </w:r>
      <w:r w:rsidRPr="00957051">
        <w:rPr>
          <w:rFonts w:ascii="Times New Roman" w:hAnsi="Times New Roman" w:cs="Times New Roman"/>
        </w:rPr>
        <w:t xml:space="preserve"> Cu, </w:t>
      </w:r>
      <w:r w:rsidRPr="00AD14F1">
        <w:rPr>
          <w:rFonts w:ascii="Times New Roman" w:hAnsi="Times New Roman" w:cs="Times New Roman"/>
        </w:rPr>
        <w:t>Mn,</w:t>
      </w:r>
      <w:r>
        <w:rPr>
          <w:rFonts w:ascii="Times New Roman" w:hAnsi="Times New Roman" w:cs="Times New Roman"/>
        </w:rPr>
        <w:t xml:space="preserve"> Mo, and</w:t>
      </w:r>
      <w:r w:rsidRPr="00AD14F1">
        <w:rPr>
          <w:rFonts w:ascii="Times New Roman" w:hAnsi="Times New Roman" w:cs="Times New Roman"/>
        </w:rPr>
        <w:t xml:space="preserve"> Cl</w:t>
      </w:r>
      <w:r w:rsidRPr="00957051">
        <w:rPr>
          <w:rFonts w:ascii="Times New Roman" w:hAnsi="Times New Roman" w:cs="Times New Roman"/>
        </w:rPr>
        <w:t>)</w:t>
      </w:r>
    </w:p>
    <w:p w14:paraId="479AAB3C" w14:textId="3CEE6149" w:rsidR="00031699" w:rsidRDefault="00031699" w:rsidP="00FD66CB">
      <w:pPr>
        <w:spacing w:line="240" w:lineRule="auto"/>
        <w:rPr>
          <w:rFonts w:ascii="Times New Roman" w:hAnsi="Times New Roman" w:cs="Times New Roman"/>
        </w:rPr>
      </w:pPr>
      <w:r w:rsidRPr="00AD14F1">
        <w:rPr>
          <w:rFonts w:ascii="Times New Roman" w:hAnsi="Times New Roman" w:cs="Times New Roman"/>
        </w:rPr>
        <w:tab/>
        <w:t>According to Lindsay and Norvell (1978), available micronutrients in soil were removed using 0.005 M diethylene triamine penta acetic acid (DTPA) + 0.01 M calcium chloride + 0.1 M triethanolamine (pH 7.3) and estimated using an atomic absorption spectrophotometer (Analytik jena Z</w:t>
      </w:r>
      <w:r w:rsidRPr="00B739D7">
        <w:rPr>
          <w:rFonts w:ascii="Times New Roman" w:hAnsi="Times New Roman" w:cs="Times New Roman"/>
        </w:rPr>
        <w:t>EEnit 700).</w:t>
      </w:r>
    </w:p>
    <w:p w14:paraId="60CE613A" w14:textId="77777777" w:rsidR="00861034" w:rsidRPr="001A0A4F" w:rsidRDefault="00861034" w:rsidP="00FD66CB">
      <w:pPr>
        <w:pStyle w:val="NoSpacing"/>
        <w:jc w:val="both"/>
        <w:rPr>
          <w:rFonts w:ascii="Times New Roman" w:hAnsi="Times New Roman"/>
          <w:b/>
          <w:sz w:val="24"/>
          <w:szCs w:val="24"/>
        </w:rPr>
      </w:pPr>
      <w:bookmarkStart w:id="6" w:name="_Hlk219463720"/>
      <w:r w:rsidRPr="001A0A4F">
        <w:rPr>
          <w:rFonts w:ascii="Times New Roman" w:hAnsi="Times New Roman"/>
          <w:b/>
          <w:sz w:val="24"/>
          <w:szCs w:val="24"/>
        </w:rPr>
        <w:t>Data Analysis</w:t>
      </w:r>
      <w:bookmarkEnd w:id="6"/>
      <w:r w:rsidRPr="001A0A4F">
        <w:rPr>
          <w:rFonts w:ascii="Times New Roman" w:hAnsi="Times New Roman"/>
          <w:b/>
          <w:sz w:val="24"/>
          <w:szCs w:val="24"/>
        </w:rPr>
        <w:t xml:space="preserve"> </w:t>
      </w:r>
    </w:p>
    <w:p w14:paraId="6874CF40" w14:textId="6AAAAF7C" w:rsidR="00861034" w:rsidRPr="001A0A4F" w:rsidRDefault="00861034" w:rsidP="00FD66CB">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1A0A4F">
        <w:rPr>
          <w:rFonts w:ascii="Times New Roman" w:hAnsi="Times New Roman" w:cs="Times New Roman"/>
        </w:rPr>
        <w:t xml:space="preserve">One-way </w:t>
      </w:r>
      <w:r w:rsidR="0031337F">
        <w:rPr>
          <w:rFonts w:ascii="Times New Roman" w:hAnsi="Times New Roman" w:cs="Times New Roman"/>
        </w:rPr>
        <w:t>A</w:t>
      </w:r>
      <w:r w:rsidRPr="001A0A4F">
        <w:rPr>
          <w:rFonts w:ascii="Times New Roman" w:hAnsi="Times New Roman" w:cs="Times New Roman"/>
        </w:rPr>
        <w:t xml:space="preserve">nalyses of </w:t>
      </w:r>
      <w:r w:rsidR="0031337F">
        <w:rPr>
          <w:rFonts w:ascii="Times New Roman" w:hAnsi="Times New Roman" w:cs="Times New Roman"/>
        </w:rPr>
        <w:t>V</w:t>
      </w:r>
      <w:r w:rsidRPr="001A0A4F">
        <w:rPr>
          <w:rFonts w:ascii="Times New Roman" w:hAnsi="Times New Roman" w:cs="Times New Roman"/>
        </w:rPr>
        <w:t>ariance (ANOVA) procedures w</w:t>
      </w:r>
      <w:r>
        <w:rPr>
          <w:rFonts w:ascii="Times New Roman" w:hAnsi="Times New Roman" w:cs="Times New Roman"/>
        </w:rPr>
        <w:t>ere</w:t>
      </w:r>
      <w:r w:rsidRPr="001A0A4F">
        <w:rPr>
          <w:rFonts w:ascii="Times New Roman" w:hAnsi="Times New Roman" w:cs="Times New Roman"/>
        </w:rPr>
        <w:t xml:space="preserve"> used to compare the different </w:t>
      </w:r>
      <w:r>
        <w:rPr>
          <w:rFonts w:ascii="Times New Roman" w:hAnsi="Times New Roman" w:cs="Times New Roman"/>
        </w:rPr>
        <w:t>macro</w:t>
      </w:r>
      <w:r w:rsidRPr="001A0A4F">
        <w:rPr>
          <w:rFonts w:ascii="Times New Roman" w:hAnsi="Times New Roman" w:cs="Times New Roman"/>
        </w:rPr>
        <w:t xml:space="preserve"> and </w:t>
      </w:r>
      <w:r>
        <w:rPr>
          <w:rFonts w:ascii="Times New Roman" w:hAnsi="Times New Roman" w:cs="Times New Roman"/>
        </w:rPr>
        <w:t>micro</w:t>
      </w:r>
      <w:r w:rsidRPr="001A0A4F">
        <w:rPr>
          <w:rFonts w:ascii="Times New Roman" w:hAnsi="Times New Roman" w:cs="Times New Roman"/>
        </w:rPr>
        <w:t xml:space="preserve"> soil nutrients based on location and depth using SPSS Version </w:t>
      </w:r>
      <w:r>
        <w:rPr>
          <w:rFonts w:ascii="Times New Roman" w:hAnsi="Times New Roman" w:cs="Times New Roman"/>
        </w:rPr>
        <w:t>20</w:t>
      </w:r>
      <w:r w:rsidRPr="001A0A4F">
        <w:rPr>
          <w:rFonts w:ascii="Times New Roman" w:hAnsi="Times New Roman" w:cs="Times New Roman"/>
        </w:rPr>
        <w:t xml:space="preserve">. The statistical model </w:t>
      </w:r>
      <w:r w:rsidR="0031337F">
        <w:rPr>
          <w:rFonts w:ascii="Times New Roman" w:hAnsi="Times New Roman" w:cs="Times New Roman"/>
        </w:rPr>
        <w:t>is</w:t>
      </w:r>
      <w:r w:rsidRPr="001A0A4F">
        <w:rPr>
          <w:rFonts w:ascii="Times New Roman" w:hAnsi="Times New Roman" w:cs="Times New Roman"/>
        </w:rPr>
        <w:t xml:space="preserve"> as follows:</w:t>
      </w:r>
    </w:p>
    <w:p w14:paraId="643FBAA4" w14:textId="77777777" w:rsidR="00861034" w:rsidRPr="001A0A4F" w:rsidRDefault="00861034" w:rsidP="00FD66CB">
      <w:pPr>
        <w:spacing w:line="240" w:lineRule="auto"/>
        <w:ind w:left="1440" w:firstLine="720"/>
        <w:jc w:val="both"/>
        <w:rPr>
          <w:rFonts w:ascii="Times New Roman" w:hAnsi="Times New Roman" w:cs="Times New Roman"/>
        </w:rPr>
      </w:pPr>
      <w:r w:rsidRPr="001A0A4F">
        <w:rPr>
          <w:rFonts w:ascii="Times New Roman" w:hAnsi="Times New Roman" w:cs="Times New Roman"/>
        </w:rPr>
        <w:t>Yij = µ + Ti + eij</w:t>
      </w:r>
    </w:p>
    <w:p w14:paraId="7BE81119"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Where;</w:t>
      </w:r>
    </w:p>
    <w:p w14:paraId="10E4DF06"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 xml:space="preserve">            Yij = the observation in the treatment group (soil sample)</w:t>
      </w:r>
    </w:p>
    <w:p w14:paraId="374CB53C"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 xml:space="preserve">µ = the overall mean of all observations. </w:t>
      </w:r>
    </w:p>
    <w:p w14:paraId="14D1804A"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T</w:t>
      </w:r>
      <w:r w:rsidRPr="001A0A4F">
        <w:rPr>
          <w:rFonts w:ascii="Times New Roman" w:hAnsi="Times New Roman" w:cs="Times New Roman"/>
          <w:vertAlign w:val="subscript"/>
        </w:rPr>
        <w:t>i</w:t>
      </w:r>
      <w:r w:rsidRPr="001A0A4F">
        <w:rPr>
          <w:rFonts w:ascii="Times New Roman" w:hAnsi="Times New Roman" w:cs="Times New Roman"/>
        </w:rPr>
        <w:t xml:space="preserve"> = the effect of the treatment (variation due to different soil treatments). </w:t>
      </w:r>
    </w:p>
    <w:p w14:paraId="443340EB"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e</w:t>
      </w:r>
      <w:r w:rsidRPr="001A0A4F">
        <w:rPr>
          <w:rFonts w:ascii="Times New Roman" w:hAnsi="Times New Roman" w:cs="Times New Roman"/>
          <w:vertAlign w:val="subscript"/>
        </w:rPr>
        <w:t>ij</w:t>
      </w:r>
      <w:r w:rsidRPr="001A0A4F">
        <w:rPr>
          <w:rFonts w:ascii="Times New Roman" w:hAnsi="Times New Roman" w:cs="Times New Roman"/>
        </w:rPr>
        <w:t xml:space="preserve"> = the random error associated with the observation in the treatment group. </w:t>
      </w:r>
      <w:r>
        <w:rPr>
          <w:rFonts w:ascii="Times New Roman" w:hAnsi="Times New Roman" w:cs="Times New Roman"/>
        </w:rPr>
        <w:t>(</w:t>
      </w:r>
      <w:r w:rsidRPr="001A0A4F">
        <w:rPr>
          <w:rFonts w:ascii="Times New Roman" w:hAnsi="Times New Roman" w:cs="Times New Roman"/>
        </w:rPr>
        <w:t xml:space="preserve">Xu, </w:t>
      </w:r>
      <w:r w:rsidRPr="001A0A4F">
        <w:rPr>
          <w:rFonts w:ascii="Times New Roman" w:hAnsi="Times New Roman" w:cs="Times New Roman"/>
          <w:i/>
          <w:iCs/>
        </w:rPr>
        <w:t>et al.,</w:t>
      </w:r>
      <w:r w:rsidRPr="001A0A4F">
        <w:rPr>
          <w:rFonts w:ascii="Times New Roman" w:hAnsi="Times New Roman" w:cs="Times New Roman"/>
        </w:rPr>
        <w:t xml:space="preserve"> 2022).</w:t>
      </w:r>
    </w:p>
    <w:p w14:paraId="7D4E4D63" w14:textId="77777777" w:rsidR="00861034" w:rsidRPr="001A0A4F" w:rsidRDefault="00861034" w:rsidP="00FD66CB">
      <w:pPr>
        <w:spacing w:line="240" w:lineRule="auto"/>
        <w:ind w:left="360"/>
        <w:jc w:val="both"/>
        <w:rPr>
          <w:rFonts w:ascii="Times New Roman" w:hAnsi="Times New Roman" w:cs="Times New Roman"/>
        </w:rPr>
      </w:pPr>
      <w:r w:rsidRPr="001A0A4F">
        <w:rPr>
          <w:rFonts w:ascii="Times New Roman" w:hAnsi="Times New Roman" w:cs="Times New Roman"/>
        </w:rPr>
        <w:t>Mean separation w</w:t>
      </w:r>
      <w:r>
        <w:rPr>
          <w:rFonts w:ascii="Times New Roman" w:hAnsi="Times New Roman" w:cs="Times New Roman"/>
        </w:rPr>
        <w:t>as</w:t>
      </w:r>
      <w:r w:rsidRPr="001A0A4F">
        <w:rPr>
          <w:rFonts w:ascii="Times New Roman" w:hAnsi="Times New Roman" w:cs="Times New Roman"/>
        </w:rPr>
        <w:t xml:space="preserve"> done using the </w:t>
      </w:r>
      <w:r>
        <w:rPr>
          <w:rFonts w:ascii="Times New Roman" w:hAnsi="Times New Roman" w:cs="Times New Roman"/>
        </w:rPr>
        <w:t>Least Significant Difference</w:t>
      </w:r>
      <w:r w:rsidRPr="001A0A4F">
        <w:rPr>
          <w:rFonts w:ascii="Times New Roman" w:hAnsi="Times New Roman" w:cs="Times New Roman"/>
        </w:rPr>
        <w:t xml:space="preserve"> Test (p &lt; 0.05)</w:t>
      </w:r>
      <w:r>
        <w:rPr>
          <w:rFonts w:ascii="Times New Roman" w:hAnsi="Times New Roman" w:cs="Times New Roman"/>
        </w:rPr>
        <w:t>.</w:t>
      </w:r>
      <w:r w:rsidRPr="001A0A4F">
        <w:rPr>
          <w:rFonts w:ascii="Times New Roman" w:hAnsi="Times New Roman" w:cs="Times New Roman"/>
        </w:rPr>
        <w:t xml:space="preserve">                                                                                        </w:t>
      </w:r>
    </w:p>
    <w:p w14:paraId="5EB80427" w14:textId="77777777" w:rsidR="00861034" w:rsidRPr="00122065" w:rsidRDefault="00861034" w:rsidP="00FD66CB">
      <w:pPr>
        <w:spacing w:line="240" w:lineRule="auto"/>
        <w:jc w:val="center"/>
        <w:rPr>
          <w:rFonts w:ascii="Times New Roman" w:hAnsi="Times New Roman" w:cs="Times New Roman"/>
          <w:b/>
          <w:bCs/>
        </w:rPr>
      </w:pPr>
      <w:r w:rsidRPr="00122065">
        <w:rPr>
          <w:rFonts w:ascii="Times New Roman" w:hAnsi="Times New Roman" w:cs="Times New Roman"/>
          <w:b/>
          <w:bCs/>
        </w:rPr>
        <w:t xml:space="preserve"> RESULTS</w:t>
      </w:r>
    </w:p>
    <w:p w14:paraId="548422C9" w14:textId="7CAD4DFC" w:rsidR="00861034" w:rsidRDefault="00861034" w:rsidP="00FD66CB">
      <w:pPr>
        <w:spacing w:line="240" w:lineRule="auto"/>
        <w:rPr>
          <w:rFonts w:ascii="Times New Roman" w:hAnsi="Times New Roman" w:cs="Times New Roman"/>
          <w:b/>
          <w:bCs/>
        </w:rPr>
      </w:pPr>
      <w:bookmarkStart w:id="7" w:name="_Hlk223145177"/>
      <w:r w:rsidRPr="00122065">
        <w:rPr>
          <w:rFonts w:ascii="Times New Roman" w:hAnsi="Times New Roman" w:cs="Times New Roman"/>
          <w:b/>
          <w:bCs/>
        </w:rPr>
        <w:t xml:space="preserve"> Soil Macronutrients </w:t>
      </w:r>
      <w:r>
        <w:rPr>
          <w:rFonts w:ascii="Times New Roman" w:hAnsi="Times New Roman" w:cs="Times New Roman"/>
          <w:b/>
          <w:bCs/>
        </w:rPr>
        <w:t xml:space="preserve">and micronutrients </w:t>
      </w:r>
      <w:r w:rsidRPr="00122065">
        <w:rPr>
          <w:rFonts w:ascii="Times New Roman" w:hAnsi="Times New Roman" w:cs="Times New Roman"/>
          <w:b/>
          <w:bCs/>
        </w:rPr>
        <w:t xml:space="preserve">of the study area </w:t>
      </w:r>
    </w:p>
    <w:p w14:paraId="6C3751F5" w14:textId="50D75D5B" w:rsidR="00861034" w:rsidRPr="00122065" w:rsidRDefault="00861034" w:rsidP="00FD66CB">
      <w:pPr>
        <w:spacing w:line="240" w:lineRule="auto"/>
        <w:rPr>
          <w:rFonts w:ascii="Times New Roman" w:hAnsi="Times New Roman" w:cs="Times New Roman"/>
          <w:b/>
          <w:bCs/>
          <w:i/>
          <w:iCs/>
        </w:rPr>
      </w:pPr>
      <w:r w:rsidRPr="00122065">
        <w:rPr>
          <w:rFonts w:ascii="Times New Roman" w:hAnsi="Times New Roman" w:cs="Times New Roman"/>
          <w:b/>
          <w:bCs/>
          <w:i/>
          <w:iCs/>
        </w:rPr>
        <w:t xml:space="preserve"> </w:t>
      </w:r>
      <w:r w:rsidRPr="0010461D">
        <w:rPr>
          <w:rFonts w:ascii="Times New Roman" w:hAnsi="Times New Roman" w:cs="Times New Roman"/>
          <w:b/>
          <w:bCs/>
        </w:rPr>
        <w:t>Soil macronutrients of the high growth site</w:t>
      </w:r>
    </w:p>
    <w:bookmarkEnd w:id="7"/>
    <w:p w14:paraId="21501526" w14:textId="7723B09B" w:rsidR="00861034" w:rsidRPr="00172715"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The soil nutrient analysis conducted at the high-growth site of the date palm plantation revealed the following concentrations of essential macro- and secondary nutrients: Nitrogen (N): 0.150%, Phosphorus (P): 9.97 mg/kg, Potassium (K): 0.62 cmol/kg, Calcium (Ca): 4.51 cmol/kg, and Magnesium (Mg): 1.46 cmol/kg respectively</w:t>
      </w:r>
      <w:r>
        <w:rPr>
          <w:rFonts w:ascii="Times New Roman" w:hAnsi="Times New Roman" w:cs="Times New Roman"/>
        </w:rPr>
        <w:t xml:space="preserve"> (Table 1)</w:t>
      </w:r>
      <w:r w:rsidRPr="00172715">
        <w:rPr>
          <w:rFonts w:ascii="Times New Roman" w:hAnsi="Times New Roman" w:cs="Times New Roman"/>
        </w:rPr>
        <w:t>.</w:t>
      </w:r>
    </w:p>
    <w:p w14:paraId="18481113" w14:textId="77777777"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 xml:space="preserve">The results indicate that the soil at the high-growth site </w:t>
      </w:r>
      <w:r>
        <w:rPr>
          <w:rFonts w:ascii="Times New Roman" w:hAnsi="Times New Roman" w:cs="Times New Roman"/>
        </w:rPr>
        <w:t xml:space="preserve">was </w:t>
      </w:r>
      <w:r w:rsidRPr="00172715">
        <w:rPr>
          <w:rFonts w:ascii="Times New Roman" w:hAnsi="Times New Roman" w:cs="Times New Roman"/>
        </w:rPr>
        <w:t xml:space="preserve">relatively fertile, with balanced nutrient availability to support vigorous date palm growth. The moderate nitrogen content (0.150%) provides sufficient supply for vegetative development, while the phosphorus </w:t>
      </w:r>
      <w:r w:rsidRPr="00172715">
        <w:rPr>
          <w:rFonts w:ascii="Times New Roman" w:hAnsi="Times New Roman" w:cs="Times New Roman"/>
        </w:rPr>
        <w:lastRenderedPageBreak/>
        <w:t>concentration (9.97 mg/kg) is within the optimal range for root development and fruiting. Potassium, recorded at</w:t>
      </w:r>
      <w:r>
        <w:rPr>
          <w:rFonts w:ascii="Times New Roman" w:hAnsi="Times New Roman" w:cs="Times New Roman"/>
        </w:rPr>
        <w:t xml:space="preserve"> (</w:t>
      </w:r>
      <w:r w:rsidRPr="00172715">
        <w:rPr>
          <w:rFonts w:ascii="Times New Roman" w:hAnsi="Times New Roman" w:cs="Times New Roman"/>
        </w:rPr>
        <w:t>0.62 cmol/kg</w:t>
      </w:r>
      <w:r>
        <w:rPr>
          <w:rFonts w:ascii="Times New Roman" w:hAnsi="Times New Roman" w:cs="Times New Roman"/>
        </w:rPr>
        <w:t>)</w:t>
      </w:r>
      <w:r w:rsidRPr="00172715">
        <w:rPr>
          <w:rFonts w:ascii="Times New Roman" w:hAnsi="Times New Roman" w:cs="Times New Roman"/>
        </w:rPr>
        <w:t>, supports carbohydrate metabolism and enhances the plant’s stress tolerance. Secondary nutrients, calcium (4.51 cmol/kg) and magnesium (1.46 cmol/kg), were present in adequate amounts, contributing to cell wall stability and chlorophyll formation, respectively. The soil nutrient profile of this site demonstrates favorable conditions for sustaining high growth performance in date palm plantations.</w:t>
      </w:r>
    </w:p>
    <w:p w14:paraId="1FC3B735" w14:textId="07DE432D"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The soil analysis of the medium growth site in the date palm plantation </w:t>
      </w:r>
      <w:r>
        <w:rPr>
          <w:rFonts w:ascii="Times New Roman" w:hAnsi="Times New Roman" w:cs="Times New Roman"/>
        </w:rPr>
        <w:t xml:space="preserve">as presented in Table.1 </w:t>
      </w:r>
      <w:r w:rsidRPr="007A20F8">
        <w:rPr>
          <w:rFonts w:ascii="Times New Roman" w:hAnsi="Times New Roman" w:cs="Times New Roman"/>
        </w:rPr>
        <w:t>revealed the following nutrient concentrations: Nitrogen (N)</w:t>
      </w:r>
      <w:r>
        <w:rPr>
          <w:rFonts w:ascii="Times New Roman" w:hAnsi="Times New Roman" w:cs="Times New Roman"/>
        </w:rPr>
        <w:t>,</w:t>
      </w:r>
      <w:r w:rsidRPr="007A20F8">
        <w:rPr>
          <w:rFonts w:ascii="Times New Roman" w:hAnsi="Times New Roman" w:cs="Times New Roman"/>
        </w:rPr>
        <w:t xml:space="preserve"> 0.121%, Phosphorus (P)</w:t>
      </w:r>
      <w:r>
        <w:rPr>
          <w:rFonts w:ascii="Times New Roman" w:hAnsi="Times New Roman" w:cs="Times New Roman"/>
        </w:rPr>
        <w:t>,</w:t>
      </w:r>
      <w:r w:rsidRPr="007A20F8">
        <w:rPr>
          <w:rFonts w:ascii="Times New Roman" w:hAnsi="Times New Roman" w:cs="Times New Roman"/>
        </w:rPr>
        <w:t xml:space="preserve"> 10.28 mg/kg</w:t>
      </w:r>
      <w:r>
        <w:rPr>
          <w:rFonts w:ascii="Times New Roman" w:hAnsi="Times New Roman" w:cs="Times New Roman"/>
        </w:rPr>
        <w:t>;</w:t>
      </w:r>
      <w:r w:rsidRPr="007A20F8">
        <w:rPr>
          <w:rFonts w:ascii="Times New Roman" w:hAnsi="Times New Roman" w:cs="Times New Roman"/>
        </w:rPr>
        <w:t xml:space="preserve"> Potassium (K)</w:t>
      </w:r>
      <w:r>
        <w:rPr>
          <w:rFonts w:ascii="Times New Roman" w:hAnsi="Times New Roman" w:cs="Times New Roman"/>
        </w:rPr>
        <w:t>,</w:t>
      </w:r>
      <w:r w:rsidRPr="007A20F8">
        <w:rPr>
          <w:rFonts w:ascii="Times New Roman" w:hAnsi="Times New Roman" w:cs="Times New Roman"/>
        </w:rPr>
        <w:t xml:space="preserve"> 0.57 cmol/kg, Calcium (Ca)</w:t>
      </w:r>
      <w:r>
        <w:rPr>
          <w:rFonts w:ascii="Times New Roman" w:hAnsi="Times New Roman" w:cs="Times New Roman"/>
        </w:rPr>
        <w:t>,</w:t>
      </w:r>
      <w:r w:rsidRPr="007A20F8">
        <w:rPr>
          <w:rFonts w:ascii="Times New Roman" w:hAnsi="Times New Roman" w:cs="Times New Roman"/>
        </w:rPr>
        <w:t xml:space="preserve"> 4.21 cmol/kg, and Magnesium (Mg)</w:t>
      </w:r>
      <w:r>
        <w:rPr>
          <w:rFonts w:ascii="Times New Roman" w:hAnsi="Times New Roman" w:cs="Times New Roman"/>
        </w:rPr>
        <w:t>,</w:t>
      </w:r>
      <w:r w:rsidRPr="007A20F8">
        <w:rPr>
          <w:rFonts w:ascii="Times New Roman" w:hAnsi="Times New Roman" w:cs="Times New Roman"/>
        </w:rPr>
        <w:t xml:space="preserve"> 1.46 cmol/kg</w:t>
      </w:r>
      <w:r>
        <w:rPr>
          <w:rFonts w:ascii="Times New Roman" w:hAnsi="Times New Roman" w:cs="Times New Roman"/>
        </w:rPr>
        <w:t>, respectively</w:t>
      </w:r>
      <w:r w:rsidRPr="007A20F8">
        <w:rPr>
          <w:rFonts w:ascii="Times New Roman" w:hAnsi="Times New Roman" w:cs="Times New Roman"/>
        </w:rPr>
        <w:t>.</w:t>
      </w:r>
    </w:p>
    <w:p w14:paraId="325833A9"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Nitrogen was found to be relatively low, which may contribute to limitations in vegetative growth and leaf development. Phosphorus was within the medium range, indicating a moderate supply adequate for root growth and fruiting. Potassium was adequate, providing sufficient nutrient availability for fruit filling and stress resistance in date palm trees. Calcium content was found to be high, </w:t>
      </w:r>
      <w:r>
        <w:rPr>
          <w:rFonts w:ascii="Times New Roman" w:hAnsi="Times New Roman" w:cs="Times New Roman"/>
        </w:rPr>
        <w:t>indica</w:t>
      </w:r>
      <w:r w:rsidRPr="007A20F8">
        <w:rPr>
          <w:rFonts w:ascii="Times New Roman" w:hAnsi="Times New Roman" w:cs="Times New Roman"/>
        </w:rPr>
        <w:t xml:space="preserve">ting that the soil has good structural stability and adequate supply for root and cellular development. Magnesium was in the moderate to adequate range, supporting photosynthesis and leaf greenness. </w:t>
      </w:r>
      <w:r>
        <w:rPr>
          <w:rFonts w:ascii="Times New Roman" w:hAnsi="Times New Roman" w:cs="Times New Roman"/>
        </w:rPr>
        <w:t>T</w:t>
      </w:r>
      <w:r w:rsidRPr="007A20F8">
        <w:rPr>
          <w:rFonts w:ascii="Times New Roman" w:hAnsi="Times New Roman" w:cs="Times New Roman"/>
        </w:rPr>
        <w:t xml:space="preserve">he results show that while the soil </w:t>
      </w:r>
      <w:r>
        <w:rPr>
          <w:rFonts w:ascii="Times New Roman" w:hAnsi="Times New Roman" w:cs="Times New Roman"/>
        </w:rPr>
        <w:t>was</w:t>
      </w:r>
      <w:r w:rsidRPr="007A20F8">
        <w:rPr>
          <w:rFonts w:ascii="Times New Roman" w:hAnsi="Times New Roman" w:cs="Times New Roman"/>
        </w:rPr>
        <w:t xml:space="preserve"> generally fertile with respect to P, K, Ca, and Mg, the low nitrogen status may be the major limiting factor influencing the growth performance of date palms at this site.</w:t>
      </w:r>
    </w:p>
    <w:p w14:paraId="7CC2B834" w14:textId="16B1302E"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F1074">
        <w:rPr>
          <w:rFonts w:ascii="Times New Roman" w:hAnsi="Times New Roman" w:cs="Times New Roman"/>
        </w:rPr>
        <w:t xml:space="preserve">The soil nutrient analysis carried out at the low-growth site of the date palm plantation </w:t>
      </w:r>
      <w:r>
        <w:rPr>
          <w:rFonts w:ascii="Times New Roman" w:hAnsi="Times New Roman" w:cs="Times New Roman"/>
        </w:rPr>
        <w:t xml:space="preserve">are also shown in Table 1. The results </w:t>
      </w:r>
      <w:r w:rsidRPr="007F1074">
        <w:rPr>
          <w:rFonts w:ascii="Times New Roman" w:hAnsi="Times New Roman" w:cs="Times New Roman"/>
        </w:rPr>
        <w:t>revealed the following nutrient concentrations: Nitrogen (N): 0.134%, Phosphorus (P): 10.40 mg/kg, Potassium (K): 0.65 cmol/kg, Calcium (Ca): 3.66 cmol/kg, Magnesium (Mg): 2.34 cmol/kg</w:t>
      </w:r>
      <w:r>
        <w:rPr>
          <w:rFonts w:ascii="Times New Roman" w:hAnsi="Times New Roman" w:cs="Times New Roman"/>
        </w:rPr>
        <w:t xml:space="preserve">. </w:t>
      </w:r>
      <w:r w:rsidRPr="007F1074">
        <w:rPr>
          <w:rFonts w:ascii="Times New Roman" w:hAnsi="Times New Roman" w:cs="Times New Roman"/>
        </w:rPr>
        <w:t>The results indicate that the low-growth site ha</w:t>
      </w:r>
      <w:r>
        <w:rPr>
          <w:rFonts w:ascii="Times New Roman" w:hAnsi="Times New Roman" w:cs="Times New Roman"/>
        </w:rPr>
        <w:t>d</w:t>
      </w:r>
      <w:r w:rsidRPr="007F1074">
        <w:rPr>
          <w:rFonts w:ascii="Times New Roman" w:hAnsi="Times New Roman" w:cs="Times New Roman"/>
        </w:rPr>
        <w:t xml:space="preserve"> moderate nitrogen content (0.134%) and the highest phosphorus concentration (10.40 mg/kg) among the sites studied. Potassium (0.65 cmol/kg) </w:t>
      </w:r>
      <w:r>
        <w:rPr>
          <w:rFonts w:ascii="Times New Roman" w:hAnsi="Times New Roman" w:cs="Times New Roman"/>
        </w:rPr>
        <w:t>was</w:t>
      </w:r>
      <w:r w:rsidRPr="007F1074">
        <w:rPr>
          <w:rFonts w:ascii="Times New Roman" w:hAnsi="Times New Roman" w:cs="Times New Roman"/>
        </w:rPr>
        <w:t xml:space="preserve"> slightly higher than in both the high- and medium-growth sites, </w:t>
      </w:r>
      <w:r>
        <w:rPr>
          <w:rFonts w:ascii="Times New Roman" w:hAnsi="Times New Roman" w:cs="Times New Roman"/>
        </w:rPr>
        <w:t>indica</w:t>
      </w:r>
      <w:r w:rsidRPr="007F1074">
        <w:rPr>
          <w:rFonts w:ascii="Times New Roman" w:hAnsi="Times New Roman" w:cs="Times New Roman"/>
        </w:rPr>
        <w:t>ting relatively good availability of this nutrient. However, calcium levels (3.66 cmol/kg) were the lowest across the sites, which may affect cell wall integrity and overall plant structure. Interestingly, magnesium (2.34 cmol/kg) was highest at this site, indicating strong potential for chlorophyll synthesis and photosynthetic activity.</w:t>
      </w:r>
      <w:r>
        <w:rPr>
          <w:rFonts w:ascii="Times New Roman" w:hAnsi="Times New Roman" w:cs="Times New Roman"/>
        </w:rPr>
        <w:t xml:space="preserve"> </w:t>
      </w:r>
      <w:r w:rsidRPr="007F1074">
        <w:rPr>
          <w:rFonts w:ascii="Times New Roman" w:hAnsi="Times New Roman" w:cs="Times New Roman"/>
        </w:rPr>
        <w:t xml:space="preserve"> </w:t>
      </w:r>
    </w:p>
    <w:p w14:paraId="55218C9D"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T</w:t>
      </w:r>
      <w:r w:rsidRPr="007F1074">
        <w:rPr>
          <w:rFonts w:ascii="Times New Roman" w:hAnsi="Times New Roman" w:cs="Times New Roman"/>
        </w:rPr>
        <w:t>he</w:t>
      </w:r>
      <w:r>
        <w:rPr>
          <w:rFonts w:ascii="Times New Roman" w:hAnsi="Times New Roman" w:cs="Times New Roman"/>
        </w:rPr>
        <w:t xml:space="preserve"> general trends of</w:t>
      </w:r>
      <w:r w:rsidRPr="007F1074">
        <w:rPr>
          <w:rFonts w:ascii="Times New Roman" w:hAnsi="Times New Roman" w:cs="Times New Roman"/>
        </w:rPr>
        <w:t xml:space="preserve"> soil fertility profile at the low-growth site </w:t>
      </w:r>
      <w:proofErr w:type="gramStart"/>
      <w:r>
        <w:rPr>
          <w:rFonts w:ascii="Times New Roman" w:hAnsi="Times New Roman" w:cs="Times New Roman"/>
        </w:rPr>
        <w:t>was</w:t>
      </w:r>
      <w:proofErr w:type="gramEnd"/>
      <w:r w:rsidRPr="007F1074">
        <w:rPr>
          <w:rFonts w:ascii="Times New Roman" w:hAnsi="Times New Roman" w:cs="Times New Roman"/>
        </w:rPr>
        <w:t xml:space="preserve"> characterized by relatively high phosphorus, potassium, and magnesium, but reduced calcium and moderate nitrogen. This imbalance, especially the lower calcium in relation to other nutrients, may contribute to the restricted growth observed at this site despite the availability of other nutrients.</w:t>
      </w:r>
    </w:p>
    <w:p w14:paraId="031C4844" w14:textId="77777777" w:rsidR="00861034" w:rsidRPr="00840CC0" w:rsidRDefault="00861034" w:rsidP="00FD66CB">
      <w:pPr>
        <w:spacing w:after="0" w:line="240" w:lineRule="auto"/>
        <w:ind w:firstLine="720"/>
        <w:jc w:val="both"/>
        <w:rPr>
          <w:rFonts w:ascii="Times New Roman" w:hAnsi="Times New Roman" w:cs="Times New Roman"/>
        </w:rPr>
      </w:pPr>
      <w:r w:rsidRPr="000E5498">
        <w:rPr>
          <w:rFonts w:ascii="Times New Roman" w:hAnsi="Times New Roman" w:cs="Times New Roman"/>
        </w:rPr>
        <w:t xml:space="preserve">Analysis of Variance (ANOVA) </w:t>
      </w:r>
      <w:r>
        <w:rPr>
          <w:rFonts w:ascii="Times New Roman" w:hAnsi="Times New Roman" w:cs="Times New Roman"/>
        </w:rPr>
        <w:t>with p ≤ 0.05 for the soil macronutrients at all sites revealed</w:t>
      </w:r>
      <w:r w:rsidRPr="000E5498">
        <w:rPr>
          <w:rFonts w:ascii="Times New Roman" w:hAnsi="Times New Roman" w:cs="Times New Roman"/>
        </w:rPr>
        <w:t xml:space="preserve"> significant differences in </w:t>
      </w:r>
      <w:r>
        <w:rPr>
          <w:rFonts w:ascii="Times New Roman" w:hAnsi="Times New Roman" w:cs="Times New Roman"/>
        </w:rPr>
        <w:t xml:space="preserve">nitrogen </w:t>
      </w:r>
      <w:r w:rsidRPr="000E5498">
        <w:rPr>
          <w:rFonts w:ascii="Times New Roman" w:hAnsi="Times New Roman" w:cs="Times New Roman"/>
        </w:rPr>
        <w:t>and</w:t>
      </w:r>
      <w:r>
        <w:rPr>
          <w:rFonts w:ascii="Times New Roman" w:hAnsi="Times New Roman" w:cs="Times New Roman"/>
        </w:rPr>
        <w:t xml:space="preserve"> magnesium. In contrast,</w:t>
      </w:r>
      <w:r w:rsidRPr="000E5498">
        <w:rPr>
          <w:rFonts w:ascii="Times New Roman" w:hAnsi="Times New Roman" w:cs="Times New Roman"/>
        </w:rPr>
        <w:t xml:space="preserve"> </w:t>
      </w:r>
      <w:r>
        <w:rPr>
          <w:rFonts w:ascii="Times New Roman" w:hAnsi="Times New Roman" w:cs="Times New Roman"/>
        </w:rPr>
        <w:t>phosphorus, potassium, and calcium</w:t>
      </w:r>
      <w:r w:rsidRPr="000E5498">
        <w:rPr>
          <w:rFonts w:ascii="Times New Roman" w:hAnsi="Times New Roman" w:cs="Times New Roman"/>
        </w:rPr>
        <w:t xml:space="preserve"> were not </w:t>
      </w:r>
      <w:r>
        <w:rPr>
          <w:rFonts w:ascii="Times New Roman" w:hAnsi="Times New Roman" w:cs="Times New Roman"/>
        </w:rPr>
        <w:t xml:space="preserve">significantly different (Table 1). </w:t>
      </w:r>
    </w:p>
    <w:p w14:paraId="1A05D71A" w14:textId="22D22FB9"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 xml:space="preserve">The Least Significant Difference (LSD) test was performed to compare the mean nitrogen (N) concentrations among high, medium, and low growth sites of date palm plantations. The results showed that the differences in nitrogen levels between the high and medium sites, as well as between the high and low sites, were significant (p &lt; 0.05). In contrast, the difference between the low and medium sites was not significant (p &gt; 0.05). Least </w:t>
      </w:r>
      <w:r w:rsidRPr="001539B3">
        <w:rPr>
          <w:rFonts w:ascii="Times New Roman" w:hAnsi="Times New Roman" w:cs="Times New Roman"/>
        </w:rPr>
        <w:t>Significant Difference (</w:t>
      </w:r>
      <w:r>
        <w:rPr>
          <w:rFonts w:ascii="Times New Roman" w:hAnsi="Times New Roman" w:cs="Times New Roman"/>
        </w:rPr>
        <w:t>L</w:t>
      </w:r>
      <w:r w:rsidRPr="001539B3">
        <w:rPr>
          <w:rFonts w:ascii="Times New Roman" w:hAnsi="Times New Roman" w:cs="Times New Roman"/>
        </w:rPr>
        <w:t xml:space="preserve">SD) test was performed to compare the mean magnesium (Mg) concentrations among the low, medium, and high growth sites of date palm plantations. The analysis revealed that the difference between the </w:t>
      </w:r>
      <w:r w:rsidRPr="001539B3">
        <w:rPr>
          <w:rFonts w:ascii="Times New Roman" w:hAnsi="Times New Roman" w:cs="Times New Roman"/>
        </w:rPr>
        <w:lastRenderedPageBreak/>
        <w:t xml:space="preserve">low and high growth sites was significant (p &lt; 0.05), </w:t>
      </w:r>
      <w:r>
        <w:rPr>
          <w:rFonts w:ascii="Times New Roman" w:hAnsi="Times New Roman" w:cs="Times New Roman"/>
        </w:rPr>
        <w:t>while</w:t>
      </w:r>
      <w:r w:rsidRPr="001539B3">
        <w:rPr>
          <w:rFonts w:ascii="Times New Roman" w:hAnsi="Times New Roman" w:cs="Times New Roman"/>
        </w:rPr>
        <w:t xml:space="preserve"> the differences between the medium and high, and low and medium growth sites were not significant (p &gt; 0.05).</w:t>
      </w:r>
      <w:bookmarkStart w:id="8" w:name="_Hlk223149348"/>
    </w:p>
    <w:p w14:paraId="17F8828F" w14:textId="77777777" w:rsidR="00456D71" w:rsidRDefault="00456D71" w:rsidP="00FD66CB">
      <w:pPr>
        <w:spacing w:line="240" w:lineRule="auto"/>
        <w:rPr>
          <w:rFonts w:ascii="Times New Roman" w:hAnsi="Times New Roman" w:cs="Times New Roman"/>
        </w:rPr>
      </w:pPr>
    </w:p>
    <w:p w14:paraId="173921CD" w14:textId="15B3921A" w:rsidR="00861034" w:rsidRDefault="00861034" w:rsidP="00FD66CB">
      <w:pPr>
        <w:spacing w:line="240" w:lineRule="auto"/>
        <w:rPr>
          <w:rFonts w:ascii="Times New Roman" w:hAnsi="Times New Roman" w:cs="Times New Roman"/>
        </w:rPr>
      </w:pPr>
      <w:r>
        <w:rPr>
          <w:rFonts w:ascii="Times New Roman" w:hAnsi="Times New Roman" w:cs="Times New Roman"/>
        </w:rPr>
        <w:t>Table 1: Mean</w:t>
      </w:r>
      <w:r w:rsidRPr="000E39B7">
        <w:rPr>
          <w:rFonts w:ascii="Times New Roman" w:hAnsi="Times New Roman" w:cs="Times New Roman"/>
        </w:rPr>
        <w:t xml:space="preserve"> separation of macronutrient</w:t>
      </w:r>
      <w:r>
        <w:rPr>
          <w:rFonts w:ascii="Times New Roman" w:hAnsi="Times New Roman" w:cs="Times New Roman"/>
        </w:rPr>
        <w:t>s of soil according to variability</w:t>
      </w:r>
      <w:bookmarkEnd w:id="8"/>
    </w:p>
    <w:tbl>
      <w:tblPr>
        <w:tblStyle w:val="TableGrid"/>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080"/>
        <w:gridCol w:w="1260"/>
        <w:gridCol w:w="1620"/>
        <w:gridCol w:w="1800"/>
        <w:gridCol w:w="1795"/>
      </w:tblGrid>
      <w:tr w:rsidR="00861034" w14:paraId="004A1B0B" w14:textId="77777777" w:rsidTr="002203F5">
        <w:tc>
          <w:tcPr>
            <w:tcW w:w="2250" w:type="dxa"/>
            <w:tcBorders>
              <w:top w:val="single" w:sz="4" w:space="0" w:color="auto"/>
              <w:bottom w:val="single" w:sz="4" w:space="0" w:color="auto"/>
            </w:tcBorders>
          </w:tcPr>
          <w:p w14:paraId="05D279F6"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1080" w:type="dxa"/>
            <w:tcBorders>
              <w:top w:val="single" w:sz="4" w:space="0" w:color="auto"/>
              <w:bottom w:val="single" w:sz="4" w:space="0" w:color="auto"/>
            </w:tcBorders>
          </w:tcPr>
          <w:p w14:paraId="769D8697" w14:textId="77777777" w:rsidR="00861034" w:rsidRDefault="00861034" w:rsidP="00FD66CB">
            <w:pPr>
              <w:rPr>
                <w:rFonts w:ascii="Times New Roman" w:hAnsi="Times New Roman" w:cs="Times New Roman"/>
              </w:rPr>
            </w:pPr>
            <w:r>
              <w:rPr>
                <w:rFonts w:ascii="Times New Roman" w:hAnsi="Times New Roman" w:cs="Times New Roman"/>
              </w:rPr>
              <w:t>N (%)</w:t>
            </w:r>
          </w:p>
        </w:tc>
        <w:tc>
          <w:tcPr>
            <w:tcW w:w="1260" w:type="dxa"/>
            <w:tcBorders>
              <w:top w:val="single" w:sz="4" w:space="0" w:color="auto"/>
              <w:bottom w:val="single" w:sz="4" w:space="0" w:color="auto"/>
            </w:tcBorders>
          </w:tcPr>
          <w:p w14:paraId="14413FDA" w14:textId="77777777" w:rsidR="00861034" w:rsidRDefault="00861034" w:rsidP="00FD66CB">
            <w:pPr>
              <w:rPr>
                <w:rFonts w:ascii="Times New Roman" w:hAnsi="Times New Roman" w:cs="Times New Roman"/>
              </w:rPr>
            </w:pPr>
            <w:r>
              <w:rPr>
                <w:rFonts w:ascii="Times New Roman" w:hAnsi="Times New Roman" w:cs="Times New Roman"/>
              </w:rPr>
              <w:t>P (mg/kg)</w:t>
            </w:r>
          </w:p>
        </w:tc>
        <w:tc>
          <w:tcPr>
            <w:tcW w:w="1620" w:type="dxa"/>
            <w:tcBorders>
              <w:top w:val="single" w:sz="4" w:space="0" w:color="auto"/>
              <w:bottom w:val="single" w:sz="4" w:space="0" w:color="auto"/>
            </w:tcBorders>
          </w:tcPr>
          <w:p w14:paraId="263B3E60" w14:textId="77777777" w:rsidR="00861034" w:rsidRDefault="00861034" w:rsidP="00FD66CB">
            <w:pPr>
              <w:rPr>
                <w:rFonts w:ascii="Times New Roman" w:hAnsi="Times New Roman" w:cs="Times New Roman"/>
              </w:rPr>
            </w:pPr>
            <w:r>
              <w:rPr>
                <w:rFonts w:ascii="Times New Roman" w:hAnsi="Times New Roman" w:cs="Times New Roman"/>
              </w:rPr>
              <w:t>K (cmol /kg)</w:t>
            </w:r>
          </w:p>
        </w:tc>
        <w:tc>
          <w:tcPr>
            <w:tcW w:w="1800" w:type="dxa"/>
            <w:tcBorders>
              <w:top w:val="single" w:sz="4" w:space="0" w:color="auto"/>
              <w:bottom w:val="single" w:sz="4" w:space="0" w:color="auto"/>
            </w:tcBorders>
          </w:tcPr>
          <w:p w14:paraId="49D4BAD9" w14:textId="77777777" w:rsidR="00861034" w:rsidRDefault="00861034" w:rsidP="00FD66CB">
            <w:pPr>
              <w:rPr>
                <w:rFonts w:ascii="Times New Roman" w:hAnsi="Times New Roman" w:cs="Times New Roman"/>
              </w:rPr>
            </w:pPr>
            <w:r>
              <w:rPr>
                <w:rFonts w:ascii="Times New Roman" w:hAnsi="Times New Roman" w:cs="Times New Roman"/>
              </w:rPr>
              <w:t>Ca (cmol /kg)</w:t>
            </w:r>
          </w:p>
        </w:tc>
        <w:tc>
          <w:tcPr>
            <w:tcW w:w="1795" w:type="dxa"/>
            <w:tcBorders>
              <w:top w:val="single" w:sz="4" w:space="0" w:color="auto"/>
              <w:bottom w:val="single" w:sz="4" w:space="0" w:color="auto"/>
            </w:tcBorders>
          </w:tcPr>
          <w:p w14:paraId="0110E5BC" w14:textId="77777777" w:rsidR="00861034" w:rsidRDefault="00861034" w:rsidP="00FD66CB">
            <w:pPr>
              <w:rPr>
                <w:rFonts w:ascii="Times New Roman" w:hAnsi="Times New Roman" w:cs="Times New Roman"/>
              </w:rPr>
            </w:pPr>
            <w:r>
              <w:rPr>
                <w:rFonts w:ascii="Times New Roman" w:hAnsi="Times New Roman" w:cs="Times New Roman"/>
              </w:rPr>
              <w:t>Mg (cmol /kg)</w:t>
            </w:r>
          </w:p>
        </w:tc>
      </w:tr>
      <w:tr w:rsidR="00861034" w14:paraId="75336DAD" w14:textId="77777777" w:rsidTr="002203F5">
        <w:tc>
          <w:tcPr>
            <w:tcW w:w="2250" w:type="dxa"/>
            <w:tcBorders>
              <w:top w:val="single" w:sz="4" w:space="0" w:color="auto"/>
            </w:tcBorders>
          </w:tcPr>
          <w:p w14:paraId="35FC1BE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1080" w:type="dxa"/>
            <w:tcBorders>
              <w:top w:val="single" w:sz="4" w:space="0" w:color="auto"/>
            </w:tcBorders>
          </w:tcPr>
          <w:p w14:paraId="23C69CDB"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0.1504</w:t>
            </w:r>
            <w:r>
              <w:rPr>
                <w:rFonts w:ascii="Times New Roman" w:hAnsi="Times New Roman" w:cs="Times New Roman"/>
                <w:vertAlign w:val="superscript"/>
              </w:rPr>
              <w:t>a</w:t>
            </w:r>
          </w:p>
        </w:tc>
        <w:tc>
          <w:tcPr>
            <w:tcW w:w="1260" w:type="dxa"/>
            <w:tcBorders>
              <w:top w:val="single" w:sz="4" w:space="0" w:color="auto"/>
            </w:tcBorders>
          </w:tcPr>
          <w:p w14:paraId="157C5348"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10.399</w:t>
            </w:r>
            <w:r>
              <w:rPr>
                <w:rFonts w:ascii="Times New Roman" w:hAnsi="Times New Roman" w:cs="Times New Roman"/>
                <w:vertAlign w:val="superscript"/>
              </w:rPr>
              <w:t>a</w:t>
            </w:r>
          </w:p>
        </w:tc>
        <w:tc>
          <w:tcPr>
            <w:tcW w:w="1620" w:type="dxa"/>
            <w:tcBorders>
              <w:top w:val="single" w:sz="4" w:space="0" w:color="auto"/>
            </w:tcBorders>
          </w:tcPr>
          <w:p w14:paraId="5D939CD7"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0.6514</w:t>
            </w:r>
            <w:r>
              <w:rPr>
                <w:rFonts w:ascii="Times New Roman" w:hAnsi="Times New Roman" w:cs="Times New Roman"/>
                <w:vertAlign w:val="superscript"/>
              </w:rPr>
              <w:t>a</w:t>
            </w:r>
          </w:p>
        </w:tc>
        <w:tc>
          <w:tcPr>
            <w:tcW w:w="1800" w:type="dxa"/>
            <w:tcBorders>
              <w:top w:val="single" w:sz="4" w:space="0" w:color="auto"/>
            </w:tcBorders>
          </w:tcPr>
          <w:p w14:paraId="02F4B9FA"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4.5080</w:t>
            </w:r>
            <w:r>
              <w:rPr>
                <w:rFonts w:ascii="Times New Roman" w:hAnsi="Times New Roman" w:cs="Times New Roman"/>
                <w:vertAlign w:val="superscript"/>
              </w:rPr>
              <w:t>a</w:t>
            </w:r>
          </w:p>
        </w:tc>
        <w:tc>
          <w:tcPr>
            <w:tcW w:w="1795" w:type="dxa"/>
            <w:tcBorders>
              <w:top w:val="single" w:sz="4" w:space="0" w:color="auto"/>
            </w:tcBorders>
          </w:tcPr>
          <w:p w14:paraId="018F6572"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0.7922</w:t>
            </w:r>
            <w:r>
              <w:rPr>
                <w:rFonts w:ascii="Times New Roman" w:hAnsi="Times New Roman" w:cs="Times New Roman"/>
                <w:vertAlign w:val="superscript"/>
              </w:rPr>
              <w:t>b</w:t>
            </w:r>
          </w:p>
        </w:tc>
      </w:tr>
      <w:tr w:rsidR="00861034" w14:paraId="7CB1ABB9" w14:textId="77777777" w:rsidTr="002203F5">
        <w:tc>
          <w:tcPr>
            <w:tcW w:w="2250" w:type="dxa"/>
          </w:tcPr>
          <w:p w14:paraId="51037D94"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1080" w:type="dxa"/>
          </w:tcPr>
          <w:p w14:paraId="0DF5679E"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0.1342</w:t>
            </w:r>
            <w:r>
              <w:rPr>
                <w:rFonts w:ascii="Times New Roman" w:hAnsi="Times New Roman" w:cs="Times New Roman"/>
                <w:vertAlign w:val="superscript"/>
              </w:rPr>
              <w:t>b</w:t>
            </w:r>
          </w:p>
        </w:tc>
        <w:tc>
          <w:tcPr>
            <w:tcW w:w="1260" w:type="dxa"/>
          </w:tcPr>
          <w:p w14:paraId="1A94CB8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10.288</w:t>
            </w:r>
            <w:r>
              <w:rPr>
                <w:rFonts w:ascii="Times New Roman" w:hAnsi="Times New Roman" w:cs="Times New Roman"/>
                <w:vertAlign w:val="superscript"/>
              </w:rPr>
              <w:t>a</w:t>
            </w:r>
          </w:p>
        </w:tc>
        <w:tc>
          <w:tcPr>
            <w:tcW w:w="1620" w:type="dxa"/>
          </w:tcPr>
          <w:p w14:paraId="594FC2B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0.6154</w:t>
            </w:r>
            <w:r>
              <w:rPr>
                <w:rFonts w:ascii="Times New Roman" w:hAnsi="Times New Roman" w:cs="Times New Roman"/>
                <w:vertAlign w:val="superscript"/>
              </w:rPr>
              <w:t>a</w:t>
            </w:r>
          </w:p>
        </w:tc>
        <w:tc>
          <w:tcPr>
            <w:tcW w:w="1800" w:type="dxa"/>
          </w:tcPr>
          <w:p w14:paraId="63ECEE4B"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4.2076</w:t>
            </w:r>
            <w:r>
              <w:rPr>
                <w:rFonts w:ascii="Times New Roman" w:hAnsi="Times New Roman" w:cs="Times New Roman"/>
                <w:vertAlign w:val="superscript"/>
              </w:rPr>
              <w:t>ab</w:t>
            </w:r>
          </w:p>
        </w:tc>
        <w:tc>
          <w:tcPr>
            <w:tcW w:w="1795" w:type="dxa"/>
          </w:tcPr>
          <w:p w14:paraId="137EA5F7"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1.4564</w:t>
            </w:r>
            <w:r>
              <w:rPr>
                <w:rFonts w:ascii="Times New Roman" w:hAnsi="Times New Roman" w:cs="Times New Roman"/>
                <w:vertAlign w:val="superscript"/>
              </w:rPr>
              <w:t>b</w:t>
            </w:r>
          </w:p>
        </w:tc>
      </w:tr>
      <w:tr w:rsidR="00861034" w14:paraId="0F32570D" w14:textId="77777777" w:rsidTr="002203F5">
        <w:tc>
          <w:tcPr>
            <w:tcW w:w="2250" w:type="dxa"/>
          </w:tcPr>
          <w:p w14:paraId="4715E4D9"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1080" w:type="dxa"/>
          </w:tcPr>
          <w:p w14:paraId="2DF9306D"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0.1212</w:t>
            </w:r>
            <w:r>
              <w:rPr>
                <w:rFonts w:ascii="Times New Roman" w:hAnsi="Times New Roman" w:cs="Times New Roman"/>
                <w:vertAlign w:val="superscript"/>
              </w:rPr>
              <w:t>c</w:t>
            </w:r>
          </w:p>
        </w:tc>
        <w:tc>
          <w:tcPr>
            <w:tcW w:w="1260" w:type="dxa"/>
          </w:tcPr>
          <w:p w14:paraId="4BC38609"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9.9698</w:t>
            </w:r>
            <w:r>
              <w:rPr>
                <w:rFonts w:ascii="Times New Roman" w:hAnsi="Times New Roman" w:cs="Times New Roman"/>
                <w:vertAlign w:val="superscript"/>
              </w:rPr>
              <w:t>a</w:t>
            </w:r>
          </w:p>
        </w:tc>
        <w:tc>
          <w:tcPr>
            <w:tcW w:w="1620" w:type="dxa"/>
          </w:tcPr>
          <w:p w14:paraId="26F9E934"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0.5686</w:t>
            </w:r>
            <w:r>
              <w:rPr>
                <w:rFonts w:ascii="Times New Roman" w:hAnsi="Times New Roman" w:cs="Times New Roman"/>
                <w:vertAlign w:val="superscript"/>
              </w:rPr>
              <w:t>a</w:t>
            </w:r>
          </w:p>
        </w:tc>
        <w:tc>
          <w:tcPr>
            <w:tcW w:w="1800" w:type="dxa"/>
          </w:tcPr>
          <w:p w14:paraId="5C7432E0"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3.6626</w:t>
            </w:r>
            <w:r>
              <w:rPr>
                <w:rFonts w:ascii="Times New Roman" w:hAnsi="Times New Roman" w:cs="Times New Roman"/>
                <w:vertAlign w:val="superscript"/>
              </w:rPr>
              <w:t>b</w:t>
            </w:r>
          </w:p>
        </w:tc>
        <w:tc>
          <w:tcPr>
            <w:tcW w:w="1795" w:type="dxa"/>
          </w:tcPr>
          <w:p w14:paraId="70D0A40C"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2.3366</w:t>
            </w:r>
            <w:r>
              <w:rPr>
                <w:rFonts w:ascii="Times New Roman" w:hAnsi="Times New Roman" w:cs="Times New Roman"/>
                <w:vertAlign w:val="superscript"/>
              </w:rPr>
              <w:t>a</w:t>
            </w:r>
          </w:p>
        </w:tc>
      </w:tr>
      <w:tr w:rsidR="00861034" w14:paraId="4017BFFC" w14:textId="77777777" w:rsidTr="002203F5">
        <w:tc>
          <w:tcPr>
            <w:tcW w:w="2250" w:type="dxa"/>
            <w:tcBorders>
              <w:bottom w:val="single" w:sz="4" w:space="0" w:color="auto"/>
            </w:tcBorders>
          </w:tcPr>
          <w:p w14:paraId="19423669"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1080" w:type="dxa"/>
            <w:tcBorders>
              <w:bottom w:val="single" w:sz="4" w:space="0" w:color="auto"/>
            </w:tcBorders>
          </w:tcPr>
          <w:p w14:paraId="1C2E25D3" w14:textId="77777777" w:rsidR="00861034" w:rsidRDefault="00861034" w:rsidP="00FD66CB">
            <w:pPr>
              <w:rPr>
                <w:rFonts w:ascii="Times New Roman" w:hAnsi="Times New Roman" w:cs="Times New Roman"/>
              </w:rPr>
            </w:pPr>
            <w:r>
              <w:rPr>
                <w:rFonts w:ascii="Times New Roman" w:hAnsi="Times New Roman" w:cs="Times New Roman"/>
              </w:rPr>
              <w:t>0.0005</w:t>
            </w:r>
          </w:p>
        </w:tc>
        <w:tc>
          <w:tcPr>
            <w:tcW w:w="1260" w:type="dxa"/>
            <w:tcBorders>
              <w:bottom w:val="single" w:sz="4" w:space="0" w:color="auto"/>
            </w:tcBorders>
          </w:tcPr>
          <w:p w14:paraId="316DD4AA" w14:textId="77777777" w:rsidR="00861034" w:rsidRDefault="00861034" w:rsidP="00FD66CB">
            <w:pPr>
              <w:rPr>
                <w:rFonts w:ascii="Times New Roman" w:hAnsi="Times New Roman" w:cs="Times New Roman"/>
              </w:rPr>
            </w:pPr>
            <w:r>
              <w:rPr>
                <w:rFonts w:ascii="Times New Roman" w:hAnsi="Times New Roman" w:cs="Times New Roman"/>
              </w:rPr>
              <w:t>0.8933</w:t>
            </w:r>
          </w:p>
        </w:tc>
        <w:tc>
          <w:tcPr>
            <w:tcW w:w="1620" w:type="dxa"/>
            <w:tcBorders>
              <w:bottom w:val="single" w:sz="4" w:space="0" w:color="auto"/>
            </w:tcBorders>
          </w:tcPr>
          <w:p w14:paraId="5D843C65" w14:textId="77777777" w:rsidR="00861034" w:rsidRDefault="00861034" w:rsidP="00FD66CB">
            <w:pPr>
              <w:rPr>
                <w:rFonts w:ascii="Times New Roman" w:hAnsi="Times New Roman" w:cs="Times New Roman"/>
              </w:rPr>
            </w:pPr>
            <w:r>
              <w:rPr>
                <w:rFonts w:ascii="Times New Roman" w:hAnsi="Times New Roman" w:cs="Times New Roman"/>
              </w:rPr>
              <w:t>0.8571</w:t>
            </w:r>
          </w:p>
        </w:tc>
        <w:tc>
          <w:tcPr>
            <w:tcW w:w="1800" w:type="dxa"/>
            <w:tcBorders>
              <w:bottom w:val="single" w:sz="4" w:space="0" w:color="auto"/>
            </w:tcBorders>
          </w:tcPr>
          <w:p w14:paraId="350DE933" w14:textId="77777777" w:rsidR="00861034" w:rsidRDefault="00861034" w:rsidP="00FD66CB">
            <w:pPr>
              <w:rPr>
                <w:rFonts w:ascii="Times New Roman" w:hAnsi="Times New Roman" w:cs="Times New Roman"/>
              </w:rPr>
            </w:pPr>
            <w:r>
              <w:rPr>
                <w:rFonts w:ascii="Times New Roman" w:hAnsi="Times New Roman" w:cs="Times New Roman"/>
              </w:rPr>
              <w:t>0.1116</w:t>
            </w:r>
          </w:p>
        </w:tc>
        <w:tc>
          <w:tcPr>
            <w:tcW w:w="1795" w:type="dxa"/>
            <w:tcBorders>
              <w:bottom w:val="single" w:sz="4" w:space="0" w:color="auto"/>
            </w:tcBorders>
          </w:tcPr>
          <w:p w14:paraId="71B822B0" w14:textId="77777777" w:rsidR="00861034" w:rsidRDefault="00861034" w:rsidP="00FD66CB">
            <w:pPr>
              <w:rPr>
                <w:rFonts w:ascii="Times New Roman" w:hAnsi="Times New Roman" w:cs="Times New Roman"/>
              </w:rPr>
            </w:pPr>
            <w:r>
              <w:rPr>
                <w:rFonts w:ascii="Times New Roman" w:hAnsi="Times New Roman" w:cs="Times New Roman"/>
              </w:rPr>
              <w:t>0.0073</w:t>
            </w:r>
          </w:p>
        </w:tc>
      </w:tr>
    </w:tbl>
    <w:p w14:paraId="6A2CFEBC"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Source: Field survey, 2025.</w:t>
      </w:r>
    </w:p>
    <w:p w14:paraId="5B356A7B"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Means with the same letter along the same column are not significantly different.</w:t>
      </w:r>
    </w:p>
    <w:p w14:paraId="5E46F267" w14:textId="2E6963BD" w:rsidR="00861034" w:rsidRDefault="00861034" w:rsidP="00FD66CB">
      <w:pPr>
        <w:spacing w:line="240" w:lineRule="auto"/>
        <w:rPr>
          <w:rFonts w:ascii="Times New Roman" w:hAnsi="Times New Roman" w:cs="Times New Roman"/>
        </w:rPr>
      </w:pPr>
      <w:r>
        <w:rPr>
          <w:rFonts w:ascii="Times New Roman" w:hAnsi="Times New Roman" w:cs="Times New Roman"/>
        </w:rPr>
        <w:t xml:space="preserve">Keys:  N = Nitrogen, P = </w:t>
      </w:r>
      <w:r w:rsidRPr="009A2143">
        <w:t>Phosphorus</w:t>
      </w:r>
      <w:r>
        <w:rPr>
          <w:rFonts w:ascii="Times New Roman" w:hAnsi="Times New Roman" w:cs="Times New Roman"/>
        </w:rPr>
        <w:t xml:space="preserve">, K = Potassium, Ca = Calcium, Mg = Magnesium.  </w:t>
      </w:r>
    </w:p>
    <w:p w14:paraId="62CE44B7" w14:textId="77777777" w:rsidR="00861034" w:rsidRDefault="00861034" w:rsidP="00FD66CB">
      <w:pPr>
        <w:spacing w:line="240" w:lineRule="auto"/>
        <w:rPr>
          <w:rFonts w:ascii="Times New Roman" w:hAnsi="Times New Roman" w:cs="Times New Roman"/>
        </w:rPr>
      </w:pPr>
    </w:p>
    <w:p w14:paraId="381255EF" w14:textId="6CF2D1F3" w:rsidR="00861034" w:rsidRDefault="00861034" w:rsidP="00FD66CB">
      <w:pPr>
        <w:spacing w:line="240" w:lineRule="auto"/>
        <w:rPr>
          <w:rFonts w:ascii="Times New Roman" w:hAnsi="Times New Roman" w:cs="Times New Roman"/>
        </w:rPr>
      </w:pPr>
      <w:r>
        <w:rPr>
          <w:rFonts w:ascii="Times New Roman" w:hAnsi="Times New Roman" w:cs="Times New Roman"/>
        </w:rPr>
        <w:t xml:space="preserve">Table 2: </w:t>
      </w:r>
      <w:r w:rsidRPr="000E39B7">
        <w:rPr>
          <w:rFonts w:ascii="Times New Roman" w:hAnsi="Times New Roman" w:cs="Times New Roman"/>
        </w:rPr>
        <w:t>Mean separation of m</w:t>
      </w:r>
      <w:r>
        <w:rPr>
          <w:rFonts w:ascii="Times New Roman" w:hAnsi="Times New Roman" w:cs="Times New Roman"/>
        </w:rPr>
        <w:t>i</w:t>
      </w:r>
      <w:r w:rsidRPr="000E39B7">
        <w:rPr>
          <w:rFonts w:ascii="Times New Roman" w:hAnsi="Times New Roman" w:cs="Times New Roman"/>
        </w:rPr>
        <w:t>cronutrient</w:t>
      </w:r>
      <w:r>
        <w:rPr>
          <w:rFonts w:ascii="Times New Roman" w:hAnsi="Times New Roman" w:cs="Times New Roman"/>
        </w:rPr>
        <w:t>s of soil according to growth variability</w:t>
      </w:r>
    </w:p>
    <w:tbl>
      <w:tblPr>
        <w:tblStyle w:val="TableGrid"/>
        <w:tblW w:w="981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90"/>
        <w:gridCol w:w="990"/>
        <w:gridCol w:w="1080"/>
        <w:gridCol w:w="1080"/>
        <w:gridCol w:w="1080"/>
        <w:gridCol w:w="1080"/>
        <w:gridCol w:w="990"/>
      </w:tblGrid>
      <w:tr w:rsidR="00861034" w14:paraId="0FE8136D" w14:textId="77777777" w:rsidTr="002203F5">
        <w:tc>
          <w:tcPr>
            <w:tcW w:w="2520" w:type="dxa"/>
            <w:tcBorders>
              <w:top w:val="single" w:sz="4" w:space="0" w:color="auto"/>
              <w:bottom w:val="single" w:sz="4" w:space="0" w:color="auto"/>
            </w:tcBorders>
          </w:tcPr>
          <w:p w14:paraId="32777B08"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990" w:type="dxa"/>
            <w:tcBorders>
              <w:top w:val="single" w:sz="4" w:space="0" w:color="auto"/>
              <w:bottom w:val="single" w:sz="4" w:space="0" w:color="auto"/>
            </w:tcBorders>
          </w:tcPr>
          <w:p w14:paraId="2CB7A724"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Fe </w:t>
            </w:r>
          </w:p>
        </w:tc>
        <w:tc>
          <w:tcPr>
            <w:tcW w:w="990" w:type="dxa"/>
            <w:tcBorders>
              <w:top w:val="single" w:sz="4" w:space="0" w:color="auto"/>
              <w:bottom w:val="single" w:sz="4" w:space="0" w:color="auto"/>
            </w:tcBorders>
          </w:tcPr>
          <w:p w14:paraId="1C93E3A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Zn </w:t>
            </w:r>
          </w:p>
        </w:tc>
        <w:tc>
          <w:tcPr>
            <w:tcW w:w="1080" w:type="dxa"/>
            <w:tcBorders>
              <w:top w:val="single" w:sz="4" w:space="0" w:color="auto"/>
              <w:bottom w:val="single" w:sz="4" w:space="0" w:color="auto"/>
            </w:tcBorders>
          </w:tcPr>
          <w:p w14:paraId="709038E7"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Cu </w:t>
            </w:r>
          </w:p>
        </w:tc>
        <w:tc>
          <w:tcPr>
            <w:tcW w:w="1080" w:type="dxa"/>
            <w:tcBorders>
              <w:top w:val="single" w:sz="4" w:space="0" w:color="auto"/>
              <w:bottom w:val="single" w:sz="4" w:space="0" w:color="auto"/>
            </w:tcBorders>
          </w:tcPr>
          <w:p w14:paraId="67E3F691"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Mn </w:t>
            </w:r>
          </w:p>
        </w:tc>
        <w:tc>
          <w:tcPr>
            <w:tcW w:w="1080" w:type="dxa"/>
            <w:tcBorders>
              <w:top w:val="single" w:sz="4" w:space="0" w:color="auto"/>
              <w:bottom w:val="single" w:sz="4" w:space="0" w:color="auto"/>
            </w:tcBorders>
          </w:tcPr>
          <w:p w14:paraId="2F77143C"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B </w:t>
            </w:r>
          </w:p>
        </w:tc>
        <w:tc>
          <w:tcPr>
            <w:tcW w:w="1080" w:type="dxa"/>
            <w:tcBorders>
              <w:top w:val="single" w:sz="4" w:space="0" w:color="auto"/>
              <w:bottom w:val="single" w:sz="4" w:space="0" w:color="auto"/>
            </w:tcBorders>
          </w:tcPr>
          <w:p w14:paraId="0650096F"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Mo </w:t>
            </w:r>
          </w:p>
        </w:tc>
        <w:tc>
          <w:tcPr>
            <w:tcW w:w="990" w:type="dxa"/>
            <w:tcBorders>
              <w:top w:val="single" w:sz="4" w:space="0" w:color="auto"/>
              <w:bottom w:val="single" w:sz="4" w:space="0" w:color="auto"/>
            </w:tcBorders>
          </w:tcPr>
          <w:p w14:paraId="47868D5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Cl </w:t>
            </w:r>
          </w:p>
        </w:tc>
      </w:tr>
      <w:tr w:rsidR="00861034" w14:paraId="69A8798D" w14:textId="77777777" w:rsidTr="002203F5">
        <w:tc>
          <w:tcPr>
            <w:tcW w:w="2520" w:type="dxa"/>
            <w:tcBorders>
              <w:top w:val="single" w:sz="4" w:space="0" w:color="auto"/>
            </w:tcBorders>
          </w:tcPr>
          <w:p w14:paraId="553DFC8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990" w:type="dxa"/>
            <w:tcBorders>
              <w:top w:val="single" w:sz="4" w:space="0" w:color="auto"/>
            </w:tcBorders>
          </w:tcPr>
          <w:p w14:paraId="460D051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6.44</w:t>
            </w:r>
            <w:r>
              <w:rPr>
                <w:rFonts w:ascii="Times New Roman" w:hAnsi="Times New Roman" w:cs="Times New Roman"/>
                <w:vertAlign w:val="superscript"/>
              </w:rPr>
              <w:t>a</w:t>
            </w:r>
          </w:p>
        </w:tc>
        <w:tc>
          <w:tcPr>
            <w:tcW w:w="990" w:type="dxa"/>
            <w:tcBorders>
              <w:top w:val="single" w:sz="4" w:space="0" w:color="auto"/>
            </w:tcBorders>
          </w:tcPr>
          <w:p w14:paraId="7C89BCA3"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1.06</w:t>
            </w:r>
            <w:r>
              <w:rPr>
                <w:rFonts w:ascii="Times New Roman" w:hAnsi="Times New Roman" w:cs="Times New Roman"/>
                <w:vertAlign w:val="superscript"/>
              </w:rPr>
              <w:t>a</w:t>
            </w:r>
          </w:p>
        </w:tc>
        <w:tc>
          <w:tcPr>
            <w:tcW w:w="1080" w:type="dxa"/>
            <w:tcBorders>
              <w:top w:val="single" w:sz="4" w:space="0" w:color="auto"/>
            </w:tcBorders>
          </w:tcPr>
          <w:p w14:paraId="4B16C5A1"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0.60</w:t>
            </w:r>
            <w:r>
              <w:rPr>
                <w:rFonts w:ascii="Times New Roman" w:hAnsi="Times New Roman" w:cs="Times New Roman"/>
                <w:vertAlign w:val="superscript"/>
              </w:rPr>
              <w:t>a</w:t>
            </w:r>
          </w:p>
        </w:tc>
        <w:tc>
          <w:tcPr>
            <w:tcW w:w="1080" w:type="dxa"/>
            <w:tcBorders>
              <w:top w:val="single" w:sz="4" w:space="0" w:color="auto"/>
            </w:tcBorders>
          </w:tcPr>
          <w:p w14:paraId="43A89A9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3.33</w:t>
            </w:r>
            <w:r>
              <w:rPr>
                <w:rFonts w:ascii="Times New Roman" w:hAnsi="Times New Roman" w:cs="Times New Roman"/>
                <w:vertAlign w:val="superscript"/>
              </w:rPr>
              <w:t>a</w:t>
            </w:r>
          </w:p>
        </w:tc>
        <w:tc>
          <w:tcPr>
            <w:tcW w:w="1080" w:type="dxa"/>
            <w:tcBorders>
              <w:top w:val="single" w:sz="4" w:space="0" w:color="auto"/>
            </w:tcBorders>
          </w:tcPr>
          <w:p w14:paraId="36404CCE"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0.72</w:t>
            </w:r>
            <w:r>
              <w:rPr>
                <w:rFonts w:ascii="Times New Roman" w:hAnsi="Times New Roman" w:cs="Times New Roman"/>
                <w:vertAlign w:val="superscript"/>
              </w:rPr>
              <w:t>a</w:t>
            </w:r>
          </w:p>
        </w:tc>
        <w:tc>
          <w:tcPr>
            <w:tcW w:w="1080" w:type="dxa"/>
            <w:tcBorders>
              <w:top w:val="single" w:sz="4" w:space="0" w:color="auto"/>
            </w:tcBorders>
          </w:tcPr>
          <w:p w14:paraId="5BCF5785"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0.030</w:t>
            </w:r>
            <w:r>
              <w:rPr>
                <w:rFonts w:ascii="Times New Roman" w:hAnsi="Times New Roman" w:cs="Times New Roman"/>
                <w:vertAlign w:val="superscript"/>
              </w:rPr>
              <w:t>a</w:t>
            </w:r>
          </w:p>
        </w:tc>
        <w:tc>
          <w:tcPr>
            <w:tcW w:w="990" w:type="dxa"/>
            <w:tcBorders>
              <w:top w:val="single" w:sz="4" w:space="0" w:color="auto"/>
            </w:tcBorders>
          </w:tcPr>
          <w:p w14:paraId="3C5D7D9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2.39</w:t>
            </w:r>
            <w:r>
              <w:rPr>
                <w:rFonts w:ascii="Times New Roman" w:hAnsi="Times New Roman" w:cs="Times New Roman"/>
                <w:vertAlign w:val="superscript"/>
              </w:rPr>
              <w:t>a</w:t>
            </w:r>
          </w:p>
        </w:tc>
      </w:tr>
      <w:tr w:rsidR="00861034" w14:paraId="213F3D59" w14:textId="77777777" w:rsidTr="002203F5">
        <w:tc>
          <w:tcPr>
            <w:tcW w:w="2520" w:type="dxa"/>
          </w:tcPr>
          <w:p w14:paraId="7F4BF2AE"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990" w:type="dxa"/>
          </w:tcPr>
          <w:p w14:paraId="1FAA02F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6.14</w:t>
            </w:r>
            <w:r>
              <w:rPr>
                <w:rFonts w:ascii="Times New Roman" w:hAnsi="Times New Roman" w:cs="Times New Roman"/>
                <w:vertAlign w:val="superscript"/>
              </w:rPr>
              <w:t>a</w:t>
            </w:r>
          </w:p>
        </w:tc>
        <w:tc>
          <w:tcPr>
            <w:tcW w:w="990" w:type="dxa"/>
          </w:tcPr>
          <w:p w14:paraId="584053A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36D742E2" w14:textId="77777777" w:rsidR="00861034" w:rsidRPr="001076CD" w:rsidRDefault="00861034" w:rsidP="00FD66CB">
            <w:pPr>
              <w:jc w:val="center"/>
              <w:rPr>
                <w:rFonts w:ascii="Times New Roman" w:hAnsi="Times New Roman" w:cs="Times New Roman"/>
                <w:sz w:val="28"/>
                <w:szCs w:val="28"/>
                <w:vertAlign w:val="superscript"/>
              </w:rPr>
            </w:pPr>
            <w:r>
              <w:rPr>
                <w:rFonts w:ascii="Times New Roman" w:hAnsi="Times New Roman" w:cs="Times New Roman"/>
              </w:rPr>
              <w:t>0.61</w:t>
            </w:r>
            <w:r>
              <w:rPr>
                <w:rFonts w:ascii="Times New Roman" w:hAnsi="Times New Roman" w:cs="Times New Roman"/>
                <w:vertAlign w:val="superscript"/>
              </w:rPr>
              <w:t>a</w:t>
            </w:r>
          </w:p>
        </w:tc>
        <w:tc>
          <w:tcPr>
            <w:tcW w:w="1080" w:type="dxa"/>
          </w:tcPr>
          <w:p w14:paraId="7B2D9790"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3.21</w:t>
            </w:r>
            <w:r>
              <w:rPr>
                <w:rFonts w:ascii="Times New Roman" w:hAnsi="Times New Roman" w:cs="Times New Roman"/>
                <w:vertAlign w:val="superscript"/>
              </w:rPr>
              <w:t>a</w:t>
            </w:r>
          </w:p>
        </w:tc>
        <w:tc>
          <w:tcPr>
            <w:tcW w:w="1080" w:type="dxa"/>
          </w:tcPr>
          <w:p w14:paraId="1F1C69B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0.71</w:t>
            </w:r>
            <w:r>
              <w:rPr>
                <w:rFonts w:ascii="Times New Roman" w:hAnsi="Times New Roman" w:cs="Times New Roman"/>
                <w:vertAlign w:val="superscript"/>
              </w:rPr>
              <w:t>a</w:t>
            </w:r>
          </w:p>
        </w:tc>
        <w:tc>
          <w:tcPr>
            <w:tcW w:w="1080" w:type="dxa"/>
          </w:tcPr>
          <w:p w14:paraId="201196B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5DD075A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2.35</w:t>
            </w:r>
            <w:r>
              <w:rPr>
                <w:rFonts w:ascii="Times New Roman" w:hAnsi="Times New Roman" w:cs="Times New Roman"/>
                <w:vertAlign w:val="superscript"/>
              </w:rPr>
              <w:t>a</w:t>
            </w:r>
          </w:p>
        </w:tc>
      </w:tr>
      <w:tr w:rsidR="00861034" w14:paraId="3CA6ABC8" w14:textId="77777777" w:rsidTr="002203F5">
        <w:tc>
          <w:tcPr>
            <w:tcW w:w="2520" w:type="dxa"/>
          </w:tcPr>
          <w:p w14:paraId="12214E76"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990" w:type="dxa"/>
          </w:tcPr>
          <w:p w14:paraId="22CBB127"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6.35</w:t>
            </w:r>
            <w:r>
              <w:rPr>
                <w:rFonts w:ascii="Times New Roman" w:hAnsi="Times New Roman" w:cs="Times New Roman"/>
                <w:vertAlign w:val="superscript"/>
              </w:rPr>
              <w:t>a</w:t>
            </w:r>
          </w:p>
        </w:tc>
        <w:tc>
          <w:tcPr>
            <w:tcW w:w="990" w:type="dxa"/>
          </w:tcPr>
          <w:p w14:paraId="7B57E60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76218C7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0.64</w:t>
            </w:r>
            <w:r>
              <w:rPr>
                <w:rFonts w:ascii="Times New Roman" w:hAnsi="Times New Roman" w:cs="Times New Roman"/>
                <w:vertAlign w:val="superscript"/>
              </w:rPr>
              <w:t>a</w:t>
            </w:r>
          </w:p>
        </w:tc>
        <w:tc>
          <w:tcPr>
            <w:tcW w:w="1080" w:type="dxa"/>
          </w:tcPr>
          <w:p w14:paraId="001681E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3.25</w:t>
            </w:r>
            <w:r>
              <w:rPr>
                <w:rFonts w:ascii="Times New Roman" w:hAnsi="Times New Roman" w:cs="Times New Roman"/>
                <w:vertAlign w:val="superscript"/>
              </w:rPr>
              <w:t>a</w:t>
            </w:r>
          </w:p>
        </w:tc>
        <w:tc>
          <w:tcPr>
            <w:tcW w:w="1080" w:type="dxa"/>
          </w:tcPr>
          <w:p w14:paraId="7A83530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w:t>
            </w:r>
            <w:r>
              <w:rPr>
                <w:rFonts w:ascii="Times New Roman" w:hAnsi="Times New Roman" w:cs="Times New Roman"/>
                <w:vertAlign w:val="superscript"/>
              </w:rPr>
              <w:t>a</w:t>
            </w:r>
          </w:p>
        </w:tc>
        <w:tc>
          <w:tcPr>
            <w:tcW w:w="1080" w:type="dxa"/>
          </w:tcPr>
          <w:p w14:paraId="1B167138"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470241E4"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2.43</w:t>
            </w:r>
            <w:r>
              <w:rPr>
                <w:rFonts w:ascii="Times New Roman" w:hAnsi="Times New Roman" w:cs="Times New Roman"/>
                <w:vertAlign w:val="superscript"/>
              </w:rPr>
              <w:t>a</w:t>
            </w:r>
          </w:p>
        </w:tc>
      </w:tr>
      <w:tr w:rsidR="00861034" w14:paraId="69FAA15A" w14:textId="77777777" w:rsidTr="002203F5">
        <w:tc>
          <w:tcPr>
            <w:tcW w:w="2520" w:type="dxa"/>
            <w:tcBorders>
              <w:bottom w:val="single" w:sz="4" w:space="0" w:color="auto"/>
            </w:tcBorders>
          </w:tcPr>
          <w:p w14:paraId="6118FD55"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990" w:type="dxa"/>
            <w:tcBorders>
              <w:bottom w:val="single" w:sz="4" w:space="0" w:color="auto"/>
            </w:tcBorders>
          </w:tcPr>
          <w:p w14:paraId="16BB9261" w14:textId="77777777" w:rsidR="00861034" w:rsidRDefault="00861034" w:rsidP="00FD66CB">
            <w:pPr>
              <w:jc w:val="center"/>
              <w:rPr>
                <w:rFonts w:ascii="Times New Roman" w:hAnsi="Times New Roman" w:cs="Times New Roman"/>
              </w:rPr>
            </w:pPr>
            <w:r>
              <w:rPr>
                <w:rFonts w:ascii="Times New Roman" w:hAnsi="Times New Roman" w:cs="Times New Roman"/>
              </w:rPr>
              <w:t>0.5402</w:t>
            </w:r>
          </w:p>
        </w:tc>
        <w:tc>
          <w:tcPr>
            <w:tcW w:w="990" w:type="dxa"/>
            <w:tcBorders>
              <w:bottom w:val="single" w:sz="4" w:space="0" w:color="auto"/>
            </w:tcBorders>
          </w:tcPr>
          <w:p w14:paraId="34EB4750" w14:textId="77777777" w:rsidR="00861034" w:rsidRDefault="00861034" w:rsidP="00FD66CB">
            <w:pPr>
              <w:jc w:val="center"/>
              <w:rPr>
                <w:rFonts w:ascii="Times New Roman" w:hAnsi="Times New Roman" w:cs="Times New Roman"/>
              </w:rPr>
            </w:pPr>
            <w:r>
              <w:rPr>
                <w:rFonts w:ascii="Times New Roman" w:hAnsi="Times New Roman" w:cs="Times New Roman"/>
              </w:rPr>
              <w:t>0.3649</w:t>
            </w:r>
          </w:p>
        </w:tc>
        <w:tc>
          <w:tcPr>
            <w:tcW w:w="1080" w:type="dxa"/>
            <w:tcBorders>
              <w:bottom w:val="single" w:sz="4" w:space="0" w:color="auto"/>
            </w:tcBorders>
          </w:tcPr>
          <w:p w14:paraId="411BAB1E" w14:textId="77777777" w:rsidR="00861034" w:rsidRDefault="00861034" w:rsidP="00FD66CB">
            <w:pPr>
              <w:jc w:val="center"/>
              <w:rPr>
                <w:rFonts w:ascii="Times New Roman" w:hAnsi="Times New Roman" w:cs="Times New Roman"/>
              </w:rPr>
            </w:pPr>
            <w:r>
              <w:rPr>
                <w:rFonts w:ascii="Times New Roman" w:hAnsi="Times New Roman" w:cs="Times New Roman"/>
              </w:rPr>
              <w:t>0.6909</w:t>
            </w:r>
          </w:p>
        </w:tc>
        <w:tc>
          <w:tcPr>
            <w:tcW w:w="1080" w:type="dxa"/>
            <w:tcBorders>
              <w:bottom w:val="single" w:sz="4" w:space="0" w:color="auto"/>
            </w:tcBorders>
          </w:tcPr>
          <w:p w14:paraId="5D807CAE" w14:textId="77777777" w:rsidR="00861034" w:rsidRDefault="00861034" w:rsidP="00FD66CB">
            <w:pPr>
              <w:jc w:val="center"/>
              <w:rPr>
                <w:rFonts w:ascii="Times New Roman" w:hAnsi="Times New Roman" w:cs="Times New Roman"/>
              </w:rPr>
            </w:pPr>
            <w:r>
              <w:rPr>
                <w:rFonts w:ascii="Times New Roman" w:hAnsi="Times New Roman" w:cs="Times New Roman"/>
              </w:rPr>
              <w:t>0.990</w:t>
            </w:r>
          </w:p>
        </w:tc>
        <w:tc>
          <w:tcPr>
            <w:tcW w:w="1080" w:type="dxa"/>
            <w:tcBorders>
              <w:bottom w:val="single" w:sz="4" w:space="0" w:color="auto"/>
            </w:tcBorders>
          </w:tcPr>
          <w:p w14:paraId="253C16CC" w14:textId="77777777" w:rsidR="00861034" w:rsidRDefault="00861034" w:rsidP="00FD66CB">
            <w:pPr>
              <w:jc w:val="center"/>
              <w:rPr>
                <w:rFonts w:ascii="Times New Roman" w:hAnsi="Times New Roman" w:cs="Times New Roman"/>
              </w:rPr>
            </w:pPr>
            <w:r>
              <w:rPr>
                <w:rFonts w:ascii="Times New Roman" w:hAnsi="Times New Roman" w:cs="Times New Roman"/>
              </w:rPr>
              <w:t>0.7259</w:t>
            </w:r>
          </w:p>
        </w:tc>
        <w:tc>
          <w:tcPr>
            <w:tcW w:w="1080" w:type="dxa"/>
            <w:tcBorders>
              <w:bottom w:val="single" w:sz="4" w:space="0" w:color="auto"/>
            </w:tcBorders>
          </w:tcPr>
          <w:p w14:paraId="0D43660E" w14:textId="77777777" w:rsidR="00861034" w:rsidRDefault="00861034" w:rsidP="00FD66CB">
            <w:pPr>
              <w:jc w:val="center"/>
              <w:rPr>
                <w:rFonts w:ascii="Times New Roman" w:hAnsi="Times New Roman" w:cs="Times New Roman"/>
              </w:rPr>
            </w:pPr>
            <w:r>
              <w:rPr>
                <w:rFonts w:ascii="Times New Roman" w:hAnsi="Times New Roman" w:cs="Times New Roman"/>
              </w:rPr>
              <w:t>0.6563</w:t>
            </w:r>
          </w:p>
        </w:tc>
        <w:tc>
          <w:tcPr>
            <w:tcW w:w="990" w:type="dxa"/>
            <w:tcBorders>
              <w:bottom w:val="single" w:sz="4" w:space="0" w:color="auto"/>
            </w:tcBorders>
          </w:tcPr>
          <w:p w14:paraId="6DAEE7AC" w14:textId="77777777" w:rsidR="00861034" w:rsidRDefault="00861034" w:rsidP="00FD66CB">
            <w:pPr>
              <w:jc w:val="center"/>
              <w:rPr>
                <w:rFonts w:ascii="Times New Roman" w:hAnsi="Times New Roman" w:cs="Times New Roman"/>
              </w:rPr>
            </w:pPr>
            <w:r>
              <w:rPr>
                <w:rFonts w:ascii="Times New Roman" w:hAnsi="Times New Roman" w:cs="Times New Roman"/>
              </w:rPr>
              <w:t>0.8400</w:t>
            </w:r>
          </w:p>
        </w:tc>
      </w:tr>
    </w:tbl>
    <w:p w14:paraId="4F0CDAE0" w14:textId="77777777" w:rsidR="00861034" w:rsidRDefault="00861034" w:rsidP="00861034">
      <w:pPr>
        <w:rPr>
          <w:rFonts w:ascii="Times New Roman" w:hAnsi="Times New Roman" w:cs="Times New Roman"/>
        </w:rPr>
      </w:pPr>
      <w:r>
        <w:rPr>
          <w:rFonts w:ascii="Times New Roman" w:hAnsi="Times New Roman" w:cs="Times New Roman"/>
        </w:rPr>
        <w:t>Source: Field survey, 2025.</w:t>
      </w:r>
    </w:p>
    <w:p w14:paraId="3B35B3C5" w14:textId="77777777" w:rsidR="00861034" w:rsidRDefault="00861034" w:rsidP="00861034">
      <w:pPr>
        <w:rPr>
          <w:rFonts w:ascii="Times New Roman" w:hAnsi="Times New Roman" w:cs="Times New Roman"/>
        </w:rPr>
      </w:pPr>
      <w:r>
        <w:rPr>
          <w:rFonts w:ascii="Times New Roman" w:hAnsi="Times New Roman" w:cs="Times New Roman"/>
        </w:rPr>
        <w:t>Means with the same letter along the same column showed no significant differences.</w:t>
      </w:r>
    </w:p>
    <w:p w14:paraId="0BE6E639" w14:textId="3E3FF4F5" w:rsidR="00861034" w:rsidRDefault="00861034" w:rsidP="00861034">
      <w:pPr>
        <w:rPr>
          <w:rFonts w:ascii="Times New Roman" w:hAnsi="Times New Roman" w:cs="Times New Roman"/>
        </w:rPr>
      </w:pPr>
      <w:r>
        <w:rPr>
          <w:rFonts w:ascii="Times New Roman" w:hAnsi="Times New Roman" w:cs="Times New Roman"/>
        </w:rPr>
        <w:t>Keys: Fe = Iron, Zn = Zinc, Cu = Copper, Mn = Manganese, B = Boron, Mo = Molybdenum, Cl = Chlorine.</w:t>
      </w:r>
    </w:p>
    <w:p w14:paraId="516A4C29" w14:textId="77777777" w:rsidR="00071301" w:rsidRDefault="00071301" w:rsidP="00071301">
      <w:pPr>
        <w:spacing w:line="360" w:lineRule="auto"/>
        <w:jc w:val="center"/>
        <w:rPr>
          <w:rFonts w:ascii="Times New Roman" w:hAnsi="Times New Roman" w:cs="Times New Roman"/>
          <w:b/>
          <w:bCs/>
        </w:rPr>
      </w:pPr>
      <w:r w:rsidRPr="007974BD">
        <w:rPr>
          <w:rFonts w:ascii="Times New Roman" w:hAnsi="Times New Roman" w:cs="Times New Roman"/>
          <w:b/>
          <w:bCs/>
        </w:rPr>
        <w:t xml:space="preserve"> Discussion</w:t>
      </w:r>
    </w:p>
    <w:p w14:paraId="75F8AD76" w14:textId="0D596BB6" w:rsidR="00071301" w:rsidRDefault="00071301" w:rsidP="00883FBA">
      <w:pPr>
        <w:spacing w:line="240" w:lineRule="auto"/>
        <w:rPr>
          <w:rFonts w:ascii="Times New Roman" w:hAnsi="Times New Roman" w:cs="Times New Roman"/>
          <w:b/>
          <w:bCs/>
        </w:rPr>
      </w:pPr>
      <w:bookmarkStart w:id="9" w:name="_Hlk223147583"/>
      <w:r>
        <w:rPr>
          <w:rFonts w:ascii="Times New Roman" w:hAnsi="Times New Roman" w:cs="Times New Roman"/>
          <w:b/>
          <w:bCs/>
        </w:rPr>
        <w:t>Soil Macro and Micronutrients of the Study Area</w:t>
      </w:r>
    </w:p>
    <w:p w14:paraId="60238FA3" w14:textId="235DB066" w:rsidR="00071301" w:rsidRPr="003C3EF5" w:rsidRDefault="00071301" w:rsidP="00883FBA">
      <w:pPr>
        <w:spacing w:line="240" w:lineRule="auto"/>
        <w:rPr>
          <w:rFonts w:ascii="Times New Roman" w:hAnsi="Times New Roman" w:cs="Times New Roman"/>
          <w:b/>
          <w:bCs/>
        </w:rPr>
      </w:pPr>
      <w:r w:rsidRPr="003C3EF5">
        <w:rPr>
          <w:rFonts w:ascii="Times New Roman" w:hAnsi="Times New Roman" w:cs="Times New Roman"/>
          <w:b/>
          <w:bCs/>
        </w:rPr>
        <w:t xml:space="preserve"> Macronutrient of the high growth site</w:t>
      </w:r>
    </w:p>
    <w:bookmarkEnd w:id="9"/>
    <w:p w14:paraId="4F4A3F26" w14:textId="74E81B81" w:rsidR="00071301" w:rsidRPr="00DE013B"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values obtained for the high-growth date palm site (N </w:t>
      </w:r>
      <w:r>
        <w:rPr>
          <w:rFonts w:ascii="Times New Roman" w:hAnsi="Times New Roman" w:cs="Times New Roman"/>
        </w:rPr>
        <w:t>(</w:t>
      </w:r>
      <w:r w:rsidRPr="007974BD">
        <w:rPr>
          <w:rFonts w:ascii="Times New Roman" w:hAnsi="Times New Roman" w:cs="Times New Roman"/>
        </w:rPr>
        <w:t>0.150 %</w:t>
      </w:r>
      <w:r>
        <w:rPr>
          <w:rFonts w:ascii="Times New Roman" w:hAnsi="Times New Roman" w:cs="Times New Roman"/>
        </w:rPr>
        <w:t>)</w:t>
      </w:r>
      <w:r w:rsidRPr="007974BD">
        <w:rPr>
          <w:rFonts w:ascii="Times New Roman" w:hAnsi="Times New Roman" w:cs="Times New Roman"/>
        </w:rPr>
        <w:t xml:space="preserve">, P </w:t>
      </w:r>
      <w:r>
        <w:rPr>
          <w:rFonts w:ascii="Times New Roman" w:hAnsi="Times New Roman" w:cs="Times New Roman"/>
        </w:rPr>
        <w:t>(</w:t>
      </w:r>
      <w:r w:rsidRPr="007974BD">
        <w:rPr>
          <w:rFonts w:ascii="Times New Roman" w:hAnsi="Times New Roman" w:cs="Times New Roman"/>
        </w:rPr>
        <w:t>9.97 mg/kg</w:t>
      </w:r>
      <w:r>
        <w:rPr>
          <w:rFonts w:ascii="Times New Roman" w:hAnsi="Times New Roman" w:cs="Times New Roman"/>
        </w:rPr>
        <w:t>)</w:t>
      </w:r>
      <w:r w:rsidRPr="007974BD">
        <w:rPr>
          <w:rFonts w:ascii="Times New Roman" w:hAnsi="Times New Roman" w:cs="Times New Roman"/>
        </w:rPr>
        <w:t xml:space="preserve">, K </w:t>
      </w:r>
      <w:r>
        <w:rPr>
          <w:rFonts w:ascii="Times New Roman" w:hAnsi="Times New Roman" w:cs="Times New Roman"/>
        </w:rPr>
        <w:t>(</w:t>
      </w:r>
      <w:r w:rsidRPr="007974BD">
        <w:rPr>
          <w:rFonts w:ascii="Times New Roman" w:hAnsi="Times New Roman" w:cs="Times New Roman"/>
        </w:rPr>
        <w:t>0.62 cmol/kg</w:t>
      </w:r>
      <w:r>
        <w:rPr>
          <w:rFonts w:ascii="Times New Roman" w:hAnsi="Times New Roman" w:cs="Times New Roman"/>
        </w:rPr>
        <w:t>)</w:t>
      </w:r>
      <w:r w:rsidRPr="007974BD">
        <w:rPr>
          <w:rFonts w:ascii="Times New Roman" w:hAnsi="Times New Roman" w:cs="Times New Roman"/>
        </w:rPr>
        <w:t xml:space="preserve">, Ca </w:t>
      </w:r>
      <w:r>
        <w:rPr>
          <w:rFonts w:ascii="Times New Roman" w:hAnsi="Times New Roman" w:cs="Times New Roman"/>
        </w:rPr>
        <w:t>(</w:t>
      </w:r>
      <w:r w:rsidRPr="007974BD">
        <w:rPr>
          <w:rFonts w:ascii="Times New Roman" w:hAnsi="Times New Roman" w:cs="Times New Roman"/>
        </w:rPr>
        <w:t>4.51 cmol/kg</w:t>
      </w:r>
      <w:r>
        <w:rPr>
          <w:rFonts w:ascii="Times New Roman" w:hAnsi="Times New Roman" w:cs="Times New Roman"/>
        </w:rPr>
        <w:t>)</w:t>
      </w:r>
      <w:r w:rsidRPr="007974BD">
        <w:rPr>
          <w:rFonts w:ascii="Times New Roman" w:hAnsi="Times New Roman" w:cs="Times New Roman"/>
        </w:rPr>
        <w:t>,</w:t>
      </w:r>
      <w:r>
        <w:rPr>
          <w:rFonts w:ascii="Times New Roman" w:hAnsi="Times New Roman" w:cs="Times New Roman"/>
        </w:rPr>
        <w:t xml:space="preserve"> and</w:t>
      </w:r>
      <w:r w:rsidRPr="007974BD">
        <w:rPr>
          <w:rFonts w:ascii="Times New Roman" w:hAnsi="Times New Roman" w:cs="Times New Roman"/>
        </w:rPr>
        <w:t xml:space="preserve"> Mg </w:t>
      </w:r>
      <w:r>
        <w:rPr>
          <w:rFonts w:ascii="Times New Roman" w:hAnsi="Times New Roman" w:cs="Times New Roman"/>
        </w:rPr>
        <w:t>(</w:t>
      </w:r>
      <w:r w:rsidRPr="007974BD">
        <w:rPr>
          <w:rFonts w:ascii="Times New Roman" w:hAnsi="Times New Roman" w:cs="Times New Roman"/>
        </w:rPr>
        <w:t xml:space="preserve">1.46 cmol/kg) provide useful insight into the fertility status of the </w:t>
      </w:r>
      <w:r>
        <w:rPr>
          <w:rFonts w:ascii="Times New Roman" w:hAnsi="Times New Roman" w:cs="Times New Roman"/>
        </w:rPr>
        <w:t xml:space="preserve">date palm </w:t>
      </w:r>
      <w:r w:rsidRPr="007974BD">
        <w:rPr>
          <w:rFonts w:ascii="Times New Roman" w:hAnsi="Times New Roman" w:cs="Times New Roman"/>
        </w:rPr>
        <w:t>plantation</w:t>
      </w:r>
      <w:r>
        <w:rPr>
          <w:rFonts w:ascii="Times New Roman" w:hAnsi="Times New Roman" w:cs="Times New Roman"/>
        </w:rPr>
        <w:t xml:space="preserve"> soils</w:t>
      </w:r>
      <w:r w:rsidRPr="007974BD">
        <w:rPr>
          <w:rFonts w:ascii="Times New Roman" w:hAnsi="Times New Roman" w:cs="Times New Roman"/>
        </w:rPr>
        <w:t>;</w:t>
      </w:r>
      <w:r w:rsidRPr="00DE013B">
        <w:rPr>
          <w:rFonts w:ascii="Times New Roman" w:hAnsi="Times New Roman" w:cs="Times New Roman"/>
        </w:rPr>
        <w:t xml:space="preserve"> Th</w:t>
      </w:r>
      <w:r>
        <w:rPr>
          <w:rFonts w:ascii="Times New Roman" w:hAnsi="Times New Roman" w:cs="Times New Roman"/>
        </w:rPr>
        <w:t xml:space="preserve">is study conform with that of Shehu  (2022) </w:t>
      </w:r>
      <w:r w:rsidR="004330F2">
        <w:rPr>
          <w:rFonts w:ascii="Times New Roman" w:hAnsi="Times New Roman" w:cs="Times New Roman"/>
        </w:rPr>
        <w:t>w</w:t>
      </w:r>
      <w:r>
        <w:rPr>
          <w:rFonts w:ascii="Times New Roman" w:hAnsi="Times New Roman" w:cs="Times New Roman"/>
        </w:rPr>
        <w:t>ho stated that the</w:t>
      </w:r>
      <w:r w:rsidRPr="00DE013B">
        <w:rPr>
          <w:rFonts w:ascii="Times New Roman" w:hAnsi="Times New Roman" w:cs="Times New Roman"/>
        </w:rPr>
        <w:t xml:space="preserve"> total nitrogen content of 0.150% obtained from the date palm plantation soil indicates a moderate nitrogen status. In </w:t>
      </w:r>
      <w:r>
        <w:rPr>
          <w:rFonts w:ascii="Times New Roman" w:hAnsi="Times New Roman" w:cs="Times New Roman"/>
        </w:rPr>
        <w:t>guinea savannah</w:t>
      </w:r>
      <w:r w:rsidRPr="00DE013B">
        <w:rPr>
          <w:rFonts w:ascii="Times New Roman" w:hAnsi="Times New Roman" w:cs="Times New Roman"/>
        </w:rPr>
        <w:t xml:space="preserve"> soils, this level is often typical of areas with low organic matter inputs and limited biological nitrogen fixation</w:t>
      </w:r>
      <w:r>
        <w:rPr>
          <w:rFonts w:ascii="Times New Roman" w:hAnsi="Times New Roman" w:cs="Times New Roman"/>
        </w:rPr>
        <w:t>.</w:t>
      </w:r>
      <w:r w:rsidRPr="00DE013B">
        <w:rPr>
          <w:rFonts w:ascii="Times New Roman" w:hAnsi="Times New Roman" w:cs="Times New Roman"/>
        </w:rPr>
        <w:t xml:space="preserve"> </w:t>
      </w:r>
      <w:r>
        <w:rPr>
          <w:rFonts w:ascii="Times New Roman" w:hAnsi="Times New Roman" w:cs="Times New Roman"/>
        </w:rPr>
        <w:t>Shehu,</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w:t>
      </w:r>
      <w:r>
        <w:rPr>
          <w:rFonts w:ascii="Times New Roman" w:hAnsi="Times New Roman" w:cs="Times New Roman"/>
        </w:rPr>
        <w:t>2</w:t>
      </w:r>
      <w:r w:rsidRPr="00DE013B">
        <w:rPr>
          <w:rFonts w:ascii="Times New Roman" w:hAnsi="Times New Roman" w:cs="Times New Roman"/>
        </w:rPr>
        <w:t xml:space="preserve">). </w:t>
      </w:r>
      <w:r>
        <w:rPr>
          <w:rFonts w:ascii="Times New Roman" w:hAnsi="Times New Roman" w:cs="Times New Roman"/>
        </w:rPr>
        <w:t xml:space="preserve">  </w:t>
      </w:r>
      <w:r w:rsidR="004330F2">
        <w:rPr>
          <w:rFonts w:ascii="Times New Roman" w:hAnsi="Times New Roman" w:cs="Times New Roman"/>
        </w:rPr>
        <w:t>f</w:t>
      </w:r>
      <w:r>
        <w:rPr>
          <w:rFonts w:ascii="Times New Roman" w:hAnsi="Times New Roman" w:cs="Times New Roman"/>
        </w:rPr>
        <w:t xml:space="preserve">urther reported that </w:t>
      </w:r>
      <w:r w:rsidRPr="00DE013B">
        <w:rPr>
          <w:rFonts w:ascii="Times New Roman" w:hAnsi="Times New Roman" w:cs="Times New Roman"/>
        </w:rPr>
        <w:t>Nitrogen is a primary macronutrient essential for protein synthesis, chlorophyll formation, and overall plant vigor</w:t>
      </w:r>
      <w:r>
        <w:rPr>
          <w:rFonts w:ascii="Times New Roman" w:hAnsi="Times New Roman" w:cs="Times New Roman"/>
        </w:rPr>
        <w:t xml:space="preserve"> and</w:t>
      </w:r>
      <w:r w:rsidRPr="00DE013B">
        <w:rPr>
          <w:rFonts w:ascii="Times New Roman" w:hAnsi="Times New Roman" w:cs="Times New Roman"/>
        </w:rPr>
        <w:t xml:space="preserve"> Usman </w:t>
      </w:r>
      <w:r w:rsidRPr="00445744">
        <w:rPr>
          <w:rFonts w:ascii="Times New Roman" w:hAnsi="Times New Roman" w:cs="Times New Roman"/>
          <w:i/>
          <w:iCs/>
        </w:rPr>
        <w:t>et 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also stated that i</w:t>
      </w:r>
      <w:r w:rsidRPr="00DE013B">
        <w:rPr>
          <w:rFonts w:ascii="Times New Roman" w:hAnsi="Times New Roman" w:cs="Times New Roman"/>
        </w:rPr>
        <w:t>n perennial crops such as date palm (</w:t>
      </w:r>
      <w:r w:rsidRPr="00DE013B">
        <w:rPr>
          <w:rFonts w:ascii="Times New Roman" w:hAnsi="Times New Roman" w:cs="Times New Roman"/>
          <w:i/>
          <w:iCs/>
        </w:rPr>
        <w:t>Phoenix dactylifera L.</w:t>
      </w:r>
      <w:r w:rsidRPr="00DE013B">
        <w:rPr>
          <w:rFonts w:ascii="Times New Roman" w:hAnsi="Times New Roman" w:cs="Times New Roman"/>
        </w:rPr>
        <w:t xml:space="preserve">), nitrogen plays a crucial role in leaf production, canopy expansion, and the development of reproductive organs. A deficiency in N usually results in chlorosis of older leaves, stunted growth, and reduced fruit yield </w:t>
      </w:r>
      <w:r>
        <w:rPr>
          <w:rFonts w:ascii="Times New Roman" w:hAnsi="Times New Roman" w:cs="Times New Roman"/>
        </w:rPr>
        <w:t xml:space="preserve">as reported by </w:t>
      </w:r>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2024).</w:t>
      </w:r>
    </w:p>
    <w:p w14:paraId="6E6573F6"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lastRenderedPageBreak/>
        <w:tab/>
      </w:r>
      <w:r w:rsidRPr="00DE013B">
        <w:rPr>
          <w:rFonts w:ascii="Times New Roman" w:hAnsi="Times New Roman" w:cs="Times New Roman"/>
        </w:rPr>
        <w:t>Moderate nitrogen values, as observed in th</w:t>
      </w:r>
      <w:r>
        <w:rPr>
          <w:rFonts w:ascii="Times New Roman" w:hAnsi="Times New Roman" w:cs="Times New Roman"/>
        </w:rPr>
        <w:t>e high growth</w:t>
      </w:r>
      <w:r w:rsidRPr="00DE013B">
        <w:rPr>
          <w:rFonts w:ascii="Times New Roman" w:hAnsi="Times New Roman" w:cs="Times New Roman"/>
        </w:rPr>
        <w:t xml:space="preserve">, </w:t>
      </w:r>
      <w:r>
        <w:rPr>
          <w:rFonts w:ascii="Times New Roman" w:hAnsi="Times New Roman" w:cs="Times New Roman"/>
        </w:rPr>
        <w:t>indicates</w:t>
      </w:r>
      <w:r w:rsidRPr="00DE013B">
        <w:rPr>
          <w:rFonts w:ascii="Times New Roman" w:hAnsi="Times New Roman" w:cs="Times New Roman"/>
        </w:rPr>
        <w:t xml:space="preserve"> that the soil has undergone some degree of nutrient mineralization from organic residues, possibly from litter fall or manure deposition. However, given the high temperature and low moisture regimes typical of arid and semi-arid ecosystems, nitrogen losses through volatilization and denitrification are common (Hassan </w:t>
      </w:r>
      <w:r w:rsidRPr="00DE013B">
        <w:rPr>
          <w:rFonts w:ascii="Times New Roman" w:hAnsi="Times New Roman" w:cs="Times New Roman"/>
          <w:i/>
          <w:iCs/>
        </w:rPr>
        <w:t>et al.,</w:t>
      </w:r>
      <w:r w:rsidRPr="00DE013B">
        <w:rPr>
          <w:rFonts w:ascii="Times New Roman" w:hAnsi="Times New Roman" w:cs="Times New Roman"/>
        </w:rPr>
        <w:t xml:space="preserve"> 2023). Consequently, periodic application of nitrogen fertilizers or organic amendments is recommended to maintain an adequate N supply for sustainable date palm productivity. </w:t>
      </w:r>
      <w:r>
        <w:rPr>
          <w:rFonts w:ascii="Times New Roman" w:hAnsi="Times New Roman" w:cs="Times New Roman"/>
        </w:rPr>
        <w:t xml:space="preserve">Dishan </w:t>
      </w:r>
      <w:r w:rsidRPr="00445744">
        <w:rPr>
          <w:rFonts w:ascii="Times New Roman" w:hAnsi="Times New Roman" w:cs="Times New Roman"/>
          <w:i/>
          <w:iCs/>
        </w:rPr>
        <w:t>et 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emphasized that split application of N fertilizers during the vegetative and reproductive stages enhances nitrogen-use efficiency and minimizes nutrient losses in </w:t>
      </w:r>
      <w:r>
        <w:rPr>
          <w:rFonts w:ascii="Times New Roman" w:hAnsi="Times New Roman" w:cs="Times New Roman"/>
        </w:rPr>
        <w:t>date palm</w:t>
      </w:r>
      <w:r w:rsidRPr="00DE013B">
        <w:rPr>
          <w:rFonts w:ascii="Times New Roman" w:hAnsi="Times New Roman" w:cs="Times New Roman"/>
        </w:rPr>
        <w:t xml:space="preserve"> plantation</w:t>
      </w:r>
      <w:r>
        <w:rPr>
          <w:rFonts w:ascii="Times New Roman" w:hAnsi="Times New Roman" w:cs="Times New Roman"/>
        </w:rPr>
        <w:t xml:space="preserve"> soil</w:t>
      </w:r>
      <w:r w:rsidRPr="00DE013B">
        <w:rPr>
          <w:rFonts w:ascii="Times New Roman" w:hAnsi="Times New Roman" w:cs="Times New Roman"/>
        </w:rPr>
        <w:t>.</w:t>
      </w:r>
    </w:p>
    <w:p w14:paraId="451E986E" w14:textId="09C43E1A"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available phosphorus (P) concentration of 9.97 mg kg⁻¹ recorded in the </w:t>
      </w:r>
      <w:r>
        <w:rPr>
          <w:rFonts w:ascii="Times New Roman" w:hAnsi="Times New Roman" w:cs="Times New Roman"/>
        </w:rPr>
        <w:t>soil of high growth</w:t>
      </w:r>
      <w:r w:rsidRPr="00DE013B">
        <w:rPr>
          <w:rFonts w:ascii="Times New Roman" w:hAnsi="Times New Roman" w:cs="Times New Roman"/>
        </w:rPr>
        <w:t xml:space="preserve"> corresponds to a medium fertility class for arid-zone soils. Phosphorus availability is critical for energy transfer (ATP), nucleic acid synthesis, and root elongation in palms </w:t>
      </w:r>
      <w:r>
        <w:rPr>
          <w:rFonts w:ascii="Times New Roman" w:hAnsi="Times New Roman" w:cs="Times New Roman"/>
        </w:rPr>
        <w:t xml:space="preserve">as reported by </w:t>
      </w:r>
      <w:r w:rsidRPr="00DE013B">
        <w:rPr>
          <w:rFonts w:ascii="Times New Roman" w:hAnsi="Times New Roman" w:cs="Times New Roman"/>
        </w:rPr>
        <w:t>Sharma</w:t>
      </w:r>
      <w:r w:rsidRPr="00445744">
        <w:rPr>
          <w:rFonts w:ascii="Times New Roman" w:hAnsi="Times New Roman" w:cs="Times New Roman"/>
          <w:i/>
          <w:iCs/>
        </w:rPr>
        <w:t xml:space="preserve"> et al., </w:t>
      </w:r>
      <w:r>
        <w:rPr>
          <w:rFonts w:ascii="Times New Roman" w:hAnsi="Times New Roman" w:cs="Times New Roman"/>
        </w:rPr>
        <w:t>(</w:t>
      </w:r>
      <w:r w:rsidRPr="00DE013B">
        <w:rPr>
          <w:rFonts w:ascii="Times New Roman" w:hAnsi="Times New Roman" w:cs="Times New Roman"/>
        </w:rPr>
        <w:t>2023). In soils with alkaline or calcareous characteristics, such as those found in many date-growing regions of Northern Nigeria, phosphorus fixation by calcium carbonate and iron oxides is a major constraint to P availability</w:t>
      </w:r>
      <w:r>
        <w:rPr>
          <w:rFonts w:ascii="Times New Roman" w:hAnsi="Times New Roman" w:cs="Times New Roman"/>
        </w:rPr>
        <w:t xml:space="preserve"> as observed by</w:t>
      </w:r>
      <w:r w:rsidRPr="00DE013B">
        <w:rPr>
          <w:rFonts w:ascii="Times New Roman" w:hAnsi="Times New Roman" w:cs="Times New Roman"/>
        </w:rPr>
        <w:t xml:space="preserve"> Zhang</w:t>
      </w:r>
      <w:r w:rsidRPr="00445744">
        <w:rPr>
          <w:rFonts w:ascii="Times New Roman" w:hAnsi="Times New Roman" w:cs="Times New Roman"/>
          <w:i/>
          <w:iCs/>
        </w:rPr>
        <w:t xml:space="preserve"> et 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2023).</w:t>
      </w:r>
    </w:p>
    <w:p w14:paraId="41CA9BBD"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moderate P levels observed in this study may be attributed to the slow release of P from organic sources or limited fertilizer application. According to Ahmed </w:t>
      </w:r>
      <w:r w:rsidRPr="00445744">
        <w:rPr>
          <w:rFonts w:ascii="Times New Roman" w:hAnsi="Times New Roman" w:cs="Times New Roman"/>
          <w:i/>
          <w:iCs/>
        </w:rPr>
        <w:t>et al.,</w:t>
      </w:r>
      <w:r w:rsidRPr="00DE013B">
        <w:rPr>
          <w:rFonts w:ascii="Times New Roman" w:hAnsi="Times New Roman" w:cs="Times New Roman"/>
        </w:rPr>
        <w:t xml:space="preserve"> (2024), the use of phosphate-solubilizing bacteria and organic amendments such as compost and poultry manure can significantly increase plant-available phosphorus through the release of organic acids that chelate Fe ions. Hence, incorporating such biological and organic strategies in date palm plantations can improve P efficiency and enhance root and fruit development. Moreover, Sharma </w:t>
      </w:r>
      <w:r w:rsidRPr="00445744">
        <w:rPr>
          <w:rFonts w:ascii="Times New Roman" w:hAnsi="Times New Roman" w:cs="Times New Roman"/>
          <w:i/>
          <w:iCs/>
        </w:rPr>
        <w:t>et al.,</w:t>
      </w:r>
      <w:r w:rsidRPr="00DE013B">
        <w:rPr>
          <w:rFonts w:ascii="Times New Roman" w:hAnsi="Times New Roman" w:cs="Times New Roman"/>
        </w:rPr>
        <w:t xml:space="preserve"> (2023) reported that palms respond positively to P application up to 20 mg kg⁻¹, indicating that additional P supplementation may further optimize growth and yield.</w:t>
      </w:r>
    </w:p>
    <w:p w14:paraId="14C56B18"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Exchangeable potassium (K) measured at 0.62 cmol kg⁻¹ </w:t>
      </w:r>
      <w:r>
        <w:rPr>
          <w:rFonts w:ascii="Times New Roman" w:hAnsi="Times New Roman" w:cs="Times New Roman"/>
        </w:rPr>
        <w:t>indicates</w:t>
      </w:r>
      <w:r w:rsidRPr="00DE013B">
        <w:rPr>
          <w:rFonts w:ascii="Times New Roman" w:hAnsi="Times New Roman" w:cs="Times New Roman"/>
        </w:rPr>
        <w:t xml:space="preserve"> a low to moderate K availability in the soil. Potassium is a key nutrient regulating osmotic balance, enzyme activation, carbohydrate transport, and fruit development</w:t>
      </w:r>
      <w:r>
        <w:rPr>
          <w:rFonts w:ascii="Times New Roman" w:hAnsi="Times New Roman" w:cs="Times New Roman"/>
        </w:rPr>
        <w:t xml:space="preserve"> as reported by</w:t>
      </w:r>
      <w:r w:rsidRPr="00DE013B">
        <w:rPr>
          <w:rFonts w:ascii="Times New Roman" w:hAnsi="Times New Roman" w:cs="Times New Roman"/>
        </w:rPr>
        <w:t xml:space="preserve"> (Mohammed </w:t>
      </w:r>
      <w:r w:rsidRPr="00445744">
        <w:rPr>
          <w:rFonts w:ascii="Times New Roman" w:hAnsi="Times New Roman" w:cs="Times New Roman"/>
          <w:i/>
          <w:iCs/>
        </w:rPr>
        <w:t>et al.,</w:t>
      </w:r>
      <w:r w:rsidRPr="00DE013B">
        <w:rPr>
          <w:rFonts w:ascii="Times New Roman" w:hAnsi="Times New Roman" w:cs="Times New Roman"/>
        </w:rPr>
        <w:t xml:space="preserve"> 2023). In date palm, potassium is particularly important for sugar accumulation, fruit ripening, and resistance to environmental stress such as salinity and drought </w:t>
      </w:r>
      <w:r>
        <w:rPr>
          <w:rFonts w:ascii="Times New Roman" w:hAnsi="Times New Roman" w:cs="Times New Roman"/>
        </w:rPr>
        <w:t xml:space="preserve">as observed by </w:t>
      </w:r>
      <w:r w:rsidRPr="00DE013B">
        <w:rPr>
          <w:rFonts w:ascii="Times New Roman" w:hAnsi="Times New Roman" w:cs="Times New Roman"/>
        </w:rPr>
        <w:t xml:space="preserve">(Yusuf </w:t>
      </w:r>
      <w:r w:rsidRPr="00445744">
        <w:rPr>
          <w:rFonts w:ascii="Times New Roman" w:hAnsi="Times New Roman" w:cs="Times New Roman"/>
          <w:i/>
          <w:iCs/>
        </w:rPr>
        <w:t>et al.,</w:t>
      </w:r>
      <w:r w:rsidRPr="00DE013B">
        <w:rPr>
          <w:rFonts w:ascii="Times New Roman" w:hAnsi="Times New Roman" w:cs="Times New Roman"/>
        </w:rPr>
        <w:t xml:space="preserve"> 2024).</w:t>
      </w:r>
    </w:p>
    <w:p w14:paraId="74AA2B7E"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Low K levels could result from intensive nutrient uptake by palms over successive growing seasons without corresponding nutrient replenishment. Furthermore, the sandy texture typical of many semi-arid soils limits K retention due to a low cation exchange capacity (CEC). Similar results were reported by </w:t>
      </w:r>
      <w:r>
        <w:rPr>
          <w:rFonts w:ascii="Times New Roman" w:hAnsi="Times New Roman" w:cs="Times New Roman"/>
        </w:rPr>
        <w:t xml:space="preserve">Dishan </w:t>
      </w:r>
      <w:r w:rsidRPr="00445744">
        <w:rPr>
          <w:rFonts w:ascii="Times New Roman" w:hAnsi="Times New Roman" w:cs="Times New Roman"/>
          <w:i/>
          <w:iCs/>
        </w:rPr>
        <w:t>et 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who found that date palm soils under continuous cultivation in tend to exhibit K depletion over time. To maintain optimum fruit quality and yield, the application of potassium fertilizers such as potassium sulfate or organic sources (wood ash, composted plant residues) is recommended. Yusuf </w:t>
      </w:r>
      <w:r w:rsidRPr="00445744">
        <w:rPr>
          <w:rFonts w:ascii="Times New Roman" w:hAnsi="Times New Roman" w:cs="Times New Roman"/>
          <w:i/>
          <w:iCs/>
        </w:rPr>
        <w:t>et al.,</w:t>
      </w:r>
      <w:r w:rsidRPr="00DE013B">
        <w:rPr>
          <w:rFonts w:ascii="Times New Roman" w:hAnsi="Times New Roman" w:cs="Times New Roman"/>
        </w:rPr>
        <w:t xml:space="preserve"> (2024) further demonstrated that supplementing soil K to levels above 0.8 cmol kg⁻¹ significantly increased fruit weight and sugar concentration in date palms under irrigated conditions.</w:t>
      </w:r>
    </w:p>
    <w:p w14:paraId="3F536E52"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The soil calcium and magnesium concentrations of 4.51 cmol kg⁻¹ and 1.46 cmol kg⁻¹, respectively, indicate a moderate supply of divalent cations. Calcium is important for root elongation, cell wall stability, and structural integrity of plant tissues (Ali</w:t>
      </w:r>
      <w:r w:rsidRPr="00445744">
        <w:rPr>
          <w:rFonts w:ascii="Times New Roman" w:hAnsi="Times New Roman" w:cs="Times New Roman"/>
          <w:i/>
          <w:iCs/>
        </w:rPr>
        <w:t xml:space="preserve"> et al.,</w:t>
      </w:r>
      <w:r w:rsidRPr="00DE013B">
        <w:rPr>
          <w:rFonts w:ascii="Times New Roman" w:hAnsi="Times New Roman" w:cs="Times New Roman"/>
        </w:rPr>
        <w:t xml:space="preserve"> 2024). Magnesium, on the other hand, is the central atom in chlorophyll and is vital for photosynthetic efficiency and enzyme activation (Hassan </w:t>
      </w:r>
      <w:r w:rsidRPr="00445744">
        <w:rPr>
          <w:rFonts w:ascii="Times New Roman" w:hAnsi="Times New Roman" w:cs="Times New Roman"/>
          <w:i/>
          <w:iCs/>
        </w:rPr>
        <w:t>et al.,</w:t>
      </w:r>
      <w:r w:rsidRPr="00DE013B">
        <w:rPr>
          <w:rFonts w:ascii="Times New Roman" w:hAnsi="Times New Roman" w:cs="Times New Roman"/>
        </w:rPr>
        <w:t xml:space="preserve"> 2023). The observed Ca:</w:t>
      </w:r>
      <w:r>
        <w:rPr>
          <w:rFonts w:ascii="Times New Roman" w:hAnsi="Times New Roman" w:cs="Times New Roman"/>
        </w:rPr>
        <w:t xml:space="preserve"> </w:t>
      </w:r>
      <w:r w:rsidRPr="00DE013B">
        <w:rPr>
          <w:rFonts w:ascii="Times New Roman" w:hAnsi="Times New Roman" w:cs="Times New Roman"/>
        </w:rPr>
        <w:t xml:space="preserve">Mg ratio of approximately 3:1 falls within the optimal range recommended for most fruit crops, </w:t>
      </w:r>
      <w:r>
        <w:rPr>
          <w:rFonts w:ascii="Times New Roman" w:hAnsi="Times New Roman" w:cs="Times New Roman"/>
        </w:rPr>
        <w:t>indicating</w:t>
      </w:r>
      <w:r w:rsidRPr="00DE013B">
        <w:rPr>
          <w:rFonts w:ascii="Times New Roman" w:hAnsi="Times New Roman" w:cs="Times New Roman"/>
        </w:rPr>
        <w:t xml:space="preserve"> balanced cation availability and favorable soil structure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p>
    <w:p w14:paraId="7EBC08D7"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lastRenderedPageBreak/>
        <w:tab/>
        <w:t xml:space="preserve">According </w:t>
      </w:r>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w:t>
      </w:r>
      <w:r w:rsidRPr="00DE013B">
        <w:rPr>
          <w:rFonts w:ascii="Times New Roman" w:hAnsi="Times New Roman" w:cs="Times New Roman"/>
        </w:rPr>
        <w:t>Adequate calcium levels also contribute to improved soil aggregation, water infiltration, and resistance to compaction. However, excessive calcium in calcareous soils may antagonize potassium and magnesium uptake, leading to secondary deficiencies. The presence of a balanced Ca</w:t>
      </w:r>
      <w:r>
        <w:rPr>
          <w:rFonts w:ascii="Times New Roman" w:hAnsi="Times New Roman" w:cs="Times New Roman"/>
        </w:rPr>
        <w:t xml:space="preserve"> </w:t>
      </w:r>
      <w:r w:rsidRPr="00DE013B">
        <w:rPr>
          <w:rFonts w:ascii="Times New Roman" w:hAnsi="Times New Roman" w:cs="Times New Roman"/>
        </w:rPr>
        <w:t>–</w:t>
      </w:r>
      <w:r>
        <w:rPr>
          <w:rFonts w:ascii="Times New Roman" w:hAnsi="Times New Roman" w:cs="Times New Roman"/>
        </w:rPr>
        <w:t xml:space="preserve"> </w:t>
      </w:r>
      <w:r w:rsidRPr="00DE013B">
        <w:rPr>
          <w:rFonts w:ascii="Times New Roman" w:hAnsi="Times New Roman" w:cs="Times New Roman"/>
        </w:rPr>
        <w:t>Mg relationship in this study implies that the soil has a satisfactory exchange complex that supports nutrient retention. Nevertheless, periodic monitoring of exchangeable cations is necessary to maintain long-term soil fertility and prevent nutrient imbalances, especially under continuous irrigation and fertilization regimes</w:t>
      </w:r>
      <w:r>
        <w:rPr>
          <w:rFonts w:ascii="Times New Roman" w:hAnsi="Times New Roman" w:cs="Times New Roman"/>
        </w:rPr>
        <w:t xml:space="preserve"> which align with report by</w:t>
      </w:r>
      <w:r w:rsidRPr="00DE013B">
        <w:rPr>
          <w:rFonts w:ascii="Times New Roman" w:hAnsi="Times New Roman" w:cs="Times New Roman"/>
        </w:rPr>
        <w:t xml:space="preserv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r>
        <w:rPr>
          <w:rFonts w:ascii="Times New Roman" w:hAnsi="Times New Roman" w:cs="Times New Roman"/>
        </w:rPr>
        <w:t>.</w:t>
      </w:r>
    </w:p>
    <w:p w14:paraId="0EAC2422" w14:textId="4E7A88E9" w:rsidR="00071301" w:rsidRPr="003C3EF5" w:rsidRDefault="00071301" w:rsidP="00883FBA">
      <w:pPr>
        <w:spacing w:line="240" w:lineRule="auto"/>
        <w:jc w:val="both"/>
        <w:rPr>
          <w:rFonts w:ascii="Times New Roman" w:hAnsi="Times New Roman" w:cs="Times New Roman"/>
          <w:b/>
          <w:bCs/>
        </w:rPr>
      </w:pPr>
      <w:bookmarkStart w:id="10" w:name="_Hlk223147628"/>
      <w:r w:rsidRPr="003C3EF5">
        <w:rPr>
          <w:rFonts w:ascii="Times New Roman" w:hAnsi="Times New Roman" w:cs="Times New Roman"/>
          <w:b/>
          <w:bCs/>
        </w:rPr>
        <w:t xml:space="preserve"> Implications for Date Palm Nutrition </w:t>
      </w:r>
    </w:p>
    <w:bookmarkEnd w:id="10"/>
    <w:p w14:paraId="7CF2E1EC"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combined macronutrient profile indicates that the date palm plantation soil possesses moderate fertility, with balanced Ca and Mg levels but slightly lower N, P, and K concentrations. These nutrients are central to photosynthetic activity, energy metabolism, and reproductive growth (Ahmed </w:t>
      </w:r>
      <w:r w:rsidRPr="00EB2D54">
        <w:rPr>
          <w:rFonts w:ascii="Times New Roman" w:hAnsi="Times New Roman" w:cs="Times New Roman"/>
          <w:i/>
          <w:iCs/>
        </w:rPr>
        <w:t>et al.,</w:t>
      </w:r>
      <w:r w:rsidRPr="00DE013B">
        <w:rPr>
          <w:rFonts w:ascii="Times New Roman" w:hAnsi="Times New Roman" w:cs="Times New Roman"/>
        </w:rPr>
        <w:t xml:space="preserve"> 2024; Yusuf</w:t>
      </w:r>
      <w:r w:rsidRPr="00EB2D54">
        <w:rPr>
          <w:rFonts w:ascii="Times New Roman" w:hAnsi="Times New Roman" w:cs="Times New Roman"/>
          <w:i/>
          <w:iCs/>
        </w:rPr>
        <w:t xml:space="preserve"> et al.,</w:t>
      </w:r>
      <w:r w:rsidRPr="00DE013B">
        <w:rPr>
          <w:rFonts w:ascii="Times New Roman" w:hAnsi="Times New Roman" w:cs="Times New Roman"/>
        </w:rPr>
        <w:t xml:space="preserve"> 2024). The current nutrient status </w:t>
      </w:r>
      <w:r>
        <w:rPr>
          <w:rFonts w:ascii="Times New Roman" w:hAnsi="Times New Roman" w:cs="Times New Roman"/>
        </w:rPr>
        <w:t>indicates</w:t>
      </w:r>
      <w:r w:rsidRPr="00DE013B">
        <w:rPr>
          <w:rFonts w:ascii="Times New Roman" w:hAnsi="Times New Roman" w:cs="Times New Roman"/>
        </w:rPr>
        <w:t xml:space="preserve"> that yield and fruit quality can be further enhanced through integrated soil fertility management practices, such as the application of organic manures, compost, and balanced NPK fertilization (Yusuf</w:t>
      </w:r>
      <w:r w:rsidRPr="00EB2D54">
        <w:rPr>
          <w:rFonts w:ascii="Times New Roman" w:hAnsi="Times New Roman" w:cs="Times New Roman"/>
          <w:i/>
          <w:iCs/>
        </w:rPr>
        <w:t xml:space="preserve"> et al.,</w:t>
      </w:r>
      <w:r w:rsidRPr="00DE013B">
        <w:rPr>
          <w:rFonts w:ascii="Times New Roman" w:hAnsi="Times New Roman" w:cs="Times New Roman"/>
        </w:rPr>
        <w:t xml:space="preserve"> 2024).</w:t>
      </w:r>
    </w:p>
    <w:p w14:paraId="0CD21612" w14:textId="7FF66462" w:rsidR="00071301" w:rsidRDefault="00071301" w:rsidP="00883FBA">
      <w:pPr>
        <w:spacing w:line="240" w:lineRule="auto"/>
        <w:jc w:val="both"/>
      </w:pPr>
      <w:r>
        <w:rPr>
          <w:rFonts w:ascii="Times New Roman" w:hAnsi="Times New Roman" w:cs="Times New Roman"/>
        </w:rPr>
        <w:tab/>
      </w:r>
      <w:r w:rsidRPr="00DE013B">
        <w:rPr>
          <w:rFonts w:ascii="Times New Roman" w:hAnsi="Times New Roman" w:cs="Times New Roman"/>
        </w:rPr>
        <w:t xml:space="preserve">Usman </w:t>
      </w:r>
      <w:r w:rsidRPr="00445744">
        <w:rPr>
          <w:rFonts w:ascii="Times New Roman" w:hAnsi="Times New Roman" w:cs="Times New Roman"/>
          <w:i/>
          <w:iCs/>
        </w:rPr>
        <w:t>et 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2024</w:t>
      </w:r>
      <w:r w:rsidR="004330F2">
        <w:rPr>
          <w:rFonts w:ascii="Times New Roman" w:hAnsi="Times New Roman" w:cs="Times New Roman"/>
        </w:rPr>
        <w:t>)</w:t>
      </w:r>
      <w:r>
        <w:rPr>
          <w:rFonts w:ascii="Times New Roman" w:hAnsi="Times New Roman" w:cs="Times New Roman"/>
        </w:rPr>
        <w:t xml:space="preserve"> stated that </w:t>
      </w:r>
      <w:r w:rsidRPr="00DE013B">
        <w:rPr>
          <w:rFonts w:ascii="Times New Roman" w:hAnsi="Times New Roman" w:cs="Times New Roman"/>
        </w:rPr>
        <w:t>improving organic matter content</w:t>
      </w:r>
      <w:r>
        <w:rPr>
          <w:rFonts w:ascii="Times New Roman" w:hAnsi="Times New Roman" w:cs="Times New Roman"/>
        </w:rPr>
        <w:t xml:space="preserve"> in date palm plantation soil</w:t>
      </w:r>
      <w:r w:rsidRPr="00DE013B">
        <w:rPr>
          <w:rFonts w:ascii="Times New Roman" w:hAnsi="Times New Roman" w:cs="Times New Roman"/>
        </w:rPr>
        <w:t xml:space="preserve"> is particularly important in arid ecosystems, as it enhances microbial activity, CEC, and nutrient retention. Furthermore, intercropping or cover cropping systems can be adopted to reduce nutrient loss, improve soil moisture, and promote biological nutrient cycling. Periodic soil and leaf analysis should also be conducted to refine fertilization programs and maintain nutrient balance in the </w:t>
      </w:r>
      <w:r>
        <w:rPr>
          <w:rFonts w:ascii="Times New Roman" w:hAnsi="Times New Roman" w:cs="Times New Roman"/>
        </w:rPr>
        <w:t xml:space="preserve">date palm </w:t>
      </w:r>
      <w:r w:rsidRPr="00DE013B">
        <w:rPr>
          <w:rFonts w:ascii="Times New Roman" w:hAnsi="Times New Roman" w:cs="Times New Roman"/>
        </w:rPr>
        <w:t xml:space="preserve">plantation ecosystem (Mohammed </w:t>
      </w:r>
      <w:r w:rsidRPr="00445744">
        <w:rPr>
          <w:rFonts w:ascii="Times New Roman" w:hAnsi="Times New Roman" w:cs="Times New Roman"/>
          <w:i/>
          <w:iCs/>
        </w:rPr>
        <w:t xml:space="preserve">et al., </w:t>
      </w:r>
      <w:r w:rsidRPr="00DE013B">
        <w:rPr>
          <w:rFonts w:ascii="Times New Roman" w:hAnsi="Times New Roman" w:cs="Times New Roman"/>
        </w:rPr>
        <w:t>2023).</w:t>
      </w:r>
    </w:p>
    <w:p w14:paraId="72A5636A" w14:textId="1CCFE81F" w:rsidR="00071301" w:rsidRPr="003C3EF5" w:rsidRDefault="00071301" w:rsidP="00883FBA">
      <w:pPr>
        <w:spacing w:line="240" w:lineRule="auto"/>
        <w:jc w:val="both"/>
        <w:rPr>
          <w:rFonts w:ascii="Times New Roman" w:hAnsi="Times New Roman" w:cs="Times New Roman"/>
          <w:b/>
          <w:bCs/>
        </w:rPr>
      </w:pPr>
      <w:bookmarkStart w:id="11" w:name="_Hlk223147649"/>
      <w:r w:rsidRPr="003C3EF5">
        <w:rPr>
          <w:rFonts w:ascii="Times New Roman" w:hAnsi="Times New Roman" w:cs="Times New Roman"/>
          <w:b/>
          <w:bCs/>
        </w:rPr>
        <w:t>Medium-Growth Site in the Date Palm Plantation</w:t>
      </w:r>
    </w:p>
    <w:bookmarkEnd w:id="11"/>
    <w:p w14:paraId="4DE3C029" w14:textId="34B84EFC"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status at the medium-growth site in the date palm plantation shows adequate levels of macronutrients (P, K, Ca, Mg) but a clear deficiency in nitrogen (N). The measured values (N 0.121%, P </w:t>
      </w:r>
      <w:r>
        <w:rPr>
          <w:rFonts w:ascii="Times New Roman" w:hAnsi="Times New Roman" w:cs="Times New Roman"/>
        </w:rPr>
        <w:t>,</w:t>
      </w:r>
      <w:r w:rsidRPr="007974BD">
        <w:rPr>
          <w:rFonts w:ascii="Times New Roman" w:hAnsi="Times New Roman" w:cs="Times New Roman"/>
        </w:rPr>
        <w:t>10.28 mg/kg, K</w:t>
      </w:r>
      <w:r>
        <w:rPr>
          <w:rFonts w:ascii="Times New Roman" w:hAnsi="Times New Roman" w:cs="Times New Roman"/>
        </w:rPr>
        <w:t>,</w:t>
      </w:r>
      <w:r w:rsidRPr="007974BD">
        <w:rPr>
          <w:rFonts w:ascii="Times New Roman" w:hAnsi="Times New Roman" w:cs="Times New Roman"/>
        </w:rPr>
        <w:t xml:space="preserve"> 0.57 cmol/kg, Ca, 4.21 cmol/kg, Mg</w:t>
      </w:r>
      <w:r>
        <w:rPr>
          <w:rFonts w:ascii="Times New Roman" w:hAnsi="Times New Roman" w:cs="Times New Roman"/>
        </w:rPr>
        <w:t>,</w:t>
      </w:r>
      <w:r w:rsidRPr="007974BD">
        <w:rPr>
          <w:rFonts w:ascii="Times New Roman" w:hAnsi="Times New Roman" w:cs="Times New Roman"/>
        </w:rPr>
        <w:t>1.46 cmol/kg) indicate a soil that is moderately fertile, with nitrogen being a potential growth limiting factor.</w:t>
      </w:r>
      <w:r>
        <w:rPr>
          <w:rFonts w:ascii="Times New Roman" w:hAnsi="Times New Roman" w:cs="Times New Roman"/>
        </w:rPr>
        <w:t xml:space="preserve"> This agree</w:t>
      </w:r>
      <w:r w:rsidR="004330F2">
        <w:rPr>
          <w:rFonts w:ascii="Times New Roman" w:hAnsi="Times New Roman" w:cs="Times New Roman"/>
        </w:rPr>
        <w:t>s</w:t>
      </w:r>
      <w:r>
        <w:rPr>
          <w:rFonts w:ascii="Times New Roman" w:hAnsi="Times New Roman" w:cs="Times New Roman"/>
        </w:rPr>
        <w:t xml:space="preserve"> with report of </w:t>
      </w:r>
      <w:r w:rsidRPr="007974BD">
        <w:rPr>
          <w:rFonts w:ascii="Times New Roman" w:hAnsi="Times New Roman" w:cs="Times New Roman"/>
        </w:rPr>
        <w:t xml:space="preserve">Usman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2024</w:t>
      </w:r>
      <w:r>
        <w:rPr>
          <w:rFonts w:ascii="Times New Roman" w:hAnsi="Times New Roman" w:cs="Times New Roman"/>
        </w:rPr>
        <w:t>) who stated that t</w:t>
      </w:r>
      <w:r w:rsidRPr="007974BD">
        <w:rPr>
          <w:rFonts w:ascii="Times New Roman" w:hAnsi="Times New Roman" w:cs="Times New Roman"/>
        </w:rPr>
        <w:t xml:space="preserve">he relatively low nitrogen concentration (0.121%) </w:t>
      </w:r>
      <w:r>
        <w:rPr>
          <w:rFonts w:ascii="Times New Roman" w:hAnsi="Times New Roman" w:cs="Times New Roman"/>
        </w:rPr>
        <w:t>releaved</w:t>
      </w:r>
      <w:r w:rsidRPr="007974BD">
        <w:rPr>
          <w:rFonts w:ascii="Times New Roman" w:hAnsi="Times New Roman" w:cs="Times New Roman"/>
        </w:rPr>
        <w:t xml:space="preserve"> that nitrogen is likely a limiting nutrient at this site. Nitrogen is essential for chlorophyll synthesis, amino acids, proteins, and general vegetative growth. In </w:t>
      </w:r>
      <w:r>
        <w:rPr>
          <w:rFonts w:ascii="Times New Roman" w:hAnsi="Times New Roman" w:cs="Times New Roman"/>
        </w:rPr>
        <w:t xml:space="preserve">date </w:t>
      </w:r>
      <w:r w:rsidRPr="007974BD">
        <w:rPr>
          <w:rFonts w:ascii="Times New Roman" w:hAnsi="Times New Roman" w:cs="Times New Roman"/>
        </w:rPr>
        <w:t>palms, nitrogen deficiency typically manifests first in the older leaves as uniform light green coloration, reduced vigor, and stunted growth (Broschat 2006;</w:t>
      </w:r>
      <w:r>
        <w:rPr>
          <w:rFonts w:ascii="Times New Roman" w:hAnsi="Times New Roman" w:cs="Times New Roman"/>
        </w:rPr>
        <w:t xml:space="preserve"> Electronic data information source/ Institute of food and Agricultural science.</w:t>
      </w:r>
      <w:r w:rsidRPr="007974BD">
        <w:rPr>
          <w:rFonts w:ascii="Times New Roman" w:hAnsi="Times New Roman" w:cs="Times New Roman"/>
        </w:rPr>
        <w:t xml:space="preserve"> </w:t>
      </w:r>
      <w:r w:rsidR="004330F2">
        <w:rPr>
          <w:rFonts w:ascii="Times New Roman" w:hAnsi="Times New Roman" w:cs="Times New Roman"/>
        </w:rPr>
        <w:t>(</w:t>
      </w:r>
      <w:r w:rsidRPr="007974BD">
        <w:rPr>
          <w:rFonts w:ascii="Times New Roman" w:hAnsi="Times New Roman" w:cs="Times New Roman"/>
        </w:rPr>
        <w:t xml:space="preserve">EDIS/IFAS 2020). Indeed, Broschat (2006) reported that nitrogen deficiency in palms is relatively easy to correct; however, without an adequate supply, growth responses will be impaired. </w:t>
      </w:r>
      <w:r>
        <w:rPr>
          <w:rFonts w:ascii="Times New Roman" w:hAnsi="Times New Roman" w:cs="Times New Roman"/>
        </w:rPr>
        <w:t xml:space="preserve"> (EDIS/</w:t>
      </w:r>
      <w:r w:rsidRPr="007974BD">
        <w:rPr>
          <w:rFonts w:ascii="Times New Roman" w:hAnsi="Times New Roman" w:cs="Times New Roman"/>
        </w:rPr>
        <w:t>IFAS</w:t>
      </w:r>
      <w:r w:rsidR="004330F2">
        <w:rPr>
          <w:rFonts w:ascii="Times New Roman" w:hAnsi="Times New Roman" w:cs="Times New Roman"/>
        </w:rPr>
        <w:t xml:space="preserve"> 2020</w:t>
      </w:r>
      <w:r>
        <w:rPr>
          <w:rFonts w:ascii="Times New Roman" w:hAnsi="Times New Roman" w:cs="Times New Roman"/>
        </w:rPr>
        <w:t>)</w:t>
      </w:r>
      <w:r w:rsidRPr="007974BD">
        <w:rPr>
          <w:rFonts w:ascii="Times New Roman" w:hAnsi="Times New Roman" w:cs="Times New Roman"/>
        </w:rPr>
        <w:t xml:space="preserve"> also note</w:t>
      </w:r>
      <w:r w:rsidR="004330F2">
        <w:rPr>
          <w:rFonts w:ascii="Times New Roman" w:hAnsi="Times New Roman" w:cs="Times New Roman"/>
        </w:rPr>
        <w:t>d</w:t>
      </w:r>
      <w:r w:rsidRPr="007974BD">
        <w:rPr>
          <w:rFonts w:ascii="Times New Roman" w:hAnsi="Times New Roman" w:cs="Times New Roman"/>
        </w:rPr>
        <w:t xml:space="preserve"> that</w:t>
      </w:r>
      <w:r>
        <w:rPr>
          <w:rFonts w:ascii="Times New Roman" w:hAnsi="Times New Roman" w:cs="Times New Roman"/>
        </w:rPr>
        <w:t xml:space="preserve"> date</w:t>
      </w:r>
      <w:r w:rsidRPr="007974BD">
        <w:rPr>
          <w:rFonts w:ascii="Times New Roman" w:hAnsi="Times New Roman" w:cs="Times New Roman"/>
        </w:rPr>
        <w:t xml:space="preserve"> palms grown on native soils rarely show severe N deficiency unless soil supply is low or leaching is high. Thus, the low N status at this site may be suppressing optimal leaf expansion, biomass accumulation, and overall productivity of the date palms.</w:t>
      </w:r>
    </w:p>
    <w:p w14:paraId="354FB90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10.28 mg/kg falls within a moderate to satisfactory range for many tropical soils. Adequate P is essential for root development, energy transfer (ATP), flowering, and fruit production. In date palm studies, P is often seen as a less limiting nutrient compared to N or K (Bendaly and Labaied 2020). The moderate P level suggests that phosphorus is less likely to be the immediate limiting factor at this site, but regular monitoring is recommended to prevent depletion over time.</w:t>
      </w:r>
    </w:p>
    <w:p w14:paraId="4E7A8DC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lastRenderedPageBreak/>
        <w:tab/>
        <w:t xml:space="preserve">Potassium (K), Calcium (Ca), and Magnesium (Mg) are the primary cations. The levels of K (0.57 cmol/kg), Ca (4.21 cmol/kg), and Mg (1.46 cmol/kg) indicate a generally favorable base cation status. Potassium is vital for fruit quality, osmotic regulation, stress resistance, and cation balance in </w:t>
      </w:r>
      <w:r>
        <w:rPr>
          <w:rFonts w:ascii="Times New Roman" w:hAnsi="Times New Roman" w:cs="Times New Roman"/>
        </w:rPr>
        <w:t xml:space="preserve">date </w:t>
      </w:r>
      <w:r w:rsidRPr="007974BD">
        <w:rPr>
          <w:rFonts w:ascii="Times New Roman" w:hAnsi="Times New Roman" w:cs="Times New Roman"/>
        </w:rPr>
        <w:t xml:space="preserve">palms (Palm Nutrition </w:t>
      </w:r>
      <w:r>
        <w:rPr>
          <w:rFonts w:ascii="Times New Roman" w:hAnsi="Times New Roman" w:cs="Times New Roman"/>
        </w:rPr>
        <w:t>and</w:t>
      </w:r>
      <w:r w:rsidRPr="007974BD">
        <w:rPr>
          <w:rFonts w:ascii="Times New Roman" w:hAnsi="Times New Roman" w:cs="Times New Roman"/>
        </w:rPr>
        <w:t xml:space="preserve"> Fertilization review). Calcium supports cell wall structure, root health, and can buffer soil acidity, while magnesium is essential for chlorophyll and enzymatic functions (Ahmed </w:t>
      </w:r>
      <w:r w:rsidRPr="007974BD">
        <w:rPr>
          <w:rFonts w:ascii="Times New Roman" w:hAnsi="Times New Roman" w:cs="Times New Roman"/>
          <w:i/>
          <w:iCs/>
        </w:rPr>
        <w:t xml:space="preserve">et al., </w:t>
      </w:r>
      <w:r w:rsidRPr="007974BD">
        <w:rPr>
          <w:rFonts w:ascii="Times New Roman" w:hAnsi="Times New Roman" w:cs="Times New Roman"/>
        </w:rPr>
        <w:t>2023).</w:t>
      </w:r>
    </w:p>
    <w:p w14:paraId="4E9EAACB"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However, while the absolute values appear satisfactory, the balance among these cations is equally important. Imbalances can lead to antagonism and reduced uptake of one element by excess of another.  Yang </w:t>
      </w:r>
      <w:r w:rsidRPr="007974BD">
        <w:rPr>
          <w:rFonts w:ascii="Times New Roman" w:hAnsi="Times New Roman" w:cs="Times New Roman"/>
          <w:i/>
          <w:iCs/>
        </w:rPr>
        <w:t>et al.,</w:t>
      </w:r>
      <w:r w:rsidRPr="007974BD">
        <w:rPr>
          <w:rFonts w:ascii="Times New Roman" w:hAnsi="Times New Roman" w:cs="Times New Roman"/>
        </w:rPr>
        <w:t xml:space="preserve"> (2024) demonstrated in tomato experiments that imbalanced Ca, Mg, and K could reduce nutrient uptake efficiency through cation competition; correcting the exchangeable cation balance significantly improved Mg and K nutrition. In the present case, if Ca or K is disproportionately high relative to Mg, it could suppress Mg uptake over time. Thus, the ratios (Ca: Mg, K: Mg) should be evaluated and managed.</w:t>
      </w:r>
    </w:p>
    <w:p w14:paraId="19ECBA24" w14:textId="3ED08378" w:rsidR="00071301" w:rsidRPr="00071301"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Moreover, soils with low cation exchange capacity (CEC) are more susceptible to leaching and nutrient imbalances, making maintenance of base saturation ratios essential (Yang </w:t>
      </w:r>
      <w:r w:rsidRPr="007974BD">
        <w:rPr>
          <w:rFonts w:ascii="Times New Roman" w:hAnsi="Times New Roman" w:cs="Times New Roman"/>
          <w:i/>
          <w:iCs/>
        </w:rPr>
        <w:t xml:space="preserve">et al., </w:t>
      </w:r>
      <w:r w:rsidRPr="007974BD">
        <w:rPr>
          <w:rFonts w:ascii="Times New Roman" w:hAnsi="Times New Roman" w:cs="Times New Roman"/>
        </w:rPr>
        <w:t>2024). The interplay of base cations also influences the soil’s buffering capacity and nutrient availability.</w:t>
      </w:r>
      <w:bookmarkStart w:id="12" w:name="_Hlk223147673"/>
      <w:r w:rsidRPr="00BF11CA">
        <w:rPr>
          <w:rFonts w:ascii="Times New Roman" w:hAnsi="Times New Roman" w:cs="Times New Roman"/>
          <w:b/>
          <w:bCs/>
        </w:rPr>
        <w:t xml:space="preserve"> Implications for Date Palm Growth</w:t>
      </w:r>
    </w:p>
    <w:bookmarkEnd w:id="12"/>
    <w:p w14:paraId="29ADBC2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Given that N is low while other nutrients are moderately adequate, it is plausible that nitrogen limitation is suppressing maximal growth and yield potential at this medium growth site. Even though P,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 are present, the lack of sufficient nitrogen can prevent the palms from fully utilizing the available nutrients. Also, the interplay among base cations means that even acceptable levels of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xml:space="preserve"> do not guarantee optimal uptake unless their balance is maintained (Yang </w:t>
      </w:r>
      <w:r w:rsidRPr="007974BD">
        <w:rPr>
          <w:rFonts w:ascii="Times New Roman" w:hAnsi="Times New Roman" w:cs="Times New Roman"/>
          <w:i/>
          <w:iCs/>
        </w:rPr>
        <w:t>et al.,</w:t>
      </w:r>
      <w:r w:rsidRPr="007974BD">
        <w:rPr>
          <w:rFonts w:ascii="Times New Roman" w:hAnsi="Times New Roman" w:cs="Times New Roman"/>
        </w:rPr>
        <w:t xml:space="preserve"> 2024). The antagonistic interactions among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especially under high supply of one, can reduce uptake of the other cations, with excessive K suppressing Mg</w:t>
      </w:r>
      <w:r w:rsidRPr="007974BD">
        <w:rPr>
          <w:rFonts w:ascii="Times New Roman" w:hAnsi="Times New Roman" w:cs="Times New Roman"/>
          <w:vertAlign w:val="superscript"/>
        </w:rPr>
        <w:t>+</w:t>
      </w:r>
      <w:r w:rsidRPr="007974BD">
        <w:rPr>
          <w:rFonts w:ascii="Times New Roman" w:hAnsi="Times New Roman" w:cs="Times New Roman"/>
        </w:rPr>
        <w:t xml:space="preserve"> uptake. (Yang </w:t>
      </w:r>
      <w:r w:rsidRPr="007974BD">
        <w:rPr>
          <w:rFonts w:ascii="Times New Roman" w:hAnsi="Times New Roman" w:cs="Times New Roman"/>
          <w:i/>
          <w:iCs/>
        </w:rPr>
        <w:t>et al.,</w:t>
      </w:r>
      <w:r w:rsidRPr="007974BD">
        <w:rPr>
          <w:rFonts w:ascii="Times New Roman" w:hAnsi="Times New Roman" w:cs="Times New Roman"/>
        </w:rPr>
        <w:t xml:space="preserve"> 2024).</w:t>
      </w:r>
    </w:p>
    <w:p w14:paraId="09185CDF"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Furthermore, Mg has broader roles beyond plant metabolism: sufficient Mg in soil helps sustain soil microbial health, nutrient cycling, and rhizosphere function (Ahmed </w:t>
      </w:r>
      <w:r w:rsidRPr="007974BD">
        <w:rPr>
          <w:rFonts w:ascii="Times New Roman" w:hAnsi="Times New Roman" w:cs="Times New Roman"/>
          <w:i/>
          <w:iCs/>
        </w:rPr>
        <w:t>et al.,</w:t>
      </w:r>
      <w:r w:rsidRPr="007974BD">
        <w:rPr>
          <w:rFonts w:ascii="Times New Roman" w:hAnsi="Times New Roman" w:cs="Times New Roman"/>
        </w:rPr>
        <w:t xml:space="preserve"> 2023). If Mg becomes less available over time, those wider soil–plant interactions may suffer. In date palm cultivation more broadly, nutritional imbalances are common under arid and semi-arid systems, with N often being the most critical to manage. Maintaining balanced fertility is key to sustaining yield, fruit quality, and tree health (Manikandan </w:t>
      </w:r>
      <w:r w:rsidRPr="007974BD">
        <w:rPr>
          <w:rFonts w:ascii="Times New Roman" w:hAnsi="Times New Roman" w:cs="Times New Roman"/>
          <w:i/>
          <w:iCs/>
        </w:rPr>
        <w:t>et al.,</w:t>
      </w:r>
      <w:r w:rsidRPr="007974BD">
        <w:rPr>
          <w:rFonts w:ascii="Times New Roman" w:hAnsi="Times New Roman" w:cs="Times New Roman"/>
        </w:rPr>
        <w:t xml:space="preserve"> 2025).</w:t>
      </w:r>
    </w:p>
    <w:p w14:paraId="06AF80AD" w14:textId="2256DB4E" w:rsidR="00071301" w:rsidRPr="003C5601" w:rsidRDefault="00071301" w:rsidP="00883FBA">
      <w:pPr>
        <w:spacing w:line="240" w:lineRule="auto"/>
        <w:jc w:val="both"/>
        <w:rPr>
          <w:rFonts w:ascii="Times New Roman" w:hAnsi="Times New Roman" w:cs="Times New Roman"/>
          <w:b/>
          <w:bCs/>
        </w:rPr>
      </w:pPr>
      <w:bookmarkStart w:id="13" w:name="_Hlk223147692"/>
      <w:r w:rsidRPr="003C5601">
        <w:rPr>
          <w:rFonts w:ascii="Times New Roman" w:hAnsi="Times New Roman" w:cs="Times New Roman"/>
          <w:b/>
          <w:bCs/>
        </w:rPr>
        <w:t xml:space="preserve"> Low-Growth Site in Date Palm Plantation</w:t>
      </w:r>
    </w:p>
    <w:bookmarkEnd w:id="13"/>
    <w:p w14:paraId="15E82007"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 </w:t>
      </w:r>
      <w:r>
        <w:rPr>
          <w:rFonts w:ascii="Times New Roman" w:hAnsi="Times New Roman" w:cs="Times New Roman"/>
        </w:rPr>
        <w:t>T</w:t>
      </w:r>
      <w:r w:rsidRPr="007974BD">
        <w:rPr>
          <w:rFonts w:ascii="Times New Roman" w:hAnsi="Times New Roman" w:cs="Times New Roman"/>
        </w:rPr>
        <w:t>he</w:t>
      </w:r>
      <w:r>
        <w:rPr>
          <w:rFonts w:ascii="Times New Roman" w:hAnsi="Times New Roman" w:cs="Times New Roman"/>
        </w:rPr>
        <w:t xml:space="preserve"> </w:t>
      </w:r>
      <w:r w:rsidRPr="007974BD">
        <w:rPr>
          <w:rFonts w:ascii="Times New Roman" w:hAnsi="Times New Roman" w:cs="Times New Roman"/>
        </w:rPr>
        <w:t>soil at this site shows moderate to adequate levels of P, K</w:t>
      </w:r>
      <w:r>
        <w:rPr>
          <w:rFonts w:ascii="Times New Roman" w:hAnsi="Times New Roman" w:cs="Times New Roman"/>
        </w:rPr>
        <w:t>,</w:t>
      </w:r>
      <w:r w:rsidRPr="007974BD">
        <w:rPr>
          <w:rFonts w:ascii="Times New Roman" w:hAnsi="Times New Roman" w:cs="Times New Roman"/>
        </w:rPr>
        <w:t xml:space="preserve"> and Mg, somewhat lower Ca</w:t>
      </w:r>
      <w:r>
        <w:rPr>
          <w:rFonts w:ascii="Times New Roman" w:hAnsi="Times New Roman" w:cs="Times New Roman"/>
        </w:rPr>
        <w:t>,</w:t>
      </w:r>
      <w:r w:rsidRPr="007974BD">
        <w:rPr>
          <w:rFonts w:ascii="Times New Roman" w:hAnsi="Times New Roman" w:cs="Times New Roman"/>
        </w:rPr>
        <w:t xml:space="preserve"> compared with the medium-growth site, and a nitrogen concentration that</w:t>
      </w:r>
      <w:r>
        <w:rPr>
          <w:rFonts w:ascii="Times New Roman" w:hAnsi="Times New Roman" w:cs="Times New Roman"/>
        </w:rPr>
        <w:t>,</w:t>
      </w:r>
      <w:r w:rsidRPr="007974BD">
        <w:rPr>
          <w:rFonts w:ascii="Times New Roman" w:hAnsi="Times New Roman" w:cs="Times New Roman"/>
        </w:rPr>
        <w:t xml:space="preserve"> while slightly higher than at the medium site</w:t>
      </w:r>
      <w:r>
        <w:rPr>
          <w:rFonts w:ascii="Times New Roman" w:hAnsi="Times New Roman" w:cs="Times New Roman"/>
        </w:rPr>
        <w:t>,</w:t>
      </w:r>
      <w:r w:rsidRPr="007974BD">
        <w:rPr>
          <w:rFonts w:ascii="Times New Roman" w:hAnsi="Times New Roman" w:cs="Times New Roman"/>
        </w:rPr>
        <w:t xml:space="preserve"> remains marginal for optimal date palm growth. The pattern </w:t>
      </w:r>
      <w:r>
        <w:rPr>
          <w:rFonts w:ascii="Times New Roman" w:hAnsi="Times New Roman" w:cs="Times New Roman"/>
        </w:rPr>
        <w:t>shows</w:t>
      </w:r>
      <w:r w:rsidRPr="007974BD">
        <w:rPr>
          <w:rFonts w:ascii="Times New Roman" w:hAnsi="Times New Roman" w:cs="Times New Roman"/>
        </w:rPr>
        <w:t xml:space="preserve"> that nitrogen limitation and cation balance, especially Ca: Mg: K relations</w:t>
      </w:r>
      <w:r>
        <w:rPr>
          <w:rFonts w:ascii="Times New Roman" w:hAnsi="Times New Roman" w:cs="Times New Roman"/>
        </w:rPr>
        <w:t>,</w:t>
      </w:r>
      <w:r w:rsidRPr="007974BD">
        <w:rPr>
          <w:rFonts w:ascii="Times New Roman" w:hAnsi="Times New Roman" w:cs="Times New Roman"/>
        </w:rPr>
        <w:t xml:space="preserve"> are likely contributors to the observed low stand performance</w:t>
      </w:r>
      <w:r>
        <w:rPr>
          <w:rFonts w:ascii="Times New Roman" w:hAnsi="Times New Roman" w:cs="Times New Roman"/>
        </w:rPr>
        <w:t xml:space="preserve"> as observed by </w:t>
      </w:r>
      <w:r w:rsidRPr="007974BD">
        <w:rPr>
          <w:rFonts w:ascii="Times New Roman" w:hAnsi="Times New Roman" w:cs="Times New Roman"/>
        </w:rPr>
        <w:t xml:space="preserve">Manikandan </w:t>
      </w:r>
      <w:r w:rsidRPr="007974BD">
        <w:rPr>
          <w:rFonts w:ascii="Times New Roman" w:hAnsi="Times New Roman" w:cs="Times New Roman"/>
          <w:i/>
          <w:iCs/>
        </w:rPr>
        <w:t>et al.</w:t>
      </w:r>
      <w:r>
        <w:rPr>
          <w:rFonts w:ascii="Times New Roman" w:hAnsi="Times New Roman" w:cs="Times New Roman"/>
          <w:i/>
          <w:iCs/>
        </w:rPr>
        <w:t xml:space="preserve"> (</w:t>
      </w:r>
      <w:r w:rsidRPr="007974BD">
        <w:rPr>
          <w:rFonts w:ascii="Times New Roman" w:hAnsi="Times New Roman" w:cs="Times New Roman"/>
        </w:rPr>
        <w:t>2025)</w:t>
      </w:r>
      <w:r>
        <w:rPr>
          <w:rFonts w:ascii="Times New Roman" w:hAnsi="Times New Roman" w:cs="Times New Roman"/>
        </w:rPr>
        <w:t>.</w:t>
      </w:r>
    </w:p>
    <w:p w14:paraId="05216258" w14:textId="77777777"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The measured N (0.134%) is still in the low</w:t>
      </w:r>
      <w:r>
        <w:rPr>
          <w:rFonts w:ascii="Times New Roman" w:hAnsi="Times New Roman" w:cs="Times New Roman"/>
        </w:rPr>
        <w:t xml:space="preserve"> </w:t>
      </w:r>
      <w:r w:rsidRPr="007974BD">
        <w:rPr>
          <w:rFonts w:ascii="Times New Roman" w:hAnsi="Times New Roman" w:cs="Times New Roman"/>
        </w:rPr>
        <w:t>marginal range for perennial palms and may limit vegetative growth, leaf expansion</w:t>
      </w:r>
      <w:r>
        <w:rPr>
          <w:rFonts w:ascii="Times New Roman" w:hAnsi="Times New Roman" w:cs="Times New Roman"/>
        </w:rPr>
        <w:t>,</w:t>
      </w:r>
      <w:r w:rsidRPr="007974BD">
        <w:rPr>
          <w:rFonts w:ascii="Times New Roman" w:hAnsi="Times New Roman" w:cs="Times New Roman"/>
        </w:rPr>
        <w:t xml:space="preserve"> and yield potential when compared with commonly recommended levels for tree crops. Manikandan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xml:space="preserve">) stated that </w:t>
      </w:r>
      <w:r w:rsidRPr="007974BD">
        <w:rPr>
          <w:rFonts w:ascii="Times New Roman" w:hAnsi="Times New Roman" w:cs="Times New Roman"/>
        </w:rPr>
        <w:t xml:space="preserve">Nitrogen is essential for chlorophyll formation and protein synthesis; even modest N shortfalls can reduce leaf area and photosynthetic capacity in </w:t>
      </w:r>
      <w:r>
        <w:rPr>
          <w:rFonts w:ascii="Times New Roman" w:hAnsi="Times New Roman" w:cs="Times New Roman"/>
        </w:rPr>
        <w:t>date palms</w:t>
      </w:r>
      <w:r w:rsidRPr="007974BD">
        <w:rPr>
          <w:rFonts w:ascii="Times New Roman" w:hAnsi="Times New Roman" w:cs="Times New Roman"/>
        </w:rPr>
        <w:t xml:space="preserve"> and other perennial crops. Field and controlled studies show </w:t>
      </w:r>
      <w:r w:rsidRPr="007974BD">
        <w:rPr>
          <w:rFonts w:ascii="Times New Roman" w:hAnsi="Times New Roman" w:cs="Times New Roman"/>
        </w:rPr>
        <w:lastRenderedPageBreak/>
        <w:t>clear yield and vegetative responses to Nitrogen application in palms and related crops, indicating the importance of correcting low Nitrogen through appropriate fertilizer or organic inputs</w:t>
      </w:r>
      <w:r>
        <w:rPr>
          <w:rFonts w:ascii="Times New Roman" w:hAnsi="Times New Roman" w:cs="Times New Roman"/>
        </w:rPr>
        <w:t xml:space="preserve"> </w:t>
      </w:r>
      <w:r w:rsidRPr="007974BD">
        <w:rPr>
          <w:rFonts w:ascii="Times New Roman" w:hAnsi="Times New Roman" w:cs="Times New Roman"/>
        </w:rPr>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2025).</w:t>
      </w:r>
      <w:r>
        <w:rPr>
          <w:rFonts w:ascii="Times New Roman" w:hAnsi="Times New Roman" w:cs="Times New Roman"/>
        </w:rPr>
        <w:t xml:space="preserve"> </w:t>
      </w:r>
    </w:p>
    <w:p w14:paraId="6CC68D7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~10.4 mg/kg is in the moderate range and is generally adequate for root development and reproductive processes in date palms. Moderate P should not be the immediate limiting factor for growth at this site, but P should be monitored because prolonged cropping without P replenishment can lead to depletion in sandy or low-CEC soils. Organic inputs (composts, manure) can help maintain P availability in arid/semi-arid date palm systems</w:t>
      </w:r>
      <w:r>
        <w:rPr>
          <w:rFonts w:ascii="Times New Roman" w:hAnsi="Times New Roman" w:cs="Times New Roman"/>
        </w:rPr>
        <w:t xml:space="preserve">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182E746A" w14:textId="005126C5" w:rsidR="00071301" w:rsidRPr="003C5601" w:rsidRDefault="00071301" w:rsidP="00883FBA">
      <w:pPr>
        <w:spacing w:line="240" w:lineRule="auto"/>
        <w:jc w:val="both"/>
        <w:rPr>
          <w:rFonts w:ascii="Times New Roman" w:hAnsi="Times New Roman" w:cs="Times New Roman"/>
          <w:b/>
          <w:bCs/>
        </w:rPr>
      </w:pPr>
      <w:bookmarkStart w:id="14" w:name="_Hlk223147711"/>
      <w:r w:rsidRPr="003C5601">
        <w:rPr>
          <w:rFonts w:ascii="Times New Roman" w:hAnsi="Times New Roman" w:cs="Times New Roman"/>
          <w:b/>
          <w:bCs/>
        </w:rPr>
        <w:t xml:space="preserve"> Potassium (K), Calcium (Ca)</w:t>
      </w:r>
      <w:r>
        <w:rPr>
          <w:rFonts w:ascii="Times New Roman" w:hAnsi="Times New Roman" w:cs="Times New Roman"/>
          <w:b/>
          <w:bCs/>
        </w:rPr>
        <w:t>,</w:t>
      </w:r>
      <w:r w:rsidRPr="003C5601">
        <w:rPr>
          <w:rFonts w:ascii="Times New Roman" w:hAnsi="Times New Roman" w:cs="Times New Roman"/>
          <w:b/>
          <w:bCs/>
        </w:rPr>
        <w:t xml:space="preserve"> and Magnesium (Mg) cation balance.</w:t>
      </w:r>
    </w:p>
    <w:bookmarkEnd w:id="14"/>
    <w:p w14:paraId="4934B9F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K level (0.65 cmol/kg) </w:t>
      </w:r>
      <w:r>
        <w:rPr>
          <w:rFonts w:ascii="Times New Roman" w:hAnsi="Times New Roman" w:cs="Times New Roman"/>
        </w:rPr>
        <w:t>was</w:t>
      </w:r>
      <w:r w:rsidRPr="007974BD">
        <w:rPr>
          <w:rFonts w:ascii="Times New Roman" w:hAnsi="Times New Roman" w:cs="Times New Roman"/>
        </w:rPr>
        <w:t xml:space="preserve"> adequate and slightly higher than at the medium site; Mg </w:t>
      </w:r>
      <w:r>
        <w:rPr>
          <w:rFonts w:ascii="Times New Roman" w:hAnsi="Times New Roman" w:cs="Times New Roman"/>
        </w:rPr>
        <w:t>was</w:t>
      </w:r>
      <w:r w:rsidRPr="007974BD">
        <w:rPr>
          <w:rFonts w:ascii="Times New Roman" w:hAnsi="Times New Roman" w:cs="Times New Roman"/>
        </w:rPr>
        <w:t xml:space="preserve"> relatively high (2.34 cmol/kg) while Ca </w:t>
      </w:r>
      <w:r>
        <w:rPr>
          <w:rFonts w:ascii="Times New Roman" w:hAnsi="Times New Roman" w:cs="Times New Roman"/>
        </w:rPr>
        <w:t>was</w:t>
      </w:r>
      <w:r w:rsidRPr="007974BD">
        <w:rPr>
          <w:rFonts w:ascii="Times New Roman" w:hAnsi="Times New Roman" w:cs="Times New Roman"/>
        </w:rPr>
        <w:t xml:space="preserve"> somewhat lower (3.66 cmol/kg)</w:t>
      </w:r>
      <w:r>
        <w:rPr>
          <w:rFonts w:ascii="Times New Roman" w:hAnsi="Times New Roman" w:cs="Times New Roman"/>
        </w:rPr>
        <w:t xml:space="preserve">. This finding is similar to a study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2023</w:t>
      </w:r>
      <w:r>
        <w:rPr>
          <w:rFonts w:ascii="Times New Roman" w:hAnsi="Times New Roman" w:cs="Times New Roman"/>
        </w:rPr>
        <w:t>)</w:t>
      </w:r>
      <w:r w:rsidRPr="007974BD">
        <w:rPr>
          <w:rFonts w:ascii="Times New Roman" w:hAnsi="Times New Roman" w:cs="Times New Roman"/>
        </w:rPr>
        <w:t>. Although absolute concentrations of these base cations appear acceptable, the balance among them is critical because cation</w:t>
      </w:r>
      <w:r>
        <w:rPr>
          <w:rFonts w:ascii="Times New Roman" w:hAnsi="Times New Roman" w:cs="Times New Roman"/>
        </w:rPr>
        <w:t xml:space="preserve"> </w:t>
      </w:r>
      <w:r w:rsidRPr="007974BD">
        <w:rPr>
          <w:rFonts w:ascii="Times New Roman" w:hAnsi="Times New Roman" w:cs="Times New Roman"/>
        </w:rPr>
        <w:t>interactions strongly influence uptake. High ratios of one cation (very high K) can suppress uptake of Mg or Ca through competitive interactions at root exchange sites (K, Mg</w:t>
      </w:r>
      <w:r>
        <w:rPr>
          <w:rFonts w:ascii="Times New Roman" w:hAnsi="Times New Roman" w:cs="Times New Roman"/>
        </w:rPr>
        <w:t>,</w:t>
      </w:r>
      <w:r w:rsidRPr="007974BD">
        <w:rPr>
          <w:rFonts w:ascii="Times New Roman" w:hAnsi="Times New Roman" w:cs="Times New Roman"/>
        </w:rPr>
        <w:t xml:space="preserve"> and K, Ca antagonism). Research demonstrates that managing exchangeable cation balances and maintaining a suitable CEC (or improving it via organic matter) improves Mg and K nutrition and overall plant performance. Given the relatively high Mg here, Ca: Mg and K:</w:t>
      </w:r>
      <w:r>
        <w:rPr>
          <w:rFonts w:ascii="Times New Roman" w:hAnsi="Times New Roman" w:cs="Times New Roman"/>
        </w:rPr>
        <w:t xml:space="preserve"> </w:t>
      </w:r>
      <w:r w:rsidRPr="007974BD">
        <w:rPr>
          <w:rFonts w:ascii="Times New Roman" w:hAnsi="Times New Roman" w:cs="Times New Roman"/>
        </w:rPr>
        <w:t>Mg ratios should be calculated and monitored; if Ca is low relative to Mg or K, it may influence root growth and long-term nutrient availability</w:t>
      </w:r>
      <w:r>
        <w:rPr>
          <w:rFonts w:ascii="Times New Roman" w:hAnsi="Times New Roman" w:cs="Times New Roman"/>
        </w:rPr>
        <w:t xml:space="preserve"> as reported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06CFCA39" w14:textId="51956094" w:rsidR="00071301" w:rsidRPr="003C5601" w:rsidRDefault="00071301" w:rsidP="00883FBA">
      <w:pPr>
        <w:spacing w:line="240" w:lineRule="auto"/>
        <w:jc w:val="both"/>
        <w:rPr>
          <w:rFonts w:ascii="Times New Roman" w:hAnsi="Times New Roman" w:cs="Times New Roman"/>
          <w:b/>
          <w:bCs/>
        </w:rPr>
      </w:pPr>
      <w:bookmarkStart w:id="15" w:name="_Hlk223147730"/>
      <w:r w:rsidRPr="003C5601">
        <w:rPr>
          <w:rFonts w:ascii="Times New Roman" w:hAnsi="Times New Roman" w:cs="Times New Roman"/>
          <w:b/>
          <w:bCs/>
        </w:rPr>
        <w:t xml:space="preserve"> Possible link to low growth performance.</w:t>
      </w:r>
    </w:p>
    <w:bookmarkEnd w:id="15"/>
    <w:p w14:paraId="6C8D9FBB" w14:textId="77777777" w:rsidR="00071301" w:rsidRPr="00EE424F"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reported that, the</w:t>
      </w:r>
      <w:r w:rsidRPr="007974BD">
        <w:rPr>
          <w:rFonts w:ascii="Times New Roman" w:hAnsi="Times New Roman" w:cs="Times New Roman"/>
        </w:rPr>
        <w:t xml:space="preserve"> combination of marginal N and sub-optimal Ca: Mg: K balance can explain why </w:t>
      </w:r>
      <w:r>
        <w:rPr>
          <w:rFonts w:ascii="Times New Roman" w:hAnsi="Times New Roman" w:cs="Times New Roman"/>
        </w:rPr>
        <w:t xml:space="preserve">date </w:t>
      </w:r>
      <w:r w:rsidRPr="007974BD">
        <w:rPr>
          <w:rFonts w:ascii="Times New Roman" w:hAnsi="Times New Roman" w:cs="Times New Roman"/>
        </w:rPr>
        <w:t>palms at this site show poor growth: even with adequate P and K, insufficient available N limits the trees’ capacity to produce foliage and exploit other nutrients, and imbalanced cations can reduce the effective uptake of Ca or Mg when needed. Studies on date palm and comparable crops indicate that addressing N shortages and restoring balanced base cation ratios improves leaf nitrogen content, chlorophyll indices</w:t>
      </w:r>
      <w:r>
        <w:rPr>
          <w:rFonts w:ascii="Times New Roman" w:hAnsi="Times New Roman" w:cs="Times New Roman"/>
        </w:rPr>
        <w:t>,</w:t>
      </w:r>
      <w:r w:rsidRPr="007974BD">
        <w:rPr>
          <w:rFonts w:ascii="Times New Roman" w:hAnsi="Times New Roman" w:cs="Times New Roman"/>
        </w:rPr>
        <w:t xml:space="preserve"> and dry matter accumulation</w:t>
      </w:r>
      <w:r>
        <w:rPr>
          <w:rFonts w:ascii="Times New Roman" w:hAnsi="Times New Roman" w:cs="Times New Roman"/>
        </w:rPr>
        <w:t>,</w:t>
      </w:r>
      <w:r w:rsidRPr="007974BD">
        <w:rPr>
          <w:rFonts w:ascii="Times New Roman" w:hAnsi="Times New Roman" w:cs="Times New Roman"/>
        </w:rPr>
        <w:t xml:space="preserve"> all linked to better growth and yields.</w:t>
      </w:r>
    </w:p>
    <w:p w14:paraId="1035BD86" w14:textId="7F853D32" w:rsidR="00071301" w:rsidRPr="00412B3C" w:rsidRDefault="00071301" w:rsidP="00883FBA">
      <w:pPr>
        <w:spacing w:line="240" w:lineRule="auto"/>
        <w:rPr>
          <w:rFonts w:ascii="Times New Roman" w:hAnsi="Times New Roman" w:cs="Times New Roman"/>
          <w:b/>
          <w:bCs/>
        </w:rPr>
      </w:pPr>
      <w:bookmarkStart w:id="16" w:name="_Hlk223147751"/>
      <w:r w:rsidRPr="00412B3C">
        <w:rPr>
          <w:rFonts w:ascii="Times New Roman" w:hAnsi="Times New Roman" w:cs="Times New Roman"/>
          <w:b/>
          <w:bCs/>
        </w:rPr>
        <w:t xml:space="preserve">The Soil Micronutrients of the Date </w:t>
      </w:r>
      <w:r>
        <w:rPr>
          <w:rFonts w:ascii="Times New Roman" w:hAnsi="Times New Roman" w:cs="Times New Roman"/>
          <w:b/>
          <w:bCs/>
        </w:rPr>
        <w:t>Palm</w:t>
      </w:r>
      <w:r w:rsidRPr="00412B3C">
        <w:rPr>
          <w:rFonts w:ascii="Times New Roman" w:hAnsi="Times New Roman" w:cs="Times New Roman"/>
          <w:b/>
          <w:bCs/>
        </w:rPr>
        <w:t xml:space="preserve"> Plantation Soils</w:t>
      </w:r>
    </w:p>
    <w:p w14:paraId="78B4896E" w14:textId="56B4C065" w:rsidR="00071301" w:rsidRPr="005E5F78" w:rsidRDefault="00071301" w:rsidP="00883FBA">
      <w:pPr>
        <w:spacing w:line="240" w:lineRule="auto"/>
        <w:rPr>
          <w:rFonts w:ascii="Times New Roman" w:hAnsi="Times New Roman" w:cs="Times New Roman"/>
          <w:b/>
          <w:bCs/>
          <w:i/>
          <w:iCs/>
        </w:rPr>
      </w:pPr>
      <w:r>
        <w:rPr>
          <w:rFonts w:ascii="Times New Roman" w:hAnsi="Times New Roman" w:cs="Times New Roman"/>
          <w:b/>
          <w:bCs/>
          <w:i/>
          <w:iCs/>
        </w:rPr>
        <w:t xml:space="preserve"> M</w:t>
      </w:r>
      <w:r w:rsidRPr="005E5F78">
        <w:rPr>
          <w:rFonts w:ascii="Times New Roman" w:hAnsi="Times New Roman" w:cs="Times New Roman"/>
          <w:b/>
          <w:bCs/>
          <w:i/>
          <w:iCs/>
        </w:rPr>
        <w:t>icronutrients of the</w:t>
      </w:r>
      <w:r w:rsidRPr="000A2E86">
        <w:rPr>
          <w:rFonts w:ascii="Times New Roman" w:hAnsi="Times New Roman" w:cs="Times New Roman"/>
          <w:b/>
          <w:bCs/>
          <w:i/>
          <w:iCs/>
        </w:rPr>
        <w:t xml:space="preserve"> </w:t>
      </w:r>
      <w:r>
        <w:rPr>
          <w:rFonts w:ascii="Times New Roman" w:hAnsi="Times New Roman" w:cs="Times New Roman"/>
          <w:b/>
          <w:bCs/>
          <w:i/>
          <w:iCs/>
        </w:rPr>
        <w:t>High-Growth</w:t>
      </w:r>
      <w:r w:rsidRPr="000A2E86">
        <w:rPr>
          <w:rFonts w:ascii="Times New Roman" w:hAnsi="Times New Roman" w:cs="Times New Roman"/>
          <w:b/>
          <w:bCs/>
          <w:i/>
          <w:iCs/>
        </w:rPr>
        <w:t xml:space="preserve"> </w:t>
      </w:r>
      <w:r>
        <w:rPr>
          <w:rFonts w:ascii="Times New Roman" w:hAnsi="Times New Roman" w:cs="Times New Roman"/>
          <w:b/>
          <w:bCs/>
          <w:i/>
          <w:iCs/>
        </w:rPr>
        <w:t>S</w:t>
      </w:r>
      <w:r w:rsidRPr="000A2E86">
        <w:rPr>
          <w:rFonts w:ascii="Times New Roman" w:hAnsi="Times New Roman" w:cs="Times New Roman"/>
          <w:b/>
          <w:bCs/>
          <w:i/>
          <w:iCs/>
        </w:rPr>
        <w:t>ite</w:t>
      </w:r>
    </w:p>
    <w:bookmarkEnd w:id="16"/>
    <w:p w14:paraId="4109334D"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obtained from the high growth site of the date palm plantation indicate a generally balanced availability of essential micronutrients that are critical for sustaining vigorous tree growth. The iron (Fe) concentration of 6.44 mg/kg falls within the adequate range required for optimal plant metabolic activities. Iron is essential in chlorophyll synthesis and redox reactions, and sufficient levels often correlate with enhanced photosynthetic performance and tree vigor</w:t>
      </w:r>
      <w:r>
        <w:rPr>
          <w:rFonts w:ascii="Times New Roman" w:hAnsi="Times New Roman" w:cs="Times New Roman"/>
        </w:rPr>
        <w:t>. This study conformed with the of study (</w:t>
      </w:r>
      <w:r w:rsidRPr="00AE0C72">
        <w:rPr>
          <w:rFonts w:ascii="Times New Roman" w:hAnsi="Times New Roman" w:cs="Times New Roman"/>
        </w:rPr>
        <w:t xml:space="preserve">Al-Harrasi </w:t>
      </w:r>
      <w:r w:rsidRPr="00CA34D5">
        <w:rPr>
          <w:rFonts w:ascii="Times New Roman" w:hAnsi="Times New Roman" w:cs="Times New Roman"/>
          <w:i/>
          <w:iCs/>
        </w:rPr>
        <w:t>et al.,</w:t>
      </w:r>
      <w:r w:rsidRPr="00AE0C72">
        <w:rPr>
          <w:rFonts w:ascii="Times New Roman" w:hAnsi="Times New Roman" w:cs="Times New Roman"/>
        </w:rPr>
        <w:t xml:space="preserve"> 2023).</w:t>
      </w:r>
      <w:r>
        <w:rPr>
          <w:rFonts w:ascii="Times New Roman" w:hAnsi="Times New Roman" w:cs="Times New Roman"/>
        </w:rPr>
        <w:t xml:space="preserve"> who stated that</w:t>
      </w:r>
      <w:r w:rsidRPr="00AE0C72">
        <w:rPr>
          <w:rFonts w:ascii="Times New Roman" w:hAnsi="Times New Roman" w:cs="Times New Roman"/>
        </w:rPr>
        <w:t xml:space="preserve"> </w:t>
      </w:r>
      <w:r>
        <w:rPr>
          <w:rFonts w:ascii="Times New Roman" w:hAnsi="Times New Roman" w:cs="Times New Roman"/>
        </w:rPr>
        <w:t>t</w:t>
      </w:r>
      <w:r w:rsidRPr="00AE0C72">
        <w:rPr>
          <w:rFonts w:ascii="Times New Roman" w:hAnsi="Times New Roman" w:cs="Times New Roman"/>
        </w:rPr>
        <w:t xml:space="preserve">he presence of adequate Fe in the soils of the high growth site </w:t>
      </w:r>
      <w:r>
        <w:rPr>
          <w:rFonts w:ascii="Times New Roman" w:hAnsi="Times New Roman" w:cs="Times New Roman"/>
        </w:rPr>
        <w:t xml:space="preserve">of the date palm plantation soils </w:t>
      </w:r>
      <w:r w:rsidRPr="00AE0C72">
        <w:rPr>
          <w:rFonts w:ascii="Times New Roman" w:hAnsi="Times New Roman" w:cs="Times New Roman"/>
        </w:rPr>
        <w:t>may therefore partly explain the superior performance of date palms</w:t>
      </w:r>
      <w:r>
        <w:rPr>
          <w:rFonts w:ascii="Times New Roman" w:hAnsi="Times New Roman" w:cs="Times New Roman"/>
        </w:rPr>
        <w:t xml:space="preserve"> trees</w:t>
      </w:r>
      <w:r w:rsidRPr="00AE0C72">
        <w:rPr>
          <w:rFonts w:ascii="Times New Roman" w:hAnsi="Times New Roman" w:cs="Times New Roman"/>
        </w:rPr>
        <w:t xml:space="preserve"> in th</w:t>
      </w:r>
      <w:r>
        <w:rPr>
          <w:rFonts w:ascii="Times New Roman" w:hAnsi="Times New Roman" w:cs="Times New Roman"/>
        </w:rPr>
        <w:t>e study site</w:t>
      </w:r>
      <w:r w:rsidRPr="00AE0C72">
        <w:rPr>
          <w:rFonts w:ascii="Times New Roman" w:hAnsi="Times New Roman" w:cs="Times New Roman"/>
        </w:rPr>
        <w:t>.</w:t>
      </w:r>
    </w:p>
    <w:p w14:paraId="1901F202"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 xml:space="preserve">Zinc (Zn) was recorded at 1.06 mg/kg, which is considered sufficient for enzymatic activities and auxin metabolism in plants. Adequate Zn availability is known to enhance fruit set </w:t>
      </w:r>
      <w:r w:rsidRPr="00AE0C72">
        <w:rPr>
          <w:rFonts w:ascii="Times New Roman" w:hAnsi="Times New Roman" w:cs="Times New Roman"/>
        </w:rPr>
        <w:lastRenderedPageBreak/>
        <w:t>and improve overall date palm productivity</w:t>
      </w:r>
      <w:r>
        <w:rPr>
          <w:rFonts w:ascii="Times New Roman" w:hAnsi="Times New Roman" w:cs="Times New Roman"/>
        </w:rPr>
        <w:t xml:space="preserve"> as </w:t>
      </w:r>
      <w:r w:rsidRPr="00AE0C72">
        <w:rPr>
          <w:rFonts w:ascii="Times New Roman" w:hAnsi="Times New Roman" w:cs="Times New Roman"/>
        </w:rPr>
        <w:t>reported</w:t>
      </w:r>
      <w:r>
        <w:rPr>
          <w:rFonts w:ascii="Times New Roman" w:hAnsi="Times New Roman" w:cs="Times New Roman"/>
        </w:rPr>
        <w:t xml:space="preserve"> by </w:t>
      </w:r>
      <w:r w:rsidRPr="00AE0C72">
        <w:rPr>
          <w:rFonts w:ascii="Times New Roman" w:hAnsi="Times New Roman" w:cs="Times New Roman"/>
        </w:rPr>
        <w:t xml:space="preserve">Khalid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 xml:space="preserve">2024). Similarly, Sharma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reported that, </w:t>
      </w:r>
      <w:r w:rsidRPr="00AE0C72">
        <w:rPr>
          <w:rFonts w:ascii="Times New Roman" w:hAnsi="Times New Roman" w:cs="Times New Roman"/>
        </w:rPr>
        <w:t xml:space="preserve">copper (Cu) at 0.60 mg/kg </w:t>
      </w:r>
      <w:r>
        <w:rPr>
          <w:rFonts w:ascii="Times New Roman" w:hAnsi="Times New Roman" w:cs="Times New Roman"/>
        </w:rPr>
        <w:t>indicates</w:t>
      </w:r>
      <w:r w:rsidRPr="00AE0C72">
        <w:rPr>
          <w:rFonts w:ascii="Times New Roman" w:hAnsi="Times New Roman" w:cs="Times New Roman"/>
        </w:rPr>
        <w:t xml:space="preserve"> sufficient availability since Cu plays a vital role in lignin synthesis and reproductive development.</w:t>
      </w:r>
      <w:r>
        <w:rPr>
          <w:rFonts w:ascii="Times New Roman" w:hAnsi="Times New Roman" w:cs="Times New Roman"/>
        </w:rPr>
        <w:t xml:space="preserve"> (</w:t>
      </w:r>
      <w:r w:rsidRPr="00AE0C72">
        <w:rPr>
          <w:rFonts w:ascii="Times New Roman" w:hAnsi="Times New Roman" w:cs="Times New Roman"/>
        </w:rPr>
        <w:t>Akinola</w:t>
      </w:r>
      <w:r>
        <w:rPr>
          <w:rFonts w:ascii="Times New Roman" w:hAnsi="Times New Roman" w:cs="Times New Roman"/>
        </w:rPr>
        <w:t xml:space="preserve"> </w:t>
      </w:r>
      <w:r w:rsidRPr="00C906D7">
        <w:rPr>
          <w:rFonts w:ascii="Times New Roman" w:hAnsi="Times New Roman" w:cs="Times New Roman"/>
          <w:i/>
          <w:iCs/>
        </w:rPr>
        <w:t>et al.,</w:t>
      </w:r>
      <w:r>
        <w:rPr>
          <w:rFonts w:ascii="Times New Roman" w:hAnsi="Times New Roman" w:cs="Times New Roman"/>
          <w:i/>
          <w:iCs/>
        </w:rPr>
        <w:t xml:space="preserve"> </w:t>
      </w:r>
      <w:r>
        <w:rPr>
          <w:rFonts w:ascii="Times New Roman" w:hAnsi="Times New Roman" w:cs="Times New Roman"/>
        </w:rPr>
        <w:t>2022)</w:t>
      </w:r>
      <w:r w:rsidRPr="00AE0C72">
        <w:rPr>
          <w:rFonts w:ascii="Times New Roman" w:hAnsi="Times New Roman" w:cs="Times New Roman"/>
        </w:rPr>
        <w:t xml:space="preserve"> have emphasized that soils with moderate Cu levels support stronger structural growth in perennial crops</w:t>
      </w:r>
      <w:r>
        <w:rPr>
          <w:rFonts w:ascii="Times New Roman" w:hAnsi="Times New Roman" w:cs="Times New Roman"/>
        </w:rPr>
        <w:t>.</w:t>
      </w:r>
    </w:p>
    <w:p w14:paraId="7AADF2D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Manganese (Mn) was found at 3.33 mg/kg, reflecting adequate supply for enzyme activation and photosynthetic efficiency.</w:t>
      </w:r>
      <w:r>
        <w:rPr>
          <w:rFonts w:ascii="Times New Roman" w:hAnsi="Times New Roman" w:cs="Times New Roman"/>
        </w:rPr>
        <w:t xml:space="preserve"> This finding aligns with </w:t>
      </w:r>
      <w:r w:rsidRPr="00AE0C72">
        <w:rPr>
          <w:rFonts w:ascii="Times New Roman" w:hAnsi="Times New Roman" w:cs="Times New Roman"/>
        </w:rPr>
        <w:t xml:space="preserve">Zhang </w:t>
      </w:r>
      <w:r w:rsidRPr="0089396A">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who stated that Mn</w:t>
      </w:r>
      <w:r w:rsidRPr="00AE0C72">
        <w:rPr>
          <w:rFonts w:ascii="Times New Roman" w:hAnsi="Times New Roman" w:cs="Times New Roman"/>
        </w:rPr>
        <w:t xml:space="preserve"> also interacts with Fe in maintaining chloroplast stability, thus promoting growth</w:t>
      </w:r>
      <w:r>
        <w:rPr>
          <w:rFonts w:ascii="Times New Roman" w:hAnsi="Times New Roman" w:cs="Times New Roman"/>
        </w:rPr>
        <w:t xml:space="preserve"> of date palm</w:t>
      </w:r>
      <w:r w:rsidRPr="00AE0C72">
        <w:rPr>
          <w:rFonts w:ascii="Times New Roman" w:hAnsi="Times New Roman" w:cs="Times New Roman"/>
        </w:rPr>
        <w:t xml:space="preserve"> in well-nourished s</w:t>
      </w:r>
      <w:r>
        <w:rPr>
          <w:rFonts w:ascii="Times New Roman" w:hAnsi="Times New Roman" w:cs="Times New Roman"/>
        </w:rPr>
        <w:t>oil</w:t>
      </w:r>
      <w:r w:rsidRPr="00AE0C72">
        <w:rPr>
          <w:rFonts w:ascii="Times New Roman" w:hAnsi="Times New Roman" w:cs="Times New Roman"/>
        </w:rPr>
        <w:t xml:space="preserve">. Boron (B) concentration of 0.72 mg/kg indicates sufficient levels for reproductive development, cell wall stabilization, and sugar translocation, all of which are essential for sustaining fruit-bearing date palms </w:t>
      </w:r>
      <w:r>
        <w:rPr>
          <w:rFonts w:ascii="Times New Roman" w:hAnsi="Times New Roman" w:cs="Times New Roman"/>
        </w:rPr>
        <w:t xml:space="preserve">as observed by </w:t>
      </w:r>
      <w:r w:rsidRPr="00AE0C72">
        <w:rPr>
          <w:rFonts w:ascii="Times New Roman" w:hAnsi="Times New Roman" w:cs="Times New Roman"/>
        </w:rPr>
        <w:t>(Usman</w:t>
      </w:r>
      <w:r w:rsidRPr="0089396A">
        <w:rPr>
          <w:rFonts w:ascii="Times New Roman" w:hAnsi="Times New Roman" w:cs="Times New Roman"/>
          <w:i/>
          <w:iCs/>
        </w:rPr>
        <w:t xml:space="preserve"> et al.,</w:t>
      </w:r>
      <w:r w:rsidRPr="00AE0C72">
        <w:rPr>
          <w:rFonts w:ascii="Times New Roman" w:hAnsi="Times New Roman" w:cs="Times New Roman"/>
        </w:rPr>
        <w:t xml:space="preserve"> 2024).</w:t>
      </w:r>
      <w:r>
        <w:rPr>
          <w:rFonts w:ascii="Times New Roman" w:hAnsi="Times New Roman" w:cs="Times New Roman"/>
        </w:rPr>
        <w:t xml:space="preserve"> </w:t>
      </w:r>
    </w:p>
    <w:p w14:paraId="7E492FB0"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relatively low at 0.030 mg/kg; however, even trace levels are adequate to catalyze nitrate reduction and nitrogen fixation, processes critical in legume-based agroecosystems as well as in tree crops like date palm</w:t>
      </w:r>
      <w:r>
        <w:rPr>
          <w:rFonts w:ascii="Times New Roman" w:hAnsi="Times New Roman" w:cs="Times New Roman"/>
        </w:rPr>
        <w:t>. These studies conformed with Sun</w:t>
      </w:r>
      <w:r w:rsidRPr="00AE0C72">
        <w:rPr>
          <w:rFonts w:ascii="Times New Roman" w:hAnsi="Times New Roman" w:cs="Times New Roman"/>
        </w:rPr>
        <w:t xml:space="preserve">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 Chloride (Cl) concentration at 2.39 mg/kg was relatively higher than other micronutrients. While excessive chloride can lead to toxicity, moderate levels are beneficial for osmotic adjustment and photosynthetic efficiency, especially in semi-arid environments where date palms thrive</w:t>
      </w:r>
      <w:r>
        <w:rPr>
          <w:rFonts w:ascii="Times New Roman" w:hAnsi="Times New Roman" w:cs="Times New Roman"/>
        </w:rPr>
        <w:t xml:space="preserve"> as observed by</w:t>
      </w:r>
      <w:r w:rsidRPr="00AE0C72">
        <w:rPr>
          <w:rFonts w:ascii="Times New Roman" w:hAnsi="Times New Roman" w:cs="Times New Roman"/>
        </w:rPr>
        <w:t xml:space="preserve"> (Rahman </w:t>
      </w:r>
      <w:r w:rsidRPr="00CA34D5">
        <w:rPr>
          <w:rFonts w:ascii="Times New Roman" w:hAnsi="Times New Roman" w:cs="Times New Roman"/>
          <w:i/>
          <w:iCs/>
        </w:rPr>
        <w:t>et al.,</w:t>
      </w:r>
      <w:r w:rsidRPr="00AE0C72">
        <w:rPr>
          <w:rFonts w:ascii="Times New Roman" w:hAnsi="Times New Roman" w:cs="Times New Roman"/>
        </w:rPr>
        <w:t xml:space="preserve"> 2022).</w:t>
      </w:r>
    </w:p>
    <w:p w14:paraId="58B76534" w14:textId="77777777" w:rsidR="00071301" w:rsidRDefault="00071301" w:rsidP="00883FBA">
      <w:pPr>
        <w:spacing w:line="240" w:lineRule="auto"/>
        <w:jc w:val="both"/>
        <w:rPr>
          <w:rFonts w:ascii="Times New Roman" w:hAnsi="Times New Roman" w:cs="Times New Roman"/>
        </w:rPr>
      </w:pPr>
      <w:r w:rsidRPr="00AE0C72">
        <w:rPr>
          <w:rFonts w:ascii="Times New Roman" w:hAnsi="Times New Roman" w:cs="Times New Roman"/>
        </w:rPr>
        <w:t xml:space="preserve"> </w:t>
      </w:r>
      <w:r>
        <w:rPr>
          <w:rFonts w:ascii="Times New Roman" w:hAnsi="Times New Roman" w:cs="Times New Roman"/>
        </w:rPr>
        <w:tab/>
      </w:r>
      <w:r w:rsidRPr="00AE0C72">
        <w:rPr>
          <w:rFonts w:ascii="Times New Roman" w:hAnsi="Times New Roman" w:cs="Times New Roman"/>
        </w:rPr>
        <w:t>The balanced micronutrient profile of the soils at the high growth site likely contributes to the superior growth performance of date palm trees. This finding aligns with reports</w:t>
      </w:r>
      <w:r>
        <w:rPr>
          <w:rFonts w:ascii="Times New Roman" w:hAnsi="Times New Roman" w:cs="Times New Roman"/>
        </w:rPr>
        <w:t xml:space="preserve"> of </w:t>
      </w:r>
      <w:r w:rsidRPr="00AE0C72">
        <w:rPr>
          <w:rFonts w:ascii="Times New Roman" w:hAnsi="Times New Roman" w:cs="Times New Roman"/>
        </w:rPr>
        <w:t>(Al-Saidi</w:t>
      </w:r>
      <w:r w:rsidRPr="00CA34D5">
        <w:rPr>
          <w:rFonts w:ascii="Times New Roman" w:hAnsi="Times New Roman" w:cs="Times New Roman"/>
          <w:i/>
          <w:iCs/>
        </w:rPr>
        <w:t xml:space="preserve"> et al.,</w:t>
      </w:r>
      <w:r w:rsidRPr="00AE0C72">
        <w:rPr>
          <w:rFonts w:ascii="Times New Roman" w:hAnsi="Times New Roman" w:cs="Times New Roman"/>
        </w:rPr>
        <w:t xml:space="preserve"> 2025)</w:t>
      </w:r>
      <w:r>
        <w:rPr>
          <w:rFonts w:ascii="Times New Roman" w:hAnsi="Times New Roman" w:cs="Times New Roman"/>
        </w:rPr>
        <w:t xml:space="preserve"> stated</w:t>
      </w:r>
      <w:r w:rsidRPr="00AE0C72">
        <w:rPr>
          <w:rFonts w:ascii="Times New Roman" w:hAnsi="Times New Roman" w:cs="Times New Roman"/>
        </w:rPr>
        <w:t xml:space="preserve"> that adequate micronutrient management enhances date palm vigor, fruit quality, and resistance to environmental stress.</w:t>
      </w:r>
    </w:p>
    <w:p w14:paraId="0EB255E2" w14:textId="0DF40CAF" w:rsidR="00071301" w:rsidRPr="000A2E86" w:rsidRDefault="00071301" w:rsidP="00883FBA">
      <w:pPr>
        <w:spacing w:line="240" w:lineRule="auto"/>
        <w:jc w:val="both"/>
        <w:rPr>
          <w:rFonts w:ascii="Times New Roman" w:hAnsi="Times New Roman" w:cs="Times New Roman"/>
          <w:b/>
          <w:bCs/>
          <w:i/>
          <w:iCs/>
        </w:rPr>
      </w:pPr>
      <w:r>
        <w:rPr>
          <w:rFonts w:ascii="Times New Roman" w:hAnsi="Times New Roman" w:cs="Times New Roman"/>
          <w:b/>
          <w:bCs/>
          <w:i/>
          <w:iCs/>
        </w:rPr>
        <w:t xml:space="preserve"> </w:t>
      </w:r>
      <w:bookmarkStart w:id="17" w:name="_Hlk223147772"/>
      <w:r>
        <w:rPr>
          <w:rFonts w:ascii="Times New Roman" w:hAnsi="Times New Roman" w:cs="Times New Roman"/>
          <w:b/>
          <w:bCs/>
          <w:i/>
          <w:iCs/>
        </w:rPr>
        <w:t xml:space="preserve">  </w:t>
      </w:r>
      <w:r w:rsidRPr="000A2E86">
        <w:rPr>
          <w:rFonts w:ascii="Times New Roman" w:hAnsi="Times New Roman" w:cs="Times New Roman"/>
          <w:b/>
          <w:bCs/>
          <w:i/>
          <w:iCs/>
        </w:rPr>
        <w:t>Micronutrient of the Medium Growth Site</w:t>
      </w:r>
    </w:p>
    <w:bookmarkEnd w:id="17"/>
    <w:p w14:paraId="6A957858"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of micronutrient analysis at the medium growth site of the date palm plantation revealed relatively balanced concentrations of essential elements required for sustaining moderate growth performance. Iron (Fe) was 6.14 mg/kg, a level considered adequate for chlorophyll synthesis and electron transport. Adequate Fe availability enhances photosynthetic efficiency and reduces the incidence of chlorosis in tree crops</w:t>
      </w:r>
      <w:r>
        <w:rPr>
          <w:rFonts w:ascii="Times New Roman" w:hAnsi="Times New Roman" w:cs="Times New Roman"/>
        </w:rPr>
        <w:t xml:space="preserve">. </w:t>
      </w:r>
      <w:r w:rsidRPr="00AE0C72">
        <w:rPr>
          <w:rFonts w:ascii="Times New Roman" w:hAnsi="Times New Roman" w:cs="Times New Roman"/>
        </w:rPr>
        <w:t>This finding aligns with reports</w:t>
      </w:r>
      <w:r>
        <w:rPr>
          <w:rFonts w:ascii="Times New Roman" w:hAnsi="Times New Roman" w:cs="Times New Roman"/>
        </w:rPr>
        <w:t xml:space="preserve"> of</w:t>
      </w:r>
      <w:r w:rsidRPr="00AE0C72">
        <w:rPr>
          <w:rFonts w:ascii="Times New Roman" w:hAnsi="Times New Roman" w:cs="Times New Roman"/>
        </w:rPr>
        <w:t xml:space="preserve"> (Al-Harrasi</w:t>
      </w:r>
      <w:r w:rsidRPr="00AE0C72">
        <w:rPr>
          <w:rFonts w:ascii="Times New Roman" w:hAnsi="Times New Roman" w:cs="Times New Roman"/>
          <w:i/>
          <w:iCs/>
        </w:rPr>
        <w:t xml:space="preserve"> et al.,</w:t>
      </w:r>
      <w:r w:rsidRPr="00AE0C72">
        <w:rPr>
          <w:rFonts w:ascii="Times New Roman" w:hAnsi="Times New Roman" w:cs="Times New Roman"/>
        </w:rPr>
        <w:t xml:space="preserve"> 2023).</w:t>
      </w:r>
      <w:r>
        <w:rPr>
          <w:rFonts w:ascii="Times New Roman" w:hAnsi="Times New Roman" w:cs="Times New Roman"/>
        </w:rPr>
        <w:t xml:space="preserve"> who</w:t>
      </w:r>
      <w:r w:rsidRPr="00AE0C72">
        <w:rPr>
          <w:rFonts w:ascii="Times New Roman" w:hAnsi="Times New Roman" w:cs="Times New Roman"/>
        </w:rPr>
        <w:t xml:space="preserve"> Compared t</w:t>
      </w:r>
      <w:r>
        <w:rPr>
          <w:rFonts w:ascii="Times New Roman" w:hAnsi="Times New Roman" w:cs="Times New Roman"/>
        </w:rPr>
        <w:t>he</w:t>
      </w:r>
      <w:r w:rsidRPr="00AE0C72">
        <w:rPr>
          <w:rFonts w:ascii="Times New Roman" w:hAnsi="Times New Roman" w:cs="Times New Roman"/>
        </w:rPr>
        <w:t xml:space="preserve"> optimal ranges, this concentration is supportive but slightly lower than that of the high growth site, which may partially explain the comparatively moderate growth performance of </w:t>
      </w:r>
      <w:r>
        <w:rPr>
          <w:rFonts w:ascii="Times New Roman" w:hAnsi="Times New Roman" w:cs="Times New Roman"/>
        </w:rPr>
        <w:t xml:space="preserve">date </w:t>
      </w:r>
      <w:r w:rsidRPr="00AE0C72">
        <w:rPr>
          <w:rFonts w:ascii="Times New Roman" w:hAnsi="Times New Roman" w:cs="Times New Roman"/>
        </w:rPr>
        <w:t>palms in this location.</w:t>
      </w:r>
    </w:p>
    <w:p w14:paraId="0336BF7C"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Zinc (Zn) concentration of 1.15 mg/kg was observed, indicating sufficient availability for enzymatic regulation, auxin metabolism, and reproductive development. Zinc is critical in pollen viability and fruit set, and its adequacy often correlates with improved productivity in perennial crops like date palm</w:t>
      </w:r>
      <w:r>
        <w:rPr>
          <w:rFonts w:ascii="Times New Roman" w:hAnsi="Times New Roman" w:cs="Times New Roman"/>
        </w:rPr>
        <w:t xml:space="preserve"> as observed by</w:t>
      </w:r>
      <w:r w:rsidRPr="00AE0C72">
        <w:rPr>
          <w:rFonts w:ascii="Times New Roman" w:hAnsi="Times New Roman" w:cs="Times New Roman"/>
        </w:rPr>
        <w:t xml:space="preserve"> (Khalid </w:t>
      </w:r>
      <w:r w:rsidRPr="00AE0C72">
        <w:rPr>
          <w:rFonts w:ascii="Times New Roman" w:hAnsi="Times New Roman" w:cs="Times New Roman"/>
          <w:i/>
          <w:iCs/>
        </w:rPr>
        <w:t xml:space="preserve">et al., </w:t>
      </w:r>
      <w:r w:rsidRPr="00AE0C72">
        <w:rPr>
          <w:rFonts w:ascii="Times New Roman" w:hAnsi="Times New Roman" w:cs="Times New Roman"/>
        </w:rPr>
        <w:t xml:space="preserve">2024). Similarly, copper (Cu) at 0.61 mg/kg reflects sufficient supply since Cu is essential in lignification, oxidative stress regulation, and reproductive development </w:t>
      </w:r>
      <w:r>
        <w:rPr>
          <w:rFonts w:ascii="Times New Roman" w:hAnsi="Times New Roman" w:cs="Times New Roman"/>
        </w:rPr>
        <w:t xml:space="preserve">as reported by </w:t>
      </w:r>
      <w:r w:rsidRPr="00AE0C72">
        <w:rPr>
          <w:rFonts w:ascii="Times New Roman" w:hAnsi="Times New Roman" w:cs="Times New Roman"/>
        </w:rPr>
        <w:t xml:space="preserve">(Sharma </w:t>
      </w:r>
      <w:r w:rsidRPr="00AE0C72">
        <w:rPr>
          <w:rFonts w:ascii="Times New Roman" w:hAnsi="Times New Roman" w:cs="Times New Roman"/>
          <w:i/>
          <w:iCs/>
        </w:rPr>
        <w:t>et al.,</w:t>
      </w:r>
      <w:r w:rsidRPr="00AE0C72">
        <w:rPr>
          <w:rFonts w:ascii="Times New Roman" w:hAnsi="Times New Roman" w:cs="Times New Roman"/>
        </w:rPr>
        <w:t xml:space="preserve"> 2023).</w:t>
      </w:r>
    </w:p>
    <w:p w14:paraId="665CA0A8" w14:textId="34EB8561"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t>According</w:t>
      </w:r>
      <w:r w:rsidR="00F11677">
        <w:rPr>
          <w:rFonts w:ascii="Times New Roman" w:hAnsi="Times New Roman" w:cs="Times New Roman"/>
        </w:rPr>
        <w:t xml:space="preserve"> to</w:t>
      </w:r>
      <w:r>
        <w:rPr>
          <w:rFonts w:ascii="Times New Roman" w:hAnsi="Times New Roman" w:cs="Times New Roman"/>
        </w:rPr>
        <w:t xml:space="preserve"> </w:t>
      </w:r>
      <w:r w:rsidRPr="00AE0C72">
        <w:rPr>
          <w:rFonts w:ascii="Times New Roman" w:hAnsi="Times New Roman" w:cs="Times New Roman"/>
        </w:rPr>
        <w:t xml:space="preserve">Zhang </w:t>
      </w:r>
      <w:r w:rsidRPr="001C4079">
        <w:rPr>
          <w:rFonts w:ascii="Times New Roman" w:hAnsi="Times New Roman" w:cs="Times New Roman"/>
          <w:i/>
          <w:iCs/>
        </w:rPr>
        <w:t xml:space="preserve">et al.,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the </w:t>
      </w:r>
      <w:r w:rsidRPr="00AE0C72">
        <w:rPr>
          <w:rFonts w:ascii="Times New Roman" w:hAnsi="Times New Roman" w:cs="Times New Roman"/>
        </w:rPr>
        <w:t>presen</w:t>
      </w:r>
      <w:r>
        <w:rPr>
          <w:rFonts w:ascii="Times New Roman" w:hAnsi="Times New Roman" w:cs="Times New Roman"/>
        </w:rPr>
        <w:t xml:space="preserve">ce of </w:t>
      </w:r>
      <w:r w:rsidRPr="00AE0C72">
        <w:rPr>
          <w:rFonts w:ascii="Times New Roman" w:hAnsi="Times New Roman" w:cs="Times New Roman"/>
        </w:rPr>
        <w:t>Manganese (Mn) at 3.21 mg/kg,</w:t>
      </w:r>
      <w:r w:rsidR="00DC1ECD">
        <w:rPr>
          <w:rFonts w:ascii="Times New Roman" w:hAnsi="Times New Roman" w:cs="Times New Roman"/>
        </w:rPr>
        <w:t xml:space="preserve"> is </w:t>
      </w:r>
      <w:r w:rsidRPr="00AE0C72">
        <w:rPr>
          <w:rFonts w:ascii="Times New Roman" w:hAnsi="Times New Roman" w:cs="Times New Roman"/>
        </w:rPr>
        <w:t xml:space="preserve">a concentration within the adequate range for enzyme activation, photosynthesis, and chloroplast protection. Mn works synergistically with Fe in maintaining chloroplast integrity. Boron (B), recorded at 0.71 mg/kg, was slightly lower than in the high growth site but still within the critical </w:t>
      </w:r>
      <w:r w:rsidRPr="00AE0C72">
        <w:rPr>
          <w:rFonts w:ascii="Times New Roman" w:hAnsi="Times New Roman" w:cs="Times New Roman"/>
        </w:rPr>
        <w:lastRenderedPageBreak/>
        <w:t xml:space="preserve">range needed for cell wall stability, reproductive success, and sugar translocation in fruit </w:t>
      </w:r>
      <w:r>
        <w:rPr>
          <w:rFonts w:ascii="Times New Roman" w:hAnsi="Times New Roman" w:cs="Times New Roman"/>
        </w:rPr>
        <w:t xml:space="preserve">of date palm as observed by </w:t>
      </w:r>
      <w:r w:rsidRPr="00AE0C72">
        <w:rPr>
          <w:rFonts w:ascii="Times New Roman" w:hAnsi="Times New Roman" w:cs="Times New Roman"/>
        </w:rPr>
        <w:t xml:space="preserve">(Usman </w:t>
      </w:r>
      <w:r w:rsidRPr="0089396A">
        <w:rPr>
          <w:rFonts w:ascii="Times New Roman" w:hAnsi="Times New Roman" w:cs="Times New Roman"/>
          <w:i/>
          <w:iCs/>
        </w:rPr>
        <w:t>et al.,</w:t>
      </w:r>
      <w:r w:rsidRPr="00AE0C72">
        <w:rPr>
          <w:rFonts w:ascii="Times New Roman" w:hAnsi="Times New Roman" w:cs="Times New Roman"/>
        </w:rPr>
        <w:t xml:space="preserve"> 2024).</w:t>
      </w:r>
    </w:p>
    <w:p w14:paraId="0A8C381C" w14:textId="45CC64A0"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found at 0.033 mg/kg, representing a trace but sufficient level to catalyze nitrogen metabolism and nitrate reduction,</w:t>
      </w:r>
      <w:r w:rsidR="00DC1ECD">
        <w:rPr>
          <w:rFonts w:ascii="Times New Roman" w:hAnsi="Times New Roman" w:cs="Times New Roman"/>
        </w:rPr>
        <w:t xml:space="preserve"> </w:t>
      </w:r>
      <w:r w:rsidRPr="00AE0C72">
        <w:rPr>
          <w:rFonts w:ascii="Times New Roman" w:hAnsi="Times New Roman" w:cs="Times New Roman"/>
        </w:rPr>
        <w:t xml:space="preserve">processes vital for nitrogen-use efficiency in </w:t>
      </w:r>
      <w:r>
        <w:rPr>
          <w:rFonts w:ascii="Times New Roman" w:hAnsi="Times New Roman" w:cs="Times New Roman"/>
        </w:rPr>
        <w:t xml:space="preserve">data palm plantation </w:t>
      </w:r>
      <w:r w:rsidRPr="00AE0C72">
        <w:rPr>
          <w:rFonts w:ascii="Times New Roman" w:hAnsi="Times New Roman" w:cs="Times New Roman"/>
        </w:rPr>
        <w:t>soils</w:t>
      </w:r>
      <w:r>
        <w:rPr>
          <w:rFonts w:ascii="Times New Roman" w:hAnsi="Times New Roman" w:cs="Times New Roman"/>
        </w:rPr>
        <w:t>.</w:t>
      </w:r>
      <w:r w:rsidRPr="00AE0C72">
        <w:rPr>
          <w:rFonts w:ascii="Times New Roman" w:hAnsi="Times New Roman" w:cs="Times New Roman"/>
        </w:rPr>
        <w:t xml:space="preserve"> </w:t>
      </w:r>
      <w:r>
        <w:rPr>
          <w:rFonts w:ascii="Times New Roman" w:hAnsi="Times New Roman" w:cs="Times New Roman"/>
        </w:rPr>
        <w:t>This finding agree</w:t>
      </w:r>
      <w:r w:rsidR="00DC1ECD">
        <w:rPr>
          <w:rFonts w:ascii="Times New Roman" w:hAnsi="Times New Roman" w:cs="Times New Roman"/>
        </w:rPr>
        <w:t>s</w:t>
      </w:r>
      <w:r>
        <w:rPr>
          <w:rFonts w:ascii="Times New Roman" w:hAnsi="Times New Roman" w:cs="Times New Roman"/>
        </w:rPr>
        <w:t xml:space="preserve"> with </w:t>
      </w:r>
      <w:r w:rsidR="00DC1ECD">
        <w:rPr>
          <w:rFonts w:ascii="Times New Roman" w:hAnsi="Times New Roman" w:cs="Times New Roman"/>
        </w:rPr>
        <w:t xml:space="preserve">the </w:t>
      </w:r>
      <w:r>
        <w:rPr>
          <w:rFonts w:ascii="Times New Roman" w:hAnsi="Times New Roman" w:cs="Times New Roman"/>
        </w:rPr>
        <w:t>reported</w:t>
      </w:r>
      <w:r w:rsidR="00DC1ECD">
        <w:rPr>
          <w:rFonts w:ascii="Times New Roman" w:hAnsi="Times New Roman" w:cs="Times New Roman"/>
        </w:rPr>
        <w:t xml:space="preserve"> of</w:t>
      </w:r>
      <w:r>
        <w:rPr>
          <w:rFonts w:ascii="Times New Roman" w:hAnsi="Times New Roman" w:cs="Times New Roman"/>
        </w:rPr>
        <w:t xml:space="preserve"> Milka, (2020</w:t>
      </w:r>
      <w:proofErr w:type="gramStart"/>
      <w:r>
        <w:rPr>
          <w:rFonts w:ascii="Times New Roman" w:hAnsi="Times New Roman" w:cs="Times New Roman"/>
        </w:rPr>
        <w:t>)</w:t>
      </w:r>
      <w:r w:rsidR="00DC1ECD">
        <w:rPr>
          <w:rFonts w:ascii="Times New Roman" w:hAnsi="Times New Roman" w:cs="Times New Roman"/>
        </w:rPr>
        <w:t>,and</w:t>
      </w:r>
      <w:proofErr w:type="gramEnd"/>
      <w:r>
        <w:rPr>
          <w:rFonts w:ascii="Times New Roman" w:hAnsi="Times New Roman" w:cs="Times New Roman"/>
        </w:rPr>
        <w:t xml:space="preserve"> </w:t>
      </w:r>
      <w:r w:rsidRPr="00AE0C72">
        <w:rPr>
          <w:rFonts w:ascii="Times New Roman" w:hAnsi="Times New Roman" w:cs="Times New Roman"/>
        </w:rPr>
        <w:t xml:space="preserve">Sun </w:t>
      </w:r>
      <w:r w:rsidRPr="001C4079">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w:t>
      </w:r>
      <w:r>
        <w:rPr>
          <w:rFonts w:ascii="Times New Roman" w:hAnsi="Times New Roman" w:cs="Times New Roman"/>
        </w:rPr>
        <w:t xml:space="preserve"> who observed that </w:t>
      </w:r>
      <w:r w:rsidRPr="00AE0C72">
        <w:rPr>
          <w:rFonts w:ascii="Times New Roman" w:hAnsi="Times New Roman" w:cs="Times New Roman"/>
        </w:rPr>
        <w:t xml:space="preserve">Chloride (Cl) concentration at 2.35 mg/kg reflects moderate levels that can positively contribute to osmotic adjustment and stomatal regulation </w:t>
      </w:r>
      <w:r>
        <w:rPr>
          <w:rFonts w:ascii="Times New Roman" w:hAnsi="Times New Roman" w:cs="Times New Roman"/>
        </w:rPr>
        <w:t xml:space="preserve">for date palms </w:t>
      </w:r>
      <w:r w:rsidRPr="00AE0C72">
        <w:rPr>
          <w:rFonts w:ascii="Times New Roman" w:hAnsi="Times New Roman" w:cs="Times New Roman"/>
        </w:rPr>
        <w:t>in arid and semi-arid environments</w:t>
      </w:r>
      <w:r>
        <w:rPr>
          <w:rFonts w:ascii="Times New Roman" w:hAnsi="Times New Roman" w:cs="Times New Roman"/>
        </w:rPr>
        <w:t xml:space="preserve"> as equally observed by</w:t>
      </w:r>
      <w:r w:rsidRPr="00AE0C72">
        <w:rPr>
          <w:rFonts w:ascii="Times New Roman" w:hAnsi="Times New Roman" w:cs="Times New Roman"/>
        </w:rPr>
        <w:t xml:space="preserve"> (</w:t>
      </w:r>
      <w:r>
        <w:rPr>
          <w:rFonts w:ascii="Times New Roman" w:hAnsi="Times New Roman" w:cs="Times New Roman"/>
        </w:rPr>
        <w:t>Conrad</w:t>
      </w:r>
      <w:r w:rsidRPr="003E7820">
        <w:rPr>
          <w:rFonts w:ascii="Times New Roman" w:hAnsi="Times New Roman" w:cs="Times New Roman"/>
          <w:i/>
          <w:iCs/>
        </w:rPr>
        <w:t xml:space="preserve"> et al.,</w:t>
      </w:r>
      <w:r>
        <w:rPr>
          <w:rFonts w:ascii="Times New Roman" w:hAnsi="Times New Roman" w:cs="Times New Roman"/>
        </w:rPr>
        <w:t xml:space="preserve"> 2020, and </w:t>
      </w:r>
      <w:r w:rsidRPr="00AE0C72">
        <w:rPr>
          <w:rFonts w:ascii="Times New Roman" w:hAnsi="Times New Roman" w:cs="Times New Roman"/>
        </w:rPr>
        <w:t xml:space="preserve">Rahman </w:t>
      </w:r>
      <w:r w:rsidRPr="001C4079">
        <w:rPr>
          <w:rFonts w:ascii="Times New Roman" w:hAnsi="Times New Roman" w:cs="Times New Roman"/>
          <w:i/>
          <w:iCs/>
        </w:rPr>
        <w:t xml:space="preserve">et al., </w:t>
      </w:r>
      <w:r w:rsidRPr="00AE0C72">
        <w:rPr>
          <w:rFonts w:ascii="Times New Roman" w:hAnsi="Times New Roman" w:cs="Times New Roman"/>
        </w:rPr>
        <w:t>2022).</w:t>
      </w:r>
    </w:p>
    <w:p w14:paraId="405143F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Taken together, the micronutrient profile of the medium growth site reflects a balanced but slightly lower nutrient abundance compared to high growth soils, which may account for the moderate growth rate observed in th</w:t>
      </w:r>
      <w:r>
        <w:rPr>
          <w:rFonts w:ascii="Times New Roman" w:hAnsi="Times New Roman" w:cs="Times New Roman"/>
        </w:rPr>
        <w:t>e</w:t>
      </w:r>
      <w:r w:rsidRPr="00AE0C72">
        <w:rPr>
          <w:rFonts w:ascii="Times New Roman" w:hAnsi="Times New Roman" w:cs="Times New Roman"/>
        </w:rPr>
        <w:t xml:space="preserve"> plantation</w:t>
      </w:r>
      <w:r>
        <w:rPr>
          <w:rFonts w:ascii="Times New Roman" w:hAnsi="Times New Roman" w:cs="Times New Roman"/>
        </w:rPr>
        <w:t xml:space="preserve"> this study confirms with reports of (Andrea, 2018, and </w:t>
      </w:r>
      <w:r w:rsidRPr="00AE0C72">
        <w:rPr>
          <w:rFonts w:ascii="Times New Roman" w:hAnsi="Times New Roman" w:cs="Times New Roman"/>
        </w:rPr>
        <w:t xml:space="preserve">Al-Saidi </w:t>
      </w:r>
      <w:r w:rsidRPr="001C4079">
        <w:rPr>
          <w:rFonts w:ascii="Times New Roman" w:hAnsi="Times New Roman" w:cs="Times New Roman"/>
          <w:i/>
          <w:iCs/>
        </w:rPr>
        <w:t>et al.,</w:t>
      </w:r>
      <w:r w:rsidRPr="00AE0C72">
        <w:rPr>
          <w:rFonts w:ascii="Times New Roman" w:hAnsi="Times New Roman" w:cs="Times New Roman"/>
        </w:rPr>
        <w:t xml:space="preserve"> 2025). </w:t>
      </w:r>
      <w:r>
        <w:rPr>
          <w:rFonts w:ascii="Times New Roman" w:hAnsi="Times New Roman" w:cs="Times New Roman"/>
        </w:rPr>
        <w:t>Stated that</w:t>
      </w:r>
      <w:r w:rsidRPr="00AE0C72">
        <w:rPr>
          <w:rFonts w:ascii="Times New Roman" w:hAnsi="Times New Roman" w:cs="Times New Roman"/>
        </w:rPr>
        <w:t>, the availability of Fe, Zn, Cu, Mn, B, Mo, and Cl in sufficient concentrations demonstrates that soils at the medium growth site still maintain favorable fertility conditions for sustaining productive date palm growth.</w:t>
      </w:r>
    </w:p>
    <w:p w14:paraId="08A8501E" w14:textId="58233F26" w:rsidR="00071301" w:rsidRPr="00611ABA" w:rsidRDefault="00071301" w:rsidP="00883FBA">
      <w:pPr>
        <w:spacing w:line="240" w:lineRule="auto"/>
        <w:jc w:val="both"/>
        <w:rPr>
          <w:rFonts w:ascii="Times New Roman" w:hAnsi="Times New Roman" w:cs="Times New Roman"/>
          <w:b/>
          <w:bCs/>
          <w:i/>
          <w:iCs/>
        </w:rPr>
      </w:pPr>
      <w:bookmarkStart w:id="18" w:name="_Hlk223147796"/>
      <w:r w:rsidRPr="001C4079">
        <w:rPr>
          <w:rFonts w:ascii="Times New Roman" w:hAnsi="Times New Roman" w:cs="Times New Roman"/>
        </w:rPr>
        <w:t xml:space="preserve"> </w:t>
      </w:r>
      <w:r>
        <w:rPr>
          <w:rFonts w:ascii="Times New Roman" w:hAnsi="Times New Roman" w:cs="Times New Roman"/>
          <w:b/>
          <w:bCs/>
          <w:i/>
          <w:iCs/>
        </w:rPr>
        <w:t xml:space="preserve"> </w:t>
      </w:r>
      <w:r w:rsidRPr="00611ABA">
        <w:rPr>
          <w:rFonts w:ascii="Times New Roman" w:hAnsi="Times New Roman" w:cs="Times New Roman"/>
          <w:b/>
          <w:bCs/>
          <w:i/>
          <w:iCs/>
        </w:rPr>
        <w:t>The low growth site of the date palm plantation</w:t>
      </w:r>
    </w:p>
    <w:bookmarkEnd w:id="18"/>
    <w:p w14:paraId="3C164107"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The analysis of micronutrients at the low growth site of the date palm plantation revealed a relatively balanced but slightly variable distribution of essential elements that may explain the reduced growth performance of trees in this area. Iron (Fe) concentration was 6.35 mg/kg, which is within the adequate range for photosynthesis and chlorophyll formation. However, minor variations in Fe availability across soil microsites can influence leaf greenness and overall vigor of date palms (Al-Harrasi </w:t>
      </w:r>
      <w:r w:rsidRPr="001C4079">
        <w:rPr>
          <w:rFonts w:ascii="Times New Roman" w:hAnsi="Times New Roman" w:cs="Times New Roman"/>
          <w:i/>
          <w:iCs/>
        </w:rPr>
        <w:t>et al.,</w:t>
      </w:r>
      <w:r w:rsidRPr="001C4079">
        <w:rPr>
          <w:rFonts w:ascii="Times New Roman" w:hAnsi="Times New Roman" w:cs="Times New Roman"/>
        </w:rPr>
        <w:t xml:space="preserve"> 2023).</w:t>
      </w:r>
    </w:p>
    <w:p w14:paraId="3CC970E0"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Zinc (Zn) was measured at 1.15 mg/kg, a concentration sufficient for enzymatic activation, auxin metabolism, and reproductive development. Adequate Zn levels have been linked with improved fruit set in date palms and other perennial crops (Khalid </w:t>
      </w:r>
      <w:r w:rsidRPr="001C4079">
        <w:rPr>
          <w:rFonts w:ascii="Times New Roman" w:hAnsi="Times New Roman" w:cs="Times New Roman"/>
          <w:i/>
          <w:iCs/>
        </w:rPr>
        <w:t>et al.,</w:t>
      </w:r>
      <w:r w:rsidRPr="001C4079">
        <w:rPr>
          <w:rFonts w:ascii="Times New Roman" w:hAnsi="Times New Roman" w:cs="Times New Roman"/>
        </w:rPr>
        <w:t xml:space="preserve"> 2024). Copper (Cu) concentration of 0.64 mg/kg was slightly higher than in the medium growth site, </w:t>
      </w:r>
      <w:r>
        <w:rPr>
          <w:rFonts w:ascii="Times New Roman" w:hAnsi="Times New Roman" w:cs="Times New Roman"/>
        </w:rPr>
        <w:t>indica</w:t>
      </w:r>
      <w:r w:rsidRPr="001C4079">
        <w:rPr>
          <w:rFonts w:ascii="Times New Roman" w:hAnsi="Times New Roman" w:cs="Times New Roman"/>
        </w:rPr>
        <w:t xml:space="preserve">ting sufficient levels to support lignin synthesis, disease resistance, and reproductive growth. Nonetheless, excess Cu in localized soils may interact antagonistically with other nutrients and affect nutrient balance (Sharma </w:t>
      </w:r>
      <w:r w:rsidRPr="001C4079">
        <w:rPr>
          <w:rFonts w:ascii="Times New Roman" w:hAnsi="Times New Roman" w:cs="Times New Roman"/>
          <w:i/>
          <w:iCs/>
        </w:rPr>
        <w:t>et al.,</w:t>
      </w:r>
      <w:r w:rsidRPr="001C4079">
        <w:rPr>
          <w:rFonts w:ascii="Times New Roman" w:hAnsi="Times New Roman" w:cs="Times New Roman"/>
        </w:rPr>
        <w:t xml:space="preserve"> 2023).</w:t>
      </w:r>
    </w:p>
    <w:p w14:paraId="16FC1838"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Manganese (Mn) was observed at 3.25 mg/kg, reflecting adequate supply for enzyme activation and photosynthetic processes. However, Mn concentrations near the lower threshold can limit efficient chloroplast stability, particularly in semi-arid environments (Zhang </w:t>
      </w:r>
      <w:r w:rsidRPr="001C4079">
        <w:rPr>
          <w:rFonts w:ascii="Times New Roman" w:hAnsi="Times New Roman" w:cs="Times New Roman"/>
          <w:i/>
          <w:iCs/>
        </w:rPr>
        <w:t>et al.,</w:t>
      </w:r>
      <w:r w:rsidRPr="001C4079">
        <w:rPr>
          <w:rFonts w:ascii="Times New Roman" w:hAnsi="Times New Roman" w:cs="Times New Roman"/>
        </w:rPr>
        <w:t xml:space="preserve"> 2023). Boron (B), detected at 0.70 mg/kg, was slightly lower compared to the high growth site. Since B is critical for reproductive success, cell wall stability, and sugar transport, its relatively lower concentration may be a limiting factor contributing to reduced fruit development in the low growth area (Usman </w:t>
      </w:r>
      <w:r w:rsidRPr="00764B72">
        <w:rPr>
          <w:rFonts w:ascii="Times New Roman" w:hAnsi="Times New Roman" w:cs="Times New Roman"/>
          <w:i/>
          <w:iCs/>
        </w:rPr>
        <w:t xml:space="preserve">et al., </w:t>
      </w:r>
      <w:r w:rsidRPr="001C4079">
        <w:rPr>
          <w:rFonts w:ascii="Times New Roman" w:hAnsi="Times New Roman" w:cs="Times New Roman"/>
        </w:rPr>
        <w:t>2024).</w:t>
      </w:r>
    </w:p>
    <w:p w14:paraId="6039E3D3"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Molybdenum (Mo) at 0.033 mg/kg was consistent with values recorded in the medium growth site. Despite its low concentration, Mo plays a catalytic role in nitrate reduction and nitrogen metabolism, and trace availability is often sufficient for crop growth in arid regions (Sun </w:t>
      </w:r>
      <w:r w:rsidRPr="00764B72">
        <w:rPr>
          <w:rFonts w:ascii="Times New Roman" w:hAnsi="Times New Roman" w:cs="Times New Roman"/>
          <w:i/>
          <w:iCs/>
        </w:rPr>
        <w:t xml:space="preserve">et al., </w:t>
      </w:r>
      <w:r w:rsidRPr="001C4079">
        <w:rPr>
          <w:rFonts w:ascii="Times New Roman" w:hAnsi="Times New Roman" w:cs="Times New Roman"/>
        </w:rPr>
        <w:t>2024). Chloride (Cl) concentration at 2.43 mg/kg was relatively higher than in the other sites. While chloride supports osmotic balance and photosynthesis, elevated levels can contribute to salt stress in semi-arid soils, thereby influencing growth negatively (Rahman</w:t>
      </w:r>
      <w:r w:rsidRPr="001C4079">
        <w:rPr>
          <w:rFonts w:ascii="Times New Roman" w:hAnsi="Times New Roman" w:cs="Times New Roman"/>
          <w:i/>
          <w:iCs/>
        </w:rPr>
        <w:t xml:space="preserve"> et al., </w:t>
      </w:r>
      <w:r w:rsidRPr="001C4079">
        <w:rPr>
          <w:rFonts w:ascii="Times New Roman" w:hAnsi="Times New Roman" w:cs="Times New Roman"/>
        </w:rPr>
        <w:t>2022).</w:t>
      </w:r>
    </w:p>
    <w:p w14:paraId="0A83E6B1" w14:textId="3D3DC354" w:rsidR="001B6E44" w:rsidRPr="008A198C" w:rsidRDefault="00071301" w:rsidP="008A198C">
      <w:pPr>
        <w:spacing w:line="240" w:lineRule="auto"/>
        <w:jc w:val="both"/>
        <w:rPr>
          <w:rFonts w:ascii="Times New Roman" w:hAnsi="Times New Roman" w:cs="Times New Roman"/>
        </w:rPr>
      </w:pPr>
      <w:r>
        <w:rPr>
          <w:rFonts w:ascii="Times New Roman" w:hAnsi="Times New Roman" w:cs="Times New Roman"/>
        </w:rPr>
        <w:lastRenderedPageBreak/>
        <w:tab/>
      </w:r>
      <w:r w:rsidRPr="001C4079">
        <w:rPr>
          <w:rFonts w:ascii="Times New Roman" w:hAnsi="Times New Roman" w:cs="Times New Roman"/>
        </w:rPr>
        <w:t xml:space="preserve"> </w:t>
      </w:r>
      <w:r>
        <w:rPr>
          <w:rFonts w:ascii="Times New Roman" w:hAnsi="Times New Roman" w:cs="Times New Roman"/>
        </w:rPr>
        <w:t>T</w:t>
      </w:r>
      <w:r w:rsidRPr="001C4079">
        <w:rPr>
          <w:rFonts w:ascii="Times New Roman" w:hAnsi="Times New Roman" w:cs="Times New Roman"/>
        </w:rPr>
        <w:t xml:space="preserve">he micronutrient composition of the low growth site reflects generally adequate levels of Fe, Zn, Cu, Mn, B, Mo, and Cl. However, the slightly lower boron concentration and higher chloride levels could be key contributors to the relatively poor growth performance of date palms in this </w:t>
      </w:r>
      <w:r>
        <w:rPr>
          <w:rFonts w:ascii="Times New Roman" w:hAnsi="Times New Roman" w:cs="Times New Roman"/>
        </w:rPr>
        <w:t>part</w:t>
      </w:r>
      <w:r w:rsidRPr="001C4079">
        <w:rPr>
          <w:rFonts w:ascii="Times New Roman" w:hAnsi="Times New Roman" w:cs="Times New Roman"/>
        </w:rPr>
        <w:t xml:space="preserve"> of the plantation. This aligns with</w:t>
      </w:r>
      <w:r>
        <w:rPr>
          <w:rFonts w:ascii="Times New Roman" w:hAnsi="Times New Roman" w:cs="Times New Roman"/>
        </w:rPr>
        <w:t xml:space="preserve"> the</w:t>
      </w:r>
      <w:r w:rsidRPr="001C4079">
        <w:rPr>
          <w:rFonts w:ascii="Times New Roman" w:hAnsi="Times New Roman" w:cs="Times New Roman"/>
        </w:rPr>
        <w:t xml:space="preserve"> findings</w:t>
      </w:r>
      <w:r>
        <w:rPr>
          <w:rFonts w:ascii="Times New Roman" w:hAnsi="Times New Roman" w:cs="Times New Roman"/>
        </w:rPr>
        <w:t xml:space="preserve"> of </w:t>
      </w:r>
      <w:r w:rsidRPr="001C4079">
        <w:rPr>
          <w:rFonts w:ascii="Times New Roman" w:hAnsi="Times New Roman" w:cs="Times New Roman"/>
        </w:rPr>
        <w:t xml:space="preserve">(Al-Saidi </w:t>
      </w:r>
      <w:r w:rsidRPr="00CA34D5">
        <w:rPr>
          <w:rFonts w:ascii="Times New Roman" w:hAnsi="Times New Roman" w:cs="Times New Roman"/>
          <w:i/>
          <w:iCs/>
        </w:rPr>
        <w:t>et al.,</w:t>
      </w:r>
      <w:r w:rsidRPr="001C4079">
        <w:rPr>
          <w:rFonts w:ascii="Times New Roman" w:hAnsi="Times New Roman" w:cs="Times New Roman"/>
        </w:rPr>
        <w:t xml:space="preserve"> 2025) that subtle imbalances in micronutrient availability, even when individual elements are within adequate ranges, can significantly affect perennial crop productivity.</w:t>
      </w:r>
    </w:p>
    <w:p w14:paraId="16197C72" w14:textId="5D7271C8" w:rsidR="00AC34B8" w:rsidRPr="00AC34B8" w:rsidRDefault="00AC34B8" w:rsidP="00883FBA">
      <w:pPr>
        <w:spacing w:line="240" w:lineRule="auto"/>
        <w:rPr>
          <w:rFonts w:ascii="Times New Roman" w:hAnsi="Times New Roman" w:cs="Times New Roman"/>
          <w:b/>
          <w:bCs/>
        </w:rPr>
      </w:pPr>
      <w:r w:rsidRPr="00346A27">
        <w:rPr>
          <w:rFonts w:ascii="Times New Roman" w:hAnsi="Times New Roman" w:cs="Times New Roman"/>
          <w:b/>
          <w:bCs/>
        </w:rPr>
        <w:t>Conclusion</w:t>
      </w:r>
    </w:p>
    <w:p w14:paraId="5D28D916" w14:textId="798DE551" w:rsidR="00AC34B8" w:rsidRPr="00346A27" w:rsidRDefault="00AC34B8" w:rsidP="00883FBA">
      <w:pPr>
        <w:spacing w:line="240" w:lineRule="auto"/>
        <w:jc w:val="both"/>
        <w:rPr>
          <w:rFonts w:ascii="Times New Roman" w:hAnsi="Times New Roman" w:cs="Times New Roman"/>
        </w:rPr>
      </w:pPr>
      <w:r>
        <w:rPr>
          <w:rFonts w:ascii="Times New Roman" w:hAnsi="Times New Roman" w:cs="Times New Roman"/>
        </w:rPr>
        <w:tab/>
        <w:t>The study concludes that soil fertility management in date palm plantations should prioritize correcting nitrogen deficiencies through split applications of nitrogenous fertilizers or organic amendments such as compost and manure. Additionally, addressing cation imbalances by monitoring and adjusting Ca: Mg: K ratios is essential to prevent antagonistic interactions that reduce nutrient-use efficiency. Integrated soil fertility practices, including the use of phosphate-solubilizing biofertilizers, enhancing organic matter to improve cation exchange capacity (CEC), and periodic soil and leaf analyses, are recommended to sustain long-term productivity. While the current micronutrient status is adequate, continued monitoring is advised to prevent future deficiencies or toxicities, especially chloride accumulation in semi-arid conditions. This research underscores that balanced macronutrient management, rather than micronutrient supplementation alone, is critical for optimizing date palm growth, yield, and resilience under the prevailing agroecological conditions of Nigeria's Sudan savannah zone.</w:t>
      </w:r>
    </w:p>
    <w:p w14:paraId="031D167C" w14:textId="77777777" w:rsidR="00AC34B8" w:rsidRPr="00346A27" w:rsidRDefault="00AC34B8" w:rsidP="00883FBA">
      <w:pPr>
        <w:spacing w:line="240" w:lineRule="auto"/>
        <w:rPr>
          <w:rFonts w:ascii="Times New Roman" w:hAnsi="Times New Roman" w:cs="Times New Roman"/>
          <w:sz w:val="20"/>
          <w:szCs w:val="20"/>
        </w:rPr>
      </w:pPr>
    </w:p>
    <w:p w14:paraId="743F532E" w14:textId="6B2B8E5E" w:rsidR="002C701B" w:rsidRPr="002C701B" w:rsidRDefault="00883FBA" w:rsidP="002C701B">
      <w:pPr>
        <w:spacing w:line="240" w:lineRule="auto"/>
        <w:rPr>
          <w:rFonts w:ascii="Times New Roman" w:hAnsi="Times New Roman" w:cs="Times New Roman"/>
          <w:b/>
          <w:bCs/>
        </w:rPr>
      </w:pPr>
      <w:r w:rsidRPr="002C701B">
        <w:rPr>
          <w:rFonts w:ascii="Times New Roman" w:hAnsi="Times New Roman" w:cs="Times New Roman"/>
          <w:b/>
          <w:bCs/>
        </w:rPr>
        <w:t xml:space="preserve">Reference </w:t>
      </w:r>
    </w:p>
    <w:p w14:paraId="3C66F0A4"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Abdulrashid I.1, Adeduntan, S. A., Adekunle, V.A.J., and Wali, B. R. (2024). Assessment of soil physicochemical properties in the parklands of northern Nigeria.,</w:t>
      </w:r>
      <w:r w:rsidRPr="00F71013">
        <w:rPr>
          <w:rFonts w:ascii="Times New Roman" w:hAnsi="Times New Roman" w:cs="Times New Roman"/>
          <w:i/>
          <w:iCs/>
        </w:rPr>
        <w:t xml:space="preserve"> African Journal of Environment and Natural Science Research ISSN: 2689-9434 Volume 7, Issue 1, 2024 (pp. 146-154) </w:t>
      </w:r>
      <w:hyperlink r:id="rId8" w:history="1">
        <w:r w:rsidRPr="00F71013">
          <w:rPr>
            <w:rStyle w:val="Hyperlink"/>
            <w:rFonts w:ascii="Times New Roman" w:hAnsi="Times New Roman" w:cs="Times New Roman"/>
            <w:i/>
            <w:iCs/>
          </w:rPr>
          <w:t>www.abjournals.org</w:t>
        </w:r>
      </w:hyperlink>
      <w:r w:rsidRPr="00F71013">
        <w:rPr>
          <w:rFonts w:ascii="Times New Roman" w:hAnsi="Times New Roman" w:cs="Times New Roman"/>
          <w:i/>
          <w:iCs/>
        </w:rPr>
        <w:t>.</w:t>
      </w:r>
    </w:p>
    <w:p w14:paraId="542A90D4"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Adebayo, A.A. and Tukur, A.L (2023) paraclete publishers, yola Nigeria. (eds) pg. 1-5</w:t>
      </w:r>
    </w:p>
    <w:p w14:paraId="0002F946"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Akinola, T. A., Musa, I. B., and Abubakar, S. M. (2022). Effects of organophosphate pesticides on soil micronutrient dynamics and microbial activity in semi-arid soils.</w:t>
      </w:r>
      <w:r w:rsidRPr="00F71013">
        <w:rPr>
          <w:rFonts w:ascii="Times New Roman" w:hAnsi="Times New Roman" w:cs="Times New Roman"/>
          <w:i/>
          <w:iCs/>
        </w:rPr>
        <w:t xml:space="preserve"> Nigerian Journal of Environmental Chemistry, 26(3), 121–132.</w:t>
      </w:r>
    </w:p>
    <w:p w14:paraId="0D21A742"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Akosim, C., Tella, I. O., Jatau, D.F. (2020).  Vegetation and Forest Resources, In Adebayo, A.A., Tukur, </w:t>
      </w:r>
      <w:r>
        <w:rPr>
          <w:rFonts w:ascii="Times New Roman" w:hAnsi="Times New Roman" w:cs="Times New Roman"/>
          <w:shd w:val="clear" w:color="auto" w:fill="FFFFFF"/>
        </w:rPr>
        <w:t>A.L., and</w:t>
      </w:r>
      <w:r w:rsidRPr="00F71013">
        <w:rPr>
          <w:rFonts w:ascii="Times New Roman" w:hAnsi="Times New Roman" w:cs="Times New Roman"/>
          <w:shd w:val="clear" w:color="auto" w:fill="FFFFFF"/>
        </w:rPr>
        <w:t xml:space="preserve"> Zemba, A.A. (Eds.), Adam</w:t>
      </w:r>
      <w:r>
        <w:rPr>
          <w:rFonts w:ascii="Times New Roman" w:hAnsi="Times New Roman" w:cs="Times New Roman"/>
          <w:shd w:val="clear" w:color="auto" w:fill="FFFFFF"/>
        </w:rPr>
        <w:t xml:space="preserve"> </w:t>
      </w:r>
      <w:r w:rsidRPr="00F71013">
        <w:rPr>
          <w:rFonts w:ascii="Times New Roman" w:hAnsi="Times New Roman" w:cs="Times New Roman"/>
          <w:shd w:val="clear" w:color="auto" w:fill="FFFFFF"/>
        </w:rPr>
        <w:t>awa State in Maps, (pp 40 –45). Paraclete Publishers</w:t>
      </w:r>
      <w:r>
        <w:rPr>
          <w:rFonts w:ascii="Times New Roman" w:hAnsi="Times New Roman" w:cs="Times New Roman"/>
          <w:shd w:val="clear" w:color="auto" w:fill="FFFFFF"/>
        </w:rPr>
        <w:t>, Yola, Nigeria</w:t>
      </w:r>
      <w:r w:rsidRPr="00F71013">
        <w:rPr>
          <w:rFonts w:ascii="Times New Roman" w:hAnsi="Times New Roman" w:cs="Times New Roman"/>
          <w:shd w:val="clear" w:color="auto" w:fill="FFFFFF"/>
        </w:rPr>
        <w:t>. Ambac</w:t>
      </w:r>
    </w:p>
    <w:p w14:paraId="5F1A44A0" w14:textId="77777777" w:rsidR="002C701B" w:rsidRPr="006A6A10" w:rsidRDefault="002C701B" w:rsidP="00074F8B">
      <w:pPr>
        <w:spacing w:line="240" w:lineRule="auto"/>
        <w:ind w:left="720" w:hanging="720"/>
        <w:jc w:val="both"/>
        <w:rPr>
          <w:rFonts w:ascii="Times New Roman" w:hAnsi="Times New Roman" w:cs="Times New Roman"/>
          <w:i/>
          <w:iCs/>
        </w:rPr>
      </w:pPr>
      <w:r w:rsidRPr="006A6A10">
        <w:rPr>
          <w:rFonts w:ascii="Times New Roman" w:hAnsi="Times New Roman" w:cs="Times New Roman"/>
        </w:rPr>
        <w:t xml:space="preserve">Al-Harrasi, A., Al-Mamari, S., and Al-Khanjari, S. (2023). Role of iron availability in improving physiological and biochemical performance of perennial crops. </w:t>
      </w:r>
      <w:r w:rsidRPr="006A6A10">
        <w:rPr>
          <w:rFonts w:ascii="Times New Roman" w:hAnsi="Times New Roman" w:cs="Times New Roman"/>
          <w:i/>
          <w:iCs/>
        </w:rPr>
        <w:t>Journal of Plant Nutrition and Soil Science, 186(2), 356–368.</w:t>
      </w:r>
    </w:p>
    <w:p w14:paraId="0DC797E6" w14:textId="77777777" w:rsidR="002C701B" w:rsidRPr="00CA49D7" w:rsidRDefault="002C701B" w:rsidP="00074F8B">
      <w:pPr>
        <w:spacing w:line="240" w:lineRule="auto"/>
        <w:ind w:left="720" w:hanging="720"/>
        <w:jc w:val="both"/>
        <w:rPr>
          <w:rFonts w:ascii="Times New Roman" w:hAnsi="Times New Roman" w:cs="Times New Roman"/>
        </w:rPr>
      </w:pPr>
      <w:r w:rsidRPr="00CA49D7">
        <w:rPr>
          <w:rFonts w:ascii="Times New Roman" w:hAnsi="Times New Roman" w:cs="Times New Roman"/>
        </w:rPr>
        <w:t xml:space="preserve">Al-Sadi, A. M., Al-Mazroui, S. S., </w:t>
      </w:r>
      <w:r>
        <w:rPr>
          <w:rFonts w:ascii="Times New Roman" w:hAnsi="Times New Roman" w:cs="Times New Roman"/>
        </w:rPr>
        <w:t>and</w:t>
      </w:r>
      <w:r w:rsidRPr="00CA49D7">
        <w:rPr>
          <w:rFonts w:ascii="Times New Roman" w:hAnsi="Times New Roman" w:cs="Times New Roman"/>
        </w:rPr>
        <w:t xml:space="preserve"> Al-Mahmooli, I. H. (2023). Characterization of antagonistic bacteria from date palm against </w:t>
      </w:r>
      <w:r w:rsidRPr="00CA49D7">
        <w:rPr>
          <w:rFonts w:ascii="Times New Roman" w:hAnsi="Times New Roman" w:cs="Times New Roman"/>
          <w:i/>
          <w:iCs/>
        </w:rPr>
        <w:t>Fusarium</w:t>
      </w:r>
      <w:r w:rsidRPr="00CA49D7">
        <w:rPr>
          <w:rFonts w:ascii="Times New Roman" w:hAnsi="Times New Roman" w:cs="Times New Roman"/>
        </w:rPr>
        <w:t> solani and their potential as biocontrol agents. </w:t>
      </w:r>
      <w:r w:rsidRPr="00CA49D7">
        <w:rPr>
          <w:rFonts w:ascii="Times New Roman" w:hAnsi="Times New Roman" w:cs="Times New Roman"/>
          <w:i/>
          <w:iCs/>
        </w:rPr>
        <w:t>European Journal of Plant Pathology</w:t>
      </w:r>
      <w:r w:rsidRPr="00CA49D7">
        <w:rPr>
          <w:rFonts w:ascii="Times New Roman" w:hAnsi="Times New Roman" w:cs="Times New Roman"/>
        </w:rPr>
        <w:t>, 165(2), 287-299.</w:t>
      </w:r>
    </w:p>
    <w:p w14:paraId="3D1B10E5"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b/>
          <w:bCs/>
        </w:rPr>
        <w:t>A</w:t>
      </w:r>
      <w:r w:rsidRPr="00F71013">
        <w:rPr>
          <w:rFonts w:ascii="Times New Roman" w:hAnsi="Times New Roman" w:cs="Times New Roman"/>
        </w:rPr>
        <w:t xml:space="preserve">mir M, Haleema B, Humayun A, Javeed I. A. Bhat A, and Shameem S. A. (2024). Impact of Biotic Stress on Physiochemical Properties of Soil at Doodh Pathri, Kashmir. </w:t>
      </w:r>
      <w:r w:rsidRPr="00F71013">
        <w:rPr>
          <w:rFonts w:ascii="Times New Roman" w:hAnsi="Times New Roman" w:cs="Times New Roman"/>
          <w:i/>
          <w:iCs/>
        </w:rPr>
        <w:t xml:space="preserve">International </w:t>
      </w:r>
      <w:r w:rsidRPr="00F71013">
        <w:rPr>
          <w:rFonts w:ascii="Times New Roman" w:hAnsi="Times New Roman" w:cs="Times New Roman"/>
          <w:i/>
          <w:iCs/>
        </w:rPr>
        <w:lastRenderedPageBreak/>
        <w:t xml:space="preserve">Journal of Plant and Soil Science Volume 35, Issue 4, Page 154-165, 2023; Article no. IJPSS.97442 ISSN: 2320-7035 </w:t>
      </w:r>
    </w:p>
    <w:p w14:paraId="5263FFD3"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Andreas Carstensen (2018), “The Impacts of Phosphorus Deficiency on the Photosynthetic Electron Transport Chain,” Plant Physiology 177, no. 1 (May 1, 2018): 271, </w:t>
      </w:r>
      <w:hyperlink r:id="rId9" w:history="1">
        <w:r w:rsidRPr="00F71013">
          <w:rPr>
            <w:rStyle w:val="Hyperlink"/>
            <w:rFonts w:ascii="Times New Roman" w:hAnsi="Times New Roman" w:cs="Times New Roman"/>
          </w:rPr>
          <w:t>https://doi.org/10.1104/pp.17.01624</w:t>
        </w:r>
      </w:hyperlink>
      <w:r w:rsidRPr="00F71013">
        <w:rPr>
          <w:rFonts w:ascii="Times New Roman" w:hAnsi="Times New Roman" w:cs="Times New Roman"/>
        </w:rPr>
        <w:t>.</w:t>
      </w:r>
    </w:p>
    <w:p w14:paraId="615A2B4D"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Bray, R.H. and Kurtz, L.T. (1945) Determination of total organic and available forms of phosphorus in soil. </w:t>
      </w:r>
      <w:r w:rsidRPr="00F71013">
        <w:rPr>
          <w:rFonts w:ascii="Times New Roman" w:hAnsi="Times New Roman" w:cs="Times New Roman"/>
          <w:i/>
        </w:rPr>
        <w:t>Soil science journal volume</w:t>
      </w:r>
      <w:r w:rsidRPr="00F71013">
        <w:rPr>
          <w:rFonts w:ascii="Times New Roman" w:hAnsi="Times New Roman" w:cs="Times New Roman"/>
        </w:rPr>
        <w:t xml:space="preserve"> </w:t>
      </w:r>
      <w:r w:rsidRPr="00F71013">
        <w:rPr>
          <w:rFonts w:ascii="Times New Roman" w:hAnsi="Times New Roman" w:cs="Times New Roman"/>
          <w:i/>
        </w:rPr>
        <w:t>59 pages 35-45.</w:t>
      </w:r>
    </w:p>
    <w:p w14:paraId="5B3C0728" w14:textId="77777777" w:rsidR="002C701B" w:rsidRPr="005B2286" w:rsidRDefault="002C701B" w:rsidP="00074F8B">
      <w:pPr>
        <w:spacing w:before="3" w:line="240" w:lineRule="auto"/>
        <w:ind w:left="720" w:right="117" w:hanging="720"/>
        <w:jc w:val="both"/>
        <w:rPr>
          <w:rFonts w:ascii="Times New Roman" w:hAnsi="Times New Roman" w:cs="Times New Roman"/>
          <w:i/>
          <w:iCs/>
        </w:rPr>
      </w:pPr>
      <w:r w:rsidRPr="00F71013">
        <w:rPr>
          <w:rFonts w:ascii="Times New Roman" w:hAnsi="Times New Roman" w:cs="Times New Roman"/>
        </w:rPr>
        <w:t>Conrad J, Samuel K, Theresa B, Erwin Z and Sibylle K.H (2020) Estimate of tree root water uptake from soil moisture profile dynamics.</w:t>
      </w:r>
      <w:r w:rsidRPr="00F71013">
        <w:rPr>
          <w:rFonts w:ascii="Times New Roman" w:hAnsi="Times New Roman" w:cs="Times New Roman"/>
          <w:i/>
          <w:iCs/>
        </w:rPr>
        <w:t xml:space="preserve"> Articles vol.17 issue 22 /BG 17.5787-58082020 European geoscience union.</w:t>
      </w:r>
      <w:bookmarkStart w:id="19" w:name="_Hlk188102791"/>
      <w:r>
        <w:rPr>
          <w:rFonts w:ascii="Times New Roman" w:hAnsi="Times New Roman" w:cs="Times New Roman"/>
        </w:rPr>
        <w:t xml:space="preserve"> </w:t>
      </w:r>
      <w:hyperlink r:id="rId10" w:tgtFrame="_blank" w:history="1">
        <w:r w:rsidRPr="005B2286">
          <w:rPr>
            <w:rStyle w:val="Hyperlink"/>
            <w:rFonts w:ascii="Times New Roman" w:hAnsi="Times New Roman" w:cs="Times New Roman"/>
            <w:i/>
            <w:iCs/>
          </w:rPr>
          <w:t>Cross ref Full Text</w:t>
        </w:r>
      </w:hyperlink>
      <w:r w:rsidRPr="005B2286">
        <w:rPr>
          <w:rFonts w:ascii="Times New Roman" w:hAnsi="Times New Roman" w:cs="Times New Roman"/>
          <w:i/>
          <w:iCs/>
        </w:rPr>
        <w:t> | </w:t>
      </w:r>
      <w:hyperlink r:id="rId11" w:tgtFrame="_blank" w:history="1">
        <w:r w:rsidRPr="005B2286">
          <w:rPr>
            <w:rStyle w:val="Hyperlink"/>
            <w:rFonts w:ascii="Times New Roman" w:hAnsi="Times New Roman" w:cs="Times New Roman"/>
            <w:i/>
            <w:iCs/>
          </w:rPr>
          <w:t>Google Scholar</w:t>
        </w:r>
      </w:hyperlink>
    </w:p>
    <w:bookmarkEnd w:id="19"/>
    <w:p w14:paraId="28EB6FB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Dishan, E. E., Tella, I. O. and Adaeze, J. E</w:t>
      </w:r>
      <w:r w:rsidRPr="00F71013">
        <w:rPr>
          <w:rFonts w:ascii="Times New Roman" w:hAnsi="Times New Roman" w:cs="Times New Roman"/>
          <w:i/>
          <w:iCs/>
        </w:rPr>
        <w:t xml:space="preserve"> </w:t>
      </w:r>
      <w:r w:rsidRPr="00F71013">
        <w:rPr>
          <w:rFonts w:ascii="Times New Roman" w:hAnsi="Times New Roman" w:cs="Times New Roman"/>
        </w:rPr>
        <w:t>(2018). Macro Fauna Species Diversity and Distribution under the Influence of Siltation and Solid Waste Effluents along River Benue Bank, Adamawa State, Nigeria.</w:t>
      </w:r>
      <w:r w:rsidRPr="00F71013">
        <w:rPr>
          <w:rFonts w:ascii="Times New Roman" w:hAnsi="Times New Roman" w:cs="Times New Roman"/>
          <w:i/>
          <w:iCs/>
        </w:rPr>
        <w:t xml:space="preserve"> Journal of Forestry, Environment and Sustainable Development, </w:t>
      </w:r>
      <w:r w:rsidRPr="00F71013">
        <w:rPr>
          <w:rFonts w:ascii="Times New Roman" w:hAnsi="Times New Roman" w:cs="Times New Roman"/>
        </w:rPr>
        <w:t>4(1): 1-10.</w:t>
      </w:r>
    </w:p>
    <w:p w14:paraId="6B2A4FD8"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G</w:t>
      </w:r>
      <w:r>
        <w:rPr>
          <w:rFonts w:ascii="Times New Roman" w:hAnsi="Times New Roman" w:cs="Times New Roman"/>
        </w:rPr>
        <w:t>eo</w:t>
      </w:r>
      <w:r w:rsidRPr="000E5498">
        <w:rPr>
          <w:rFonts w:ascii="Times New Roman" w:hAnsi="Times New Roman" w:cs="Times New Roman"/>
        </w:rPr>
        <w:t>graphy Information System (2021) GIS Laboratory, Geography Department Modibbo Adama University, Yola Adamawa State Nigeria.</w:t>
      </w:r>
    </w:p>
    <w:p w14:paraId="5145F56C"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 xml:space="preserve">Geraldine N. Z, Alicia F, Stephan W, Gaudenz D, and Anneleen F (2025). Comparative grain size analysis of fine-grained sediments: A case study of the Opalinus Clay, northern Switzerland. </w:t>
      </w:r>
      <w:r w:rsidRPr="00F71013">
        <w:rPr>
          <w:rFonts w:ascii="Times New Roman" w:hAnsi="Times New Roman" w:cs="Times New Roman"/>
          <w:i/>
          <w:iCs/>
        </w:rPr>
        <w:t>Sedimentary Geology journal homepage: Sedimentary Geology 489 (2025)106982:</w:t>
      </w:r>
      <w:hyperlink r:id="rId12" w:history="1">
        <w:r w:rsidRPr="00F71013">
          <w:rPr>
            <w:rStyle w:val="Hyperlink"/>
            <w:rFonts w:ascii="Times New Roman" w:hAnsi="Times New Roman" w:cs="Times New Roman"/>
            <w:i/>
            <w:iCs/>
          </w:rPr>
          <w:t>www.elsevier.com/locate/sedgeo</w:t>
        </w:r>
      </w:hyperlink>
      <w:r w:rsidRPr="00F71013">
        <w:rPr>
          <w:rFonts w:ascii="Times New Roman" w:hAnsi="Times New Roman" w:cs="Times New Roman"/>
          <w:i/>
          <w:iCs/>
        </w:rPr>
        <w:t>https://doi.org/10.1016/j.sedgeo.2025.106982</w:t>
      </w:r>
    </w:p>
    <w:p w14:paraId="03E51611" w14:textId="77777777" w:rsidR="002C701B" w:rsidRPr="00F71013" w:rsidRDefault="002C701B" w:rsidP="00074F8B">
      <w:pPr>
        <w:spacing w:line="240" w:lineRule="auto"/>
        <w:ind w:left="720" w:hanging="720"/>
        <w:jc w:val="both"/>
        <w:rPr>
          <w:rFonts w:ascii="Times New Roman" w:eastAsia="Times New Roman" w:hAnsi="Times New Roman" w:cs="Times New Roman"/>
        </w:rPr>
      </w:pPr>
      <w:r w:rsidRPr="00F71013">
        <w:rPr>
          <w:rFonts w:ascii="Times New Roman" w:eastAsia="Times New Roman" w:hAnsi="Times New Roman" w:cs="Times New Roman"/>
        </w:rPr>
        <w:t xml:space="preserve">Getachew, B. Weldesemayat, G. Zenebe, G. Fantaw, Y. and Getachew D. (2018) Soil Macro faunal Diversity and Biomass across Different Land Use Systems in Wondo Genet, Ethiopia. </w:t>
      </w:r>
      <w:r w:rsidRPr="00F71013">
        <w:rPr>
          <w:rFonts w:ascii="Times New Roman" w:eastAsia="Times New Roman" w:hAnsi="Times New Roman" w:cs="Times New Roman"/>
          <w:i/>
        </w:rPr>
        <w:t>Journal of Advances in Life Science and Technology. ISSN 2224-7181 (Paper) ISSN 2225-062X (Online) Vol.67, 2018. www.iiste.org</w:t>
      </w:r>
    </w:p>
    <w:p w14:paraId="068C37E3"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lang w:val="en-GB"/>
        </w:rPr>
        <w:t xml:space="preserve">Helena, Leticia, M, </w:t>
      </w:r>
      <w:r>
        <w:rPr>
          <w:rFonts w:ascii="Times New Roman" w:hAnsi="Times New Roman" w:cs="Times New Roman"/>
          <w:lang w:val="en-GB"/>
        </w:rPr>
        <w:t xml:space="preserve">and </w:t>
      </w:r>
      <w:r w:rsidRPr="000E5498">
        <w:rPr>
          <w:rFonts w:ascii="Times New Roman" w:hAnsi="Times New Roman" w:cs="Times New Roman"/>
          <w:lang w:val="en-GB"/>
        </w:rPr>
        <w:t>Sergio M.T (20</w:t>
      </w:r>
      <w:r>
        <w:rPr>
          <w:rFonts w:ascii="Times New Roman" w:hAnsi="Times New Roman" w:cs="Times New Roman"/>
          <w:lang w:val="en-GB"/>
        </w:rPr>
        <w:t>20</w:t>
      </w:r>
      <w:r w:rsidRPr="000E5498">
        <w:rPr>
          <w:rFonts w:ascii="Times New Roman" w:hAnsi="Times New Roman" w:cs="Times New Roman"/>
          <w:lang w:val="en-GB"/>
        </w:rPr>
        <w:t xml:space="preserve">) Forest management. </w:t>
      </w:r>
      <w:r w:rsidRPr="000E5498">
        <w:rPr>
          <w:rFonts w:ascii="Times New Roman" w:hAnsi="Times New Roman" w:cs="Times New Roman"/>
          <w:i/>
          <w:lang w:val="en-GB"/>
        </w:rPr>
        <w:t>A Mexican experience open journal of soil science volume .10</w:t>
      </w:r>
      <w:r>
        <w:rPr>
          <w:rFonts w:ascii="Times New Roman" w:hAnsi="Times New Roman" w:cs="Times New Roman"/>
          <w:i/>
          <w:lang w:val="en-GB"/>
        </w:rPr>
        <w:t xml:space="preserve"> no.9 pp 97.</w:t>
      </w:r>
    </w:p>
    <w:p w14:paraId="4C48AB4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International institute of tropical agriculture (IITA) (1979) selected method for soil and plant analysis, manual series no. 1IITA.Ibadan, Nigeria.</w:t>
      </w:r>
    </w:p>
    <w:p w14:paraId="1AE0666B" w14:textId="77777777" w:rsidR="002C701B" w:rsidRDefault="002C701B" w:rsidP="00074F8B">
      <w:pPr>
        <w:spacing w:line="240" w:lineRule="auto"/>
        <w:ind w:left="720" w:hanging="720"/>
        <w:jc w:val="both"/>
        <w:rPr>
          <w:rFonts w:ascii="Times New Roman" w:hAnsi="Times New Roman" w:cs="Times New Roman"/>
          <w:color w:val="000000" w:themeColor="text1"/>
        </w:rPr>
      </w:pPr>
      <w:hyperlink r:id="rId13" w:history="1">
        <w:r w:rsidRPr="008C3405">
          <w:rPr>
            <w:rStyle w:val="Hyperlink"/>
            <w:rFonts w:ascii="Times New Roman" w:hAnsi="Times New Roman" w:cs="Times New Roman"/>
            <w:color w:val="000000" w:themeColor="text1"/>
            <w:u w:val="none"/>
          </w:rPr>
          <w:t>Janna H</w:t>
        </w:r>
      </w:hyperlink>
      <w:r w:rsidRPr="008C3405">
        <w:rPr>
          <w:rFonts w:ascii="Times New Roman" w:hAnsi="Times New Roman" w:cs="Times New Roman"/>
          <w:color w:val="000000" w:themeColor="text1"/>
        </w:rPr>
        <w:t>, </w:t>
      </w:r>
      <w:hyperlink r:id="rId14" w:history="1">
        <w:r w:rsidRPr="008C3405">
          <w:rPr>
            <w:rStyle w:val="Hyperlink"/>
            <w:rFonts w:ascii="Times New Roman" w:hAnsi="Times New Roman" w:cs="Times New Roman"/>
            <w:color w:val="000000" w:themeColor="text1"/>
            <w:u w:val="none"/>
          </w:rPr>
          <w:t>Jenny L</w:t>
        </w:r>
      </w:hyperlink>
      <w:r w:rsidRPr="008C3405">
        <w:rPr>
          <w:rFonts w:ascii="Times New Roman" w:hAnsi="Times New Roman" w:cs="Times New Roman"/>
          <w:color w:val="000000" w:themeColor="text1"/>
        </w:rPr>
        <w:t>, </w:t>
      </w:r>
      <w:hyperlink r:id="rId15" w:history="1">
        <w:r w:rsidRPr="008C3405">
          <w:rPr>
            <w:rStyle w:val="Hyperlink"/>
            <w:rFonts w:ascii="Times New Roman" w:hAnsi="Times New Roman" w:cs="Times New Roman"/>
            <w:color w:val="000000" w:themeColor="text1"/>
            <w:u w:val="none"/>
          </w:rPr>
          <w:t>Christina F</w:t>
        </w:r>
      </w:hyperlink>
      <w:r w:rsidRPr="008C3405">
        <w:rPr>
          <w:rFonts w:ascii="Times New Roman" w:hAnsi="Times New Roman" w:cs="Times New Roman"/>
          <w:color w:val="000000" w:themeColor="text1"/>
        </w:rPr>
        <w:t>, </w:t>
      </w:r>
      <w:hyperlink r:id="rId16" w:history="1">
        <w:r w:rsidRPr="008C3405">
          <w:rPr>
            <w:rStyle w:val="Hyperlink"/>
            <w:rFonts w:ascii="Times New Roman" w:hAnsi="Times New Roman" w:cs="Times New Roman"/>
            <w:color w:val="000000" w:themeColor="text1"/>
            <w:u w:val="none"/>
          </w:rPr>
          <w:t>Cecilia Å</w:t>
        </w:r>
      </w:hyperlink>
      <w:r w:rsidRPr="008C3405">
        <w:rPr>
          <w:rFonts w:ascii="Times New Roman" w:hAnsi="Times New Roman" w:cs="Times New Roman"/>
          <w:color w:val="000000" w:themeColor="text1"/>
        </w:rPr>
        <w:t>, </w:t>
      </w:r>
      <w:hyperlink r:id="rId17" w:history="1">
        <w:r w:rsidRPr="008C3405">
          <w:rPr>
            <w:rStyle w:val="Hyperlink"/>
            <w:rFonts w:ascii="Times New Roman" w:hAnsi="Times New Roman" w:cs="Times New Roman"/>
            <w:color w:val="000000" w:themeColor="text1"/>
            <w:u w:val="none"/>
          </w:rPr>
          <w:t>Malin L</w:t>
        </w:r>
      </w:hyperlink>
      <w:r w:rsidRPr="008C3405">
        <w:rPr>
          <w:rFonts w:ascii="Times New Roman" w:hAnsi="Times New Roman" w:cs="Times New Roman"/>
          <w:color w:val="000000" w:themeColor="text1"/>
        </w:rPr>
        <w:t>,and </w:t>
      </w:r>
      <w:hyperlink r:id="rId18" w:history="1">
        <w:r w:rsidRPr="008C3405">
          <w:rPr>
            <w:rStyle w:val="Hyperlink"/>
            <w:rFonts w:ascii="Times New Roman" w:hAnsi="Times New Roman" w:cs="Times New Roman"/>
            <w:color w:val="000000" w:themeColor="text1"/>
            <w:u w:val="none"/>
          </w:rPr>
          <w:t>Karin W</w:t>
        </w:r>
      </w:hyperlink>
      <w:r w:rsidRPr="008C3405">
        <w:rPr>
          <w:rFonts w:ascii="Times New Roman" w:hAnsi="Times New Roman" w:cs="Times New Roman"/>
          <w:color w:val="000000" w:themeColor="text1"/>
        </w:rPr>
        <w:t xml:space="preserve">(2025). Cultivating ecosystem conviviality through soil arts and urban gardening. Book </w:t>
      </w:r>
      <w:hyperlink r:id="rId19" w:history="1">
        <w:r w:rsidRPr="008C3405">
          <w:rPr>
            <w:rStyle w:val="Hyperlink"/>
            <w:rFonts w:ascii="Times New Roman" w:hAnsi="Times New Roman" w:cs="Times New Roman"/>
            <w:color w:val="000000" w:themeColor="text1"/>
            <w:u w:val="none"/>
          </w:rPr>
          <w:t>The Routledge Handbook of Cultural Ecosystem Services,</w:t>
        </w:r>
      </w:hyperlink>
      <w:r w:rsidRPr="00FE313B">
        <w:rPr>
          <w:rFonts w:ascii="Times New Roman" w:hAnsi="Times New Roman" w:cs="Times New Roman"/>
          <w:color w:val="000000" w:themeColor="text1"/>
        </w:rPr>
        <w:t xml:space="preserve"> Edition1st Edition, First Published 2025, Imprint Routledge, </w:t>
      </w:r>
      <w:r w:rsidRPr="00F71013">
        <w:rPr>
          <w:rFonts w:ascii="Times New Roman" w:hAnsi="Times New Roman" w:cs="Times New Roman"/>
          <w:color w:val="000000" w:themeColor="text1"/>
        </w:rPr>
        <w:t>Pages 15</w:t>
      </w:r>
      <w:r>
        <w:rPr>
          <w:rFonts w:ascii="Times New Roman" w:hAnsi="Times New Roman" w:cs="Times New Roman"/>
          <w:color w:val="000000" w:themeColor="text1"/>
        </w:rPr>
        <w:t>.</w:t>
      </w:r>
    </w:p>
    <w:p w14:paraId="2DC5C840"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Kekane, S.S, Chavan, R.P, Shinde, D.N, Patil, C.L and Sagar, S.S (2015) A review on physico-chemical properties of soil </w:t>
      </w:r>
      <w:r w:rsidRPr="000E5498">
        <w:rPr>
          <w:rFonts w:ascii="Times New Roman" w:hAnsi="Times New Roman" w:cs="Times New Roman"/>
          <w:i/>
        </w:rPr>
        <w:t>International Journal of Chemical Studies P-ISSN 2349–8528   E-ISSN 2321–4902   IJCS 2015; 3(4): 29-32</w:t>
      </w:r>
    </w:p>
    <w:p w14:paraId="17A00DA1"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Khalid, M., Ibrahim, H., and Musa, A. (2024). Zinc dynamics in arid soils and implications for fruit crops under climate variability. Agronomy Research, 22(1), 45–59.</w:t>
      </w:r>
    </w:p>
    <w:p w14:paraId="72378CD0"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lastRenderedPageBreak/>
        <w:t>Khan S.M., Khalid A, Ali S, Rana M, and Ahmad Z. (2024). Carbon fraction and pools in plants and soil. In Agroforestry for Carbon and Ecosystem Management Jan 1 (pp. 135-146). Academic Press.</w:t>
      </w:r>
    </w:p>
    <w:p w14:paraId="5821F1A9" w14:textId="77777777" w:rsidR="002C701B" w:rsidRDefault="002C701B" w:rsidP="00074F8B">
      <w:pPr>
        <w:pStyle w:val="ListParagraph"/>
        <w:tabs>
          <w:tab w:val="left" w:pos="521"/>
        </w:tabs>
        <w:spacing w:line="240" w:lineRule="auto"/>
        <w:ind w:left="810" w:right="10" w:hanging="920"/>
        <w:jc w:val="both"/>
        <w:rPr>
          <w:rFonts w:ascii="Times New Roman" w:hAnsi="Times New Roman" w:cs="Times New Roman"/>
        </w:rPr>
      </w:pPr>
      <w:r w:rsidRPr="00F71013">
        <w:rPr>
          <w:rFonts w:ascii="Times New Roman" w:hAnsi="Times New Roman" w:cs="Times New Roman"/>
          <w:w w:val="95"/>
        </w:rPr>
        <w:t>Li</w:t>
      </w:r>
      <w:r w:rsidRPr="00F71013">
        <w:rPr>
          <w:rFonts w:ascii="Times New Roman" w:hAnsi="Times New Roman" w:cs="Times New Roman"/>
          <w:spacing w:val="-4"/>
          <w:w w:val="95"/>
        </w:rPr>
        <w:t xml:space="preserve"> </w:t>
      </w:r>
      <w:r w:rsidRPr="00F71013">
        <w:rPr>
          <w:rFonts w:ascii="Times New Roman" w:hAnsi="Times New Roman" w:cs="Times New Roman"/>
          <w:w w:val="95"/>
        </w:rPr>
        <w:t>J,</w:t>
      </w:r>
      <w:r w:rsidRPr="00F71013">
        <w:rPr>
          <w:rFonts w:ascii="Times New Roman" w:hAnsi="Times New Roman" w:cs="Times New Roman"/>
          <w:spacing w:val="-3"/>
          <w:w w:val="95"/>
        </w:rPr>
        <w:t xml:space="preserve"> </w:t>
      </w:r>
      <w:r w:rsidRPr="00F71013">
        <w:rPr>
          <w:rFonts w:ascii="Times New Roman" w:hAnsi="Times New Roman" w:cs="Times New Roman"/>
          <w:w w:val="95"/>
        </w:rPr>
        <w:t>Gan</w:t>
      </w:r>
      <w:r w:rsidRPr="00F71013">
        <w:rPr>
          <w:rFonts w:ascii="Times New Roman" w:hAnsi="Times New Roman" w:cs="Times New Roman"/>
          <w:spacing w:val="-4"/>
          <w:w w:val="95"/>
        </w:rPr>
        <w:t xml:space="preserve"> </w:t>
      </w:r>
      <w:r w:rsidRPr="00F71013">
        <w:rPr>
          <w:rFonts w:ascii="Times New Roman" w:hAnsi="Times New Roman" w:cs="Times New Roman"/>
          <w:w w:val="95"/>
        </w:rPr>
        <w:t>G,</w:t>
      </w:r>
      <w:r w:rsidRPr="00F71013">
        <w:rPr>
          <w:rFonts w:ascii="Times New Roman" w:hAnsi="Times New Roman" w:cs="Times New Roman"/>
          <w:spacing w:val="-3"/>
          <w:w w:val="95"/>
        </w:rPr>
        <w:t xml:space="preserve"> </w:t>
      </w:r>
      <w:r w:rsidRPr="00F71013">
        <w:rPr>
          <w:rFonts w:ascii="Times New Roman" w:hAnsi="Times New Roman" w:cs="Times New Roman"/>
          <w:w w:val="95"/>
        </w:rPr>
        <w:t>Chen</w:t>
      </w:r>
      <w:r w:rsidRPr="00F71013">
        <w:rPr>
          <w:rFonts w:ascii="Times New Roman" w:hAnsi="Times New Roman" w:cs="Times New Roman"/>
          <w:spacing w:val="-3"/>
          <w:w w:val="95"/>
        </w:rPr>
        <w:t xml:space="preserve"> </w:t>
      </w:r>
      <w:r w:rsidRPr="00F71013">
        <w:rPr>
          <w:rFonts w:ascii="Times New Roman" w:hAnsi="Times New Roman" w:cs="Times New Roman"/>
          <w:w w:val="95"/>
        </w:rPr>
        <w:t>X.</w:t>
      </w:r>
      <w:r>
        <w:rPr>
          <w:rFonts w:ascii="Times New Roman" w:hAnsi="Times New Roman" w:cs="Times New Roman"/>
          <w:w w:val="95"/>
        </w:rPr>
        <w:t>, and</w:t>
      </w:r>
      <w:r w:rsidRPr="00F71013">
        <w:rPr>
          <w:rFonts w:ascii="Times New Roman" w:hAnsi="Times New Roman" w:cs="Times New Roman"/>
          <w:spacing w:val="-4"/>
          <w:w w:val="95"/>
        </w:rPr>
        <w:t xml:space="preserve"> </w:t>
      </w:r>
      <w:r w:rsidRPr="00F71013">
        <w:rPr>
          <w:rFonts w:ascii="Times New Roman" w:hAnsi="Times New Roman" w:cs="Times New Roman"/>
          <w:w w:val="95"/>
        </w:rPr>
        <w:t>Zou</w:t>
      </w:r>
      <w:r w:rsidRPr="00F71013">
        <w:rPr>
          <w:rFonts w:ascii="Times New Roman" w:hAnsi="Times New Roman" w:cs="Times New Roman"/>
          <w:spacing w:val="-4"/>
          <w:w w:val="95"/>
        </w:rPr>
        <w:t xml:space="preserve"> </w:t>
      </w:r>
      <w:r w:rsidRPr="00F71013">
        <w:rPr>
          <w:rFonts w:ascii="Times New Roman" w:hAnsi="Times New Roman" w:cs="Times New Roman"/>
          <w:w w:val="95"/>
        </w:rPr>
        <w:t>J. (</w:t>
      </w:r>
      <w:r w:rsidRPr="00F71013">
        <w:rPr>
          <w:rFonts w:ascii="Times New Roman" w:hAnsi="Times New Roman" w:cs="Times New Roman"/>
          <w:spacing w:val="-9"/>
        </w:rPr>
        <w:t>2021</w:t>
      </w:r>
      <w:r w:rsidRPr="00F71013">
        <w:rPr>
          <w:rFonts w:ascii="Times New Roman" w:hAnsi="Times New Roman" w:cs="Times New Roman"/>
          <w:w w:val="95"/>
        </w:rPr>
        <w:t>)</w:t>
      </w:r>
      <w:r w:rsidRPr="00F71013">
        <w:rPr>
          <w:rFonts w:ascii="Times New Roman" w:hAnsi="Times New Roman" w:cs="Times New Roman"/>
          <w:spacing w:val="-3"/>
          <w:w w:val="95"/>
        </w:rPr>
        <w:t xml:space="preserve"> </w:t>
      </w:r>
      <w:r w:rsidRPr="00F71013">
        <w:rPr>
          <w:rFonts w:ascii="Times New Roman" w:hAnsi="Times New Roman" w:cs="Times New Roman"/>
          <w:w w:val="95"/>
        </w:rPr>
        <w:t>Effects</w:t>
      </w:r>
      <w:r w:rsidRPr="00F71013">
        <w:rPr>
          <w:rFonts w:ascii="Times New Roman" w:hAnsi="Times New Roman" w:cs="Times New Roman"/>
          <w:spacing w:val="-3"/>
          <w:w w:val="95"/>
        </w:rPr>
        <w:t xml:space="preserve"> </w:t>
      </w:r>
      <w:r w:rsidRPr="00F71013">
        <w:rPr>
          <w:rFonts w:ascii="Times New Roman" w:hAnsi="Times New Roman" w:cs="Times New Roman"/>
          <w:w w:val="95"/>
        </w:rPr>
        <w:t>of</w:t>
      </w:r>
      <w:r w:rsidRPr="00F71013">
        <w:rPr>
          <w:rFonts w:ascii="Times New Roman" w:hAnsi="Times New Roman" w:cs="Times New Roman"/>
          <w:spacing w:val="-5"/>
          <w:w w:val="95"/>
        </w:rPr>
        <w:t xml:space="preserve"> </w:t>
      </w:r>
      <w:r w:rsidRPr="00F71013">
        <w:rPr>
          <w:rFonts w:ascii="Times New Roman" w:hAnsi="Times New Roman" w:cs="Times New Roman"/>
          <w:w w:val="95"/>
        </w:rPr>
        <w:t>long-term</w:t>
      </w:r>
      <w:r w:rsidRPr="00F71013">
        <w:rPr>
          <w:rFonts w:ascii="Times New Roman" w:hAnsi="Times New Roman" w:cs="Times New Roman"/>
          <w:spacing w:val="-4"/>
          <w:w w:val="95"/>
        </w:rPr>
        <w:t xml:space="preserve"> </w:t>
      </w:r>
      <w:r w:rsidRPr="00F71013">
        <w:rPr>
          <w:rFonts w:ascii="Times New Roman" w:hAnsi="Times New Roman" w:cs="Times New Roman"/>
          <w:w w:val="95"/>
        </w:rPr>
        <w:t>straw</w:t>
      </w:r>
      <w:r w:rsidRPr="00F71013">
        <w:rPr>
          <w:rFonts w:ascii="Times New Roman" w:hAnsi="Times New Roman" w:cs="Times New Roman"/>
          <w:spacing w:val="-3"/>
          <w:w w:val="95"/>
        </w:rPr>
        <w:t xml:space="preserve"> </w:t>
      </w:r>
      <w:r w:rsidRPr="00F71013">
        <w:rPr>
          <w:rFonts w:ascii="Times New Roman" w:hAnsi="Times New Roman" w:cs="Times New Roman"/>
          <w:w w:val="95"/>
        </w:rPr>
        <w:t>management</w:t>
      </w:r>
      <w:r w:rsidRPr="00F71013">
        <w:rPr>
          <w:rFonts w:ascii="Times New Roman" w:hAnsi="Times New Roman" w:cs="Times New Roman"/>
          <w:spacing w:val="-4"/>
          <w:w w:val="95"/>
        </w:rPr>
        <w:t xml:space="preserve"> </w:t>
      </w:r>
      <w:r w:rsidRPr="00F71013">
        <w:rPr>
          <w:rFonts w:ascii="Times New Roman" w:hAnsi="Times New Roman" w:cs="Times New Roman"/>
          <w:w w:val="95"/>
        </w:rPr>
        <w:t>and</w:t>
      </w:r>
      <w:r w:rsidRPr="00F71013">
        <w:rPr>
          <w:rFonts w:ascii="Times New Roman" w:hAnsi="Times New Roman" w:cs="Times New Roman"/>
          <w:spacing w:val="-3"/>
          <w:w w:val="95"/>
        </w:rPr>
        <w:t xml:space="preserve"> </w:t>
      </w:r>
      <w:r w:rsidRPr="00F71013">
        <w:rPr>
          <w:rFonts w:ascii="Times New Roman" w:hAnsi="Times New Roman" w:cs="Times New Roman"/>
          <w:w w:val="95"/>
        </w:rPr>
        <w:t>potassium</w:t>
      </w:r>
      <w:r w:rsidRPr="00F71013">
        <w:rPr>
          <w:rFonts w:ascii="Times New Roman" w:hAnsi="Times New Roman" w:cs="Times New Roman"/>
          <w:spacing w:val="-3"/>
          <w:w w:val="95"/>
        </w:rPr>
        <w:t xml:space="preserve"> </w:t>
      </w:r>
      <w:r w:rsidRPr="00F71013">
        <w:rPr>
          <w:rFonts w:ascii="Times New Roman" w:hAnsi="Times New Roman" w:cs="Times New Roman"/>
          <w:w w:val="95"/>
        </w:rPr>
        <w:t>fertilization</w:t>
      </w:r>
      <w:r w:rsidRPr="00F71013">
        <w:rPr>
          <w:rFonts w:ascii="Times New Roman" w:hAnsi="Times New Roman" w:cs="Times New Roman"/>
          <w:spacing w:val="-43"/>
          <w:w w:val="95"/>
        </w:rPr>
        <w:t xml:space="preserve"> </w:t>
      </w:r>
      <w:r w:rsidRPr="00F71013">
        <w:rPr>
          <w:rFonts w:ascii="Times New Roman" w:hAnsi="Times New Roman" w:cs="Times New Roman"/>
          <w:w w:val="95"/>
        </w:rPr>
        <w:t>on crop</w:t>
      </w:r>
      <w:r w:rsidRPr="00F71013">
        <w:rPr>
          <w:rFonts w:ascii="Times New Roman" w:hAnsi="Times New Roman" w:cs="Times New Roman"/>
          <w:spacing w:val="1"/>
          <w:w w:val="95"/>
        </w:rPr>
        <w:t xml:space="preserve"> </w:t>
      </w:r>
      <w:r w:rsidRPr="00F71013">
        <w:rPr>
          <w:rFonts w:ascii="Times New Roman" w:hAnsi="Times New Roman" w:cs="Times New Roman"/>
          <w:w w:val="95"/>
        </w:rPr>
        <w:t>yield, soil</w:t>
      </w:r>
      <w:r w:rsidRPr="00F71013">
        <w:rPr>
          <w:rFonts w:ascii="Times New Roman" w:hAnsi="Times New Roman" w:cs="Times New Roman"/>
          <w:spacing w:val="1"/>
          <w:w w:val="95"/>
        </w:rPr>
        <w:t xml:space="preserve"> </w:t>
      </w:r>
      <w:r w:rsidRPr="00F71013">
        <w:rPr>
          <w:rFonts w:ascii="Times New Roman" w:hAnsi="Times New Roman" w:cs="Times New Roman"/>
          <w:w w:val="95"/>
        </w:rPr>
        <w:t>properties,</w:t>
      </w:r>
      <w:r w:rsidRPr="00F71013">
        <w:rPr>
          <w:rFonts w:ascii="Times New Roman" w:hAnsi="Times New Roman" w:cs="Times New Roman"/>
          <w:spacing w:val="2"/>
          <w:w w:val="95"/>
        </w:rPr>
        <w:t xml:space="preserve"> </w:t>
      </w:r>
      <w:r w:rsidRPr="00F71013">
        <w:rPr>
          <w:rFonts w:ascii="Times New Roman" w:hAnsi="Times New Roman" w:cs="Times New Roman"/>
          <w:w w:val="95"/>
        </w:rPr>
        <w:t>and microbial</w:t>
      </w:r>
      <w:r w:rsidRPr="00F71013">
        <w:rPr>
          <w:rFonts w:ascii="Times New Roman" w:hAnsi="Times New Roman" w:cs="Times New Roman"/>
          <w:spacing w:val="1"/>
          <w:w w:val="95"/>
        </w:rPr>
        <w:t xml:space="preserve"> </w:t>
      </w:r>
      <w:r w:rsidRPr="00F71013">
        <w:rPr>
          <w:rFonts w:ascii="Times New Roman" w:hAnsi="Times New Roman" w:cs="Times New Roman"/>
          <w:w w:val="95"/>
        </w:rPr>
        <w:t>community</w:t>
      </w:r>
      <w:r w:rsidRPr="00F71013">
        <w:rPr>
          <w:rFonts w:ascii="Times New Roman" w:hAnsi="Times New Roman" w:cs="Times New Roman"/>
          <w:spacing w:val="2"/>
          <w:w w:val="95"/>
        </w:rPr>
        <w:t xml:space="preserve"> </w:t>
      </w:r>
      <w:r w:rsidRPr="00F71013">
        <w:rPr>
          <w:rFonts w:ascii="Times New Roman" w:hAnsi="Times New Roman" w:cs="Times New Roman"/>
          <w:w w:val="95"/>
        </w:rPr>
        <w:t>in a</w:t>
      </w:r>
      <w:r w:rsidRPr="00F71013">
        <w:rPr>
          <w:rFonts w:ascii="Times New Roman" w:hAnsi="Times New Roman" w:cs="Times New Roman"/>
          <w:spacing w:val="1"/>
          <w:w w:val="95"/>
        </w:rPr>
        <w:t xml:space="preserve"> </w:t>
      </w:r>
      <w:r w:rsidRPr="00F71013">
        <w:rPr>
          <w:rFonts w:ascii="Times New Roman" w:hAnsi="Times New Roman" w:cs="Times New Roman"/>
          <w:w w:val="95"/>
        </w:rPr>
        <w:t>rice–oilseed</w:t>
      </w:r>
      <w:r w:rsidRPr="00F71013">
        <w:rPr>
          <w:rFonts w:ascii="Times New Roman" w:hAnsi="Times New Roman" w:cs="Times New Roman"/>
          <w:spacing w:val="1"/>
          <w:w w:val="95"/>
        </w:rPr>
        <w:t xml:space="preserve"> </w:t>
      </w:r>
      <w:r w:rsidRPr="00F71013">
        <w:rPr>
          <w:rFonts w:ascii="Times New Roman" w:hAnsi="Times New Roman" w:cs="Times New Roman"/>
          <w:w w:val="95"/>
        </w:rPr>
        <w:t>rape rotation.</w:t>
      </w:r>
      <w:r w:rsidRPr="00F71013">
        <w:rPr>
          <w:rFonts w:ascii="Times New Roman" w:hAnsi="Times New Roman" w:cs="Times New Roman"/>
          <w:spacing w:val="1"/>
          <w:w w:val="95"/>
        </w:rPr>
        <w:t xml:space="preserve"> </w:t>
      </w:r>
      <w:r w:rsidRPr="00F71013">
        <w:rPr>
          <w:rFonts w:ascii="Times New Roman" w:hAnsi="Times New Roman" w:cs="Times New Roman"/>
        </w:rPr>
        <w:t>Agriculture,</w:t>
      </w:r>
      <w:r w:rsidRPr="00F71013">
        <w:rPr>
          <w:rFonts w:ascii="Times New Roman" w:hAnsi="Times New Roman" w:cs="Times New Roman"/>
          <w:spacing w:val="-10"/>
        </w:rPr>
        <w:t xml:space="preserve"> </w:t>
      </w:r>
      <w:r w:rsidRPr="00F71013">
        <w:rPr>
          <w:rFonts w:ascii="Times New Roman" w:hAnsi="Times New Roman" w:cs="Times New Roman"/>
        </w:rPr>
        <w:t>11,</w:t>
      </w:r>
      <w:r w:rsidRPr="00F71013">
        <w:rPr>
          <w:rFonts w:ascii="Times New Roman" w:hAnsi="Times New Roman" w:cs="Times New Roman"/>
          <w:spacing w:val="-10"/>
        </w:rPr>
        <w:t xml:space="preserve"> </w:t>
      </w:r>
      <w:r w:rsidRPr="00F71013">
        <w:rPr>
          <w:rFonts w:ascii="Times New Roman" w:hAnsi="Times New Roman" w:cs="Times New Roman"/>
        </w:rPr>
        <w:t>1233.</w:t>
      </w:r>
    </w:p>
    <w:p w14:paraId="2940C207" w14:textId="77777777" w:rsidR="002C701B" w:rsidRPr="006A6A10" w:rsidRDefault="002C701B" w:rsidP="00074F8B">
      <w:pPr>
        <w:spacing w:line="240" w:lineRule="auto"/>
        <w:ind w:left="720" w:hanging="720"/>
        <w:jc w:val="both"/>
        <w:rPr>
          <w:rFonts w:ascii="Times New Roman" w:hAnsi="Times New Roman" w:cs="Times New Roman"/>
        </w:rPr>
      </w:pPr>
      <w:bookmarkStart w:id="20" w:name="_Hlk223668322"/>
      <w:r w:rsidRPr="006A6A10">
        <w:rPr>
          <w:rFonts w:ascii="Times New Roman" w:hAnsi="Times New Roman" w:cs="Times New Roman"/>
        </w:rPr>
        <w:t>Mahmood, I., Imadi, S. R., Shazadi, K., and Hakeem, K. R. (2023). Agrochemicals and soil microbiota: Implications for ecosystem functioning and sustainability. </w:t>
      </w:r>
      <w:r w:rsidRPr="006A6A10">
        <w:rPr>
          <w:rFonts w:ascii="Times New Roman" w:hAnsi="Times New Roman" w:cs="Times New Roman"/>
          <w:i/>
          <w:iCs/>
        </w:rPr>
        <w:t>In</w:t>
      </w:r>
      <w:r w:rsidRPr="006A6A10">
        <w:rPr>
          <w:rFonts w:ascii="Times New Roman" w:hAnsi="Times New Roman" w:cs="Times New Roman"/>
        </w:rPr>
        <w:t> </w:t>
      </w:r>
      <w:r w:rsidRPr="006A6A10">
        <w:rPr>
          <w:rFonts w:ascii="Times New Roman" w:hAnsi="Times New Roman" w:cs="Times New Roman"/>
          <w:i/>
          <w:iCs/>
        </w:rPr>
        <w:t>Soil Microenvironment for Bioremediation and Polymer Production</w:t>
      </w:r>
      <w:r w:rsidRPr="006A6A10">
        <w:rPr>
          <w:rFonts w:ascii="Times New Roman" w:hAnsi="Times New Roman" w:cs="Times New Roman"/>
        </w:rPr>
        <w:t> (pp. 45-68). Wiley. </w:t>
      </w:r>
      <w:hyperlink r:id="rId20" w:tgtFrame="_blank" w:history="1">
        <w:r w:rsidRPr="006A6A10">
          <w:rPr>
            <w:rStyle w:val="Hyperlink"/>
            <w:rFonts w:ascii="Times New Roman" w:hAnsi="Times New Roman" w:cs="Times New Roman"/>
          </w:rPr>
          <w:t>https://doi.org/10.1002/9781119592129.ch4</w:t>
        </w:r>
      </w:hyperlink>
    </w:p>
    <w:bookmarkEnd w:id="20"/>
    <w:p w14:paraId="34605405"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Masomeh, I and, Hashem, H (2016) Changes in diversity, biomass and abundance of soil macrofauna, </w:t>
      </w:r>
      <w:r w:rsidRPr="000E5498">
        <w:rPr>
          <w:rFonts w:ascii="Times New Roman" w:hAnsi="Times New Roman" w:cs="Times New Roman"/>
          <w:i/>
        </w:rPr>
        <w:t xml:space="preserve">Parrotio-Carpinetum </w:t>
      </w:r>
      <w:r w:rsidRPr="000E5498">
        <w:rPr>
          <w:rFonts w:ascii="Times New Roman" w:hAnsi="Times New Roman" w:cs="Times New Roman"/>
        </w:rPr>
        <w:t>forest at organic</w:t>
      </w:r>
      <w:r>
        <w:rPr>
          <w:rFonts w:ascii="Times New Roman" w:hAnsi="Times New Roman" w:cs="Times New Roman"/>
        </w:rPr>
        <w:t>,</w:t>
      </w:r>
      <w:r w:rsidRPr="000E5498">
        <w:rPr>
          <w:rFonts w:ascii="Times New Roman" w:hAnsi="Times New Roman" w:cs="Times New Roman"/>
        </w:rPr>
        <w:t xml:space="preserve"> and semi-organic horizons, </w:t>
      </w:r>
      <w:r w:rsidRPr="000E5498">
        <w:rPr>
          <w:rFonts w:ascii="Times New Roman" w:hAnsi="Times New Roman" w:cs="Times New Roman"/>
          <w:i/>
        </w:rPr>
        <w:t xml:space="preserve">Eurasian Journal of Soil Science 2016, 5 (3) </w:t>
      </w:r>
      <w:r>
        <w:rPr>
          <w:rFonts w:ascii="Times New Roman" w:hAnsi="Times New Roman" w:cs="Times New Roman"/>
          <w:i/>
        </w:rPr>
        <w:t>pp</w:t>
      </w:r>
      <w:r w:rsidRPr="000E5498">
        <w:rPr>
          <w:rFonts w:ascii="Times New Roman" w:hAnsi="Times New Roman" w:cs="Times New Roman"/>
          <w:i/>
        </w:rPr>
        <w:t>166 - 171</w:t>
      </w:r>
    </w:p>
    <w:p w14:paraId="6E84169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Murphy, J. and Riley, J, P. (1962) Modified single solution method for the determination of phosphate in natural waters. Analysis chim Acta 23:31-6</w:t>
      </w:r>
    </w:p>
    <w:p w14:paraId="5C6453D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Rahman, M.M. (2024). Soil and Water: A Source of Life. In: Rahman, M.M., Biswas, J.C., Meena, R.S. (eds) Climate Change and Soil-Water-Plant Nexus. </w:t>
      </w:r>
      <w:r w:rsidRPr="00F71013">
        <w:rPr>
          <w:rFonts w:ascii="Times New Roman" w:hAnsi="Times New Roman" w:cs="Times New Roman"/>
          <w:i/>
          <w:iCs/>
        </w:rPr>
        <w:t>Springer, Singapore.</w:t>
      </w:r>
      <w:r w:rsidRPr="00F71013">
        <w:rPr>
          <w:rFonts w:ascii="Times New Roman" w:hAnsi="Times New Roman" w:cs="Times New Roman"/>
        </w:rPr>
        <w:t xml:space="preserve"> </w:t>
      </w:r>
      <w:hyperlink r:id="rId21" w:history="1">
        <w:r w:rsidRPr="00F71013">
          <w:rPr>
            <w:rStyle w:val="Hyperlink"/>
            <w:rFonts w:ascii="Times New Roman" w:hAnsi="Times New Roman" w:cs="Times New Roman"/>
          </w:rPr>
          <w:t>https://doi.org/10.1007/978-981-97-6635-2_1</w:t>
        </w:r>
      </w:hyperlink>
    </w:p>
    <w:p w14:paraId="0FF1FC10"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Sharma, R., Patel, D., and Singh, K. (2023). Micronutrient balance and growth response of tree crops in semi-arid regions. </w:t>
      </w:r>
      <w:r w:rsidRPr="006A6A10">
        <w:rPr>
          <w:rFonts w:ascii="Times New Roman" w:hAnsi="Times New Roman" w:cs="Times New Roman"/>
          <w:i/>
          <w:iCs/>
        </w:rPr>
        <w:t>Environmental Sustainability and Agriculture, 5(3), 214–225.</w:t>
      </w:r>
    </w:p>
    <w:p w14:paraId="515F9CD2" w14:textId="77777777" w:rsidR="002C701B" w:rsidRDefault="002C701B" w:rsidP="00074F8B">
      <w:pPr>
        <w:spacing w:line="240" w:lineRule="auto"/>
        <w:ind w:left="720" w:hanging="720"/>
        <w:jc w:val="both"/>
        <w:rPr>
          <w:rFonts w:ascii="Times New Roman" w:hAnsi="Times New Roman" w:cs="Times New Roman"/>
          <w:i/>
          <w:iCs/>
        </w:rPr>
      </w:pPr>
      <w:r w:rsidRPr="00187EAC">
        <w:rPr>
          <w:rFonts w:ascii="Times New Roman" w:hAnsi="Times New Roman" w:cs="Times New Roman"/>
        </w:rPr>
        <w:t>Shehu I (2022) Analysis of macro and micronutrient contents and spatial distribution for assessment at regional-scale: Case study Vushtrria region (Kosovo)</w:t>
      </w:r>
      <w:r w:rsidRPr="00187EAC">
        <w:rPr>
          <w:rFonts w:ascii="Times New Roman" w:hAnsi="Times New Roman" w:cs="Times New Roman"/>
          <w:i/>
          <w:iCs/>
        </w:rPr>
        <w:t xml:space="preserve">Research Article, DOI: </w:t>
      </w:r>
      <w:hyperlink r:id="rId22" w:history="1">
        <w:r w:rsidRPr="008559A7">
          <w:rPr>
            <w:rStyle w:val="Hyperlink"/>
            <w:rFonts w:ascii="Times New Roman" w:hAnsi="Times New Roman" w:cs="Times New Roman"/>
            <w:i/>
            <w:iCs/>
          </w:rPr>
          <w:t>https://doi.org/10.21203/rs.3.rs-1908402/v2</w:t>
        </w:r>
      </w:hyperlink>
    </w:p>
    <w:p w14:paraId="5C10082B"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Sun, Y., Zhao, X., and Lin, Q. (2024). Molybdenum-mediated nitrogen metabolism in crop plants: Advances and prospects. </w:t>
      </w:r>
      <w:r w:rsidRPr="006A6A10">
        <w:rPr>
          <w:rFonts w:ascii="Times New Roman" w:hAnsi="Times New Roman" w:cs="Times New Roman"/>
          <w:i/>
          <w:iCs/>
        </w:rPr>
        <w:t>Journal of Soil Fertility Research, 47(1), 55–70.</w:t>
      </w:r>
    </w:p>
    <w:p w14:paraId="6E163854"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shd w:val="clear" w:color="auto" w:fill="FFFFFF"/>
        </w:rPr>
        <w:t>Thomas, G.W (1982) exchangeable cations method of soil analysis part 2, chemical and microbiological properties second edition. Al page (editor) agronomy, No.</w:t>
      </w:r>
      <w:proofErr w:type="gramStart"/>
      <w:r w:rsidRPr="000E5498">
        <w:rPr>
          <w:rFonts w:ascii="Times New Roman" w:hAnsi="Times New Roman" w:cs="Times New Roman"/>
          <w:shd w:val="clear" w:color="auto" w:fill="FFFFFF"/>
        </w:rPr>
        <w:t>9 part</w:t>
      </w:r>
      <w:proofErr w:type="gramEnd"/>
      <w:r w:rsidRPr="000E5498">
        <w:rPr>
          <w:rFonts w:ascii="Times New Roman" w:hAnsi="Times New Roman" w:cs="Times New Roman"/>
          <w:shd w:val="clear" w:color="auto" w:fill="FFFFFF"/>
        </w:rPr>
        <w:t xml:space="preserve"> 2 American society of agronomy, soil science of America Madison, wl: </w:t>
      </w:r>
      <w:r>
        <w:rPr>
          <w:rFonts w:ascii="Times New Roman" w:hAnsi="Times New Roman" w:cs="Times New Roman"/>
          <w:shd w:val="clear" w:color="auto" w:fill="FFFFFF"/>
        </w:rPr>
        <w:t>pp</w:t>
      </w:r>
      <w:r w:rsidRPr="000E5498">
        <w:rPr>
          <w:rFonts w:ascii="Times New Roman" w:hAnsi="Times New Roman" w:cs="Times New Roman"/>
          <w:shd w:val="clear" w:color="auto" w:fill="FFFFFF"/>
        </w:rPr>
        <w:t>159-165.</w:t>
      </w:r>
    </w:p>
    <w:p w14:paraId="657BDF22"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Unanaonwi, O.E. (2015b) Acidity, Organic carbon and Nitrogen status of soils under </w:t>
      </w:r>
      <w:r w:rsidRPr="000E5498">
        <w:rPr>
          <w:rFonts w:ascii="Times New Roman" w:hAnsi="Times New Roman" w:cs="Times New Roman"/>
          <w:i/>
        </w:rPr>
        <w:t>Acacia senegal L.</w:t>
      </w:r>
      <w:r w:rsidRPr="000E5498">
        <w:rPr>
          <w:rFonts w:ascii="Times New Roman" w:hAnsi="Times New Roman" w:cs="Times New Roman"/>
        </w:rPr>
        <w:t xml:space="preserve"> (</w:t>
      </w:r>
      <w:r w:rsidRPr="000E5498">
        <w:rPr>
          <w:rFonts w:ascii="Times New Roman" w:hAnsi="Times New Roman" w:cs="Times New Roman"/>
          <w:i/>
        </w:rPr>
        <w:t>Wasd</w:t>
      </w:r>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r>
        <w:rPr>
          <w:rFonts w:ascii="Times New Roman" w:hAnsi="Times New Roman" w:cs="Times New Roman"/>
          <w:i/>
        </w:rPr>
        <w:t xml:space="preserve"> pp</w:t>
      </w:r>
      <w:r w:rsidRPr="000E5498">
        <w:rPr>
          <w:rFonts w:ascii="Times New Roman" w:hAnsi="Times New Roman" w:cs="Times New Roman"/>
          <w:i/>
        </w:rPr>
        <w:t xml:space="preserve"> 9199.</w:t>
      </w:r>
      <w:r w:rsidRPr="000E5498">
        <w:rPr>
          <w:rFonts w:ascii="Times New Roman" w:hAnsi="Times New Roman" w:cs="Times New Roman"/>
        </w:rPr>
        <w:t xml:space="preserve"> </w:t>
      </w:r>
    </w:p>
    <w:p w14:paraId="5C2BF57D"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rPr>
        <w:t xml:space="preserve">Unanaonwi, O.E. (2015b) Acidity, Organic carbon and Nitrogen status of soils under </w:t>
      </w:r>
      <w:r w:rsidRPr="000E5498">
        <w:rPr>
          <w:rFonts w:ascii="Times New Roman" w:hAnsi="Times New Roman" w:cs="Times New Roman"/>
          <w:i/>
        </w:rPr>
        <w:t>Acacia senegal L.</w:t>
      </w:r>
      <w:r w:rsidRPr="000E5498">
        <w:rPr>
          <w:rFonts w:ascii="Times New Roman" w:hAnsi="Times New Roman" w:cs="Times New Roman"/>
        </w:rPr>
        <w:t xml:space="preserve"> (</w:t>
      </w:r>
      <w:r w:rsidRPr="000E5498">
        <w:rPr>
          <w:rFonts w:ascii="Times New Roman" w:hAnsi="Times New Roman" w:cs="Times New Roman"/>
          <w:i/>
        </w:rPr>
        <w:t>Wasd</w:t>
      </w:r>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proofErr w:type="gramStart"/>
      <w:r w:rsidRPr="000E5498">
        <w:rPr>
          <w:rFonts w:ascii="Times New Roman" w:hAnsi="Times New Roman" w:cs="Times New Roman"/>
          <w:i/>
        </w:rPr>
        <w:t>):</w:t>
      </w:r>
      <w:r>
        <w:rPr>
          <w:rFonts w:ascii="Times New Roman" w:hAnsi="Times New Roman" w:cs="Times New Roman"/>
          <w:i/>
        </w:rPr>
        <w:t>pp</w:t>
      </w:r>
      <w:proofErr w:type="gramEnd"/>
      <w:r w:rsidRPr="000E5498">
        <w:rPr>
          <w:rFonts w:ascii="Times New Roman" w:hAnsi="Times New Roman" w:cs="Times New Roman"/>
          <w:i/>
        </w:rPr>
        <w:t xml:space="preserve"> 9199.</w:t>
      </w:r>
      <w:r w:rsidRPr="000E5498">
        <w:rPr>
          <w:rFonts w:ascii="Times New Roman" w:hAnsi="Times New Roman" w:cs="Times New Roman"/>
        </w:rPr>
        <w:t xml:space="preserve"> </w:t>
      </w:r>
    </w:p>
    <w:p w14:paraId="1D75A9F5" w14:textId="77777777" w:rsidR="002C701B" w:rsidRPr="006A6A10" w:rsidRDefault="002C701B" w:rsidP="00074F8B">
      <w:pPr>
        <w:spacing w:line="240" w:lineRule="auto"/>
        <w:ind w:left="720" w:hanging="720"/>
        <w:jc w:val="both"/>
        <w:rPr>
          <w:rFonts w:ascii="Times New Roman" w:hAnsi="Times New Roman" w:cs="Times New Roman"/>
        </w:rPr>
      </w:pPr>
      <w:bookmarkStart w:id="21" w:name="_Hlk227810121"/>
      <w:r w:rsidRPr="006A6A10">
        <w:rPr>
          <w:rFonts w:ascii="Times New Roman" w:hAnsi="Times New Roman" w:cs="Times New Roman"/>
        </w:rPr>
        <w:t xml:space="preserve">Usman, A., Bello, M., and Suleiman, Y. (2024). Boron nutrition and reproductive success of fruit-bearing trees in drylands. </w:t>
      </w:r>
      <w:r w:rsidRPr="006A6A10">
        <w:rPr>
          <w:rFonts w:ascii="Times New Roman" w:hAnsi="Times New Roman" w:cs="Times New Roman"/>
          <w:i/>
          <w:iCs/>
        </w:rPr>
        <w:t>African Journal of Soil and Environmental Science, 12(2), 102–115.</w:t>
      </w:r>
    </w:p>
    <w:bookmarkEnd w:id="21"/>
    <w:p w14:paraId="4605E4E9" w14:textId="77777777" w:rsidR="002C701B" w:rsidRPr="00AE0C72" w:rsidRDefault="002C701B" w:rsidP="00074F8B">
      <w:pPr>
        <w:spacing w:line="240" w:lineRule="auto"/>
        <w:ind w:left="720" w:hanging="720"/>
        <w:jc w:val="both"/>
        <w:rPr>
          <w:rFonts w:ascii="Times New Roman" w:hAnsi="Times New Roman" w:cs="Times New Roman"/>
        </w:rPr>
      </w:pPr>
      <w:r w:rsidRPr="00AE0C72">
        <w:rPr>
          <w:rFonts w:ascii="Times New Roman" w:hAnsi="Times New Roman" w:cs="Times New Roman"/>
        </w:rPr>
        <w:t xml:space="preserve">Zhang, Y., Chen, L., </w:t>
      </w:r>
      <w:r>
        <w:rPr>
          <w:rFonts w:ascii="Times New Roman" w:hAnsi="Times New Roman" w:cs="Times New Roman"/>
        </w:rPr>
        <w:t>and</w:t>
      </w:r>
      <w:r w:rsidRPr="00AE0C72">
        <w:rPr>
          <w:rFonts w:ascii="Times New Roman" w:hAnsi="Times New Roman" w:cs="Times New Roman"/>
        </w:rPr>
        <w:t xml:space="preserve"> Wang, H. (2023). Manganese and iron interactions in plant chloroplast metabolism. Plant Physiology Reports, 28(4), 389–401.</w:t>
      </w:r>
    </w:p>
    <w:p w14:paraId="4EED3725" w14:textId="77777777" w:rsidR="008C3405" w:rsidRPr="00F71013" w:rsidRDefault="008C3405" w:rsidP="00074F8B">
      <w:pPr>
        <w:pStyle w:val="ListParagraph"/>
        <w:tabs>
          <w:tab w:val="left" w:pos="521"/>
        </w:tabs>
        <w:spacing w:line="240" w:lineRule="auto"/>
        <w:ind w:left="810" w:right="10" w:hanging="920"/>
        <w:jc w:val="both"/>
        <w:rPr>
          <w:rFonts w:ascii="Times New Roman" w:hAnsi="Times New Roman" w:cs="Times New Roman"/>
        </w:rPr>
      </w:pPr>
    </w:p>
    <w:p w14:paraId="34760FD3" w14:textId="77777777" w:rsidR="008C3405" w:rsidRPr="00F71013" w:rsidRDefault="008C3405" w:rsidP="00074F8B">
      <w:pPr>
        <w:spacing w:line="240" w:lineRule="auto"/>
        <w:ind w:left="720" w:hanging="720"/>
        <w:jc w:val="both"/>
        <w:rPr>
          <w:rFonts w:ascii="Times New Roman" w:hAnsi="Times New Roman" w:cs="Times New Roman"/>
          <w:color w:val="000000" w:themeColor="text1"/>
        </w:rPr>
      </w:pPr>
    </w:p>
    <w:p w14:paraId="1715920C" w14:textId="77777777" w:rsidR="00861034" w:rsidRDefault="00861034" w:rsidP="00074F8B">
      <w:pPr>
        <w:spacing w:line="240" w:lineRule="auto"/>
        <w:rPr>
          <w:rFonts w:ascii="Times New Roman" w:hAnsi="Times New Roman" w:cs="Times New Roman"/>
        </w:rPr>
      </w:pPr>
    </w:p>
    <w:p w14:paraId="31908172" w14:textId="77777777" w:rsidR="00861034" w:rsidRDefault="00861034" w:rsidP="00074F8B">
      <w:pPr>
        <w:spacing w:line="240" w:lineRule="auto"/>
        <w:rPr>
          <w:rFonts w:ascii="Times New Roman" w:hAnsi="Times New Roman" w:cs="Times New Roman"/>
        </w:rPr>
      </w:pPr>
    </w:p>
    <w:p w14:paraId="0FC2B6E7" w14:textId="77777777" w:rsidR="00861034" w:rsidRDefault="00861034" w:rsidP="00074F8B">
      <w:pPr>
        <w:spacing w:line="240" w:lineRule="auto"/>
        <w:rPr>
          <w:rFonts w:ascii="Times New Roman" w:hAnsi="Times New Roman" w:cs="Times New Roman"/>
        </w:rPr>
      </w:pPr>
    </w:p>
    <w:p w14:paraId="3BEF7025" w14:textId="77777777" w:rsidR="00861034" w:rsidRDefault="00861034" w:rsidP="00074F8B">
      <w:pPr>
        <w:spacing w:line="240" w:lineRule="auto"/>
        <w:rPr>
          <w:rFonts w:ascii="Times New Roman" w:hAnsi="Times New Roman" w:cs="Times New Roman"/>
        </w:rPr>
      </w:pPr>
    </w:p>
    <w:p w14:paraId="6BAE0611" w14:textId="77777777" w:rsidR="00861034" w:rsidRDefault="00861034" w:rsidP="00074F8B">
      <w:pPr>
        <w:spacing w:line="240" w:lineRule="auto"/>
        <w:rPr>
          <w:rFonts w:ascii="Times New Roman" w:hAnsi="Times New Roman" w:cs="Times New Roman"/>
        </w:rPr>
      </w:pPr>
    </w:p>
    <w:p w14:paraId="5A03D9FB" w14:textId="77777777" w:rsidR="00861034" w:rsidRDefault="00861034" w:rsidP="00074F8B">
      <w:pPr>
        <w:spacing w:line="240" w:lineRule="auto"/>
      </w:pPr>
    </w:p>
    <w:sectPr w:rsidR="00861034">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AB5F" w14:textId="77777777" w:rsidR="008E0DCD" w:rsidRDefault="008E0DCD" w:rsidP="00883FBA">
      <w:pPr>
        <w:spacing w:after="0" w:line="240" w:lineRule="auto"/>
      </w:pPr>
      <w:r>
        <w:separator/>
      </w:r>
    </w:p>
  </w:endnote>
  <w:endnote w:type="continuationSeparator" w:id="0">
    <w:p w14:paraId="0AC42283" w14:textId="77777777" w:rsidR="008E0DCD" w:rsidRDefault="008E0DCD" w:rsidP="00883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165B" w14:textId="77777777" w:rsidR="0056433D" w:rsidRDefault="00564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006473"/>
      <w:docPartObj>
        <w:docPartGallery w:val="Page Numbers (Bottom of Page)"/>
        <w:docPartUnique/>
      </w:docPartObj>
    </w:sdtPr>
    <w:sdtEndPr>
      <w:rPr>
        <w:noProof/>
      </w:rPr>
    </w:sdtEndPr>
    <w:sdtContent>
      <w:p w14:paraId="48A3645A" w14:textId="2EB11402" w:rsidR="00883FBA" w:rsidRDefault="00883F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D7B8F6" w14:textId="77777777" w:rsidR="00883FBA" w:rsidRDefault="00883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E7DC" w14:textId="77777777" w:rsidR="0056433D" w:rsidRDefault="00564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164A2" w14:textId="77777777" w:rsidR="008E0DCD" w:rsidRDefault="008E0DCD" w:rsidP="00883FBA">
      <w:pPr>
        <w:spacing w:after="0" w:line="240" w:lineRule="auto"/>
      </w:pPr>
      <w:r>
        <w:separator/>
      </w:r>
    </w:p>
  </w:footnote>
  <w:footnote w:type="continuationSeparator" w:id="0">
    <w:p w14:paraId="4735CECC" w14:textId="77777777" w:rsidR="008E0DCD" w:rsidRDefault="008E0DCD" w:rsidP="00883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AFED" w14:textId="7169E2CD" w:rsidR="0056433D" w:rsidRDefault="0056433D">
    <w:pPr>
      <w:pStyle w:val="Header"/>
    </w:pPr>
    <w:r>
      <w:rPr>
        <w:noProof/>
      </w:rPr>
      <w:pict w14:anchorId="575BA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39126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1F33" w14:textId="2B53B0BE" w:rsidR="0056433D" w:rsidRDefault="0056433D">
    <w:pPr>
      <w:pStyle w:val="Header"/>
    </w:pPr>
    <w:r>
      <w:rPr>
        <w:noProof/>
      </w:rPr>
      <w:pict w14:anchorId="78F007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39126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74C7" w14:textId="799FC887" w:rsidR="0056433D" w:rsidRDefault="0056433D">
    <w:pPr>
      <w:pStyle w:val="Header"/>
    </w:pPr>
    <w:r>
      <w:rPr>
        <w:noProof/>
      </w:rPr>
      <w:pict w14:anchorId="76280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39126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6B1214"/>
    <w:multiLevelType w:val="hybridMultilevel"/>
    <w:tmpl w:val="04AEC79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0409416">
    <w:abstractNumId w:val="0"/>
  </w:num>
  <w:num w:numId="2" w16cid:durableId="1171868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C6"/>
    <w:rsid w:val="00005EAD"/>
    <w:rsid w:val="00031699"/>
    <w:rsid w:val="00071301"/>
    <w:rsid w:val="00074F8B"/>
    <w:rsid w:val="00082AC6"/>
    <w:rsid w:val="000C68BA"/>
    <w:rsid w:val="000D2D7F"/>
    <w:rsid w:val="00112C3B"/>
    <w:rsid w:val="001B6E44"/>
    <w:rsid w:val="002C701B"/>
    <w:rsid w:val="0031337F"/>
    <w:rsid w:val="003E0B0F"/>
    <w:rsid w:val="004330F2"/>
    <w:rsid w:val="00456D71"/>
    <w:rsid w:val="004E6030"/>
    <w:rsid w:val="00524F7C"/>
    <w:rsid w:val="0056433D"/>
    <w:rsid w:val="006E6BC6"/>
    <w:rsid w:val="007634B6"/>
    <w:rsid w:val="007B6D0A"/>
    <w:rsid w:val="007C4DC3"/>
    <w:rsid w:val="008340B6"/>
    <w:rsid w:val="00861034"/>
    <w:rsid w:val="00883FBA"/>
    <w:rsid w:val="008A198C"/>
    <w:rsid w:val="008A1FFC"/>
    <w:rsid w:val="008C3405"/>
    <w:rsid w:val="008E0DCD"/>
    <w:rsid w:val="00945FA9"/>
    <w:rsid w:val="00962934"/>
    <w:rsid w:val="009704BA"/>
    <w:rsid w:val="009B64AD"/>
    <w:rsid w:val="00A21A1B"/>
    <w:rsid w:val="00A3067D"/>
    <w:rsid w:val="00AC34B8"/>
    <w:rsid w:val="00BC463E"/>
    <w:rsid w:val="00C32C04"/>
    <w:rsid w:val="00C432A7"/>
    <w:rsid w:val="00C435C8"/>
    <w:rsid w:val="00CF07F7"/>
    <w:rsid w:val="00DC1ECD"/>
    <w:rsid w:val="00EC3E51"/>
    <w:rsid w:val="00F11677"/>
    <w:rsid w:val="00FD66CB"/>
    <w:rsid w:val="00FE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70C5E"/>
  <w15:chartTrackingRefBased/>
  <w15:docId w15:val="{5B6B2435-0966-47D2-B31C-C6131A56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AC6"/>
  </w:style>
  <w:style w:type="paragraph" w:styleId="Heading1">
    <w:name w:val="heading 1"/>
    <w:basedOn w:val="Normal"/>
    <w:next w:val="Normal"/>
    <w:link w:val="Heading1Char"/>
    <w:uiPriority w:val="9"/>
    <w:qFormat/>
    <w:rsid w:val="00082A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2A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2A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2A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2A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2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C6"/>
    <w:rPr>
      <w:rFonts w:eastAsiaTheme="majorEastAsia" w:cstheme="majorBidi"/>
      <w:color w:val="272727" w:themeColor="text1" w:themeTint="D8"/>
    </w:rPr>
  </w:style>
  <w:style w:type="paragraph" w:styleId="Title">
    <w:name w:val="Title"/>
    <w:basedOn w:val="Normal"/>
    <w:next w:val="Normal"/>
    <w:link w:val="TitleChar"/>
    <w:uiPriority w:val="10"/>
    <w:qFormat/>
    <w:rsid w:val="00082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C6"/>
    <w:pPr>
      <w:spacing w:before="160"/>
      <w:jc w:val="center"/>
    </w:pPr>
    <w:rPr>
      <w:i/>
      <w:iCs/>
      <w:color w:val="404040" w:themeColor="text1" w:themeTint="BF"/>
    </w:rPr>
  </w:style>
  <w:style w:type="character" w:customStyle="1" w:styleId="QuoteChar">
    <w:name w:val="Quote Char"/>
    <w:basedOn w:val="DefaultParagraphFont"/>
    <w:link w:val="Quote"/>
    <w:uiPriority w:val="29"/>
    <w:rsid w:val="00082AC6"/>
    <w:rPr>
      <w:i/>
      <w:iCs/>
      <w:color w:val="404040" w:themeColor="text1" w:themeTint="BF"/>
    </w:rPr>
  </w:style>
  <w:style w:type="paragraph" w:styleId="ListParagraph">
    <w:name w:val="List Paragraph"/>
    <w:basedOn w:val="Normal"/>
    <w:uiPriority w:val="1"/>
    <w:qFormat/>
    <w:rsid w:val="00082AC6"/>
    <w:pPr>
      <w:ind w:left="720"/>
      <w:contextualSpacing/>
    </w:pPr>
  </w:style>
  <w:style w:type="character" w:styleId="IntenseEmphasis">
    <w:name w:val="Intense Emphasis"/>
    <w:basedOn w:val="DefaultParagraphFont"/>
    <w:uiPriority w:val="21"/>
    <w:qFormat/>
    <w:rsid w:val="00082AC6"/>
    <w:rPr>
      <w:i/>
      <w:iCs/>
      <w:color w:val="2F5496" w:themeColor="accent1" w:themeShade="BF"/>
    </w:rPr>
  </w:style>
  <w:style w:type="paragraph" w:styleId="IntenseQuote">
    <w:name w:val="Intense Quote"/>
    <w:basedOn w:val="Normal"/>
    <w:next w:val="Normal"/>
    <w:link w:val="IntenseQuoteChar"/>
    <w:uiPriority w:val="30"/>
    <w:qFormat/>
    <w:rsid w:val="00082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2AC6"/>
    <w:rPr>
      <w:i/>
      <w:iCs/>
      <w:color w:val="2F5496" w:themeColor="accent1" w:themeShade="BF"/>
    </w:rPr>
  </w:style>
  <w:style w:type="character" w:styleId="IntenseReference">
    <w:name w:val="Intense Reference"/>
    <w:basedOn w:val="DefaultParagraphFont"/>
    <w:uiPriority w:val="32"/>
    <w:qFormat/>
    <w:rsid w:val="00082AC6"/>
    <w:rPr>
      <w:b/>
      <w:bCs/>
      <w:smallCaps/>
      <w:color w:val="2F5496" w:themeColor="accent1" w:themeShade="BF"/>
      <w:spacing w:val="5"/>
    </w:rPr>
  </w:style>
  <w:style w:type="paragraph" w:styleId="NoSpacing">
    <w:name w:val="No Spacing"/>
    <w:uiPriority w:val="1"/>
    <w:qFormat/>
    <w:rsid w:val="0086103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86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FBA"/>
  </w:style>
  <w:style w:type="paragraph" w:styleId="Footer">
    <w:name w:val="footer"/>
    <w:basedOn w:val="Normal"/>
    <w:link w:val="FooterChar"/>
    <w:uiPriority w:val="99"/>
    <w:unhideWhenUsed/>
    <w:rsid w:val="0088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FBA"/>
  </w:style>
  <w:style w:type="character" w:styleId="Hyperlink">
    <w:name w:val="Hyperlink"/>
    <w:basedOn w:val="DefaultParagraphFont"/>
    <w:uiPriority w:val="99"/>
    <w:unhideWhenUsed/>
    <w:rsid w:val="004E60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journals.org" TargetMode="External"/><Relationship Id="rId13" Type="http://schemas.openxmlformats.org/officeDocument/2006/relationships/hyperlink" Target="https://www.taylorfrancis.com/search?contributorName=Janna%20Holmstedt&amp;contributorRole=author&amp;redirectFromPDP=true&amp;context=ubx" TargetMode="External"/><Relationship Id="rId18" Type="http://schemas.openxmlformats.org/officeDocument/2006/relationships/hyperlink" Target="https://www.taylorfrancis.com/search?contributorName=Karin%20Wegsj%C3%B6&amp;contributorRole=author&amp;redirectFromPDP=true&amp;context=ubx"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007/978-981-97-6635-2_1" TargetMode="External"/><Relationship Id="rId7" Type="http://schemas.openxmlformats.org/officeDocument/2006/relationships/image" Target="media/image1.jpeg"/><Relationship Id="rId12" Type="http://schemas.openxmlformats.org/officeDocument/2006/relationships/hyperlink" Target="http://www.elsevier.com/locate/sedgeo" TargetMode="External"/><Relationship Id="rId17" Type="http://schemas.openxmlformats.org/officeDocument/2006/relationships/hyperlink" Target="https://www.taylorfrancis.com/search?contributorName=Malin%20Lobell&amp;contributorRole=author&amp;redirectFromPDP=true&amp;context=ub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aylorfrancis.com/search?contributorName=Cecilia%20%C3%85sberg&amp;contributorRole=author&amp;redirectFromPDP=true&amp;context=ubx" TargetMode="External"/><Relationship Id="rId20" Type="http://schemas.openxmlformats.org/officeDocument/2006/relationships/hyperlink" Target="https://doi.org/10.1002/9781119592129.ch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lar.google.com/scholar_lookup?author=Z.+Fang&amp;author=H.+L.+Yu&amp;author=B.+Wang&amp;author=F.+Jiao&amp;author=J.+Y.+Huang&amp;publication_year=2023&amp;title=Response+of+plant-bacteria-soil+system+to+phosphorus+addition+under+simulated+nitrogen+deposition:+evidence+from+a+dryland+ecosystem&amp;journal=Plant+Soil&amp;volume=489&amp;pages=593-61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taylorfrancis.com/search?contributorName=Christina%20Fredengren&amp;contributorRole=author&amp;redirectFromPDP=true&amp;context=ub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07/s11104-023-06043-1" TargetMode="External"/><Relationship Id="rId19" Type="http://schemas.openxmlformats.org/officeDocument/2006/relationships/hyperlink" Target="https://www.taylorfrancis.com/books/mono/10.4324/9781003414896/routledge-handbook-cultural-ecosystem-services?refId=385dbc42-efe3-4b17-9bcf-d3f67bc8508e&amp;context=ubx" TargetMode="External"/><Relationship Id="rId4" Type="http://schemas.openxmlformats.org/officeDocument/2006/relationships/webSettings" Target="webSettings.xml"/><Relationship Id="rId9" Type="http://schemas.openxmlformats.org/officeDocument/2006/relationships/hyperlink" Target="https://doi.org/10.1104/pp.17.01624" TargetMode="External"/><Relationship Id="rId14" Type="http://schemas.openxmlformats.org/officeDocument/2006/relationships/hyperlink" Target="https://www.taylorfrancis.com/search?contributorName=Jenny%20Lindblad&amp;contributorRole=author&amp;redirectFromPDP=true&amp;context=ubx" TargetMode="External"/><Relationship Id="rId22" Type="http://schemas.openxmlformats.org/officeDocument/2006/relationships/hyperlink" Target="https://doi.org/10.21203/rs.3.rs-1908402/v2"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16</Pages>
  <Words>7743</Words>
  <Characters>44139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SDI 1166</cp:lastModifiedBy>
  <cp:revision>11</cp:revision>
  <cp:lastPrinted>2026-04-29T13:11:00Z</cp:lastPrinted>
  <dcterms:created xsi:type="dcterms:W3CDTF">2026-04-28T17:02:00Z</dcterms:created>
  <dcterms:modified xsi:type="dcterms:W3CDTF">2026-06-03T12:51:00Z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3f0e94d9-2ea3-465d-8a0e-d780d0bc0b5f</vt:lpwstr>
  </property>
</Properties>
</file>