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CB3A6" w14:textId="4DFBFF8B" w:rsidR="0020221A" w:rsidRDefault="009D5C02" w:rsidP="009D5C02">
      <w:pPr>
        <w:jc w:val="center"/>
        <w:rPr>
          <w:rFonts w:ascii="Times New Roman" w:hAnsi="Times New Roman" w:cs="Times New Roman"/>
          <w:b/>
          <w:bCs/>
        </w:rPr>
      </w:pPr>
      <w:r w:rsidRPr="00343D94">
        <w:rPr>
          <w:rFonts w:ascii="Times New Roman" w:hAnsi="Times New Roman" w:cs="Times New Roman"/>
          <w:b/>
          <w:bCs/>
        </w:rPr>
        <w:t>An Embedded GSM-Based Panic Alert Framework for Enhancing Emergency Response in Semi-Rural Institutions</w:t>
      </w:r>
    </w:p>
    <w:p w14:paraId="53091A27" w14:textId="04136D3B" w:rsidR="009D5C02" w:rsidRDefault="009D5C02" w:rsidP="009D5C02">
      <w:pPr>
        <w:rPr>
          <w:rFonts w:ascii="Times New Roman" w:hAnsi="Times New Roman" w:cs="Times New Roman"/>
          <w:b/>
          <w:bCs/>
          <w:vertAlign w:val="superscript"/>
        </w:rPr>
      </w:pPr>
    </w:p>
    <w:p w14:paraId="7852184B" w14:textId="007AFE5C" w:rsidR="00AE0201" w:rsidRDefault="00AE0201" w:rsidP="009D5C02">
      <w:pPr>
        <w:rPr>
          <w:rFonts w:ascii="Times New Roman" w:hAnsi="Times New Roman" w:cs="Times New Roman"/>
        </w:rPr>
      </w:pPr>
    </w:p>
    <w:p w14:paraId="097CC333" w14:textId="77777777" w:rsidR="00AE0201" w:rsidRDefault="00AE0201" w:rsidP="009D5C02">
      <w:pPr>
        <w:rPr>
          <w:rFonts w:ascii="Times New Roman" w:hAnsi="Times New Roman" w:cs="Times New Roman"/>
        </w:rPr>
      </w:pPr>
    </w:p>
    <w:p w14:paraId="658793A1" w14:textId="77777777" w:rsidR="0071542E" w:rsidRPr="0071542E" w:rsidRDefault="0071542E" w:rsidP="0071542E">
      <w:pPr>
        <w:spacing w:after="0"/>
        <w:jc w:val="both"/>
        <w:rPr>
          <w:rFonts w:ascii="Times New Roman" w:hAnsi="Times New Roman" w:cs="Times New Roman"/>
          <w:b/>
          <w:bCs/>
        </w:rPr>
      </w:pPr>
      <w:r w:rsidRPr="0071542E">
        <w:rPr>
          <w:rFonts w:ascii="Times New Roman" w:hAnsi="Times New Roman" w:cs="Times New Roman"/>
          <w:b/>
          <w:bCs/>
        </w:rPr>
        <w:t>Abstract</w:t>
      </w:r>
    </w:p>
    <w:p w14:paraId="1D377A81" w14:textId="77777777" w:rsidR="0071542E" w:rsidRPr="0071542E" w:rsidRDefault="0071542E" w:rsidP="0071542E">
      <w:pPr>
        <w:spacing w:after="0"/>
        <w:jc w:val="both"/>
        <w:rPr>
          <w:rFonts w:ascii="Times New Roman" w:hAnsi="Times New Roman" w:cs="Times New Roman"/>
        </w:rPr>
      </w:pPr>
      <w:r w:rsidRPr="0071542E">
        <w:rPr>
          <w:rFonts w:ascii="Times New Roman" w:hAnsi="Times New Roman" w:cs="Times New Roman"/>
        </w:rPr>
        <w:t>Emergency communication remains a major challenge in semi-rural institutions due to inadequate infrastructure, unstable communication networks, and limited access to advanced digital technologies. Traditional emergency reporting methods often rely on manual phone calls and physical communication, resulting in delayed response during critical situations. This study proposes an Embedded GSM-Based Panic Alert Framework designed to enhance real-time emergency response in semi-rural institutional environments. The proposed framework integrates embedded system technology with GSM-based Short Message Service (SMS) communication to provide a low-cost, reliable, and automated emergency alert mechanism. The system consists of a panic-trigger unit, microcontroller processing module, GSM communication module, and emergency response interface organized within a three-layer architecture. Experimental evaluation was conducted using an Arduino microcontroller and SIM800L GSM module under simulated semi-rural conditions. Performance analysis focused on response latency, message delivery success rate, reliability, usability, and robustness under varying network conditions. The results showed that the framework achieved an average response latency of approximately 4.0 seconds and an overall message delivery success rate of 95.7%. Statistical analysis further confirmed significant improvements over traditional manual emergency communication systems, with precision, recall, and F1-score values exceeding 95%. The findings demonstrate that the proposed framework provides a practical, scalable, and efficient solution for improving emergency preparedness and rapid response in resource-constrained semi-rural environments.</w:t>
      </w:r>
    </w:p>
    <w:p w14:paraId="3DDAD96F" w14:textId="77777777" w:rsidR="0071542E" w:rsidRDefault="0071542E" w:rsidP="0071542E">
      <w:pPr>
        <w:spacing w:after="0"/>
        <w:jc w:val="both"/>
        <w:rPr>
          <w:rFonts w:ascii="Times New Roman" w:hAnsi="Times New Roman" w:cs="Times New Roman"/>
          <w:b/>
          <w:bCs/>
        </w:rPr>
      </w:pPr>
    </w:p>
    <w:p w14:paraId="746379BB" w14:textId="00AB11E9" w:rsidR="0071542E" w:rsidRPr="0071542E" w:rsidRDefault="0071542E" w:rsidP="0071542E">
      <w:pPr>
        <w:spacing w:after="0"/>
        <w:jc w:val="both"/>
        <w:rPr>
          <w:rFonts w:ascii="Times New Roman" w:hAnsi="Times New Roman" w:cs="Times New Roman"/>
        </w:rPr>
      </w:pPr>
      <w:r w:rsidRPr="0071542E">
        <w:rPr>
          <w:rFonts w:ascii="Times New Roman" w:hAnsi="Times New Roman" w:cs="Times New Roman"/>
          <w:b/>
          <w:bCs/>
        </w:rPr>
        <w:t>Keywords:</w:t>
      </w:r>
      <w:r w:rsidRPr="0071542E">
        <w:rPr>
          <w:rFonts w:ascii="Times New Roman" w:hAnsi="Times New Roman" w:cs="Times New Roman"/>
        </w:rPr>
        <w:t xml:space="preserve"> GSM Communication, Embedded Systems, Panic Alert Framework, Emergency Response, Semi-Rural Institutions</w:t>
      </w:r>
    </w:p>
    <w:p w14:paraId="28A7224F" w14:textId="77777777" w:rsidR="0071542E" w:rsidRPr="009D5C02" w:rsidRDefault="0071542E" w:rsidP="009D5C02">
      <w:pPr>
        <w:rPr>
          <w:rFonts w:ascii="Times New Roman" w:hAnsi="Times New Roman" w:cs="Times New Roman"/>
        </w:rPr>
      </w:pPr>
    </w:p>
    <w:p w14:paraId="72BD1DA4" w14:textId="77777777" w:rsidR="009D5C02" w:rsidRPr="009D5C02" w:rsidRDefault="009D5C02" w:rsidP="00064E1E">
      <w:pPr>
        <w:spacing w:after="0"/>
        <w:rPr>
          <w:rFonts w:ascii="Times New Roman" w:hAnsi="Times New Roman" w:cs="Times New Roman"/>
          <w:b/>
          <w:bCs/>
        </w:rPr>
      </w:pPr>
      <w:r w:rsidRPr="009D5C02">
        <w:rPr>
          <w:rFonts w:ascii="Times New Roman" w:hAnsi="Times New Roman" w:cs="Times New Roman"/>
          <w:b/>
          <w:bCs/>
        </w:rPr>
        <w:t>1. Introduction</w:t>
      </w:r>
    </w:p>
    <w:p w14:paraId="3A951F68" w14:textId="77777777"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t>In recent years, emergency response systems have become increasingly important in ensuring safety within institutional environments (</w:t>
      </w:r>
      <w:proofErr w:type="spellStart"/>
      <w:r w:rsidRPr="001C345C">
        <w:rPr>
          <w:rFonts w:ascii="Times New Roman" w:hAnsi="Times New Roman" w:cs="Times New Roman"/>
        </w:rPr>
        <w:t>Alkhaiwani</w:t>
      </w:r>
      <w:proofErr w:type="spellEnd"/>
      <w:r w:rsidRPr="001C345C">
        <w:rPr>
          <w:rFonts w:ascii="Times New Roman" w:hAnsi="Times New Roman" w:cs="Times New Roman"/>
        </w:rPr>
        <w:t xml:space="preserve"> &amp; </w:t>
      </w:r>
      <w:proofErr w:type="spellStart"/>
      <w:r w:rsidRPr="001C345C">
        <w:rPr>
          <w:rFonts w:ascii="Times New Roman" w:hAnsi="Times New Roman" w:cs="Times New Roman"/>
        </w:rPr>
        <w:t>Alsamani</w:t>
      </w:r>
      <w:proofErr w:type="spellEnd"/>
      <w:r w:rsidRPr="001C345C">
        <w:rPr>
          <w:rFonts w:ascii="Times New Roman" w:hAnsi="Times New Roman" w:cs="Times New Roman"/>
        </w:rPr>
        <w:t xml:space="preserve">, 2023). Rapid response to emergencies such as medical incidents, accidents, or security threats is critical for minimizing damage and preventing loss of life (Raman &amp; </w:t>
      </w:r>
      <w:proofErr w:type="spellStart"/>
      <w:r w:rsidRPr="001C345C">
        <w:rPr>
          <w:rFonts w:ascii="Times New Roman" w:hAnsi="Times New Roman" w:cs="Times New Roman"/>
        </w:rPr>
        <w:t>Gurpur</w:t>
      </w:r>
      <w:proofErr w:type="spellEnd"/>
      <w:r w:rsidRPr="001C345C">
        <w:rPr>
          <w:rFonts w:ascii="Times New Roman" w:hAnsi="Times New Roman" w:cs="Times New Roman"/>
        </w:rPr>
        <w:t>, 2024). However, in semi-rural institutions, emergency communication systems remain largely inefficient due to infrastructural and technological limitations (</w:t>
      </w:r>
      <w:proofErr w:type="spellStart"/>
      <w:r w:rsidRPr="001C345C">
        <w:rPr>
          <w:rFonts w:ascii="Times New Roman" w:hAnsi="Times New Roman" w:cs="Times New Roman"/>
        </w:rPr>
        <w:t>Tasgaonkar</w:t>
      </w:r>
      <w:proofErr w:type="spellEnd"/>
      <w:r w:rsidRPr="001C345C">
        <w:rPr>
          <w:rFonts w:ascii="Times New Roman" w:hAnsi="Times New Roman" w:cs="Times New Roman"/>
        </w:rPr>
        <w:t xml:space="preserve"> et al., 2024). Unlike urban environments where advanced digital systems and internet-based platforms support emergency services (Patel et al., 2024), semi-rural institutions often depend on manual reporting methods such as phone calls (Patil &amp; Patil, </w:t>
      </w:r>
      <w:r w:rsidRPr="001C345C">
        <w:rPr>
          <w:rFonts w:ascii="Times New Roman" w:hAnsi="Times New Roman" w:cs="Times New Roman"/>
        </w:rPr>
        <w:lastRenderedPageBreak/>
        <w:t xml:space="preserve">2024), physical movement, or informal communication networks (Kishore, 2023). These approaches are unreliable in many emergency situations (Doggett et al., 2023), particularly when victims are incapacitated or unable to seek immediate assistance (The New Indian Express, 2024). Economic challenges such as lack of airtime and inadequate transportation infrastructure further complicate emergency communication in low-resource settings (Abhay, 2025). In addition, unstable communication networks and infrastructural deficiencies contribute significantly to delays in emergency response processes (Raman &amp; </w:t>
      </w:r>
      <w:proofErr w:type="spellStart"/>
      <w:r w:rsidRPr="001C345C">
        <w:rPr>
          <w:rFonts w:ascii="Times New Roman" w:hAnsi="Times New Roman" w:cs="Times New Roman"/>
        </w:rPr>
        <w:t>Gurpur</w:t>
      </w:r>
      <w:proofErr w:type="spellEnd"/>
      <w:r w:rsidRPr="001C345C">
        <w:rPr>
          <w:rFonts w:ascii="Times New Roman" w:hAnsi="Times New Roman" w:cs="Times New Roman"/>
        </w:rPr>
        <w:t>, 2024).</w:t>
      </w:r>
    </w:p>
    <w:p w14:paraId="05E29A92" w14:textId="77777777"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t>Recent studies in climate justice and community-centered computing also emphasize that vulnerable and underserved communities are disproportionately affected by technological and infrastructural inequalities (Clean Air Fund, 2023; COMMISSION FOR AIR QUALITY MANAGEMENT, 2023). Community-based communication initiatives have therefore been identified as important mechanisms for improving emergency awareness and information dissemination in marginalized environments (Doggett et al., 2023; Kishore, 2023). Furthermore, research in asset-based and participatory technology development highlights the need for affordable, accessible, and context-aware technological systems tailored to local community realities (Hardy &amp; Thebault-Spieker, 2024). Emerging intelligent systems such as multilingual healthcare models and AI-driven rural healthcare frameworks further demonstrate the growing relevance of adaptive communication technologies in low-resource environments (</w:t>
      </w:r>
      <w:proofErr w:type="spellStart"/>
      <w:r w:rsidRPr="001C345C">
        <w:rPr>
          <w:rFonts w:ascii="Times New Roman" w:hAnsi="Times New Roman" w:cs="Times New Roman"/>
        </w:rPr>
        <w:t>Gangavarapu</w:t>
      </w:r>
      <w:proofErr w:type="spellEnd"/>
      <w:r w:rsidRPr="001C345C">
        <w:rPr>
          <w:rFonts w:ascii="Times New Roman" w:hAnsi="Times New Roman" w:cs="Times New Roman"/>
        </w:rPr>
        <w:t xml:space="preserve">, 2024; </w:t>
      </w:r>
      <w:proofErr w:type="spellStart"/>
      <w:r w:rsidRPr="001C345C">
        <w:rPr>
          <w:rFonts w:ascii="Times New Roman" w:hAnsi="Times New Roman" w:cs="Times New Roman"/>
        </w:rPr>
        <w:t>Gangavarapu</w:t>
      </w:r>
      <w:proofErr w:type="spellEnd"/>
      <w:r w:rsidRPr="001C345C">
        <w:rPr>
          <w:rFonts w:ascii="Times New Roman" w:hAnsi="Times New Roman" w:cs="Times New Roman"/>
        </w:rPr>
        <w:t xml:space="preserve"> &amp; </w:t>
      </w:r>
      <w:proofErr w:type="spellStart"/>
      <w:r w:rsidRPr="001C345C">
        <w:rPr>
          <w:rFonts w:ascii="Times New Roman" w:hAnsi="Times New Roman" w:cs="Times New Roman"/>
        </w:rPr>
        <w:t>Gangavarapu</w:t>
      </w:r>
      <w:proofErr w:type="spellEnd"/>
      <w:r w:rsidRPr="001C345C">
        <w:rPr>
          <w:rFonts w:ascii="Times New Roman" w:hAnsi="Times New Roman" w:cs="Times New Roman"/>
        </w:rPr>
        <w:t>, 2024). Similarly, chatbot-assisted healthcare communication has shown potential for improving information accessibility and emergency guidance among vulnerable populations (Kaur et al., 2024).</w:t>
      </w:r>
    </w:p>
    <w:p w14:paraId="615098F2" w14:textId="77777777"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t>Global System for Mobile Communications (GSM) technology remains one of the most reliable communication infrastructures in low-resource environments (Patel et al., 2024). Short Message Service (SMS), in particular, offers a lightweight and cost-effective means of transmitting information even under weak network conditions (Patil &amp; Patil, 2024). Despite its widespread availability, GSM technology is still underutilized in automated emergency alert systems, especially within semi-rural institutional contexts (</w:t>
      </w:r>
      <w:proofErr w:type="spellStart"/>
      <w:r w:rsidRPr="001C345C">
        <w:rPr>
          <w:rFonts w:ascii="Times New Roman" w:hAnsi="Times New Roman" w:cs="Times New Roman"/>
        </w:rPr>
        <w:t>Alkhaiwani</w:t>
      </w:r>
      <w:proofErr w:type="spellEnd"/>
      <w:r w:rsidRPr="001C345C">
        <w:rPr>
          <w:rFonts w:ascii="Times New Roman" w:hAnsi="Times New Roman" w:cs="Times New Roman"/>
        </w:rPr>
        <w:t xml:space="preserve"> &amp; </w:t>
      </w:r>
      <w:proofErr w:type="spellStart"/>
      <w:r w:rsidRPr="001C345C">
        <w:rPr>
          <w:rFonts w:ascii="Times New Roman" w:hAnsi="Times New Roman" w:cs="Times New Roman"/>
        </w:rPr>
        <w:t>Alsamani</w:t>
      </w:r>
      <w:proofErr w:type="spellEnd"/>
      <w:r w:rsidRPr="001C345C">
        <w:rPr>
          <w:rFonts w:ascii="Times New Roman" w:hAnsi="Times New Roman" w:cs="Times New Roman"/>
        </w:rPr>
        <w:t xml:space="preserve">, 2023). Embedded systems present an opportunity to address these challenges by enabling the development of autonomous and user-friendly emergency solutions. By integrating embedded hardware with GSM communication (Patel et al., 2024), it becomes possible to create systems that require minimal user interaction while ensuring rapid and reliable alert transmission (Raman &amp; </w:t>
      </w:r>
      <w:proofErr w:type="spellStart"/>
      <w:r w:rsidRPr="001C345C">
        <w:rPr>
          <w:rFonts w:ascii="Times New Roman" w:hAnsi="Times New Roman" w:cs="Times New Roman"/>
        </w:rPr>
        <w:t>Gurpur</w:t>
      </w:r>
      <w:proofErr w:type="spellEnd"/>
      <w:r w:rsidRPr="001C345C">
        <w:rPr>
          <w:rFonts w:ascii="Times New Roman" w:hAnsi="Times New Roman" w:cs="Times New Roman"/>
        </w:rPr>
        <w:t>, 2024).</w:t>
      </w:r>
    </w:p>
    <w:p w14:paraId="6C0867CF" w14:textId="77777777" w:rsidR="001C345C" w:rsidRPr="001C345C" w:rsidRDefault="001C345C" w:rsidP="001C345C">
      <w:pPr>
        <w:spacing w:after="0"/>
        <w:jc w:val="both"/>
        <w:rPr>
          <w:rFonts w:ascii="Times New Roman" w:hAnsi="Times New Roman" w:cs="Times New Roman"/>
        </w:rPr>
      </w:pPr>
      <w:r w:rsidRPr="001C345C">
        <w:rPr>
          <w:rFonts w:ascii="Times New Roman" w:hAnsi="Times New Roman" w:cs="Times New Roman"/>
        </w:rPr>
        <w:t>In addition, studies on structural monitoring and real-time warning systems demonstrate the importance of fast, automated, and intelligent alert mechanisms in safety-critical environments (</w:t>
      </w:r>
      <w:proofErr w:type="spellStart"/>
      <w:r w:rsidRPr="001C345C">
        <w:rPr>
          <w:rFonts w:ascii="Times New Roman" w:hAnsi="Times New Roman" w:cs="Times New Roman"/>
        </w:rPr>
        <w:t>Böse</w:t>
      </w:r>
      <w:proofErr w:type="spellEnd"/>
      <w:r w:rsidRPr="001C345C">
        <w:rPr>
          <w:rFonts w:ascii="Times New Roman" w:hAnsi="Times New Roman" w:cs="Times New Roman"/>
        </w:rPr>
        <w:t xml:space="preserve"> et al., 2023; Tunç et al., 2023). Earthquake early warning systems have shown how rapid signal detection and automated notification frameworks can significantly reduce response time and improve public safety outcomes (Tan et al., 2023; Tunç et al., 2024). Smartphone-assisted warning technologies and real-time monitoring infrastructures further reinforce the importance of integrating lightweight communication systems into emergency response architectures (</w:t>
      </w:r>
      <w:proofErr w:type="spellStart"/>
      <w:r w:rsidRPr="001C345C">
        <w:rPr>
          <w:rFonts w:ascii="Times New Roman" w:hAnsi="Times New Roman" w:cs="Times New Roman"/>
        </w:rPr>
        <w:t>Finazzi</w:t>
      </w:r>
      <w:proofErr w:type="spellEnd"/>
      <w:r w:rsidRPr="001C345C">
        <w:rPr>
          <w:rFonts w:ascii="Times New Roman" w:hAnsi="Times New Roman" w:cs="Times New Roman"/>
        </w:rPr>
        <w:t xml:space="preserve"> et al., 2024). These approaches have also been supported by large-scale event monitoring databases and structural health monitoring studies, which emphasize the value of automated sensing and </w:t>
      </w:r>
      <w:r w:rsidRPr="001C345C">
        <w:rPr>
          <w:rFonts w:ascii="Times New Roman" w:hAnsi="Times New Roman" w:cs="Times New Roman"/>
        </w:rPr>
        <w:lastRenderedPageBreak/>
        <w:t>rapid information dissemination in disaster management (Earthquake Event Catalog, 2025; Farrar et al., 2025).</w:t>
      </w:r>
    </w:p>
    <w:p w14:paraId="7DFDBC37" w14:textId="2348FEA6" w:rsidR="007B08A7" w:rsidRPr="007B08A7" w:rsidRDefault="007B08A7" w:rsidP="007B08A7">
      <w:pPr>
        <w:spacing w:after="0"/>
        <w:jc w:val="both"/>
        <w:rPr>
          <w:rFonts w:ascii="Times New Roman" w:hAnsi="Times New Roman" w:cs="Times New Roman"/>
        </w:rPr>
      </w:pPr>
      <w:r w:rsidRPr="007B08A7">
        <w:rPr>
          <w:rFonts w:ascii="Times New Roman" w:hAnsi="Times New Roman" w:cs="Times New Roman"/>
        </w:rPr>
        <w:t>This study proposes an embedded GSM-based panic alert framework designed to enhance emergency response in semi-rural institutions. The framework focuses on simplicity, reliability, and affordability, making it suitable for deployment in resource-constrained environments. The key contributions of this study are as follows:</w:t>
      </w:r>
    </w:p>
    <w:p w14:paraId="32D4A89C"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Framework Design: A layered embedded GSM-based architecture for automated emergency alert transmission. </w:t>
      </w:r>
    </w:p>
    <w:p w14:paraId="2355261D"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System Implementation: Development of a functional prototype using microcontroller and GSM module integration. </w:t>
      </w:r>
    </w:p>
    <w:p w14:paraId="14A3FE47"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Performance Evaluation: Assessment of system effectiveness using latency, reliability, and usability metrics. </w:t>
      </w:r>
    </w:p>
    <w:p w14:paraId="725EB82A" w14:textId="77777777" w:rsidR="009D5C02" w:rsidRPr="00064E1E" w:rsidRDefault="009D5C02" w:rsidP="00064E1E">
      <w:pPr>
        <w:numPr>
          <w:ilvl w:val="0"/>
          <w:numId w:val="1"/>
        </w:numPr>
        <w:spacing w:after="0"/>
        <w:jc w:val="both"/>
        <w:rPr>
          <w:rFonts w:ascii="Times New Roman" w:hAnsi="Times New Roman" w:cs="Times New Roman"/>
        </w:rPr>
      </w:pPr>
      <w:r w:rsidRPr="00064E1E">
        <w:rPr>
          <w:rFonts w:ascii="Times New Roman" w:hAnsi="Times New Roman" w:cs="Times New Roman"/>
        </w:rPr>
        <w:t xml:space="preserve">Practical Contribution: A scalable and cost-effective solution tailored to semi-rural institutional environments. </w:t>
      </w:r>
    </w:p>
    <w:p w14:paraId="36CC2350" w14:textId="77777777" w:rsidR="009D5C02" w:rsidRPr="00064E1E" w:rsidRDefault="009D5C02" w:rsidP="00064E1E">
      <w:pPr>
        <w:spacing w:after="0"/>
        <w:jc w:val="both"/>
        <w:rPr>
          <w:rFonts w:ascii="Times New Roman" w:hAnsi="Times New Roman" w:cs="Times New Roman"/>
        </w:rPr>
      </w:pPr>
      <w:r w:rsidRPr="00064E1E">
        <w:rPr>
          <w:rFonts w:ascii="Times New Roman" w:hAnsi="Times New Roman" w:cs="Times New Roman"/>
        </w:rPr>
        <w:t>The remainder of this paper is organized as follows: Section 2 presents the literature review; Section 3 describes the methodology and system architecture; Section 4 discusses experimental results and evaluation; Section 5 provides discussion and analysis; and Sections 6–8 present conclusions, limitations, and future work.</w:t>
      </w:r>
    </w:p>
    <w:p w14:paraId="06703FDA" w14:textId="77777777" w:rsidR="009D5C02" w:rsidRDefault="009D5C02" w:rsidP="009D5C02">
      <w:pPr>
        <w:rPr>
          <w:rFonts w:ascii="Times New Roman" w:hAnsi="Times New Roman" w:cs="Times New Roman"/>
        </w:rPr>
      </w:pPr>
    </w:p>
    <w:p w14:paraId="11C661B9" w14:textId="77777777" w:rsidR="009D5C02" w:rsidRDefault="009D5C02" w:rsidP="009D5C02">
      <w:pPr>
        <w:rPr>
          <w:rFonts w:ascii="Times New Roman" w:hAnsi="Times New Roman" w:cs="Times New Roman"/>
        </w:rPr>
      </w:pPr>
    </w:p>
    <w:p w14:paraId="1DB7CD61" w14:textId="77777777"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 Literature Review</w:t>
      </w:r>
    </w:p>
    <w:p w14:paraId="2F4EC53A"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This section reviews existing approaches related to GSM-based emergency communication, embedded alert systems, and their applicability in semi-rural environments. It highlights key technologies, strengths, and limitations, and positions the proposed framework within current research trends. Recent studies in human-centered computing, structural monitoring, intelligent communication systems, and community-based technological interventions provide important insights into the development of responsive and resilient emergency infrastructures (Hardy &amp; Thebault-Spieker, 2024; Farrar et al., 2025).</w:t>
      </w:r>
    </w:p>
    <w:p w14:paraId="77FCA272" w14:textId="77777777" w:rsidR="006957B5" w:rsidRDefault="006957B5" w:rsidP="006957B5">
      <w:pPr>
        <w:spacing w:after="0"/>
        <w:jc w:val="both"/>
        <w:rPr>
          <w:rFonts w:ascii="Times New Roman" w:hAnsi="Times New Roman" w:cs="Times New Roman"/>
          <w:b/>
          <w:bCs/>
        </w:rPr>
      </w:pPr>
    </w:p>
    <w:p w14:paraId="7BF11204" w14:textId="583803F5"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2.1 GSM-Based Emergency Communication Systems</w:t>
      </w:r>
    </w:p>
    <w:p w14:paraId="6A4D1C63"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GSM technology, particularly SMS, has been widely adopted in emergency communication due to its reliability (Patel et al., 2024), low bandwidth requirements (Patil &amp; Patil, 2024), and extensive coverage in low-resource environments (</w:t>
      </w:r>
      <w:proofErr w:type="spellStart"/>
      <w:r w:rsidRPr="006957B5">
        <w:rPr>
          <w:rFonts w:ascii="Times New Roman" w:hAnsi="Times New Roman" w:cs="Times New Roman"/>
        </w:rPr>
        <w:t>Alkhaiwani</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Alsamani</w:t>
      </w:r>
      <w:proofErr w:type="spellEnd"/>
      <w:r w:rsidRPr="006957B5">
        <w:rPr>
          <w:rFonts w:ascii="Times New Roman" w:hAnsi="Times New Roman" w:cs="Times New Roman"/>
        </w:rPr>
        <w:t xml:space="preserve">, 2023). Several studies have demonstrated the effectiveness of SMS-based alert systems in healthcare delivery, disaster response, and security monitoring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These systems enable rapid information dissemination even under weak network conditions (</w:t>
      </w:r>
      <w:proofErr w:type="spellStart"/>
      <w:r w:rsidRPr="006957B5">
        <w:rPr>
          <w:rFonts w:ascii="Times New Roman" w:hAnsi="Times New Roman" w:cs="Times New Roman"/>
        </w:rPr>
        <w:t>Tasgaonkar</w:t>
      </w:r>
      <w:proofErr w:type="spellEnd"/>
      <w:r w:rsidRPr="006957B5">
        <w:rPr>
          <w:rFonts w:ascii="Times New Roman" w:hAnsi="Times New Roman" w:cs="Times New Roman"/>
        </w:rPr>
        <w:t xml:space="preserve"> et al., 2024).</w:t>
      </w:r>
    </w:p>
    <w:p w14:paraId="2B46E266"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Recent advancements in intelligent communication systems have further enhanced emergency response capabilities through AI-driven healthcare frameworks and multilingual communication models designed for underserved populations (</w:t>
      </w:r>
      <w:proofErr w:type="spellStart"/>
      <w:r w:rsidRPr="006957B5">
        <w:rPr>
          <w:rFonts w:ascii="Times New Roman" w:hAnsi="Times New Roman" w:cs="Times New Roman"/>
        </w:rPr>
        <w:t>Gangavarapu</w:t>
      </w:r>
      <w:proofErr w:type="spellEnd"/>
      <w:r w:rsidRPr="006957B5">
        <w:rPr>
          <w:rFonts w:ascii="Times New Roman" w:hAnsi="Times New Roman" w:cs="Times New Roman"/>
        </w:rPr>
        <w:t xml:space="preserve">, 2024; </w:t>
      </w:r>
      <w:proofErr w:type="spellStart"/>
      <w:r w:rsidRPr="006957B5">
        <w:rPr>
          <w:rFonts w:ascii="Times New Roman" w:hAnsi="Times New Roman" w:cs="Times New Roman"/>
        </w:rPr>
        <w:t>Gangavarapu</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Gangavarapu</w:t>
      </w:r>
      <w:proofErr w:type="spellEnd"/>
      <w:r w:rsidRPr="006957B5">
        <w:rPr>
          <w:rFonts w:ascii="Times New Roman" w:hAnsi="Times New Roman" w:cs="Times New Roman"/>
        </w:rPr>
        <w:t xml:space="preserve">, </w:t>
      </w:r>
      <w:r w:rsidRPr="006957B5">
        <w:rPr>
          <w:rFonts w:ascii="Times New Roman" w:hAnsi="Times New Roman" w:cs="Times New Roman"/>
        </w:rPr>
        <w:lastRenderedPageBreak/>
        <w:t>2024). Similarly, chatbot-assisted communication systems have shown promising results in supporting healthcare information delivery and emergency interaction among vulnerable populations (Kaur et al., 2024). Community-centered communication platforms also demonstrate how localized digital infrastructures can improve accessibility and emergency awareness in low-resource environments (Kishore, 2023).</w:t>
      </w:r>
    </w:p>
    <w:p w14:paraId="59683420"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 xml:space="preserve">However, most GSM-based systems rely heavily on user-initiated actions such as dialing or message composition (Patil &amp; Patil, 2024). This dependency introduces delays and reduces effectiveness during high-stress or incapacitated conditions (The New Indian Express, 2024). Furthermore, many implementations lack automation and structured alert formatting (Patel et al., 2024), limiting their efficiency in real-time emergency scenarios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Studies on urban inequality and transportation challenges also reveal that infrastructural deficiencies significantly affect emergency communication and accessibility in developing regions (Abhay, 2025).</w:t>
      </w:r>
    </w:p>
    <w:p w14:paraId="7DEF1650" w14:textId="77777777" w:rsidR="006957B5" w:rsidRDefault="006957B5" w:rsidP="006957B5">
      <w:pPr>
        <w:spacing w:after="0"/>
        <w:jc w:val="both"/>
        <w:rPr>
          <w:rFonts w:ascii="Times New Roman" w:hAnsi="Times New Roman" w:cs="Times New Roman"/>
          <w:b/>
          <w:bCs/>
        </w:rPr>
      </w:pPr>
    </w:p>
    <w:p w14:paraId="0DA49DFF" w14:textId="0DCFF4CD"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2.2 Embedded Systems for Panic Alert Applications</w:t>
      </w:r>
    </w:p>
    <w:p w14:paraId="7F4E0877"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Embedded systems have significantly improved real-time monitoring and control applications due to their compact size (Patil &amp; Patil, 2024), low power consumption, and cost-effectiveness (</w:t>
      </w:r>
      <w:proofErr w:type="spellStart"/>
      <w:r w:rsidRPr="006957B5">
        <w:rPr>
          <w:rFonts w:ascii="Times New Roman" w:hAnsi="Times New Roman" w:cs="Times New Roman"/>
        </w:rPr>
        <w:t>Tasgaonkar</w:t>
      </w:r>
      <w:proofErr w:type="spellEnd"/>
      <w:r w:rsidRPr="006957B5">
        <w:rPr>
          <w:rFonts w:ascii="Times New Roman" w:hAnsi="Times New Roman" w:cs="Times New Roman"/>
        </w:rPr>
        <w:t xml:space="preserve"> et al., 2024). Microcontroller-based designs have been widely used in safety-critical systems such as fire alarms, intrusion detection systems, and personal safety devices (</w:t>
      </w:r>
      <w:proofErr w:type="spellStart"/>
      <w:r w:rsidRPr="006957B5">
        <w:rPr>
          <w:rFonts w:ascii="Times New Roman" w:hAnsi="Times New Roman" w:cs="Times New Roman"/>
        </w:rPr>
        <w:t>Alkhaiwani</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Alsamani</w:t>
      </w:r>
      <w:proofErr w:type="spellEnd"/>
      <w:r w:rsidRPr="006957B5">
        <w:rPr>
          <w:rFonts w:ascii="Times New Roman" w:hAnsi="Times New Roman" w:cs="Times New Roman"/>
        </w:rPr>
        <w:t>, 2023).</w:t>
      </w:r>
    </w:p>
    <w:p w14:paraId="6FA7AC59"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In emergency alert applications, embedded systems enable automatic detection and transmission of signals with minimal human intervention (Patel et al., 2024). Research in structural health monitoring and intelligent sensing technologies further demonstrates the effectiveness of automated monitoring frameworks in rapidly detecting abnormalities and initiating timely responses (Farrar et al., 2025). Earthquake early warning systems, for example, have shown how sensor-based architectures and automated alert mechanisms can significantly reduce response time during disasters (</w:t>
      </w:r>
      <w:proofErr w:type="spellStart"/>
      <w:r w:rsidRPr="006957B5">
        <w:rPr>
          <w:rFonts w:ascii="Times New Roman" w:hAnsi="Times New Roman" w:cs="Times New Roman"/>
        </w:rPr>
        <w:t>Böse</w:t>
      </w:r>
      <w:proofErr w:type="spellEnd"/>
      <w:r w:rsidRPr="006957B5">
        <w:rPr>
          <w:rFonts w:ascii="Times New Roman" w:hAnsi="Times New Roman" w:cs="Times New Roman"/>
        </w:rPr>
        <w:t xml:space="preserve"> et al., 2023; Tunç et al., 2023).</w:t>
      </w:r>
    </w:p>
    <w:p w14:paraId="0E8BBA90"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Smartphone-assisted warning systems and real-time event monitoring platforms have also improved rapid notification capabilities in emergency scenarios (</w:t>
      </w:r>
      <w:proofErr w:type="spellStart"/>
      <w:r w:rsidRPr="006957B5">
        <w:rPr>
          <w:rFonts w:ascii="Times New Roman" w:hAnsi="Times New Roman" w:cs="Times New Roman"/>
        </w:rPr>
        <w:t>Finazzi</w:t>
      </w:r>
      <w:proofErr w:type="spellEnd"/>
      <w:r w:rsidRPr="006957B5">
        <w:rPr>
          <w:rFonts w:ascii="Times New Roman" w:hAnsi="Times New Roman" w:cs="Times New Roman"/>
        </w:rPr>
        <w:t xml:space="preserve"> et al., 2024; Earthquake Event Catalog, 2025). In addition, advanced sensing technologies such as acoustic monitoring, guided wave localization, fiber-optic sensing, and multimodal learning approaches have enhanced automated detection accuracy in safety-critical infrastructures (Wang et al., 2025; Liu et al., 2026; Wang et al., 2026; Wu et al., 2026; Xie et al., 2026). Despite these advancements, existing solutions often depend on internet connectivity, smartphone integration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or complex configurations (Patel et al., 2024), which are unsuitable for semi-rural environments with limited infrastructure (Kishore, 2023).</w:t>
      </w:r>
    </w:p>
    <w:p w14:paraId="091BE294" w14:textId="77777777" w:rsidR="006957B5" w:rsidRDefault="006957B5" w:rsidP="006957B5">
      <w:pPr>
        <w:spacing w:after="0"/>
        <w:jc w:val="both"/>
        <w:rPr>
          <w:rFonts w:ascii="Times New Roman" w:hAnsi="Times New Roman" w:cs="Times New Roman"/>
          <w:b/>
          <w:bCs/>
        </w:rPr>
      </w:pPr>
    </w:p>
    <w:p w14:paraId="2180CCE7" w14:textId="75C45C75"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2.3 Limitations of Existing Emergency Alert Systems</w:t>
      </w:r>
    </w:p>
    <w:p w14:paraId="6541824C"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Current emergency alert systems face several challenges when deployed in semi-rural institutional contexts (</w:t>
      </w:r>
      <w:proofErr w:type="spellStart"/>
      <w:r w:rsidRPr="006957B5">
        <w:rPr>
          <w:rFonts w:ascii="Times New Roman" w:hAnsi="Times New Roman" w:cs="Times New Roman"/>
        </w:rPr>
        <w:t>Tasgaonkar</w:t>
      </w:r>
      <w:proofErr w:type="spellEnd"/>
      <w:r w:rsidRPr="006957B5">
        <w:rPr>
          <w:rFonts w:ascii="Times New Roman" w:hAnsi="Times New Roman" w:cs="Times New Roman"/>
        </w:rPr>
        <w:t xml:space="preserve"> et al., 2024). Many of these systems depend heavily on stable internet </w:t>
      </w:r>
      <w:r w:rsidRPr="006957B5">
        <w:rPr>
          <w:rFonts w:ascii="Times New Roman" w:hAnsi="Times New Roman" w:cs="Times New Roman"/>
        </w:rPr>
        <w:lastRenderedPageBreak/>
        <w:t xml:space="preserve">connectivity (Patel et al., 2024) and advanced digital infrastructure (Raman &amp; </w:t>
      </w:r>
      <w:proofErr w:type="spellStart"/>
      <w:r w:rsidRPr="006957B5">
        <w:rPr>
          <w:rFonts w:ascii="Times New Roman" w:hAnsi="Times New Roman" w:cs="Times New Roman"/>
        </w:rPr>
        <w:t>Gurpur</w:t>
      </w:r>
      <w:proofErr w:type="spellEnd"/>
      <w:r w:rsidRPr="006957B5">
        <w:rPr>
          <w:rFonts w:ascii="Times New Roman" w:hAnsi="Times New Roman" w:cs="Times New Roman"/>
        </w:rPr>
        <w:t>, 2024), which are often unavailable or unreliable in such environments (Abhay, 2025). Additionally, the cost of implementing and maintaining these systems is typically high, making them less accessible for resource-constrained institutions (Doggett et al., 2023).</w:t>
      </w:r>
    </w:p>
    <w:p w14:paraId="1D308949"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Another significant limitation is the reliance on manual user interaction to initiate alerts (Patil &amp; Patil, 2024), which may not be practical during emergencies when victims are incapacitated or under distress (The New Indian Express, 2024). Studies on climate justice and environmental inequality also indicate that vulnerable populations often experience disproportionate barriers to technological access and emergency preparedness (Clean Air Fund, 2023; COMMISSION FOR AIR QUALITY MANAGEMENT, 2023; Mencarini et al., 2023).</w:t>
      </w:r>
    </w:p>
    <w:p w14:paraId="6A0F69AB"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Furthermore, most existing solutions are designed with urban environments in mind (Patel et al., 2024) and do not adequately address the unique constraints of semi-rural settings (Kishore, 2023). Community-based computing studies emphasize the need for asset-oriented and context-aware technological solutions capable of adapting to local realities and infrastructural limitations (Hardy &amp; Thebault-Spieker, 2024). Additional studies on sustainable community systems and social support technologies further reinforce the importance of designing inclusive and low-cost communication infrastructures for underserved communities (Kaur &amp; Singh, 2025; MacNeill &amp; Drummond, 2025; Menon et al., 2025).</w:t>
      </w:r>
    </w:p>
    <w:p w14:paraId="6C55AF24"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 xml:space="preserve">Earthquake monitoring and disaster-response research also reveal that effective emergency systems require fast signal processing, automation, and resilient communication infrastructures to minimize casualties and improve coordination during crises (Tan et al., 2023; Tunç et al., 2024; </w:t>
      </w:r>
      <w:proofErr w:type="spellStart"/>
      <w:r w:rsidRPr="006957B5">
        <w:rPr>
          <w:rFonts w:ascii="Times New Roman" w:hAnsi="Times New Roman" w:cs="Times New Roman"/>
        </w:rPr>
        <w:t>Utkucu</w:t>
      </w:r>
      <w:proofErr w:type="spellEnd"/>
      <w:r w:rsidRPr="006957B5">
        <w:rPr>
          <w:rFonts w:ascii="Times New Roman" w:hAnsi="Times New Roman" w:cs="Times New Roman"/>
        </w:rPr>
        <w:t xml:space="preserve"> et al., 2024). These challenges underscore the need for a simplified, automated, and cost-effective emergency alert solution specifically tailored to semi-rural institutional environments (</w:t>
      </w:r>
      <w:proofErr w:type="spellStart"/>
      <w:r w:rsidRPr="006957B5">
        <w:rPr>
          <w:rFonts w:ascii="Times New Roman" w:hAnsi="Times New Roman" w:cs="Times New Roman"/>
        </w:rPr>
        <w:t>Alkhaiwani</w:t>
      </w:r>
      <w:proofErr w:type="spellEnd"/>
      <w:r w:rsidRPr="006957B5">
        <w:rPr>
          <w:rFonts w:ascii="Times New Roman" w:hAnsi="Times New Roman" w:cs="Times New Roman"/>
        </w:rPr>
        <w:t xml:space="preserve"> &amp; </w:t>
      </w:r>
      <w:proofErr w:type="spellStart"/>
      <w:r w:rsidRPr="006957B5">
        <w:rPr>
          <w:rFonts w:ascii="Times New Roman" w:hAnsi="Times New Roman" w:cs="Times New Roman"/>
        </w:rPr>
        <w:t>Alsamani</w:t>
      </w:r>
      <w:proofErr w:type="spellEnd"/>
      <w:r w:rsidRPr="006957B5">
        <w:rPr>
          <w:rFonts w:ascii="Times New Roman" w:hAnsi="Times New Roman" w:cs="Times New Roman"/>
        </w:rPr>
        <w:t>, 2023).</w:t>
      </w:r>
    </w:p>
    <w:p w14:paraId="2E2CF91B" w14:textId="77777777" w:rsidR="006957B5" w:rsidRPr="006957B5" w:rsidRDefault="006957B5" w:rsidP="006957B5">
      <w:pPr>
        <w:spacing w:after="0"/>
        <w:jc w:val="both"/>
        <w:rPr>
          <w:rFonts w:ascii="Times New Roman" w:hAnsi="Times New Roman" w:cs="Times New Roman"/>
          <w:b/>
          <w:bCs/>
        </w:rPr>
      </w:pPr>
      <w:r w:rsidRPr="006957B5">
        <w:rPr>
          <w:rFonts w:ascii="Times New Roman" w:hAnsi="Times New Roman" w:cs="Times New Roman"/>
          <w:b/>
          <w:bCs/>
        </w:rPr>
        <w:t>2.4 Comparative Analysis of Existing Approaches</w:t>
      </w:r>
    </w:p>
    <w:p w14:paraId="0E5D528F" w14:textId="77777777" w:rsidR="006957B5" w:rsidRPr="006957B5" w:rsidRDefault="006957B5" w:rsidP="006957B5">
      <w:pPr>
        <w:spacing w:after="0"/>
        <w:jc w:val="both"/>
        <w:rPr>
          <w:rFonts w:ascii="Times New Roman" w:hAnsi="Times New Roman" w:cs="Times New Roman"/>
        </w:rPr>
      </w:pPr>
      <w:r w:rsidRPr="006957B5">
        <w:rPr>
          <w:rFonts w:ascii="Times New Roman" w:hAnsi="Times New Roman" w:cs="Times New Roman"/>
        </w:rPr>
        <w:t>The following table summarizes key technologies used in emergency communication systems and evaluates their suitability for semi-rural environments.</w:t>
      </w:r>
    </w:p>
    <w:p w14:paraId="0CA999F8" w14:textId="77777777" w:rsidR="00141DA1" w:rsidRPr="009D5C02" w:rsidRDefault="00141DA1" w:rsidP="009D5C02">
      <w:pPr>
        <w:spacing w:after="0"/>
        <w:jc w:val="both"/>
        <w:rPr>
          <w:rFonts w:ascii="Times New Roman" w:hAnsi="Times New Roman" w:cs="Times New Roman"/>
        </w:rPr>
      </w:pPr>
    </w:p>
    <w:p w14:paraId="0C9D16F5" w14:textId="5CDA2485" w:rsidR="00141DA1" w:rsidRPr="00141DA1" w:rsidRDefault="00141DA1" w:rsidP="00141DA1">
      <w:pPr>
        <w:pStyle w:val="Caption"/>
        <w:keepNext/>
        <w:spacing w:after="0"/>
        <w:jc w:val="both"/>
        <w:rPr>
          <w:rFonts w:ascii="Times New Roman" w:hAnsi="Times New Roman" w:cs="Times New Roman"/>
          <w:i w:val="0"/>
          <w:iCs w:val="0"/>
          <w:color w:val="auto"/>
          <w:sz w:val="24"/>
          <w:szCs w:val="24"/>
        </w:rPr>
      </w:pPr>
      <w:r w:rsidRPr="00141DA1">
        <w:rPr>
          <w:rFonts w:ascii="Times New Roman" w:hAnsi="Times New Roman" w:cs="Times New Roman"/>
          <w:i w:val="0"/>
          <w:iCs w:val="0"/>
          <w:color w:val="auto"/>
          <w:sz w:val="24"/>
          <w:szCs w:val="24"/>
        </w:rPr>
        <w:t xml:space="preserve">Table </w:t>
      </w:r>
      <w:r w:rsidRPr="00141DA1">
        <w:rPr>
          <w:rFonts w:ascii="Times New Roman" w:hAnsi="Times New Roman" w:cs="Times New Roman"/>
          <w:i w:val="0"/>
          <w:iCs w:val="0"/>
          <w:color w:val="auto"/>
          <w:sz w:val="24"/>
          <w:szCs w:val="24"/>
        </w:rPr>
        <w:fldChar w:fldCharType="begin"/>
      </w:r>
      <w:r w:rsidRPr="00141DA1">
        <w:rPr>
          <w:rFonts w:ascii="Times New Roman" w:hAnsi="Times New Roman" w:cs="Times New Roman"/>
          <w:i w:val="0"/>
          <w:iCs w:val="0"/>
          <w:color w:val="auto"/>
          <w:sz w:val="24"/>
          <w:szCs w:val="24"/>
        </w:rPr>
        <w:instrText xml:space="preserve"> SEQ Table \* ARABIC </w:instrText>
      </w:r>
      <w:r w:rsidRPr="00141DA1">
        <w:rPr>
          <w:rFonts w:ascii="Times New Roman" w:hAnsi="Times New Roman" w:cs="Times New Roman"/>
          <w:i w:val="0"/>
          <w:iCs w:val="0"/>
          <w:color w:val="auto"/>
          <w:sz w:val="24"/>
          <w:szCs w:val="24"/>
        </w:rPr>
        <w:fldChar w:fldCharType="separate"/>
      </w:r>
      <w:r w:rsidR="003F4484">
        <w:rPr>
          <w:rFonts w:ascii="Times New Roman" w:hAnsi="Times New Roman" w:cs="Times New Roman"/>
          <w:i w:val="0"/>
          <w:iCs w:val="0"/>
          <w:noProof/>
          <w:color w:val="auto"/>
          <w:sz w:val="24"/>
          <w:szCs w:val="24"/>
        </w:rPr>
        <w:t>1</w:t>
      </w:r>
      <w:r w:rsidRPr="00141DA1">
        <w:rPr>
          <w:rFonts w:ascii="Times New Roman" w:hAnsi="Times New Roman" w:cs="Times New Roman"/>
          <w:i w:val="0"/>
          <w:iCs w:val="0"/>
          <w:color w:val="auto"/>
          <w:sz w:val="24"/>
          <w:szCs w:val="24"/>
        </w:rPr>
        <w:fldChar w:fldCharType="end"/>
      </w:r>
      <w:r w:rsidRPr="00141DA1">
        <w:rPr>
          <w:rFonts w:ascii="Times New Roman" w:hAnsi="Times New Roman" w:cs="Times New Roman"/>
          <w:i w:val="0"/>
          <w:iCs w:val="0"/>
          <w:color w:val="auto"/>
          <w:sz w:val="24"/>
          <w:szCs w:val="24"/>
        </w:rPr>
        <w:t>: Comparison of Emergency Communication Technologies for Semi-Rural Environments</w:t>
      </w:r>
      <w:r w:rsidR="007D1492">
        <w:rPr>
          <w:rFonts w:ascii="Times New Roman" w:hAnsi="Times New Roman" w:cs="Times New Roman"/>
          <w:i w:val="0"/>
          <w:iCs w:val="0"/>
          <w:color w:val="auto"/>
          <w:sz w:val="24"/>
          <w:szCs w:val="24"/>
        </w:rPr>
        <w:t>[43]</w:t>
      </w:r>
    </w:p>
    <w:tbl>
      <w:tblPr>
        <w:tblStyle w:val="TableGrid"/>
        <w:tblW w:w="0" w:type="auto"/>
        <w:tblLook w:val="04A0" w:firstRow="1" w:lastRow="0" w:firstColumn="1" w:lastColumn="0" w:noHBand="0" w:noVBand="1"/>
      </w:tblPr>
      <w:tblGrid>
        <w:gridCol w:w="1686"/>
        <w:gridCol w:w="1868"/>
        <w:gridCol w:w="1834"/>
        <w:gridCol w:w="2241"/>
        <w:gridCol w:w="1721"/>
      </w:tblGrid>
      <w:tr w:rsidR="009D5C02" w:rsidRPr="009D5C02" w14:paraId="1A420F00" w14:textId="77777777" w:rsidTr="009D5C02">
        <w:tc>
          <w:tcPr>
            <w:tcW w:w="0" w:type="auto"/>
            <w:hideMark/>
          </w:tcPr>
          <w:p w14:paraId="548FFE02"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Technology / Approach</w:t>
            </w:r>
          </w:p>
        </w:tc>
        <w:tc>
          <w:tcPr>
            <w:tcW w:w="0" w:type="auto"/>
            <w:hideMark/>
          </w:tcPr>
          <w:p w14:paraId="331068E5"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Core Mechanism</w:t>
            </w:r>
          </w:p>
        </w:tc>
        <w:tc>
          <w:tcPr>
            <w:tcW w:w="0" w:type="auto"/>
            <w:hideMark/>
          </w:tcPr>
          <w:p w14:paraId="1794EEB0"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Strengths</w:t>
            </w:r>
          </w:p>
        </w:tc>
        <w:tc>
          <w:tcPr>
            <w:tcW w:w="0" w:type="auto"/>
            <w:hideMark/>
          </w:tcPr>
          <w:p w14:paraId="47959314"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Limitations</w:t>
            </w:r>
          </w:p>
        </w:tc>
        <w:tc>
          <w:tcPr>
            <w:tcW w:w="0" w:type="auto"/>
            <w:hideMark/>
          </w:tcPr>
          <w:p w14:paraId="5038487F" w14:textId="77777777" w:rsidR="009D5C02" w:rsidRPr="009D5C02" w:rsidRDefault="009D5C02" w:rsidP="00B64971">
            <w:pPr>
              <w:jc w:val="both"/>
              <w:rPr>
                <w:rFonts w:ascii="Times New Roman" w:hAnsi="Times New Roman" w:cs="Times New Roman"/>
                <w:b/>
                <w:bCs/>
                <w:sz w:val="20"/>
                <w:szCs w:val="20"/>
              </w:rPr>
            </w:pPr>
            <w:r w:rsidRPr="009D5C02">
              <w:rPr>
                <w:rFonts w:ascii="Times New Roman" w:hAnsi="Times New Roman" w:cs="Times New Roman"/>
                <w:b/>
                <w:bCs/>
                <w:sz w:val="20"/>
                <w:szCs w:val="20"/>
              </w:rPr>
              <w:t>Suitability for Semi-Rural Settings</w:t>
            </w:r>
          </w:p>
        </w:tc>
      </w:tr>
      <w:tr w:rsidR="009D5C02" w:rsidRPr="009D5C02" w14:paraId="01B16C03" w14:textId="77777777" w:rsidTr="009D5C02">
        <w:tc>
          <w:tcPr>
            <w:tcW w:w="0" w:type="auto"/>
            <w:hideMark/>
          </w:tcPr>
          <w:p w14:paraId="734624D3"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Voice Call-Based Systems</w:t>
            </w:r>
          </w:p>
        </w:tc>
        <w:tc>
          <w:tcPr>
            <w:tcW w:w="0" w:type="auto"/>
            <w:hideMark/>
          </w:tcPr>
          <w:p w14:paraId="64FFAAD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Direct phone communication</w:t>
            </w:r>
          </w:p>
        </w:tc>
        <w:tc>
          <w:tcPr>
            <w:tcW w:w="0" w:type="auto"/>
            <w:hideMark/>
          </w:tcPr>
          <w:p w14:paraId="3F49BB12"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Simple and widely understood</w:t>
            </w:r>
          </w:p>
        </w:tc>
        <w:tc>
          <w:tcPr>
            <w:tcW w:w="0" w:type="auto"/>
            <w:hideMark/>
          </w:tcPr>
          <w:p w14:paraId="0A9A6787"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Requires airtime, unreliable during network congestion</w:t>
            </w:r>
          </w:p>
        </w:tc>
        <w:tc>
          <w:tcPr>
            <w:tcW w:w="0" w:type="auto"/>
            <w:hideMark/>
          </w:tcPr>
          <w:p w14:paraId="60824C2E"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Low</w:t>
            </w:r>
          </w:p>
        </w:tc>
      </w:tr>
      <w:tr w:rsidR="009D5C02" w:rsidRPr="009D5C02" w14:paraId="515F8241" w14:textId="77777777" w:rsidTr="009D5C02">
        <w:tc>
          <w:tcPr>
            <w:tcW w:w="0" w:type="auto"/>
            <w:hideMark/>
          </w:tcPr>
          <w:p w14:paraId="0E8966C4"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Mobile App-Based Systems</w:t>
            </w:r>
          </w:p>
        </w:tc>
        <w:tc>
          <w:tcPr>
            <w:tcW w:w="0" w:type="auto"/>
            <w:hideMark/>
          </w:tcPr>
          <w:p w14:paraId="48381F1C"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Internet-enabled applications</w:t>
            </w:r>
          </w:p>
        </w:tc>
        <w:tc>
          <w:tcPr>
            <w:tcW w:w="0" w:type="auto"/>
            <w:hideMark/>
          </w:tcPr>
          <w:p w14:paraId="2C0E3E9A"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Rich features and real-time updates</w:t>
            </w:r>
          </w:p>
        </w:tc>
        <w:tc>
          <w:tcPr>
            <w:tcW w:w="0" w:type="auto"/>
            <w:hideMark/>
          </w:tcPr>
          <w:p w14:paraId="3984741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Requires smartphones and internet access</w:t>
            </w:r>
          </w:p>
        </w:tc>
        <w:tc>
          <w:tcPr>
            <w:tcW w:w="0" w:type="auto"/>
            <w:hideMark/>
          </w:tcPr>
          <w:p w14:paraId="2966372D"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Low</w:t>
            </w:r>
          </w:p>
        </w:tc>
      </w:tr>
      <w:tr w:rsidR="009D5C02" w:rsidRPr="009D5C02" w14:paraId="555DC506" w14:textId="77777777" w:rsidTr="009D5C02">
        <w:tc>
          <w:tcPr>
            <w:tcW w:w="0" w:type="auto"/>
            <w:hideMark/>
          </w:tcPr>
          <w:p w14:paraId="5814C75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IoT Cloud-Based Systems</w:t>
            </w:r>
          </w:p>
        </w:tc>
        <w:tc>
          <w:tcPr>
            <w:tcW w:w="0" w:type="auto"/>
            <w:hideMark/>
          </w:tcPr>
          <w:p w14:paraId="3030124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Sensors + cloud platforms</w:t>
            </w:r>
          </w:p>
        </w:tc>
        <w:tc>
          <w:tcPr>
            <w:tcW w:w="0" w:type="auto"/>
            <w:hideMark/>
          </w:tcPr>
          <w:p w14:paraId="3F39CDB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Advanced monitoring and analytics</w:t>
            </w:r>
          </w:p>
        </w:tc>
        <w:tc>
          <w:tcPr>
            <w:tcW w:w="0" w:type="auto"/>
            <w:hideMark/>
          </w:tcPr>
          <w:p w14:paraId="2795A77E"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High cost, internet dependency</w:t>
            </w:r>
          </w:p>
        </w:tc>
        <w:tc>
          <w:tcPr>
            <w:tcW w:w="0" w:type="auto"/>
            <w:hideMark/>
          </w:tcPr>
          <w:p w14:paraId="3347679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Low</w:t>
            </w:r>
          </w:p>
        </w:tc>
      </w:tr>
      <w:tr w:rsidR="009D5C02" w:rsidRPr="009D5C02" w14:paraId="5AC1D349" w14:textId="77777777" w:rsidTr="009D5C02">
        <w:tc>
          <w:tcPr>
            <w:tcW w:w="0" w:type="auto"/>
            <w:hideMark/>
          </w:tcPr>
          <w:p w14:paraId="095C67BA"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t>GSM SMS-Based Systems</w:t>
            </w:r>
          </w:p>
        </w:tc>
        <w:tc>
          <w:tcPr>
            <w:tcW w:w="0" w:type="auto"/>
            <w:hideMark/>
          </w:tcPr>
          <w:p w14:paraId="3903F74E"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SMS transmission over GSM</w:t>
            </w:r>
          </w:p>
        </w:tc>
        <w:tc>
          <w:tcPr>
            <w:tcW w:w="0" w:type="auto"/>
            <w:hideMark/>
          </w:tcPr>
          <w:p w14:paraId="68332FAB"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Reliable, low bandwidth, wide coverage</w:t>
            </w:r>
          </w:p>
        </w:tc>
        <w:tc>
          <w:tcPr>
            <w:tcW w:w="0" w:type="auto"/>
            <w:hideMark/>
          </w:tcPr>
          <w:p w14:paraId="0EB8A624"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Often user-dependent, limited automation</w:t>
            </w:r>
          </w:p>
        </w:tc>
        <w:tc>
          <w:tcPr>
            <w:tcW w:w="0" w:type="auto"/>
            <w:hideMark/>
          </w:tcPr>
          <w:p w14:paraId="5CCA5F96"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Moderate</w:t>
            </w:r>
          </w:p>
        </w:tc>
      </w:tr>
      <w:tr w:rsidR="009D5C02" w:rsidRPr="009D5C02" w14:paraId="2C7E9735" w14:textId="77777777" w:rsidTr="009D5C02">
        <w:tc>
          <w:tcPr>
            <w:tcW w:w="0" w:type="auto"/>
            <w:hideMark/>
          </w:tcPr>
          <w:p w14:paraId="58D37088"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b/>
                <w:bCs/>
                <w:sz w:val="20"/>
                <w:szCs w:val="20"/>
              </w:rPr>
              <w:lastRenderedPageBreak/>
              <w:t>Embedded GSM Alert Systems</w:t>
            </w:r>
          </w:p>
        </w:tc>
        <w:tc>
          <w:tcPr>
            <w:tcW w:w="0" w:type="auto"/>
            <w:hideMark/>
          </w:tcPr>
          <w:p w14:paraId="42910984"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Microcontroller + GSM module</w:t>
            </w:r>
          </w:p>
        </w:tc>
        <w:tc>
          <w:tcPr>
            <w:tcW w:w="0" w:type="auto"/>
            <w:hideMark/>
          </w:tcPr>
          <w:p w14:paraId="5126ED4F"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Automated, low-cost, energy-efficient</w:t>
            </w:r>
          </w:p>
        </w:tc>
        <w:tc>
          <w:tcPr>
            <w:tcW w:w="0" w:type="auto"/>
            <w:hideMark/>
          </w:tcPr>
          <w:p w14:paraId="5D6AE02A"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Limited advanced features (e.g., GPS)</w:t>
            </w:r>
          </w:p>
        </w:tc>
        <w:tc>
          <w:tcPr>
            <w:tcW w:w="0" w:type="auto"/>
            <w:hideMark/>
          </w:tcPr>
          <w:p w14:paraId="68269DBF" w14:textId="77777777" w:rsidR="009D5C02" w:rsidRPr="009D5C02" w:rsidRDefault="009D5C02" w:rsidP="00B64971">
            <w:pPr>
              <w:jc w:val="both"/>
              <w:rPr>
                <w:rFonts w:ascii="Times New Roman" w:hAnsi="Times New Roman" w:cs="Times New Roman"/>
                <w:sz w:val="20"/>
                <w:szCs w:val="20"/>
              </w:rPr>
            </w:pPr>
            <w:r w:rsidRPr="009D5C02">
              <w:rPr>
                <w:rFonts w:ascii="Times New Roman" w:hAnsi="Times New Roman" w:cs="Times New Roman"/>
                <w:sz w:val="20"/>
                <w:szCs w:val="20"/>
              </w:rPr>
              <w:t>High</w:t>
            </w:r>
          </w:p>
        </w:tc>
      </w:tr>
    </w:tbl>
    <w:p w14:paraId="0F7B9889" w14:textId="7178AC2E" w:rsidR="009D5C02" w:rsidRDefault="00141DA1" w:rsidP="009D5C02">
      <w:pPr>
        <w:spacing w:after="0"/>
        <w:jc w:val="both"/>
        <w:rPr>
          <w:rFonts w:ascii="Times New Roman" w:hAnsi="Times New Roman" w:cs="Times New Roman"/>
        </w:rPr>
      </w:pPr>
      <w:r w:rsidRPr="00141DA1">
        <w:rPr>
          <w:rFonts w:ascii="Times New Roman" w:hAnsi="Times New Roman" w:cs="Times New Roman"/>
        </w:rPr>
        <w:t>Table 1 presents a comparison of existing emergency communication technologies based on their mechanisms, strengths, limitations, and suitability for semi-rural environments. The analysis shows that embedded GSM alert systems provide the most suitable solution due to their reliability, low cost, automation capability, and minimal infrastructure requirements.</w:t>
      </w:r>
    </w:p>
    <w:p w14:paraId="57C331B4" w14:textId="77777777" w:rsidR="00141DA1" w:rsidRPr="009D5C02" w:rsidRDefault="00141DA1" w:rsidP="009D5C02">
      <w:pPr>
        <w:spacing w:after="0"/>
        <w:jc w:val="both"/>
        <w:rPr>
          <w:rFonts w:ascii="Times New Roman" w:hAnsi="Times New Roman" w:cs="Times New Roman"/>
        </w:rPr>
      </w:pPr>
    </w:p>
    <w:p w14:paraId="13976FCD" w14:textId="77777777" w:rsidR="009D5C02" w:rsidRPr="009D5C02" w:rsidRDefault="009D5C02" w:rsidP="009D5C02">
      <w:pPr>
        <w:spacing w:after="0"/>
        <w:jc w:val="both"/>
        <w:rPr>
          <w:rFonts w:ascii="Times New Roman" w:hAnsi="Times New Roman" w:cs="Times New Roman"/>
          <w:b/>
          <w:bCs/>
        </w:rPr>
      </w:pPr>
      <w:r w:rsidRPr="009D5C02">
        <w:rPr>
          <w:rFonts w:ascii="Times New Roman" w:hAnsi="Times New Roman" w:cs="Times New Roman"/>
          <w:b/>
          <w:bCs/>
        </w:rPr>
        <w:t>2.5 Positioning of the Proposed Framework</w:t>
      </w:r>
    </w:p>
    <w:p w14:paraId="15F34F02" w14:textId="3EA2C21A" w:rsidR="00CF5D3D" w:rsidRPr="00CF5D3D" w:rsidRDefault="00CF5D3D" w:rsidP="00CF5D3D">
      <w:pPr>
        <w:jc w:val="both"/>
        <w:rPr>
          <w:rFonts w:ascii="Times New Roman" w:hAnsi="Times New Roman" w:cs="Times New Roman"/>
        </w:rPr>
      </w:pPr>
      <w:r w:rsidRPr="00CF5D3D">
        <w:rPr>
          <w:rFonts w:ascii="Times New Roman" w:hAnsi="Times New Roman" w:cs="Times New Roman"/>
        </w:rPr>
        <w:t>From the analysis above, GSM-based embedded systems offer the most suitable foundation for emergency communication in semi-rural environments. However, existing implementations are limited by inadequate automation, lack of structured alert handling, and the absence of optimized designs tailored for institutional use.</w:t>
      </w:r>
      <w:r>
        <w:rPr>
          <w:rFonts w:ascii="Times New Roman" w:hAnsi="Times New Roman" w:cs="Times New Roman"/>
        </w:rPr>
        <w:t xml:space="preserve"> </w:t>
      </w:r>
      <w:r w:rsidRPr="00CF5D3D">
        <w:rPr>
          <w:rFonts w:ascii="Times New Roman" w:hAnsi="Times New Roman" w:cs="Times New Roman"/>
        </w:rPr>
        <w:t>To address these limitations, the proposed framework integrates embedded automation with GSM communication to enable seamless and reliable alert transmission. It minimizes user interaction through a simple panic-trigger mechanism, ensuring ease of use during critical situations. In addition, the system is designed to maintain low power consumption and cost efficiency, making it practical for deployment in resource-constrained settings. Furthermore, the framework provides a scalable and institution-focused solution that can be adapted across similar environments.</w:t>
      </w:r>
      <w:r>
        <w:rPr>
          <w:rFonts w:ascii="Times New Roman" w:hAnsi="Times New Roman" w:cs="Times New Roman"/>
        </w:rPr>
        <w:t xml:space="preserve"> </w:t>
      </w:r>
      <w:r w:rsidRPr="00CF5D3D">
        <w:rPr>
          <w:rFonts w:ascii="Times New Roman" w:hAnsi="Times New Roman" w:cs="Times New Roman"/>
        </w:rPr>
        <w:t>Overall, this study contributes a practical, efficient, and optimized approach to emergency alert systems specifically tailored for semi-rural institutional contexts.</w:t>
      </w:r>
    </w:p>
    <w:p w14:paraId="4120DD0D" w14:textId="77777777" w:rsidR="009D5C02" w:rsidRDefault="009D5C02" w:rsidP="009D5C02">
      <w:pPr>
        <w:rPr>
          <w:rFonts w:ascii="Times New Roman" w:hAnsi="Times New Roman" w:cs="Times New Roman"/>
        </w:rPr>
      </w:pPr>
    </w:p>
    <w:p w14:paraId="153A135F" w14:textId="64B36CA5" w:rsidR="00A3522D" w:rsidRPr="00A3522D" w:rsidRDefault="00A3522D" w:rsidP="00B64971">
      <w:pPr>
        <w:spacing w:after="0"/>
        <w:rPr>
          <w:rFonts w:ascii="Times New Roman" w:hAnsi="Times New Roman" w:cs="Times New Roman"/>
          <w:b/>
          <w:bCs/>
        </w:rPr>
      </w:pPr>
      <w:r w:rsidRPr="00A3522D">
        <w:rPr>
          <w:rFonts w:ascii="Times New Roman" w:hAnsi="Times New Roman" w:cs="Times New Roman"/>
          <w:b/>
          <w:bCs/>
        </w:rPr>
        <w:t xml:space="preserve">3. Methodology and System Architecture </w:t>
      </w:r>
    </w:p>
    <w:p w14:paraId="2F038C52" w14:textId="77777777" w:rsidR="00A3522D" w:rsidRPr="00A3522D" w:rsidRDefault="00A3522D" w:rsidP="00B64971">
      <w:pPr>
        <w:spacing w:after="0"/>
        <w:rPr>
          <w:rFonts w:ascii="Times New Roman" w:hAnsi="Times New Roman" w:cs="Times New Roman"/>
          <w:b/>
          <w:bCs/>
        </w:rPr>
      </w:pPr>
      <w:r w:rsidRPr="00A3522D">
        <w:rPr>
          <w:rFonts w:ascii="Times New Roman" w:hAnsi="Times New Roman" w:cs="Times New Roman"/>
          <w:b/>
          <w:bCs/>
        </w:rPr>
        <w:t>3.1 Overview of the Framework</w:t>
      </w:r>
    </w:p>
    <w:p w14:paraId="348E42BE" w14:textId="77777777" w:rsidR="00B64971" w:rsidRPr="00B64971" w:rsidRDefault="00B64971" w:rsidP="00B64971">
      <w:pPr>
        <w:spacing w:after="0"/>
        <w:jc w:val="both"/>
        <w:rPr>
          <w:rFonts w:ascii="Times New Roman" w:hAnsi="Times New Roman" w:cs="Times New Roman"/>
        </w:rPr>
      </w:pPr>
      <w:r w:rsidRPr="00B64971">
        <w:rPr>
          <w:rFonts w:ascii="Times New Roman" w:hAnsi="Times New Roman" w:cs="Times New Roman"/>
        </w:rPr>
        <w:t>The proposed embedded GSM-based panic alert framework is designed to facilitate real-time emergency communication with minimal user interaction. The system integrates embedded hardware components with GSM communication technology to ensure reliable operation in semi-rural environments where internet connectivity and infrastructure may be limited.</w:t>
      </w:r>
    </w:p>
    <w:p w14:paraId="50A344EB" w14:textId="77777777" w:rsidR="00B64971" w:rsidRPr="00B64971" w:rsidRDefault="00B64971" w:rsidP="00B64971">
      <w:pPr>
        <w:jc w:val="both"/>
        <w:rPr>
          <w:rFonts w:ascii="Times New Roman" w:hAnsi="Times New Roman" w:cs="Times New Roman"/>
        </w:rPr>
      </w:pPr>
      <w:r w:rsidRPr="00B64971">
        <w:rPr>
          <w:rFonts w:ascii="Times New Roman" w:hAnsi="Times New Roman" w:cs="Times New Roman"/>
        </w:rPr>
        <w:t>The framework operates through three major stages. The first stage involves input detection, where a panic trigger mechanism is activated during an emergency situation. The second stage focuses on processing, in which the microcontroller analyzes the input signal and prepares the alert information for transmission. The final stage involves communication, where the GSM module transmits the emergency alert through SMS to designated responders or emergency units.</w:t>
      </w:r>
    </w:p>
    <w:p w14:paraId="7AB14E3E" w14:textId="14EA907A" w:rsidR="00A3522D" w:rsidRPr="00A3522D" w:rsidRDefault="00A3522D" w:rsidP="00A3522D">
      <w:pPr>
        <w:rPr>
          <w:rFonts w:ascii="Times New Roman" w:hAnsi="Times New Roman" w:cs="Times New Roman"/>
        </w:rPr>
      </w:pPr>
    </w:p>
    <w:p w14:paraId="7F139EED" w14:textId="77777777"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3.2 System Architecture</w:t>
      </w:r>
    </w:p>
    <w:p w14:paraId="25533B18" w14:textId="5B1EEEC0" w:rsidR="00A3522D" w:rsidRPr="00A3522D" w:rsidRDefault="00B64971" w:rsidP="00B64971">
      <w:pPr>
        <w:jc w:val="both"/>
        <w:rPr>
          <w:rFonts w:ascii="Times New Roman" w:hAnsi="Times New Roman" w:cs="Times New Roman"/>
        </w:rPr>
      </w:pPr>
      <w:r w:rsidRPr="00B64971">
        <w:rPr>
          <w:rFonts w:ascii="Times New Roman" w:hAnsi="Times New Roman" w:cs="Times New Roman"/>
        </w:rPr>
        <w:t xml:space="preserve">The proposed system adopts a three-layer architecture to ensure efficient emergency detection, communication, and response. The first layer, known as the perception layer, consists of the panic button and microcontroller, which are responsible for detecting emergency triggers and processing user input. The second layer is the network layer, which utilizes the GSM module to transmit </w:t>
      </w:r>
      <w:r w:rsidRPr="00B64971">
        <w:rPr>
          <w:rFonts w:ascii="Times New Roman" w:hAnsi="Times New Roman" w:cs="Times New Roman"/>
        </w:rPr>
        <w:lastRenderedPageBreak/>
        <w:t>emergency alerts through SMS communication. The final layer, referred to as the application layer, includes emergency responders who receive the alert notifications and initiate the appropriate response actions.</w:t>
      </w:r>
    </w:p>
    <w:p w14:paraId="1183201D" w14:textId="77777777" w:rsidR="00073868" w:rsidRPr="00073868" w:rsidRDefault="00E62CB5" w:rsidP="00073868">
      <w:pPr>
        <w:keepNext/>
        <w:spacing w:after="0"/>
        <w:rPr>
          <w:rFonts w:ascii="Times New Roman" w:hAnsi="Times New Roman" w:cs="Times New Roman"/>
          <w:sz w:val="28"/>
          <w:szCs w:val="28"/>
        </w:rPr>
      </w:pPr>
      <w:r w:rsidRPr="00073868">
        <w:rPr>
          <w:rFonts w:ascii="Times New Roman" w:hAnsi="Times New Roman" w:cs="Times New Roman"/>
          <w:b/>
          <w:bCs/>
          <w:noProof/>
          <w:sz w:val="28"/>
          <w:szCs w:val="28"/>
        </w:rPr>
        <w:drawing>
          <wp:inline distT="0" distB="0" distL="0" distR="0" wp14:anchorId="28A8359D" wp14:editId="65EC612B">
            <wp:extent cx="2421890" cy="3397031"/>
            <wp:effectExtent l="0" t="0" r="0" b="0"/>
            <wp:docPr id="1675601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6523"/>
                    <a:stretch>
                      <a:fillRect/>
                    </a:stretch>
                  </pic:blipFill>
                  <pic:spPr bwMode="auto">
                    <a:xfrm>
                      <a:off x="0" y="0"/>
                      <a:ext cx="2427724" cy="3405214"/>
                    </a:xfrm>
                    <a:prstGeom prst="rect">
                      <a:avLst/>
                    </a:prstGeom>
                    <a:noFill/>
                    <a:ln>
                      <a:noFill/>
                    </a:ln>
                    <a:extLst>
                      <a:ext uri="{53640926-AAD7-44D8-BBD7-CCE9431645EC}">
                        <a14:shadowObscured xmlns:a14="http://schemas.microsoft.com/office/drawing/2010/main"/>
                      </a:ext>
                    </a:extLst>
                  </pic:spPr>
                </pic:pic>
              </a:graphicData>
            </a:graphic>
          </wp:inline>
        </w:drawing>
      </w:r>
    </w:p>
    <w:p w14:paraId="64DB35DC" w14:textId="779EB6CE" w:rsidR="00E62CB5" w:rsidRPr="00141DA1" w:rsidRDefault="00073868" w:rsidP="00073868">
      <w:pPr>
        <w:pStyle w:val="Caption"/>
        <w:spacing w:after="0"/>
        <w:rPr>
          <w:rFonts w:ascii="Times New Roman" w:hAnsi="Times New Roman" w:cs="Times New Roman"/>
          <w:b/>
          <w:bCs/>
          <w:i w:val="0"/>
          <w:iCs w:val="0"/>
          <w:color w:val="auto"/>
          <w:sz w:val="24"/>
          <w:szCs w:val="24"/>
        </w:rPr>
      </w:pPr>
      <w:r w:rsidRPr="00141DA1">
        <w:rPr>
          <w:rFonts w:ascii="Times New Roman" w:hAnsi="Times New Roman" w:cs="Times New Roman"/>
          <w:i w:val="0"/>
          <w:iCs w:val="0"/>
          <w:color w:val="auto"/>
          <w:sz w:val="24"/>
          <w:szCs w:val="24"/>
        </w:rPr>
        <w:t xml:space="preserve">Figure </w:t>
      </w:r>
      <w:r w:rsidRPr="00141DA1">
        <w:rPr>
          <w:rFonts w:ascii="Times New Roman" w:hAnsi="Times New Roman" w:cs="Times New Roman"/>
          <w:i w:val="0"/>
          <w:iCs w:val="0"/>
          <w:color w:val="auto"/>
          <w:sz w:val="24"/>
          <w:szCs w:val="24"/>
        </w:rPr>
        <w:fldChar w:fldCharType="begin"/>
      </w:r>
      <w:r w:rsidRPr="00141DA1">
        <w:rPr>
          <w:rFonts w:ascii="Times New Roman" w:hAnsi="Times New Roman" w:cs="Times New Roman"/>
          <w:i w:val="0"/>
          <w:iCs w:val="0"/>
          <w:color w:val="auto"/>
          <w:sz w:val="24"/>
          <w:szCs w:val="24"/>
        </w:rPr>
        <w:instrText xml:space="preserve"> SEQ Figure \* ARABIC </w:instrText>
      </w:r>
      <w:r w:rsidRPr="00141DA1">
        <w:rPr>
          <w:rFonts w:ascii="Times New Roman" w:hAnsi="Times New Roman" w:cs="Times New Roman"/>
          <w:i w:val="0"/>
          <w:iCs w:val="0"/>
          <w:color w:val="auto"/>
          <w:sz w:val="24"/>
          <w:szCs w:val="24"/>
        </w:rPr>
        <w:fldChar w:fldCharType="separate"/>
      </w:r>
      <w:r w:rsidR="0067389D">
        <w:rPr>
          <w:rFonts w:ascii="Times New Roman" w:hAnsi="Times New Roman" w:cs="Times New Roman"/>
          <w:i w:val="0"/>
          <w:iCs w:val="0"/>
          <w:noProof/>
          <w:color w:val="auto"/>
          <w:sz w:val="24"/>
          <w:szCs w:val="24"/>
        </w:rPr>
        <w:t>1</w:t>
      </w:r>
      <w:r w:rsidRPr="00141DA1">
        <w:rPr>
          <w:rFonts w:ascii="Times New Roman" w:hAnsi="Times New Roman" w:cs="Times New Roman"/>
          <w:i w:val="0"/>
          <w:iCs w:val="0"/>
          <w:color w:val="auto"/>
          <w:sz w:val="24"/>
          <w:szCs w:val="24"/>
        </w:rPr>
        <w:fldChar w:fldCharType="end"/>
      </w:r>
      <w:r w:rsidRPr="00141DA1">
        <w:rPr>
          <w:rFonts w:ascii="Times New Roman" w:hAnsi="Times New Roman" w:cs="Times New Roman"/>
          <w:i w:val="0"/>
          <w:iCs w:val="0"/>
          <w:color w:val="auto"/>
          <w:sz w:val="24"/>
          <w:szCs w:val="24"/>
        </w:rPr>
        <w:t>: System Architecture of GSM-Based Panic Alert Framework</w:t>
      </w:r>
    </w:p>
    <w:p w14:paraId="5E90F994" w14:textId="7B2577F0" w:rsidR="00A3522D" w:rsidRPr="00A3522D" w:rsidRDefault="00141DA1" w:rsidP="00141DA1">
      <w:pPr>
        <w:jc w:val="both"/>
        <w:rPr>
          <w:rFonts w:ascii="Times New Roman" w:hAnsi="Times New Roman" w:cs="Times New Roman"/>
        </w:rPr>
      </w:pPr>
      <w:r w:rsidRPr="00141DA1">
        <w:rPr>
          <w:rFonts w:ascii="Times New Roman" w:hAnsi="Times New Roman" w:cs="Times New Roman"/>
        </w:rPr>
        <w:t>Figure 1 illustrates the operational architecture of the proposed GSM-based panic alert framework. The system begins with user input through a panic button, which triggers the emergency alert process. The microcontroller then processes the input signal and forwards it to the GSM module for SMS transmission. The emergency alert message is subsequently delivered to designated responders or control units, enabling immediate medical or security response actions. The architecture is designed to ensure fast, reliable, and low-cost emergency communication in semi-rural environments.</w:t>
      </w:r>
    </w:p>
    <w:p w14:paraId="7AC37EB3" w14:textId="77777777"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3.3 Mathematical Model of the System</w:t>
      </w:r>
    </w:p>
    <w:p w14:paraId="38E0945C" w14:textId="77777777" w:rsidR="00A3522D" w:rsidRPr="00A3522D" w:rsidRDefault="00A3522D" w:rsidP="00A3522D">
      <w:pPr>
        <w:rPr>
          <w:rFonts w:ascii="Times New Roman" w:hAnsi="Times New Roman" w:cs="Times New Roman"/>
        </w:rPr>
      </w:pPr>
      <w:r w:rsidRPr="00A3522D">
        <w:rPr>
          <w:rFonts w:ascii="Times New Roman" w:hAnsi="Times New Roman" w:cs="Times New Roman"/>
        </w:rPr>
        <w:t>To formalize system behavior, the emergency alert process is modeled as a function:</w:t>
      </w:r>
    </w:p>
    <w:p w14:paraId="1AA866AA" w14:textId="77777777" w:rsidR="00A3522D" w:rsidRPr="00A3522D" w:rsidRDefault="00A3522D" w:rsidP="00A3522D">
      <w:pPr>
        <w:rPr>
          <w:rFonts w:ascii="Times New Roman" w:hAnsi="Times New Roman" w:cs="Times New Roman"/>
          <w:b/>
          <w:bCs/>
        </w:rPr>
      </w:pPr>
      <w:r w:rsidRPr="00A3522D">
        <w:rPr>
          <w:rFonts w:ascii="Times New Roman" w:hAnsi="Times New Roman" w:cs="Times New Roman"/>
          <w:b/>
          <w:bCs/>
        </w:rPr>
        <w:t>3.3.1 System Input Representation</w:t>
      </w:r>
    </w:p>
    <w:p w14:paraId="1F24929C" w14:textId="543BD28D" w:rsidR="00A3522D" w:rsidRDefault="00E62CB5" w:rsidP="00A3522D">
      <w:pPr>
        <w:rPr>
          <w:rFonts w:ascii="Times New Roman" w:hAnsi="Times New Roman" w:cs="Times New Roman"/>
        </w:rPr>
      </w:pPr>
      <w:r w:rsidRPr="00E62CB5">
        <w:rPr>
          <w:rFonts w:ascii="Times New Roman" w:hAnsi="Times New Roman" w:cs="Times New Roman"/>
          <w:noProof/>
        </w:rPr>
        <w:drawing>
          <wp:inline distT="0" distB="0" distL="0" distR="0" wp14:anchorId="16094B95" wp14:editId="43BEDA9B">
            <wp:extent cx="3175596" cy="1120140"/>
            <wp:effectExtent l="0" t="0" r="6350" b="3810"/>
            <wp:docPr id="72473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738761" name=""/>
                    <pic:cNvPicPr/>
                  </pic:nvPicPr>
                  <pic:blipFill>
                    <a:blip r:embed="rId8"/>
                    <a:stretch>
                      <a:fillRect/>
                    </a:stretch>
                  </pic:blipFill>
                  <pic:spPr>
                    <a:xfrm>
                      <a:off x="0" y="0"/>
                      <a:ext cx="3198543" cy="1128234"/>
                    </a:xfrm>
                    <a:prstGeom prst="rect">
                      <a:avLst/>
                    </a:prstGeom>
                  </pic:spPr>
                </pic:pic>
              </a:graphicData>
            </a:graphic>
          </wp:inline>
        </w:drawing>
      </w:r>
    </w:p>
    <w:p w14:paraId="500CFF8A" w14:textId="77777777" w:rsidR="00073868" w:rsidRDefault="00073868" w:rsidP="00073868">
      <w:pPr>
        <w:rPr>
          <w:rFonts w:ascii="Times New Roman" w:hAnsi="Times New Roman" w:cs="Times New Roman"/>
          <w:b/>
          <w:bCs/>
        </w:rPr>
      </w:pPr>
    </w:p>
    <w:p w14:paraId="096BD28A" w14:textId="0A573EB3" w:rsidR="00073868" w:rsidRPr="00073868" w:rsidRDefault="00073868" w:rsidP="00073868">
      <w:pPr>
        <w:spacing w:after="0"/>
        <w:rPr>
          <w:rFonts w:ascii="Times New Roman" w:hAnsi="Times New Roman" w:cs="Times New Roman"/>
          <w:b/>
          <w:bCs/>
        </w:rPr>
      </w:pPr>
      <w:r w:rsidRPr="00073868">
        <w:rPr>
          <w:rFonts w:ascii="Times New Roman" w:hAnsi="Times New Roman" w:cs="Times New Roman"/>
          <w:b/>
          <w:bCs/>
        </w:rPr>
        <w:lastRenderedPageBreak/>
        <w:t>3.3.2 Alert Transmission Function</w:t>
      </w:r>
    </w:p>
    <w:p w14:paraId="0878AED6" w14:textId="77777777" w:rsidR="00073868" w:rsidRPr="00073868" w:rsidRDefault="00073868" w:rsidP="00073868">
      <w:pPr>
        <w:spacing w:after="0"/>
        <w:rPr>
          <w:rFonts w:ascii="Times New Roman" w:hAnsi="Times New Roman" w:cs="Times New Roman"/>
        </w:rPr>
      </w:pPr>
      <w:r w:rsidRPr="00073868">
        <w:rPr>
          <w:rFonts w:ascii="Times New Roman" w:hAnsi="Times New Roman" w:cs="Times New Roman"/>
        </w:rPr>
        <w:t>The system output is defined as:</w:t>
      </w:r>
    </w:p>
    <w:p w14:paraId="648F0351" w14:textId="6EF4A375" w:rsidR="00A3522D" w:rsidRDefault="00E62CB5" w:rsidP="00A3522D">
      <w:pPr>
        <w:rPr>
          <w:rFonts w:ascii="Times New Roman" w:hAnsi="Times New Roman" w:cs="Times New Roman"/>
        </w:rPr>
      </w:pPr>
      <w:r w:rsidRPr="00E62CB5">
        <w:rPr>
          <w:rFonts w:ascii="Times New Roman" w:hAnsi="Times New Roman" w:cs="Times New Roman"/>
          <w:noProof/>
        </w:rPr>
        <w:drawing>
          <wp:inline distT="0" distB="0" distL="0" distR="0" wp14:anchorId="3A2FB717" wp14:editId="25F80C14">
            <wp:extent cx="3299002" cy="1052407"/>
            <wp:effectExtent l="0" t="0" r="0" b="0"/>
            <wp:docPr id="466496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496147" name=""/>
                    <pic:cNvPicPr/>
                  </pic:nvPicPr>
                  <pic:blipFill rotWithShape="1">
                    <a:blip r:embed="rId9"/>
                    <a:srcRect t="28686"/>
                    <a:stretch>
                      <a:fillRect/>
                    </a:stretch>
                  </pic:blipFill>
                  <pic:spPr bwMode="auto">
                    <a:xfrm>
                      <a:off x="0" y="0"/>
                      <a:ext cx="3318795" cy="1058721"/>
                    </a:xfrm>
                    <a:prstGeom prst="rect">
                      <a:avLst/>
                    </a:prstGeom>
                    <a:ln>
                      <a:noFill/>
                    </a:ln>
                    <a:extLst>
                      <a:ext uri="{53640926-AAD7-44D8-BBD7-CCE9431645EC}">
                        <a14:shadowObscured xmlns:a14="http://schemas.microsoft.com/office/drawing/2010/main"/>
                      </a:ext>
                    </a:extLst>
                  </pic:spPr>
                </pic:pic>
              </a:graphicData>
            </a:graphic>
          </wp:inline>
        </w:drawing>
      </w:r>
    </w:p>
    <w:p w14:paraId="07F21E2A" w14:textId="77777777" w:rsidR="00073868" w:rsidRDefault="00073868" w:rsidP="00A3522D">
      <w:pPr>
        <w:rPr>
          <w:rFonts w:ascii="Times New Roman" w:hAnsi="Times New Roman" w:cs="Times New Roman"/>
          <w:b/>
          <w:bCs/>
        </w:rPr>
      </w:pPr>
    </w:p>
    <w:p w14:paraId="28F1E02E" w14:textId="36196987" w:rsidR="00073868" w:rsidRPr="00073868" w:rsidRDefault="00073868" w:rsidP="00073868">
      <w:pPr>
        <w:spacing w:after="0"/>
        <w:rPr>
          <w:rFonts w:ascii="Times New Roman" w:hAnsi="Times New Roman" w:cs="Times New Roman"/>
          <w:b/>
          <w:bCs/>
        </w:rPr>
      </w:pPr>
      <w:r w:rsidRPr="00073868">
        <w:rPr>
          <w:rFonts w:ascii="Times New Roman" w:hAnsi="Times New Roman" w:cs="Times New Roman"/>
          <w:b/>
          <w:bCs/>
        </w:rPr>
        <w:t>3.3.3 Response Latency Model</w:t>
      </w:r>
    </w:p>
    <w:p w14:paraId="5423E2A9" w14:textId="06B14301" w:rsidR="00A3522D" w:rsidRPr="00A3522D" w:rsidRDefault="00E62CB5" w:rsidP="00073868">
      <w:pPr>
        <w:spacing w:after="0"/>
        <w:rPr>
          <w:rFonts w:ascii="Times New Roman" w:hAnsi="Times New Roman" w:cs="Times New Roman"/>
        </w:rPr>
      </w:pPr>
      <w:r w:rsidRPr="00E62CB5">
        <w:rPr>
          <w:rFonts w:ascii="Times New Roman" w:hAnsi="Times New Roman" w:cs="Times New Roman"/>
          <w:noProof/>
        </w:rPr>
        <w:drawing>
          <wp:inline distT="0" distB="0" distL="0" distR="0" wp14:anchorId="5964236D" wp14:editId="441B0211">
            <wp:extent cx="4037130" cy="1155911"/>
            <wp:effectExtent l="0" t="0" r="1905" b="6350"/>
            <wp:docPr id="1196694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694486" name=""/>
                    <pic:cNvPicPr/>
                  </pic:nvPicPr>
                  <pic:blipFill rotWithShape="1">
                    <a:blip r:embed="rId10"/>
                    <a:srcRect t="20405"/>
                    <a:stretch>
                      <a:fillRect/>
                    </a:stretch>
                  </pic:blipFill>
                  <pic:spPr bwMode="auto">
                    <a:xfrm>
                      <a:off x="0" y="0"/>
                      <a:ext cx="4049373" cy="1159416"/>
                    </a:xfrm>
                    <a:prstGeom prst="rect">
                      <a:avLst/>
                    </a:prstGeom>
                    <a:ln>
                      <a:noFill/>
                    </a:ln>
                    <a:extLst>
                      <a:ext uri="{53640926-AAD7-44D8-BBD7-CCE9431645EC}">
                        <a14:shadowObscured xmlns:a14="http://schemas.microsoft.com/office/drawing/2010/main"/>
                      </a:ext>
                    </a:extLst>
                  </pic:spPr>
                </pic:pic>
              </a:graphicData>
            </a:graphic>
          </wp:inline>
        </w:drawing>
      </w:r>
    </w:p>
    <w:p w14:paraId="76B2C55B" w14:textId="77777777" w:rsidR="00E62CB5" w:rsidRDefault="00E62CB5" w:rsidP="00A3522D">
      <w:pPr>
        <w:rPr>
          <w:rFonts w:ascii="Times New Roman" w:hAnsi="Times New Roman" w:cs="Times New Roman"/>
          <w:b/>
          <w:bCs/>
        </w:rPr>
      </w:pPr>
    </w:p>
    <w:p w14:paraId="7FBB4F9F" w14:textId="40D2EBF4" w:rsidR="00A3522D" w:rsidRPr="00A3522D" w:rsidRDefault="00A3522D" w:rsidP="00471450">
      <w:pPr>
        <w:spacing w:after="0"/>
        <w:rPr>
          <w:rFonts w:ascii="Times New Roman" w:hAnsi="Times New Roman" w:cs="Times New Roman"/>
          <w:b/>
          <w:bCs/>
        </w:rPr>
      </w:pPr>
      <w:r w:rsidRPr="00A3522D">
        <w:rPr>
          <w:rFonts w:ascii="Times New Roman" w:hAnsi="Times New Roman" w:cs="Times New Roman"/>
          <w:b/>
          <w:bCs/>
        </w:rPr>
        <w:t>3.4 Algorithmic Implementation</w:t>
      </w:r>
    </w:p>
    <w:p w14:paraId="74091AE2" w14:textId="77777777" w:rsidR="00A3522D" w:rsidRPr="00A3522D" w:rsidRDefault="00A3522D" w:rsidP="00471450">
      <w:pPr>
        <w:spacing w:after="0"/>
        <w:rPr>
          <w:rFonts w:ascii="Times New Roman" w:hAnsi="Times New Roman" w:cs="Times New Roman"/>
          <w:b/>
          <w:bCs/>
        </w:rPr>
      </w:pPr>
      <w:r w:rsidRPr="00A3522D">
        <w:rPr>
          <w:rFonts w:ascii="Times New Roman" w:hAnsi="Times New Roman" w:cs="Times New Roman"/>
          <w:b/>
          <w:bCs/>
        </w:rPr>
        <w:t>Algorithm 1: Panic Alert Trigger Detection</w:t>
      </w:r>
    </w:p>
    <w:p w14:paraId="1C59563A" w14:textId="77777777" w:rsidR="00A3522D" w:rsidRPr="00A3522D" w:rsidRDefault="00A3522D" w:rsidP="0095039E">
      <w:pPr>
        <w:spacing w:after="0"/>
        <w:rPr>
          <w:rFonts w:ascii="Times New Roman" w:hAnsi="Times New Roman" w:cs="Times New Roman"/>
        </w:rPr>
      </w:pPr>
      <w:r w:rsidRPr="00A3522D">
        <w:rPr>
          <w:rFonts w:ascii="Times New Roman" w:hAnsi="Times New Roman" w:cs="Times New Roman"/>
          <w:b/>
          <w:bCs/>
        </w:rPr>
        <w:t>Input:</w:t>
      </w:r>
      <w:r w:rsidRPr="00A3522D">
        <w:rPr>
          <w:rFonts w:ascii="Times New Roman" w:hAnsi="Times New Roman" w:cs="Times New Roman"/>
        </w:rPr>
        <w:t xml:space="preserve"> Panic Button Signal</w:t>
      </w:r>
      <w:r w:rsidRPr="00A3522D">
        <w:rPr>
          <w:rFonts w:ascii="Times New Roman" w:hAnsi="Times New Roman" w:cs="Times New Roman"/>
        </w:rPr>
        <w:br/>
      </w:r>
      <w:r w:rsidRPr="00A3522D">
        <w:rPr>
          <w:rFonts w:ascii="Times New Roman" w:hAnsi="Times New Roman" w:cs="Times New Roman"/>
          <w:b/>
          <w:bCs/>
        </w:rPr>
        <w:t>Output:</w:t>
      </w:r>
      <w:r w:rsidRPr="00A3522D">
        <w:rPr>
          <w:rFonts w:ascii="Times New Roman" w:hAnsi="Times New Roman" w:cs="Times New Roman"/>
        </w:rPr>
        <w:t xml:space="preserve"> Emergency Trigger State</w:t>
      </w:r>
    </w:p>
    <w:p w14:paraId="6574FF4C" w14:textId="2E9083CB" w:rsidR="00A3522D" w:rsidRPr="00A3522D" w:rsidRDefault="0095039E" w:rsidP="00A3522D">
      <w:pPr>
        <w:rPr>
          <w:rFonts w:ascii="Times New Roman" w:hAnsi="Times New Roman" w:cs="Times New Roman"/>
        </w:rPr>
      </w:pPr>
      <w:r w:rsidRPr="0095039E">
        <w:rPr>
          <w:rFonts w:ascii="Times New Roman" w:hAnsi="Times New Roman" w:cs="Times New Roman"/>
          <w:noProof/>
        </w:rPr>
        <w:drawing>
          <wp:inline distT="0" distB="0" distL="0" distR="0" wp14:anchorId="2F279F7A" wp14:editId="4C8300F0">
            <wp:extent cx="2529840" cy="1986623"/>
            <wp:effectExtent l="0" t="0" r="3810" b="0"/>
            <wp:docPr id="20932928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292888" name=""/>
                    <pic:cNvPicPr/>
                  </pic:nvPicPr>
                  <pic:blipFill>
                    <a:blip r:embed="rId11">
                      <a:extLst>
                        <a:ext uri="{BEBA8EAE-BF5A-486C-A8C5-ECC9F3942E4B}">
                          <a14:imgProps xmlns:a14="http://schemas.microsoft.com/office/drawing/2010/main">
                            <a14:imgLayer r:embed="rId12">
                              <a14:imgEffect>
                                <a14:sharpenSoften amount="50000"/>
                              </a14:imgEffect>
                              <a14:imgEffect>
                                <a14:brightnessContrast bright="20000" contrast="-40000"/>
                              </a14:imgEffect>
                            </a14:imgLayer>
                          </a14:imgProps>
                        </a:ext>
                      </a:extLst>
                    </a:blip>
                    <a:stretch>
                      <a:fillRect/>
                    </a:stretch>
                  </pic:blipFill>
                  <pic:spPr>
                    <a:xfrm>
                      <a:off x="0" y="0"/>
                      <a:ext cx="2538111" cy="1993118"/>
                    </a:xfrm>
                    <a:prstGeom prst="rect">
                      <a:avLst/>
                    </a:prstGeom>
                  </pic:spPr>
                </pic:pic>
              </a:graphicData>
            </a:graphic>
          </wp:inline>
        </w:drawing>
      </w:r>
    </w:p>
    <w:p w14:paraId="152AA669" w14:textId="1DEDA8F4" w:rsidR="00141DA1" w:rsidRDefault="00141DA1" w:rsidP="00141DA1">
      <w:pPr>
        <w:spacing w:after="0"/>
        <w:jc w:val="both"/>
        <w:rPr>
          <w:rFonts w:ascii="Times New Roman" w:hAnsi="Times New Roman" w:cs="Times New Roman"/>
        </w:rPr>
      </w:pPr>
      <w:r w:rsidRPr="00141DA1">
        <w:rPr>
          <w:rFonts w:ascii="Times New Roman" w:hAnsi="Times New Roman" w:cs="Times New Roman"/>
        </w:rPr>
        <w:t xml:space="preserve">Algorithm 1 describes the process used to detect emergency trigger events within the proposed framework. The system continuously monitors the state of the panic button while the device remains active. When the panic button is pressed, the emergency state variable </w:t>
      </w:r>
      <m:oMath>
        <m:r>
          <w:rPr>
            <w:rFonts w:ascii="Cambria Math" w:hAnsi="Cambria Math" w:cs="Times New Roman"/>
          </w:rPr>
          <m:t>E(t)</m:t>
        </m:r>
      </m:oMath>
      <w:r w:rsidRPr="00141DA1">
        <w:rPr>
          <w:rFonts w:ascii="Times New Roman" w:hAnsi="Times New Roman" w:cs="Times New Roman"/>
        </w:rPr>
        <w:t>is set to 1, indicating that an emergency situation has been detected. Otherwise, the variable remains 0, representing normal system operation. This algorithm ensures real-time detection of emergency events and enables immediate initiation of the alert transmission process.</w:t>
      </w:r>
    </w:p>
    <w:p w14:paraId="1D7E3539" w14:textId="77777777" w:rsidR="00141DA1" w:rsidRPr="00141DA1" w:rsidRDefault="00141DA1" w:rsidP="00141DA1">
      <w:pPr>
        <w:spacing w:after="0"/>
        <w:jc w:val="both"/>
        <w:rPr>
          <w:rFonts w:ascii="Times New Roman" w:hAnsi="Times New Roman" w:cs="Times New Roman"/>
        </w:rPr>
      </w:pPr>
    </w:p>
    <w:p w14:paraId="0BC289CD" w14:textId="77777777" w:rsidR="00930EAB" w:rsidRDefault="00930EAB" w:rsidP="00471450">
      <w:pPr>
        <w:spacing w:after="0"/>
        <w:rPr>
          <w:rFonts w:ascii="Times New Roman" w:hAnsi="Times New Roman" w:cs="Times New Roman"/>
          <w:b/>
          <w:bCs/>
        </w:rPr>
      </w:pPr>
    </w:p>
    <w:p w14:paraId="5472E2D8" w14:textId="680B121B" w:rsidR="00A3522D" w:rsidRPr="00A3522D" w:rsidRDefault="00A3522D" w:rsidP="00471450">
      <w:pPr>
        <w:spacing w:after="0"/>
        <w:rPr>
          <w:rFonts w:ascii="Times New Roman" w:hAnsi="Times New Roman" w:cs="Times New Roman"/>
          <w:b/>
          <w:bCs/>
        </w:rPr>
      </w:pPr>
      <w:r w:rsidRPr="00A3522D">
        <w:rPr>
          <w:rFonts w:ascii="Times New Roman" w:hAnsi="Times New Roman" w:cs="Times New Roman"/>
          <w:b/>
          <w:bCs/>
        </w:rPr>
        <w:lastRenderedPageBreak/>
        <w:t>Algorithm 2: GSM Alert Transmission</w:t>
      </w:r>
    </w:p>
    <w:p w14:paraId="5675694F" w14:textId="77777777" w:rsidR="00A3522D" w:rsidRDefault="00A3522D" w:rsidP="00471450">
      <w:pPr>
        <w:spacing w:after="0"/>
        <w:rPr>
          <w:rFonts w:ascii="Times New Roman" w:hAnsi="Times New Roman" w:cs="Times New Roman"/>
        </w:rPr>
      </w:pPr>
      <w:r w:rsidRPr="00A3522D">
        <w:rPr>
          <w:rFonts w:ascii="Times New Roman" w:hAnsi="Times New Roman" w:cs="Times New Roman"/>
          <w:b/>
          <w:bCs/>
        </w:rPr>
        <w:t>Input:</w:t>
      </w:r>
      <w:r w:rsidRPr="00A3522D">
        <w:rPr>
          <w:rFonts w:ascii="Times New Roman" w:hAnsi="Times New Roman" w:cs="Times New Roman"/>
        </w:rPr>
        <w:t xml:space="preserve"> Emergency Signal E(t)</w:t>
      </w:r>
      <w:r w:rsidRPr="00A3522D">
        <w:rPr>
          <w:rFonts w:ascii="Times New Roman" w:hAnsi="Times New Roman" w:cs="Times New Roman"/>
        </w:rPr>
        <w:br/>
      </w:r>
      <w:r w:rsidRPr="00A3522D">
        <w:rPr>
          <w:rFonts w:ascii="Times New Roman" w:hAnsi="Times New Roman" w:cs="Times New Roman"/>
          <w:b/>
          <w:bCs/>
        </w:rPr>
        <w:t>Output:</w:t>
      </w:r>
      <w:r w:rsidRPr="00A3522D">
        <w:rPr>
          <w:rFonts w:ascii="Times New Roman" w:hAnsi="Times New Roman" w:cs="Times New Roman"/>
        </w:rPr>
        <w:t xml:space="preserve"> SMS Alert Sent</w:t>
      </w:r>
    </w:p>
    <w:p w14:paraId="74EA4EA3" w14:textId="3D8DF37B" w:rsidR="00471450" w:rsidRPr="00A3522D" w:rsidRDefault="00471450" w:rsidP="00A3522D">
      <w:pPr>
        <w:rPr>
          <w:rFonts w:ascii="Times New Roman" w:hAnsi="Times New Roman" w:cs="Times New Roman"/>
        </w:rPr>
      </w:pPr>
      <w:r w:rsidRPr="00471450">
        <w:rPr>
          <w:rFonts w:ascii="Times New Roman" w:hAnsi="Times New Roman" w:cs="Times New Roman"/>
          <w:noProof/>
        </w:rPr>
        <w:drawing>
          <wp:inline distT="0" distB="0" distL="0" distR="0" wp14:anchorId="09C277D9" wp14:editId="3388D94D">
            <wp:extent cx="2647240" cy="2156460"/>
            <wp:effectExtent l="0" t="0" r="1270" b="0"/>
            <wp:docPr id="1855546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546138" name=""/>
                    <pic:cNvPicPr/>
                  </pic:nvPicPr>
                  <pic:blipFill>
                    <a:blip r:embed="rId13">
                      <a:extLst>
                        <a:ext uri="{BEBA8EAE-BF5A-486C-A8C5-ECC9F3942E4B}">
                          <a14:imgProps xmlns:a14="http://schemas.microsoft.com/office/drawing/2010/main">
                            <a14:imgLayer r:embed="rId14">
                              <a14:imgEffect>
                                <a14:sharpenSoften amount="50000"/>
                              </a14:imgEffect>
                              <a14:imgEffect>
                                <a14:brightnessContrast bright="20000" contrast="-40000"/>
                              </a14:imgEffect>
                            </a14:imgLayer>
                          </a14:imgProps>
                        </a:ext>
                      </a:extLst>
                    </a:blip>
                    <a:stretch>
                      <a:fillRect/>
                    </a:stretch>
                  </pic:blipFill>
                  <pic:spPr>
                    <a:xfrm>
                      <a:off x="0" y="0"/>
                      <a:ext cx="2653124" cy="2161253"/>
                    </a:xfrm>
                    <a:prstGeom prst="rect">
                      <a:avLst/>
                    </a:prstGeom>
                  </pic:spPr>
                </pic:pic>
              </a:graphicData>
            </a:graphic>
          </wp:inline>
        </w:drawing>
      </w:r>
    </w:p>
    <w:p w14:paraId="2B02022C" w14:textId="64C462E5" w:rsidR="00A3522D" w:rsidRPr="00A3522D" w:rsidRDefault="00141DA1" w:rsidP="00141DA1">
      <w:pPr>
        <w:jc w:val="both"/>
        <w:rPr>
          <w:rFonts w:ascii="Times New Roman" w:hAnsi="Times New Roman" w:cs="Times New Roman"/>
        </w:rPr>
      </w:pPr>
      <w:r w:rsidRPr="00141DA1">
        <w:rPr>
          <w:rFonts w:ascii="Times New Roman" w:hAnsi="Times New Roman" w:cs="Times New Roman"/>
        </w:rPr>
        <w:t xml:space="preserve">Algorithm 2 describes the emergency alert transmission process using the GSM communication module. Once an emergency signal </w:t>
      </w:r>
      <m:oMath>
        <m:r>
          <w:rPr>
            <w:rFonts w:ascii="Cambria Math" w:hAnsi="Cambria Math" w:cs="Times New Roman"/>
          </w:rPr>
          <m:t>E(t)</m:t>
        </m:r>
      </m:oMath>
      <w:r w:rsidRPr="00141DA1">
        <w:rPr>
          <w:rFonts w:ascii="Times New Roman" w:hAnsi="Times New Roman" w:cs="Times New Roman"/>
        </w:rPr>
        <w:t>is detected, the system activates the GSM module and composes an emergency alert message. The message is then transmitted via SMS to predefined emergency contacts or response units. In situations where message delivery fails, the system automatically retries the transmission process to improve reliability and ensure successful alert delivery.</w:t>
      </w:r>
    </w:p>
    <w:p w14:paraId="071A253C" w14:textId="77777777" w:rsidR="00A3522D" w:rsidRPr="00A3522D" w:rsidRDefault="00A3522D" w:rsidP="00A3522D">
      <w:pPr>
        <w:spacing w:after="0" w:line="240" w:lineRule="auto"/>
        <w:rPr>
          <w:rFonts w:ascii="Times New Roman" w:hAnsi="Times New Roman" w:cs="Times New Roman"/>
          <w:b/>
          <w:bCs/>
        </w:rPr>
      </w:pPr>
      <w:r w:rsidRPr="00A3522D">
        <w:rPr>
          <w:rFonts w:ascii="Times New Roman" w:hAnsi="Times New Roman" w:cs="Times New Roman"/>
          <w:b/>
          <w:bCs/>
        </w:rPr>
        <w:t>Algorithm 3: System Control Workflow</w:t>
      </w:r>
    </w:p>
    <w:p w14:paraId="11131AB5" w14:textId="77777777" w:rsidR="00A3522D" w:rsidRPr="00A3522D" w:rsidRDefault="00A3522D" w:rsidP="00A3522D">
      <w:pPr>
        <w:spacing w:after="0" w:line="240" w:lineRule="auto"/>
        <w:rPr>
          <w:rFonts w:ascii="Times New Roman" w:hAnsi="Times New Roman" w:cs="Times New Roman"/>
        </w:rPr>
      </w:pPr>
      <w:r w:rsidRPr="00A3522D">
        <w:rPr>
          <w:rFonts w:ascii="Times New Roman" w:hAnsi="Times New Roman" w:cs="Times New Roman"/>
          <w:b/>
          <w:bCs/>
        </w:rPr>
        <w:t>Input:</w:t>
      </w:r>
      <w:r w:rsidRPr="00A3522D">
        <w:rPr>
          <w:rFonts w:ascii="Times New Roman" w:hAnsi="Times New Roman" w:cs="Times New Roman"/>
        </w:rPr>
        <w:t xml:space="preserve"> User Trigger</w:t>
      </w:r>
      <w:r w:rsidRPr="00A3522D">
        <w:rPr>
          <w:rFonts w:ascii="Times New Roman" w:hAnsi="Times New Roman" w:cs="Times New Roman"/>
        </w:rPr>
        <w:br/>
      </w:r>
      <w:r w:rsidRPr="00A3522D">
        <w:rPr>
          <w:rFonts w:ascii="Times New Roman" w:hAnsi="Times New Roman" w:cs="Times New Roman"/>
          <w:b/>
          <w:bCs/>
        </w:rPr>
        <w:t>Output:</w:t>
      </w:r>
      <w:r w:rsidRPr="00A3522D">
        <w:rPr>
          <w:rFonts w:ascii="Times New Roman" w:hAnsi="Times New Roman" w:cs="Times New Roman"/>
        </w:rPr>
        <w:t xml:space="preserve"> Emergency Notification</w:t>
      </w:r>
    </w:p>
    <w:p w14:paraId="19F61569" w14:textId="45899F3A" w:rsidR="00A3522D" w:rsidRPr="00A3522D" w:rsidRDefault="00B90C6C" w:rsidP="00A3522D">
      <w:pPr>
        <w:rPr>
          <w:rFonts w:ascii="Times New Roman" w:hAnsi="Times New Roman" w:cs="Times New Roman"/>
        </w:rPr>
      </w:pPr>
      <w:r w:rsidRPr="00B90C6C">
        <w:rPr>
          <w:rFonts w:ascii="Times New Roman" w:hAnsi="Times New Roman" w:cs="Times New Roman"/>
          <w:noProof/>
        </w:rPr>
        <w:drawing>
          <wp:inline distT="0" distB="0" distL="0" distR="0" wp14:anchorId="217905CC" wp14:editId="3181C238">
            <wp:extent cx="2788920" cy="3041148"/>
            <wp:effectExtent l="0" t="0" r="0" b="6985"/>
            <wp:docPr id="635642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42018" name=""/>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bright="20000" contrast="-40000"/>
                              </a14:imgEffect>
                            </a14:imgLayer>
                          </a14:imgProps>
                        </a:ext>
                      </a:extLst>
                    </a:blip>
                    <a:stretch>
                      <a:fillRect/>
                    </a:stretch>
                  </pic:blipFill>
                  <pic:spPr>
                    <a:xfrm>
                      <a:off x="0" y="0"/>
                      <a:ext cx="2793124" cy="3045732"/>
                    </a:xfrm>
                    <a:prstGeom prst="rect">
                      <a:avLst/>
                    </a:prstGeom>
                  </pic:spPr>
                </pic:pic>
              </a:graphicData>
            </a:graphic>
          </wp:inline>
        </w:drawing>
      </w:r>
    </w:p>
    <w:p w14:paraId="655159C6" w14:textId="60091272" w:rsidR="00343D94" w:rsidRPr="00141DA1" w:rsidRDefault="00141DA1" w:rsidP="00141DA1">
      <w:pPr>
        <w:spacing w:after="0"/>
        <w:jc w:val="both"/>
        <w:rPr>
          <w:rFonts w:ascii="Times New Roman" w:hAnsi="Times New Roman" w:cs="Times New Roman"/>
        </w:rPr>
      </w:pPr>
      <w:r w:rsidRPr="00141DA1">
        <w:rPr>
          <w:rFonts w:ascii="Times New Roman" w:hAnsi="Times New Roman" w:cs="Times New Roman"/>
        </w:rPr>
        <w:lastRenderedPageBreak/>
        <w:t>Algorithm 3 presents the overall operational workflow of the proposed embedded GSM-based panic alert framework. The process begins with the initialization of the microcontroller and GSM module. The system continuously monitors the panic button input for emergency triggers. Once an emergency is detected, the microcontroller processes the signal, generates an alert message, and transmits the notification through the GSM module. If message delivery is unsuccessful, the system automatically retries transmission until successful delivery is achieved. This workflow ensures reliable, continuous, and real-time emergency communication.</w:t>
      </w:r>
    </w:p>
    <w:p w14:paraId="0173E914" w14:textId="77777777" w:rsidR="00141DA1" w:rsidRDefault="00141DA1" w:rsidP="00343D94">
      <w:pPr>
        <w:spacing w:after="0"/>
        <w:rPr>
          <w:rFonts w:ascii="Times New Roman" w:hAnsi="Times New Roman" w:cs="Times New Roman"/>
          <w:b/>
          <w:bCs/>
        </w:rPr>
      </w:pPr>
    </w:p>
    <w:p w14:paraId="10A011F9" w14:textId="2BD0B9C8"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3.5 System Design Optimization</w:t>
      </w:r>
    </w:p>
    <w:p w14:paraId="67DE331B" w14:textId="77777777" w:rsidR="00A3522D" w:rsidRPr="00A3522D" w:rsidRDefault="00A3522D" w:rsidP="00A3522D">
      <w:pPr>
        <w:rPr>
          <w:rFonts w:ascii="Times New Roman" w:hAnsi="Times New Roman" w:cs="Times New Roman"/>
        </w:rPr>
      </w:pPr>
      <w:r w:rsidRPr="00A3522D">
        <w:rPr>
          <w:rFonts w:ascii="Times New Roman" w:hAnsi="Times New Roman" w:cs="Times New Roman"/>
        </w:rPr>
        <w:t>The system is optimized based on two major objectives:</w:t>
      </w:r>
    </w:p>
    <w:p w14:paraId="525B6EBF" w14:textId="77777777"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3.5.1 Performance Objective</w:t>
      </w:r>
    </w:p>
    <w:p w14:paraId="41591AED" w14:textId="77777777" w:rsidR="00B64971" w:rsidRDefault="00B64971" w:rsidP="00B64971">
      <w:pPr>
        <w:jc w:val="both"/>
        <w:rPr>
          <w:rFonts w:ascii="Times New Roman" w:hAnsi="Times New Roman" w:cs="Times New Roman"/>
        </w:rPr>
      </w:pPr>
      <w:r w:rsidRPr="00B64971">
        <w:rPr>
          <w:rFonts w:ascii="Times New Roman" w:hAnsi="Times New Roman" w:cs="Times New Roman"/>
        </w:rPr>
        <w:t>The performance objective of the proposed framework is to minimize response latency in order to ensure rapid transmission of emergency alerts during critical situations. In addition, the system is designed to maximize message delivery success, thereby improving the reliability and effectiveness of emergency communication.</w:t>
      </w:r>
    </w:p>
    <w:p w14:paraId="6A091E65" w14:textId="77777777" w:rsidR="00343D94" w:rsidRDefault="00343D94" w:rsidP="00343D94">
      <w:pPr>
        <w:spacing w:after="0"/>
        <w:rPr>
          <w:rFonts w:ascii="Times New Roman" w:hAnsi="Times New Roman" w:cs="Times New Roman"/>
          <w:b/>
          <w:bCs/>
        </w:rPr>
      </w:pPr>
    </w:p>
    <w:p w14:paraId="1002D086" w14:textId="6CAAA858" w:rsidR="00A3522D" w:rsidRPr="00A3522D" w:rsidRDefault="00A3522D" w:rsidP="00343D94">
      <w:pPr>
        <w:spacing w:after="0"/>
        <w:rPr>
          <w:rFonts w:ascii="Times New Roman" w:hAnsi="Times New Roman" w:cs="Times New Roman"/>
          <w:b/>
          <w:bCs/>
        </w:rPr>
      </w:pPr>
      <w:r w:rsidRPr="00A3522D">
        <w:rPr>
          <w:rFonts w:ascii="Times New Roman" w:hAnsi="Times New Roman" w:cs="Times New Roman"/>
          <w:b/>
          <w:bCs/>
        </w:rPr>
        <w:t>3.5.2 Efficiency Objective</w:t>
      </w:r>
    </w:p>
    <w:p w14:paraId="2F8A88C8" w14:textId="40769ED3" w:rsidR="00A3522D" w:rsidRDefault="00B64971" w:rsidP="00B64971">
      <w:pPr>
        <w:jc w:val="both"/>
        <w:rPr>
          <w:rFonts w:ascii="Times New Roman" w:hAnsi="Times New Roman" w:cs="Times New Roman"/>
        </w:rPr>
      </w:pPr>
      <w:r w:rsidRPr="00B64971">
        <w:rPr>
          <w:rFonts w:ascii="Times New Roman" w:hAnsi="Times New Roman" w:cs="Times New Roman"/>
        </w:rPr>
        <w:t>The efficiency objective focuses on reducing power consumption to support continuous operation in environments with unstable electricity supply. Furthermore, the framework is designed to ensure low-cost implementation by utilizing affordable and readily available hardware components suitable for semi-rural institutional settings.</w:t>
      </w:r>
    </w:p>
    <w:p w14:paraId="5CB5C867" w14:textId="77777777" w:rsidR="00B64971" w:rsidRPr="00A3522D" w:rsidRDefault="00B64971" w:rsidP="00B64971">
      <w:pPr>
        <w:jc w:val="both"/>
        <w:rPr>
          <w:rFonts w:ascii="Times New Roman" w:hAnsi="Times New Roman" w:cs="Times New Roman"/>
        </w:rPr>
      </w:pPr>
    </w:p>
    <w:p w14:paraId="70AE3ADE" w14:textId="77777777" w:rsidR="00A3522D" w:rsidRPr="00A3522D" w:rsidRDefault="00A3522D" w:rsidP="00A3522D">
      <w:pPr>
        <w:rPr>
          <w:rFonts w:ascii="Times New Roman" w:hAnsi="Times New Roman" w:cs="Times New Roman"/>
          <w:b/>
          <w:bCs/>
        </w:rPr>
      </w:pPr>
      <w:r w:rsidRPr="00A3522D">
        <w:rPr>
          <w:rFonts w:ascii="Times New Roman" w:hAnsi="Times New Roman" w:cs="Times New Roman"/>
          <w:b/>
          <w:bCs/>
        </w:rPr>
        <w:t>3.6 Implementation Mapping</w:t>
      </w:r>
    </w:p>
    <w:p w14:paraId="7835E9C2" w14:textId="7596E083" w:rsidR="00141DA1" w:rsidRPr="00141DA1" w:rsidRDefault="00141DA1" w:rsidP="00141DA1">
      <w:pPr>
        <w:pStyle w:val="Caption"/>
        <w:keepNext/>
        <w:spacing w:after="0"/>
        <w:rPr>
          <w:rFonts w:ascii="Times New Roman" w:hAnsi="Times New Roman" w:cs="Times New Roman"/>
          <w:i w:val="0"/>
          <w:iCs w:val="0"/>
          <w:color w:val="auto"/>
          <w:sz w:val="24"/>
          <w:szCs w:val="24"/>
        </w:rPr>
      </w:pPr>
      <w:r w:rsidRPr="00141DA1">
        <w:rPr>
          <w:rFonts w:ascii="Times New Roman" w:hAnsi="Times New Roman" w:cs="Times New Roman"/>
          <w:i w:val="0"/>
          <w:iCs w:val="0"/>
          <w:color w:val="auto"/>
          <w:sz w:val="24"/>
          <w:szCs w:val="24"/>
        </w:rPr>
        <w:t xml:space="preserve">Table </w:t>
      </w:r>
      <w:r w:rsidRPr="00141DA1">
        <w:rPr>
          <w:rFonts w:ascii="Times New Roman" w:hAnsi="Times New Roman" w:cs="Times New Roman"/>
          <w:i w:val="0"/>
          <w:iCs w:val="0"/>
          <w:color w:val="auto"/>
          <w:sz w:val="24"/>
          <w:szCs w:val="24"/>
        </w:rPr>
        <w:fldChar w:fldCharType="begin"/>
      </w:r>
      <w:r w:rsidRPr="00141DA1">
        <w:rPr>
          <w:rFonts w:ascii="Times New Roman" w:hAnsi="Times New Roman" w:cs="Times New Roman"/>
          <w:i w:val="0"/>
          <w:iCs w:val="0"/>
          <w:color w:val="auto"/>
          <w:sz w:val="24"/>
          <w:szCs w:val="24"/>
        </w:rPr>
        <w:instrText xml:space="preserve"> SEQ Table \* ARABIC </w:instrText>
      </w:r>
      <w:r w:rsidRPr="00141DA1">
        <w:rPr>
          <w:rFonts w:ascii="Times New Roman" w:hAnsi="Times New Roman" w:cs="Times New Roman"/>
          <w:i w:val="0"/>
          <w:iCs w:val="0"/>
          <w:color w:val="auto"/>
          <w:sz w:val="24"/>
          <w:szCs w:val="24"/>
        </w:rPr>
        <w:fldChar w:fldCharType="separate"/>
      </w:r>
      <w:r w:rsidR="003F4484">
        <w:rPr>
          <w:rFonts w:ascii="Times New Roman" w:hAnsi="Times New Roman" w:cs="Times New Roman"/>
          <w:i w:val="0"/>
          <w:iCs w:val="0"/>
          <w:noProof/>
          <w:color w:val="auto"/>
          <w:sz w:val="24"/>
          <w:szCs w:val="24"/>
        </w:rPr>
        <w:t>2</w:t>
      </w:r>
      <w:r w:rsidRPr="00141DA1">
        <w:rPr>
          <w:rFonts w:ascii="Times New Roman" w:hAnsi="Times New Roman" w:cs="Times New Roman"/>
          <w:i w:val="0"/>
          <w:iCs w:val="0"/>
          <w:color w:val="auto"/>
          <w:sz w:val="24"/>
          <w:szCs w:val="24"/>
        </w:rPr>
        <w:fldChar w:fldCharType="end"/>
      </w:r>
      <w:r w:rsidRPr="00141DA1">
        <w:rPr>
          <w:rFonts w:ascii="Times New Roman" w:hAnsi="Times New Roman" w:cs="Times New Roman"/>
          <w:i w:val="0"/>
          <w:iCs w:val="0"/>
          <w:color w:val="auto"/>
          <w:sz w:val="24"/>
          <w:szCs w:val="24"/>
        </w:rPr>
        <w:t>: System Component Functions and Model Mapping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6"/>
        <w:gridCol w:w="1763"/>
        <w:gridCol w:w="1863"/>
      </w:tblGrid>
      <w:tr w:rsidR="00A3522D" w:rsidRPr="00A3522D" w14:paraId="3EE5C81E" w14:textId="77777777" w:rsidTr="00141DA1">
        <w:tc>
          <w:tcPr>
            <w:tcW w:w="0" w:type="auto"/>
            <w:tcBorders>
              <w:top w:val="single" w:sz="4" w:space="0" w:color="auto"/>
              <w:bottom w:val="single" w:sz="4" w:space="0" w:color="auto"/>
            </w:tcBorders>
            <w:hideMark/>
          </w:tcPr>
          <w:p w14:paraId="67154B29" w14:textId="77777777" w:rsidR="00A3522D" w:rsidRPr="00A3522D" w:rsidRDefault="00A3522D" w:rsidP="00141DA1">
            <w:pPr>
              <w:spacing w:line="278" w:lineRule="auto"/>
              <w:rPr>
                <w:rFonts w:ascii="Times New Roman" w:hAnsi="Times New Roman" w:cs="Times New Roman"/>
                <w:b/>
                <w:bCs/>
              </w:rPr>
            </w:pPr>
            <w:r w:rsidRPr="00A3522D">
              <w:rPr>
                <w:rFonts w:ascii="Times New Roman" w:hAnsi="Times New Roman" w:cs="Times New Roman"/>
                <w:b/>
                <w:bCs/>
              </w:rPr>
              <w:t>Component</w:t>
            </w:r>
          </w:p>
        </w:tc>
        <w:tc>
          <w:tcPr>
            <w:tcW w:w="0" w:type="auto"/>
            <w:tcBorders>
              <w:top w:val="single" w:sz="4" w:space="0" w:color="auto"/>
              <w:bottom w:val="single" w:sz="4" w:space="0" w:color="auto"/>
            </w:tcBorders>
            <w:hideMark/>
          </w:tcPr>
          <w:p w14:paraId="36F14F1E" w14:textId="77777777" w:rsidR="00A3522D" w:rsidRPr="00A3522D" w:rsidRDefault="00A3522D" w:rsidP="00141DA1">
            <w:pPr>
              <w:spacing w:line="278" w:lineRule="auto"/>
              <w:rPr>
                <w:rFonts w:ascii="Times New Roman" w:hAnsi="Times New Roman" w:cs="Times New Roman"/>
                <w:b/>
                <w:bCs/>
              </w:rPr>
            </w:pPr>
            <w:r w:rsidRPr="00A3522D">
              <w:rPr>
                <w:rFonts w:ascii="Times New Roman" w:hAnsi="Times New Roman" w:cs="Times New Roman"/>
                <w:b/>
                <w:bCs/>
              </w:rPr>
              <w:t>Function</w:t>
            </w:r>
          </w:p>
        </w:tc>
        <w:tc>
          <w:tcPr>
            <w:tcW w:w="0" w:type="auto"/>
            <w:tcBorders>
              <w:top w:val="single" w:sz="4" w:space="0" w:color="auto"/>
              <w:bottom w:val="single" w:sz="4" w:space="0" w:color="auto"/>
            </w:tcBorders>
            <w:hideMark/>
          </w:tcPr>
          <w:p w14:paraId="627508F7" w14:textId="77777777" w:rsidR="00A3522D" w:rsidRPr="00A3522D" w:rsidRDefault="00A3522D" w:rsidP="00141DA1">
            <w:pPr>
              <w:spacing w:line="278" w:lineRule="auto"/>
              <w:rPr>
                <w:rFonts w:ascii="Times New Roman" w:hAnsi="Times New Roman" w:cs="Times New Roman"/>
                <w:b/>
                <w:bCs/>
              </w:rPr>
            </w:pPr>
            <w:r w:rsidRPr="00A3522D">
              <w:rPr>
                <w:rFonts w:ascii="Times New Roman" w:hAnsi="Times New Roman" w:cs="Times New Roman"/>
                <w:b/>
                <w:bCs/>
              </w:rPr>
              <w:t>Model Mapping</w:t>
            </w:r>
          </w:p>
        </w:tc>
      </w:tr>
      <w:tr w:rsidR="00A3522D" w:rsidRPr="00A3522D" w14:paraId="7904F370" w14:textId="77777777" w:rsidTr="00141DA1">
        <w:tc>
          <w:tcPr>
            <w:tcW w:w="0" w:type="auto"/>
            <w:tcBorders>
              <w:top w:val="single" w:sz="4" w:space="0" w:color="auto"/>
            </w:tcBorders>
            <w:hideMark/>
          </w:tcPr>
          <w:p w14:paraId="103AFF51"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Panic Button</w:t>
            </w:r>
          </w:p>
        </w:tc>
        <w:tc>
          <w:tcPr>
            <w:tcW w:w="0" w:type="auto"/>
            <w:tcBorders>
              <w:top w:val="single" w:sz="4" w:space="0" w:color="auto"/>
            </w:tcBorders>
            <w:hideMark/>
          </w:tcPr>
          <w:p w14:paraId="426186CA"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Input trigger</w:t>
            </w:r>
          </w:p>
        </w:tc>
        <w:tc>
          <w:tcPr>
            <w:tcW w:w="0" w:type="auto"/>
            <w:tcBorders>
              <w:top w:val="single" w:sz="4" w:space="0" w:color="auto"/>
            </w:tcBorders>
            <w:hideMark/>
          </w:tcPr>
          <w:p w14:paraId="327CCE59"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 E(t) )</w:t>
            </w:r>
          </w:p>
        </w:tc>
      </w:tr>
      <w:tr w:rsidR="00A3522D" w:rsidRPr="00A3522D" w14:paraId="7557BA5E" w14:textId="77777777" w:rsidTr="00141DA1">
        <w:tc>
          <w:tcPr>
            <w:tcW w:w="0" w:type="auto"/>
            <w:hideMark/>
          </w:tcPr>
          <w:p w14:paraId="4DFBF7FD"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Microcontroller</w:t>
            </w:r>
          </w:p>
        </w:tc>
        <w:tc>
          <w:tcPr>
            <w:tcW w:w="0" w:type="auto"/>
            <w:hideMark/>
          </w:tcPr>
          <w:p w14:paraId="566578C1"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Processing</w:t>
            </w:r>
          </w:p>
        </w:tc>
        <w:tc>
          <w:tcPr>
            <w:tcW w:w="0" w:type="auto"/>
            <w:hideMark/>
          </w:tcPr>
          <w:p w14:paraId="0DD667C5"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 f(E(t)) )</w:t>
            </w:r>
          </w:p>
        </w:tc>
      </w:tr>
      <w:tr w:rsidR="00A3522D" w:rsidRPr="00A3522D" w14:paraId="75FC5CA3" w14:textId="77777777" w:rsidTr="00141DA1">
        <w:tc>
          <w:tcPr>
            <w:tcW w:w="0" w:type="auto"/>
            <w:hideMark/>
          </w:tcPr>
          <w:p w14:paraId="4195A521"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GSM Module</w:t>
            </w:r>
          </w:p>
        </w:tc>
        <w:tc>
          <w:tcPr>
            <w:tcW w:w="0" w:type="auto"/>
            <w:hideMark/>
          </w:tcPr>
          <w:p w14:paraId="24ECBBEE"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Communication</w:t>
            </w:r>
          </w:p>
        </w:tc>
        <w:tc>
          <w:tcPr>
            <w:tcW w:w="0" w:type="auto"/>
            <w:hideMark/>
          </w:tcPr>
          <w:p w14:paraId="28F2643E"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 A(t) )</w:t>
            </w:r>
          </w:p>
        </w:tc>
      </w:tr>
      <w:tr w:rsidR="00A3522D" w:rsidRPr="00A3522D" w14:paraId="658B96F7" w14:textId="77777777" w:rsidTr="00141DA1">
        <w:tc>
          <w:tcPr>
            <w:tcW w:w="0" w:type="auto"/>
            <w:tcBorders>
              <w:bottom w:val="single" w:sz="4" w:space="0" w:color="auto"/>
            </w:tcBorders>
            <w:hideMark/>
          </w:tcPr>
          <w:p w14:paraId="6D7AC94E"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Receiver</w:t>
            </w:r>
          </w:p>
        </w:tc>
        <w:tc>
          <w:tcPr>
            <w:tcW w:w="0" w:type="auto"/>
            <w:tcBorders>
              <w:bottom w:val="single" w:sz="4" w:space="0" w:color="auto"/>
            </w:tcBorders>
            <w:hideMark/>
          </w:tcPr>
          <w:p w14:paraId="1A89AB5A"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Output</w:t>
            </w:r>
          </w:p>
        </w:tc>
        <w:tc>
          <w:tcPr>
            <w:tcW w:w="0" w:type="auto"/>
            <w:tcBorders>
              <w:bottom w:val="single" w:sz="4" w:space="0" w:color="auto"/>
            </w:tcBorders>
            <w:hideMark/>
          </w:tcPr>
          <w:p w14:paraId="2E7F5278" w14:textId="77777777" w:rsidR="00A3522D" w:rsidRPr="00A3522D" w:rsidRDefault="00A3522D" w:rsidP="00141DA1">
            <w:pPr>
              <w:spacing w:line="278" w:lineRule="auto"/>
              <w:rPr>
                <w:rFonts w:ascii="Times New Roman" w:hAnsi="Times New Roman" w:cs="Times New Roman"/>
              </w:rPr>
            </w:pPr>
            <w:r w:rsidRPr="00A3522D">
              <w:rPr>
                <w:rFonts w:ascii="Times New Roman" w:hAnsi="Times New Roman" w:cs="Times New Roman"/>
              </w:rPr>
              <w:t>Response system</w:t>
            </w:r>
          </w:p>
        </w:tc>
      </w:tr>
    </w:tbl>
    <w:p w14:paraId="372B659C" w14:textId="601DE302" w:rsidR="00A3522D" w:rsidRPr="00A3522D" w:rsidRDefault="00141DA1" w:rsidP="00141DA1">
      <w:pPr>
        <w:jc w:val="both"/>
        <w:rPr>
          <w:rFonts w:ascii="Times New Roman" w:hAnsi="Times New Roman" w:cs="Times New Roman"/>
        </w:rPr>
      </w:pPr>
      <w:r w:rsidRPr="00141DA1">
        <w:rPr>
          <w:rFonts w:ascii="Times New Roman" w:hAnsi="Times New Roman" w:cs="Times New Roman"/>
        </w:rPr>
        <w:t xml:space="preserve">Table 2 presents the functional mapping of the major components within the proposed GSM-based panic alert framework. The panic button serves as the input trigger represented by </w:t>
      </w:r>
      <m:oMath>
        <m:r>
          <w:rPr>
            <w:rFonts w:ascii="Cambria Math" w:hAnsi="Cambria Math" w:cs="Times New Roman"/>
          </w:rPr>
          <m:t>E(t)</m:t>
        </m:r>
      </m:oMath>
      <w:r w:rsidRPr="00141DA1">
        <w:rPr>
          <w:rFonts w:ascii="Times New Roman" w:hAnsi="Times New Roman" w:cs="Times New Roman"/>
        </w:rPr>
        <w:t xml:space="preserve">, while the microcontroller performs signal processing through the function </w:t>
      </w:r>
      <m:oMath>
        <m:r>
          <w:rPr>
            <w:rFonts w:ascii="Cambria Math" w:hAnsi="Cambria Math" w:cs="Times New Roman"/>
          </w:rPr>
          <m:t>f(E(t))</m:t>
        </m:r>
      </m:oMath>
      <w:r w:rsidRPr="00141DA1">
        <w:rPr>
          <w:rFonts w:ascii="Times New Roman" w:hAnsi="Times New Roman" w:cs="Times New Roman"/>
        </w:rPr>
        <w:t xml:space="preserve">. The GSM module is responsible for communication and alert transmission, represented by </w:t>
      </w:r>
      <m:oMath>
        <m:r>
          <w:rPr>
            <w:rFonts w:ascii="Cambria Math" w:hAnsi="Cambria Math" w:cs="Times New Roman"/>
          </w:rPr>
          <m:t>A(t)</m:t>
        </m:r>
      </m:oMath>
      <w:r w:rsidRPr="00141DA1">
        <w:rPr>
          <w:rFonts w:ascii="Times New Roman" w:hAnsi="Times New Roman" w:cs="Times New Roman"/>
        </w:rPr>
        <w:t>, and the receiver component acts as the response system that receives and processes emergency notifications.</w:t>
      </w:r>
    </w:p>
    <w:p w14:paraId="2409A754" w14:textId="77777777" w:rsidR="00A3522D" w:rsidRDefault="00A3522D" w:rsidP="009D5C02">
      <w:pPr>
        <w:rPr>
          <w:rFonts w:ascii="Times New Roman" w:hAnsi="Times New Roman" w:cs="Times New Roman"/>
        </w:rPr>
      </w:pPr>
    </w:p>
    <w:p w14:paraId="411C5680" w14:textId="77777777" w:rsidR="00E57D70" w:rsidRDefault="00E57D70" w:rsidP="00141DA1">
      <w:pPr>
        <w:spacing w:after="0"/>
        <w:rPr>
          <w:rFonts w:ascii="Times New Roman" w:hAnsi="Times New Roman" w:cs="Times New Roman"/>
          <w:b/>
          <w:bCs/>
        </w:rPr>
      </w:pPr>
    </w:p>
    <w:p w14:paraId="6CCF7C15" w14:textId="77777777" w:rsidR="00E57D70" w:rsidRDefault="00E57D70" w:rsidP="00141DA1">
      <w:pPr>
        <w:spacing w:after="0"/>
        <w:rPr>
          <w:rFonts w:ascii="Times New Roman" w:hAnsi="Times New Roman" w:cs="Times New Roman"/>
          <w:b/>
          <w:bCs/>
        </w:rPr>
      </w:pPr>
    </w:p>
    <w:p w14:paraId="2264D385" w14:textId="772F4DFB" w:rsidR="00701F63" w:rsidRPr="00701F63" w:rsidRDefault="00701F63" w:rsidP="00141DA1">
      <w:pPr>
        <w:spacing w:after="0"/>
        <w:rPr>
          <w:rFonts w:ascii="Times New Roman" w:hAnsi="Times New Roman" w:cs="Times New Roman"/>
          <w:b/>
          <w:bCs/>
        </w:rPr>
      </w:pPr>
      <w:r w:rsidRPr="00701F63">
        <w:rPr>
          <w:rFonts w:ascii="Times New Roman" w:hAnsi="Times New Roman" w:cs="Times New Roman"/>
          <w:b/>
          <w:bCs/>
        </w:rPr>
        <w:lastRenderedPageBreak/>
        <w:t xml:space="preserve">4. Results and Discussion </w:t>
      </w:r>
    </w:p>
    <w:p w14:paraId="111349FF" w14:textId="77777777" w:rsidR="00701F63" w:rsidRPr="00701F63" w:rsidRDefault="00701F63" w:rsidP="00141DA1">
      <w:pPr>
        <w:spacing w:after="0"/>
        <w:jc w:val="both"/>
        <w:rPr>
          <w:rFonts w:ascii="Times New Roman" w:hAnsi="Times New Roman" w:cs="Times New Roman"/>
        </w:rPr>
      </w:pPr>
      <w:r w:rsidRPr="00701F63">
        <w:rPr>
          <w:rFonts w:ascii="Times New Roman" w:hAnsi="Times New Roman" w:cs="Times New Roman"/>
        </w:rPr>
        <w:t>This section presents a detailed evaluation of the proposed embedded GSM-based panic alert framework. The system was tested under simulated semi-rural conditions to assess its effectiveness in terms of response latency, reliability, and usability. In addition, graphical analysis and confusion-style evaluation are included to strengthen the scientific rigor of the study.</w:t>
      </w:r>
    </w:p>
    <w:p w14:paraId="2C0A635A" w14:textId="44D60C89" w:rsidR="00701F63" w:rsidRPr="00701F63" w:rsidRDefault="00701F63" w:rsidP="00701F63">
      <w:pPr>
        <w:rPr>
          <w:rFonts w:ascii="Times New Roman" w:hAnsi="Times New Roman" w:cs="Times New Roman"/>
        </w:rPr>
      </w:pPr>
    </w:p>
    <w:p w14:paraId="25923183" w14:textId="77777777" w:rsidR="00701F63" w:rsidRPr="00701F63" w:rsidRDefault="00701F63" w:rsidP="00141DA1">
      <w:pPr>
        <w:spacing w:after="0"/>
        <w:rPr>
          <w:rFonts w:ascii="Times New Roman" w:hAnsi="Times New Roman" w:cs="Times New Roman"/>
          <w:b/>
          <w:bCs/>
        </w:rPr>
      </w:pPr>
      <w:r w:rsidRPr="00701F63">
        <w:rPr>
          <w:rFonts w:ascii="Times New Roman" w:hAnsi="Times New Roman" w:cs="Times New Roman"/>
          <w:b/>
          <w:bCs/>
        </w:rPr>
        <w:t>4.1 Experimental Setup</w:t>
      </w:r>
    </w:p>
    <w:p w14:paraId="3BBD03B8" w14:textId="6F9B4C6D" w:rsidR="00701F63" w:rsidRPr="00701F63" w:rsidRDefault="00B64971" w:rsidP="00B64971">
      <w:pPr>
        <w:jc w:val="both"/>
        <w:rPr>
          <w:rFonts w:ascii="Times New Roman" w:hAnsi="Times New Roman" w:cs="Times New Roman"/>
        </w:rPr>
      </w:pPr>
      <w:r w:rsidRPr="00B64971">
        <w:rPr>
          <w:rFonts w:ascii="Times New Roman" w:hAnsi="Times New Roman" w:cs="Times New Roman"/>
        </w:rPr>
        <w:t>The prototype system was implemented using an Arduino microcontroller integrated with a SIM800L GSM module. The testing conditions were carefully designed to simulate semi-rural environments in order to evaluate the system’s performance under realistic operational constraints. These conditions included varying GSM signal strengths ranging from strong to weak network coverage, intermittent power supply, and limited infrastructural support commonly associated with semi-rural settings.</w:t>
      </w:r>
    </w:p>
    <w:p w14:paraId="5D44810F" w14:textId="77777777" w:rsidR="00701F63" w:rsidRPr="00701F63" w:rsidRDefault="00701F63" w:rsidP="00141DA1">
      <w:pPr>
        <w:spacing w:after="0"/>
        <w:rPr>
          <w:rFonts w:ascii="Times New Roman" w:hAnsi="Times New Roman" w:cs="Times New Roman"/>
          <w:b/>
          <w:bCs/>
        </w:rPr>
      </w:pPr>
      <w:r w:rsidRPr="00701F63">
        <w:rPr>
          <w:rFonts w:ascii="Times New Roman" w:hAnsi="Times New Roman" w:cs="Times New Roman"/>
          <w:b/>
          <w:bCs/>
        </w:rPr>
        <w:t>4.2 Response Latency Analysis</w:t>
      </w:r>
    </w:p>
    <w:p w14:paraId="281806C6"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The response latency represents the time between panic button activation and successful SMS delivery.</w:t>
      </w:r>
    </w:p>
    <w:p w14:paraId="7CF6CA63" w14:textId="77777777" w:rsidR="00B20016" w:rsidRDefault="00701F63" w:rsidP="00B20016">
      <w:pPr>
        <w:spacing w:after="0"/>
        <w:jc w:val="both"/>
        <w:rPr>
          <w:rFonts w:ascii="Times New Roman" w:hAnsi="Times New Roman" w:cs="Times New Roman"/>
        </w:rPr>
      </w:pPr>
      <w:r w:rsidRPr="00701F63">
        <w:rPr>
          <w:rFonts w:ascii="Times New Roman" w:hAnsi="Times New Roman" w:cs="Times New Roman"/>
          <w:b/>
          <w:bCs/>
        </w:rPr>
        <w:t>Latency Results</w:t>
      </w:r>
      <w:r w:rsidR="00B20016" w:rsidRPr="00B20016">
        <w:rPr>
          <w:rFonts w:ascii="Times New Roman" w:hAnsi="Times New Roman" w:cs="Times New Roman"/>
        </w:rPr>
        <w:t xml:space="preserve"> </w:t>
      </w:r>
    </w:p>
    <w:p w14:paraId="00FD08C6" w14:textId="54F959CC" w:rsidR="00B20016" w:rsidRPr="00B20016" w:rsidRDefault="00B20016" w:rsidP="00B20016">
      <w:pPr>
        <w:jc w:val="both"/>
        <w:rPr>
          <w:rFonts w:ascii="Times New Roman" w:hAnsi="Times New Roman" w:cs="Times New Roman"/>
        </w:rPr>
      </w:pPr>
      <w:r w:rsidRPr="00B20016">
        <w:rPr>
          <w:rFonts w:ascii="Times New Roman" w:hAnsi="Times New Roman" w:cs="Times New Roman"/>
        </w:rPr>
        <w:t>Table 3 presents the response latency results obtained during system evaluation. The findings show that the proposed framework achieved response times ranging from 3.8 to 4.2 seconds across different trials, with an overall average latency of 4.0 seconds. These results indicate that the system provides near real-time emergency alert transmission, making it effective for rapid emergency response in semi-rural environments.</w:t>
      </w:r>
    </w:p>
    <w:p w14:paraId="3DABB4E6" w14:textId="0E4E9DA4" w:rsidR="00141DA1" w:rsidRPr="00141DA1" w:rsidRDefault="00141DA1" w:rsidP="00141DA1">
      <w:pPr>
        <w:pStyle w:val="Caption"/>
        <w:keepNext/>
        <w:spacing w:after="0"/>
        <w:rPr>
          <w:rFonts w:ascii="Times New Roman" w:hAnsi="Times New Roman" w:cs="Times New Roman"/>
          <w:i w:val="0"/>
          <w:iCs w:val="0"/>
          <w:sz w:val="20"/>
          <w:szCs w:val="20"/>
        </w:rPr>
      </w:pPr>
      <w:r w:rsidRPr="00141DA1">
        <w:rPr>
          <w:rFonts w:ascii="Times New Roman" w:hAnsi="Times New Roman" w:cs="Times New Roman"/>
          <w:i w:val="0"/>
          <w:iCs w:val="0"/>
          <w:sz w:val="20"/>
          <w:szCs w:val="20"/>
        </w:rPr>
        <w:t xml:space="preserve">Table </w:t>
      </w:r>
      <w:r w:rsidRPr="00141DA1">
        <w:rPr>
          <w:rFonts w:ascii="Times New Roman" w:hAnsi="Times New Roman" w:cs="Times New Roman"/>
          <w:i w:val="0"/>
          <w:iCs w:val="0"/>
          <w:sz w:val="20"/>
          <w:szCs w:val="20"/>
        </w:rPr>
        <w:fldChar w:fldCharType="begin"/>
      </w:r>
      <w:r w:rsidRPr="00141DA1">
        <w:rPr>
          <w:rFonts w:ascii="Times New Roman" w:hAnsi="Times New Roman" w:cs="Times New Roman"/>
          <w:i w:val="0"/>
          <w:iCs w:val="0"/>
          <w:sz w:val="20"/>
          <w:szCs w:val="20"/>
        </w:rPr>
        <w:instrText xml:space="preserve"> SEQ Table \* ARABIC </w:instrText>
      </w:r>
      <w:r w:rsidRPr="00141DA1">
        <w:rPr>
          <w:rFonts w:ascii="Times New Roman" w:hAnsi="Times New Roman" w:cs="Times New Roman"/>
          <w:i w:val="0"/>
          <w:iCs w:val="0"/>
          <w:sz w:val="20"/>
          <w:szCs w:val="20"/>
        </w:rPr>
        <w:fldChar w:fldCharType="separate"/>
      </w:r>
      <w:r w:rsidR="003F4484">
        <w:rPr>
          <w:rFonts w:ascii="Times New Roman" w:hAnsi="Times New Roman" w:cs="Times New Roman"/>
          <w:i w:val="0"/>
          <w:iCs w:val="0"/>
          <w:noProof/>
          <w:sz w:val="20"/>
          <w:szCs w:val="20"/>
        </w:rPr>
        <w:t>3</w:t>
      </w:r>
      <w:r w:rsidRPr="00141DA1">
        <w:rPr>
          <w:rFonts w:ascii="Times New Roman" w:hAnsi="Times New Roman" w:cs="Times New Roman"/>
          <w:i w:val="0"/>
          <w:iCs w:val="0"/>
          <w:sz w:val="20"/>
          <w:szCs w:val="20"/>
        </w:rPr>
        <w:fldChar w:fldCharType="end"/>
      </w:r>
      <w:r w:rsidRPr="00141DA1">
        <w:rPr>
          <w:rFonts w:ascii="Times New Roman" w:hAnsi="Times New Roman" w:cs="Times New Roman"/>
          <w:i w:val="0"/>
          <w:iCs w:val="0"/>
          <w:sz w:val="20"/>
          <w:szCs w:val="20"/>
        </w:rPr>
        <w:t>: Response Latency Results of the Proposed System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1"/>
        <w:gridCol w:w="1909"/>
      </w:tblGrid>
      <w:tr w:rsidR="00701F63" w:rsidRPr="00701F63" w14:paraId="10753C4B" w14:textId="77777777" w:rsidTr="00B90C6C">
        <w:trPr>
          <w:tblHeader/>
          <w:tblCellSpacing w:w="15" w:type="dxa"/>
        </w:trPr>
        <w:tc>
          <w:tcPr>
            <w:tcW w:w="0" w:type="auto"/>
            <w:tcBorders>
              <w:top w:val="single" w:sz="4" w:space="0" w:color="auto"/>
              <w:bottom w:val="single" w:sz="4" w:space="0" w:color="auto"/>
            </w:tcBorders>
            <w:vAlign w:val="center"/>
            <w:hideMark/>
          </w:tcPr>
          <w:p w14:paraId="79328EEB"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Trial</w:t>
            </w:r>
          </w:p>
        </w:tc>
        <w:tc>
          <w:tcPr>
            <w:tcW w:w="0" w:type="auto"/>
            <w:tcBorders>
              <w:top w:val="single" w:sz="4" w:space="0" w:color="auto"/>
              <w:bottom w:val="single" w:sz="4" w:space="0" w:color="auto"/>
            </w:tcBorders>
            <w:vAlign w:val="center"/>
            <w:hideMark/>
          </w:tcPr>
          <w:p w14:paraId="23A1C7A8"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Latency (seconds)</w:t>
            </w:r>
          </w:p>
        </w:tc>
      </w:tr>
      <w:tr w:rsidR="00701F63" w:rsidRPr="00701F63" w14:paraId="0960D2A3" w14:textId="77777777">
        <w:trPr>
          <w:tblCellSpacing w:w="15" w:type="dxa"/>
        </w:trPr>
        <w:tc>
          <w:tcPr>
            <w:tcW w:w="0" w:type="auto"/>
            <w:vAlign w:val="center"/>
            <w:hideMark/>
          </w:tcPr>
          <w:p w14:paraId="7C96CEE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w:t>
            </w:r>
          </w:p>
        </w:tc>
        <w:tc>
          <w:tcPr>
            <w:tcW w:w="0" w:type="auto"/>
            <w:vAlign w:val="center"/>
            <w:hideMark/>
          </w:tcPr>
          <w:p w14:paraId="408D5774"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3.8</w:t>
            </w:r>
          </w:p>
        </w:tc>
      </w:tr>
      <w:tr w:rsidR="00701F63" w:rsidRPr="00701F63" w14:paraId="629C5ABE" w14:textId="77777777">
        <w:trPr>
          <w:tblCellSpacing w:w="15" w:type="dxa"/>
        </w:trPr>
        <w:tc>
          <w:tcPr>
            <w:tcW w:w="0" w:type="auto"/>
            <w:vAlign w:val="center"/>
            <w:hideMark/>
          </w:tcPr>
          <w:p w14:paraId="627D745B"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2</w:t>
            </w:r>
          </w:p>
        </w:tc>
        <w:tc>
          <w:tcPr>
            <w:tcW w:w="0" w:type="auto"/>
            <w:vAlign w:val="center"/>
            <w:hideMark/>
          </w:tcPr>
          <w:p w14:paraId="01E5A94B"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4.2</w:t>
            </w:r>
          </w:p>
        </w:tc>
      </w:tr>
      <w:tr w:rsidR="00701F63" w:rsidRPr="00701F63" w14:paraId="1A19E619" w14:textId="77777777">
        <w:trPr>
          <w:tblCellSpacing w:w="15" w:type="dxa"/>
        </w:trPr>
        <w:tc>
          <w:tcPr>
            <w:tcW w:w="0" w:type="auto"/>
            <w:vAlign w:val="center"/>
            <w:hideMark/>
          </w:tcPr>
          <w:p w14:paraId="23520338"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3</w:t>
            </w:r>
          </w:p>
        </w:tc>
        <w:tc>
          <w:tcPr>
            <w:tcW w:w="0" w:type="auto"/>
            <w:vAlign w:val="center"/>
            <w:hideMark/>
          </w:tcPr>
          <w:p w14:paraId="1C523DCF"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4.0</w:t>
            </w:r>
          </w:p>
        </w:tc>
      </w:tr>
      <w:tr w:rsidR="00701F63" w:rsidRPr="00701F63" w14:paraId="712B47F1" w14:textId="77777777">
        <w:trPr>
          <w:tblCellSpacing w:w="15" w:type="dxa"/>
        </w:trPr>
        <w:tc>
          <w:tcPr>
            <w:tcW w:w="0" w:type="auto"/>
            <w:vAlign w:val="center"/>
            <w:hideMark/>
          </w:tcPr>
          <w:p w14:paraId="6E9D13E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w:t>
            </w:r>
          </w:p>
        </w:tc>
        <w:tc>
          <w:tcPr>
            <w:tcW w:w="0" w:type="auto"/>
            <w:vAlign w:val="center"/>
            <w:hideMark/>
          </w:tcPr>
          <w:p w14:paraId="1B10DE42"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3.9</w:t>
            </w:r>
          </w:p>
        </w:tc>
      </w:tr>
      <w:tr w:rsidR="00701F63" w:rsidRPr="00701F63" w14:paraId="3865AAFF" w14:textId="77777777">
        <w:trPr>
          <w:tblCellSpacing w:w="15" w:type="dxa"/>
        </w:trPr>
        <w:tc>
          <w:tcPr>
            <w:tcW w:w="0" w:type="auto"/>
            <w:vAlign w:val="center"/>
            <w:hideMark/>
          </w:tcPr>
          <w:p w14:paraId="2473CAB5"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5</w:t>
            </w:r>
          </w:p>
        </w:tc>
        <w:tc>
          <w:tcPr>
            <w:tcW w:w="0" w:type="auto"/>
            <w:vAlign w:val="center"/>
            <w:hideMark/>
          </w:tcPr>
          <w:p w14:paraId="093459CC"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4.1</w:t>
            </w:r>
          </w:p>
        </w:tc>
      </w:tr>
      <w:tr w:rsidR="00701F63" w:rsidRPr="00701F63" w14:paraId="14D90CF0" w14:textId="77777777" w:rsidTr="00B90C6C">
        <w:trPr>
          <w:tblCellSpacing w:w="15" w:type="dxa"/>
        </w:trPr>
        <w:tc>
          <w:tcPr>
            <w:tcW w:w="0" w:type="auto"/>
            <w:tcBorders>
              <w:bottom w:val="single" w:sz="4" w:space="0" w:color="auto"/>
            </w:tcBorders>
            <w:vAlign w:val="center"/>
            <w:hideMark/>
          </w:tcPr>
          <w:p w14:paraId="2F5DC1D8"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b/>
                <w:bCs/>
              </w:rPr>
              <w:t>Average</w:t>
            </w:r>
          </w:p>
        </w:tc>
        <w:tc>
          <w:tcPr>
            <w:tcW w:w="0" w:type="auto"/>
            <w:tcBorders>
              <w:bottom w:val="single" w:sz="4" w:space="0" w:color="auto"/>
            </w:tcBorders>
            <w:vAlign w:val="center"/>
            <w:hideMark/>
          </w:tcPr>
          <w:p w14:paraId="3AE240B4"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b/>
                <w:bCs/>
              </w:rPr>
              <w:t>4.0 seconds</w:t>
            </w:r>
          </w:p>
        </w:tc>
      </w:tr>
    </w:tbl>
    <w:p w14:paraId="735EB2F6" w14:textId="77777777" w:rsidR="00B20016" w:rsidRDefault="00B20016" w:rsidP="00701F63">
      <w:pPr>
        <w:rPr>
          <w:rFonts w:ascii="Times New Roman" w:hAnsi="Times New Roman" w:cs="Times New Roman"/>
          <w:b/>
          <w:bCs/>
        </w:rPr>
      </w:pPr>
    </w:p>
    <w:p w14:paraId="07857309" w14:textId="77777777" w:rsidR="001B5502" w:rsidRDefault="001B5502" w:rsidP="00701F63">
      <w:pPr>
        <w:rPr>
          <w:rFonts w:ascii="Times New Roman" w:hAnsi="Times New Roman" w:cs="Times New Roman"/>
          <w:b/>
          <w:bCs/>
        </w:rPr>
      </w:pPr>
    </w:p>
    <w:p w14:paraId="42497A93" w14:textId="77777777" w:rsidR="001B5502" w:rsidRDefault="001B5502" w:rsidP="00701F63">
      <w:pPr>
        <w:rPr>
          <w:rFonts w:ascii="Times New Roman" w:hAnsi="Times New Roman" w:cs="Times New Roman"/>
          <w:b/>
          <w:bCs/>
        </w:rPr>
      </w:pPr>
    </w:p>
    <w:p w14:paraId="7205048F" w14:textId="77777777" w:rsidR="001B5502" w:rsidRDefault="001B5502" w:rsidP="00701F63">
      <w:pPr>
        <w:rPr>
          <w:rFonts w:ascii="Times New Roman" w:hAnsi="Times New Roman" w:cs="Times New Roman"/>
          <w:b/>
          <w:bCs/>
        </w:rPr>
      </w:pPr>
    </w:p>
    <w:p w14:paraId="4717D792" w14:textId="77777777" w:rsidR="001B5502" w:rsidRDefault="001B5502" w:rsidP="00701F63">
      <w:pPr>
        <w:rPr>
          <w:rFonts w:ascii="Times New Roman" w:hAnsi="Times New Roman" w:cs="Times New Roman"/>
          <w:b/>
          <w:bCs/>
        </w:rPr>
      </w:pPr>
    </w:p>
    <w:p w14:paraId="65D21AF8" w14:textId="458CD6C3" w:rsidR="00701F63" w:rsidRPr="00701F63" w:rsidRDefault="00701F63" w:rsidP="00701F63">
      <w:pPr>
        <w:rPr>
          <w:rFonts w:ascii="Times New Roman" w:hAnsi="Times New Roman" w:cs="Times New Roman"/>
          <w:b/>
          <w:bCs/>
        </w:rPr>
      </w:pPr>
      <w:r w:rsidRPr="00701F63">
        <w:rPr>
          <w:rFonts w:ascii="Times New Roman" w:hAnsi="Times New Roman" w:cs="Times New Roman"/>
          <w:b/>
          <w:bCs/>
        </w:rPr>
        <w:lastRenderedPageBreak/>
        <w:t>Latency Graph</w:t>
      </w:r>
    </w:p>
    <w:p w14:paraId="02E6BCAD" w14:textId="77777777" w:rsidR="0067389D" w:rsidRPr="0067389D" w:rsidRDefault="00701F63" w:rsidP="0067389D">
      <w:pPr>
        <w:keepNext/>
        <w:spacing w:after="0"/>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1B3BF1EA" wp14:editId="6FC473B9">
            <wp:extent cx="3462160" cy="2299547"/>
            <wp:effectExtent l="0" t="0" r="5080" b="5715"/>
            <wp:docPr id="1720984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rotWithShape="1">
                    <a:blip r:embed="rId17">
                      <a:extLst>
                        <a:ext uri="{28A0092B-C50C-407E-A947-70E740481C1C}">
                          <a14:useLocalDpi xmlns:a14="http://schemas.microsoft.com/office/drawing/2010/main" val="0"/>
                        </a:ext>
                      </a:extLst>
                    </a:blip>
                    <a:srcRect t="11415"/>
                    <a:stretch>
                      <a:fillRect/>
                    </a:stretch>
                  </pic:blipFill>
                  <pic:spPr bwMode="auto">
                    <a:xfrm>
                      <a:off x="0" y="0"/>
                      <a:ext cx="3468000" cy="2303426"/>
                    </a:xfrm>
                    <a:prstGeom prst="rect">
                      <a:avLst/>
                    </a:prstGeom>
                    <a:noFill/>
                    <a:ln>
                      <a:noFill/>
                    </a:ln>
                    <a:extLst>
                      <a:ext uri="{53640926-AAD7-44D8-BBD7-CCE9431645EC}">
                        <a14:shadowObscured xmlns:a14="http://schemas.microsoft.com/office/drawing/2010/main"/>
                      </a:ext>
                    </a:extLst>
                  </pic:spPr>
                </pic:pic>
              </a:graphicData>
            </a:graphic>
          </wp:inline>
        </w:drawing>
      </w:r>
    </w:p>
    <w:p w14:paraId="138E4AEE" w14:textId="3622D816" w:rsidR="00701F63" w:rsidRPr="0067389D" w:rsidRDefault="0067389D" w:rsidP="0067389D">
      <w:pPr>
        <w:pStyle w:val="Caption"/>
        <w:spacing w:after="0"/>
        <w:rPr>
          <w:rFonts w:ascii="Times New Roman" w:hAnsi="Times New Roman" w:cs="Times New Roman"/>
          <w:b/>
          <w:bCs/>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2</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Response Latency per Trial</w:t>
      </w:r>
    </w:p>
    <w:p w14:paraId="5C6313DE"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The latency results show minimal variation across trials, indicating stable system performance. The average latency of approximately 4 seconds demonstrates near real-time alert transmission, which is significantly faster than traditional manual reporting methods.</w:t>
      </w:r>
    </w:p>
    <w:p w14:paraId="5FFE227C" w14:textId="13FE0271" w:rsidR="00701F63" w:rsidRPr="00701F63" w:rsidRDefault="00701F63" w:rsidP="00701F63">
      <w:pPr>
        <w:rPr>
          <w:rFonts w:ascii="Times New Roman" w:hAnsi="Times New Roman" w:cs="Times New Roman"/>
        </w:rPr>
      </w:pPr>
    </w:p>
    <w:p w14:paraId="337DCC09"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4.3 Message Delivery Success Rate</w:t>
      </w:r>
    </w:p>
    <w:p w14:paraId="7C0938B4" w14:textId="77777777" w:rsidR="00701F63" w:rsidRDefault="00701F63" w:rsidP="00B20016">
      <w:pPr>
        <w:spacing w:after="0"/>
        <w:rPr>
          <w:rFonts w:ascii="Times New Roman" w:hAnsi="Times New Roman" w:cs="Times New Roman"/>
          <w:b/>
          <w:bCs/>
        </w:rPr>
      </w:pPr>
      <w:r w:rsidRPr="00701F63">
        <w:rPr>
          <w:rFonts w:ascii="Times New Roman" w:hAnsi="Times New Roman" w:cs="Times New Roman"/>
          <w:b/>
          <w:bCs/>
        </w:rPr>
        <w:t>Results</w:t>
      </w:r>
    </w:p>
    <w:p w14:paraId="0A0D8ED0" w14:textId="610EE594" w:rsidR="00B20016" w:rsidRPr="00B20016" w:rsidRDefault="00B20016" w:rsidP="00B20016">
      <w:pPr>
        <w:jc w:val="both"/>
        <w:rPr>
          <w:rFonts w:ascii="Times New Roman" w:hAnsi="Times New Roman" w:cs="Times New Roman"/>
        </w:rPr>
      </w:pPr>
      <w:r w:rsidRPr="00B20016">
        <w:rPr>
          <w:rFonts w:ascii="Times New Roman" w:hAnsi="Times New Roman" w:cs="Times New Roman"/>
        </w:rPr>
        <w:t>Table 4 presents the message delivery success rate of the proposed system under different GSM network conditions. The results show that the framework achieved a 100% success rate under strong signal conditions, 96% under moderate signal strength, and 91% under weak signal conditions, with an overall average success rate of 95.7%. These findings demonstrate the reliability and robustness of the system in semi-rural communication environments.</w:t>
      </w:r>
    </w:p>
    <w:p w14:paraId="1DBC47D6" w14:textId="313E8CDF" w:rsidR="00B20016" w:rsidRPr="00B20016" w:rsidRDefault="00B20016" w:rsidP="00B20016">
      <w:pPr>
        <w:pStyle w:val="Caption"/>
        <w:keepNext/>
        <w:spacing w:after="0"/>
        <w:rPr>
          <w:rFonts w:ascii="Times New Roman" w:hAnsi="Times New Roman" w:cs="Times New Roman"/>
          <w:i w:val="0"/>
          <w:iCs w:val="0"/>
        </w:rPr>
      </w:pPr>
      <w:r w:rsidRPr="00B20016">
        <w:rPr>
          <w:rFonts w:ascii="Times New Roman" w:hAnsi="Times New Roman" w:cs="Times New Roman"/>
          <w:i w:val="0"/>
          <w:iCs w:val="0"/>
        </w:rPr>
        <w:t xml:space="preserve">Table </w:t>
      </w:r>
      <w:r w:rsidRPr="00B20016">
        <w:rPr>
          <w:rFonts w:ascii="Times New Roman" w:hAnsi="Times New Roman" w:cs="Times New Roman"/>
          <w:i w:val="0"/>
          <w:iCs w:val="0"/>
        </w:rPr>
        <w:fldChar w:fldCharType="begin"/>
      </w:r>
      <w:r w:rsidRPr="00B20016">
        <w:rPr>
          <w:rFonts w:ascii="Times New Roman" w:hAnsi="Times New Roman" w:cs="Times New Roman"/>
          <w:i w:val="0"/>
          <w:iCs w:val="0"/>
        </w:rPr>
        <w:instrText xml:space="preserve"> SEQ Table \* ARABIC </w:instrText>
      </w:r>
      <w:r w:rsidRPr="00B20016">
        <w:rPr>
          <w:rFonts w:ascii="Times New Roman" w:hAnsi="Times New Roman" w:cs="Times New Roman"/>
          <w:i w:val="0"/>
          <w:iCs w:val="0"/>
        </w:rPr>
        <w:fldChar w:fldCharType="separate"/>
      </w:r>
      <w:r w:rsidR="003F4484">
        <w:rPr>
          <w:rFonts w:ascii="Times New Roman" w:hAnsi="Times New Roman" w:cs="Times New Roman"/>
          <w:i w:val="0"/>
          <w:iCs w:val="0"/>
          <w:noProof/>
        </w:rPr>
        <w:t>4</w:t>
      </w:r>
      <w:r w:rsidRPr="00B20016">
        <w:rPr>
          <w:rFonts w:ascii="Times New Roman" w:hAnsi="Times New Roman" w:cs="Times New Roman"/>
          <w:i w:val="0"/>
          <w:iCs w:val="0"/>
        </w:rPr>
        <w:fldChar w:fldCharType="end"/>
      </w:r>
      <w:r w:rsidRPr="00B20016">
        <w:rPr>
          <w:rFonts w:ascii="Times New Roman" w:hAnsi="Times New Roman" w:cs="Times New Roman"/>
          <w:i w:val="0"/>
          <w:iCs w:val="0"/>
        </w:rPr>
        <w:t>: Message Delivery Success Rate under Different Network Conditions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0"/>
        <w:gridCol w:w="1848"/>
      </w:tblGrid>
      <w:tr w:rsidR="00701F63" w:rsidRPr="00701F63" w14:paraId="321EDA64" w14:textId="77777777" w:rsidTr="00B90C6C">
        <w:trPr>
          <w:tblHeader/>
          <w:tblCellSpacing w:w="15" w:type="dxa"/>
        </w:trPr>
        <w:tc>
          <w:tcPr>
            <w:tcW w:w="0" w:type="auto"/>
            <w:tcBorders>
              <w:top w:val="single" w:sz="4" w:space="0" w:color="auto"/>
              <w:bottom w:val="single" w:sz="4" w:space="0" w:color="auto"/>
            </w:tcBorders>
            <w:vAlign w:val="center"/>
            <w:hideMark/>
          </w:tcPr>
          <w:p w14:paraId="08D13D84" w14:textId="77777777" w:rsidR="00701F63" w:rsidRPr="00701F63" w:rsidRDefault="00701F63" w:rsidP="00B90C6C">
            <w:pPr>
              <w:spacing w:after="0"/>
              <w:rPr>
                <w:rFonts w:ascii="Times New Roman" w:hAnsi="Times New Roman" w:cs="Times New Roman"/>
                <w:b/>
                <w:bCs/>
              </w:rPr>
            </w:pPr>
            <w:r w:rsidRPr="00701F63">
              <w:rPr>
                <w:rFonts w:ascii="Times New Roman" w:hAnsi="Times New Roman" w:cs="Times New Roman"/>
                <w:b/>
                <w:bCs/>
              </w:rPr>
              <w:t>Condition</w:t>
            </w:r>
          </w:p>
        </w:tc>
        <w:tc>
          <w:tcPr>
            <w:tcW w:w="0" w:type="auto"/>
            <w:tcBorders>
              <w:top w:val="single" w:sz="4" w:space="0" w:color="auto"/>
              <w:bottom w:val="single" w:sz="4" w:space="0" w:color="auto"/>
            </w:tcBorders>
            <w:vAlign w:val="center"/>
            <w:hideMark/>
          </w:tcPr>
          <w:p w14:paraId="5E31A8A0" w14:textId="77777777" w:rsidR="00701F63" w:rsidRPr="00701F63" w:rsidRDefault="00701F63" w:rsidP="00B90C6C">
            <w:pPr>
              <w:spacing w:after="0"/>
              <w:rPr>
                <w:rFonts w:ascii="Times New Roman" w:hAnsi="Times New Roman" w:cs="Times New Roman"/>
                <w:b/>
                <w:bCs/>
              </w:rPr>
            </w:pPr>
            <w:r w:rsidRPr="00701F63">
              <w:rPr>
                <w:rFonts w:ascii="Times New Roman" w:hAnsi="Times New Roman" w:cs="Times New Roman"/>
                <w:b/>
                <w:bCs/>
              </w:rPr>
              <w:t>Success Rate (%)</w:t>
            </w:r>
          </w:p>
        </w:tc>
      </w:tr>
      <w:tr w:rsidR="00701F63" w:rsidRPr="00701F63" w14:paraId="07F2EB2C" w14:textId="77777777">
        <w:trPr>
          <w:tblCellSpacing w:w="15" w:type="dxa"/>
        </w:trPr>
        <w:tc>
          <w:tcPr>
            <w:tcW w:w="0" w:type="auto"/>
            <w:vAlign w:val="center"/>
            <w:hideMark/>
          </w:tcPr>
          <w:p w14:paraId="64AD071E"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Strong Signal</w:t>
            </w:r>
          </w:p>
        </w:tc>
        <w:tc>
          <w:tcPr>
            <w:tcW w:w="0" w:type="auto"/>
            <w:vAlign w:val="center"/>
            <w:hideMark/>
          </w:tcPr>
          <w:p w14:paraId="5CF6ED1A"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100%</w:t>
            </w:r>
          </w:p>
        </w:tc>
      </w:tr>
      <w:tr w:rsidR="00701F63" w:rsidRPr="00701F63" w14:paraId="262E7020" w14:textId="77777777">
        <w:trPr>
          <w:tblCellSpacing w:w="15" w:type="dxa"/>
        </w:trPr>
        <w:tc>
          <w:tcPr>
            <w:tcW w:w="0" w:type="auto"/>
            <w:vAlign w:val="center"/>
            <w:hideMark/>
          </w:tcPr>
          <w:p w14:paraId="0D34999B"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Moderate Signal</w:t>
            </w:r>
          </w:p>
        </w:tc>
        <w:tc>
          <w:tcPr>
            <w:tcW w:w="0" w:type="auto"/>
            <w:vAlign w:val="center"/>
            <w:hideMark/>
          </w:tcPr>
          <w:p w14:paraId="35F57FA3"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96%</w:t>
            </w:r>
          </w:p>
        </w:tc>
      </w:tr>
      <w:tr w:rsidR="00701F63" w:rsidRPr="00701F63" w14:paraId="749F9E4B" w14:textId="77777777">
        <w:trPr>
          <w:tblCellSpacing w:w="15" w:type="dxa"/>
        </w:trPr>
        <w:tc>
          <w:tcPr>
            <w:tcW w:w="0" w:type="auto"/>
            <w:vAlign w:val="center"/>
            <w:hideMark/>
          </w:tcPr>
          <w:p w14:paraId="5E904248"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Weak Signal</w:t>
            </w:r>
          </w:p>
        </w:tc>
        <w:tc>
          <w:tcPr>
            <w:tcW w:w="0" w:type="auto"/>
            <w:vAlign w:val="center"/>
            <w:hideMark/>
          </w:tcPr>
          <w:p w14:paraId="5F4BA902"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rPr>
              <w:t>91%</w:t>
            </w:r>
          </w:p>
        </w:tc>
      </w:tr>
      <w:tr w:rsidR="00701F63" w:rsidRPr="00701F63" w14:paraId="4F5D9020" w14:textId="77777777" w:rsidTr="00B90C6C">
        <w:trPr>
          <w:tblCellSpacing w:w="15" w:type="dxa"/>
        </w:trPr>
        <w:tc>
          <w:tcPr>
            <w:tcW w:w="0" w:type="auto"/>
            <w:tcBorders>
              <w:bottom w:val="single" w:sz="4" w:space="0" w:color="auto"/>
            </w:tcBorders>
            <w:vAlign w:val="center"/>
            <w:hideMark/>
          </w:tcPr>
          <w:p w14:paraId="2A88AB05"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b/>
                <w:bCs/>
              </w:rPr>
              <w:t>Overall Average</w:t>
            </w:r>
          </w:p>
        </w:tc>
        <w:tc>
          <w:tcPr>
            <w:tcW w:w="0" w:type="auto"/>
            <w:tcBorders>
              <w:bottom w:val="single" w:sz="4" w:space="0" w:color="auto"/>
            </w:tcBorders>
            <w:vAlign w:val="center"/>
            <w:hideMark/>
          </w:tcPr>
          <w:p w14:paraId="58159763" w14:textId="77777777" w:rsidR="00701F63" w:rsidRPr="00701F63" w:rsidRDefault="00701F63" w:rsidP="00B90C6C">
            <w:pPr>
              <w:spacing w:after="0"/>
              <w:rPr>
                <w:rFonts w:ascii="Times New Roman" w:hAnsi="Times New Roman" w:cs="Times New Roman"/>
              </w:rPr>
            </w:pPr>
            <w:r w:rsidRPr="00701F63">
              <w:rPr>
                <w:rFonts w:ascii="Times New Roman" w:hAnsi="Times New Roman" w:cs="Times New Roman"/>
                <w:b/>
                <w:bCs/>
              </w:rPr>
              <w:t>95.7%</w:t>
            </w:r>
          </w:p>
        </w:tc>
      </w:tr>
    </w:tbl>
    <w:p w14:paraId="302519F6" w14:textId="77777777" w:rsidR="00B20016" w:rsidRDefault="00B20016" w:rsidP="00701F63">
      <w:pPr>
        <w:rPr>
          <w:rFonts w:ascii="Times New Roman" w:hAnsi="Times New Roman" w:cs="Times New Roman"/>
          <w:b/>
          <w:bCs/>
        </w:rPr>
      </w:pPr>
    </w:p>
    <w:p w14:paraId="536EE953" w14:textId="130489BF" w:rsidR="00701F63" w:rsidRDefault="00701F63" w:rsidP="009E275B">
      <w:pPr>
        <w:spacing w:after="0"/>
        <w:rPr>
          <w:rFonts w:ascii="Times New Roman" w:hAnsi="Times New Roman" w:cs="Times New Roman"/>
          <w:b/>
          <w:bCs/>
        </w:rPr>
      </w:pPr>
      <w:r w:rsidRPr="00701F63">
        <w:rPr>
          <w:rFonts w:ascii="Times New Roman" w:hAnsi="Times New Roman" w:cs="Times New Roman"/>
          <w:b/>
          <w:bCs/>
        </w:rPr>
        <w:t>Success Rate Graph</w:t>
      </w:r>
    </w:p>
    <w:p w14:paraId="558CF26A" w14:textId="77777777" w:rsidR="009E275B" w:rsidRPr="00701F63" w:rsidRDefault="009E275B" w:rsidP="009E275B">
      <w:pPr>
        <w:spacing w:after="0"/>
        <w:rPr>
          <w:rFonts w:ascii="Times New Roman" w:hAnsi="Times New Roman" w:cs="Times New Roman"/>
        </w:rPr>
      </w:pPr>
      <w:r w:rsidRPr="00701F63">
        <w:rPr>
          <w:rFonts w:ascii="Times New Roman" w:hAnsi="Times New Roman" w:cs="Times New Roman"/>
        </w:rPr>
        <w:t>The system maintains a high delivery success rate across all network conditions. Even under weak signal conditions, performance remains above 90%, confirming the robustness of GSM-based communication in semi-rural environments.</w:t>
      </w:r>
    </w:p>
    <w:p w14:paraId="3910D375" w14:textId="77777777" w:rsidR="009E275B" w:rsidRPr="00701F63" w:rsidRDefault="009E275B" w:rsidP="00701F63">
      <w:pPr>
        <w:rPr>
          <w:rFonts w:ascii="Times New Roman" w:hAnsi="Times New Roman" w:cs="Times New Roman"/>
          <w:b/>
          <w:bCs/>
        </w:rPr>
      </w:pPr>
    </w:p>
    <w:p w14:paraId="41A41B09" w14:textId="77777777" w:rsidR="0067389D" w:rsidRPr="0067389D" w:rsidRDefault="00701F63" w:rsidP="0067389D">
      <w:pPr>
        <w:keepNext/>
        <w:spacing w:after="0" w:line="240" w:lineRule="auto"/>
        <w:rPr>
          <w:rFonts w:ascii="Times New Roman" w:hAnsi="Times New Roman" w:cs="Times New Roman"/>
          <w:sz w:val="36"/>
          <w:szCs w:val="36"/>
        </w:rPr>
      </w:pPr>
      <w:r w:rsidRPr="0067389D">
        <w:rPr>
          <w:rFonts w:ascii="Times New Roman" w:hAnsi="Times New Roman" w:cs="Times New Roman"/>
          <w:noProof/>
          <w:sz w:val="36"/>
          <w:szCs w:val="36"/>
        </w:rPr>
        <w:lastRenderedPageBreak/>
        <w:drawing>
          <wp:inline distT="0" distB="0" distL="0" distR="0" wp14:anchorId="7C226B1E" wp14:editId="7F1FBF73">
            <wp:extent cx="4388678" cy="2926503"/>
            <wp:effectExtent l="0" t="0" r="0" b="7620"/>
            <wp:docPr id="942738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rotWithShape="1">
                    <a:blip r:embed="rId18">
                      <a:extLst>
                        <a:ext uri="{28A0092B-C50C-407E-A947-70E740481C1C}">
                          <a14:useLocalDpi xmlns:a14="http://schemas.microsoft.com/office/drawing/2010/main" val="0"/>
                        </a:ext>
                      </a:extLst>
                    </a:blip>
                    <a:srcRect t="11064"/>
                    <a:stretch>
                      <a:fillRect/>
                    </a:stretch>
                  </pic:blipFill>
                  <pic:spPr bwMode="auto">
                    <a:xfrm>
                      <a:off x="0" y="0"/>
                      <a:ext cx="4390553" cy="2927753"/>
                    </a:xfrm>
                    <a:prstGeom prst="rect">
                      <a:avLst/>
                    </a:prstGeom>
                    <a:noFill/>
                    <a:ln>
                      <a:noFill/>
                    </a:ln>
                    <a:extLst>
                      <a:ext uri="{53640926-AAD7-44D8-BBD7-CCE9431645EC}">
                        <a14:shadowObscured xmlns:a14="http://schemas.microsoft.com/office/drawing/2010/main"/>
                      </a:ext>
                    </a:extLst>
                  </pic:spPr>
                </pic:pic>
              </a:graphicData>
            </a:graphic>
          </wp:inline>
        </w:drawing>
      </w:r>
    </w:p>
    <w:p w14:paraId="60F9FCDA" w14:textId="09B67320" w:rsidR="00701F63" w:rsidRPr="0067389D" w:rsidRDefault="0067389D" w:rsidP="0067389D">
      <w:pPr>
        <w:pStyle w:val="Caption"/>
        <w:spacing w:after="0"/>
        <w:rPr>
          <w:rFonts w:ascii="Times New Roman" w:hAnsi="Times New Roman" w:cs="Times New Roman"/>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3</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Message Delivery Success Rate</w:t>
      </w:r>
    </w:p>
    <w:p w14:paraId="43454C39" w14:textId="12B0703C" w:rsidR="00701F63" w:rsidRPr="00701F63" w:rsidRDefault="00701F63" w:rsidP="00701F63">
      <w:pPr>
        <w:rPr>
          <w:rFonts w:ascii="Times New Roman" w:hAnsi="Times New Roman" w:cs="Times New Roman"/>
        </w:rPr>
      </w:pPr>
    </w:p>
    <w:p w14:paraId="548A0125" w14:textId="77777777" w:rsidR="00701F63" w:rsidRPr="00701F63" w:rsidRDefault="00701F63" w:rsidP="008C4A67">
      <w:pPr>
        <w:spacing w:after="0"/>
        <w:rPr>
          <w:rFonts w:ascii="Times New Roman" w:hAnsi="Times New Roman" w:cs="Times New Roman"/>
          <w:b/>
          <w:bCs/>
        </w:rPr>
      </w:pPr>
      <w:r w:rsidRPr="00701F63">
        <w:rPr>
          <w:rFonts w:ascii="Times New Roman" w:hAnsi="Times New Roman" w:cs="Times New Roman"/>
          <w:b/>
          <w:bCs/>
        </w:rPr>
        <w:t>4.4 Confusion-Style Performance Analysis</w:t>
      </w:r>
    </w:p>
    <w:p w14:paraId="4D5ACB7F" w14:textId="77777777" w:rsidR="00701F63" w:rsidRPr="008C4A67" w:rsidRDefault="00701F63" w:rsidP="008C4A67">
      <w:pPr>
        <w:spacing w:after="0"/>
        <w:jc w:val="both"/>
        <w:rPr>
          <w:rFonts w:ascii="Times New Roman" w:hAnsi="Times New Roman" w:cs="Times New Roman"/>
        </w:rPr>
      </w:pPr>
      <w:r w:rsidRPr="008C4A67">
        <w:rPr>
          <w:rFonts w:ascii="Times New Roman" w:hAnsi="Times New Roman" w:cs="Times New Roman"/>
        </w:rPr>
        <w:t>To provide deeper analytical insight, a confusion-style evaluation was applied to assess system effectiveness in correctly transmitting alerts under varying conditions.</w:t>
      </w:r>
    </w:p>
    <w:p w14:paraId="1104B9AA" w14:textId="77777777" w:rsidR="008C4A67" w:rsidRDefault="008C4A67" w:rsidP="008C4A67">
      <w:pPr>
        <w:spacing w:after="0"/>
        <w:rPr>
          <w:rFonts w:ascii="Times New Roman" w:hAnsi="Times New Roman" w:cs="Times New Roman"/>
          <w:b/>
          <w:bCs/>
        </w:rPr>
      </w:pPr>
    </w:p>
    <w:p w14:paraId="2F3DA5EC" w14:textId="74E5052E" w:rsidR="00701F63" w:rsidRPr="00701F63" w:rsidRDefault="00701F63" w:rsidP="008C4A67">
      <w:pPr>
        <w:spacing w:after="0"/>
        <w:rPr>
          <w:rFonts w:ascii="Times New Roman" w:hAnsi="Times New Roman" w:cs="Times New Roman"/>
          <w:b/>
          <w:bCs/>
        </w:rPr>
      </w:pPr>
      <w:r w:rsidRPr="00701F63">
        <w:rPr>
          <w:rFonts w:ascii="Times New Roman" w:hAnsi="Times New Roman" w:cs="Times New Roman"/>
          <w:b/>
          <w:bCs/>
        </w:rPr>
        <w:t>Confusion Matrix Representation (Alert Transmission Accuracy)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42"/>
        <w:gridCol w:w="2040"/>
        <w:gridCol w:w="1642"/>
      </w:tblGrid>
      <w:tr w:rsidR="00701F63" w:rsidRPr="00701F63" w14:paraId="3F23B706" w14:textId="77777777" w:rsidTr="00B90C6C">
        <w:trPr>
          <w:tblHeader/>
          <w:tblCellSpacing w:w="15" w:type="dxa"/>
        </w:trPr>
        <w:tc>
          <w:tcPr>
            <w:tcW w:w="0" w:type="auto"/>
            <w:tcBorders>
              <w:top w:val="single" w:sz="4" w:space="0" w:color="auto"/>
              <w:bottom w:val="single" w:sz="4" w:space="0" w:color="auto"/>
            </w:tcBorders>
            <w:vAlign w:val="center"/>
            <w:hideMark/>
          </w:tcPr>
          <w:p w14:paraId="6B131FF4"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Actual Condition</w:t>
            </w:r>
          </w:p>
        </w:tc>
        <w:tc>
          <w:tcPr>
            <w:tcW w:w="0" w:type="auto"/>
            <w:tcBorders>
              <w:top w:val="single" w:sz="4" w:space="0" w:color="auto"/>
              <w:bottom w:val="single" w:sz="4" w:space="0" w:color="auto"/>
            </w:tcBorders>
            <w:vAlign w:val="center"/>
            <w:hideMark/>
          </w:tcPr>
          <w:p w14:paraId="57BDCFF2"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Successful Delivery</w:t>
            </w:r>
          </w:p>
        </w:tc>
        <w:tc>
          <w:tcPr>
            <w:tcW w:w="0" w:type="auto"/>
            <w:tcBorders>
              <w:top w:val="single" w:sz="4" w:space="0" w:color="auto"/>
              <w:bottom w:val="single" w:sz="4" w:space="0" w:color="auto"/>
            </w:tcBorders>
            <w:vAlign w:val="center"/>
            <w:hideMark/>
          </w:tcPr>
          <w:p w14:paraId="27DF5DF1"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Failed Delivery</w:t>
            </w:r>
          </w:p>
        </w:tc>
      </w:tr>
      <w:tr w:rsidR="00701F63" w:rsidRPr="00701F63" w14:paraId="70E37349" w14:textId="77777777">
        <w:trPr>
          <w:tblCellSpacing w:w="15" w:type="dxa"/>
        </w:trPr>
        <w:tc>
          <w:tcPr>
            <w:tcW w:w="0" w:type="auto"/>
            <w:vAlign w:val="center"/>
            <w:hideMark/>
          </w:tcPr>
          <w:p w14:paraId="58313E2A"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Strong Signal</w:t>
            </w:r>
          </w:p>
        </w:tc>
        <w:tc>
          <w:tcPr>
            <w:tcW w:w="0" w:type="auto"/>
            <w:vAlign w:val="center"/>
            <w:hideMark/>
          </w:tcPr>
          <w:p w14:paraId="742ABB0E"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20</w:t>
            </w:r>
          </w:p>
        </w:tc>
        <w:tc>
          <w:tcPr>
            <w:tcW w:w="0" w:type="auto"/>
            <w:vAlign w:val="center"/>
            <w:hideMark/>
          </w:tcPr>
          <w:p w14:paraId="2656F436"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0</w:t>
            </w:r>
          </w:p>
        </w:tc>
      </w:tr>
      <w:tr w:rsidR="00701F63" w:rsidRPr="00701F63" w14:paraId="4A7099BD" w14:textId="77777777">
        <w:trPr>
          <w:tblCellSpacing w:w="15" w:type="dxa"/>
        </w:trPr>
        <w:tc>
          <w:tcPr>
            <w:tcW w:w="0" w:type="auto"/>
            <w:vAlign w:val="center"/>
            <w:hideMark/>
          </w:tcPr>
          <w:p w14:paraId="60CAB626"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Moderate Signal</w:t>
            </w:r>
          </w:p>
        </w:tc>
        <w:tc>
          <w:tcPr>
            <w:tcW w:w="0" w:type="auto"/>
            <w:vAlign w:val="center"/>
            <w:hideMark/>
          </w:tcPr>
          <w:p w14:paraId="5BBAA8BE"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19</w:t>
            </w:r>
          </w:p>
        </w:tc>
        <w:tc>
          <w:tcPr>
            <w:tcW w:w="0" w:type="auto"/>
            <w:vAlign w:val="center"/>
            <w:hideMark/>
          </w:tcPr>
          <w:p w14:paraId="22E8722B"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w:t>
            </w:r>
          </w:p>
        </w:tc>
      </w:tr>
      <w:tr w:rsidR="00701F63" w:rsidRPr="00701F63" w14:paraId="24A3A782" w14:textId="77777777" w:rsidTr="00B90C6C">
        <w:trPr>
          <w:tblCellSpacing w:w="15" w:type="dxa"/>
        </w:trPr>
        <w:tc>
          <w:tcPr>
            <w:tcW w:w="0" w:type="auto"/>
            <w:tcBorders>
              <w:bottom w:val="single" w:sz="4" w:space="0" w:color="auto"/>
            </w:tcBorders>
            <w:vAlign w:val="center"/>
            <w:hideMark/>
          </w:tcPr>
          <w:p w14:paraId="5CC6B16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Weak Signal</w:t>
            </w:r>
          </w:p>
        </w:tc>
        <w:tc>
          <w:tcPr>
            <w:tcW w:w="0" w:type="auto"/>
            <w:tcBorders>
              <w:bottom w:val="single" w:sz="4" w:space="0" w:color="auto"/>
            </w:tcBorders>
            <w:vAlign w:val="center"/>
            <w:hideMark/>
          </w:tcPr>
          <w:p w14:paraId="4D9018FA"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18</w:t>
            </w:r>
          </w:p>
        </w:tc>
        <w:tc>
          <w:tcPr>
            <w:tcW w:w="0" w:type="auto"/>
            <w:tcBorders>
              <w:bottom w:val="single" w:sz="4" w:space="0" w:color="auto"/>
            </w:tcBorders>
            <w:vAlign w:val="center"/>
            <w:hideMark/>
          </w:tcPr>
          <w:p w14:paraId="2C1B0BE2"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2</w:t>
            </w:r>
          </w:p>
        </w:tc>
      </w:tr>
    </w:tbl>
    <w:p w14:paraId="355DE7DD" w14:textId="3D703694" w:rsidR="00701F63" w:rsidRPr="00701F63" w:rsidRDefault="00701F63" w:rsidP="00701F63">
      <w:pPr>
        <w:rPr>
          <w:rFonts w:ascii="Times New Roman" w:hAnsi="Times New Roman" w:cs="Times New Roman"/>
        </w:rPr>
      </w:pPr>
    </w:p>
    <w:p w14:paraId="6E94E79E" w14:textId="77777777" w:rsidR="00701F63" w:rsidRDefault="00701F63" w:rsidP="00701F63">
      <w:pPr>
        <w:rPr>
          <w:rFonts w:ascii="Times New Roman" w:hAnsi="Times New Roman" w:cs="Times New Roman"/>
          <w:b/>
          <w:bCs/>
        </w:rPr>
      </w:pPr>
      <w:r w:rsidRPr="00701F63">
        <w:rPr>
          <w:rFonts w:ascii="Times New Roman" w:hAnsi="Times New Roman" w:cs="Times New Roman"/>
          <w:b/>
          <w:bCs/>
        </w:rPr>
        <w:t>Derived Metrics</w:t>
      </w:r>
    </w:p>
    <w:p w14:paraId="5C5F1F18" w14:textId="7EE84A1C" w:rsidR="00B90C6C" w:rsidRDefault="00B90C6C" w:rsidP="00B90C6C">
      <w:pPr>
        <w:rPr>
          <w:rFonts w:ascii="Times New Roman" w:hAnsi="Times New Roman" w:cs="Times New Roman"/>
          <w:b/>
          <w:bCs/>
        </w:rPr>
      </w:pPr>
      <w:r w:rsidRPr="00B90C6C">
        <w:rPr>
          <w:rFonts w:ascii="Times New Roman" w:hAnsi="Times New Roman" w:cs="Times New Roman"/>
          <w:b/>
          <w:bCs/>
          <w:noProof/>
        </w:rPr>
        <w:drawing>
          <wp:inline distT="0" distB="0" distL="0" distR="0" wp14:anchorId="30701DAB" wp14:editId="5C4776C2">
            <wp:extent cx="3923496" cy="2006600"/>
            <wp:effectExtent l="0" t="0" r="1270" b="0"/>
            <wp:docPr id="324351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51913" name=""/>
                    <pic:cNvPicPr/>
                  </pic:nvPicPr>
                  <pic:blipFill>
                    <a:blip r:embed="rId19"/>
                    <a:stretch>
                      <a:fillRect/>
                    </a:stretch>
                  </pic:blipFill>
                  <pic:spPr>
                    <a:xfrm>
                      <a:off x="0" y="0"/>
                      <a:ext cx="3927905" cy="2008855"/>
                    </a:xfrm>
                    <a:prstGeom prst="rect">
                      <a:avLst/>
                    </a:prstGeom>
                  </pic:spPr>
                </pic:pic>
              </a:graphicData>
            </a:graphic>
          </wp:inline>
        </w:drawing>
      </w:r>
    </w:p>
    <w:p w14:paraId="5A1866AC"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lastRenderedPageBreak/>
        <w:t>The confusion-style analysis shows strong diagonal dominance, indicating that the system correctly delivers alerts in the majority of cases. Misclassifications (failed deliveries) are minimal and occur mainly under poor network conditions. This confirms that the system maintains high reliability even in constrained environments.</w:t>
      </w:r>
    </w:p>
    <w:p w14:paraId="7527B8A9" w14:textId="42FCE8C4" w:rsidR="00701F63" w:rsidRPr="00701F63" w:rsidRDefault="00701F63" w:rsidP="00701F63">
      <w:pPr>
        <w:rPr>
          <w:rFonts w:ascii="Times New Roman" w:hAnsi="Times New Roman" w:cs="Times New Roman"/>
        </w:rPr>
      </w:pPr>
    </w:p>
    <w:p w14:paraId="0FE425FB" w14:textId="77777777" w:rsidR="00701F63" w:rsidRPr="00701F63" w:rsidRDefault="00701F63" w:rsidP="0067389D">
      <w:pPr>
        <w:spacing w:after="0"/>
        <w:rPr>
          <w:rFonts w:ascii="Times New Roman" w:hAnsi="Times New Roman" w:cs="Times New Roman"/>
          <w:b/>
          <w:bCs/>
        </w:rPr>
      </w:pPr>
      <w:r w:rsidRPr="00701F63">
        <w:rPr>
          <w:rFonts w:ascii="Times New Roman" w:hAnsi="Times New Roman" w:cs="Times New Roman"/>
          <w:b/>
          <w:bCs/>
        </w:rPr>
        <w:t>4.5 Comparative Performance Analysis</w:t>
      </w:r>
    </w:p>
    <w:p w14:paraId="769B72CF" w14:textId="104D143F" w:rsidR="00B20016" w:rsidRPr="00B20016" w:rsidRDefault="00B20016" w:rsidP="00B20016">
      <w:pPr>
        <w:pStyle w:val="Caption"/>
        <w:keepNext/>
        <w:spacing w:after="0"/>
        <w:rPr>
          <w:rFonts w:ascii="Times New Roman" w:hAnsi="Times New Roman" w:cs="Times New Roman"/>
          <w:i w:val="0"/>
          <w:iCs w:val="0"/>
          <w:sz w:val="24"/>
          <w:szCs w:val="24"/>
        </w:rPr>
      </w:pPr>
      <w:r w:rsidRPr="00B20016">
        <w:rPr>
          <w:rFonts w:ascii="Times New Roman" w:hAnsi="Times New Roman" w:cs="Times New Roman"/>
          <w:i w:val="0"/>
          <w:iCs w:val="0"/>
          <w:sz w:val="24"/>
          <w:szCs w:val="24"/>
        </w:rPr>
        <w:t xml:space="preserve">Table </w:t>
      </w:r>
      <w:r w:rsidRPr="00B20016">
        <w:rPr>
          <w:rFonts w:ascii="Times New Roman" w:hAnsi="Times New Roman" w:cs="Times New Roman"/>
          <w:i w:val="0"/>
          <w:iCs w:val="0"/>
          <w:sz w:val="24"/>
          <w:szCs w:val="24"/>
        </w:rPr>
        <w:fldChar w:fldCharType="begin"/>
      </w:r>
      <w:r w:rsidRPr="00B20016">
        <w:rPr>
          <w:rFonts w:ascii="Times New Roman" w:hAnsi="Times New Roman" w:cs="Times New Roman"/>
          <w:i w:val="0"/>
          <w:iCs w:val="0"/>
          <w:sz w:val="24"/>
          <w:szCs w:val="24"/>
        </w:rPr>
        <w:instrText xml:space="preserve"> SEQ Table \* ARABIC </w:instrText>
      </w:r>
      <w:r w:rsidRPr="00B20016">
        <w:rPr>
          <w:rFonts w:ascii="Times New Roman" w:hAnsi="Times New Roman" w:cs="Times New Roman"/>
          <w:i w:val="0"/>
          <w:iCs w:val="0"/>
          <w:sz w:val="24"/>
          <w:szCs w:val="24"/>
        </w:rPr>
        <w:fldChar w:fldCharType="separate"/>
      </w:r>
      <w:r w:rsidR="003F4484">
        <w:rPr>
          <w:rFonts w:ascii="Times New Roman" w:hAnsi="Times New Roman" w:cs="Times New Roman"/>
          <w:i w:val="0"/>
          <w:iCs w:val="0"/>
          <w:noProof/>
          <w:sz w:val="24"/>
          <w:szCs w:val="24"/>
        </w:rPr>
        <w:t>5</w:t>
      </w:r>
      <w:r w:rsidRPr="00B20016">
        <w:rPr>
          <w:rFonts w:ascii="Times New Roman" w:hAnsi="Times New Roman" w:cs="Times New Roman"/>
          <w:i w:val="0"/>
          <w:iCs w:val="0"/>
          <w:sz w:val="24"/>
          <w:szCs w:val="24"/>
        </w:rPr>
        <w:fldChar w:fldCharType="end"/>
      </w:r>
      <w:r w:rsidRPr="00B20016">
        <w:rPr>
          <w:rFonts w:ascii="Times New Roman" w:hAnsi="Times New Roman" w:cs="Times New Roman"/>
          <w:i w:val="0"/>
          <w:iCs w:val="0"/>
          <w:sz w:val="24"/>
          <w:szCs w:val="24"/>
        </w:rPr>
        <w:t>: Comparative Performance Analysis of Traditional and Proposed Emergency Communication Systems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9"/>
        <w:gridCol w:w="2076"/>
        <w:gridCol w:w="1824"/>
      </w:tblGrid>
      <w:tr w:rsidR="00701F63" w:rsidRPr="00701F63" w14:paraId="0DA75D03" w14:textId="77777777" w:rsidTr="00B90C6C">
        <w:trPr>
          <w:tblHeader/>
          <w:tblCellSpacing w:w="15" w:type="dxa"/>
        </w:trPr>
        <w:tc>
          <w:tcPr>
            <w:tcW w:w="0" w:type="auto"/>
            <w:tcBorders>
              <w:top w:val="single" w:sz="4" w:space="0" w:color="auto"/>
              <w:bottom w:val="single" w:sz="4" w:space="0" w:color="auto"/>
            </w:tcBorders>
            <w:vAlign w:val="center"/>
            <w:hideMark/>
          </w:tcPr>
          <w:p w14:paraId="3E91C7F4"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Metric</w:t>
            </w:r>
          </w:p>
        </w:tc>
        <w:tc>
          <w:tcPr>
            <w:tcW w:w="0" w:type="auto"/>
            <w:tcBorders>
              <w:top w:val="single" w:sz="4" w:space="0" w:color="auto"/>
              <w:bottom w:val="single" w:sz="4" w:space="0" w:color="auto"/>
            </w:tcBorders>
            <w:vAlign w:val="center"/>
            <w:hideMark/>
          </w:tcPr>
          <w:p w14:paraId="79B0B733"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Traditional Method</w:t>
            </w:r>
          </w:p>
        </w:tc>
        <w:tc>
          <w:tcPr>
            <w:tcW w:w="0" w:type="auto"/>
            <w:tcBorders>
              <w:top w:val="single" w:sz="4" w:space="0" w:color="auto"/>
              <w:bottom w:val="single" w:sz="4" w:space="0" w:color="auto"/>
            </w:tcBorders>
            <w:vAlign w:val="center"/>
            <w:hideMark/>
          </w:tcPr>
          <w:p w14:paraId="0B711E62" w14:textId="77777777" w:rsidR="00701F63" w:rsidRPr="00701F63" w:rsidRDefault="00701F63" w:rsidP="00B90C6C">
            <w:pPr>
              <w:spacing w:after="0" w:line="240" w:lineRule="auto"/>
              <w:rPr>
                <w:rFonts w:ascii="Times New Roman" w:hAnsi="Times New Roman" w:cs="Times New Roman"/>
                <w:b/>
                <w:bCs/>
              </w:rPr>
            </w:pPr>
            <w:r w:rsidRPr="00701F63">
              <w:rPr>
                <w:rFonts w:ascii="Times New Roman" w:hAnsi="Times New Roman" w:cs="Times New Roman"/>
                <w:b/>
                <w:bCs/>
              </w:rPr>
              <w:t>Proposed System</w:t>
            </w:r>
          </w:p>
        </w:tc>
      </w:tr>
      <w:tr w:rsidR="00701F63" w:rsidRPr="00701F63" w14:paraId="03EDCC2F" w14:textId="77777777">
        <w:trPr>
          <w:tblCellSpacing w:w="15" w:type="dxa"/>
        </w:trPr>
        <w:tc>
          <w:tcPr>
            <w:tcW w:w="0" w:type="auto"/>
            <w:vAlign w:val="center"/>
            <w:hideMark/>
          </w:tcPr>
          <w:p w14:paraId="68A7F389"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Response Time</w:t>
            </w:r>
          </w:p>
        </w:tc>
        <w:tc>
          <w:tcPr>
            <w:tcW w:w="0" w:type="auto"/>
            <w:vAlign w:val="center"/>
            <w:hideMark/>
          </w:tcPr>
          <w:p w14:paraId="0E36B87F"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Several minutes</w:t>
            </w:r>
          </w:p>
        </w:tc>
        <w:tc>
          <w:tcPr>
            <w:tcW w:w="0" w:type="auto"/>
            <w:vAlign w:val="center"/>
            <w:hideMark/>
          </w:tcPr>
          <w:p w14:paraId="64509EE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~4 seconds</w:t>
            </w:r>
          </w:p>
        </w:tc>
      </w:tr>
      <w:tr w:rsidR="00701F63" w:rsidRPr="00701F63" w14:paraId="4E636039" w14:textId="77777777">
        <w:trPr>
          <w:tblCellSpacing w:w="15" w:type="dxa"/>
        </w:trPr>
        <w:tc>
          <w:tcPr>
            <w:tcW w:w="0" w:type="auto"/>
            <w:vAlign w:val="center"/>
            <w:hideMark/>
          </w:tcPr>
          <w:p w14:paraId="54BED1A2"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Reliability</w:t>
            </w:r>
          </w:p>
        </w:tc>
        <w:tc>
          <w:tcPr>
            <w:tcW w:w="0" w:type="auto"/>
            <w:vAlign w:val="center"/>
            <w:hideMark/>
          </w:tcPr>
          <w:p w14:paraId="377D1449"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Low–Moderate</w:t>
            </w:r>
          </w:p>
        </w:tc>
        <w:tc>
          <w:tcPr>
            <w:tcW w:w="0" w:type="auto"/>
            <w:vAlign w:val="center"/>
            <w:hideMark/>
          </w:tcPr>
          <w:p w14:paraId="54800597"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High</w:t>
            </w:r>
          </w:p>
        </w:tc>
      </w:tr>
      <w:tr w:rsidR="00701F63" w:rsidRPr="00701F63" w14:paraId="2A403C20" w14:textId="77777777">
        <w:trPr>
          <w:tblCellSpacing w:w="15" w:type="dxa"/>
        </w:trPr>
        <w:tc>
          <w:tcPr>
            <w:tcW w:w="0" w:type="auto"/>
            <w:vAlign w:val="center"/>
            <w:hideMark/>
          </w:tcPr>
          <w:p w14:paraId="556F59E6"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User Effort</w:t>
            </w:r>
          </w:p>
        </w:tc>
        <w:tc>
          <w:tcPr>
            <w:tcW w:w="0" w:type="auto"/>
            <w:vAlign w:val="center"/>
            <w:hideMark/>
          </w:tcPr>
          <w:p w14:paraId="2BD8BBA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High</w:t>
            </w:r>
          </w:p>
        </w:tc>
        <w:tc>
          <w:tcPr>
            <w:tcW w:w="0" w:type="auto"/>
            <w:vAlign w:val="center"/>
            <w:hideMark/>
          </w:tcPr>
          <w:p w14:paraId="34A49DA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Very Low</w:t>
            </w:r>
          </w:p>
        </w:tc>
      </w:tr>
      <w:tr w:rsidR="00701F63" w:rsidRPr="00701F63" w14:paraId="74AE63D8" w14:textId="77777777">
        <w:trPr>
          <w:tblCellSpacing w:w="15" w:type="dxa"/>
        </w:trPr>
        <w:tc>
          <w:tcPr>
            <w:tcW w:w="0" w:type="auto"/>
            <w:vAlign w:val="center"/>
            <w:hideMark/>
          </w:tcPr>
          <w:p w14:paraId="7D4F5D28"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Automation</w:t>
            </w:r>
          </w:p>
        </w:tc>
        <w:tc>
          <w:tcPr>
            <w:tcW w:w="0" w:type="auto"/>
            <w:vAlign w:val="center"/>
            <w:hideMark/>
          </w:tcPr>
          <w:p w14:paraId="68B5B6F3"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None</w:t>
            </w:r>
          </w:p>
        </w:tc>
        <w:tc>
          <w:tcPr>
            <w:tcW w:w="0" w:type="auto"/>
            <w:vAlign w:val="center"/>
            <w:hideMark/>
          </w:tcPr>
          <w:p w14:paraId="1E386604"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Full</w:t>
            </w:r>
          </w:p>
        </w:tc>
      </w:tr>
      <w:tr w:rsidR="00701F63" w:rsidRPr="00701F63" w14:paraId="310CD3CE" w14:textId="77777777" w:rsidTr="00B90C6C">
        <w:trPr>
          <w:tblCellSpacing w:w="15" w:type="dxa"/>
        </w:trPr>
        <w:tc>
          <w:tcPr>
            <w:tcW w:w="0" w:type="auto"/>
            <w:tcBorders>
              <w:bottom w:val="single" w:sz="4" w:space="0" w:color="auto"/>
            </w:tcBorders>
            <w:vAlign w:val="center"/>
            <w:hideMark/>
          </w:tcPr>
          <w:p w14:paraId="61393EBE"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Cost</w:t>
            </w:r>
          </w:p>
        </w:tc>
        <w:tc>
          <w:tcPr>
            <w:tcW w:w="0" w:type="auto"/>
            <w:tcBorders>
              <w:bottom w:val="single" w:sz="4" w:space="0" w:color="auto"/>
            </w:tcBorders>
            <w:vAlign w:val="center"/>
            <w:hideMark/>
          </w:tcPr>
          <w:p w14:paraId="6C28E0CD"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Moderate–High</w:t>
            </w:r>
          </w:p>
        </w:tc>
        <w:tc>
          <w:tcPr>
            <w:tcW w:w="0" w:type="auto"/>
            <w:tcBorders>
              <w:bottom w:val="single" w:sz="4" w:space="0" w:color="auto"/>
            </w:tcBorders>
            <w:vAlign w:val="center"/>
            <w:hideMark/>
          </w:tcPr>
          <w:p w14:paraId="77451A3F" w14:textId="77777777" w:rsidR="00701F63" w:rsidRPr="00701F63" w:rsidRDefault="00701F63" w:rsidP="00B90C6C">
            <w:pPr>
              <w:spacing w:after="0" w:line="240" w:lineRule="auto"/>
              <w:rPr>
                <w:rFonts w:ascii="Times New Roman" w:hAnsi="Times New Roman" w:cs="Times New Roman"/>
              </w:rPr>
            </w:pPr>
            <w:r w:rsidRPr="00701F63">
              <w:rPr>
                <w:rFonts w:ascii="Times New Roman" w:hAnsi="Times New Roman" w:cs="Times New Roman"/>
              </w:rPr>
              <w:t>Low</w:t>
            </w:r>
          </w:p>
        </w:tc>
      </w:tr>
    </w:tbl>
    <w:p w14:paraId="5426557C" w14:textId="454840AA" w:rsidR="00701F63" w:rsidRPr="00701F63" w:rsidRDefault="00B20016" w:rsidP="00B20016">
      <w:pPr>
        <w:jc w:val="both"/>
        <w:rPr>
          <w:rFonts w:ascii="Times New Roman" w:hAnsi="Times New Roman" w:cs="Times New Roman"/>
        </w:rPr>
      </w:pPr>
      <w:r w:rsidRPr="00B20016">
        <w:rPr>
          <w:rFonts w:ascii="Times New Roman" w:hAnsi="Times New Roman" w:cs="Times New Roman"/>
        </w:rPr>
        <w:t>Table 5 presents a comparative analysis between traditional emergency communication methods and the proposed GSM-based panic alert framework. The comparison shows that the proposed system provides significantly faster response time, higher reliability, full automation, lower user effort, and reduced operational cost. These results demonstrate the effectiveness and suitability of the framework for emergency response in semi-rural environments.</w:t>
      </w:r>
    </w:p>
    <w:p w14:paraId="5DAA531B"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4.6 Discussion</w:t>
      </w:r>
    </w:p>
    <w:p w14:paraId="6A432393" w14:textId="77777777" w:rsidR="00701F63" w:rsidRPr="00701F63" w:rsidRDefault="00701F63" w:rsidP="00B64971">
      <w:pPr>
        <w:jc w:val="both"/>
        <w:rPr>
          <w:rFonts w:ascii="Times New Roman" w:hAnsi="Times New Roman" w:cs="Times New Roman"/>
        </w:rPr>
      </w:pPr>
      <w:r w:rsidRPr="00701F63">
        <w:rPr>
          <w:rFonts w:ascii="Times New Roman" w:hAnsi="Times New Roman" w:cs="Times New Roman"/>
        </w:rPr>
        <w:t>The results demonstrate that the proposed embedded GSM-based panic alert framework significantly improves emergency communication in semi-rural environments. The low response latency confirms the system’s ability to deliver rapid alerts, which is critical in life-threatening situations. High message delivery success rates validate the use of GSM technology as a reliable alternative to internet-based systems.</w:t>
      </w:r>
    </w:p>
    <w:p w14:paraId="2CB8A668" w14:textId="77777777" w:rsidR="00701F63" w:rsidRPr="00701F63" w:rsidRDefault="00701F63" w:rsidP="00B20016">
      <w:pPr>
        <w:spacing w:after="0"/>
        <w:jc w:val="both"/>
        <w:rPr>
          <w:rFonts w:ascii="Times New Roman" w:hAnsi="Times New Roman" w:cs="Times New Roman"/>
        </w:rPr>
      </w:pPr>
      <w:r w:rsidRPr="00701F63">
        <w:rPr>
          <w:rFonts w:ascii="Times New Roman" w:hAnsi="Times New Roman" w:cs="Times New Roman"/>
        </w:rPr>
        <w:t>The confusion-style analysis further strengthens these findings by showing that the system maintains high accuracy and minimal error rates across varying network conditions. The slight performance degradation under weak signals is expected but remains within acceptable limits.</w:t>
      </w:r>
    </w:p>
    <w:p w14:paraId="42D49BC1" w14:textId="77777777" w:rsidR="00701F63" w:rsidRPr="00701F63" w:rsidRDefault="00701F63" w:rsidP="00B64971">
      <w:pPr>
        <w:jc w:val="both"/>
        <w:rPr>
          <w:rFonts w:ascii="Times New Roman" w:hAnsi="Times New Roman" w:cs="Times New Roman"/>
        </w:rPr>
      </w:pPr>
      <w:r w:rsidRPr="00701F63">
        <w:rPr>
          <w:rFonts w:ascii="Times New Roman" w:hAnsi="Times New Roman" w:cs="Times New Roman"/>
        </w:rPr>
        <w:t>Additionally, the system’s low power consumption and simple user interface make it highly suitable for deployment in resource-constrained environments. Compared to traditional methods, the proposed framework offers substantial improvements in speed, reliability, and usability.</w:t>
      </w:r>
    </w:p>
    <w:p w14:paraId="716808E3" w14:textId="57E36213" w:rsidR="00701F63" w:rsidRPr="00701F63" w:rsidRDefault="00701F63" w:rsidP="00701F63">
      <w:pPr>
        <w:rPr>
          <w:rFonts w:ascii="Times New Roman" w:hAnsi="Times New Roman" w:cs="Times New Roman"/>
        </w:rPr>
      </w:pPr>
    </w:p>
    <w:p w14:paraId="3F29DB22"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4.7 Summary of Findings</w:t>
      </w:r>
    </w:p>
    <w:p w14:paraId="24066318" w14:textId="2D0A5572" w:rsidR="00701F63" w:rsidRDefault="00B64971" w:rsidP="00B64971">
      <w:pPr>
        <w:jc w:val="both"/>
        <w:rPr>
          <w:rFonts w:ascii="Times New Roman" w:hAnsi="Times New Roman" w:cs="Times New Roman"/>
        </w:rPr>
      </w:pPr>
      <w:r w:rsidRPr="00B64971">
        <w:rPr>
          <w:rFonts w:ascii="Times New Roman" w:hAnsi="Times New Roman" w:cs="Times New Roman"/>
        </w:rPr>
        <w:t xml:space="preserve">The evaluation results showed that the proposed system achieved an average response latency of approximately four seconds, indicating near real-time emergency alert transmission. The message delivery success rate exceeded 95%, demonstrating high reliability even under varying network conditions. In addition, the confusion matrix analysis revealed an overall system accuracy of 95%, </w:t>
      </w:r>
      <w:r w:rsidRPr="00B64971">
        <w:rPr>
          <w:rFonts w:ascii="Times New Roman" w:hAnsi="Times New Roman" w:cs="Times New Roman"/>
        </w:rPr>
        <w:lastRenderedPageBreak/>
        <w:t>confirming the effectiveness of the framework in correctly transmitting emergency alerts. The system also experienced minimal failure under weak GSM signal conditions, further validating its robustness in semi-rural environments. Furthermore, usability assessment indicated that the framework requires very low user effort and provides a highly user-friendly emergency communication mechanism.</w:t>
      </w:r>
    </w:p>
    <w:p w14:paraId="41792096" w14:textId="77777777" w:rsidR="00701F63" w:rsidRDefault="00701F63" w:rsidP="009D5C02">
      <w:pPr>
        <w:rPr>
          <w:rFonts w:ascii="Times New Roman" w:hAnsi="Times New Roman" w:cs="Times New Roman"/>
        </w:rPr>
      </w:pPr>
    </w:p>
    <w:p w14:paraId="0D0ECE68"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4.8 Statistical Significance Testing</w:t>
      </w:r>
    </w:p>
    <w:p w14:paraId="0C1130A5" w14:textId="77777777" w:rsidR="00701F63" w:rsidRPr="00701F63" w:rsidRDefault="00701F63" w:rsidP="00B64971">
      <w:pPr>
        <w:jc w:val="both"/>
        <w:rPr>
          <w:rFonts w:ascii="Times New Roman" w:hAnsi="Times New Roman" w:cs="Times New Roman"/>
        </w:rPr>
      </w:pPr>
      <w:r w:rsidRPr="00701F63">
        <w:rPr>
          <w:rFonts w:ascii="Times New Roman" w:hAnsi="Times New Roman" w:cs="Times New Roman"/>
        </w:rPr>
        <w:t>To ensure that the observed improvements are not due to random variation, statistical tests were conducted comparing the proposed system with a baseline (manual/phone-based emergency reporting).</w:t>
      </w:r>
    </w:p>
    <w:p w14:paraId="0A83DAA6" w14:textId="77777777" w:rsidR="00701F63" w:rsidRPr="00701F63" w:rsidRDefault="00701F63" w:rsidP="00B90C6C">
      <w:pPr>
        <w:spacing w:after="0"/>
        <w:rPr>
          <w:rFonts w:ascii="Times New Roman" w:hAnsi="Times New Roman" w:cs="Times New Roman"/>
          <w:b/>
          <w:bCs/>
        </w:rPr>
      </w:pPr>
      <w:r w:rsidRPr="00701F63">
        <w:rPr>
          <w:rFonts w:ascii="Times New Roman" w:hAnsi="Times New Roman" w:cs="Times New Roman"/>
          <w:b/>
          <w:bCs/>
        </w:rPr>
        <w:t>Methodology</w:t>
      </w:r>
    </w:p>
    <w:p w14:paraId="39B2FF67" w14:textId="34760727" w:rsidR="00701F63" w:rsidRPr="00701F63" w:rsidRDefault="00B90C6C" w:rsidP="00701F63">
      <w:pPr>
        <w:rPr>
          <w:rFonts w:ascii="Times New Roman" w:hAnsi="Times New Roman" w:cs="Times New Roman"/>
        </w:rPr>
      </w:pPr>
      <w:r w:rsidRPr="00B90C6C">
        <w:rPr>
          <w:rFonts w:ascii="Times New Roman" w:hAnsi="Times New Roman" w:cs="Times New Roman"/>
          <w:noProof/>
        </w:rPr>
        <w:drawing>
          <wp:inline distT="0" distB="0" distL="0" distR="0" wp14:anchorId="2EFD39F0" wp14:editId="2E3BE208">
            <wp:extent cx="2836333" cy="752791"/>
            <wp:effectExtent l="0" t="0" r="2540" b="9525"/>
            <wp:docPr id="2004089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089049" name=""/>
                    <pic:cNvPicPr/>
                  </pic:nvPicPr>
                  <pic:blipFill rotWithShape="1">
                    <a:blip r:embed="rId20"/>
                    <a:srcRect t="26928"/>
                    <a:stretch>
                      <a:fillRect/>
                    </a:stretch>
                  </pic:blipFill>
                  <pic:spPr bwMode="auto">
                    <a:xfrm>
                      <a:off x="0" y="0"/>
                      <a:ext cx="2865138" cy="760436"/>
                    </a:xfrm>
                    <a:prstGeom prst="rect">
                      <a:avLst/>
                    </a:prstGeom>
                    <a:ln>
                      <a:noFill/>
                    </a:ln>
                    <a:extLst>
                      <a:ext uri="{53640926-AAD7-44D8-BBD7-CCE9431645EC}">
                        <a14:shadowObscured xmlns:a14="http://schemas.microsoft.com/office/drawing/2010/main"/>
                      </a:ext>
                    </a:extLst>
                  </pic:spPr>
                </pic:pic>
              </a:graphicData>
            </a:graphic>
          </wp:inline>
        </w:drawing>
      </w:r>
    </w:p>
    <w:p w14:paraId="22FCD987" w14:textId="77777777" w:rsidR="00701F63" w:rsidRPr="00B20016" w:rsidRDefault="00701F63" w:rsidP="00B20016">
      <w:pPr>
        <w:spacing w:after="0"/>
        <w:rPr>
          <w:rFonts w:ascii="Times New Roman" w:hAnsi="Times New Roman" w:cs="Times New Roman"/>
          <w:b/>
          <w:bCs/>
          <w:sz w:val="28"/>
          <w:szCs w:val="28"/>
        </w:rPr>
      </w:pPr>
      <w:r w:rsidRPr="00701F63">
        <w:rPr>
          <w:rFonts w:ascii="Times New Roman" w:hAnsi="Times New Roman" w:cs="Times New Roman"/>
          <w:b/>
          <w:bCs/>
        </w:rPr>
        <w:t>Results</w:t>
      </w:r>
    </w:p>
    <w:p w14:paraId="52C3B1B0" w14:textId="69708DE5" w:rsidR="00B20016" w:rsidRPr="00B20016" w:rsidRDefault="00B20016" w:rsidP="00B20016">
      <w:pPr>
        <w:pStyle w:val="Caption"/>
        <w:keepNext/>
        <w:spacing w:after="0"/>
        <w:rPr>
          <w:rFonts w:ascii="Times New Roman" w:hAnsi="Times New Roman" w:cs="Times New Roman"/>
          <w:i w:val="0"/>
          <w:iCs w:val="0"/>
          <w:sz w:val="20"/>
          <w:szCs w:val="20"/>
        </w:rPr>
      </w:pPr>
      <w:r w:rsidRPr="00B20016">
        <w:rPr>
          <w:rFonts w:ascii="Times New Roman" w:hAnsi="Times New Roman" w:cs="Times New Roman"/>
          <w:i w:val="0"/>
          <w:iCs w:val="0"/>
          <w:sz w:val="20"/>
          <w:szCs w:val="20"/>
        </w:rPr>
        <w:t xml:space="preserve">Table </w:t>
      </w:r>
      <w:r w:rsidRPr="00B20016">
        <w:rPr>
          <w:rFonts w:ascii="Times New Roman" w:hAnsi="Times New Roman" w:cs="Times New Roman"/>
          <w:i w:val="0"/>
          <w:iCs w:val="0"/>
          <w:sz w:val="20"/>
          <w:szCs w:val="20"/>
        </w:rPr>
        <w:fldChar w:fldCharType="begin"/>
      </w:r>
      <w:r w:rsidRPr="00B20016">
        <w:rPr>
          <w:rFonts w:ascii="Times New Roman" w:hAnsi="Times New Roman" w:cs="Times New Roman"/>
          <w:i w:val="0"/>
          <w:iCs w:val="0"/>
          <w:sz w:val="20"/>
          <w:szCs w:val="20"/>
        </w:rPr>
        <w:instrText xml:space="preserve"> SEQ Table \* ARABIC </w:instrText>
      </w:r>
      <w:r w:rsidRPr="00B20016">
        <w:rPr>
          <w:rFonts w:ascii="Times New Roman" w:hAnsi="Times New Roman" w:cs="Times New Roman"/>
          <w:i w:val="0"/>
          <w:iCs w:val="0"/>
          <w:sz w:val="20"/>
          <w:szCs w:val="20"/>
        </w:rPr>
        <w:fldChar w:fldCharType="separate"/>
      </w:r>
      <w:r w:rsidR="003F4484">
        <w:rPr>
          <w:rFonts w:ascii="Times New Roman" w:hAnsi="Times New Roman" w:cs="Times New Roman"/>
          <w:i w:val="0"/>
          <w:iCs w:val="0"/>
          <w:noProof/>
          <w:sz w:val="20"/>
          <w:szCs w:val="20"/>
        </w:rPr>
        <w:t>6</w:t>
      </w:r>
      <w:r w:rsidRPr="00B20016">
        <w:rPr>
          <w:rFonts w:ascii="Times New Roman" w:hAnsi="Times New Roman" w:cs="Times New Roman"/>
          <w:i w:val="0"/>
          <w:iCs w:val="0"/>
          <w:sz w:val="20"/>
          <w:szCs w:val="20"/>
        </w:rPr>
        <w:fldChar w:fldCharType="end"/>
      </w:r>
      <w:r w:rsidRPr="00B20016">
        <w:rPr>
          <w:rFonts w:ascii="Times New Roman" w:hAnsi="Times New Roman" w:cs="Times New Roman"/>
          <w:i w:val="0"/>
          <w:iCs w:val="0"/>
          <w:sz w:val="20"/>
          <w:szCs w:val="20"/>
        </w:rPr>
        <w:t>: Statistical Comparison of Baseline and Proposed Emergency Communication Systems</w:t>
      </w:r>
    </w:p>
    <w:tbl>
      <w:tblPr>
        <w:tblW w:w="0" w:type="auto"/>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2235"/>
        <w:gridCol w:w="1934"/>
        <w:gridCol w:w="1809"/>
        <w:gridCol w:w="836"/>
      </w:tblGrid>
      <w:tr w:rsidR="00701F63" w:rsidRPr="00701F63" w14:paraId="2201CF80" w14:textId="77777777" w:rsidTr="00B90C6C">
        <w:trPr>
          <w:tblHeader/>
          <w:tblCellSpacing w:w="15" w:type="dxa"/>
        </w:trPr>
        <w:tc>
          <w:tcPr>
            <w:tcW w:w="0" w:type="auto"/>
            <w:tcBorders>
              <w:top w:val="single" w:sz="4" w:space="0" w:color="auto"/>
              <w:bottom w:val="single" w:sz="4" w:space="0" w:color="auto"/>
            </w:tcBorders>
            <w:vAlign w:val="center"/>
            <w:hideMark/>
          </w:tcPr>
          <w:p w14:paraId="5931D1FB"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Metric</w:t>
            </w:r>
          </w:p>
        </w:tc>
        <w:tc>
          <w:tcPr>
            <w:tcW w:w="0" w:type="auto"/>
            <w:tcBorders>
              <w:top w:val="single" w:sz="4" w:space="0" w:color="auto"/>
              <w:bottom w:val="single" w:sz="4" w:space="0" w:color="auto"/>
            </w:tcBorders>
            <w:vAlign w:val="center"/>
            <w:hideMark/>
          </w:tcPr>
          <w:p w14:paraId="67515E07"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Baseline (Manual)</w:t>
            </w:r>
          </w:p>
        </w:tc>
        <w:tc>
          <w:tcPr>
            <w:tcW w:w="0" w:type="auto"/>
            <w:tcBorders>
              <w:top w:val="single" w:sz="4" w:space="0" w:color="auto"/>
              <w:bottom w:val="single" w:sz="4" w:space="0" w:color="auto"/>
            </w:tcBorders>
            <w:vAlign w:val="center"/>
            <w:hideMark/>
          </w:tcPr>
          <w:p w14:paraId="37911633"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Proposed System</w:t>
            </w:r>
          </w:p>
        </w:tc>
        <w:tc>
          <w:tcPr>
            <w:tcW w:w="0" w:type="auto"/>
            <w:tcBorders>
              <w:top w:val="single" w:sz="4" w:space="0" w:color="auto"/>
              <w:bottom w:val="single" w:sz="4" w:space="0" w:color="auto"/>
            </w:tcBorders>
            <w:vAlign w:val="center"/>
            <w:hideMark/>
          </w:tcPr>
          <w:p w14:paraId="540D6C55" w14:textId="77777777" w:rsidR="00701F63" w:rsidRPr="00701F63" w:rsidRDefault="00701F63" w:rsidP="00424F98">
            <w:pPr>
              <w:spacing w:after="0" w:line="240" w:lineRule="auto"/>
              <w:rPr>
                <w:rFonts w:ascii="Times New Roman" w:hAnsi="Times New Roman" w:cs="Times New Roman"/>
                <w:b/>
                <w:bCs/>
              </w:rPr>
            </w:pPr>
            <w:r w:rsidRPr="00701F63">
              <w:rPr>
                <w:rFonts w:ascii="Times New Roman" w:hAnsi="Times New Roman" w:cs="Times New Roman"/>
                <w:b/>
                <w:bCs/>
              </w:rPr>
              <w:t>p-value</w:t>
            </w:r>
          </w:p>
        </w:tc>
      </w:tr>
      <w:tr w:rsidR="00701F63" w:rsidRPr="00701F63" w14:paraId="77ADEC5E" w14:textId="77777777" w:rsidTr="00B90C6C">
        <w:trPr>
          <w:tblCellSpacing w:w="15" w:type="dxa"/>
        </w:trPr>
        <w:tc>
          <w:tcPr>
            <w:tcW w:w="0" w:type="auto"/>
            <w:vAlign w:val="center"/>
            <w:hideMark/>
          </w:tcPr>
          <w:p w14:paraId="3A821414"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Response Time</w:t>
            </w:r>
          </w:p>
        </w:tc>
        <w:tc>
          <w:tcPr>
            <w:tcW w:w="0" w:type="auto"/>
            <w:vAlign w:val="center"/>
            <w:hideMark/>
          </w:tcPr>
          <w:p w14:paraId="2B490E0C"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180–300 sec</w:t>
            </w:r>
          </w:p>
        </w:tc>
        <w:tc>
          <w:tcPr>
            <w:tcW w:w="0" w:type="auto"/>
            <w:vAlign w:val="center"/>
            <w:hideMark/>
          </w:tcPr>
          <w:p w14:paraId="2CACA07A"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~4 sec</w:t>
            </w:r>
          </w:p>
        </w:tc>
        <w:tc>
          <w:tcPr>
            <w:tcW w:w="0" w:type="auto"/>
            <w:vAlign w:val="center"/>
            <w:hideMark/>
          </w:tcPr>
          <w:p w14:paraId="7595320C"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b/>
                <w:bCs/>
              </w:rPr>
              <w:t>&lt; 0.001</w:t>
            </w:r>
          </w:p>
        </w:tc>
      </w:tr>
      <w:tr w:rsidR="00701F63" w:rsidRPr="00701F63" w14:paraId="23FA545B" w14:textId="77777777" w:rsidTr="00B90C6C">
        <w:trPr>
          <w:tblCellSpacing w:w="15" w:type="dxa"/>
        </w:trPr>
        <w:tc>
          <w:tcPr>
            <w:tcW w:w="0" w:type="auto"/>
            <w:vAlign w:val="center"/>
            <w:hideMark/>
          </w:tcPr>
          <w:p w14:paraId="6651D5A5"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Delivery Success Rate</w:t>
            </w:r>
          </w:p>
        </w:tc>
        <w:tc>
          <w:tcPr>
            <w:tcW w:w="0" w:type="auto"/>
            <w:vAlign w:val="center"/>
            <w:hideMark/>
          </w:tcPr>
          <w:p w14:paraId="6C7E12C0"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65–80%</w:t>
            </w:r>
          </w:p>
        </w:tc>
        <w:tc>
          <w:tcPr>
            <w:tcW w:w="0" w:type="auto"/>
            <w:vAlign w:val="center"/>
            <w:hideMark/>
          </w:tcPr>
          <w:p w14:paraId="3BA23A99"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95.7%</w:t>
            </w:r>
          </w:p>
        </w:tc>
        <w:tc>
          <w:tcPr>
            <w:tcW w:w="0" w:type="auto"/>
            <w:vAlign w:val="center"/>
            <w:hideMark/>
          </w:tcPr>
          <w:p w14:paraId="59AEDA52"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b/>
                <w:bCs/>
              </w:rPr>
              <w:t>0.002</w:t>
            </w:r>
          </w:p>
        </w:tc>
      </w:tr>
      <w:tr w:rsidR="00701F63" w:rsidRPr="00701F63" w14:paraId="48A305A5" w14:textId="77777777" w:rsidTr="00B90C6C">
        <w:trPr>
          <w:tblCellSpacing w:w="15" w:type="dxa"/>
        </w:trPr>
        <w:tc>
          <w:tcPr>
            <w:tcW w:w="0" w:type="auto"/>
            <w:vAlign w:val="center"/>
            <w:hideMark/>
          </w:tcPr>
          <w:p w14:paraId="5582F55C"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Reliability Score</w:t>
            </w:r>
          </w:p>
        </w:tc>
        <w:tc>
          <w:tcPr>
            <w:tcW w:w="0" w:type="auto"/>
            <w:vAlign w:val="center"/>
            <w:hideMark/>
          </w:tcPr>
          <w:p w14:paraId="1C0B9D25"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Moderate</w:t>
            </w:r>
          </w:p>
        </w:tc>
        <w:tc>
          <w:tcPr>
            <w:tcW w:w="0" w:type="auto"/>
            <w:vAlign w:val="center"/>
            <w:hideMark/>
          </w:tcPr>
          <w:p w14:paraId="04985C4D"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rPr>
              <w:t>High</w:t>
            </w:r>
          </w:p>
        </w:tc>
        <w:tc>
          <w:tcPr>
            <w:tcW w:w="0" w:type="auto"/>
            <w:vAlign w:val="center"/>
            <w:hideMark/>
          </w:tcPr>
          <w:p w14:paraId="6419B0DD" w14:textId="77777777" w:rsidR="00701F63" w:rsidRPr="00701F63" w:rsidRDefault="00701F63" w:rsidP="00424F98">
            <w:pPr>
              <w:spacing w:after="0" w:line="240" w:lineRule="auto"/>
              <w:rPr>
                <w:rFonts w:ascii="Times New Roman" w:hAnsi="Times New Roman" w:cs="Times New Roman"/>
              </w:rPr>
            </w:pPr>
            <w:r w:rsidRPr="00701F63">
              <w:rPr>
                <w:rFonts w:ascii="Times New Roman" w:hAnsi="Times New Roman" w:cs="Times New Roman"/>
                <w:b/>
                <w:bCs/>
              </w:rPr>
              <w:t>0.004</w:t>
            </w:r>
          </w:p>
        </w:tc>
      </w:tr>
    </w:tbl>
    <w:p w14:paraId="6C88341D"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 xml:space="preserve">All results show </w:t>
      </w:r>
      <w:r w:rsidRPr="00701F63">
        <w:rPr>
          <w:rFonts w:ascii="Times New Roman" w:hAnsi="Times New Roman" w:cs="Times New Roman"/>
          <w:b/>
          <w:bCs/>
        </w:rPr>
        <w:t>p &lt; 0.05</w:t>
      </w:r>
      <w:r w:rsidRPr="00701F63">
        <w:rPr>
          <w:rFonts w:ascii="Times New Roman" w:hAnsi="Times New Roman" w:cs="Times New Roman"/>
        </w:rPr>
        <w:t>, indicating statistically significant improvement. The extremely low p-value for response time (&lt;0.001) confirms that the reduction in latency is not due to chance but is a direct result of the system design.</w:t>
      </w:r>
    </w:p>
    <w:p w14:paraId="40442835" w14:textId="00A14F51" w:rsidR="00701F63" w:rsidRPr="00701F63" w:rsidRDefault="00701F63" w:rsidP="00701F63">
      <w:pPr>
        <w:rPr>
          <w:rFonts w:ascii="Times New Roman" w:hAnsi="Times New Roman" w:cs="Times New Roman"/>
        </w:rPr>
      </w:pPr>
    </w:p>
    <w:p w14:paraId="11C753D8"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4.9 ROC-Style and Precision–Recall Analysis</w:t>
      </w:r>
    </w:p>
    <w:p w14:paraId="47C636FB" w14:textId="0113F1D7" w:rsidR="00701F63" w:rsidRPr="00701F63" w:rsidRDefault="00B64971" w:rsidP="00B64971">
      <w:pPr>
        <w:jc w:val="both"/>
        <w:rPr>
          <w:rFonts w:ascii="Times New Roman" w:hAnsi="Times New Roman" w:cs="Times New Roman"/>
        </w:rPr>
      </w:pPr>
      <w:r w:rsidRPr="00B64971">
        <w:rPr>
          <w:rFonts w:ascii="Times New Roman" w:hAnsi="Times New Roman" w:cs="Times New Roman"/>
        </w:rPr>
        <w:t>Although the proposed framework is not a traditional classification system, the alert transmission process can be modeled as a binary outcome for evaluation purposes. In this context, a positive class represents situations where an emergency alert is successfully delivered to the designated responder, while a negative class represents cases where the alert transmission fails. This binary representation enables the application of performance evaluation techniques such as confusion matrix analysis, ROC curves, precision, recall, and accuracy measurement.</w:t>
      </w:r>
    </w:p>
    <w:p w14:paraId="59E42EBE" w14:textId="77777777" w:rsidR="00EE7B99" w:rsidRDefault="00EE7B99" w:rsidP="00701F63">
      <w:pPr>
        <w:rPr>
          <w:rFonts w:ascii="Times New Roman" w:hAnsi="Times New Roman" w:cs="Times New Roman"/>
          <w:b/>
          <w:bCs/>
        </w:rPr>
      </w:pPr>
    </w:p>
    <w:p w14:paraId="7A355887" w14:textId="77777777" w:rsidR="00EE7B99" w:rsidRDefault="00EE7B99" w:rsidP="00701F63">
      <w:pPr>
        <w:rPr>
          <w:rFonts w:ascii="Times New Roman" w:hAnsi="Times New Roman" w:cs="Times New Roman"/>
          <w:b/>
          <w:bCs/>
        </w:rPr>
      </w:pPr>
    </w:p>
    <w:p w14:paraId="621B3130" w14:textId="77777777" w:rsidR="00EE7B99" w:rsidRDefault="00EE7B99" w:rsidP="00701F63">
      <w:pPr>
        <w:rPr>
          <w:rFonts w:ascii="Times New Roman" w:hAnsi="Times New Roman" w:cs="Times New Roman"/>
          <w:b/>
          <w:bCs/>
        </w:rPr>
      </w:pPr>
    </w:p>
    <w:p w14:paraId="1A381F4A" w14:textId="6B922ED2" w:rsidR="00701F63" w:rsidRPr="00701F63" w:rsidRDefault="00701F63" w:rsidP="00701F63">
      <w:pPr>
        <w:rPr>
          <w:rFonts w:ascii="Times New Roman" w:hAnsi="Times New Roman" w:cs="Times New Roman"/>
          <w:b/>
          <w:bCs/>
        </w:rPr>
      </w:pPr>
      <w:r w:rsidRPr="00701F63">
        <w:rPr>
          <w:rFonts w:ascii="Times New Roman" w:hAnsi="Times New Roman" w:cs="Times New Roman"/>
          <w:b/>
          <w:bCs/>
        </w:rPr>
        <w:lastRenderedPageBreak/>
        <w:t>Confusion Matrix</w:t>
      </w:r>
    </w:p>
    <w:p w14:paraId="21FDD1C6" w14:textId="764C3D94" w:rsidR="00B20016" w:rsidRPr="00B20016" w:rsidRDefault="00B20016" w:rsidP="00B20016">
      <w:pPr>
        <w:pStyle w:val="Caption"/>
        <w:keepNext/>
        <w:spacing w:after="0"/>
        <w:rPr>
          <w:rFonts w:ascii="Times New Roman" w:hAnsi="Times New Roman" w:cs="Times New Roman"/>
          <w:i w:val="0"/>
          <w:iCs w:val="0"/>
        </w:rPr>
      </w:pPr>
      <w:r w:rsidRPr="00B20016">
        <w:rPr>
          <w:rFonts w:ascii="Times New Roman" w:hAnsi="Times New Roman" w:cs="Times New Roman"/>
          <w:i w:val="0"/>
          <w:iCs w:val="0"/>
          <w:color w:val="auto"/>
          <w:sz w:val="22"/>
          <w:szCs w:val="22"/>
        </w:rPr>
        <w:t xml:space="preserve">Table </w:t>
      </w:r>
      <w:r w:rsidRPr="00B20016">
        <w:rPr>
          <w:rFonts w:ascii="Times New Roman" w:hAnsi="Times New Roman" w:cs="Times New Roman"/>
          <w:i w:val="0"/>
          <w:iCs w:val="0"/>
          <w:color w:val="auto"/>
          <w:sz w:val="22"/>
          <w:szCs w:val="22"/>
        </w:rPr>
        <w:fldChar w:fldCharType="begin"/>
      </w:r>
      <w:r w:rsidRPr="00B20016">
        <w:rPr>
          <w:rFonts w:ascii="Times New Roman" w:hAnsi="Times New Roman" w:cs="Times New Roman"/>
          <w:i w:val="0"/>
          <w:iCs w:val="0"/>
          <w:color w:val="auto"/>
          <w:sz w:val="22"/>
          <w:szCs w:val="22"/>
        </w:rPr>
        <w:instrText xml:space="preserve"> SEQ Table \* ARABIC </w:instrText>
      </w:r>
      <w:r w:rsidRPr="00B20016">
        <w:rPr>
          <w:rFonts w:ascii="Times New Roman" w:hAnsi="Times New Roman" w:cs="Times New Roman"/>
          <w:i w:val="0"/>
          <w:iCs w:val="0"/>
          <w:color w:val="auto"/>
          <w:sz w:val="22"/>
          <w:szCs w:val="22"/>
        </w:rPr>
        <w:fldChar w:fldCharType="separate"/>
      </w:r>
      <w:r w:rsidR="003F4484">
        <w:rPr>
          <w:rFonts w:ascii="Times New Roman" w:hAnsi="Times New Roman" w:cs="Times New Roman"/>
          <w:i w:val="0"/>
          <w:iCs w:val="0"/>
          <w:noProof/>
          <w:color w:val="auto"/>
          <w:sz w:val="22"/>
          <w:szCs w:val="22"/>
        </w:rPr>
        <w:t>7</w:t>
      </w:r>
      <w:r w:rsidRPr="00B20016">
        <w:rPr>
          <w:rFonts w:ascii="Times New Roman" w:hAnsi="Times New Roman" w:cs="Times New Roman"/>
          <w:i w:val="0"/>
          <w:iCs w:val="0"/>
          <w:color w:val="auto"/>
          <w:sz w:val="22"/>
          <w:szCs w:val="22"/>
        </w:rPr>
        <w:fldChar w:fldCharType="end"/>
      </w:r>
      <w:r w:rsidRPr="00B20016">
        <w:rPr>
          <w:rFonts w:ascii="Times New Roman" w:hAnsi="Times New Roman" w:cs="Times New Roman"/>
          <w:i w:val="0"/>
          <w:iCs w:val="0"/>
          <w:color w:val="auto"/>
          <w:sz w:val="22"/>
          <w:szCs w:val="22"/>
        </w:rPr>
        <w:t>: Confusion Matrix for Alert Transmission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89"/>
        <w:gridCol w:w="1876"/>
        <w:gridCol w:w="1860"/>
      </w:tblGrid>
      <w:tr w:rsidR="00701F63" w:rsidRPr="00701F63" w14:paraId="586BE3E4" w14:textId="77777777" w:rsidTr="00424F98">
        <w:trPr>
          <w:tblHeader/>
          <w:tblCellSpacing w:w="15" w:type="dxa"/>
        </w:trPr>
        <w:tc>
          <w:tcPr>
            <w:tcW w:w="0" w:type="auto"/>
            <w:tcBorders>
              <w:top w:val="single" w:sz="4" w:space="0" w:color="auto"/>
              <w:bottom w:val="single" w:sz="4" w:space="0" w:color="auto"/>
            </w:tcBorders>
            <w:vAlign w:val="center"/>
            <w:hideMark/>
          </w:tcPr>
          <w:p w14:paraId="76152722" w14:textId="77777777" w:rsidR="00701F63" w:rsidRPr="00701F63" w:rsidRDefault="00701F63" w:rsidP="00424F98">
            <w:pPr>
              <w:spacing w:after="0"/>
              <w:rPr>
                <w:rFonts w:ascii="Times New Roman" w:hAnsi="Times New Roman" w:cs="Times New Roman"/>
              </w:rPr>
            </w:pPr>
          </w:p>
        </w:tc>
        <w:tc>
          <w:tcPr>
            <w:tcW w:w="0" w:type="auto"/>
            <w:tcBorders>
              <w:top w:val="single" w:sz="4" w:space="0" w:color="auto"/>
              <w:bottom w:val="single" w:sz="4" w:space="0" w:color="auto"/>
            </w:tcBorders>
            <w:vAlign w:val="center"/>
            <w:hideMark/>
          </w:tcPr>
          <w:p w14:paraId="248B279C" w14:textId="77777777" w:rsidR="00701F63" w:rsidRPr="00701F63" w:rsidRDefault="00701F63" w:rsidP="00424F98">
            <w:pPr>
              <w:spacing w:after="0"/>
              <w:rPr>
                <w:rFonts w:ascii="Times New Roman" w:hAnsi="Times New Roman" w:cs="Times New Roman"/>
                <w:b/>
                <w:bCs/>
              </w:rPr>
            </w:pPr>
            <w:r w:rsidRPr="00701F63">
              <w:rPr>
                <w:rFonts w:ascii="Times New Roman" w:hAnsi="Times New Roman" w:cs="Times New Roman"/>
                <w:b/>
                <w:bCs/>
              </w:rPr>
              <w:t>Predicted Success</w:t>
            </w:r>
          </w:p>
        </w:tc>
        <w:tc>
          <w:tcPr>
            <w:tcW w:w="0" w:type="auto"/>
            <w:tcBorders>
              <w:top w:val="single" w:sz="4" w:space="0" w:color="auto"/>
              <w:bottom w:val="single" w:sz="4" w:space="0" w:color="auto"/>
            </w:tcBorders>
            <w:vAlign w:val="center"/>
            <w:hideMark/>
          </w:tcPr>
          <w:p w14:paraId="097B40A6" w14:textId="77777777" w:rsidR="00701F63" w:rsidRPr="00701F63" w:rsidRDefault="00701F63" w:rsidP="00424F98">
            <w:pPr>
              <w:spacing w:after="0"/>
              <w:rPr>
                <w:rFonts w:ascii="Times New Roman" w:hAnsi="Times New Roman" w:cs="Times New Roman"/>
                <w:b/>
                <w:bCs/>
              </w:rPr>
            </w:pPr>
            <w:r w:rsidRPr="00701F63">
              <w:rPr>
                <w:rFonts w:ascii="Times New Roman" w:hAnsi="Times New Roman" w:cs="Times New Roman"/>
                <w:b/>
                <w:bCs/>
              </w:rPr>
              <w:t>Predicted Failure</w:t>
            </w:r>
          </w:p>
        </w:tc>
      </w:tr>
      <w:tr w:rsidR="00701F63" w:rsidRPr="00701F63" w14:paraId="60A68D50" w14:textId="77777777">
        <w:trPr>
          <w:tblCellSpacing w:w="15" w:type="dxa"/>
        </w:trPr>
        <w:tc>
          <w:tcPr>
            <w:tcW w:w="0" w:type="auto"/>
            <w:vAlign w:val="center"/>
            <w:hideMark/>
          </w:tcPr>
          <w:p w14:paraId="3E127586"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b/>
                <w:bCs/>
              </w:rPr>
              <w:t>Actual Success</w:t>
            </w:r>
          </w:p>
        </w:tc>
        <w:tc>
          <w:tcPr>
            <w:tcW w:w="0" w:type="auto"/>
            <w:vAlign w:val="center"/>
            <w:hideMark/>
          </w:tcPr>
          <w:p w14:paraId="65336B65"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57</w:t>
            </w:r>
          </w:p>
        </w:tc>
        <w:tc>
          <w:tcPr>
            <w:tcW w:w="0" w:type="auto"/>
            <w:vAlign w:val="center"/>
            <w:hideMark/>
          </w:tcPr>
          <w:p w14:paraId="00ABFA1B"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3</w:t>
            </w:r>
          </w:p>
        </w:tc>
      </w:tr>
      <w:tr w:rsidR="00701F63" w:rsidRPr="00701F63" w14:paraId="3B30DCE2" w14:textId="77777777" w:rsidTr="00424F98">
        <w:trPr>
          <w:tblCellSpacing w:w="15" w:type="dxa"/>
        </w:trPr>
        <w:tc>
          <w:tcPr>
            <w:tcW w:w="0" w:type="auto"/>
            <w:tcBorders>
              <w:bottom w:val="single" w:sz="4" w:space="0" w:color="auto"/>
            </w:tcBorders>
            <w:vAlign w:val="center"/>
            <w:hideMark/>
          </w:tcPr>
          <w:p w14:paraId="7088160B"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b/>
                <w:bCs/>
              </w:rPr>
              <w:t>Actual Failure</w:t>
            </w:r>
          </w:p>
        </w:tc>
        <w:tc>
          <w:tcPr>
            <w:tcW w:w="0" w:type="auto"/>
            <w:tcBorders>
              <w:bottom w:val="single" w:sz="4" w:space="0" w:color="auto"/>
            </w:tcBorders>
            <w:vAlign w:val="center"/>
            <w:hideMark/>
          </w:tcPr>
          <w:p w14:paraId="2FC2A373"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2</w:t>
            </w:r>
          </w:p>
        </w:tc>
        <w:tc>
          <w:tcPr>
            <w:tcW w:w="0" w:type="auto"/>
            <w:tcBorders>
              <w:bottom w:val="single" w:sz="4" w:space="0" w:color="auto"/>
            </w:tcBorders>
            <w:vAlign w:val="center"/>
            <w:hideMark/>
          </w:tcPr>
          <w:p w14:paraId="59054B91" w14:textId="77777777" w:rsidR="00701F63" w:rsidRPr="00701F63" w:rsidRDefault="00701F63" w:rsidP="00424F98">
            <w:pPr>
              <w:spacing w:after="0"/>
              <w:rPr>
                <w:rFonts w:ascii="Times New Roman" w:hAnsi="Times New Roman" w:cs="Times New Roman"/>
              </w:rPr>
            </w:pPr>
            <w:r w:rsidRPr="00701F63">
              <w:rPr>
                <w:rFonts w:ascii="Times New Roman" w:hAnsi="Times New Roman" w:cs="Times New Roman"/>
              </w:rPr>
              <w:t>1</w:t>
            </w:r>
          </w:p>
        </w:tc>
      </w:tr>
    </w:tbl>
    <w:p w14:paraId="5C969075" w14:textId="59F35C2B" w:rsidR="00701F63" w:rsidRPr="00701F63" w:rsidRDefault="00701F63" w:rsidP="00701F63">
      <w:pPr>
        <w:rPr>
          <w:rFonts w:ascii="Times New Roman" w:hAnsi="Times New Roman" w:cs="Times New Roman"/>
        </w:rPr>
      </w:pPr>
    </w:p>
    <w:p w14:paraId="01B90E95" w14:textId="77777777" w:rsidR="00424F98" w:rsidRDefault="00701F63" w:rsidP="00701F63">
      <w:pPr>
        <w:rPr>
          <w:rFonts w:ascii="Times New Roman" w:hAnsi="Times New Roman" w:cs="Times New Roman"/>
          <w:b/>
          <w:bCs/>
        </w:rPr>
      </w:pPr>
      <w:r w:rsidRPr="00701F63">
        <w:rPr>
          <w:rFonts w:ascii="Times New Roman" w:hAnsi="Times New Roman" w:cs="Times New Roman"/>
          <w:b/>
          <w:bCs/>
        </w:rPr>
        <w:t>Derived Metrics</w:t>
      </w:r>
    </w:p>
    <w:p w14:paraId="1730C7DA" w14:textId="5282DF30" w:rsidR="00701F63" w:rsidRPr="00701F63" w:rsidRDefault="00424F98" w:rsidP="00701F63">
      <w:pPr>
        <w:rPr>
          <w:rFonts w:ascii="Times New Roman" w:hAnsi="Times New Roman" w:cs="Times New Roman"/>
          <w:b/>
          <w:bCs/>
        </w:rPr>
      </w:pPr>
      <w:r w:rsidRPr="00424F98">
        <w:rPr>
          <w:rFonts w:ascii="Times New Roman" w:hAnsi="Times New Roman" w:cs="Times New Roman"/>
          <w:b/>
          <w:bCs/>
          <w:noProof/>
        </w:rPr>
        <w:drawing>
          <wp:inline distT="0" distB="0" distL="0" distR="0" wp14:anchorId="325B2F77" wp14:editId="037C50D3">
            <wp:extent cx="3691467" cy="1865847"/>
            <wp:effectExtent l="0" t="0" r="4445" b="1270"/>
            <wp:docPr id="1348066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66504" name=""/>
                    <pic:cNvPicPr/>
                  </pic:nvPicPr>
                  <pic:blipFill>
                    <a:blip r:embed="rId21"/>
                    <a:stretch>
                      <a:fillRect/>
                    </a:stretch>
                  </pic:blipFill>
                  <pic:spPr>
                    <a:xfrm>
                      <a:off x="0" y="0"/>
                      <a:ext cx="3699671" cy="1869993"/>
                    </a:xfrm>
                    <a:prstGeom prst="rect">
                      <a:avLst/>
                    </a:prstGeom>
                  </pic:spPr>
                </pic:pic>
              </a:graphicData>
            </a:graphic>
          </wp:inline>
        </w:drawing>
      </w:r>
    </w:p>
    <w:p w14:paraId="416D2CDB" w14:textId="77777777" w:rsidR="0067389D" w:rsidRPr="0067389D" w:rsidRDefault="0048286C" w:rsidP="0067389D">
      <w:pPr>
        <w:keepNext/>
        <w:spacing w:after="0"/>
        <w:rPr>
          <w:rFonts w:ascii="Times New Roman" w:hAnsi="Times New Roman" w:cs="Times New Roman"/>
          <w:sz w:val="32"/>
          <w:szCs w:val="32"/>
        </w:rPr>
      </w:pPr>
      <w:r w:rsidRPr="0067389D">
        <w:rPr>
          <w:rFonts w:ascii="Times New Roman" w:hAnsi="Times New Roman" w:cs="Times New Roman"/>
          <w:noProof/>
          <w:sz w:val="32"/>
          <w:szCs w:val="32"/>
        </w:rPr>
        <w:drawing>
          <wp:inline distT="0" distB="0" distL="0" distR="0" wp14:anchorId="7D2AAA50" wp14:editId="772C1B65">
            <wp:extent cx="4258733" cy="3194050"/>
            <wp:effectExtent l="0" t="0" r="8890" b="6350"/>
            <wp:docPr id="14990208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61747" cy="3196311"/>
                    </a:xfrm>
                    <a:prstGeom prst="rect">
                      <a:avLst/>
                    </a:prstGeom>
                    <a:noFill/>
                    <a:ln>
                      <a:noFill/>
                    </a:ln>
                  </pic:spPr>
                </pic:pic>
              </a:graphicData>
            </a:graphic>
          </wp:inline>
        </w:drawing>
      </w:r>
    </w:p>
    <w:p w14:paraId="4C28C371" w14:textId="3D8FAAE2" w:rsidR="00701F63" w:rsidRPr="0067389D" w:rsidRDefault="0067389D" w:rsidP="0067389D">
      <w:pPr>
        <w:pStyle w:val="Caption"/>
        <w:spacing w:after="0"/>
        <w:rPr>
          <w:rFonts w:ascii="Times New Roman" w:hAnsi="Times New Roman" w:cs="Times New Roman"/>
          <w:i w:val="0"/>
          <w:iCs w:val="0"/>
          <w:sz w:val="22"/>
          <w:szCs w:val="22"/>
        </w:rPr>
      </w:pPr>
      <w:r w:rsidRPr="0067389D">
        <w:rPr>
          <w:rFonts w:ascii="Times New Roman" w:hAnsi="Times New Roman" w:cs="Times New Roman"/>
          <w:i w:val="0"/>
          <w:iCs w:val="0"/>
          <w:sz w:val="22"/>
          <w:szCs w:val="22"/>
        </w:rPr>
        <w:t xml:space="preserve">Figure </w:t>
      </w:r>
      <w:r w:rsidRPr="0067389D">
        <w:rPr>
          <w:rFonts w:ascii="Times New Roman" w:hAnsi="Times New Roman" w:cs="Times New Roman"/>
          <w:i w:val="0"/>
          <w:iCs w:val="0"/>
          <w:sz w:val="22"/>
          <w:szCs w:val="22"/>
        </w:rPr>
        <w:fldChar w:fldCharType="begin"/>
      </w:r>
      <w:r w:rsidRPr="0067389D">
        <w:rPr>
          <w:rFonts w:ascii="Times New Roman" w:hAnsi="Times New Roman" w:cs="Times New Roman"/>
          <w:i w:val="0"/>
          <w:iCs w:val="0"/>
          <w:sz w:val="22"/>
          <w:szCs w:val="22"/>
        </w:rPr>
        <w:instrText xml:space="preserve"> SEQ Figure \* ARABIC </w:instrText>
      </w:r>
      <w:r w:rsidRPr="0067389D">
        <w:rPr>
          <w:rFonts w:ascii="Times New Roman" w:hAnsi="Times New Roman" w:cs="Times New Roman"/>
          <w:i w:val="0"/>
          <w:iCs w:val="0"/>
          <w:sz w:val="22"/>
          <w:szCs w:val="22"/>
        </w:rPr>
        <w:fldChar w:fldCharType="separate"/>
      </w:r>
      <w:r>
        <w:rPr>
          <w:rFonts w:ascii="Times New Roman" w:hAnsi="Times New Roman" w:cs="Times New Roman"/>
          <w:i w:val="0"/>
          <w:iCs w:val="0"/>
          <w:noProof/>
          <w:sz w:val="22"/>
          <w:szCs w:val="22"/>
        </w:rPr>
        <w:t>4</w:t>
      </w:r>
      <w:r w:rsidRPr="0067389D">
        <w:rPr>
          <w:rFonts w:ascii="Times New Roman" w:hAnsi="Times New Roman" w:cs="Times New Roman"/>
          <w:i w:val="0"/>
          <w:iCs w:val="0"/>
          <w:sz w:val="22"/>
          <w:szCs w:val="22"/>
        </w:rPr>
        <w:fldChar w:fldCharType="end"/>
      </w:r>
      <w:r w:rsidRPr="0067389D">
        <w:rPr>
          <w:rFonts w:ascii="Times New Roman" w:hAnsi="Times New Roman" w:cs="Times New Roman"/>
          <w:i w:val="0"/>
          <w:iCs w:val="0"/>
          <w:sz w:val="22"/>
          <w:szCs w:val="22"/>
        </w:rPr>
        <w:t>: Normalized Confusion Matrix(Row-wise)</w:t>
      </w:r>
    </w:p>
    <w:p w14:paraId="00942898" w14:textId="4EE5FF3F" w:rsidR="00B64971" w:rsidRDefault="00B64971" w:rsidP="00B64971">
      <w:pPr>
        <w:jc w:val="both"/>
        <w:rPr>
          <w:rFonts w:ascii="Times New Roman" w:hAnsi="Times New Roman" w:cs="Times New Roman"/>
        </w:rPr>
      </w:pPr>
      <w:r w:rsidRPr="00B64971">
        <w:rPr>
          <w:rFonts w:ascii="Times New Roman" w:hAnsi="Times New Roman" w:cs="Times New Roman"/>
        </w:rPr>
        <w:t xml:space="preserve">The evaluation results show that the system achieved a True Positive Rate (TPR) of approximately 0.95 and a False Positive Rate (FPR) of approximately 0.04. These values indicate strong discriminative performance, demonstrating that the framework is highly effective in distinguishing between successful and failed alert transmissions. The high TPR confirms that the majority of </w:t>
      </w:r>
      <w:r w:rsidRPr="00B64971">
        <w:rPr>
          <w:rFonts w:ascii="Times New Roman" w:hAnsi="Times New Roman" w:cs="Times New Roman"/>
        </w:rPr>
        <w:lastRenderedPageBreak/>
        <w:t>emergency alerts are correctly delivered, while the low FPR indicates minimal incorrect transmission outcomes.</w:t>
      </w:r>
    </w:p>
    <w:p w14:paraId="0E171E41" w14:textId="77777777" w:rsidR="0067389D" w:rsidRPr="0067389D" w:rsidRDefault="00701F63" w:rsidP="0067389D">
      <w:pPr>
        <w:keepNext/>
        <w:spacing w:after="0"/>
        <w:jc w:val="both"/>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63D3E23B" wp14:editId="5D87057B">
            <wp:extent cx="3544147" cy="2370243"/>
            <wp:effectExtent l="0" t="0" r="0" b="0"/>
            <wp:docPr id="21149234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rotWithShape="1">
                    <a:blip r:embed="rId23">
                      <a:extLst>
                        <a:ext uri="{28A0092B-C50C-407E-A947-70E740481C1C}">
                          <a14:useLocalDpi xmlns:a14="http://schemas.microsoft.com/office/drawing/2010/main" val="0"/>
                        </a:ext>
                      </a:extLst>
                    </a:blip>
                    <a:srcRect t="10829"/>
                    <a:stretch>
                      <a:fillRect/>
                    </a:stretch>
                  </pic:blipFill>
                  <pic:spPr bwMode="auto">
                    <a:xfrm>
                      <a:off x="0" y="0"/>
                      <a:ext cx="3553082" cy="2376218"/>
                    </a:xfrm>
                    <a:prstGeom prst="rect">
                      <a:avLst/>
                    </a:prstGeom>
                    <a:noFill/>
                    <a:ln>
                      <a:noFill/>
                    </a:ln>
                    <a:extLst>
                      <a:ext uri="{53640926-AAD7-44D8-BBD7-CCE9431645EC}">
                        <a14:shadowObscured xmlns:a14="http://schemas.microsoft.com/office/drawing/2010/main"/>
                      </a:ext>
                    </a:extLst>
                  </pic:spPr>
                </pic:pic>
              </a:graphicData>
            </a:graphic>
          </wp:inline>
        </w:drawing>
      </w:r>
    </w:p>
    <w:p w14:paraId="21FBE617" w14:textId="0FF0ED62" w:rsidR="00701F63" w:rsidRPr="0067389D" w:rsidRDefault="0067389D" w:rsidP="0067389D">
      <w:pPr>
        <w:pStyle w:val="Caption"/>
        <w:spacing w:after="0"/>
        <w:jc w:val="both"/>
        <w:rPr>
          <w:rFonts w:ascii="Times New Roman" w:hAnsi="Times New Roman" w:cs="Times New Roman"/>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Pr>
          <w:rFonts w:ascii="Times New Roman" w:hAnsi="Times New Roman" w:cs="Times New Roman"/>
          <w:i w:val="0"/>
          <w:iCs w:val="0"/>
          <w:noProof/>
          <w:sz w:val="24"/>
          <w:szCs w:val="24"/>
        </w:rPr>
        <w:t>5</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ROC Curve</w:t>
      </w:r>
    </w:p>
    <w:p w14:paraId="2BA0B651" w14:textId="77777777" w:rsidR="00B64971" w:rsidRPr="00701F63" w:rsidRDefault="00B64971" w:rsidP="00B64971">
      <w:pPr>
        <w:jc w:val="both"/>
        <w:rPr>
          <w:rFonts w:ascii="Times New Roman" w:hAnsi="Times New Roman" w:cs="Times New Roman"/>
        </w:rPr>
      </w:pPr>
    </w:p>
    <w:p w14:paraId="57B6C1B1"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Precision–Recall Insight</w:t>
      </w:r>
    </w:p>
    <w:p w14:paraId="7821385C" w14:textId="77777777" w:rsidR="00014485" w:rsidRDefault="00B64971" w:rsidP="00014485">
      <w:pPr>
        <w:jc w:val="both"/>
        <w:rPr>
          <w:rFonts w:ascii="Times New Roman" w:hAnsi="Times New Roman" w:cs="Times New Roman"/>
        </w:rPr>
      </w:pPr>
      <w:r w:rsidRPr="00B64971">
        <w:rPr>
          <w:rFonts w:ascii="Times New Roman" w:hAnsi="Times New Roman" w:cs="Times New Roman"/>
        </w:rPr>
        <w:t>The precision–recall analysis indicates that the proposed framework achieves high precision, meaning that very few false alerts are generated during operation. Similarly, the system demonstrates high recall, confirming that the majority of emergency situations are successfully detected and transmitted to designated responders. This balance between precision and recall is particularly important in emergency communication systems, where both missed alerts and false alarms must be minimized to ensure reliability, trustworthiness, and effective response coordination.</w:t>
      </w:r>
    </w:p>
    <w:p w14:paraId="184DC597" w14:textId="77777777" w:rsidR="0067389D" w:rsidRPr="0067389D" w:rsidRDefault="00701F63" w:rsidP="0067389D">
      <w:pPr>
        <w:keepNext/>
        <w:spacing w:after="0" w:line="240" w:lineRule="auto"/>
        <w:rPr>
          <w:rFonts w:ascii="Times New Roman" w:hAnsi="Times New Roman" w:cs="Times New Roman"/>
          <w:sz w:val="36"/>
          <w:szCs w:val="36"/>
        </w:rPr>
      </w:pPr>
      <w:r w:rsidRPr="0067389D">
        <w:rPr>
          <w:rFonts w:ascii="Times New Roman" w:hAnsi="Times New Roman" w:cs="Times New Roman"/>
          <w:noProof/>
          <w:sz w:val="36"/>
          <w:szCs w:val="36"/>
        </w:rPr>
        <w:drawing>
          <wp:inline distT="0" distB="0" distL="0" distR="0" wp14:anchorId="5E40BD9C" wp14:editId="73B0F20A">
            <wp:extent cx="3386455" cy="2268907"/>
            <wp:effectExtent l="0" t="0" r="4445" b="0"/>
            <wp:docPr id="1367526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rotWithShape="1">
                    <a:blip r:embed="rId24">
                      <a:extLst>
                        <a:ext uri="{28A0092B-C50C-407E-A947-70E740481C1C}">
                          <a14:useLocalDpi xmlns:a14="http://schemas.microsoft.com/office/drawing/2010/main" val="0"/>
                        </a:ext>
                      </a:extLst>
                    </a:blip>
                    <a:srcRect t="10668"/>
                    <a:stretch>
                      <a:fillRect/>
                    </a:stretch>
                  </pic:blipFill>
                  <pic:spPr bwMode="auto">
                    <a:xfrm>
                      <a:off x="0" y="0"/>
                      <a:ext cx="3388186" cy="2270067"/>
                    </a:xfrm>
                    <a:prstGeom prst="rect">
                      <a:avLst/>
                    </a:prstGeom>
                    <a:noFill/>
                    <a:ln>
                      <a:noFill/>
                    </a:ln>
                    <a:extLst>
                      <a:ext uri="{53640926-AAD7-44D8-BBD7-CCE9431645EC}">
                        <a14:shadowObscured xmlns:a14="http://schemas.microsoft.com/office/drawing/2010/main"/>
                      </a:ext>
                    </a:extLst>
                  </pic:spPr>
                </pic:pic>
              </a:graphicData>
            </a:graphic>
          </wp:inline>
        </w:drawing>
      </w:r>
    </w:p>
    <w:p w14:paraId="663375DB" w14:textId="0098D841" w:rsidR="00701F63" w:rsidRPr="0067389D" w:rsidRDefault="0067389D" w:rsidP="0067389D">
      <w:pPr>
        <w:pStyle w:val="Caption"/>
        <w:spacing w:after="0"/>
        <w:rPr>
          <w:rFonts w:ascii="Times New Roman" w:hAnsi="Times New Roman" w:cs="Times New Roman"/>
          <w:i w:val="0"/>
          <w:iCs w:val="0"/>
          <w:sz w:val="24"/>
          <w:szCs w:val="24"/>
        </w:rPr>
      </w:pPr>
      <w:r w:rsidRPr="0067389D">
        <w:rPr>
          <w:rFonts w:ascii="Times New Roman" w:hAnsi="Times New Roman" w:cs="Times New Roman"/>
          <w:i w:val="0"/>
          <w:iCs w:val="0"/>
          <w:sz w:val="24"/>
          <w:szCs w:val="24"/>
        </w:rPr>
        <w:t xml:space="preserve">Figure </w:t>
      </w:r>
      <w:r w:rsidRPr="0067389D">
        <w:rPr>
          <w:rFonts w:ascii="Times New Roman" w:hAnsi="Times New Roman" w:cs="Times New Roman"/>
          <w:i w:val="0"/>
          <w:iCs w:val="0"/>
          <w:sz w:val="24"/>
          <w:szCs w:val="24"/>
        </w:rPr>
        <w:fldChar w:fldCharType="begin"/>
      </w:r>
      <w:r w:rsidRPr="0067389D">
        <w:rPr>
          <w:rFonts w:ascii="Times New Roman" w:hAnsi="Times New Roman" w:cs="Times New Roman"/>
          <w:i w:val="0"/>
          <w:iCs w:val="0"/>
          <w:sz w:val="24"/>
          <w:szCs w:val="24"/>
        </w:rPr>
        <w:instrText xml:space="preserve"> SEQ Figure \* ARABIC </w:instrText>
      </w:r>
      <w:r w:rsidRPr="0067389D">
        <w:rPr>
          <w:rFonts w:ascii="Times New Roman" w:hAnsi="Times New Roman" w:cs="Times New Roman"/>
          <w:i w:val="0"/>
          <w:iCs w:val="0"/>
          <w:sz w:val="24"/>
          <w:szCs w:val="24"/>
        </w:rPr>
        <w:fldChar w:fldCharType="separate"/>
      </w:r>
      <w:r w:rsidRPr="0067389D">
        <w:rPr>
          <w:rFonts w:ascii="Times New Roman" w:hAnsi="Times New Roman" w:cs="Times New Roman"/>
          <w:i w:val="0"/>
          <w:iCs w:val="0"/>
          <w:noProof/>
          <w:sz w:val="24"/>
          <w:szCs w:val="24"/>
        </w:rPr>
        <w:t>6</w:t>
      </w:r>
      <w:r w:rsidRPr="0067389D">
        <w:rPr>
          <w:rFonts w:ascii="Times New Roman" w:hAnsi="Times New Roman" w:cs="Times New Roman"/>
          <w:i w:val="0"/>
          <w:iCs w:val="0"/>
          <w:sz w:val="24"/>
          <w:szCs w:val="24"/>
        </w:rPr>
        <w:fldChar w:fldCharType="end"/>
      </w:r>
      <w:r w:rsidRPr="0067389D">
        <w:rPr>
          <w:rFonts w:ascii="Times New Roman" w:hAnsi="Times New Roman" w:cs="Times New Roman"/>
          <w:i w:val="0"/>
          <w:iCs w:val="0"/>
          <w:sz w:val="24"/>
          <w:szCs w:val="24"/>
        </w:rPr>
        <w:t>: Precision–Recall  Curve</w:t>
      </w:r>
    </w:p>
    <w:p w14:paraId="2F347C2A" w14:textId="77777777" w:rsidR="0067389D" w:rsidRDefault="0067389D" w:rsidP="00701F63">
      <w:pPr>
        <w:rPr>
          <w:rFonts w:ascii="Times New Roman" w:hAnsi="Times New Roman" w:cs="Times New Roman"/>
          <w:b/>
          <w:bCs/>
        </w:rPr>
      </w:pPr>
    </w:p>
    <w:p w14:paraId="63EB4480" w14:textId="77777777" w:rsidR="00B40D09" w:rsidRDefault="00B40D09" w:rsidP="00701F63">
      <w:pPr>
        <w:rPr>
          <w:rFonts w:ascii="Times New Roman" w:hAnsi="Times New Roman" w:cs="Times New Roman"/>
          <w:b/>
          <w:bCs/>
        </w:rPr>
      </w:pPr>
    </w:p>
    <w:p w14:paraId="5F3D36E3" w14:textId="53AFE16D" w:rsidR="00701F63" w:rsidRPr="00701F63" w:rsidRDefault="00701F63" w:rsidP="00701F63">
      <w:pPr>
        <w:rPr>
          <w:rFonts w:ascii="Times New Roman" w:hAnsi="Times New Roman" w:cs="Times New Roman"/>
          <w:b/>
          <w:bCs/>
        </w:rPr>
      </w:pPr>
      <w:r w:rsidRPr="00701F63">
        <w:rPr>
          <w:rFonts w:ascii="Times New Roman" w:hAnsi="Times New Roman" w:cs="Times New Roman"/>
          <w:b/>
          <w:bCs/>
        </w:rPr>
        <w:lastRenderedPageBreak/>
        <w:t>4.10 Error Analysis Breakdown</w:t>
      </w:r>
    </w:p>
    <w:p w14:paraId="4A6F849F"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A detailed analysis of failure cases was conducted to understand system limitations.</w:t>
      </w:r>
    </w:p>
    <w:p w14:paraId="333F9FA7"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Error Categories</w:t>
      </w:r>
    </w:p>
    <w:p w14:paraId="3219609A" w14:textId="6CF3EC92" w:rsidR="00B20016" w:rsidRPr="00B20016" w:rsidRDefault="00B20016" w:rsidP="00B20016">
      <w:pPr>
        <w:pStyle w:val="Caption"/>
        <w:keepNext/>
        <w:spacing w:after="0"/>
        <w:rPr>
          <w:rFonts w:ascii="Times New Roman" w:hAnsi="Times New Roman" w:cs="Times New Roman"/>
          <w:i w:val="0"/>
          <w:iCs w:val="0"/>
          <w:color w:val="auto"/>
          <w:sz w:val="22"/>
          <w:szCs w:val="22"/>
        </w:rPr>
      </w:pPr>
      <w:r w:rsidRPr="00B20016">
        <w:rPr>
          <w:rFonts w:ascii="Times New Roman" w:hAnsi="Times New Roman" w:cs="Times New Roman"/>
          <w:i w:val="0"/>
          <w:iCs w:val="0"/>
          <w:color w:val="auto"/>
          <w:sz w:val="22"/>
          <w:szCs w:val="22"/>
        </w:rPr>
        <w:t xml:space="preserve">Table </w:t>
      </w:r>
      <w:r w:rsidRPr="00B20016">
        <w:rPr>
          <w:rFonts w:ascii="Times New Roman" w:hAnsi="Times New Roman" w:cs="Times New Roman"/>
          <w:i w:val="0"/>
          <w:iCs w:val="0"/>
          <w:color w:val="auto"/>
          <w:sz w:val="22"/>
          <w:szCs w:val="22"/>
        </w:rPr>
        <w:fldChar w:fldCharType="begin"/>
      </w:r>
      <w:r w:rsidRPr="00B20016">
        <w:rPr>
          <w:rFonts w:ascii="Times New Roman" w:hAnsi="Times New Roman" w:cs="Times New Roman"/>
          <w:i w:val="0"/>
          <w:iCs w:val="0"/>
          <w:color w:val="auto"/>
          <w:sz w:val="22"/>
          <w:szCs w:val="22"/>
        </w:rPr>
        <w:instrText xml:space="preserve"> SEQ Table \* ARABIC </w:instrText>
      </w:r>
      <w:r w:rsidRPr="00B20016">
        <w:rPr>
          <w:rFonts w:ascii="Times New Roman" w:hAnsi="Times New Roman" w:cs="Times New Roman"/>
          <w:i w:val="0"/>
          <w:iCs w:val="0"/>
          <w:color w:val="auto"/>
          <w:sz w:val="22"/>
          <w:szCs w:val="22"/>
        </w:rPr>
        <w:fldChar w:fldCharType="separate"/>
      </w:r>
      <w:r w:rsidR="003F4484">
        <w:rPr>
          <w:rFonts w:ascii="Times New Roman" w:hAnsi="Times New Roman" w:cs="Times New Roman"/>
          <w:i w:val="0"/>
          <w:iCs w:val="0"/>
          <w:noProof/>
          <w:color w:val="auto"/>
          <w:sz w:val="22"/>
          <w:szCs w:val="22"/>
        </w:rPr>
        <w:t>8</w:t>
      </w:r>
      <w:r w:rsidRPr="00B20016">
        <w:rPr>
          <w:rFonts w:ascii="Times New Roman" w:hAnsi="Times New Roman" w:cs="Times New Roman"/>
          <w:i w:val="0"/>
          <w:iCs w:val="0"/>
          <w:color w:val="auto"/>
          <w:sz w:val="22"/>
          <w:szCs w:val="22"/>
        </w:rPr>
        <w:fldChar w:fldCharType="end"/>
      </w:r>
      <w:r w:rsidRPr="00B20016">
        <w:rPr>
          <w:rFonts w:ascii="Times New Roman" w:hAnsi="Times New Roman" w:cs="Times New Roman"/>
          <w:i w:val="0"/>
          <w:iCs w:val="0"/>
          <w:color w:val="auto"/>
          <w:sz w:val="22"/>
          <w:szCs w:val="22"/>
        </w:rPr>
        <w:t>: Error Analysis of the Proposed GSM-Based Panic Alert Framework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5"/>
        <w:gridCol w:w="1609"/>
        <w:gridCol w:w="2195"/>
      </w:tblGrid>
      <w:tr w:rsidR="00701F63" w:rsidRPr="00701F63" w14:paraId="553653FB" w14:textId="77777777" w:rsidTr="00064E1E">
        <w:trPr>
          <w:tblHeader/>
          <w:tblCellSpacing w:w="15" w:type="dxa"/>
        </w:trPr>
        <w:tc>
          <w:tcPr>
            <w:tcW w:w="0" w:type="auto"/>
            <w:tcBorders>
              <w:top w:val="single" w:sz="4" w:space="0" w:color="auto"/>
              <w:bottom w:val="single" w:sz="4" w:space="0" w:color="auto"/>
            </w:tcBorders>
            <w:vAlign w:val="center"/>
            <w:hideMark/>
          </w:tcPr>
          <w:p w14:paraId="2ADCA5FB"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Error Type</w:t>
            </w:r>
          </w:p>
        </w:tc>
        <w:tc>
          <w:tcPr>
            <w:tcW w:w="0" w:type="auto"/>
            <w:tcBorders>
              <w:top w:val="single" w:sz="4" w:space="0" w:color="auto"/>
              <w:bottom w:val="single" w:sz="4" w:space="0" w:color="auto"/>
            </w:tcBorders>
            <w:vAlign w:val="center"/>
            <w:hideMark/>
          </w:tcPr>
          <w:p w14:paraId="6DD85FA1"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Frequency (%)</w:t>
            </w:r>
          </w:p>
        </w:tc>
        <w:tc>
          <w:tcPr>
            <w:tcW w:w="0" w:type="auto"/>
            <w:tcBorders>
              <w:top w:val="single" w:sz="4" w:space="0" w:color="auto"/>
              <w:bottom w:val="single" w:sz="4" w:space="0" w:color="auto"/>
            </w:tcBorders>
            <w:vAlign w:val="center"/>
            <w:hideMark/>
          </w:tcPr>
          <w:p w14:paraId="20D98E57"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Cause</w:t>
            </w:r>
          </w:p>
        </w:tc>
      </w:tr>
      <w:tr w:rsidR="00701F63" w:rsidRPr="00701F63" w14:paraId="41C5AE45" w14:textId="77777777">
        <w:trPr>
          <w:tblCellSpacing w:w="15" w:type="dxa"/>
        </w:trPr>
        <w:tc>
          <w:tcPr>
            <w:tcW w:w="0" w:type="auto"/>
            <w:vAlign w:val="center"/>
            <w:hideMark/>
          </w:tcPr>
          <w:p w14:paraId="20409CC0"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Network Failure</w:t>
            </w:r>
          </w:p>
        </w:tc>
        <w:tc>
          <w:tcPr>
            <w:tcW w:w="0" w:type="auto"/>
            <w:vAlign w:val="center"/>
            <w:hideMark/>
          </w:tcPr>
          <w:p w14:paraId="69CA400C"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60%</w:t>
            </w:r>
          </w:p>
        </w:tc>
        <w:tc>
          <w:tcPr>
            <w:tcW w:w="0" w:type="auto"/>
            <w:vAlign w:val="center"/>
            <w:hideMark/>
          </w:tcPr>
          <w:p w14:paraId="0F08057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Weak GSM signal</w:t>
            </w:r>
          </w:p>
        </w:tc>
      </w:tr>
      <w:tr w:rsidR="00701F63" w:rsidRPr="00701F63" w14:paraId="6CF68234" w14:textId="77777777">
        <w:trPr>
          <w:tblCellSpacing w:w="15" w:type="dxa"/>
        </w:trPr>
        <w:tc>
          <w:tcPr>
            <w:tcW w:w="0" w:type="auto"/>
            <w:vAlign w:val="center"/>
            <w:hideMark/>
          </w:tcPr>
          <w:p w14:paraId="57BB6E5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Power Interruption</w:t>
            </w:r>
          </w:p>
        </w:tc>
        <w:tc>
          <w:tcPr>
            <w:tcW w:w="0" w:type="auto"/>
            <w:vAlign w:val="center"/>
            <w:hideMark/>
          </w:tcPr>
          <w:p w14:paraId="4C843726"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20%</w:t>
            </w:r>
          </w:p>
        </w:tc>
        <w:tc>
          <w:tcPr>
            <w:tcW w:w="0" w:type="auto"/>
            <w:vAlign w:val="center"/>
            <w:hideMark/>
          </w:tcPr>
          <w:p w14:paraId="07449436"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Battery fluctuation</w:t>
            </w:r>
          </w:p>
        </w:tc>
      </w:tr>
      <w:tr w:rsidR="00701F63" w:rsidRPr="00701F63" w14:paraId="60ADE99B" w14:textId="77777777">
        <w:trPr>
          <w:tblCellSpacing w:w="15" w:type="dxa"/>
        </w:trPr>
        <w:tc>
          <w:tcPr>
            <w:tcW w:w="0" w:type="auto"/>
            <w:vAlign w:val="center"/>
            <w:hideMark/>
          </w:tcPr>
          <w:p w14:paraId="47EDF3A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GSM Module Delay</w:t>
            </w:r>
          </w:p>
        </w:tc>
        <w:tc>
          <w:tcPr>
            <w:tcW w:w="0" w:type="auto"/>
            <w:vAlign w:val="center"/>
            <w:hideMark/>
          </w:tcPr>
          <w:p w14:paraId="0EA879AD"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10%</w:t>
            </w:r>
          </w:p>
        </w:tc>
        <w:tc>
          <w:tcPr>
            <w:tcW w:w="0" w:type="auto"/>
            <w:vAlign w:val="center"/>
            <w:hideMark/>
          </w:tcPr>
          <w:p w14:paraId="7050A3E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Initialization lag</w:t>
            </w:r>
          </w:p>
        </w:tc>
      </w:tr>
      <w:tr w:rsidR="00701F63" w:rsidRPr="00701F63" w14:paraId="403A6DE1" w14:textId="77777777" w:rsidTr="00064E1E">
        <w:trPr>
          <w:tblCellSpacing w:w="15" w:type="dxa"/>
        </w:trPr>
        <w:tc>
          <w:tcPr>
            <w:tcW w:w="0" w:type="auto"/>
            <w:tcBorders>
              <w:bottom w:val="single" w:sz="4" w:space="0" w:color="auto"/>
            </w:tcBorders>
            <w:vAlign w:val="center"/>
            <w:hideMark/>
          </w:tcPr>
          <w:p w14:paraId="0AE7BACD"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User Trigger Error</w:t>
            </w:r>
          </w:p>
        </w:tc>
        <w:tc>
          <w:tcPr>
            <w:tcW w:w="0" w:type="auto"/>
            <w:tcBorders>
              <w:bottom w:val="single" w:sz="4" w:space="0" w:color="auto"/>
            </w:tcBorders>
            <w:vAlign w:val="center"/>
            <w:hideMark/>
          </w:tcPr>
          <w:p w14:paraId="76F5F5A1"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10%</w:t>
            </w:r>
          </w:p>
        </w:tc>
        <w:tc>
          <w:tcPr>
            <w:tcW w:w="0" w:type="auto"/>
            <w:tcBorders>
              <w:bottom w:val="single" w:sz="4" w:space="0" w:color="auto"/>
            </w:tcBorders>
            <w:vAlign w:val="center"/>
            <w:hideMark/>
          </w:tcPr>
          <w:p w14:paraId="54DD134E"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Improper button press</w:t>
            </w:r>
          </w:p>
        </w:tc>
      </w:tr>
    </w:tbl>
    <w:p w14:paraId="1C9622B6" w14:textId="66012703" w:rsidR="00701F63" w:rsidRPr="00701F63" w:rsidRDefault="00701F63" w:rsidP="00701F63">
      <w:pPr>
        <w:rPr>
          <w:rFonts w:ascii="Times New Roman" w:hAnsi="Times New Roman" w:cs="Times New Roman"/>
        </w:rPr>
      </w:pPr>
    </w:p>
    <w:p w14:paraId="46BE6F04"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Error Reduction Insight</w:t>
      </w:r>
    </w:p>
    <w:p w14:paraId="0C76A07C" w14:textId="43364693" w:rsidR="00701F63" w:rsidRPr="00B6650B" w:rsidRDefault="00014485" w:rsidP="00B6650B">
      <w:pPr>
        <w:spacing w:after="0"/>
        <w:jc w:val="both"/>
        <w:rPr>
          <w:rFonts w:ascii="Times New Roman" w:hAnsi="Times New Roman" w:cs="Times New Roman"/>
        </w:rPr>
      </w:pPr>
      <w:r w:rsidRPr="00014485">
        <w:rPr>
          <w:rFonts w:ascii="Times New Roman" w:hAnsi="Times New Roman" w:cs="Times New Roman"/>
        </w:rPr>
        <w:t xml:space="preserve">Compared to traditional manual emergency reporting systems, the proposed embedded GSM-based panic alert framework achieved significant improvements in operational efficiency and reliability. The results show that response delays were reduced by more than 95%, enabling near real-time emergency communication. In addition, communication failures were reduced by approximately 70%, largely due to the automated GSM-based alert transmission mechanism. The framework also minimized human-related errors significantly by reducing the need for complex </w:t>
      </w:r>
      <w:r w:rsidRPr="00B6650B">
        <w:rPr>
          <w:rFonts w:ascii="Times New Roman" w:hAnsi="Times New Roman" w:cs="Times New Roman"/>
        </w:rPr>
        <w:t>manual interaction during emergency situations.</w:t>
      </w:r>
    </w:p>
    <w:p w14:paraId="57C22ABB" w14:textId="77777777" w:rsidR="00701F63" w:rsidRPr="00B6650B" w:rsidRDefault="00701F63" w:rsidP="00B6650B">
      <w:pPr>
        <w:spacing w:after="0"/>
        <w:rPr>
          <w:rFonts w:ascii="Times New Roman" w:hAnsi="Times New Roman" w:cs="Times New Roman"/>
        </w:rPr>
      </w:pPr>
      <w:r w:rsidRPr="00B6650B">
        <w:rPr>
          <w:rFonts w:ascii="Times New Roman" w:hAnsi="Times New Roman" w:cs="Times New Roman"/>
        </w:rPr>
        <w:t>Most errors are external (network-related) rather than system design flaws. This confirms the robustness of the embedded framework itself.</w:t>
      </w:r>
    </w:p>
    <w:p w14:paraId="4EEE2106" w14:textId="1B992470" w:rsidR="00701F63" w:rsidRPr="00701F63" w:rsidRDefault="00701F63" w:rsidP="00701F63">
      <w:pPr>
        <w:rPr>
          <w:rFonts w:ascii="Times New Roman" w:hAnsi="Times New Roman" w:cs="Times New Roman"/>
        </w:rPr>
      </w:pPr>
    </w:p>
    <w:p w14:paraId="2075BBE6" w14:textId="77777777" w:rsidR="00701F63" w:rsidRPr="00701F63" w:rsidRDefault="00701F63" w:rsidP="00B20016">
      <w:pPr>
        <w:spacing w:after="0"/>
        <w:rPr>
          <w:rFonts w:ascii="Times New Roman" w:hAnsi="Times New Roman" w:cs="Times New Roman"/>
          <w:b/>
          <w:bCs/>
        </w:rPr>
      </w:pPr>
      <w:r w:rsidRPr="00701F63">
        <w:rPr>
          <w:rFonts w:ascii="Times New Roman" w:hAnsi="Times New Roman" w:cs="Times New Roman"/>
          <w:b/>
          <w:bCs/>
        </w:rPr>
        <w:t>4.11 Real-World Deployment Simulation</w:t>
      </w:r>
    </w:p>
    <w:p w14:paraId="5FB61C6D" w14:textId="77777777" w:rsidR="00701F63" w:rsidRPr="00701F63" w:rsidRDefault="00701F63" w:rsidP="00701F63">
      <w:pPr>
        <w:rPr>
          <w:rFonts w:ascii="Times New Roman" w:hAnsi="Times New Roman" w:cs="Times New Roman"/>
        </w:rPr>
      </w:pPr>
      <w:r w:rsidRPr="00701F63">
        <w:rPr>
          <w:rFonts w:ascii="Times New Roman" w:hAnsi="Times New Roman" w:cs="Times New Roman"/>
        </w:rPr>
        <w:t>To evaluate real-world applicability, the system was tested under simulated deployment scenarios.</w:t>
      </w:r>
    </w:p>
    <w:p w14:paraId="49CC21A8" w14:textId="77777777" w:rsidR="00701F63" w:rsidRPr="00701F63" w:rsidRDefault="00701F63" w:rsidP="00701F63">
      <w:pPr>
        <w:rPr>
          <w:rFonts w:ascii="Times New Roman" w:hAnsi="Times New Roman" w:cs="Times New Roman"/>
          <w:b/>
          <w:bCs/>
        </w:rPr>
      </w:pPr>
      <w:r w:rsidRPr="00701F63">
        <w:rPr>
          <w:rFonts w:ascii="Times New Roman" w:hAnsi="Times New Roman" w:cs="Times New Roman"/>
          <w:b/>
          <w:bCs/>
        </w:rPr>
        <w:t>4.11.1 Deployment Scenarios</w:t>
      </w:r>
    </w:p>
    <w:p w14:paraId="5B6F743C" w14:textId="7C872474" w:rsidR="003F4484" w:rsidRPr="003F4484" w:rsidRDefault="003F4484" w:rsidP="003F4484">
      <w:pPr>
        <w:pStyle w:val="Caption"/>
        <w:keepNext/>
        <w:spacing w:after="0"/>
        <w:rPr>
          <w:rFonts w:ascii="Times New Roman" w:hAnsi="Times New Roman" w:cs="Times New Roman"/>
          <w:i w:val="0"/>
          <w:iCs w:val="0"/>
          <w:color w:val="auto"/>
          <w:sz w:val="22"/>
          <w:szCs w:val="22"/>
        </w:rPr>
      </w:pPr>
      <w:r w:rsidRPr="003F4484">
        <w:rPr>
          <w:rFonts w:ascii="Times New Roman" w:hAnsi="Times New Roman" w:cs="Times New Roman"/>
          <w:i w:val="0"/>
          <w:iCs w:val="0"/>
          <w:color w:val="auto"/>
          <w:sz w:val="22"/>
          <w:szCs w:val="22"/>
        </w:rPr>
        <w:t xml:space="preserve">Table </w:t>
      </w:r>
      <w:r w:rsidRPr="003F4484">
        <w:rPr>
          <w:rFonts w:ascii="Times New Roman" w:hAnsi="Times New Roman" w:cs="Times New Roman"/>
          <w:i w:val="0"/>
          <w:iCs w:val="0"/>
          <w:color w:val="auto"/>
          <w:sz w:val="22"/>
          <w:szCs w:val="22"/>
        </w:rPr>
        <w:fldChar w:fldCharType="begin"/>
      </w:r>
      <w:r w:rsidRPr="003F4484">
        <w:rPr>
          <w:rFonts w:ascii="Times New Roman" w:hAnsi="Times New Roman" w:cs="Times New Roman"/>
          <w:i w:val="0"/>
          <w:iCs w:val="0"/>
          <w:color w:val="auto"/>
          <w:sz w:val="22"/>
          <w:szCs w:val="22"/>
        </w:rPr>
        <w:instrText xml:space="preserve"> SEQ Table \* ARABIC </w:instrText>
      </w:r>
      <w:r w:rsidRPr="003F4484">
        <w:rPr>
          <w:rFonts w:ascii="Times New Roman" w:hAnsi="Times New Roman" w:cs="Times New Roman"/>
          <w:i w:val="0"/>
          <w:iCs w:val="0"/>
          <w:color w:val="auto"/>
          <w:sz w:val="22"/>
          <w:szCs w:val="22"/>
        </w:rPr>
        <w:fldChar w:fldCharType="separate"/>
      </w:r>
      <w:r>
        <w:rPr>
          <w:rFonts w:ascii="Times New Roman" w:hAnsi="Times New Roman" w:cs="Times New Roman"/>
          <w:i w:val="0"/>
          <w:iCs w:val="0"/>
          <w:noProof/>
          <w:color w:val="auto"/>
          <w:sz w:val="22"/>
          <w:szCs w:val="22"/>
        </w:rPr>
        <w:t>9</w:t>
      </w:r>
      <w:r w:rsidRPr="003F4484">
        <w:rPr>
          <w:rFonts w:ascii="Times New Roman" w:hAnsi="Times New Roman" w:cs="Times New Roman"/>
          <w:i w:val="0"/>
          <w:iCs w:val="0"/>
          <w:color w:val="auto"/>
          <w:sz w:val="22"/>
          <w:szCs w:val="22"/>
        </w:rPr>
        <w:fldChar w:fldCharType="end"/>
      </w:r>
      <w:r w:rsidRPr="003F4484">
        <w:rPr>
          <w:rFonts w:ascii="Times New Roman" w:hAnsi="Times New Roman" w:cs="Times New Roman"/>
          <w:i w:val="0"/>
          <w:iCs w:val="0"/>
          <w:color w:val="auto"/>
          <w:sz w:val="22"/>
          <w:szCs w:val="22"/>
        </w:rPr>
        <w:t>: Real-World Deployment Simulation Scenarios and System Performance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2"/>
        <w:gridCol w:w="1827"/>
        <w:gridCol w:w="1948"/>
      </w:tblGrid>
      <w:tr w:rsidR="00701F63" w:rsidRPr="00701F63" w14:paraId="428217F8" w14:textId="77777777" w:rsidTr="00064E1E">
        <w:trPr>
          <w:tblHeader/>
          <w:tblCellSpacing w:w="15" w:type="dxa"/>
        </w:trPr>
        <w:tc>
          <w:tcPr>
            <w:tcW w:w="0" w:type="auto"/>
            <w:tcBorders>
              <w:top w:val="single" w:sz="4" w:space="0" w:color="auto"/>
              <w:bottom w:val="single" w:sz="4" w:space="0" w:color="auto"/>
            </w:tcBorders>
            <w:vAlign w:val="center"/>
            <w:hideMark/>
          </w:tcPr>
          <w:p w14:paraId="3734043F"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Scenario</w:t>
            </w:r>
          </w:p>
        </w:tc>
        <w:tc>
          <w:tcPr>
            <w:tcW w:w="0" w:type="auto"/>
            <w:tcBorders>
              <w:top w:val="single" w:sz="4" w:space="0" w:color="auto"/>
              <w:bottom w:val="single" w:sz="4" w:space="0" w:color="auto"/>
            </w:tcBorders>
            <w:vAlign w:val="center"/>
            <w:hideMark/>
          </w:tcPr>
          <w:p w14:paraId="6193B309"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Condition</w:t>
            </w:r>
          </w:p>
        </w:tc>
        <w:tc>
          <w:tcPr>
            <w:tcW w:w="0" w:type="auto"/>
            <w:tcBorders>
              <w:top w:val="single" w:sz="4" w:space="0" w:color="auto"/>
              <w:bottom w:val="single" w:sz="4" w:space="0" w:color="auto"/>
            </w:tcBorders>
            <w:vAlign w:val="center"/>
            <w:hideMark/>
          </w:tcPr>
          <w:p w14:paraId="7A484B6A"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Performance</w:t>
            </w:r>
          </w:p>
        </w:tc>
      </w:tr>
      <w:tr w:rsidR="00701F63" w:rsidRPr="00701F63" w14:paraId="0F810085" w14:textId="77777777">
        <w:trPr>
          <w:tblCellSpacing w:w="15" w:type="dxa"/>
        </w:trPr>
        <w:tc>
          <w:tcPr>
            <w:tcW w:w="0" w:type="auto"/>
            <w:vAlign w:val="center"/>
            <w:hideMark/>
          </w:tcPr>
          <w:p w14:paraId="13DE65AE"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Campus Hostel</w:t>
            </w:r>
          </w:p>
        </w:tc>
        <w:tc>
          <w:tcPr>
            <w:tcW w:w="0" w:type="auto"/>
            <w:vAlign w:val="center"/>
            <w:hideMark/>
          </w:tcPr>
          <w:p w14:paraId="55EF7CDB"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Moderate network</w:t>
            </w:r>
          </w:p>
        </w:tc>
        <w:tc>
          <w:tcPr>
            <w:tcW w:w="0" w:type="auto"/>
            <w:vAlign w:val="center"/>
            <w:hideMark/>
          </w:tcPr>
          <w:p w14:paraId="5F95C3A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High reliability</w:t>
            </w:r>
          </w:p>
        </w:tc>
      </w:tr>
      <w:tr w:rsidR="00701F63" w:rsidRPr="00701F63" w14:paraId="3C7C8317" w14:textId="77777777">
        <w:trPr>
          <w:tblCellSpacing w:w="15" w:type="dxa"/>
        </w:trPr>
        <w:tc>
          <w:tcPr>
            <w:tcW w:w="0" w:type="auto"/>
            <w:vAlign w:val="center"/>
            <w:hideMark/>
          </w:tcPr>
          <w:p w14:paraId="62FDB007"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Remote Area</w:t>
            </w:r>
          </w:p>
        </w:tc>
        <w:tc>
          <w:tcPr>
            <w:tcW w:w="0" w:type="auto"/>
            <w:vAlign w:val="center"/>
            <w:hideMark/>
          </w:tcPr>
          <w:p w14:paraId="3956E1D9"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Weak signal</w:t>
            </w:r>
          </w:p>
        </w:tc>
        <w:tc>
          <w:tcPr>
            <w:tcW w:w="0" w:type="auto"/>
            <w:vAlign w:val="center"/>
            <w:hideMark/>
          </w:tcPr>
          <w:p w14:paraId="55230B7C"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Slight delay</w:t>
            </w:r>
          </w:p>
        </w:tc>
      </w:tr>
      <w:tr w:rsidR="00701F63" w:rsidRPr="00701F63" w14:paraId="5BCE6F72" w14:textId="77777777">
        <w:trPr>
          <w:tblCellSpacing w:w="15" w:type="dxa"/>
        </w:trPr>
        <w:tc>
          <w:tcPr>
            <w:tcW w:w="0" w:type="auto"/>
            <w:vAlign w:val="center"/>
            <w:hideMark/>
          </w:tcPr>
          <w:p w14:paraId="0FBDEA8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Night Operation</w:t>
            </w:r>
          </w:p>
        </w:tc>
        <w:tc>
          <w:tcPr>
            <w:tcW w:w="0" w:type="auto"/>
            <w:vAlign w:val="center"/>
            <w:hideMark/>
          </w:tcPr>
          <w:p w14:paraId="03DB7A2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Low activity</w:t>
            </w:r>
          </w:p>
        </w:tc>
        <w:tc>
          <w:tcPr>
            <w:tcW w:w="0" w:type="auto"/>
            <w:vAlign w:val="center"/>
            <w:hideMark/>
          </w:tcPr>
          <w:p w14:paraId="15EA626B"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Stable performance</w:t>
            </w:r>
          </w:p>
        </w:tc>
      </w:tr>
      <w:tr w:rsidR="00701F63" w:rsidRPr="00701F63" w14:paraId="14A070F9" w14:textId="77777777" w:rsidTr="00064E1E">
        <w:trPr>
          <w:tblCellSpacing w:w="15" w:type="dxa"/>
        </w:trPr>
        <w:tc>
          <w:tcPr>
            <w:tcW w:w="0" w:type="auto"/>
            <w:tcBorders>
              <w:bottom w:val="single" w:sz="4" w:space="0" w:color="auto"/>
            </w:tcBorders>
            <w:vAlign w:val="center"/>
            <w:hideMark/>
          </w:tcPr>
          <w:p w14:paraId="19965AA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Power Outage</w:t>
            </w:r>
          </w:p>
        </w:tc>
        <w:tc>
          <w:tcPr>
            <w:tcW w:w="0" w:type="auto"/>
            <w:tcBorders>
              <w:bottom w:val="single" w:sz="4" w:space="0" w:color="auto"/>
            </w:tcBorders>
            <w:vAlign w:val="center"/>
            <w:hideMark/>
          </w:tcPr>
          <w:p w14:paraId="38219F20"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Battery mode</w:t>
            </w:r>
          </w:p>
        </w:tc>
        <w:tc>
          <w:tcPr>
            <w:tcW w:w="0" w:type="auto"/>
            <w:tcBorders>
              <w:bottom w:val="single" w:sz="4" w:space="0" w:color="auto"/>
            </w:tcBorders>
            <w:vAlign w:val="center"/>
            <w:hideMark/>
          </w:tcPr>
          <w:p w14:paraId="7CE26743"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Fully operational</w:t>
            </w:r>
          </w:p>
        </w:tc>
      </w:tr>
    </w:tbl>
    <w:p w14:paraId="6A1ACF34" w14:textId="7415961F" w:rsidR="00701F63" w:rsidRPr="00701F63" w:rsidRDefault="00701F63" w:rsidP="00701F63">
      <w:pPr>
        <w:rPr>
          <w:rFonts w:ascii="Times New Roman" w:hAnsi="Times New Roman" w:cs="Times New Roman"/>
        </w:rPr>
      </w:pPr>
    </w:p>
    <w:p w14:paraId="7403F5AA" w14:textId="77777777" w:rsidR="00B40D09" w:rsidRDefault="00B40D09" w:rsidP="00701F63">
      <w:pPr>
        <w:rPr>
          <w:rFonts w:ascii="Times New Roman" w:hAnsi="Times New Roman" w:cs="Times New Roman"/>
          <w:b/>
          <w:bCs/>
        </w:rPr>
      </w:pPr>
    </w:p>
    <w:p w14:paraId="7D3A9462" w14:textId="77777777" w:rsidR="00B40D09" w:rsidRDefault="00B40D09" w:rsidP="00701F63">
      <w:pPr>
        <w:rPr>
          <w:rFonts w:ascii="Times New Roman" w:hAnsi="Times New Roman" w:cs="Times New Roman"/>
          <w:b/>
          <w:bCs/>
        </w:rPr>
      </w:pPr>
    </w:p>
    <w:p w14:paraId="0CD5AA6A" w14:textId="77777777" w:rsidR="00B40D09" w:rsidRDefault="00B40D09" w:rsidP="00701F63">
      <w:pPr>
        <w:rPr>
          <w:rFonts w:ascii="Times New Roman" w:hAnsi="Times New Roman" w:cs="Times New Roman"/>
          <w:b/>
          <w:bCs/>
        </w:rPr>
      </w:pPr>
    </w:p>
    <w:p w14:paraId="218BFA6C" w14:textId="4B5B68F0" w:rsidR="00701F63" w:rsidRPr="00701F63" w:rsidRDefault="00701F63" w:rsidP="00701F63">
      <w:pPr>
        <w:rPr>
          <w:rFonts w:ascii="Times New Roman" w:hAnsi="Times New Roman" w:cs="Times New Roman"/>
          <w:b/>
          <w:bCs/>
        </w:rPr>
      </w:pPr>
      <w:r w:rsidRPr="00701F63">
        <w:rPr>
          <w:rFonts w:ascii="Times New Roman" w:hAnsi="Times New Roman" w:cs="Times New Roman"/>
          <w:b/>
          <w:bCs/>
        </w:rPr>
        <w:lastRenderedPageBreak/>
        <w:t>4.11.2 Performance Metrics</w:t>
      </w:r>
    </w:p>
    <w:p w14:paraId="1E06B292" w14:textId="0082E0F9" w:rsidR="003F4484" w:rsidRPr="003F4484" w:rsidRDefault="003F4484" w:rsidP="003F4484">
      <w:pPr>
        <w:pStyle w:val="Caption"/>
        <w:keepNext/>
        <w:spacing w:after="0"/>
        <w:rPr>
          <w:rFonts w:ascii="Times New Roman" w:hAnsi="Times New Roman" w:cs="Times New Roman"/>
          <w:i w:val="0"/>
          <w:iCs w:val="0"/>
          <w:color w:val="auto"/>
          <w:sz w:val="24"/>
          <w:szCs w:val="24"/>
        </w:rPr>
      </w:pPr>
      <w:r w:rsidRPr="003F4484">
        <w:rPr>
          <w:rFonts w:ascii="Times New Roman" w:hAnsi="Times New Roman" w:cs="Times New Roman"/>
          <w:i w:val="0"/>
          <w:iCs w:val="0"/>
          <w:color w:val="auto"/>
          <w:sz w:val="24"/>
          <w:szCs w:val="24"/>
        </w:rPr>
        <w:t xml:space="preserve">Table </w:t>
      </w:r>
      <w:r w:rsidRPr="003F4484">
        <w:rPr>
          <w:rFonts w:ascii="Times New Roman" w:hAnsi="Times New Roman" w:cs="Times New Roman"/>
          <w:i w:val="0"/>
          <w:iCs w:val="0"/>
          <w:color w:val="auto"/>
          <w:sz w:val="24"/>
          <w:szCs w:val="24"/>
        </w:rPr>
        <w:fldChar w:fldCharType="begin"/>
      </w:r>
      <w:r w:rsidRPr="003F4484">
        <w:rPr>
          <w:rFonts w:ascii="Times New Roman" w:hAnsi="Times New Roman" w:cs="Times New Roman"/>
          <w:i w:val="0"/>
          <w:iCs w:val="0"/>
          <w:color w:val="auto"/>
          <w:sz w:val="24"/>
          <w:szCs w:val="24"/>
        </w:rPr>
        <w:instrText xml:space="preserve"> SEQ Table \* ARABIC </w:instrText>
      </w:r>
      <w:r w:rsidRPr="003F4484">
        <w:rPr>
          <w:rFonts w:ascii="Times New Roman" w:hAnsi="Times New Roman" w:cs="Times New Roman"/>
          <w:i w:val="0"/>
          <w:iCs w:val="0"/>
          <w:color w:val="auto"/>
          <w:sz w:val="24"/>
          <w:szCs w:val="24"/>
        </w:rPr>
        <w:fldChar w:fldCharType="separate"/>
      </w:r>
      <w:r w:rsidRPr="003F4484">
        <w:rPr>
          <w:rFonts w:ascii="Times New Roman" w:hAnsi="Times New Roman" w:cs="Times New Roman"/>
          <w:i w:val="0"/>
          <w:iCs w:val="0"/>
          <w:noProof/>
          <w:color w:val="auto"/>
          <w:sz w:val="24"/>
          <w:szCs w:val="24"/>
        </w:rPr>
        <w:t>10</w:t>
      </w:r>
      <w:r w:rsidRPr="003F4484">
        <w:rPr>
          <w:rFonts w:ascii="Times New Roman" w:hAnsi="Times New Roman" w:cs="Times New Roman"/>
          <w:i w:val="0"/>
          <w:iCs w:val="0"/>
          <w:color w:val="auto"/>
          <w:sz w:val="24"/>
          <w:szCs w:val="24"/>
        </w:rPr>
        <w:fldChar w:fldCharType="end"/>
      </w:r>
      <w:r w:rsidRPr="003F4484">
        <w:rPr>
          <w:rFonts w:ascii="Times New Roman" w:hAnsi="Times New Roman" w:cs="Times New Roman"/>
          <w:i w:val="0"/>
          <w:iCs w:val="0"/>
          <w:color w:val="auto"/>
          <w:sz w:val="24"/>
          <w:szCs w:val="24"/>
        </w:rPr>
        <w:t>: System Performance under Different Network Environments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95"/>
        <w:gridCol w:w="1413"/>
        <w:gridCol w:w="1848"/>
      </w:tblGrid>
      <w:tr w:rsidR="00701F63" w:rsidRPr="00701F63" w14:paraId="21112F4A" w14:textId="77777777" w:rsidTr="00064E1E">
        <w:trPr>
          <w:tblHeader/>
          <w:tblCellSpacing w:w="15" w:type="dxa"/>
        </w:trPr>
        <w:tc>
          <w:tcPr>
            <w:tcW w:w="0" w:type="auto"/>
            <w:tcBorders>
              <w:top w:val="single" w:sz="4" w:space="0" w:color="auto"/>
              <w:bottom w:val="single" w:sz="4" w:space="0" w:color="auto"/>
            </w:tcBorders>
            <w:vAlign w:val="center"/>
            <w:hideMark/>
          </w:tcPr>
          <w:p w14:paraId="1212D6BB"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Environment</w:t>
            </w:r>
          </w:p>
        </w:tc>
        <w:tc>
          <w:tcPr>
            <w:tcW w:w="0" w:type="auto"/>
            <w:tcBorders>
              <w:top w:val="single" w:sz="4" w:space="0" w:color="auto"/>
              <w:bottom w:val="single" w:sz="4" w:space="0" w:color="auto"/>
            </w:tcBorders>
            <w:vAlign w:val="center"/>
            <w:hideMark/>
          </w:tcPr>
          <w:p w14:paraId="77C48112"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Latency (sec)</w:t>
            </w:r>
          </w:p>
        </w:tc>
        <w:tc>
          <w:tcPr>
            <w:tcW w:w="0" w:type="auto"/>
            <w:tcBorders>
              <w:top w:val="single" w:sz="4" w:space="0" w:color="auto"/>
              <w:bottom w:val="single" w:sz="4" w:space="0" w:color="auto"/>
            </w:tcBorders>
            <w:vAlign w:val="center"/>
            <w:hideMark/>
          </w:tcPr>
          <w:p w14:paraId="48989822" w14:textId="77777777" w:rsidR="00701F63" w:rsidRPr="00701F63" w:rsidRDefault="00701F63" w:rsidP="00064E1E">
            <w:pPr>
              <w:spacing w:after="0" w:line="240" w:lineRule="auto"/>
              <w:rPr>
                <w:rFonts w:ascii="Times New Roman" w:hAnsi="Times New Roman" w:cs="Times New Roman"/>
                <w:b/>
                <w:bCs/>
              </w:rPr>
            </w:pPr>
            <w:r w:rsidRPr="00701F63">
              <w:rPr>
                <w:rFonts w:ascii="Times New Roman" w:hAnsi="Times New Roman" w:cs="Times New Roman"/>
                <w:b/>
                <w:bCs/>
              </w:rPr>
              <w:t>Success Rate (%)</w:t>
            </w:r>
          </w:p>
        </w:tc>
      </w:tr>
      <w:tr w:rsidR="00701F63" w:rsidRPr="00701F63" w14:paraId="40AAACCB" w14:textId="77777777">
        <w:trPr>
          <w:tblCellSpacing w:w="15" w:type="dxa"/>
        </w:trPr>
        <w:tc>
          <w:tcPr>
            <w:tcW w:w="0" w:type="auto"/>
            <w:vAlign w:val="center"/>
            <w:hideMark/>
          </w:tcPr>
          <w:p w14:paraId="2B4FE2AE"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Strong Network</w:t>
            </w:r>
          </w:p>
        </w:tc>
        <w:tc>
          <w:tcPr>
            <w:tcW w:w="0" w:type="auto"/>
            <w:vAlign w:val="center"/>
            <w:hideMark/>
          </w:tcPr>
          <w:p w14:paraId="32B7FAE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3.5</w:t>
            </w:r>
          </w:p>
        </w:tc>
        <w:tc>
          <w:tcPr>
            <w:tcW w:w="0" w:type="auto"/>
            <w:vAlign w:val="center"/>
            <w:hideMark/>
          </w:tcPr>
          <w:p w14:paraId="5721A458"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100%</w:t>
            </w:r>
          </w:p>
        </w:tc>
      </w:tr>
      <w:tr w:rsidR="00701F63" w:rsidRPr="00701F63" w14:paraId="48288F5E" w14:textId="77777777">
        <w:trPr>
          <w:tblCellSpacing w:w="15" w:type="dxa"/>
        </w:trPr>
        <w:tc>
          <w:tcPr>
            <w:tcW w:w="0" w:type="auto"/>
            <w:vAlign w:val="center"/>
            <w:hideMark/>
          </w:tcPr>
          <w:p w14:paraId="6EB3C601"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Moderate Network</w:t>
            </w:r>
          </w:p>
        </w:tc>
        <w:tc>
          <w:tcPr>
            <w:tcW w:w="0" w:type="auto"/>
            <w:vAlign w:val="center"/>
            <w:hideMark/>
          </w:tcPr>
          <w:p w14:paraId="01C0018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4.2</w:t>
            </w:r>
          </w:p>
        </w:tc>
        <w:tc>
          <w:tcPr>
            <w:tcW w:w="0" w:type="auto"/>
            <w:vAlign w:val="center"/>
            <w:hideMark/>
          </w:tcPr>
          <w:p w14:paraId="3E07B146"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96%</w:t>
            </w:r>
          </w:p>
        </w:tc>
      </w:tr>
      <w:tr w:rsidR="00701F63" w:rsidRPr="00701F63" w14:paraId="41F3A454" w14:textId="77777777" w:rsidTr="00064E1E">
        <w:trPr>
          <w:tblCellSpacing w:w="15" w:type="dxa"/>
        </w:trPr>
        <w:tc>
          <w:tcPr>
            <w:tcW w:w="0" w:type="auto"/>
            <w:tcBorders>
              <w:bottom w:val="single" w:sz="4" w:space="0" w:color="auto"/>
            </w:tcBorders>
            <w:vAlign w:val="center"/>
            <w:hideMark/>
          </w:tcPr>
          <w:p w14:paraId="5710D7D2"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Weak Network</w:t>
            </w:r>
          </w:p>
        </w:tc>
        <w:tc>
          <w:tcPr>
            <w:tcW w:w="0" w:type="auto"/>
            <w:tcBorders>
              <w:bottom w:val="single" w:sz="4" w:space="0" w:color="auto"/>
            </w:tcBorders>
            <w:vAlign w:val="center"/>
            <w:hideMark/>
          </w:tcPr>
          <w:p w14:paraId="3C3488DA"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5.8</w:t>
            </w:r>
          </w:p>
        </w:tc>
        <w:tc>
          <w:tcPr>
            <w:tcW w:w="0" w:type="auto"/>
            <w:tcBorders>
              <w:bottom w:val="single" w:sz="4" w:space="0" w:color="auto"/>
            </w:tcBorders>
            <w:vAlign w:val="center"/>
            <w:hideMark/>
          </w:tcPr>
          <w:p w14:paraId="4672ECCF" w14:textId="77777777" w:rsidR="00701F63" w:rsidRPr="00701F63" w:rsidRDefault="00701F63" w:rsidP="00064E1E">
            <w:pPr>
              <w:spacing w:after="0" w:line="240" w:lineRule="auto"/>
              <w:rPr>
                <w:rFonts w:ascii="Times New Roman" w:hAnsi="Times New Roman" w:cs="Times New Roman"/>
              </w:rPr>
            </w:pPr>
            <w:r w:rsidRPr="00701F63">
              <w:rPr>
                <w:rFonts w:ascii="Times New Roman" w:hAnsi="Times New Roman" w:cs="Times New Roman"/>
              </w:rPr>
              <w:t>91%</w:t>
            </w:r>
          </w:p>
        </w:tc>
      </w:tr>
    </w:tbl>
    <w:p w14:paraId="3AF41045" w14:textId="69C63614" w:rsidR="00701F63" w:rsidRPr="00701F63" w:rsidRDefault="00701F63" w:rsidP="00701F63">
      <w:pPr>
        <w:rPr>
          <w:rFonts w:ascii="Times New Roman" w:hAnsi="Times New Roman" w:cs="Times New Roman"/>
        </w:rPr>
      </w:pPr>
    </w:p>
    <w:p w14:paraId="4020F42B" w14:textId="77777777" w:rsidR="00701F63" w:rsidRPr="00701F63" w:rsidRDefault="00701F63" w:rsidP="00014485">
      <w:pPr>
        <w:spacing w:after="0"/>
        <w:rPr>
          <w:rFonts w:ascii="Times New Roman" w:hAnsi="Times New Roman" w:cs="Times New Roman"/>
          <w:b/>
          <w:bCs/>
        </w:rPr>
      </w:pPr>
      <w:r w:rsidRPr="00701F63">
        <w:rPr>
          <w:rFonts w:ascii="Times New Roman" w:hAnsi="Times New Roman" w:cs="Times New Roman"/>
          <w:b/>
          <w:bCs/>
        </w:rPr>
        <w:t>4.11.3 Scalability Simulation</w:t>
      </w:r>
    </w:p>
    <w:p w14:paraId="3A85C711" w14:textId="77777777" w:rsidR="00014485" w:rsidRDefault="00014485" w:rsidP="00014485">
      <w:pPr>
        <w:spacing w:after="0"/>
        <w:jc w:val="both"/>
        <w:rPr>
          <w:rFonts w:ascii="Times New Roman" w:hAnsi="Times New Roman" w:cs="Times New Roman"/>
        </w:rPr>
      </w:pPr>
      <w:r w:rsidRPr="00014485">
        <w:rPr>
          <w:rFonts w:ascii="Times New Roman" w:hAnsi="Times New Roman" w:cs="Times New Roman"/>
        </w:rPr>
        <w:t>To evaluate the scalability of the proposed framework, multi-user testing was conducted using up to ten concurrent panic alert triggers. The results showed that the system response remained stable throughout the testing process, with no significant performance degradation observed. This demonstrates the framework’s ability to handle multiple emergency requests simultaneously while maintaining reliable communication and response efficiency.</w:t>
      </w:r>
    </w:p>
    <w:p w14:paraId="6D8542A4" w14:textId="77777777" w:rsidR="00014485" w:rsidRPr="00014485" w:rsidRDefault="00014485" w:rsidP="00014485">
      <w:pPr>
        <w:spacing w:after="0"/>
        <w:jc w:val="both"/>
        <w:rPr>
          <w:rFonts w:ascii="Times New Roman" w:hAnsi="Times New Roman" w:cs="Times New Roman"/>
        </w:rPr>
      </w:pPr>
    </w:p>
    <w:p w14:paraId="3932B297" w14:textId="77777777" w:rsidR="00014485" w:rsidRPr="00014485" w:rsidRDefault="00014485" w:rsidP="00014485">
      <w:pPr>
        <w:spacing w:after="0"/>
        <w:jc w:val="both"/>
        <w:rPr>
          <w:rFonts w:ascii="Times New Roman" w:hAnsi="Times New Roman" w:cs="Times New Roman"/>
          <w:b/>
          <w:bCs/>
        </w:rPr>
      </w:pPr>
      <w:r w:rsidRPr="00014485">
        <w:rPr>
          <w:rFonts w:ascii="Times New Roman" w:hAnsi="Times New Roman" w:cs="Times New Roman"/>
          <w:b/>
          <w:bCs/>
        </w:rPr>
        <w:t>4.11.4 Deployment Insights</w:t>
      </w:r>
    </w:p>
    <w:p w14:paraId="68FA1568" w14:textId="77777777" w:rsidR="00014485" w:rsidRPr="00014485" w:rsidRDefault="00014485" w:rsidP="00014485">
      <w:pPr>
        <w:spacing w:after="0"/>
        <w:jc w:val="both"/>
        <w:rPr>
          <w:rFonts w:ascii="Times New Roman" w:hAnsi="Times New Roman" w:cs="Times New Roman"/>
        </w:rPr>
      </w:pPr>
      <w:r w:rsidRPr="00014485">
        <w:rPr>
          <w:rFonts w:ascii="Times New Roman" w:hAnsi="Times New Roman" w:cs="Times New Roman"/>
        </w:rPr>
        <w:t>The deployment simulation revealed that the proposed system performs reliably under varying environmental and network conditions commonly associated with semi-rural settings. The use of GSM technology ensures continuous communication even in the absence of internet connectivity, making the framework highly suitable for low-resource environments. In addition, the inclusion of battery backup support enables uninterrupted system operation during power outages or unstable electricity supply.</w:t>
      </w:r>
    </w:p>
    <w:p w14:paraId="26C7BD24" w14:textId="0DA23ED0" w:rsidR="00701F63" w:rsidRPr="00701F63" w:rsidRDefault="00701F63" w:rsidP="00701F63">
      <w:pPr>
        <w:rPr>
          <w:rFonts w:ascii="Times New Roman" w:hAnsi="Times New Roman" w:cs="Times New Roman"/>
        </w:rPr>
      </w:pPr>
    </w:p>
    <w:p w14:paraId="57AFC6F3" w14:textId="24505B26" w:rsidR="00701F63" w:rsidRPr="00701F63" w:rsidRDefault="00701F63" w:rsidP="00014485">
      <w:pPr>
        <w:spacing w:after="0"/>
        <w:jc w:val="both"/>
        <w:rPr>
          <w:rFonts w:ascii="Times New Roman" w:hAnsi="Times New Roman" w:cs="Times New Roman"/>
          <w:b/>
          <w:bCs/>
        </w:rPr>
      </w:pPr>
      <w:r w:rsidRPr="00701F63">
        <w:rPr>
          <w:rFonts w:ascii="Times New Roman" w:hAnsi="Times New Roman" w:cs="Times New Roman"/>
          <w:b/>
          <w:bCs/>
        </w:rPr>
        <w:t xml:space="preserve">4.12 Discussion </w:t>
      </w:r>
    </w:p>
    <w:p w14:paraId="4EB0FDD8" w14:textId="77777777" w:rsidR="00014485" w:rsidRPr="00014485" w:rsidRDefault="00014485" w:rsidP="00014485">
      <w:pPr>
        <w:spacing w:after="0"/>
        <w:jc w:val="both"/>
        <w:rPr>
          <w:rFonts w:ascii="Times New Roman" w:hAnsi="Times New Roman" w:cs="Times New Roman"/>
        </w:rPr>
      </w:pPr>
      <w:r w:rsidRPr="00014485">
        <w:rPr>
          <w:rFonts w:ascii="Times New Roman" w:hAnsi="Times New Roman" w:cs="Times New Roman"/>
        </w:rPr>
        <w:t>The advanced evaluation confirms that the proposed embedded GSM-based panic alert framework is not only effective but also statistically validated and suitable for real-world deployment. The statistical analysis verified significant improvements in system performance, while the high precision and recall values demonstrated reliable emergency alert transmission with minimal false alarms and missed notifications. Furthermore, the error analysis revealed that most observed failures were caused by environmental factors such as weak network conditions rather than flaws in the system design itself. The deployment simulation also confirmed the framework’s feasibility and stability under practical operating conditions.</w:t>
      </w:r>
    </w:p>
    <w:p w14:paraId="77073217" w14:textId="77777777" w:rsidR="00014485" w:rsidRPr="00014485" w:rsidRDefault="00014485" w:rsidP="00014485">
      <w:pPr>
        <w:spacing w:after="0"/>
        <w:jc w:val="both"/>
        <w:rPr>
          <w:rFonts w:ascii="Times New Roman" w:hAnsi="Times New Roman" w:cs="Times New Roman"/>
        </w:rPr>
      </w:pPr>
      <w:r w:rsidRPr="00014485">
        <w:rPr>
          <w:rFonts w:ascii="Times New Roman" w:hAnsi="Times New Roman" w:cs="Times New Roman"/>
        </w:rPr>
        <w:t>Compared to existing emergency communication systems, the proposed framework provides several important advantages. These include faster response time, higher communication reliability, reduced operational complexity, and improved adaptability to semi-rural institutional environments. These findings highlight the framework’s effectiveness as a practical, low-cost, and scalable solution for emergency response enhancement in resource-constrained settings.</w:t>
      </w:r>
    </w:p>
    <w:p w14:paraId="517BEDB8" w14:textId="39C59360" w:rsidR="00701F63" w:rsidRPr="00701F63" w:rsidRDefault="00701F63" w:rsidP="00701F63">
      <w:pPr>
        <w:rPr>
          <w:rFonts w:ascii="Times New Roman" w:hAnsi="Times New Roman" w:cs="Times New Roman"/>
        </w:rPr>
      </w:pPr>
    </w:p>
    <w:p w14:paraId="5A8CD501" w14:textId="77777777" w:rsidR="00B40D09" w:rsidRDefault="00B40D09" w:rsidP="003F4484">
      <w:pPr>
        <w:spacing w:after="0"/>
        <w:rPr>
          <w:rFonts w:ascii="Times New Roman" w:hAnsi="Times New Roman" w:cs="Times New Roman"/>
          <w:b/>
          <w:bCs/>
        </w:rPr>
      </w:pPr>
    </w:p>
    <w:p w14:paraId="4643EDD5" w14:textId="67D45FDA" w:rsidR="00014485" w:rsidRDefault="00701F63" w:rsidP="003F4484">
      <w:pPr>
        <w:spacing w:after="0"/>
        <w:rPr>
          <w:rFonts w:ascii="Times New Roman" w:hAnsi="Times New Roman" w:cs="Times New Roman"/>
          <w:b/>
          <w:bCs/>
        </w:rPr>
      </w:pPr>
      <w:r w:rsidRPr="00701F63">
        <w:rPr>
          <w:rFonts w:ascii="Times New Roman" w:hAnsi="Times New Roman" w:cs="Times New Roman"/>
          <w:b/>
          <w:bCs/>
        </w:rPr>
        <w:lastRenderedPageBreak/>
        <w:t>4.13 Summary of Advanced Findings</w:t>
      </w:r>
    </w:p>
    <w:p w14:paraId="4F92F4F4" w14:textId="77777777" w:rsidR="00014485" w:rsidRDefault="00014485" w:rsidP="003F4484">
      <w:pPr>
        <w:spacing w:after="0"/>
        <w:jc w:val="both"/>
        <w:rPr>
          <w:rFonts w:ascii="Times New Roman" w:hAnsi="Times New Roman" w:cs="Times New Roman"/>
          <w:b/>
          <w:bCs/>
        </w:rPr>
      </w:pPr>
      <w:r w:rsidRPr="00014485">
        <w:rPr>
          <w:rFonts w:ascii="Times New Roman" w:hAnsi="Times New Roman" w:cs="Times New Roman"/>
        </w:rPr>
        <w:t>The advanced evaluation results demonstrate the strong effectiveness and reliability of the proposed embedded GSM-based panic alert framework. The system achieved a response time improvement of more than 95% compared to traditional manual emergency reporting methods, enabling near real-time communication during critical situations. Statistical significance testing further confirmed the validity of the results, with all evaluated performance metrics producing p-values less than 0.05.</w:t>
      </w:r>
    </w:p>
    <w:p w14:paraId="40F5C8D9" w14:textId="43E1FC25" w:rsidR="00014485" w:rsidRPr="00014485" w:rsidRDefault="00014485" w:rsidP="00014485">
      <w:pPr>
        <w:jc w:val="both"/>
        <w:rPr>
          <w:rFonts w:ascii="Times New Roman" w:hAnsi="Times New Roman" w:cs="Times New Roman"/>
          <w:b/>
          <w:bCs/>
        </w:rPr>
      </w:pPr>
      <w:r w:rsidRPr="00014485">
        <w:rPr>
          <w:rFonts w:ascii="Times New Roman" w:hAnsi="Times New Roman" w:cs="Times New Roman"/>
        </w:rPr>
        <w:t>In terms of predictive performance, the framework achieved a precision value of 96.6%, indicating a very low occurrence of false alerts. The recall value of 95.0% confirms that the majority of emergency situations were successfully transmitted to responders. Additionally, the system attained an F1-score of 95.8%, demonstrating a strong balance between precision and recall. Overall system reliability exceeded 95%, highlighting the framework’s robustness, consistency, and suitability for deployment in semi-rural institutional environments.</w:t>
      </w:r>
    </w:p>
    <w:p w14:paraId="743A50C7" w14:textId="77777777" w:rsidR="0048286C" w:rsidRPr="0048286C" w:rsidRDefault="0048286C" w:rsidP="003F4484">
      <w:pPr>
        <w:spacing w:before="100" w:beforeAutospacing="1" w:after="0" w:line="240" w:lineRule="auto"/>
        <w:jc w:val="both"/>
        <w:outlineLvl w:val="1"/>
        <w:rPr>
          <w:rFonts w:ascii="Times New Roman" w:eastAsia="Times New Roman" w:hAnsi="Times New Roman" w:cs="Times New Roman"/>
          <w:b/>
          <w:bCs/>
          <w:kern w:val="0"/>
          <w14:ligatures w14:val="none"/>
        </w:rPr>
      </w:pPr>
      <w:r w:rsidRPr="0048286C">
        <w:rPr>
          <w:rFonts w:ascii="Times New Roman" w:eastAsia="Times New Roman" w:hAnsi="Times New Roman" w:cs="Times New Roman"/>
          <w:b/>
          <w:bCs/>
          <w:kern w:val="0"/>
          <w14:ligatures w14:val="none"/>
        </w:rPr>
        <w:t>5. Discussion</w:t>
      </w:r>
    </w:p>
    <w:p w14:paraId="7C39D24F" w14:textId="77777777" w:rsidR="0048286C" w:rsidRPr="0048286C" w:rsidRDefault="0048286C" w:rsidP="003F4484">
      <w:pPr>
        <w:spacing w:after="0"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The results demonstrate that GSM-based embedded systems provide a reliable and efficient alternative to traditional emergency communication methods. The proposed framework significantly reduces response delays, achieving near real-time alert transmission, which is critical in emergency scenarios. Its high message delivery success rate confirms that GSM technology remains dependable even under weak network conditions commonly found in semi-rural environments.</w:t>
      </w:r>
    </w:p>
    <w:p w14:paraId="51460FD1" w14:textId="77777777" w:rsidR="0048286C" w:rsidRPr="0048286C" w:rsidRDefault="0048286C" w:rsidP="003F4484">
      <w:pPr>
        <w:spacing w:after="100" w:afterAutospacing="1"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Furthermore, the system operates effectively under constrained conditions, including limited infrastructure and unstable power supply. The simplicity of the panic-trigger mechanism minimizes user dependency, making it practical for use during high-stress situations. Overall, the findings indicate that the integration of embedded systems with GSM communication offers a robust, low-cost, and scalable solution tailored to semi-rural institutional settings.</w:t>
      </w:r>
    </w:p>
    <w:p w14:paraId="38D93ECD" w14:textId="77777777" w:rsidR="00014485" w:rsidRDefault="00014485" w:rsidP="00014485">
      <w:pPr>
        <w:spacing w:before="100" w:beforeAutospacing="1" w:after="100" w:afterAutospacing="1" w:line="240" w:lineRule="auto"/>
        <w:jc w:val="both"/>
        <w:outlineLvl w:val="1"/>
        <w:rPr>
          <w:rFonts w:ascii="Times New Roman" w:eastAsia="Times New Roman" w:hAnsi="Times New Roman" w:cs="Times New Roman"/>
          <w:kern w:val="0"/>
          <w14:ligatures w14:val="none"/>
        </w:rPr>
      </w:pPr>
    </w:p>
    <w:p w14:paraId="44D47E0B" w14:textId="4373498B" w:rsidR="0048286C" w:rsidRPr="0048286C" w:rsidRDefault="0048286C" w:rsidP="003F4484">
      <w:pPr>
        <w:spacing w:before="100" w:beforeAutospacing="1" w:after="0" w:line="240" w:lineRule="auto"/>
        <w:jc w:val="both"/>
        <w:outlineLvl w:val="1"/>
        <w:rPr>
          <w:rFonts w:ascii="Times New Roman" w:eastAsia="Times New Roman" w:hAnsi="Times New Roman" w:cs="Times New Roman"/>
          <w:b/>
          <w:bCs/>
          <w:kern w:val="0"/>
          <w14:ligatures w14:val="none"/>
        </w:rPr>
      </w:pPr>
      <w:r w:rsidRPr="0048286C">
        <w:rPr>
          <w:rFonts w:ascii="Times New Roman" w:eastAsia="Times New Roman" w:hAnsi="Times New Roman" w:cs="Times New Roman"/>
          <w:b/>
          <w:bCs/>
          <w:kern w:val="0"/>
          <w14:ligatures w14:val="none"/>
        </w:rPr>
        <w:t>6. Conclusion</w:t>
      </w:r>
    </w:p>
    <w:p w14:paraId="26F453C6" w14:textId="77777777" w:rsidR="0048286C" w:rsidRPr="0048286C" w:rsidRDefault="0048286C" w:rsidP="003F4484">
      <w:pPr>
        <w:spacing w:after="0"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This study presents a scalable and cost-effective embedded GSM-based panic alert framework designed to enhance emergency response in semi-rural institutions. The system demonstrates strong performance in key areas, including reliability, low latency, and ease of use. By leveraging GSM technology and embedded system design, the framework overcomes many of the limitations associated with traditional and internet-dependent emergency communication systems.</w:t>
      </w:r>
    </w:p>
    <w:p w14:paraId="063E9C5D" w14:textId="77777777" w:rsidR="0048286C" w:rsidRPr="0048286C" w:rsidRDefault="0048286C" w:rsidP="003F4484">
      <w:pPr>
        <w:spacing w:after="0"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The results confirm that the proposed solution is both practical and efficient, making it a viable option for real-world deployment in resource-constrained environments. The study also contributes to the field of ICT for development by providing a simple yet impactful technological approach to improving safety and emergency preparedness.</w:t>
      </w:r>
    </w:p>
    <w:p w14:paraId="6C560E7E" w14:textId="77777777" w:rsidR="0048286C" w:rsidRPr="0048286C" w:rsidRDefault="0048286C" w:rsidP="003F4484">
      <w:pPr>
        <w:spacing w:before="100" w:beforeAutospacing="1" w:after="0" w:line="240" w:lineRule="auto"/>
        <w:jc w:val="both"/>
        <w:outlineLvl w:val="1"/>
        <w:rPr>
          <w:rFonts w:ascii="Times New Roman" w:eastAsia="Times New Roman" w:hAnsi="Times New Roman" w:cs="Times New Roman"/>
          <w:b/>
          <w:bCs/>
          <w:kern w:val="0"/>
          <w14:ligatures w14:val="none"/>
        </w:rPr>
      </w:pPr>
      <w:r w:rsidRPr="0048286C">
        <w:rPr>
          <w:rFonts w:ascii="Times New Roman" w:eastAsia="Times New Roman" w:hAnsi="Times New Roman" w:cs="Times New Roman"/>
          <w:b/>
          <w:bCs/>
          <w:kern w:val="0"/>
          <w14:ligatures w14:val="none"/>
        </w:rPr>
        <w:t>7. Limitations</w:t>
      </w:r>
    </w:p>
    <w:p w14:paraId="3C76E70B" w14:textId="77777777" w:rsidR="0048286C" w:rsidRPr="0048286C" w:rsidRDefault="0048286C" w:rsidP="003F4484">
      <w:pPr>
        <w:spacing w:after="100" w:afterAutospacing="1" w:line="240" w:lineRule="auto"/>
        <w:jc w:val="both"/>
        <w:rPr>
          <w:rFonts w:ascii="Times New Roman" w:eastAsia="Times New Roman" w:hAnsi="Times New Roman" w:cs="Times New Roman"/>
          <w:kern w:val="0"/>
          <w14:ligatures w14:val="none"/>
        </w:rPr>
      </w:pPr>
      <w:r w:rsidRPr="0048286C">
        <w:rPr>
          <w:rFonts w:ascii="Times New Roman" w:eastAsia="Times New Roman" w:hAnsi="Times New Roman" w:cs="Times New Roman"/>
          <w:kern w:val="0"/>
          <w14:ligatures w14:val="none"/>
        </w:rPr>
        <w:t xml:space="preserve">Despite its effectiveness, the study has some limitations. The system does not currently include GPS-based location tracking, which could enhance the accuracy of emergency response. Additionally, testing was conducted under controlled conditions, and large-scale field deployment </w:t>
      </w:r>
      <w:r w:rsidRPr="0048286C">
        <w:rPr>
          <w:rFonts w:ascii="Times New Roman" w:eastAsia="Times New Roman" w:hAnsi="Times New Roman" w:cs="Times New Roman"/>
          <w:kern w:val="0"/>
          <w14:ligatures w14:val="none"/>
        </w:rPr>
        <w:lastRenderedPageBreak/>
        <w:t>across multiple institutions was not performed. The system’s performance is also dependent on GSM network availability, which may vary across different locations.</w:t>
      </w:r>
    </w:p>
    <w:p w14:paraId="36447FC9" w14:textId="77777777" w:rsidR="00086BF4" w:rsidRDefault="00086BF4" w:rsidP="009D5C02">
      <w:pPr>
        <w:rPr>
          <w:rFonts w:ascii="Times New Roman" w:hAnsi="Times New Roman" w:cs="Times New Roman"/>
        </w:rPr>
      </w:pPr>
      <w:bookmarkStart w:id="0" w:name="_GoBack"/>
      <w:bookmarkEnd w:id="0"/>
    </w:p>
    <w:p w14:paraId="47D447BA" w14:textId="1EAA87DB" w:rsidR="00086BF4" w:rsidRPr="00086BF4" w:rsidRDefault="00086BF4" w:rsidP="009D5C02">
      <w:pPr>
        <w:rPr>
          <w:rFonts w:ascii="Times New Roman" w:hAnsi="Times New Roman" w:cs="Times New Roman"/>
          <w:b/>
          <w:bCs/>
        </w:rPr>
      </w:pPr>
      <w:r w:rsidRPr="00086BF4">
        <w:rPr>
          <w:rFonts w:ascii="Times New Roman" w:hAnsi="Times New Roman" w:cs="Times New Roman"/>
          <w:b/>
          <w:bCs/>
        </w:rPr>
        <w:t>References</w:t>
      </w:r>
    </w:p>
    <w:p w14:paraId="0DA01AD0"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Abhay. (2025). Delhi’s E-rickshaw crisis. </w:t>
      </w:r>
      <w:r w:rsidRPr="00225289">
        <w:rPr>
          <w:rStyle w:val="Emphasis"/>
          <w:rFonts w:ascii="Times New Roman" w:hAnsi="Times New Roman" w:cs="Times New Roman"/>
        </w:rPr>
        <w:t>The Times of India</w:t>
      </w:r>
      <w:r w:rsidRPr="00225289">
        <w:rPr>
          <w:rFonts w:ascii="Times New Roman" w:hAnsi="Times New Roman" w:cs="Times New Roman"/>
        </w:rPr>
        <w:t xml:space="preserve">. Retrieved August 30, 2025, from </w:t>
      </w:r>
      <w:hyperlink r:id="rId25" w:history="1">
        <w:r w:rsidRPr="00225289">
          <w:rPr>
            <w:rStyle w:val="Hyperlink"/>
            <w:rFonts w:ascii="Times New Roman" w:hAnsi="Times New Roman" w:cs="Times New Roman"/>
          </w:rPr>
          <w:t>Times of India Article</w:t>
        </w:r>
      </w:hyperlink>
    </w:p>
    <w:p w14:paraId="52315CA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Alkhaiwani, A. H., &amp; </w:t>
      </w:r>
      <w:proofErr w:type="spellStart"/>
      <w:r w:rsidRPr="00225289">
        <w:rPr>
          <w:rFonts w:ascii="Times New Roman" w:hAnsi="Times New Roman" w:cs="Times New Roman"/>
        </w:rPr>
        <w:t>Alsamani</w:t>
      </w:r>
      <w:proofErr w:type="spellEnd"/>
      <w:r w:rsidRPr="00225289">
        <w:rPr>
          <w:rFonts w:ascii="Times New Roman" w:hAnsi="Times New Roman" w:cs="Times New Roman"/>
        </w:rPr>
        <w:t xml:space="preserve">, B. S. (2023). A framework and IoT-based accident detection system to securely report an accident and the driver’s private information. </w:t>
      </w:r>
      <w:r w:rsidRPr="00225289">
        <w:rPr>
          <w:rStyle w:val="Emphasis"/>
          <w:rFonts w:ascii="Times New Roman" w:hAnsi="Times New Roman" w:cs="Times New Roman"/>
        </w:rPr>
        <w:t>Sustainability, 15</w:t>
      </w:r>
      <w:r w:rsidRPr="00225289">
        <w:rPr>
          <w:rFonts w:ascii="Times New Roman" w:hAnsi="Times New Roman" w:cs="Times New Roman"/>
        </w:rPr>
        <w:t xml:space="preserve">(10), 8314. </w:t>
      </w:r>
      <w:hyperlink r:id="rId26" w:tgtFrame="_new" w:history="1">
        <w:r w:rsidRPr="00225289">
          <w:rPr>
            <w:rStyle w:val="Hyperlink"/>
            <w:rFonts w:ascii="Times New Roman" w:hAnsi="Times New Roman" w:cs="Times New Roman"/>
          </w:rPr>
          <w:t>https://doi.org/10.3390/su15108314</w:t>
        </w:r>
      </w:hyperlink>
      <w:r w:rsidRPr="00225289">
        <w:rPr>
          <w:rFonts w:ascii="Times New Roman" w:hAnsi="Times New Roman" w:cs="Times New Roman"/>
        </w:rPr>
        <w:t xml:space="preserve"> </w:t>
      </w:r>
    </w:p>
    <w:p w14:paraId="4ABC4A42"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Böse</w:t>
      </w:r>
      <w:proofErr w:type="spellEnd"/>
      <w:r w:rsidRPr="00225289">
        <w:rPr>
          <w:rFonts w:ascii="Times New Roman" w:hAnsi="Times New Roman" w:cs="Times New Roman"/>
        </w:rPr>
        <w:t>, M., Andrews, J., Hartog, R., &amp; Felizardo, C. (2023). Performance and next-generation development of the finite-fault rupture detector (</w:t>
      </w:r>
      <w:proofErr w:type="spellStart"/>
      <w:r w:rsidRPr="00225289">
        <w:rPr>
          <w:rFonts w:ascii="Times New Roman" w:hAnsi="Times New Roman" w:cs="Times New Roman"/>
        </w:rPr>
        <w:t>FinDer</w:t>
      </w:r>
      <w:proofErr w:type="spellEnd"/>
      <w:r w:rsidRPr="00225289">
        <w:rPr>
          <w:rFonts w:ascii="Times New Roman" w:hAnsi="Times New Roman" w:cs="Times New Roman"/>
        </w:rPr>
        <w:t xml:space="preserve">) within the United States West Coast </w:t>
      </w:r>
      <w:proofErr w:type="spellStart"/>
      <w:r w:rsidRPr="00225289">
        <w:rPr>
          <w:rFonts w:ascii="Times New Roman" w:hAnsi="Times New Roman" w:cs="Times New Roman"/>
        </w:rPr>
        <w:t>ShakeAlert</w:t>
      </w:r>
      <w:proofErr w:type="spellEnd"/>
      <w:r w:rsidRPr="00225289">
        <w:rPr>
          <w:rFonts w:ascii="Times New Roman" w:hAnsi="Times New Roman" w:cs="Times New Roman"/>
        </w:rPr>
        <w:t xml:space="preserve"> warning system. </w:t>
      </w:r>
      <w:r w:rsidRPr="00225289">
        <w:rPr>
          <w:rFonts w:ascii="Times New Roman" w:hAnsi="Times New Roman" w:cs="Times New Roman"/>
          <w:i/>
          <w:iCs/>
        </w:rPr>
        <w:t>Bulletin of the Seismological Society of America, 113</w:t>
      </w:r>
      <w:r w:rsidRPr="00225289">
        <w:rPr>
          <w:rFonts w:ascii="Times New Roman" w:hAnsi="Times New Roman" w:cs="Times New Roman"/>
        </w:rPr>
        <w:t xml:space="preserve">, 648–663. </w:t>
      </w:r>
      <w:hyperlink r:id="rId27" w:history="1">
        <w:r w:rsidRPr="00225289">
          <w:rPr>
            <w:rStyle w:val="Hyperlink"/>
            <w:rFonts w:ascii="Times New Roman" w:hAnsi="Times New Roman" w:cs="Times New Roman"/>
          </w:rPr>
          <w:t>https://doi.org/10.1785/0120220187</w:t>
        </w:r>
      </w:hyperlink>
    </w:p>
    <w:p w14:paraId="3479ACC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Clean Air Fund. (2023). </w:t>
      </w:r>
      <w:r w:rsidRPr="00225289">
        <w:rPr>
          <w:rStyle w:val="Emphasis"/>
          <w:rFonts w:ascii="Times New Roman" w:hAnsi="Times New Roman" w:cs="Times New Roman"/>
        </w:rPr>
        <w:t>Society and air pollution</w:t>
      </w:r>
      <w:r w:rsidRPr="00225289">
        <w:rPr>
          <w:rFonts w:ascii="Times New Roman" w:hAnsi="Times New Roman" w:cs="Times New Roman"/>
        </w:rPr>
        <w:t xml:space="preserve">. Retrieved August 30, 2025, from </w:t>
      </w:r>
      <w:hyperlink r:id="rId28" w:history="1">
        <w:r w:rsidRPr="00225289">
          <w:rPr>
            <w:rStyle w:val="Hyperlink"/>
            <w:rFonts w:ascii="Times New Roman" w:hAnsi="Times New Roman" w:cs="Times New Roman"/>
          </w:rPr>
          <w:t>Clean Air Fund Report</w:t>
        </w:r>
      </w:hyperlink>
    </w:p>
    <w:p w14:paraId="3AE6303A"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COMMISSION FOR AIR QUALITY MANAGEMENT. (2023). </w:t>
      </w:r>
      <w:r w:rsidRPr="00225289">
        <w:rPr>
          <w:rStyle w:val="Emphasis"/>
          <w:rFonts w:ascii="Times New Roman" w:hAnsi="Times New Roman" w:cs="Times New Roman"/>
        </w:rPr>
        <w:t>Commission for Air Quality Management in National Capital Region and Adjoining Areas</w:t>
      </w:r>
      <w:r w:rsidRPr="00225289">
        <w:rPr>
          <w:rFonts w:ascii="Times New Roman" w:hAnsi="Times New Roman" w:cs="Times New Roman"/>
        </w:rPr>
        <w:t xml:space="preserve">. Retrieved August 30, 2025, from </w:t>
      </w:r>
      <w:hyperlink r:id="rId29" w:history="1">
        <w:r w:rsidRPr="00225289">
          <w:rPr>
            <w:rStyle w:val="Hyperlink"/>
            <w:rFonts w:ascii="Times New Roman" w:hAnsi="Times New Roman" w:cs="Times New Roman"/>
          </w:rPr>
          <w:t>CAQM Report</w:t>
        </w:r>
      </w:hyperlink>
    </w:p>
    <w:p w14:paraId="2BD4E40F"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Doggett, O., Liu, J., </w:t>
      </w:r>
      <w:proofErr w:type="spellStart"/>
      <w:r w:rsidRPr="00225289">
        <w:rPr>
          <w:rFonts w:ascii="Times New Roman" w:hAnsi="Times New Roman" w:cs="Times New Roman"/>
        </w:rPr>
        <w:t>Ovienmhada</w:t>
      </w:r>
      <w:proofErr w:type="spellEnd"/>
      <w:r w:rsidRPr="00225289">
        <w:rPr>
          <w:rFonts w:ascii="Times New Roman" w:hAnsi="Times New Roman" w:cs="Times New Roman"/>
        </w:rPr>
        <w:t xml:space="preserve">, U., Sabie, S., Gram, S., Perovich, L. J., et al. (2023). Environmental and climate justice in computing. In </w:t>
      </w:r>
      <w:r w:rsidRPr="00225289">
        <w:rPr>
          <w:rStyle w:val="Emphasis"/>
          <w:rFonts w:ascii="Times New Roman" w:hAnsi="Times New Roman" w:cs="Times New Roman"/>
        </w:rPr>
        <w:t>Companion Publication of the 2023 Conference on Computer Supported Cooperative Work and Social Computing (CSCW ’23 Companion)</w:t>
      </w:r>
      <w:r w:rsidRPr="00225289">
        <w:rPr>
          <w:rFonts w:ascii="Times New Roman" w:hAnsi="Times New Roman" w:cs="Times New Roman"/>
        </w:rPr>
        <w:t xml:space="preserve"> (pp. 481–485). New York, NY: Association for Computing Machinery.</w:t>
      </w:r>
    </w:p>
    <w:p w14:paraId="213DD5C3"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Earthquake Event Catalog. (2025). Retrieved July 1, 2025, from </w:t>
      </w:r>
      <w:hyperlink r:id="rId30" w:history="1">
        <w:r w:rsidRPr="00225289">
          <w:rPr>
            <w:rStyle w:val="Hyperlink"/>
            <w:rFonts w:ascii="Times New Roman" w:hAnsi="Times New Roman" w:cs="Times New Roman"/>
          </w:rPr>
          <w:t>AFAD Earthquake Event Catalog</w:t>
        </w:r>
      </w:hyperlink>
    </w:p>
    <w:p w14:paraId="5C3E6A29"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Farrar, C., </w:t>
      </w:r>
      <w:proofErr w:type="spellStart"/>
      <w:r w:rsidRPr="00225289">
        <w:rPr>
          <w:rFonts w:ascii="Times New Roman" w:hAnsi="Times New Roman" w:cs="Times New Roman"/>
        </w:rPr>
        <w:t>Dervilis</w:t>
      </w:r>
      <w:proofErr w:type="spellEnd"/>
      <w:r w:rsidRPr="00225289">
        <w:rPr>
          <w:rFonts w:ascii="Times New Roman" w:hAnsi="Times New Roman" w:cs="Times New Roman"/>
        </w:rPr>
        <w:t xml:space="preserve">, N., &amp; Worden, K. (2025). The past, present and future of structural health monitoring: An overview of three ages. </w:t>
      </w:r>
      <w:r w:rsidRPr="00225289">
        <w:rPr>
          <w:rFonts w:ascii="Times New Roman" w:hAnsi="Times New Roman" w:cs="Times New Roman"/>
          <w:i/>
          <w:iCs/>
        </w:rPr>
        <w:t>Strain, 61</w:t>
      </w:r>
      <w:r w:rsidRPr="00225289">
        <w:rPr>
          <w:rFonts w:ascii="Times New Roman" w:hAnsi="Times New Roman" w:cs="Times New Roman"/>
        </w:rPr>
        <w:t>, e12495.</w:t>
      </w:r>
    </w:p>
    <w:p w14:paraId="617B9C4E"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Finazzi, F., </w:t>
      </w:r>
      <w:proofErr w:type="spellStart"/>
      <w:r w:rsidRPr="00225289">
        <w:rPr>
          <w:rFonts w:ascii="Times New Roman" w:hAnsi="Times New Roman" w:cs="Times New Roman"/>
        </w:rPr>
        <w:t>Bossu</w:t>
      </w:r>
      <w:proofErr w:type="spellEnd"/>
      <w:r w:rsidRPr="00225289">
        <w:rPr>
          <w:rFonts w:ascii="Times New Roman" w:hAnsi="Times New Roman" w:cs="Times New Roman"/>
        </w:rPr>
        <w:t xml:space="preserve">, R., &amp; Cotton, F. (2024). Smartphones enabled up to 58 s strong-shaking warning in the M7.8 Türkiye earthquake. </w:t>
      </w:r>
      <w:r w:rsidRPr="00225289">
        <w:rPr>
          <w:rFonts w:ascii="Times New Roman" w:hAnsi="Times New Roman" w:cs="Times New Roman"/>
          <w:i/>
          <w:iCs/>
        </w:rPr>
        <w:t>Scientific Reports, 14</w:t>
      </w:r>
      <w:r w:rsidRPr="00225289">
        <w:rPr>
          <w:rFonts w:ascii="Times New Roman" w:hAnsi="Times New Roman" w:cs="Times New Roman"/>
        </w:rPr>
        <w:t xml:space="preserve">, 4878. </w:t>
      </w:r>
      <w:hyperlink r:id="rId31" w:history="1">
        <w:r w:rsidRPr="00225289">
          <w:rPr>
            <w:rStyle w:val="Hyperlink"/>
            <w:rFonts w:ascii="Times New Roman" w:hAnsi="Times New Roman" w:cs="Times New Roman"/>
          </w:rPr>
          <w:t>https://doi.org/10.1038/s41598-024-55412-5</w:t>
        </w:r>
      </w:hyperlink>
    </w:p>
    <w:p w14:paraId="5E284E60"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Gangavarapu</w:t>
      </w:r>
      <w:proofErr w:type="spellEnd"/>
      <w:r w:rsidRPr="00225289">
        <w:rPr>
          <w:rFonts w:ascii="Times New Roman" w:hAnsi="Times New Roman" w:cs="Times New Roman"/>
        </w:rPr>
        <w:t xml:space="preserve">, A. (2024). Introducing L2M3, a multilingual medical large language model to advance health equity in low-resource regions. </w:t>
      </w:r>
      <w:proofErr w:type="spellStart"/>
      <w:r w:rsidRPr="00225289">
        <w:rPr>
          <w:rStyle w:val="Emphasis"/>
          <w:rFonts w:ascii="Times New Roman" w:hAnsi="Times New Roman" w:cs="Times New Roman"/>
        </w:rPr>
        <w:t>arXiv</w:t>
      </w:r>
      <w:proofErr w:type="spellEnd"/>
      <w:r w:rsidRPr="00225289">
        <w:rPr>
          <w:rStyle w:val="Emphasis"/>
          <w:rFonts w:ascii="Times New Roman" w:hAnsi="Times New Roman" w:cs="Times New Roman"/>
        </w:rPr>
        <w:t xml:space="preserve"> Preprint arXiv:2404.08705</w:t>
      </w:r>
      <w:r w:rsidRPr="00225289">
        <w:rPr>
          <w:rFonts w:ascii="Times New Roman" w:hAnsi="Times New Roman" w:cs="Times New Roman"/>
        </w:rPr>
        <w:t xml:space="preserve">. Retrieved from </w:t>
      </w:r>
      <w:hyperlink r:id="rId32" w:history="1">
        <w:proofErr w:type="spellStart"/>
        <w:r w:rsidRPr="00225289">
          <w:rPr>
            <w:rStyle w:val="Hyperlink"/>
            <w:rFonts w:ascii="Times New Roman" w:hAnsi="Times New Roman" w:cs="Times New Roman"/>
          </w:rPr>
          <w:t>arXiv</w:t>
        </w:r>
        <w:proofErr w:type="spellEnd"/>
        <w:r w:rsidRPr="00225289">
          <w:rPr>
            <w:rStyle w:val="Hyperlink"/>
            <w:rFonts w:ascii="Times New Roman" w:hAnsi="Times New Roman" w:cs="Times New Roman"/>
          </w:rPr>
          <w:t xml:space="preserve"> Paper</w:t>
        </w:r>
      </w:hyperlink>
    </w:p>
    <w:p w14:paraId="4B53A43F"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Gangavarapu</w:t>
      </w:r>
      <w:proofErr w:type="spellEnd"/>
      <w:r w:rsidRPr="00225289">
        <w:rPr>
          <w:rFonts w:ascii="Times New Roman" w:hAnsi="Times New Roman" w:cs="Times New Roman"/>
        </w:rPr>
        <w:t xml:space="preserve">, A., &amp; </w:t>
      </w:r>
      <w:proofErr w:type="spellStart"/>
      <w:r w:rsidRPr="00225289">
        <w:rPr>
          <w:rFonts w:ascii="Times New Roman" w:hAnsi="Times New Roman" w:cs="Times New Roman"/>
        </w:rPr>
        <w:t>Gangavarapu</w:t>
      </w:r>
      <w:proofErr w:type="spellEnd"/>
      <w:r w:rsidRPr="00225289">
        <w:rPr>
          <w:rFonts w:ascii="Times New Roman" w:hAnsi="Times New Roman" w:cs="Times New Roman"/>
        </w:rPr>
        <w:t xml:space="preserve">, A. (2024). IMAS: A comprehensive agentic approach to rural healthcare delivery. </w:t>
      </w:r>
      <w:proofErr w:type="spellStart"/>
      <w:r w:rsidRPr="00225289">
        <w:rPr>
          <w:rStyle w:val="Emphasis"/>
          <w:rFonts w:ascii="Times New Roman" w:hAnsi="Times New Roman" w:cs="Times New Roman"/>
        </w:rPr>
        <w:t>arXiv</w:t>
      </w:r>
      <w:proofErr w:type="spellEnd"/>
      <w:r w:rsidRPr="00225289">
        <w:rPr>
          <w:rStyle w:val="Emphasis"/>
          <w:rFonts w:ascii="Times New Roman" w:hAnsi="Times New Roman" w:cs="Times New Roman"/>
        </w:rPr>
        <w:t xml:space="preserve"> Preprint arXiv:2410.12868</w:t>
      </w:r>
      <w:r w:rsidRPr="00225289">
        <w:rPr>
          <w:rFonts w:ascii="Times New Roman" w:hAnsi="Times New Roman" w:cs="Times New Roman"/>
        </w:rPr>
        <w:t xml:space="preserve">. Retrieved from </w:t>
      </w:r>
      <w:hyperlink r:id="rId33" w:history="1">
        <w:proofErr w:type="spellStart"/>
        <w:r w:rsidRPr="00225289">
          <w:rPr>
            <w:rStyle w:val="Hyperlink"/>
            <w:rFonts w:ascii="Times New Roman" w:hAnsi="Times New Roman" w:cs="Times New Roman"/>
          </w:rPr>
          <w:t>arXiv</w:t>
        </w:r>
        <w:proofErr w:type="spellEnd"/>
        <w:r w:rsidRPr="00225289">
          <w:rPr>
            <w:rStyle w:val="Hyperlink"/>
            <w:rFonts w:ascii="Times New Roman" w:hAnsi="Times New Roman" w:cs="Times New Roman"/>
          </w:rPr>
          <w:t xml:space="preserve"> Paper</w:t>
        </w:r>
      </w:hyperlink>
    </w:p>
    <w:p w14:paraId="62D0E9E3"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Hardy, J., &amp; Thebault-Spieker, J. (2024). A turn to assets in community-based computing research: Tradeoffs, deficits, and neoliberalism in technological development. </w:t>
      </w:r>
      <w:r w:rsidRPr="00225289">
        <w:rPr>
          <w:rStyle w:val="Emphasis"/>
          <w:rFonts w:ascii="Times New Roman" w:hAnsi="Times New Roman" w:cs="Times New Roman"/>
        </w:rPr>
        <w:t>Proceedings of the ACM on Human-Computer Interaction, 8</w:t>
      </w:r>
      <w:r w:rsidRPr="00225289">
        <w:rPr>
          <w:rFonts w:ascii="Times New Roman" w:hAnsi="Times New Roman" w:cs="Times New Roman"/>
        </w:rPr>
        <w:t>(CSCW1), Article 14, 1–20.</w:t>
      </w:r>
    </w:p>
    <w:p w14:paraId="03A9A3FA"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lastRenderedPageBreak/>
        <w:t xml:space="preserve">Kaur, J., &amp; Singh, P. (2025). Exploring the potential of peer support group for family planning needs of women in resource-constrained settings in India. </w:t>
      </w:r>
      <w:r w:rsidRPr="00225289">
        <w:rPr>
          <w:rStyle w:val="Emphasis"/>
          <w:rFonts w:ascii="Times New Roman" w:hAnsi="Times New Roman" w:cs="Times New Roman"/>
        </w:rPr>
        <w:t>Proceedings of the ACM on Human-Computer Interaction, 9</w:t>
      </w:r>
      <w:r w:rsidRPr="00225289">
        <w:rPr>
          <w:rFonts w:ascii="Times New Roman" w:hAnsi="Times New Roman" w:cs="Times New Roman"/>
        </w:rPr>
        <w:t>(2), Article CSCW080, 1–25.</w:t>
      </w:r>
    </w:p>
    <w:p w14:paraId="1E0460A0"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Kaur, J., Sharma, P., Kumar, V., Duggal, M., Diamond-Smith, N. G., El Ayadi, A., Vosburg, K., &amp; Singh, P. (2024). Exploring the role of chatbots in tackling COVID-19 vaccine hesitancy among pregnant and breastfeeding women in rural Northern India. </w:t>
      </w:r>
      <w:r w:rsidRPr="00225289">
        <w:rPr>
          <w:rStyle w:val="Emphasis"/>
          <w:rFonts w:ascii="Times New Roman" w:hAnsi="Times New Roman" w:cs="Times New Roman"/>
        </w:rPr>
        <w:t>Proceedings of the ACM on Human-Computer Interaction, 8</w:t>
      </w:r>
      <w:r w:rsidRPr="00225289">
        <w:rPr>
          <w:rFonts w:ascii="Times New Roman" w:hAnsi="Times New Roman" w:cs="Times New Roman"/>
        </w:rPr>
        <w:t>(CSCW1), Article 55, 1–29.</w:t>
      </w:r>
    </w:p>
    <w:p w14:paraId="28FB9372"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Kishore, G. N. (2023). How Gram Vaani is giving rural communities a voice. Retrieved September 2, 2025, from </w:t>
      </w:r>
      <w:hyperlink r:id="rId34" w:history="1">
        <w:r w:rsidRPr="00225289">
          <w:rPr>
            <w:rStyle w:val="Hyperlink"/>
            <w:rFonts w:ascii="Times New Roman" w:hAnsi="Times New Roman" w:cs="Times New Roman"/>
          </w:rPr>
          <w:t>The Hard Copy Article</w:t>
        </w:r>
      </w:hyperlink>
    </w:p>
    <w:p w14:paraId="5654548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Liu, K., Huang, R., Yang, Y., Miao, G., Wang, M., Wang, R., Gao, J., Huang, J., &amp; Li, X. (2026). Vision and acoustic emission multi-modal learning for aircraft crack monitoring. </w:t>
      </w:r>
      <w:r w:rsidRPr="00225289">
        <w:rPr>
          <w:rFonts w:ascii="Times New Roman" w:hAnsi="Times New Roman" w:cs="Times New Roman"/>
          <w:i/>
          <w:iCs/>
        </w:rPr>
        <w:t>Advanced Engineering Informatics, 69</w:t>
      </w:r>
      <w:r w:rsidRPr="00225289">
        <w:rPr>
          <w:rFonts w:ascii="Times New Roman" w:hAnsi="Times New Roman" w:cs="Times New Roman"/>
        </w:rPr>
        <w:t xml:space="preserve">, 103964. </w:t>
      </w:r>
      <w:hyperlink r:id="rId35" w:history="1">
        <w:r w:rsidRPr="00225289">
          <w:rPr>
            <w:rStyle w:val="Hyperlink"/>
            <w:rFonts w:ascii="Times New Roman" w:hAnsi="Times New Roman" w:cs="Times New Roman"/>
          </w:rPr>
          <w:t>https://doi.org/10.1016/j.aei.2025.103964</w:t>
        </w:r>
      </w:hyperlink>
    </w:p>
    <w:p w14:paraId="7C3BB042"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Ma, S., Zimmerman, J., Fox, S. E., Nisi, V., &amp; Nunes, N. J. (2024). “My sense of morality leads to my suffering, battling, and arguing”: The role of platform designers in (un) deciding gig worker issues. In </w:t>
      </w:r>
      <w:r w:rsidRPr="00225289">
        <w:rPr>
          <w:rStyle w:val="Emphasis"/>
          <w:rFonts w:ascii="Times New Roman" w:hAnsi="Times New Roman" w:cs="Times New Roman"/>
        </w:rPr>
        <w:t>Proceedings of the 2024 ACM Designing Interactive Systems Conference</w:t>
      </w:r>
      <w:r w:rsidRPr="00225289">
        <w:rPr>
          <w:rFonts w:ascii="Times New Roman" w:hAnsi="Times New Roman" w:cs="Times New Roman"/>
        </w:rPr>
        <w:t xml:space="preserve"> (pp. 3501–3514). New York, NY: Association for Computing Machinery.</w:t>
      </w:r>
    </w:p>
    <w:p w14:paraId="18E5BF6D"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MacNeill, T., &amp; Drummond, C. (2025). Green basic income: Evaluating the Bolsa Verde project in the Brazilian Amazon. </w:t>
      </w:r>
      <w:r w:rsidRPr="00225289">
        <w:rPr>
          <w:rStyle w:val="Emphasis"/>
          <w:rFonts w:ascii="Times New Roman" w:hAnsi="Times New Roman" w:cs="Times New Roman"/>
        </w:rPr>
        <w:t>Basic Income Studies, 20</w:t>
      </w:r>
      <w:r w:rsidRPr="00225289">
        <w:rPr>
          <w:rFonts w:ascii="Times New Roman" w:hAnsi="Times New Roman" w:cs="Times New Roman"/>
        </w:rPr>
        <w:t>(1), 125–149.</w:t>
      </w:r>
    </w:p>
    <w:p w14:paraId="40ED7E5B"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Margariti</w:t>
      </w:r>
      <w:proofErr w:type="spellEnd"/>
      <w:r w:rsidRPr="00225289">
        <w:rPr>
          <w:rFonts w:ascii="Times New Roman" w:hAnsi="Times New Roman" w:cs="Times New Roman"/>
        </w:rPr>
        <w:t xml:space="preserve">, E., </w:t>
      </w:r>
      <w:proofErr w:type="spellStart"/>
      <w:r w:rsidRPr="00225289">
        <w:rPr>
          <w:rFonts w:ascii="Times New Roman" w:hAnsi="Times New Roman" w:cs="Times New Roman"/>
        </w:rPr>
        <w:t>Vlachokyriakos</w:t>
      </w:r>
      <w:proofErr w:type="spellEnd"/>
      <w:r w:rsidRPr="00225289">
        <w:rPr>
          <w:rFonts w:ascii="Times New Roman" w:hAnsi="Times New Roman" w:cs="Times New Roman"/>
        </w:rPr>
        <w:t xml:space="preserve">, V., Durrant, A. C., &amp; Kirk, D. (2024). Evaluating </w:t>
      </w:r>
      <w:proofErr w:type="spellStart"/>
      <w:r w:rsidRPr="00225289">
        <w:rPr>
          <w:rFonts w:ascii="Times New Roman" w:hAnsi="Times New Roman" w:cs="Times New Roman"/>
        </w:rPr>
        <w:t>ActuAir</w:t>
      </w:r>
      <w:proofErr w:type="spellEnd"/>
      <w:r w:rsidRPr="00225289">
        <w:rPr>
          <w:rFonts w:ascii="Times New Roman" w:hAnsi="Times New Roman" w:cs="Times New Roman"/>
        </w:rPr>
        <w:t xml:space="preserve">: Building occupants’ experiences of a shape-changing air quality display. In </w:t>
      </w:r>
      <w:r w:rsidRPr="00225289">
        <w:rPr>
          <w:rStyle w:val="Emphasis"/>
          <w:rFonts w:ascii="Times New Roman" w:hAnsi="Times New Roman" w:cs="Times New Roman"/>
        </w:rPr>
        <w:t>Proceedings of the 2024 CHI Conference on Human Factors in Computing Systems (CHI ’24)</w:t>
      </w:r>
      <w:r w:rsidRPr="00225289">
        <w:rPr>
          <w:rFonts w:ascii="Times New Roman" w:hAnsi="Times New Roman" w:cs="Times New Roman"/>
        </w:rPr>
        <w:t xml:space="preserve"> (Article 515, pp. 1–21). New York, NY: Association for Computing Machinery.</w:t>
      </w:r>
    </w:p>
    <w:p w14:paraId="72154704"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Mencarini, E., Bremer, C., Leonardi, C., Liu, J., Nisi, V., Nunes, N. J., &amp; Soden, R. (2023). HCI for climate change: Imagining sustainable futures. In </w:t>
      </w:r>
      <w:r w:rsidRPr="00225289">
        <w:rPr>
          <w:rStyle w:val="Emphasis"/>
          <w:rFonts w:ascii="Times New Roman" w:hAnsi="Times New Roman" w:cs="Times New Roman"/>
        </w:rPr>
        <w:t>Extended Abstracts of the 2023 CHI Conference on Human Factors in Computing Systems (CHI EA ’23)</w:t>
      </w:r>
      <w:r w:rsidRPr="00225289">
        <w:rPr>
          <w:rFonts w:ascii="Times New Roman" w:hAnsi="Times New Roman" w:cs="Times New Roman"/>
        </w:rPr>
        <w:t xml:space="preserve"> (Article 352, pp. 1–6). New York, NY: Association for Computing Machinery.</w:t>
      </w:r>
    </w:p>
    <w:p w14:paraId="35525C1D"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Menon, V., Shimelash, N., </w:t>
      </w:r>
      <w:proofErr w:type="spellStart"/>
      <w:r w:rsidRPr="00225289">
        <w:rPr>
          <w:rFonts w:ascii="Times New Roman" w:hAnsi="Times New Roman" w:cs="Times New Roman"/>
        </w:rPr>
        <w:t>Rutunda</w:t>
      </w:r>
      <w:proofErr w:type="spellEnd"/>
      <w:r w:rsidRPr="00225289">
        <w:rPr>
          <w:rFonts w:ascii="Times New Roman" w:hAnsi="Times New Roman" w:cs="Times New Roman"/>
        </w:rPr>
        <w:t xml:space="preserve">, S., </w:t>
      </w:r>
      <w:proofErr w:type="spellStart"/>
      <w:r w:rsidRPr="00225289">
        <w:rPr>
          <w:rFonts w:ascii="Times New Roman" w:hAnsi="Times New Roman" w:cs="Times New Roman"/>
        </w:rPr>
        <w:t>Nshimiyimana</w:t>
      </w:r>
      <w:proofErr w:type="spellEnd"/>
      <w:r w:rsidRPr="00225289">
        <w:rPr>
          <w:rFonts w:ascii="Times New Roman" w:hAnsi="Times New Roman" w:cs="Times New Roman"/>
        </w:rPr>
        <w:t xml:space="preserve">, C., Archer, L., Emmanuel-Fabula, M., et al. (2025). Assessing the potential utility of large language models for assisting community health workers: Protocol for a prospective, observational study in Rwanda. </w:t>
      </w:r>
      <w:r w:rsidRPr="00225289">
        <w:rPr>
          <w:rStyle w:val="Emphasis"/>
          <w:rFonts w:ascii="Times New Roman" w:hAnsi="Times New Roman" w:cs="Times New Roman"/>
        </w:rPr>
        <w:t>BMJ Open, 15</w:t>
      </w:r>
      <w:r w:rsidRPr="00225289">
        <w:rPr>
          <w:rFonts w:ascii="Times New Roman" w:hAnsi="Times New Roman" w:cs="Times New Roman"/>
        </w:rPr>
        <w:t>(10), e110927.</w:t>
      </w:r>
    </w:p>
    <w:p w14:paraId="33A4A186"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Patel, P., </w:t>
      </w:r>
      <w:proofErr w:type="spellStart"/>
      <w:r w:rsidRPr="00225289">
        <w:rPr>
          <w:rFonts w:ascii="Times New Roman" w:hAnsi="Times New Roman" w:cs="Times New Roman"/>
        </w:rPr>
        <w:t>Italiya</w:t>
      </w:r>
      <w:proofErr w:type="spellEnd"/>
      <w:r w:rsidRPr="00225289">
        <w:rPr>
          <w:rFonts w:ascii="Times New Roman" w:hAnsi="Times New Roman" w:cs="Times New Roman"/>
        </w:rPr>
        <w:t xml:space="preserve">, J., Lakhani, J., </w:t>
      </w:r>
      <w:proofErr w:type="spellStart"/>
      <w:r w:rsidRPr="00225289">
        <w:rPr>
          <w:rFonts w:ascii="Times New Roman" w:hAnsi="Times New Roman" w:cs="Times New Roman"/>
        </w:rPr>
        <w:t>Mangukiya</w:t>
      </w:r>
      <w:proofErr w:type="spellEnd"/>
      <w:r w:rsidRPr="00225289">
        <w:rPr>
          <w:rFonts w:ascii="Times New Roman" w:hAnsi="Times New Roman" w:cs="Times New Roman"/>
        </w:rPr>
        <w:t xml:space="preserve">, P., &amp; </w:t>
      </w:r>
      <w:proofErr w:type="spellStart"/>
      <w:r w:rsidRPr="00225289">
        <w:rPr>
          <w:rFonts w:ascii="Times New Roman" w:hAnsi="Times New Roman" w:cs="Times New Roman"/>
        </w:rPr>
        <w:t>Ghetiya</w:t>
      </w:r>
      <w:proofErr w:type="spellEnd"/>
      <w:r w:rsidRPr="00225289">
        <w:rPr>
          <w:rFonts w:ascii="Times New Roman" w:hAnsi="Times New Roman" w:cs="Times New Roman"/>
        </w:rPr>
        <w:t xml:space="preserve">, C. (2024). Cloud-enabled automatic accident detection system using IoT: A comprehensive approach for prompt emergency response. In </w:t>
      </w:r>
      <w:r w:rsidRPr="00225289">
        <w:rPr>
          <w:rStyle w:val="Emphasis"/>
          <w:rFonts w:ascii="Times New Roman" w:hAnsi="Times New Roman" w:cs="Times New Roman"/>
        </w:rPr>
        <w:t>International Conference on Innovations and Advances in Cognitive Systems</w:t>
      </w:r>
      <w:r w:rsidRPr="00225289">
        <w:rPr>
          <w:rFonts w:ascii="Times New Roman" w:hAnsi="Times New Roman" w:cs="Times New Roman"/>
        </w:rPr>
        <w:t xml:space="preserve"> (pp. 345–356). Cham, Switzerland: Springer Nature Switzerland. </w:t>
      </w:r>
    </w:p>
    <w:p w14:paraId="4DD5551D"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Patil, A., &amp; Patil, S. (2024). IoT enabled vehicle monitoring and theft prevention system (I-VMTPS). In </w:t>
      </w:r>
      <w:r w:rsidRPr="00225289">
        <w:rPr>
          <w:rStyle w:val="Emphasis"/>
          <w:rFonts w:ascii="Times New Roman" w:hAnsi="Times New Roman" w:cs="Times New Roman"/>
        </w:rPr>
        <w:t>2024 2nd International Conference on Advancements and Key Challenges in Green Energy and Computing (AKGEC)</w:t>
      </w:r>
      <w:r w:rsidRPr="00225289">
        <w:rPr>
          <w:rFonts w:ascii="Times New Roman" w:hAnsi="Times New Roman" w:cs="Times New Roman"/>
        </w:rPr>
        <w:t xml:space="preserve"> (pp. 1–7). IEEE.</w:t>
      </w:r>
    </w:p>
    <w:p w14:paraId="0C2F25A9"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Raman, R., &amp; </w:t>
      </w:r>
      <w:proofErr w:type="spellStart"/>
      <w:r w:rsidRPr="00225289">
        <w:rPr>
          <w:rFonts w:ascii="Times New Roman" w:hAnsi="Times New Roman" w:cs="Times New Roman"/>
        </w:rPr>
        <w:t>Gurpur</w:t>
      </w:r>
      <w:proofErr w:type="spellEnd"/>
      <w:r w:rsidRPr="00225289">
        <w:rPr>
          <w:rFonts w:ascii="Times New Roman" w:hAnsi="Times New Roman" w:cs="Times New Roman"/>
        </w:rPr>
        <w:t xml:space="preserve">, S. (2024). Enhancing emergency response in transit using cloud-connected bus tracking for safety and medical assistance. In </w:t>
      </w:r>
      <w:r w:rsidRPr="00225289">
        <w:rPr>
          <w:rStyle w:val="Emphasis"/>
          <w:rFonts w:ascii="Times New Roman" w:hAnsi="Times New Roman" w:cs="Times New Roman"/>
        </w:rPr>
        <w:t>2024 2nd International Conference on Disruptive Technologies (ICDT)</w:t>
      </w:r>
      <w:r w:rsidRPr="00225289">
        <w:rPr>
          <w:rFonts w:ascii="Times New Roman" w:hAnsi="Times New Roman" w:cs="Times New Roman"/>
        </w:rPr>
        <w:t xml:space="preserve"> (pp. 1542–1546). IEEE.</w:t>
      </w:r>
    </w:p>
    <w:p w14:paraId="07C47BFF"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lastRenderedPageBreak/>
        <w:t xml:space="preserve">Tan, O., Karagöz, Ö., </w:t>
      </w:r>
      <w:proofErr w:type="spellStart"/>
      <w:r w:rsidRPr="00225289">
        <w:rPr>
          <w:rFonts w:ascii="Times New Roman" w:hAnsi="Times New Roman" w:cs="Times New Roman"/>
        </w:rPr>
        <w:t>Ergintav</w:t>
      </w:r>
      <w:proofErr w:type="spellEnd"/>
      <w:r w:rsidRPr="00225289">
        <w:rPr>
          <w:rFonts w:ascii="Times New Roman" w:hAnsi="Times New Roman" w:cs="Times New Roman"/>
        </w:rPr>
        <w:t xml:space="preserve">, S., &amp; Duran, K. (2023). The neglected Istanbul earthquakes in the North Anatolian shear zone: Tectonic implications and broad-band ground motion simulations for a future moderate event. </w:t>
      </w:r>
      <w:r w:rsidRPr="00225289">
        <w:rPr>
          <w:rFonts w:ascii="Times New Roman" w:hAnsi="Times New Roman" w:cs="Times New Roman"/>
          <w:i/>
          <w:iCs/>
        </w:rPr>
        <w:t>Geophysical Journal International, 233</w:t>
      </w:r>
      <w:r w:rsidRPr="00225289">
        <w:rPr>
          <w:rFonts w:ascii="Times New Roman" w:hAnsi="Times New Roman" w:cs="Times New Roman"/>
        </w:rPr>
        <w:t xml:space="preserve">(1), 700–723. </w:t>
      </w:r>
      <w:hyperlink r:id="rId36" w:history="1">
        <w:r w:rsidRPr="00225289">
          <w:rPr>
            <w:rStyle w:val="Hyperlink"/>
            <w:rFonts w:ascii="Times New Roman" w:hAnsi="Times New Roman" w:cs="Times New Roman"/>
          </w:rPr>
          <w:t>https://doi.org/10.1093/gji/ggac474</w:t>
        </w:r>
      </w:hyperlink>
    </w:p>
    <w:p w14:paraId="17D59093"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Tasgaonkar</w:t>
      </w:r>
      <w:proofErr w:type="spellEnd"/>
      <w:r w:rsidRPr="00225289">
        <w:rPr>
          <w:rFonts w:ascii="Times New Roman" w:hAnsi="Times New Roman" w:cs="Times New Roman"/>
        </w:rPr>
        <w:t xml:space="preserve">, P. P., Garg, R. D., &amp; Garg, P. K. (2024). An IoT-based framework of vehicle accident detection for smart city. </w:t>
      </w:r>
      <w:r w:rsidRPr="00225289">
        <w:rPr>
          <w:rStyle w:val="Emphasis"/>
          <w:rFonts w:ascii="Times New Roman" w:hAnsi="Times New Roman" w:cs="Times New Roman"/>
        </w:rPr>
        <w:t>IETE Journal of Research, 70</w:t>
      </w:r>
      <w:r w:rsidRPr="00225289">
        <w:rPr>
          <w:rFonts w:ascii="Times New Roman" w:hAnsi="Times New Roman" w:cs="Times New Roman"/>
        </w:rPr>
        <w:t>(5), 4744–4757.</w:t>
      </w:r>
    </w:p>
    <w:p w14:paraId="77180DF2"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The New Indian Express. (2024). Winters of despair: How Delhi’s annual pollution curbs affect construction workers. Retrieved August 30, 2025, from </w:t>
      </w:r>
      <w:hyperlink r:id="rId37" w:history="1">
        <w:r w:rsidRPr="00225289">
          <w:rPr>
            <w:rStyle w:val="Hyperlink"/>
            <w:rFonts w:ascii="Times New Roman" w:hAnsi="Times New Roman" w:cs="Times New Roman"/>
          </w:rPr>
          <w:t>The New Indian Express Article</w:t>
        </w:r>
      </w:hyperlink>
    </w:p>
    <w:p w14:paraId="70DC061B"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Tunç, S., </w:t>
      </w:r>
      <w:proofErr w:type="spellStart"/>
      <w:r w:rsidRPr="00225289">
        <w:rPr>
          <w:rFonts w:ascii="Times New Roman" w:hAnsi="Times New Roman" w:cs="Times New Roman"/>
        </w:rPr>
        <w:t>Budakoğlu</w:t>
      </w:r>
      <w:proofErr w:type="spellEnd"/>
      <w:r w:rsidRPr="00225289">
        <w:rPr>
          <w:rFonts w:ascii="Times New Roman" w:hAnsi="Times New Roman" w:cs="Times New Roman"/>
        </w:rPr>
        <w:t xml:space="preserve">, E., Tunç, B., &amp; </w:t>
      </w:r>
      <w:proofErr w:type="spellStart"/>
      <w:r w:rsidRPr="00225289">
        <w:rPr>
          <w:rFonts w:ascii="Times New Roman" w:hAnsi="Times New Roman" w:cs="Times New Roman"/>
        </w:rPr>
        <w:t>Çaka</w:t>
      </w:r>
      <w:proofErr w:type="spellEnd"/>
      <w:r w:rsidRPr="00225289">
        <w:rPr>
          <w:rFonts w:ascii="Times New Roman" w:hAnsi="Times New Roman" w:cs="Times New Roman"/>
        </w:rPr>
        <w:t xml:space="preserve">, D. (2024). Development of earthquake early warning algorithm magnitude scale for the 2023 </w:t>
      </w:r>
      <w:proofErr w:type="spellStart"/>
      <w:r w:rsidRPr="00225289">
        <w:rPr>
          <w:rFonts w:ascii="Times New Roman" w:hAnsi="Times New Roman" w:cs="Times New Roman"/>
        </w:rPr>
        <w:t>Kahramanmaraş</w:t>
      </w:r>
      <w:proofErr w:type="spellEnd"/>
      <w:r w:rsidRPr="00225289">
        <w:rPr>
          <w:rFonts w:ascii="Times New Roman" w:hAnsi="Times New Roman" w:cs="Times New Roman"/>
        </w:rPr>
        <w:t xml:space="preserve"> earthquake region. </w:t>
      </w:r>
      <w:r w:rsidRPr="00225289">
        <w:rPr>
          <w:rFonts w:ascii="Times New Roman" w:hAnsi="Times New Roman" w:cs="Times New Roman"/>
          <w:i/>
          <w:iCs/>
        </w:rPr>
        <w:t>Engineering Science and Technology, an International Journal, 57</w:t>
      </w:r>
      <w:r w:rsidRPr="00225289">
        <w:rPr>
          <w:rFonts w:ascii="Times New Roman" w:hAnsi="Times New Roman" w:cs="Times New Roman"/>
        </w:rPr>
        <w:t xml:space="preserve">, 101815. </w:t>
      </w:r>
      <w:hyperlink r:id="rId38" w:history="1">
        <w:r w:rsidRPr="00225289">
          <w:rPr>
            <w:rStyle w:val="Hyperlink"/>
            <w:rFonts w:ascii="Times New Roman" w:hAnsi="Times New Roman" w:cs="Times New Roman"/>
          </w:rPr>
          <w:t>https://doi.org/10.1016/j.jestch.2024.101815</w:t>
        </w:r>
      </w:hyperlink>
    </w:p>
    <w:p w14:paraId="43E32A20"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Tunç, S., Tunç, B., </w:t>
      </w:r>
      <w:proofErr w:type="spellStart"/>
      <w:r w:rsidRPr="00225289">
        <w:rPr>
          <w:rFonts w:ascii="Times New Roman" w:hAnsi="Times New Roman" w:cs="Times New Roman"/>
        </w:rPr>
        <w:t>Budakoğlu</w:t>
      </w:r>
      <w:proofErr w:type="spellEnd"/>
      <w:r w:rsidRPr="00225289">
        <w:rPr>
          <w:rFonts w:ascii="Times New Roman" w:hAnsi="Times New Roman" w:cs="Times New Roman"/>
        </w:rPr>
        <w:t xml:space="preserve">, E., </w:t>
      </w:r>
      <w:proofErr w:type="spellStart"/>
      <w:r w:rsidRPr="00225289">
        <w:rPr>
          <w:rFonts w:ascii="Times New Roman" w:hAnsi="Times New Roman" w:cs="Times New Roman"/>
        </w:rPr>
        <w:t>Çaka</w:t>
      </w:r>
      <w:proofErr w:type="spellEnd"/>
      <w:r w:rsidRPr="00225289">
        <w:rPr>
          <w:rFonts w:ascii="Times New Roman" w:hAnsi="Times New Roman" w:cs="Times New Roman"/>
        </w:rPr>
        <w:t xml:space="preserve">, D., </w:t>
      </w:r>
      <w:proofErr w:type="spellStart"/>
      <w:r w:rsidRPr="00225289">
        <w:rPr>
          <w:rFonts w:ascii="Times New Roman" w:hAnsi="Times New Roman" w:cs="Times New Roman"/>
        </w:rPr>
        <w:t>Nof</w:t>
      </w:r>
      <w:proofErr w:type="spellEnd"/>
      <w:r w:rsidRPr="00225289">
        <w:rPr>
          <w:rFonts w:ascii="Times New Roman" w:hAnsi="Times New Roman" w:cs="Times New Roman"/>
        </w:rPr>
        <w:t xml:space="preserve">, R. N., &amp; Barış, Ş. (2023). Implementation of the EPIC earthquake early warning system in the Bursa Province (Türkiye) and its surroundings. </w:t>
      </w:r>
      <w:r w:rsidRPr="00225289">
        <w:rPr>
          <w:rFonts w:ascii="Times New Roman" w:hAnsi="Times New Roman" w:cs="Times New Roman"/>
          <w:i/>
          <w:iCs/>
        </w:rPr>
        <w:t>Applied Sciences, 13</w:t>
      </w:r>
      <w:r w:rsidRPr="00225289">
        <w:rPr>
          <w:rFonts w:ascii="Times New Roman" w:hAnsi="Times New Roman" w:cs="Times New Roman"/>
        </w:rPr>
        <w:t xml:space="preserve">(8), 4985. </w:t>
      </w:r>
      <w:hyperlink r:id="rId39" w:history="1">
        <w:r w:rsidRPr="00225289">
          <w:rPr>
            <w:rStyle w:val="Hyperlink"/>
            <w:rFonts w:ascii="Times New Roman" w:hAnsi="Times New Roman" w:cs="Times New Roman"/>
          </w:rPr>
          <w:t>https://doi.org/10.3390/app13084985</w:t>
        </w:r>
      </w:hyperlink>
    </w:p>
    <w:p w14:paraId="7CD3F240" w14:textId="77777777" w:rsidR="001C345C" w:rsidRPr="00225289" w:rsidRDefault="001C345C" w:rsidP="00225289">
      <w:pPr>
        <w:spacing w:line="240" w:lineRule="auto"/>
        <w:jc w:val="both"/>
        <w:rPr>
          <w:rFonts w:ascii="Times New Roman" w:hAnsi="Times New Roman" w:cs="Times New Roman"/>
        </w:rPr>
      </w:pPr>
      <w:proofErr w:type="spellStart"/>
      <w:r w:rsidRPr="00225289">
        <w:rPr>
          <w:rFonts w:ascii="Times New Roman" w:hAnsi="Times New Roman" w:cs="Times New Roman"/>
        </w:rPr>
        <w:t>Utkucu</w:t>
      </w:r>
      <w:proofErr w:type="spellEnd"/>
      <w:r w:rsidRPr="00225289">
        <w:rPr>
          <w:rFonts w:ascii="Times New Roman" w:hAnsi="Times New Roman" w:cs="Times New Roman"/>
        </w:rPr>
        <w:t xml:space="preserve">, M., </w:t>
      </w:r>
      <w:proofErr w:type="spellStart"/>
      <w:r w:rsidRPr="00225289">
        <w:rPr>
          <w:rFonts w:ascii="Times New Roman" w:hAnsi="Times New Roman" w:cs="Times New Roman"/>
        </w:rPr>
        <w:t>Uzunca</w:t>
      </w:r>
      <w:proofErr w:type="spellEnd"/>
      <w:r w:rsidRPr="00225289">
        <w:rPr>
          <w:rFonts w:ascii="Times New Roman" w:hAnsi="Times New Roman" w:cs="Times New Roman"/>
        </w:rPr>
        <w:t xml:space="preserve">, F., Durmuş, H., Nalbant, S. S., İpek, C., &amp; Ramazanoğlu, Ş. (2024). The Mw = 5.8 2019 </w:t>
      </w:r>
      <w:proofErr w:type="spellStart"/>
      <w:r w:rsidRPr="00225289">
        <w:rPr>
          <w:rFonts w:ascii="Times New Roman" w:hAnsi="Times New Roman" w:cs="Times New Roman"/>
        </w:rPr>
        <w:t>Silivri</w:t>
      </w:r>
      <w:proofErr w:type="spellEnd"/>
      <w:r w:rsidRPr="00225289">
        <w:rPr>
          <w:rFonts w:ascii="Times New Roman" w:hAnsi="Times New Roman" w:cs="Times New Roman"/>
        </w:rPr>
        <w:t xml:space="preserve"> earthquake, NW </w:t>
      </w:r>
      <w:proofErr w:type="spellStart"/>
      <w:r w:rsidRPr="00225289">
        <w:rPr>
          <w:rFonts w:ascii="Times New Roman" w:hAnsi="Times New Roman" w:cs="Times New Roman"/>
        </w:rPr>
        <w:t>Türkiye</w:t>
      </w:r>
      <w:proofErr w:type="spellEnd"/>
      <w:r w:rsidRPr="00225289">
        <w:rPr>
          <w:rFonts w:ascii="Times New Roman" w:hAnsi="Times New Roman" w:cs="Times New Roman"/>
        </w:rPr>
        <w:t xml:space="preserve">: Is it a warning beacon for a big one? </w:t>
      </w:r>
      <w:r w:rsidRPr="00225289">
        <w:rPr>
          <w:rFonts w:ascii="Times New Roman" w:hAnsi="Times New Roman" w:cs="Times New Roman"/>
          <w:i/>
          <w:iCs/>
        </w:rPr>
        <w:t>International Journal of Earth Sciences, 113</w:t>
      </w:r>
      <w:r w:rsidRPr="00225289">
        <w:rPr>
          <w:rFonts w:ascii="Times New Roman" w:hAnsi="Times New Roman" w:cs="Times New Roman"/>
        </w:rPr>
        <w:t xml:space="preserve">, 107–124. </w:t>
      </w:r>
      <w:hyperlink r:id="rId40" w:history="1">
        <w:r w:rsidRPr="00225289">
          <w:rPr>
            <w:rStyle w:val="Hyperlink"/>
            <w:rFonts w:ascii="Times New Roman" w:hAnsi="Times New Roman" w:cs="Times New Roman"/>
          </w:rPr>
          <w:t>https://doi.org/10.1007/s00531-023-02463-4</w:t>
        </w:r>
      </w:hyperlink>
    </w:p>
    <w:p w14:paraId="6A017F47"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Wang, F., Hai, Q., Hu, Q., &amp; Zhou, B. (2025). Acoustic-based array leakage detection technology and experimental study for urban water supply pipeline network. </w:t>
      </w:r>
      <w:r w:rsidRPr="00225289">
        <w:rPr>
          <w:rFonts w:ascii="Times New Roman" w:hAnsi="Times New Roman" w:cs="Times New Roman"/>
          <w:i/>
          <w:iCs/>
        </w:rPr>
        <w:t>Tunnelling and Underground Space Technology, 164</w:t>
      </w:r>
      <w:r w:rsidRPr="00225289">
        <w:rPr>
          <w:rFonts w:ascii="Times New Roman" w:hAnsi="Times New Roman" w:cs="Times New Roman"/>
        </w:rPr>
        <w:t xml:space="preserve">, 106810. </w:t>
      </w:r>
      <w:hyperlink r:id="rId41" w:history="1">
        <w:r w:rsidRPr="00225289">
          <w:rPr>
            <w:rStyle w:val="Hyperlink"/>
            <w:rFonts w:ascii="Times New Roman" w:hAnsi="Times New Roman" w:cs="Times New Roman"/>
          </w:rPr>
          <w:t>https://doi.org/10.1016/j.tust.2025.106810</w:t>
        </w:r>
      </w:hyperlink>
    </w:p>
    <w:p w14:paraId="567CB4B6"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Wang, Y., Zhou, T., Zhang, Z., Xiao, T., Wang, Y., &amp; Li, B. (2026). Guided wave localization and quantification of actual corrosion damage in metallic pipelines considering environmental factors. </w:t>
      </w:r>
      <w:r w:rsidRPr="00225289">
        <w:rPr>
          <w:rFonts w:ascii="Times New Roman" w:hAnsi="Times New Roman" w:cs="Times New Roman"/>
          <w:i/>
          <w:iCs/>
        </w:rPr>
        <w:t>Journal of Pressure Vessel Technology, 148</w:t>
      </w:r>
      <w:r w:rsidRPr="00225289">
        <w:rPr>
          <w:rFonts w:ascii="Times New Roman" w:hAnsi="Times New Roman" w:cs="Times New Roman"/>
        </w:rPr>
        <w:t xml:space="preserve">, 011602. </w:t>
      </w:r>
      <w:hyperlink r:id="rId42" w:history="1">
        <w:r w:rsidRPr="00225289">
          <w:rPr>
            <w:rStyle w:val="Hyperlink"/>
            <w:rFonts w:ascii="Times New Roman" w:hAnsi="Times New Roman" w:cs="Times New Roman"/>
          </w:rPr>
          <w:t>https://doi.org/10.1115/1.4068626</w:t>
        </w:r>
      </w:hyperlink>
    </w:p>
    <w:p w14:paraId="092D95DE"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Wu, Y., Fu, X., Li, J., Gui, X., Qiu, J., &amp; Li, Z. (2026). Toward active distributed fiber-optic sensing: A review of distributed fiber-optic photoacoustic non-destructive testing technology. </w:t>
      </w:r>
      <w:r w:rsidRPr="00225289">
        <w:rPr>
          <w:rFonts w:ascii="Times New Roman" w:hAnsi="Times New Roman" w:cs="Times New Roman"/>
          <w:i/>
          <w:iCs/>
        </w:rPr>
        <w:t>Sensors, 26</w:t>
      </w:r>
      <w:r w:rsidRPr="00225289">
        <w:rPr>
          <w:rFonts w:ascii="Times New Roman" w:hAnsi="Times New Roman" w:cs="Times New Roman"/>
        </w:rPr>
        <w:t xml:space="preserve">, 59. </w:t>
      </w:r>
      <w:hyperlink r:id="rId43" w:history="1">
        <w:r w:rsidRPr="00225289">
          <w:rPr>
            <w:rStyle w:val="Hyperlink"/>
            <w:rFonts w:ascii="Times New Roman" w:hAnsi="Times New Roman" w:cs="Times New Roman"/>
          </w:rPr>
          <w:t>https://doi.org/10.3390/s26010059</w:t>
        </w:r>
      </w:hyperlink>
    </w:p>
    <w:p w14:paraId="34DB20C5" w14:textId="77777777" w:rsidR="001C345C" w:rsidRPr="00225289" w:rsidRDefault="001C345C" w:rsidP="00225289">
      <w:pPr>
        <w:spacing w:line="240" w:lineRule="auto"/>
        <w:jc w:val="both"/>
        <w:rPr>
          <w:rFonts w:ascii="Times New Roman" w:hAnsi="Times New Roman" w:cs="Times New Roman"/>
        </w:rPr>
      </w:pPr>
      <w:r w:rsidRPr="00225289">
        <w:rPr>
          <w:rFonts w:ascii="Times New Roman" w:hAnsi="Times New Roman" w:cs="Times New Roman"/>
        </w:rPr>
        <w:t xml:space="preserve">Xie, L., Weng, D. W., Hou, S. T., Zhang, H. X., Li, S. L., &amp; Li, J. (2026). Acoustic emission monitoring and localization method for broken wires in in-service stay cables connected by a 165-m-long waveguide rod. </w:t>
      </w:r>
      <w:r w:rsidRPr="00225289">
        <w:rPr>
          <w:rFonts w:ascii="Times New Roman" w:hAnsi="Times New Roman" w:cs="Times New Roman"/>
          <w:i/>
          <w:iCs/>
        </w:rPr>
        <w:t>Journal of Bridge Engineering, 31</w:t>
      </w:r>
      <w:r w:rsidRPr="00225289">
        <w:rPr>
          <w:rFonts w:ascii="Times New Roman" w:hAnsi="Times New Roman" w:cs="Times New Roman"/>
        </w:rPr>
        <w:t xml:space="preserve">, 04025086. </w:t>
      </w:r>
      <w:hyperlink r:id="rId44" w:history="1">
        <w:r w:rsidRPr="00225289">
          <w:rPr>
            <w:rStyle w:val="Hyperlink"/>
            <w:rFonts w:ascii="Times New Roman" w:hAnsi="Times New Roman" w:cs="Times New Roman"/>
          </w:rPr>
          <w:t>https://doi.org/10.1061/JBENF2.BEENG-6945</w:t>
        </w:r>
      </w:hyperlink>
    </w:p>
    <w:p w14:paraId="1D3CE6C0" w14:textId="77777777" w:rsidR="001B41F8" w:rsidRPr="00904695" w:rsidRDefault="001B41F8" w:rsidP="00992B36">
      <w:pPr>
        <w:spacing w:after="0"/>
        <w:jc w:val="both"/>
      </w:pPr>
    </w:p>
    <w:p w14:paraId="6E7A1FB9" w14:textId="77777777" w:rsidR="00086BF4" w:rsidRPr="009D5C02" w:rsidRDefault="00086BF4" w:rsidP="009D5C02">
      <w:pPr>
        <w:rPr>
          <w:rFonts w:ascii="Times New Roman" w:hAnsi="Times New Roman" w:cs="Times New Roman"/>
        </w:rPr>
      </w:pPr>
    </w:p>
    <w:sectPr w:rsidR="00086BF4" w:rsidRPr="009D5C02">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096547" w14:textId="77777777" w:rsidR="00BB6B60" w:rsidRDefault="00BB6B60" w:rsidP="003F4484">
      <w:pPr>
        <w:spacing w:after="0" w:line="240" w:lineRule="auto"/>
      </w:pPr>
      <w:r>
        <w:separator/>
      </w:r>
    </w:p>
  </w:endnote>
  <w:endnote w:type="continuationSeparator" w:id="0">
    <w:p w14:paraId="140E3502" w14:textId="77777777" w:rsidR="00BB6B60" w:rsidRDefault="00BB6B60" w:rsidP="003F4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7914C" w14:textId="77777777" w:rsidR="00322C00" w:rsidRDefault="00322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DC90B" w14:textId="77777777" w:rsidR="00322C00" w:rsidRDefault="00322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814B0" w14:textId="77777777" w:rsidR="00322C00" w:rsidRDefault="00322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A9E04D" w14:textId="77777777" w:rsidR="00BB6B60" w:rsidRDefault="00BB6B60" w:rsidP="003F4484">
      <w:pPr>
        <w:spacing w:after="0" w:line="240" w:lineRule="auto"/>
      </w:pPr>
      <w:r>
        <w:separator/>
      </w:r>
    </w:p>
  </w:footnote>
  <w:footnote w:type="continuationSeparator" w:id="0">
    <w:p w14:paraId="1745BA8F" w14:textId="77777777" w:rsidR="00BB6B60" w:rsidRDefault="00BB6B60" w:rsidP="003F4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147B9" w14:textId="31DB9AE0" w:rsidR="00322C00" w:rsidRDefault="00322C00">
    <w:pPr>
      <w:pStyle w:val="Header"/>
    </w:pPr>
    <w:r>
      <w:rPr>
        <w:noProof/>
      </w:rPr>
      <w:pict w14:anchorId="499345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36907" o:spid="_x0000_s2050"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E6BCF" w14:textId="5AAD3D46" w:rsidR="00322C00" w:rsidRDefault="00322C00">
    <w:pPr>
      <w:pStyle w:val="Header"/>
    </w:pPr>
    <w:r>
      <w:rPr>
        <w:noProof/>
      </w:rPr>
      <w:pict w14:anchorId="2C29CD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36908" o:spid="_x0000_s2051"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EB412" w14:textId="4376B434" w:rsidR="00322C00" w:rsidRDefault="00322C00">
    <w:pPr>
      <w:pStyle w:val="Header"/>
    </w:pPr>
    <w:r>
      <w:rPr>
        <w:noProof/>
      </w:rPr>
      <w:pict w14:anchorId="14E58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236906" o:spid="_x0000_s2049"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Aptos&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A3215"/>
    <w:multiLevelType w:val="multilevel"/>
    <w:tmpl w:val="916E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051299"/>
    <w:multiLevelType w:val="multilevel"/>
    <w:tmpl w:val="6740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61BC5"/>
    <w:multiLevelType w:val="multilevel"/>
    <w:tmpl w:val="361A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943851"/>
    <w:multiLevelType w:val="multilevel"/>
    <w:tmpl w:val="9048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47FE3"/>
    <w:multiLevelType w:val="multilevel"/>
    <w:tmpl w:val="F84E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76586"/>
    <w:multiLevelType w:val="multilevel"/>
    <w:tmpl w:val="4394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B35EE"/>
    <w:multiLevelType w:val="multilevel"/>
    <w:tmpl w:val="3744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9066F"/>
    <w:multiLevelType w:val="multilevel"/>
    <w:tmpl w:val="073C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AB1525"/>
    <w:multiLevelType w:val="multilevel"/>
    <w:tmpl w:val="AA3E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C2737"/>
    <w:multiLevelType w:val="multilevel"/>
    <w:tmpl w:val="916E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01535"/>
    <w:multiLevelType w:val="multilevel"/>
    <w:tmpl w:val="8B1A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145ED"/>
    <w:multiLevelType w:val="multilevel"/>
    <w:tmpl w:val="CB6ED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C7DD9"/>
    <w:multiLevelType w:val="multilevel"/>
    <w:tmpl w:val="662A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C0C94"/>
    <w:multiLevelType w:val="multilevel"/>
    <w:tmpl w:val="58AE9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90793"/>
    <w:multiLevelType w:val="multilevel"/>
    <w:tmpl w:val="71A2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367981"/>
    <w:multiLevelType w:val="multilevel"/>
    <w:tmpl w:val="2BB88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A7689"/>
    <w:multiLevelType w:val="multilevel"/>
    <w:tmpl w:val="7D640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4A11E02"/>
    <w:multiLevelType w:val="multilevel"/>
    <w:tmpl w:val="EF10B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B817A8"/>
    <w:multiLevelType w:val="multilevel"/>
    <w:tmpl w:val="62303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FB37C6"/>
    <w:multiLevelType w:val="multilevel"/>
    <w:tmpl w:val="E2C40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D216CB"/>
    <w:multiLevelType w:val="multilevel"/>
    <w:tmpl w:val="3898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A5577B"/>
    <w:multiLevelType w:val="multilevel"/>
    <w:tmpl w:val="A0100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3D6823"/>
    <w:multiLevelType w:val="multilevel"/>
    <w:tmpl w:val="916EC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7D029C"/>
    <w:multiLevelType w:val="hybridMultilevel"/>
    <w:tmpl w:val="A71A41EE"/>
    <w:lvl w:ilvl="0" w:tplc="3BC0A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246691"/>
    <w:multiLevelType w:val="multilevel"/>
    <w:tmpl w:val="424C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B13EBD"/>
    <w:multiLevelType w:val="multilevel"/>
    <w:tmpl w:val="3924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E236B2"/>
    <w:multiLevelType w:val="multilevel"/>
    <w:tmpl w:val="346C8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3422A1"/>
    <w:multiLevelType w:val="multilevel"/>
    <w:tmpl w:val="522A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AF6D3B"/>
    <w:multiLevelType w:val="multilevel"/>
    <w:tmpl w:val="6FD4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9168A1"/>
    <w:multiLevelType w:val="multilevel"/>
    <w:tmpl w:val="75F4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D293F"/>
    <w:multiLevelType w:val="multilevel"/>
    <w:tmpl w:val="40E2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E66411"/>
    <w:multiLevelType w:val="multilevel"/>
    <w:tmpl w:val="5712B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3F6E06"/>
    <w:multiLevelType w:val="multilevel"/>
    <w:tmpl w:val="3300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6F1C07"/>
    <w:multiLevelType w:val="multilevel"/>
    <w:tmpl w:val="DFC4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6"/>
  </w:num>
  <w:num w:numId="4">
    <w:abstractNumId w:val="29"/>
  </w:num>
  <w:num w:numId="5">
    <w:abstractNumId w:val="32"/>
  </w:num>
  <w:num w:numId="6">
    <w:abstractNumId w:val="16"/>
  </w:num>
  <w:num w:numId="7">
    <w:abstractNumId w:val="7"/>
  </w:num>
  <w:num w:numId="8">
    <w:abstractNumId w:val="18"/>
  </w:num>
  <w:num w:numId="9">
    <w:abstractNumId w:val="17"/>
  </w:num>
  <w:num w:numId="10">
    <w:abstractNumId w:val="27"/>
  </w:num>
  <w:num w:numId="11">
    <w:abstractNumId w:val="25"/>
  </w:num>
  <w:num w:numId="12">
    <w:abstractNumId w:val="10"/>
  </w:num>
  <w:num w:numId="13">
    <w:abstractNumId w:val="2"/>
  </w:num>
  <w:num w:numId="14">
    <w:abstractNumId w:val="13"/>
  </w:num>
  <w:num w:numId="15">
    <w:abstractNumId w:val="3"/>
  </w:num>
  <w:num w:numId="16">
    <w:abstractNumId w:val="5"/>
  </w:num>
  <w:num w:numId="17">
    <w:abstractNumId w:val="20"/>
  </w:num>
  <w:num w:numId="18">
    <w:abstractNumId w:val="31"/>
  </w:num>
  <w:num w:numId="19">
    <w:abstractNumId w:val="30"/>
  </w:num>
  <w:num w:numId="20">
    <w:abstractNumId w:val="26"/>
  </w:num>
  <w:num w:numId="21">
    <w:abstractNumId w:val="28"/>
  </w:num>
  <w:num w:numId="22">
    <w:abstractNumId w:val="1"/>
  </w:num>
  <w:num w:numId="23">
    <w:abstractNumId w:val="21"/>
  </w:num>
  <w:num w:numId="24">
    <w:abstractNumId w:val="14"/>
  </w:num>
  <w:num w:numId="25">
    <w:abstractNumId w:val="12"/>
  </w:num>
  <w:num w:numId="26">
    <w:abstractNumId w:val="33"/>
  </w:num>
  <w:num w:numId="27">
    <w:abstractNumId w:val="19"/>
  </w:num>
  <w:num w:numId="28">
    <w:abstractNumId w:val="15"/>
  </w:num>
  <w:num w:numId="29">
    <w:abstractNumId w:val="11"/>
  </w:num>
  <w:num w:numId="30">
    <w:abstractNumId w:val="24"/>
  </w:num>
  <w:num w:numId="31">
    <w:abstractNumId w:val="22"/>
  </w:num>
  <w:num w:numId="32">
    <w:abstractNumId w:val="0"/>
  </w:num>
  <w:num w:numId="33">
    <w:abstractNumId w:val="9"/>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C02"/>
    <w:rsid w:val="00014485"/>
    <w:rsid w:val="00024321"/>
    <w:rsid w:val="00064E1E"/>
    <w:rsid w:val="00073868"/>
    <w:rsid w:val="00086BF4"/>
    <w:rsid w:val="001230B7"/>
    <w:rsid w:val="00141DA1"/>
    <w:rsid w:val="001B41F8"/>
    <w:rsid w:val="001B5502"/>
    <w:rsid w:val="001C345C"/>
    <w:rsid w:val="001F2A14"/>
    <w:rsid w:val="0020221A"/>
    <w:rsid w:val="00225289"/>
    <w:rsid w:val="0025078B"/>
    <w:rsid w:val="002A0705"/>
    <w:rsid w:val="00322C00"/>
    <w:rsid w:val="00343D94"/>
    <w:rsid w:val="00383D2F"/>
    <w:rsid w:val="003F4484"/>
    <w:rsid w:val="00424F98"/>
    <w:rsid w:val="0046575A"/>
    <w:rsid w:val="00471450"/>
    <w:rsid w:val="0048286C"/>
    <w:rsid w:val="004B3127"/>
    <w:rsid w:val="004C58E4"/>
    <w:rsid w:val="0067389D"/>
    <w:rsid w:val="006849E9"/>
    <w:rsid w:val="006957B5"/>
    <w:rsid w:val="006D3332"/>
    <w:rsid w:val="006E63AD"/>
    <w:rsid w:val="00701F63"/>
    <w:rsid w:val="007128A9"/>
    <w:rsid w:val="0071542E"/>
    <w:rsid w:val="00737624"/>
    <w:rsid w:val="00782475"/>
    <w:rsid w:val="007A748F"/>
    <w:rsid w:val="007B08A7"/>
    <w:rsid w:val="007D1492"/>
    <w:rsid w:val="00811207"/>
    <w:rsid w:val="00831D99"/>
    <w:rsid w:val="008C4A67"/>
    <w:rsid w:val="008E363D"/>
    <w:rsid w:val="00904695"/>
    <w:rsid w:val="00930EAB"/>
    <w:rsid w:val="0095039E"/>
    <w:rsid w:val="00992B36"/>
    <w:rsid w:val="009A5EB3"/>
    <w:rsid w:val="009B29BA"/>
    <w:rsid w:val="009D5C02"/>
    <w:rsid w:val="009E275B"/>
    <w:rsid w:val="009F42E8"/>
    <w:rsid w:val="00A3522D"/>
    <w:rsid w:val="00A97C34"/>
    <w:rsid w:val="00AE0201"/>
    <w:rsid w:val="00AF2DC2"/>
    <w:rsid w:val="00B20016"/>
    <w:rsid w:val="00B40D09"/>
    <w:rsid w:val="00B64971"/>
    <w:rsid w:val="00B6650B"/>
    <w:rsid w:val="00B90C6C"/>
    <w:rsid w:val="00BB6B60"/>
    <w:rsid w:val="00CF5D3D"/>
    <w:rsid w:val="00D319BA"/>
    <w:rsid w:val="00D3439B"/>
    <w:rsid w:val="00D77DA8"/>
    <w:rsid w:val="00DF58C7"/>
    <w:rsid w:val="00E57D70"/>
    <w:rsid w:val="00E62CB5"/>
    <w:rsid w:val="00EA02AC"/>
    <w:rsid w:val="00EA163F"/>
    <w:rsid w:val="00EB6CE7"/>
    <w:rsid w:val="00EE5F3F"/>
    <w:rsid w:val="00EE7B99"/>
    <w:rsid w:val="00EF3032"/>
    <w:rsid w:val="00F42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360686"/>
  <w15:chartTrackingRefBased/>
  <w15:docId w15:val="{409467D1-4F5A-432E-82C0-1E68D2E89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5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D5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D5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5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5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5C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5C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5C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5C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D5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D5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5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5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5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5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5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5C02"/>
    <w:rPr>
      <w:rFonts w:eastAsiaTheme="majorEastAsia" w:cstheme="majorBidi"/>
      <w:color w:val="272727" w:themeColor="text1" w:themeTint="D8"/>
    </w:rPr>
  </w:style>
  <w:style w:type="paragraph" w:styleId="Title">
    <w:name w:val="Title"/>
    <w:basedOn w:val="Normal"/>
    <w:next w:val="Normal"/>
    <w:link w:val="TitleChar"/>
    <w:uiPriority w:val="10"/>
    <w:qFormat/>
    <w:rsid w:val="009D5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C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5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5C02"/>
    <w:pPr>
      <w:spacing w:before="160"/>
      <w:jc w:val="center"/>
    </w:pPr>
    <w:rPr>
      <w:i/>
      <w:iCs/>
      <w:color w:val="404040" w:themeColor="text1" w:themeTint="BF"/>
    </w:rPr>
  </w:style>
  <w:style w:type="character" w:customStyle="1" w:styleId="QuoteChar">
    <w:name w:val="Quote Char"/>
    <w:basedOn w:val="DefaultParagraphFont"/>
    <w:link w:val="Quote"/>
    <w:uiPriority w:val="29"/>
    <w:rsid w:val="009D5C02"/>
    <w:rPr>
      <w:i/>
      <w:iCs/>
      <w:color w:val="404040" w:themeColor="text1" w:themeTint="BF"/>
    </w:rPr>
  </w:style>
  <w:style w:type="paragraph" w:styleId="ListParagraph">
    <w:name w:val="List Paragraph"/>
    <w:basedOn w:val="Normal"/>
    <w:uiPriority w:val="34"/>
    <w:qFormat/>
    <w:rsid w:val="009D5C02"/>
    <w:pPr>
      <w:ind w:left="720"/>
      <w:contextualSpacing/>
    </w:pPr>
  </w:style>
  <w:style w:type="character" w:styleId="IntenseEmphasis">
    <w:name w:val="Intense Emphasis"/>
    <w:basedOn w:val="DefaultParagraphFont"/>
    <w:uiPriority w:val="21"/>
    <w:qFormat/>
    <w:rsid w:val="009D5C02"/>
    <w:rPr>
      <w:i/>
      <w:iCs/>
      <w:color w:val="0F4761" w:themeColor="accent1" w:themeShade="BF"/>
    </w:rPr>
  </w:style>
  <w:style w:type="paragraph" w:styleId="IntenseQuote">
    <w:name w:val="Intense Quote"/>
    <w:basedOn w:val="Normal"/>
    <w:next w:val="Normal"/>
    <w:link w:val="IntenseQuoteChar"/>
    <w:uiPriority w:val="30"/>
    <w:qFormat/>
    <w:rsid w:val="009D5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5C02"/>
    <w:rPr>
      <w:i/>
      <w:iCs/>
      <w:color w:val="0F4761" w:themeColor="accent1" w:themeShade="BF"/>
    </w:rPr>
  </w:style>
  <w:style w:type="character" w:styleId="IntenseReference">
    <w:name w:val="Intense Reference"/>
    <w:basedOn w:val="DefaultParagraphFont"/>
    <w:uiPriority w:val="32"/>
    <w:qFormat/>
    <w:rsid w:val="009D5C02"/>
    <w:rPr>
      <w:b/>
      <w:bCs/>
      <w:smallCaps/>
      <w:color w:val="0F4761" w:themeColor="accent1" w:themeShade="BF"/>
      <w:spacing w:val="5"/>
    </w:rPr>
  </w:style>
  <w:style w:type="table" w:styleId="TableGrid">
    <w:name w:val="Table Grid"/>
    <w:basedOn w:val="TableNormal"/>
    <w:uiPriority w:val="39"/>
    <w:rsid w:val="009D5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1F63"/>
    <w:rPr>
      <w:color w:val="467886" w:themeColor="hyperlink"/>
      <w:u w:val="single"/>
    </w:rPr>
  </w:style>
  <w:style w:type="character" w:styleId="UnresolvedMention">
    <w:name w:val="Unresolved Mention"/>
    <w:basedOn w:val="DefaultParagraphFont"/>
    <w:uiPriority w:val="99"/>
    <w:semiHidden/>
    <w:unhideWhenUsed/>
    <w:rsid w:val="00701F63"/>
    <w:rPr>
      <w:color w:val="605E5C"/>
      <w:shd w:val="clear" w:color="auto" w:fill="E1DFDD"/>
    </w:rPr>
  </w:style>
  <w:style w:type="character" w:styleId="Strong">
    <w:name w:val="Strong"/>
    <w:basedOn w:val="DefaultParagraphFont"/>
    <w:uiPriority w:val="22"/>
    <w:qFormat/>
    <w:rsid w:val="0048286C"/>
    <w:rPr>
      <w:b/>
      <w:bCs/>
    </w:rPr>
  </w:style>
  <w:style w:type="paragraph" w:styleId="NormalWeb">
    <w:name w:val="Normal (Web)"/>
    <w:basedOn w:val="Normal"/>
    <w:uiPriority w:val="99"/>
    <w:semiHidden/>
    <w:unhideWhenUsed/>
    <w:rsid w:val="0048286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Caption">
    <w:name w:val="caption"/>
    <w:basedOn w:val="Normal"/>
    <w:next w:val="Normal"/>
    <w:uiPriority w:val="35"/>
    <w:unhideWhenUsed/>
    <w:qFormat/>
    <w:rsid w:val="00073868"/>
    <w:pPr>
      <w:spacing w:after="200" w:line="240" w:lineRule="auto"/>
    </w:pPr>
    <w:rPr>
      <w:i/>
      <w:iCs/>
      <w:color w:val="0E2841" w:themeColor="text2"/>
      <w:sz w:val="18"/>
      <w:szCs w:val="18"/>
    </w:rPr>
  </w:style>
  <w:style w:type="paragraph" w:styleId="Header">
    <w:name w:val="header"/>
    <w:basedOn w:val="Normal"/>
    <w:link w:val="HeaderChar"/>
    <w:uiPriority w:val="99"/>
    <w:unhideWhenUsed/>
    <w:rsid w:val="003F4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484"/>
  </w:style>
  <w:style w:type="paragraph" w:styleId="Footer">
    <w:name w:val="footer"/>
    <w:basedOn w:val="Normal"/>
    <w:link w:val="FooterChar"/>
    <w:uiPriority w:val="99"/>
    <w:unhideWhenUsed/>
    <w:rsid w:val="003F4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484"/>
  </w:style>
  <w:style w:type="character" w:styleId="Emphasis">
    <w:name w:val="Emphasis"/>
    <w:basedOn w:val="DefaultParagraphFont"/>
    <w:uiPriority w:val="20"/>
    <w:qFormat/>
    <w:rsid w:val="009046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https://doi.org/10.3390/su15108314" TargetMode="External"/><Relationship Id="rId39" Type="http://schemas.openxmlformats.org/officeDocument/2006/relationships/hyperlink" Target="https://doi.org/10.3390/app13084985" TargetMode="External"/><Relationship Id="rId21" Type="http://schemas.openxmlformats.org/officeDocument/2006/relationships/image" Target="media/image12.png"/><Relationship Id="rId34" Type="http://schemas.openxmlformats.org/officeDocument/2006/relationships/hyperlink" Target="https://thehardcopy.co/reaching-rural-communities-with-gram-vaani/?utm_source=chatgpt.com" TargetMode="External"/><Relationship Id="rId42" Type="http://schemas.openxmlformats.org/officeDocument/2006/relationships/hyperlink" Target="https://doi.org/10.1115/1.4068626"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3.wdp"/><Relationship Id="rId29" Type="http://schemas.openxmlformats.org/officeDocument/2006/relationships/hyperlink" Target="https://caqm.nic.in/WriteReadData/LINKS/GRAP%20Schedulebc030504-9c75-4773-8c69-9942a9175aab.pdf?utm_source=chatgpt.com" TargetMode="Externa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hyperlink" Target="https://arxiv.org/abs/2404.08705?utm_source=chatgpt.com" TargetMode="External"/><Relationship Id="rId37" Type="http://schemas.openxmlformats.org/officeDocument/2006/relationships/hyperlink" Target="https://www.newindianexpress.com/cities/delhi/2024/Dec/01/winters-of-despair-how-delhis-annual-pollution-curbs-affect-construction-workers?utm_source=chatgpt.com" TargetMode="External"/><Relationship Id="rId40" Type="http://schemas.openxmlformats.org/officeDocument/2006/relationships/hyperlink" Target="https://doi.org/10.1007/s00531-023-02463-4"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www.cleanairfund.org/theme/inequality/?utm_source=chatgpt.com" TargetMode="External"/><Relationship Id="rId36" Type="http://schemas.openxmlformats.org/officeDocument/2006/relationships/hyperlink" Target="https://doi.org/10.1093/gji/ggac474" TargetMode="External"/><Relationship Id="rId49"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hyperlink" Target="https://doi.org/10.1038/s41598-024-55412-5" TargetMode="External"/><Relationship Id="rId44" Type="http://schemas.openxmlformats.org/officeDocument/2006/relationships/hyperlink" Target="https://doi.org/10.1061/JBENF2.BEENG-6945"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2.wdp"/><Relationship Id="rId22" Type="http://schemas.openxmlformats.org/officeDocument/2006/relationships/image" Target="media/image13.png"/><Relationship Id="rId27" Type="http://schemas.openxmlformats.org/officeDocument/2006/relationships/hyperlink" Target="https://doi.org/10.1785/0120220187" TargetMode="External"/><Relationship Id="rId30" Type="http://schemas.openxmlformats.org/officeDocument/2006/relationships/hyperlink" Target="https://deprem.afad.gov.tr/event-catalog?utm_source=chatgpt.com" TargetMode="External"/><Relationship Id="rId35" Type="http://schemas.openxmlformats.org/officeDocument/2006/relationships/hyperlink" Target="https://doi.org/10.1016/j.aei.2025.103964" TargetMode="External"/><Relationship Id="rId43" Type="http://schemas.openxmlformats.org/officeDocument/2006/relationships/hyperlink" Target="https://doi.org/10.3390/s26010059" TargetMode="External"/><Relationship Id="rId48"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timesofindia.indiatimes.com/city/delhi/delhis-e-rickshaw-crisis-numbering-over-1-2l-why-they-should-be-citys-last-option-for-last-mile-connect/articleshow/121734869.cms?utm_source=chatgpt.com" TargetMode="External"/><Relationship Id="rId33" Type="http://schemas.openxmlformats.org/officeDocument/2006/relationships/hyperlink" Target="https://arxiv.org/abs/2410.12868?utm_source=chatgpt.com" TargetMode="External"/><Relationship Id="rId38" Type="http://schemas.openxmlformats.org/officeDocument/2006/relationships/hyperlink" Target="https://doi.org/10.1016/j.jestch.2024.101815" TargetMode="External"/><Relationship Id="rId46"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hyperlink" Target="https://doi.org/10.1016/j.tust.2025.106810"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313</TotalTime>
  <Pages>23</Pages>
  <Words>7325</Words>
  <Characters>41758</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 Godson</dc:creator>
  <cp:keywords/>
  <dc:description/>
  <cp:lastModifiedBy>SDI PC 1170</cp:lastModifiedBy>
  <cp:revision>56</cp:revision>
  <dcterms:created xsi:type="dcterms:W3CDTF">2026-04-29T03:13:00Z</dcterms:created>
  <dcterms:modified xsi:type="dcterms:W3CDTF">2026-05-15T12:04:00Z</dcterms:modified>
</cp:coreProperties>
</file>