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D2047" w14:textId="77777777" w:rsidR="0099097F" w:rsidRDefault="0099097F" w:rsidP="00EE1E09">
      <w:pPr>
        <w:spacing w:before="202"/>
        <w:ind w:left="265" w:right="859"/>
        <w:jc w:val="center"/>
        <w:rPr>
          <w:rFonts w:ascii="Times New Roman" w:hAnsi="Times New Roman" w:cs="Times New Roman"/>
          <w:b/>
          <w:sz w:val="24"/>
          <w:szCs w:val="24"/>
        </w:rPr>
      </w:pPr>
      <w:r w:rsidRPr="0099097F">
        <w:rPr>
          <w:rStyle w:val="Strong"/>
          <w:rFonts w:ascii="Times New Roman" w:hAnsi="Times New Roman" w:cs="Times New Roman"/>
          <w:sz w:val="24"/>
          <w:szCs w:val="24"/>
        </w:rPr>
        <w:t>A NOVEL TIMOMAM MODEL</w:t>
      </w:r>
      <w:r w:rsidRPr="0099097F">
        <w:rPr>
          <w:rFonts w:ascii="Times New Roman" w:hAnsi="Times New Roman" w:cs="Times New Roman"/>
          <w:b/>
          <w:sz w:val="24"/>
          <w:szCs w:val="24"/>
        </w:rPr>
        <w:t xml:space="preserve"> FOR THE ASSESSMENT OF PHYSICOCHEMICAL PARAMETERS AND WATER QUALITY OF FOUR RIVERS IN LAFIA, NIGERIA</w:t>
      </w:r>
    </w:p>
    <w:p w14:paraId="320513B0" w14:textId="533738CB" w:rsidR="00F57609" w:rsidRDefault="00EE1E09" w:rsidP="00354E30">
      <w:pPr>
        <w:spacing w:before="202"/>
        <w:ind w:left="265" w:right="859"/>
        <w:jc w:val="center"/>
        <w:rPr>
          <w:rFonts w:ascii="Times New Roman" w:hAnsi="Times New Roman" w:cs="Times New Roman"/>
          <w:b/>
          <w:spacing w:val="-1"/>
          <w:vertAlign w:val="superscript"/>
        </w:rPr>
      </w:pPr>
      <w:r w:rsidRPr="0099097F">
        <w:rPr>
          <w:rFonts w:ascii="Times New Roman" w:hAnsi="Times New Roman" w:cs="Times New Roman"/>
          <w:b/>
        </w:rPr>
        <w:br/>
      </w:r>
    </w:p>
    <w:p w14:paraId="4AAC5F91" w14:textId="77777777" w:rsidR="00354E30" w:rsidRPr="008173BF" w:rsidRDefault="00354E30" w:rsidP="00354E30">
      <w:pPr>
        <w:spacing w:before="202"/>
        <w:ind w:left="265" w:right="859"/>
        <w:jc w:val="center"/>
        <w:rPr>
          <w:rFonts w:ascii="Times New Roman" w:hAnsi="Times New Roman" w:cs="Times New Roman"/>
        </w:rPr>
      </w:pPr>
    </w:p>
    <w:p w14:paraId="07D1177D" w14:textId="77777777" w:rsidR="00DF0CB7" w:rsidRPr="008173BF" w:rsidRDefault="00DF0CB7" w:rsidP="00DF0CB7">
      <w:pPr>
        <w:pStyle w:val="Heading1"/>
        <w:spacing w:before="201"/>
        <w:ind w:left="265" w:right="860"/>
        <w:jc w:val="center"/>
      </w:pPr>
      <w:r w:rsidRPr="008173BF">
        <w:t>ABSTRACT</w:t>
      </w:r>
    </w:p>
    <w:p w14:paraId="7B7ED3FF" w14:textId="77777777" w:rsidR="00EF40A5" w:rsidRDefault="00EF40A5" w:rsidP="00EF40A5">
      <w:pPr>
        <w:spacing w:after="0"/>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River water samples were collected from Gandu, Tundu-Amba, Ombi-Anzaku and Shabu communities in Lafia Local Government Area of Nasarawa State, North-central Nigeria, to assess and model their water quality status. The physico-chemical parameters; pH, Temperature, DO, BOD, COD and EC of the water samples during the dry and wet seasons were analyzed using standard methods. Results obtained showed that mean pH values</w:t>
      </w:r>
      <w:r>
        <w:rPr>
          <w:rFonts w:ascii="Times New Roman" w:hAnsi="Times New Roman" w:cs="Times New Roman"/>
          <w:sz w:val="24"/>
          <w:szCs w:val="24"/>
        </w:rPr>
        <w:t xml:space="preserve"> from the four rivers/streams ranged from 6.4 to 7.2 in the dry season, and between 5.9 and 7.6 in the wet season. Temperature averaged </w:t>
      </w:r>
      <w:r>
        <w:rPr>
          <w:rFonts w:ascii="Times New Roman" w:hAnsi="Times New Roman" w:cs="Times New Roman"/>
          <w:color w:val="262626" w:themeColor="text1" w:themeTint="D9"/>
          <w:sz w:val="24"/>
          <w:szCs w:val="24"/>
        </w:rPr>
        <w:t>27.10 and 26.3</w:t>
      </w:r>
      <w:r>
        <w:rPr>
          <w:rFonts w:ascii="Times New Roman" w:hAnsi="Times New Roman" w:cs="Times New Roman"/>
          <w:color w:val="262626" w:themeColor="text1" w:themeTint="D9"/>
          <w:sz w:val="24"/>
          <w:szCs w:val="24"/>
          <w:vertAlign w:val="superscript"/>
        </w:rPr>
        <w:t>o</w:t>
      </w:r>
      <w:r>
        <w:rPr>
          <w:rFonts w:ascii="Times New Roman" w:hAnsi="Times New Roman" w:cs="Times New Roman"/>
          <w:color w:val="262626" w:themeColor="text1" w:themeTint="D9"/>
          <w:sz w:val="24"/>
          <w:szCs w:val="24"/>
        </w:rPr>
        <w:t>C in the dry and wet seasons respectively. Others were; DO (4.3 and 4.35 mg/l), BOD (2.6 and 2.0 mg/l), COD (2.8 and 2.7 mg/l) and EC (100 and 86 µs/cm) respectively for dry and wet seasons.  All the values were observed to fall below or within the maximum permissible limit for domestic water as recommended by the United States Environmental Protection Agency (EPA) and World Health Organization (WHO).With the aid of Minitab 18 statistical computer software, a novel multivariate model was developed using the measured physico-chemical parameters. The model, TIMOMAM model, (</w:t>
      </w:r>
      <w:r>
        <w:rPr>
          <w:rFonts w:ascii="Times New Roman" w:hAnsi="Times New Roman" w:cs="Times New Roman"/>
          <w:sz w:val="24"/>
          <w:szCs w:val="24"/>
        </w:rPr>
        <w:t>WQI= 120.6 + 6.341 pH – 10.05 T</w:t>
      </w:r>
      <m:oMath>
        <m:r>
          <m:rPr>
            <m:sty m:val="p"/>
          </m:rPr>
          <w:rPr>
            <w:rFonts w:ascii="Cambria Math" w:hAnsi="Cambria Math" w:cs="Times New Roman"/>
            <w:sz w:val="24"/>
            <w:szCs w:val="24"/>
          </w:rPr>
          <m:t>℃</m:t>
        </m:r>
      </m:oMath>
      <w:r>
        <w:rPr>
          <w:rFonts w:ascii="Times New Roman" w:hAnsi="Times New Roman" w:cs="Times New Roman"/>
          <w:sz w:val="24"/>
          <w:szCs w:val="24"/>
        </w:rPr>
        <w:t xml:space="preserve"> -1.567 DO – 2.89 BOD + 0.1843 T</w:t>
      </w:r>
      <w:r>
        <w:rPr>
          <w:rFonts w:ascii="Times New Roman" w:hAnsi="Times New Roman" w:cs="Times New Roman"/>
          <w:sz w:val="24"/>
          <w:szCs w:val="24"/>
          <w:vertAlign w:val="superscript"/>
        </w:rPr>
        <w:t>2</w:t>
      </w:r>
      <m:oMath>
        <m:r>
          <m:rPr>
            <m:sty m:val="p"/>
          </m:rPr>
          <w:rPr>
            <w:rFonts w:ascii="Cambria Math" w:hAnsi="Cambria Math" w:cs="Times New Roman"/>
            <w:sz w:val="24"/>
            <w:szCs w:val="24"/>
          </w:rPr>
          <m:t>℃</m:t>
        </m:r>
      </m:oMath>
      <w:r>
        <w:rPr>
          <w:rFonts w:ascii="Times New Roman" w:hAnsi="Times New Roman" w:cs="Times New Roman"/>
          <w:sz w:val="24"/>
          <w:szCs w:val="24"/>
        </w:rPr>
        <w:t xml:space="preserve"> + 0.0906 BOD</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+ 0.343 pH</w:t>
      </w:r>
      <w:r>
        <w:rPr>
          <w:rFonts w:ascii="Times New Roman" w:hAnsi="Times New Roman" w:cs="Times New Roman"/>
          <w:sz w:val="24"/>
          <w:szCs w:val="24"/>
          <w:vertAlign w:val="superscript"/>
        </w:rPr>
        <w:t>*</w:t>
      </w:r>
      <w:r>
        <w:rPr>
          <w:rFonts w:ascii="Times New Roman" w:hAnsi="Times New Roman" w:cs="Times New Roman"/>
          <w:sz w:val="24"/>
          <w:szCs w:val="24"/>
        </w:rPr>
        <w:t>BOD</w:t>
      </w:r>
      <w:r>
        <w:rPr>
          <w:rFonts w:ascii="Times New Roman" w:hAnsi="Times New Roman" w:cs="Times New Roman"/>
          <w:color w:val="262626" w:themeColor="text1" w:themeTint="D9"/>
          <w:sz w:val="24"/>
          <w:szCs w:val="24"/>
        </w:rPr>
        <w:t>)</w:t>
      </w:r>
      <w:r>
        <w:rPr>
          <w:rFonts w:ascii="Times New Roman" w:hAnsi="Times New Roman" w:cs="Times New Roman"/>
          <w:sz w:val="24"/>
          <w:szCs w:val="24"/>
        </w:rPr>
        <w:t xml:space="preserve"> was found to be statistically significant (P</w:t>
      </w:r>
      <m:oMath>
        <m:r>
          <m:rPr>
            <m:sty m:val="p"/>
          </m:rPr>
          <w:rPr>
            <w:rFonts w:ascii="Cambria Math" w:hAnsi="Times New Roman" w:cs="Times New Roman"/>
            <w:sz w:val="24"/>
            <w:szCs w:val="24"/>
          </w:rPr>
          <m:t>&lt;</m:t>
        </m:r>
      </m:oMath>
      <w:r>
        <w:rPr>
          <w:rFonts w:ascii="Times New Roman" w:hAnsi="Times New Roman" w:cs="Times New Roman"/>
          <w:sz w:val="24"/>
          <w:szCs w:val="24"/>
        </w:rPr>
        <w:t>0.10) and the percentage variation in the water quality index was also found to be explained by 98.08 % of the variables (pH, temperature, DO and BOD). COD and EC values were noted not to fit into the model. Water quality index for Shabu River was evaluated using the TIMOMAM model and compared with evaluations using the weighted arithmetic water quality and the Oregon water quality models.  The results showed that WQI for the three models were 19.32, 19.43 and 4.95 respectively, with all the values falling within 0 - 25, depicting an excellent water quality status. The TIMOMAM model may therefore be used as a substitute to existing water quality index models chiefly when the variables are physico-chemical parameters like pH, temperature, DO and BOD.</w:t>
      </w:r>
    </w:p>
    <w:p w14:paraId="4B97E9AD" w14:textId="77777777" w:rsidR="00EF40A5" w:rsidRDefault="00EF40A5" w:rsidP="00EF40A5">
      <w:pPr>
        <w:pStyle w:val="BodyText"/>
        <w:jc w:val="both"/>
        <w:rPr>
          <w:rFonts w:eastAsia="Calibri"/>
          <w:color w:val="262626" w:themeColor="text1" w:themeTint="D9"/>
          <w:sz w:val="24"/>
          <w:szCs w:val="24"/>
        </w:rPr>
      </w:pPr>
    </w:p>
    <w:p w14:paraId="1DEC7E6C" w14:textId="77777777" w:rsidR="00EF40A5" w:rsidRDefault="00EF40A5" w:rsidP="00EF40A5">
      <w:pPr>
        <w:pStyle w:val="BodyText"/>
        <w:jc w:val="both"/>
      </w:pPr>
      <w:r>
        <w:rPr>
          <w:b/>
        </w:rPr>
        <w:t>Keywords</w:t>
      </w:r>
      <w:r>
        <w:t>:</w:t>
      </w:r>
      <w:r>
        <w:rPr>
          <w:spacing w:val="-4"/>
        </w:rPr>
        <w:t xml:space="preserve"> </w:t>
      </w:r>
      <w:r>
        <w:t>Physico-chemical,</w:t>
      </w:r>
      <w:r>
        <w:rPr>
          <w:spacing w:val="-2"/>
        </w:rPr>
        <w:t xml:space="preserve"> </w:t>
      </w:r>
      <w:r>
        <w:t>Rivers,</w:t>
      </w:r>
      <w:r>
        <w:rPr>
          <w:spacing w:val="-1"/>
        </w:rPr>
        <w:t xml:space="preserve"> </w:t>
      </w:r>
      <w:r>
        <w:t>Water Quality Index, Models, Monitoring</w:t>
      </w:r>
    </w:p>
    <w:p w14:paraId="14BAB048" w14:textId="77777777" w:rsidR="00AC6C89" w:rsidRPr="008173BF" w:rsidRDefault="00AC6C89" w:rsidP="008173BF">
      <w:pPr>
        <w:pStyle w:val="BodyText"/>
        <w:jc w:val="both"/>
      </w:pPr>
    </w:p>
    <w:p w14:paraId="590972BA" w14:textId="77777777" w:rsidR="008460AF" w:rsidRPr="008173BF" w:rsidRDefault="008460AF" w:rsidP="008460AF">
      <w:pPr>
        <w:spacing w:after="0" w:line="360" w:lineRule="auto"/>
        <w:jc w:val="both"/>
        <w:rPr>
          <w:rFonts w:ascii="Times New Roman" w:hAnsi="Times New Roman" w:cs="Times New Roman"/>
          <w:b/>
        </w:rPr>
      </w:pPr>
    </w:p>
    <w:p w14:paraId="5A8328BA" w14:textId="77777777" w:rsidR="00915EE4" w:rsidRDefault="00915EE4" w:rsidP="00C4577A">
      <w:pPr>
        <w:spacing w:after="0" w:line="360" w:lineRule="auto"/>
        <w:jc w:val="both"/>
        <w:rPr>
          <w:rFonts w:ascii="Times New Roman" w:hAnsi="Times New Roman" w:cs="Times New Roman"/>
          <w:b/>
        </w:rPr>
        <w:sectPr w:rsidR="00915EE4" w:rsidSect="00C9581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4BE5BA2" w14:textId="77777777" w:rsidR="008460AF" w:rsidRPr="008173BF" w:rsidRDefault="008460AF" w:rsidP="00C4577A">
      <w:pPr>
        <w:spacing w:after="0" w:line="360" w:lineRule="auto"/>
        <w:jc w:val="both"/>
        <w:rPr>
          <w:rFonts w:ascii="Times New Roman" w:hAnsi="Times New Roman" w:cs="Times New Roman"/>
          <w:b/>
        </w:rPr>
      </w:pPr>
      <w:r w:rsidRPr="008173BF">
        <w:rPr>
          <w:rFonts w:ascii="Times New Roman" w:hAnsi="Times New Roman" w:cs="Times New Roman"/>
          <w:b/>
        </w:rPr>
        <w:t xml:space="preserve">INTRODUCTION </w:t>
      </w:r>
    </w:p>
    <w:p w14:paraId="45CE3D8D" w14:textId="77777777" w:rsidR="008460AF" w:rsidRPr="008173BF" w:rsidRDefault="008460AF" w:rsidP="00C4577A">
      <w:pPr>
        <w:spacing w:after="0" w:line="360" w:lineRule="auto"/>
        <w:jc w:val="both"/>
        <w:rPr>
          <w:rFonts w:ascii="Times New Roman" w:hAnsi="Times New Roman" w:cs="Times New Roman"/>
        </w:rPr>
      </w:pPr>
      <w:r w:rsidRPr="008173BF">
        <w:rPr>
          <w:rFonts w:ascii="Times New Roman" w:hAnsi="Times New Roman" w:cs="Times New Roman"/>
        </w:rPr>
        <w:t>Water is one of the most abundant available substances in nature. It is a vital substance needed by plants and animals for their survival. Water is distributed in nature in different forms, such as rain, river, spring and mineral water</w:t>
      </w:r>
      <w:r w:rsidR="00E36F7C" w:rsidRPr="008173BF">
        <w:rPr>
          <w:rFonts w:ascii="Times New Roman" w:hAnsi="Times New Roman" w:cs="Times New Roman"/>
        </w:rPr>
        <w:t xml:space="preserve"> [1]</w:t>
      </w:r>
      <w:r w:rsidRPr="008173BF">
        <w:rPr>
          <w:rFonts w:ascii="Times New Roman" w:hAnsi="Times New Roman" w:cs="Times New Roman"/>
        </w:rPr>
        <w:t xml:space="preserve">. The original river water is very pure, but it becomes contaminated when suspended </w:t>
      </w:r>
      <w:r w:rsidRPr="008173BF">
        <w:rPr>
          <w:rFonts w:ascii="Times New Roman" w:hAnsi="Times New Roman" w:cs="Times New Roman"/>
        </w:rPr>
        <w:lastRenderedPageBreak/>
        <w:t xml:space="preserve">impurities comes in contact with it as it flows through the plains. Some of these suspended impurities can cause water-borne diseases that kill more than 6 million children each year </w:t>
      </w:r>
      <w:r w:rsidR="00E36F7C" w:rsidRPr="008173BF">
        <w:rPr>
          <w:rFonts w:ascii="Times New Roman" w:hAnsi="Times New Roman" w:cs="Times New Roman"/>
        </w:rPr>
        <w:t>[2]</w:t>
      </w:r>
      <w:r w:rsidRPr="008173BF">
        <w:rPr>
          <w:rFonts w:ascii="Times New Roman" w:hAnsi="Times New Roman" w:cs="Times New Roman"/>
        </w:rPr>
        <w:t>.</w:t>
      </w:r>
    </w:p>
    <w:p w14:paraId="141C330D" w14:textId="77777777" w:rsidR="004A4113" w:rsidRDefault="008460AF" w:rsidP="00C4577A">
      <w:pPr>
        <w:spacing w:line="360" w:lineRule="auto"/>
        <w:jc w:val="both"/>
        <w:rPr>
          <w:rFonts w:ascii="Times New Roman" w:eastAsia="Times New Roman" w:hAnsi="Times New Roman" w:cs="Times New Roman"/>
        </w:rPr>
      </w:pPr>
      <w:r w:rsidRPr="008173BF">
        <w:rPr>
          <w:rFonts w:ascii="Times New Roman" w:eastAsia="Times New Roman" w:hAnsi="Times New Roman" w:cs="Times New Roman"/>
        </w:rPr>
        <w:t xml:space="preserve">Over exploration, poor management and pollution continuously threaten these sources of freshwater resources. Pollution of freshwater bodies such as rivers, streams, lakes and ponds are mostly experienced as a result of industrial discharge, municipal waste disposal and surface run-off.  Successive increase and subsequent changes in environmental pressure affects water quality and leads to low economic value of its present and future spatial distribution </w:t>
      </w:r>
      <w:r w:rsidR="00E36F7C" w:rsidRPr="008173BF">
        <w:rPr>
          <w:rFonts w:ascii="Times New Roman" w:hAnsi="Times New Roman" w:cs="Times New Roman"/>
        </w:rPr>
        <w:t>[3]</w:t>
      </w:r>
      <w:r w:rsidRPr="008173BF">
        <w:rPr>
          <w:rFonts w:ascii="Times New Roman" w:hAnsi="Times New Roman" w:cs="Times New Roman"/>
        </w:rPr>
        <w:t>.</w:t>
      </w:r>
    </w:p>
    <w:p w14:paraId="18DF319F" w14:textId="77777777" w:rsidR="008460AF" w:rsidRPr="008173BF" w:rsidRDefault="008460AF" w:rsidP="00C4577A">
      <w:pPr>
        <w:spacing w:line="360" w:lineRule="auto"/>
        <w:jc w:val="both"/>
        <w:rPr>
          <w:rFonts w:ascii="Times New Roman" w:eastAsia="Times New Roman" w:hAnsi="Times New Roman" w:cs="Times New Roman"/>
        </w:rPr>
      </w:pPr>
      <w:r w:rsidRPr="008173BF">
        <w:rPr>
          <w:rFonts w:ascii="Times New Roman" w:hAnsi="Times New Roman" w:cs="Times New Roman"/>
        </w:rPr>
        <w:t>Agricultural practices and urban runoffs into rivers are the major sources of pollution. Water bodies containing excessive nutrients and organic matters have adverse impact on aquatic life. This run-off, mainly from farm soil, greatly reduces the water quality, thereby making the water unhealthy to the end users.  Thereafter these algae die and sink at the bottom of the water bodies where bacteria consume the dissolved oxygen, making the water to have a foul smell</w:t>
      </w:r>
      <w:r w:rsidR="00F31F65" w:rsidRPr="008173BF">
        <w:rPr>
          <w:rFonts w:ascii="Times New Roman" w:hAnsi="Times New Roman" w:cs="Times New Roman"/>
        </w:rPr>
        <w:t xml:space="preserve"> [4]</w:t>
      </w:r>
      <w:r w:rsidRPr="008173BF">
        <w:rPr>
          <w:rFonts w:ascii="Times New Roman" w:hAnsi="Times New Roman" w:cs="Times New Roman"/>
        </w:rPr>
        <w:t>.</w:t>
      </w:r>
    </w:p>
    <w:p w14:paraId="457F6792" w14:textId="77777777" w:rsidR="008460AF" w:rsidRPr="008173BF" w:rsidRDefault="008460AF" w:rsidP="00C4577A">
      <w:pPr>
        <w:spacing w:after="0" w:line="360" w:lineRule="auto"/>
        <w:jc w:val="both"/>
        <w:rPr>
          <w:rFonts w:ascii="Times New Roman" w:eastAsia="Times New Roman" w:hAnsi="Times New Roman" w:cs="Times New Roman"/>
        </w:rPr>
      </w:pPr>
      <w:r w:rsidRPr="008173BF">
        <w:rPr>
          <w:rFonts w:ascii="Times New Roman" w:eastAsia="Times New Roman" w:hAnsi="Times New Roman" w:cs="Times New Roman"/>
        </w:rPr>
        <w:t xml:space="preserve">Water pollution is measured by assessing the physiochemical parameter of water </w:t>
      </w:r>
      <w:r w:rsidR="00F31F65" w:rsidRPr="008173BF">
        <w:rPr>
          <w:rFonts w:ascii="Times New Roman" w:hAnsi="Times New Roman" w:cs="Times New Roman"/>
        </w:rPr>
        <w:t>[5]</w:t>
      </w:r>
      <w:r w:rsidRPr="008173BF">
        <w:rPr>
          <w:rFonts w:ascii="Times New Roman" w:eastAsia="Times New Roman" w:hAnsi="Times New Roman" w:cs="Times New Roman"/>
        </w:rPr>
        <w:t>. Physico-chemical analysis is the prime consideration to assess the quality of water for its best utilization like drinking, irrigation, fisheries, and other industrial purposes.</w:t>
      </w:r>
      <w:r w:rsidR="00597BBA" w:rsidRPr="008173BF">
        <w:rPr>
          <w:rFonts w:ascii="Times New Roman" w:eastAsia="Times New Roman" w:hAnsi="Times New Roman" w:cs="Times New Roman"/>
        </w:rPr>
        <w:t xml:space="preserve"> </w:t>
      </w:r>
      <w:r w:rsidRPr="008173BF">
        <w:rPr>
          <w:rFonts w:ascii="Times New Roman" w:hAnsi="Times New Roman" w:cs="Times New Roman"/>
        </w:rPr>
        <w:t xml:space="preserve">Several researches have shown that some of the physicochemical parameters contribute to the contamination of river waters. These parameters include; total dissolved solids (TDS), total suspended solids (TSS), electrical conductivity (EC), alkalinity, chlorides, phosphates, biochemical oxygen demand (BOD), dissolved oxygen (DO) and many others. Previous studies indicated that the presence of these parameters in water bodies can impose heavy burden on the health of people and thereby increasing obstacle to socio-economic progress </w:t>
      </w:r>
      <w:r w:rsidR="00F31F65" w:rsidRPr="008173BF">
        <w:rPr>
          <w:rFonts w:ascii="Times New Roman" w:hAnsi="Times New Roman" w:cs="Times New Roman"/>
        </w:rPr>
        <w:t>[6]</w:t>
      </w:r>
      <w:r w:rsidRPr="008173BF">
        <w:rPr>
          <w:rFonts w:ascii="Times New Roman" w:hAnsi="Times New Roman" w:cs="Times New Roman"/>
        </w:rPr>
        <w:t>.</w:t>
      </w:r>
    </w:p>
    <w:p w14:paraId="43B51877" w14:textId="77777777" w:rsidR="008460AF" w:rsidRPr="008173BF" w:rsidRDefault="00F145BE" w:rsidP="00C4577A">
      <w:pPr>
        <w:autoSpaceDE w:val="0"/>
        <w:autoSpaceDN w:val="0"/>
        <w:adjustRightInd w:val="0"/>
        <w:spacing w:after="0" w:line="360" w:lineRule="auto"/>
        <w:jc w:val="both"/>
        <w:rPr>
          <w:rFonts w:ascii="Times New Roman" w:hAnsi="Times New Roman" w:cs="Times New Roman"/>
        </w:rPr>
      </w:pPr>
      <w:r w:rsidRPr="008173BF">
        <w:rPr>
          <w:rFonts w:ascii="Times New Roman" w:eastAsiaTheme="minorHAnsi" w:hAnsi="Times New Roman" w:cs="Times New Roman"/>
          <w:color w:val="000000"/>
        </w:rPr>
        <w:t xml:space="preserve">Like other developing countries in Africa, water quality is a matter of serious concern in Nigeria and studies related to drinking water quality of </w:t>
      </w:r>
      <w:r w:rsidRPr="008173BF">
        <w:rPr>
          <w:rFonts w:ascii="Times New Roman" w:hAnsi="Times New Roman" w:cs="Times New Roman"/>
        </w:rPr>
        <w:t>Rivers Amba, Gandu, OmbiAnzaku and Shabu, all in lafia, Nasarawa State, Nigeria,</w:t>
      </w:r>
      <w:r w:rsidRPr="008173BF">
        <w:rPr>
          <w:rFonts w:ascii="Times New Roman" w:eastAsiaTheme="minorHAnsi" w:hAnsi="Times New Roman" w:cs="Times New Roman"/>
          <w:color w:val="000000"/>
        </w:rPr>
        <w:t xml:space="preserve"> have not been conducted. These </w:t>
      </w:r>
      <w:r w:rsidR="008460AF" w:rsidRPr="008173BF">
        <w:rPr>
          <w:rFonts w:ascii="Times New Roman" w:hAnsi="Times New Roman" w:cs="Times New Roman"/>
        </w:rPr>
        <w:t xml:space="preserve">Rivers may be deteriorating day by day due to human activities and industrial effluents which are released into the water bodies. These activities are likely to reduce the water quality, and possibly making it unsafe for swimming (contact recreation), domestic purposes, and probably on aquatic life too. </w:t>
      </w:r>
    </w:p>
    <w:p w14:paraId="15787190" w14:textId="77777777" w:rsidR="00BF2017" w:rsidRPr="008173BF" w:rsidRDefault="008460AF" w:rsidP="00C4577A">
      <w:pPr>
        <w:spacing w:after="0" w:line="360" w:lineRule="auto"/>
        <w:jc w:val="both"/>
        <w:rPr>
          <w:rFonts w:ascii="Times New Roman" w:eastAsia="Times New Roman" w:hAnsi="Times New Roman" w:cs="Times New Roman"/>
        </w:rPr>
      </w:pPr>
      <w:r w:rsidRPr="008173BF">
        <w:rPr>
          <w:rFonts w:ascii="Times New Roman" w:eastAsia="Times New Roman" w:hAnsi="Times New Roman" w:cs="Times New Roman"/>
        </w:rPr>
        <w:t xml:space="preserve">The physico-chemical analysis of water parameters depends on the purpose for which the water is used, and the extent of the quality and purity needed by the consumers </w:t>
      </w:r>
      <w:r w:rsidR="00A00C5A" w:rsidRPr="008173BF">
        <w:rPr>
          <w:rFonts w:ascii="Times New Roman" w:hAnsi="Times New Roman" w:cs="Times New Roman"/>
        </w:rPr>
        <w:t>[7]</w:t>
      </w:r>
      <w:r w:rsidRPr="008173BF">
        <w:rPr>
          <w:rFonts w:ascii="Times New Roman" w:eastAsia="Times New Roman" w:hAnsi="Times New Roman" w:cs="Times New Roman"/>
        </w:rPr>
        <w:t xml:space="preserve">. It is therefore </w:t>
      </w:r>
      <w:r w:rsidR="00B33B54" w:rsidRPr="008173BF">
        <w:rPr>
          <w:rFonts w:ascii="Times New Roman" w:eastAsia="Times New Roman" w:hAnsi="Times New Roman" w:cs="Times New Roman"/>
        </w:rPr>
        <w:t xml:space="preserve">imperative </w:t>
      </w:r>
      <w:r w:rsidRPr="008173BF">
        <w:rPr>
          <w:rFonts w:ascii="Times New Roman" w:eastAsia="Times New Roman" w:hAnsi="Times New Roman" w:cs="Times New Roman"/>
        </w:rPr>
        <w:t>to know the quality of water before utilization</w:t>
      </w:r>
      <w:r w:rsidR="00B33B54" w:rsidRPr="008173BF">
        <w:rPr>
          <w:rFonts w:ascii="Times New Roman" w:eastAsia="Times New Roman" w:hAnsi="Times New Roman" w:cs="Times New Roman"/>
        </w:rPr>
        <w:t>,</w:t>
      </w:r>
      <w:r w:rsidRPr="008173BF">
        <w:rPr>
          <w:rFonts w:ascii="Times New Roman" w:eastAsia="Times New Roman" w:hAnsi="Times New Roman" w:cs="Times New Roman"/>
        </w:rPr>
        <w:t xml:space="preserve"> </w:t>
      </w:r>
      <w:r w:rsidR="00B33B54" w:rsidRPr="008173BF">
        <w:rPr>
          <w:rFonts w:ascii="Times New Roman" w:eastAsia="Times New Roman" w:hAnsi="Times New Roman" w:cs="Times New Roman"/>
        </w:rPr>
        <w:t>as its continuous usage affects the ecosystem and immediate environment that depends on them.</w:t>
      </w:r>
      <w:r w:rsidRPr="008173BF">
        <w:rPr>
          <w:rFonts w:ascii="Times New Roman" w:eastAsia="Times New Roman" w:hAnsi="Times New Roman" w:cs="Times New Roman"/>
        </w:rPr>
        <w:t xml:space="preserve"> </w:t>
      </w:r>
      <w:r w:rsidR="00F145BE" w:rsidRPr="008173BF">
        <w:rPr>
          <w:rFonts w:ascii="Times New Roman" w:eastAsiaTheme="minorHAnsi" w:hAnsi="Times New Roman" w:cs="Times New Roman"/>
          <w:color w:val="000000"/>
        </w:rPr>
        <w:t>The healthy water e</w:t>
      </w:r>
      <w:r w:rsidR="004123EA" w:rsidRPr="008173BF">
        <w:rPr>
          <w:rFonts w:ascii="Times New Roman" w:eastAsiaTheme="minorHAnsi" w:hAnsi="Times New Roman" w:cs="Times New Roman"/>
          <w:color w:val="000000"/>
        </w:rPr>
        <w:t>cosystem is dependent</w:t>
      </w:r>
      <w:r w:rsidR="00F145BE" w:rsidRPr="008173BF">
        <w:rPr>
          <w:rFonts w:ascii="Times New Roman" w:eastAsiaTheme="minorHAnsi" w:hAnsi="Times New Roman" w:cs="Times New Roman"/>
          <w:color w:val="000000"/>
        </w:rPr>
        <w:t xml:space="preserve"> on the physico-chemical and biological characteristics</w:t>
      </w:r>
      <w:r w:rsidR="00141622" w:rsidRPr="008173BF">
        <w:rPr>
          <w:rFonts w:ascii="Times New Roman" w:eastAsiaTheme="minorHAnsi" w:hAnsi="Times New Roman" w:cs="Times New Roman"/>
          <w:color w:val="000000"/>
        </w:rPr>
        <w:t xml:space="preserve"> </w:t>
      </w:r>
      <w:r w:rsidR="00141622" w:rsidRPr="008173BF">
        <w:rPr>
          <w:rFonts w:ascii="Times New Roman" w:hAnsi="Times New Roman" w:cs="Times New Roman"/>
        </w:rPr>
        <w:t>[</w:t>
      </w:r>
      <w:r w:rsidR="00141622" w:rsidRPr="008173BF">
        <w:rPr>
          <w:rFonts w:ascii="Times New Roman" w:eastAsia="Times New Roman" w:hAnsi="Times New Roman" w:cs="Times New Roman"/>
        </w:rPr>
        <w:t>8</w:t>
      </w:r>
      <w:r w:rsidR="00141622" w:rsidRPr="008173BF">
        <w:rPr>
          <w:rFonts w:ascii="Times New Roman" w:hAnsi="Times New Roman" w:cs="Times New Roman"/>
        </w:rPr>
        <w:t>]</w:t>
      </w:r>
      <w:r w:rsidR="00F145BE" w:rsidRPr="008173BF">
        <w:rPr>
          <w:rFonts w:ascii="Times New Roman" w:eastAsiaTheme="minorHAnsi" w:hAnsi="Times New Roman" w:cs="Times New Roman"/>
          <w:color w:val="000000"/>
        </w:rPr>
        <w:t>. This research aims to analyze the physico-chemical properties of drinking water</w:t>
      </w:r>
      <w:r w:rsidR="00B33B54" w:rsidRPr="008173BF">
        <w:rPr>
          <w:rFonts w:ascii="Times New Roman" w:eastAsiaTheme="minorHAnsi" w:hAnsi="Times New Roman" w:cs="Times New Roman"/>
          <w:color w:val="000000"/>
        </w:rPr>
        <w:t xml:space="preserve"> collected from</w:t>
      </w:r>
      <w:r w:rsidR="0001315B">
        <w:rPr>
          <w:rFonts w:ascii="Times New Roman" w:eastAsiaTheme="minorHAnsi" w:hAnsi="Times New Roman" w:cs="Times New Roman"/>
          <w:color w:val="000000"/>
        </w:rPr>
        <w:t xml:space="preserve"> the four</w:t>
      </w:r>
      <w:r w:rsidR="00B33B54" w:rsidRPr="008173BF">
        <w:rPr>
          <w:rFonts w:ascii="Times New Roman" w:eastAsiaTheme="minorHAnsi" w:hAnsi="Times New Roman" w:cs="Times New Roman"/>
          <w:color w:val="000000"/>
        </w:rPr>
        <w:t xml:space="preserve"> rivers in Lafia </w:t>
      </w:r>
      <w:r w:rsidR="00F145BE" w:rsidRPr="008173BF">
        <w:rPr>
          <w:rFonts w:ascii="Times New Roman" w:eastAsiaTheme="minorHAnsi" w:hAnsi="Times New Roman" w:cs="Times New Roman"/>
          <w:color w:val="000000"/>
        </w:rPr>
        <w:t>town</w:t>
      </w:r>
      <w:r w:rsidR="00B33B54" w:rsidRPr="008173BF">
        <w:rPr>
          <w:rFonts w:ascii="Times New Roman" w:eastAsiaTheme="minorHAnsi" w:hAnsi="Times New Roman" w:cs="Times New Roman"/>
          <w:color w:val="000000"/>
        </w:rPr>
        <w:t>, Nasarawa State, Nigeria</w:t>
      </w:r>
      <w:r w:rsidR="0001315B">
        <w:rPr>
          <w:rFonts w:ascii="Times New Roman" w:eastAsia="Times New Roman" w:hAnsi="Times New Roman" w:cs="Times New Roman"/>
        </w:rPr>
        <w:t xml:space="preserve">, with the view of </w:t>
      </w:r>
      <w:r w:rsidR="0001315B">
        <w:rPr>
          <w:rFonts w:ascii="Times New Roman" w:eastAsia="Times New Roman" w:hAnsi="Times New Roman" w:cs="Times New Roman"/>
        </w:rPr>
        <w:lastRenderedPageBreak/>
        <w:t xml:space="preserve">developing a novel water quality index in the form of a multi-linear regression model based on the measured physic-chemical parameters of the water. </w:t>
      </w:r>
    </w:p>
    <w:p w14:paraId="48A95D1B" w14:textId="77777777" w:rsidR="00C073E7" w:rsidRPr="008173BF" w:rsidRDefault="008B2FC5" w:rsidP="00C4577A">
      <w:pPr>
        <w:spacing w:line="360" w:lineRule="auto"/>
        <w:jc w:val="both"/>
        <w:rPr>
          <w:rFonts w:ascii="Times New Roman" w:hAnsi="Times New Roman" w:cs="Times New Roman"/>
        </w:rPr>
      </w:pPr>
      <w:r w:rsidRPr="008173BF">
        <w:rPr>
          <w:rFonts w:ascii="Times New Roman" w:hAnsi="Times New Roman" w:cs="Times New Roman"/>
          <w:b/>
        </w:rPr>
        <w:t>MATERIALS AND METHOD</w:t>
      </w:r>
    </w:p>
    <w:p w14:paraId="2465ACB4" w14:textId="77777777" w:rsidR="008B2FC5" w:rsidRPr="008173BF" w:rsidRDefault="008B2FC5" w:rsidP="00C4577A">
      <w:pPr>
        <w:spacing w:line="360" w:lineRule="auto"/>
        <w:jc w:val="both"/>
        <w:rPr>
          <w:rFonts w:ascii="Times New Roman" w:hAnsi="Times New Roman" w:cs="Times New Roman"/>
        </w:rPr>
      </w:pPr>
      <w:r w:rsidRPr="008173BF">
        <w:rPr>
          <w:rFonts w:ascii="Times New Roman" w:hAnsi="Times New Roman" w:cs="Times New Roman"/>
          <w:b/>
        </w:rPr>
        <w:t>Study Area</w:t>
      </w:r>
    </w:p>
    <w:p w14:paraId="6B9F2B56" w14:textId="77777777" w:rsidR="00915EE4" w:rsidRDefault="008B2FC5" w:rsidP="00915EE4">
      <w:pPr>
        <w:pStyle w:val="NormalWeb"/>
        <w:spacing w:before="0" w:beforeAutospacing="0" w:after="0" w:afterAutospacing="0" w:line="360" w:lineRule="auto"/>
        <w:jc w:val="both"/>
        <w:rPr>
          <w:sz w:val="22"/>
          <w:szCs w:val="22"/>
        </w:rPr>
      </w:pPr>
      <w:r w:rsidRPr="008173BF">
        <w:rPr>
          <w:sz w:val="22"/>
          <w:szCs w:val="22"/>
        </w:rPr>
        <w:t>Lafia and its suburbs lie between</w:t>
      </w:r>
      <w:r w:rsidR="00F22175" w:rsidRPr="008173BF">
        <w:rPr>
          <w:sz w:val="22"/>
          <w:szCs w:val="22"/>
        </w:rPr>
        <w:t xml:space="preserve"> latitudes 8◦30'27''N to 8◦34'15''N and longitudes 8◦30'19''E to 8◦38'19''E.</w:t>
      </w:r>
      <w:r w:rsidRPr="008173BF">
        <w:rPr>
          <w:sz w:val="22"/>
          <w:szCs w:val="22"/>
        </w:rPr>
        <w:t xml:space="preserve"> in the gu</w:t>
      </w:r>
      <w:r w:rsidR="00F22175" w:rsidRPr="008173BF">
        <w:rPr>
          <w:sz w:val="22"/>
          <w:szCs w:val="22"/>
        </w:rPr>
        <w:t>inea savannah region of North Central</w:t>
      </w:r>
      <w:r w:rsidRPr="008173BF">
        <w:rPr>
          <w:sz w:val="22"/>
          <w:szCs w:val="22"/>
        </w:rPr>
        <w:t xml:space="preserve"> Nigeria. It is situated at an elevation of 179 meters above sea level</w:t>
      </w:r>
      <w:r w:rsidR="00F22175" w:rsidRPr="008173BF">
        <w:rPr>
          <w:sz w:val="22"/>
          <w:szCs w:val="22"/>
        </w:rPr>
        <w:t>. It is about 192km from Abuja, along Abuja-Makurdi road</w:t>
      </w:r>
      <w:r w:rsidRPr="008173BF">
        <w:rPr>
          <w:sz w:val="22"/>
          <w:szCs w:val="22"/>
        </w:rPr>
        <w:t>. It is the largest town in Nasarawa state with a population of 445, 300 inhabitants according to the National Bereau of statistics Population Projection (2016).</w:t>
      </w:r>
    </w:p>
    <w:p w14:paraId="544E7A0D" w14:textId="77777777" w:rsidR="00161D11" w:rsidRPr="00915EE4" w:rsidRDefault="00161D11" w:rsidP="00915EE4">
      <w:pPr>
        <w:pStyle w:val="NormalWeb"/>
        <w:spacing w:before="0" w:beforeAutospacing="0" w:after="0" w:afterAutospacing="0" w:line="360" w:lineRule="auto"/>
        <w:jc w:val="both"/>
        <w:rPr>
          <w:sz w:val="22"/>
          <w:szCs w:val="22"/>
        </w:rPr>
      </w:pPr>
    </w:p>
    <w:p w14:paraId="61AD2FA5" w14:textId="77777777" w:rsidR="008B2FC5" w:rsidRPr="008173BF" w:rsidRDefault="008B2FC5" w:rsidP="00C4577A">
      <w:pPr>
        <w:spacing w:after="0" w:line="360" w:lineRule="auto"/>
        <w:rPr>
          <w:rFonts w:ascii="Times New Roman" w:eastAsia="Times New Roman" w:hAnsi="Times New Roman" w:cs="Times New Roman"/>
          <w:b/>
          <w:bCs/>
        </w:rPr>
      </w:pPr>
      <w:r w:rsidRPr="008173BF">
        <w:rPr>
          <w:rFonts w:ascii="Times New Roman" w:eastAsia="Times New Roman" w:hAnsi="Times New Roman" w:cs="Times New Roman"/>
          <w:b/>
          <w:bCs/>
        </w:rPr>
        <w:t xml:space="preserve">Sample Collection </w:t>
      </w:r>
    </w:p>
    <w:p w14:paraId="4C09AE7F" w14:textId="77777777" w:rsidR="00C4577A" w:rsidRPr="008173BF" w:rsidRDefault="008B2FC5" w:rsidP="00C4577A">
      <w:pPr>
        <w:spacing w:before="240" w:after="0" w:line="360" w:lineRule="auto"/>
        <w:jc w:val="both"/>
        <w:rPr>
          <w:rFonts w:ascii="Times New Roman" w:eastAsia="Times New Roman" w:hAnsi="Times New Roman" w:cs="Times New Roman"/>
        </w:rPr>
      </w:pPr>
      <w:r w:rsidRPr="008173BF">
        <w:rPr>
          <w:rFonts w:ascii="Times New Roman" w:eastAsia="Times New Roman" w:hAnsi="Times New Roman" w:cs="Times New Roman"/>
        </w:rPr>
        <w:t>In each of the four rivers (Amba,Ombi-Anzaku,</w:t>
      </w:r>
      <w:r w:rsidR="004123EA" w:rsidRPr="008173BF">
        <w:rPr>
          <w:rFonts w:ascii="Times New Roman" w:eastAsia="Times New Roman" w:hAnsi="Times New Roman" w:cs="Times New Roman"/>
        </w:rPr>
        <w:t xml:space="preserve"> </w:t>
      </w:r>
      <w:r w:rsidRPr="008173BF">
        <w:rPr>
          <w:rFonts w:ascii="Times New Roman" w:eastAsia="Times New Roman" w:hAnsi="Times New Roman" w:cs="Times New Roman"/>
        </w:rPr>
        <w:t xml:space="preserve">Gandu and Shabu), five different water samples were collected at an interval of a week and between each river and at the same time in the month of March, 2020 (for dry season). The water samples were taken from the region of human activities, about 12 m from the brink and onshore </w:t>
      </w:r>
      <w:r w:rsidR="0072049C" w:rsidRPr="008173BF">
        <w:rPr>
          <w:rFonts w:ascii="Times New Roman" w:eastAsia="Times New Roman" w:hAnsi="Times New Roman" w:cs="Times New Roman"/>
        </w:rPr>
        <w:t xml:space="preserve">of </w:t>
      </w:r>
      <w:r w:rsidRPr="008173BF">
        <w:rPr>
          <w:rFonts w:ascii="Times New Roman" w:eastAsia="Times New Roman" w:hAnsi="Times New Roman" w:cs="Times New Roman"/>
        </w:rPr>
        <w:t>the respective river into cleaned 1L polyethylene bottles appropriately labeled, rinsed with the appropriate river water before final collections and were tightly closed. The bottles were iced in a cooler and taken to the laboratory for each interval of analysis. This procedure was repeated after a week with another River until all the rivers had been sampled. Thus, a total of twenty samples were obtained for the dry season analysis. Similar determinations were carried out for another twenty samples in the respective rivers in the month of August, 2020 to represent the wet or rainy season.</w:t>
      </w:r>
    </w:p>
    <w:p w14:paraId="2A782B02" w14:textId="77777777" w:rsidR="008B2FC5" w:rsidRPr="008173BF" w:rsidRDefault="008B2FC5" w:rsidP="00C4577A">
      <w:pPr>
        <w:spacing w:before="240" w:after="0" w:line="360" w:lineRule="auto"/>
        <w:jc w:val="both"/>
        <w:rPr>
          <w:rFonts w:ascii="Times New Roman" w:eastAsia="Times New Roman" w:hAnsi="Times New Roman" w:cs="Times New Roman"/>
        </w:rPr>
      </w:pPr>
      <w:r w:rsidRPr="008173BF">
        <w:rPr>
          <w:rFonts w:ascii="Times New Roman" w:eastAsia="Times New Roman" w:hAnsi="Times New Roman" w:cs="Times New Roman"/>
          <w:b/>
        </w:rPr>
        <w:t>Sample Preservation</w:t>
      </w:r>
    </w:p>
    <w:p w14:paraId="5F16C2A4" w14:textId="77777777" w:rsidR="00C4577A" w:rsidRPr="008173BF" w:rsidRDefault="0072049C" w:rsidP="005E158A">
      <w:pPr>
        <w:spacing w:before="240" w:after="0" w:line="360" w:lineRule="auto"/>
        <w:jc w:val="both"/>
        <w:rPr>
          <w:rFonts w:ascii="Times New Roman" w:eastAsia="Times New Roman" w:hAnsi="Times New Roman" w:cs="Times New Roman"/>
        </w:rPr>
      </w:pPr>
      <w:r w:rsidRPr="008173BF">
        <w:rPr>
          <w:rFonts w:ascii="Times New Roman" w:hAnsi="Times New Roman" w:cs="Times New Roman"/>
        </w:rPr>
        <w:t xml:space="preserve">The rivers samples collected were properly sealed and kept </w:t>
      </w:r>
      <w:r w:rsidRPr="008173BF">
        <w:rPr>
          <w:rFonts w:ascii="Times New Roman" w:eastAsia="Times New Roman" w:hAnsi="Times New Roman" w:cs="Times New Roman"/>
        </w:rPr>
        <w:t>in a refrigerator</w:t>
      </w:r>
      <w:r w:rsidRPr="008173BF">
        <w:rPr>
          <w:rFonts w:ascii="Times New Roman" w:hAnsi="Times New Roman" w:cs="Times New Roman"/>
        </w:rPr>
        <w:t xml:space="preserve"> at a temperature range of -4 </w:t>
      </w:r>
      <w:r w:rsidRPr="008173BF">
        <w:rPr>
          <w:rFonts w:ascii="Times New Roman" w:eastAsia="Times New Roman" w:hAnsi="Times New Roman" w:cs="Times New Roman"/>
        </w:rPr>
        <w:t>°C</w:t>
      </w:r>
      <w:r w:rsidRPr="008173BF">
        <w:rPr>
          <w:rFonts w:ascii="Times New Roman" w:hAnsi="Times New Roman" w:cs="Times New Roman"/>
        </w:rPr>
        <w:t xml:space="preserve"> to -10 </w:t>
      </w:r>
      <w:r w:rsidRPr="008173BF">
        <w:rPr>
          <w:rFonts w:ascii="Times New Roman" w:eastAsia="Times New Roman" w:hAnsi="Times New Roman" w:cs="Times New Roman"/>
        </w:rPr>
        <w:t>°C</w:t>
      </w:r>
      <w:r w:rsidRPr="008173BF">
        <w:rPr>
          <w:rFonts w:ascii="Times New Roman" w:hAnsi="Times New Roman" w:cs="Times New Roman"/>
        </w:rPr>
        <w:t xml:space="preserve"> to avoid any contamination and effects of light and temperature variation. Preservation of the water samples for physicochemical analysis </w:t>
      </w:r>
      <w:r w:rsidR="00C4577A" w:rsidRPr="008173BF">
        <w:rPr>
          <w:rFonts w:ascii="Times New Roman" w:hAnsi="Times New Roman" w:cs="Times New Roman"/>
        </w:rPr>
        <w:t>was</w:t>
      </w:r>
      <w:r w:rsidRPr="008173BF">
        <w:rPr>
          <w:rFonts w:ascii="Times New Roman" w:hAnsi="Times New Roman" w:cs="Times New Roman"/>
        </w:rPr>
        <w:t xml:space="preserve"> </w:t>
      </w:r>
      <w:r w:rsidR="00F22175" w:rsidRPr="008173BF">
        <w:rPr>
          <w:rFonts w:ascii="Times New Roman" w:hAnsi="Times New Roman" w:cs="Times New Roman"/>
        </w:rPr>
        <w:t xml:space="preserve">maintained using the method </w:t>
      </w:r>
      <w:r w:rsidRPr="008173BF">
        <w:rPr>
          <w:rFonts w:ascii="Times New Roman" w:hAnsi="Times New Roman" w:cs="Times New Roman"/>
        </w:rPr>
        <w:t>as described in APHA, 1999.</w:t>
      </w:r>
    </w:p>
    <w:p w14:paraId="07360265" w14:textId="77777777" w:rsidR="008B2FC5" w:rsidRPr="008173BF" w:rsidRDefault="008B2FC5" w:rsidP="00C4577A">
      <w:pPr>
        <w:spacing w:after="0" w:line="360" w:lineRule="auto"/>
        <w:jc w:val="both"/>
        <w:rPr>
          <w:rFonts w:ascii="Times New Roman" w:eastAsia="Times New Roman" w:hAnsi="Times New Roman" w:cs="Times New Roman"/>
        </w:rPr>
      </w:pPr>
      <w:r w:rsidRPr="008173BF">
        <w:rPr>
          <w:rFonts w:ascii="Times New Roman" w:hAnsi="Times New Roman" w:cs="Times New Roman"/>
          <w:b/>
          <w:bCs/>
        </w:rPr>
        <w:t>Physiochemical Analysis of Water</w:t>
      </w:r>
    </w:p>
    <w:p w14:paraId="3E0696FC" w14:textId="77777777" w:rsidR="00C4577A" w:rsidRPr="004A4113" w:rsidRDefault="00F22175" w:rsidP="00C4577A">
      <w:pPr>
        <w:spacing w:after="0" w:line="360" w:lineRule="auto"/>
        <w:jc w:val="both"/>
        <w:rPr>
          <w:rFonts w:ascii="Times New Roman" w:hAnsi="Times New Roman" w:cs="Times New Roman"/>
        </w:rPr>
      </w:pPr>
      <w:r w:rsidRPr="008173BF">
        <w:rPr>
          <w:rFonts w:ascii="Times New Roman" w:eastAsia="Times New Roman" w:hAnsi="Times New Roman" w:cs="Times New Roman"/>
        </w:rPr>
        <w:t>Physico</w:t>
      </w:r>
      <w:r w:rsidR="00366E28" w:rsidRPr="008173BF">
        <w:rPr>
          <w:rFonts w:ascii="Times New Roman" w:eastAsia="Times New Roman" w:hAnsi="Times New Roman" w:cs="Times New Roman"/>
        </w:rPr>
        <w:t xml:space="preserve">chemical parameters including </w:t>
      </w:r>
      <w:r w:rsidR="008B2FC5" w:rsidRPr="008173BF">
        <w:rPr>
          <w:rFonts w:ascii="Times New Roman" w:eastAsia="Times New Roman" w:hAnsi="Times New Roman" w:cs="Times New Roman"/>
        </w:rPr>
        <w:t>pH, temperature, EC,</w:t>
      </w:r>
      <w:r w:rsidR="00366E28" w:rsidRPr="008173BF">
        <w:rPr>
          <w:rFonts w:ascii="Times New Roman" w:eastAsia="Times New Roman" w:hAnsi="Times New Roman" w:cs="Times New Roman"/>
        </w:rPr>
        <w:t xml:space="preserve"> DO, BOD and COD were assessed</w:t>
      </w:r>
      <w:r w:rsidR="008B2FC5" w:rsidRPr="008173BF">
        <w:rPr>
          <w:rFonts w:ascii="Times New Roman" w:eastAsia="Times New Roman" w:hAnsi="Times New Roman" w:cs="Times New Roman"/>
        </w:rPr>
        <w:t xml:space="preserve"> for each river</w:t>
      </w:r>
      <w:r w:rsidR="00366E28" w:rsidRPr="008173BF">
        <w:rPr>
          <w:rFonts w:ascii="Times New Roman" w:eastAsia="Times New Roman" w:hAnsi="Times New Roman" w:cs="Times New Roman"/>
        </w:rPr>
        <w:t xml:space="preserve"> (Amba,Ombi-Anzaku, Gandu and Shabu)</w:t>
      </w:r>
      <w:r w:rsidR="008B2FC5" w:rsidRPr="008173BF">
        <w:rPr>
          <w:rFonts w:ascii="Times New Roman" w:eastAsia="Times New Roman" w:hAnsi="Times New Roman" w:cs="Times New Roman"/>
        </w:rPr>
        <w:t xml:space="preserve"> in the dry and wet seasons respectively.</w:t>
      </w:r>
    </w:p>
    <w:p w14:paraId="1DDB2787" w14:textId="77777777" w:rsidR="008B2FC5" w:rsidRPr="008173BF" w:rsidRDefault="00193F82" w:rsidP="00C4577A">
      <w:pPr>
        <w:spacing w:after="0" w:line="360" w:lineRule="auto"/>
        <w:jc w:val="both"/>
        <w:rPr>
          <w:rFonts w:ascii="Times New Roman" w:hAnsi="Times New Roman" w:cs="Times New Roman"/>
          <w:b/>
        </w:rPr>
      </w:pPr>
      <w:r w:rsidRPr="008173BF">
        <w:rPr>
          <w:rFonts w:ascii="Times New Roman" w:hAnsi="Times New Roman" w:cs="Times New Roman"/>
          <w:b/>
        </w:rPr>
        <w:t>Determination of</w:t>
      </w:r>
      <w:r w:rsidR="008B2FC5" w:rsidRPr="008173BF">
        <w:rPr>
          <w:rFonts w:ascii="Times New Roman" w:hAnsi="Times New Roman" w:cs="Times New Roman"/>
          <w:b/>
        </w:rPr>
        <w:t xml:space="preserve"> pH</w:t>
      </w:r>
      <w:r w:rsidRPr="008173BF">
        <w:rPr>
          <w:rFonts w:ascii="Times New Roman" w:hAnsi="Times New Roman" w:cs="Times New Roman"/>
          <w:b/>
        </w:rPr>
        <w:t xml:space="preserve"> and Temperature of Water Samples</w:t>
      </w:r>
    </w:p>
    <w:p w14:paraId="7B8821AF" w14:textId="77777777" w:rsidR="00EA3551" w:rsidRPr="004A4113" w:rsidRDefault="008B2FC5" w:rsidP="00C4577A">
      <w:pPr>
        <w:spacing w:after="0" w:line="360" w:lineRule="auto"/>
        <w:jc w:val="both"/>
        <w:rPr>
          <w:rFonts w:ascii="Times New Roman" w:eastAsiaTheme="minorHAnsi" w:hAnsi="Times New Roman" w:cs="Times New Roman"/>
        </w:rPr>
      </w:pPr>
      <w:r w:rsidRPr="008173BF">
        <w:rPr>
          <w:rFonts w:ascii="Times New Roman" w:hAnsi="Times New Roman" w:cs="Times New Roman"/>
        </w:rPr>
        <w:lastRenderedPageBreak/>
        <w:t>The pH</w:t>
      </w:r>
      <w:r w:rsidR="00193F82" w:rsidRPr="008173BF">
        <w:rPr>
          <w:rFonts w:ascii="Times New Roman" w:hAnsi="Times New Roman" w:cs="Times New Roman"/>
        </w:rPr>
        <w:t xml:space="preserve"> and Temperature</w:t>
      </w:r>
      <w:r w:rsidRPr="008173BF">
        <w:rPr>
          <w:rFonts w:ascii="Times New Roman" w:hAnsi="Times New Roman" w:cs="Times New Roman"/>
        </w:rPr>
        <w:t xml:space="preserve"> of water samples was determined </w:t>
      </w:r>
      <w:r w:rsidR="00E900FC" w:rsidRPr="008173BF">
        <w:rPr>
          <w:rFonts w:ascii="Times New Roman" w:hAnsi="Times New Roman" w:cs="Times New Roman"/>
        </w:rPr>
        <w:t>at the point of collection using</w:t>
      </w:r>
      <w:r w:rsidRPr="008173BF">
        <w:rPr>
          <w:rFonts w:ascii="Times New Roman" w:hAnsi="Times New Roman" w:cs="Times New Roman"/>
        </w:rPr>
        <w:t xml:space="preserve"> Jenway digital pH meter (</w:t>
      </w:r>
      <w:r w:rsidR="00E900FC" w:rsidRPr="008173BF">
        <w:rPr>
          <w:rFonts w:ascii="Times New Roman" w:hAnsi="Times New Roman" w:cs="Times New Roman"/>
        </w:rPr>
        <w:t xml:space="preserve">model, </w:t>
      </w:r>
      <w:r w:rsidRPr="008173BF">
        <w:rPr>
          <w:rFonts w:ascii="Times New Roman" w:hAnsi="Times New Roman" w:cs="Times New Roman"/>
        </w:rPr>
        <w:t xml:space="preserve">3505). This was </w:t>
      </w:r>
      <w:r w:rsidR="00193F82" w:rsidRPr="008173BF">
        <w:rPr>
          <w:rFonts w:ascii="Times New Roman" w:hAnsi="Times New Roman" w:cs="Times New Roman"/>
        </w:rPr>
        <w:t xml:space="preserve">carried out by immersing the pH/ Temperature </w:t>
      </w:r>
      <w:r w:rsidRPr="008173BF">
        <w:rPr>
          <w:rFonts w:ascii="Times New Roman" w:hAnsi="Times New Roman" w:cs="Times New Roman"/>
        </w:rPr>
        <w:t>electrode int</w:t>
      </w:r>
      <w:r w:rsidR="00AF73D3" w:rsidRPr="008173BF">
        <w:rPr>
          <w:rFonts w:ascii="Times New Roman" w:hAnsi="Times New Roman" w:cs="Times New Roman"/>
        </w:rPr>
        <w:t>o the water samples and t</w:t>
      </w:r>
      <w:r w:rsidR="00AF73D3" w:rsidRPr="008173BF">
        <w:rPr>
          <w:rFonts w:ascii="Times New Roman" w:eastAsiaTheme="minorHAnsi" w:hAnsi="Times New Roman" w:cs="Times New Roman"/>
        </w:rPr>
        <w:t xml:space="preserve">he readings were taken after the indicated </w:t>
      </w:r>
      <w:r w:rsidR="00EA3551">
        <w:rPr>
          <w:rFonts w:ascii="Times New Roman" w:eastAsiaTheme="minorHAnsi" w:hAnsi="Times New Roman" w:cs="Times New Roman"/>
        </w:rPr>
        <w:t>value remains constant for</w:t>
      </w:r>
      <w:r w:rsidR="00AF73D3" w:rsidRPr="008173BF">
        <w:rPr>
          <w:rFonts w:ascii="Times New Roman" w:eastAsiaTheme="minorHAnsi" w:hAnsi="Times New Roman" w:cs="Times New Roman"/>
        </w:rPr>
        <w:t xml:space="preserve"> 1 min</w:t>
      </w:r>
      <w:r w:rsidR="00EA3551">
        <w:rPr>
          <w:rFonts w:ascii="Times New Roman" w:eastAsiaTheme="minorHAnsi" w:hAnsi="Times New Roman" w:cs="Times New Roman"/>
        </w:rPr>
        <w:t>ute</w:t>
      </w:r>
      <w:r w:rsidR="00AF73D3" w:rsidRPr="008173BF">
        <w:rPr>
          <w:rFonts w:ascii="Times New Roman" w:eastAsiaTheme="minorHAnsi" w:hAnsi="Times New Roman" w:cs="Times New Roman"/>
        </w:rPr>
        <w:t>.</w:t>
      </w:r>
    </w:p>
    <w:p w14:paraId="308126E5" w14:textId="77777777" w:rsidR="008B2FC5" w:rsidRPr="008173BF" w:rsidRDefault="008B2FC5" w:rsidP="00C4577A">
      <w:pPr>
        <w:spacing w:after="0" w:line="360" w:lineRule="auto"/>
        <w:jc w:val="both"/>
        <w:rPr>
          <w:rFonts w:ascii="Times New Roman" w:hAnsi="Times New Roman" w:cs="Times New Roman"/>
          <w:b/>
        </w:rPr>
      </w:pPr>
      <w:r w:rsidRPr="008173BF">
        <w:rPr>
          <w:rFonts w:ascii="Times New Roman" w:hAnsi="Times New Roman" w:cs="Times New Roman"/>
          <w:b/>
        </w:rPr>
        <w:t xml:space="preserve">Determination of Electrical Conductivity </w:t>
      </w:r>
    </w:p>
    <w:p w14:paraId="65BDDD74" w14:textId="77777777" w:rsidR="008B2FC5" w:rsidRPr="008173BF" w:rsidRDefault="008B2FC5" w:rsidP="00C4577A">
      <w:pPr>
        <w:spacing w:line="360" w:lineRule="auto"/>
        <w:jc w:val="both"/>
        <w:rPr>
          <w:rFonts w:ascii="Times New Roman" w:hAnsi="Times New Roman" w:cs="Times New Roman"/>
        </w:rPr>
      </w:pPr>
      <w:r w:rsidRPr="008173BF">
        <w:rPr>
          <w:rFonts w:ascii="Times New Roman" w:hAnsi="Times New Roman" w:cs="Times New Roman"/>
        </w:rPr>
        <w:t>Electrical conductivity (EC) of the water samples were obtained using Oyster digital electrical conductivity meter. The values were taken in triplicates and expressed in (</w:t>
      </w:r>
      <w:r w:rsidRPr="008173BF">
        <w:rPr>
          <w:rStyle w:val="a"/>
          <w:rFonts w:ascii="Times New Roman" w:hAnsi="Times New Roman" w:cs="Times New Roman"/>
        </w:rPr>
        <w:t>µs/cm).</w:t>
      </w:r>
    </w:p>
    <w:p w14:paraId="3FE5A92C" w14:textId="77777777" w:rsidR="008B2FC5" w:rsidRPr="008173BF" w:rsidRDefault="008B2FC5" w:rsidP="00C4577A">
      <w:pPr>
        <w:spacing w:after="0" w:line="360" w:lineRule="auto"/>
        <w:jc w:val="both"/>
        <w:rPr>
          <w:rFonts w:ascii="Times New Roman" w:hAnsi="Times New Roman" w:cs="Times New Roman"/>
          <w:b/>
        </w:rPr>
      </w:pPr>
      <w:r w:rsidRPr="008173BF">
        <w:rPr>
          <w:rFonts w:ascii="Times New Roman" w:hAnsi="Times New Roman" w:cs="Times New Roman"/>
          <w:b/>
        </w:rPr>
        <w:t>Dissolved Oxygen (DO)</w:t>
      </w:r>
    </w:p>
    <w:p w14:paraId="6897C464" w14:textId="77777777" w:rsidR="008B2FC5" w:rsidRPr="008173BF" w:rsidRDefault="008B2FC5" w:rsidP="00C4577A">
      <w:pPr>
        <w:spacing w:after="0" w:line="360" w:lineRule="auto"/>
        <w:jc w:val="both"/>
        <w:rPr>
          <w:rFonts w:ascii="Times New Roman" w:hAnsi="Times New Roman" w:cs="Times New Roman"/>
          <w:b/>
        </w:rPr>
      </w:pPr>
      <w:r w:rsidRPr="008173BF">
        <w:rPr>
          <w:rFonts w:ascii="Times New Roman" w:hAnsi="Times New Roman" w:cs="Times New Roman"/>
        </w:rPr>
        <w:t xml:space="preserve">The dissolved oxygen was determined in triplicates by the direct use of Fresh Innovative MultitecDOO Kits. The water samples were placed in the DO measuring tube which was compared with the calibrated DO level chart and the readings were recorded. </w:t>
      </w:r>
    </w:p>
    <w:p w14:paraId="21560E24" w14:textId="77777777" w:rsidR="00C4577A" w:rsidRPr="008173BF" w:rsidRDefault="00C4577A" w:rsidP="00C4577A">
      <w:pPr>
        <w:spacing w:after="0" w:line="360" w:lineRule="auto"/>
        <w:jc w:val="both"/>
        <w:rPr>
          <w:rFonts w:ascii="Times New Roman" w:hAnsi="Times New Roman" w:cs="Times New Roman"/>
          <w:b/>
        </w:rPr>
      </w:pPr>
    </w:p>
    <w:p w14:paraId="7D693E6F" w14:textId="77777777" w:rsidR="008B2FC5" w:rsidRPr="008173BF" w:rsidRDefault="008B2FC5" w:rsidP="00C4577A">
      <w:pPr>
        <w:spacing w:after="0" w:line="360" w:lineRule="auto"/>
        <w:jc w:val="both"/>
        <w:rPr>
          <w:rFonts w:ascii="Times New Roman" w:hAnsi="Times New Roman" w:cs="Times New Roman"/>
          <w:b/>
        </w:rPr>
      </w:pPr>
      <w:r w:rsidRPr="008173BF">
        <w:rPr>
          <w:rFonts w:ascii="Times New Roman" w:hAnsi="Times New Roman" w:cs="Times New Roman"/>
          <w:b/>
        </w:rPr>
        <w:t>Determination of Biochemical Oxygen Demand (BOD)</w:t>
      </w:r>
    </w:p>
    <w:p w14:paraId="498D33D7" w14:textId="77777777" w:rsidR="008B2FC5" w:rsidRPr="008173BF" w:rsidRDefault="008B2FC5" w:rsidP="00C4577A">
      <w:pPr>
        <w:spacing w:after="0" w:line="360" w:lineRule="auto"/>
        <w:jc w:val="both"/>
        <w:rPr>
          <w:rFonts w:ascii="Times New Roman" w:hAnsi="Times New Roman" w:cs="Times New Roman"/>
        </w:rPr>
      </w:pPr>
      <w:r w:rsidRPr="008173BF">
        <w:rPr>
          <w:rFonts w:ascii="Times New Roman" w:hAnsi="Times New Roman" w:cs="Times New Roman"/>
        </w:rPr>
        <w:t>Biochemical oxygen demand (BOD) (mg/L) was determined in triplicates using the dissolved oxygen kit. The BOD levels of water samples were determined by comparing the DO level of the water samples taken immediately with the DO level of the water sample that had been incubated for 5 days. The difference between the two DO levels represented the amount of oxygen required for the decomposition of any organic material in the water. This served as the BOD level.</w:t>
      </w:r>
    </w:p>
    <w:p w14:paraId="490AA156" w14:textId="77777777" w:rsidR="00B7344A" w:rsidRPr="008173BF" w:rsidRDefault="00B7344A" w:rsidP="00C4577A">
      <w:pPr>
        <w:spacing w:after="0" w:line="360" w:lineRule="auto"/>
        <w:jc w:val="both"/>
        <w:rPr>
          <w:rFonts w:ascii="Times New Roman" w:hAnsi="Times New Roman" w:cs="Times New Roman"/>
          <w:b/>
          <w:bCs/>
        </w:rPr>
      </w:pPr>
    </w:p>
    <w:p w14:paraId="37DC3F1A" w14:textId="77777777" w:rsidR="008B2FC5" w:rsidRPr="008173BF" w:rsidRDefault="008B2FC5" w:rsidP="004A4113">
      <w:pPr>
        <w:spacing w:after="0" w:line="360" w:lineRule="auto"/>
        <w:jc w:val="both"/>
        <w:rPr>
          <w:rFonts w:ascii="Times New Roman" w:hAnsi="Times New Roman" w:cs="Times New Roman"/>
          <w:b/>
          <w:bCs/>
        </w:rPr>
      </w:pPr>
      <w:r w:rsidRPr="008173BF">
        <w:rPr>
          <w:rFonts w:ascii="Times New Roman" w:hAnsi="Times New Roman" w:cs="Times New Roman"/>
          <w:b/>
          <w:bCs/>
        </w:rPr>
        <w:t>Determination of Chemical Oxygen Demand (COD)</w:t>
      </w:r>
    </w:p>
    <w:p w14:paraId="176DA0A4" w14:textId="77777777" w:rsidR="008B2FC5" w:rsidRDefault="008B2FC5" w:rsidP="004A4113">
      <w:pPr>
        <w:pStyle w:val="Default"/>
        <w:spacing w:line="360" w:lineRule="auto"/>
        <w:jc w:val="both"/>
        <w:rPr>
          <w:sz w:val="22"/>
          <w:szCs w:val="22"/>
        </w:rPr>
      </w:pPr>
      <w:r w:rsidRPr="008173BF">
        <w:rPr>
          <w:sz w:val="22"/>
          <w:szCs w:val="22"/>
        </w:rPr>
        <w:t xml:space="preserve">Chemical Oxygen Demand was determined by acidifying the water sample, and then heating it to 150˚C for two hours. The COD was measured using colorimetric method as described by </w:t>
      </w:r>
      <w:r w:rsidR="00141622" w:rsidRPr="00141622">
        <w:rPr>
          <w:rFonts w:eastAsiaTheme="minorHAnsi"/>
          <w:sz w:val="22"/>
          <w:szCs w:val="22"/>
        </w:rPr>
        <w:t xml:space="preserve">[10] </w:t>
      </w:r>
      <w:r w:rsidRPr="008173BF">
        <w:rPr>
          <w:sz w:val="22"/>
          <w:szCs w:val="22"/>
        </w:rPr>
        <w:t>and</w:t>
      </w:r>
      <w:r w:rsidR="00141622" w:rsidRPr="008173BF">
        <w:rPr>
          <w:sz w:val="22"/>
          <w:szCs w:val="22"/>
        </w:rPr>
        <w:t xml:space="preserve"> </w:t>
      </w:r>
      <w:r w:rsidR="00161D11" w:rsidRPr="008173BF">
        <w:rPr>
          <w:sz w:val="22"/>
          <w:szCs w:val="22"/>
        </w:rPr>
        <w:t>was</w:t>
      </w:r>
      <w:r w:rsidRPr="008173BF">
        <w:rPr>
          <w:sz w:val="22"/>
          <w:szCs w:val="22"/>
        </w:rPr>
        <w:t xml:space="preserve"> analyzed using UV spectrophotometer (S23A) at 420 nm. The results were taken in triplicates.</w:t>
      </w:r>
    </w:p>
    <w:p w14:paraId="63B85F09" w14:textId="77777777" w:rsidR="0001315B" w:rsidRPr="0001315B" w:rsidRDefault="0001315B" w:rsidP="004A4113">
      <w:pPr>
        <w:pStyle w:val="Default"/>
        <w:spacing w:line="360" w:lineRule="auto"/>
        <w:jc w:val="both"/>
        <w:rPr>
          <w:rFonts w:eastAsiaTheme="minorHAnsi"/>
          <w:b/>
          <w:sz w:val="22"/>
          <w:szCs w:val="22"/>
        </w:rPr>
      </w:pPr>
      <w:r>
        <w:rPr>
          <w:b/>
          <w:sz w:val="22"/>
          <w:szCs w:val="22"/>
        </w:rPr>
        <w:t>Development of the model (Water Q</w:t>
      </w:r>
      <w:r w:rsidR="00EF40A5">
        <w:rPr>
          <w:b/>
          <w:sz w:val="22"/>
          <w:szCs w:val="22"/>
        </w:rPr>
        <w:t>uality index</w:t>
      </w:r>
      <w:r>
        <w:rPr>
          <w:b/>
          <w:sz w:val="22"/>
          <w:szCs w:val="22"/>
        </w:rPr>
        <w:t>)</w:t>
      </w:r>
    </w:p>
    <w:p w14:paraId="3322C399" w14:textId="77777777" w:rsidR="00632730" w:rsidRDefault="00632730" w:rsidP="00632730">
      <w:pPr>
        <w:spacing w:line="360" w:lineRule="auto"/>
        <w:jc w:val="both"/>
        <w:rPr>
          <w:rFonts w:ascii="Times New Roman" w:hAnsi="Times New Roman" w:cs="Times New Roman"/>
          <w:b/>
          <w:sz w:val="24"/>
          <w:szCs w:val="24"/>
        </w:rPr>
      </w:pPr>
      <w:r>
        <w:rPr>
          <w:rFonts w:ascii="Times New Roman" w:hAnsi="Times New Roman" w:cs="Times New Roman"/>
          <w:sz w:val="24"/>
          <w:szCs w:val="24"/>
        </w:rPr>
        <w:t>The data obtained from the physico-chemical analysis from the four rivers were then used as the model variables and fed into the Minitab 18 statistical computer pr</w:t>
      </w:r>
      <w:r w:rsidR="00E10EB5">
        <w:rPr>
          <w:rFonts w:ascii="Times New Roman" w:hAnsi="Times New Roman" w:cs="Times New Roman"/>
          <w:sz w:val="24"/>
          <w:szCs w:val="24"/>
        </w:rPr>
        <w:t>ogramme as described by [9]</w:t>
      </w:r>
      <w:r>
        <w:rPr>
          <w:rFonts w:ascii="Times New Roman" w:hAnsi="Times New Roman" w:cs="Times New Roman"/>
          <w:sz w:val="24"/>
          <w:szCs w:val="24"/>
        </w:rPr>
        <w:t xml:space="preserve"> to develop the water quality model.</w:t>
      </w:r>
    </w:p>
    <w:p w14:paraId="57B68A90" w14:textId="77777777" w:rsidR="00AF73D3" w:rsidRPr="008173BF" w:rsidRDefault="00AF73D3" w:rsidP="00C4577A">
      <w:pPr>
        <w:spacing w:after="0" w:line="360" w:lineRule="auto"/>
        <w:jc w:val="both"/>
        <w:rPr>
          <w:rFonts w:ascii="Times New Roman" w:hAnsi="Times New Roman" w:cs="Times New Roman"/>
          <w:b/>
        </w:rPr>
      </w:pPr>
    </w:p>
    <w:p w14:paraId="10EEA92E" w14:textId="77777777" w:rsidR="00AF73D3" w:rsidRPr="008173BF" w:rsidRDefault="004D6D44" w:rsidP="00C4577A">
      <w:pPr>
        <w:spacing w:after="0" w:line="360" w:lineRule="auto"/>
        <w:jc w:val="both"/>
        <w:rPr>
          <w:rFonts w:ascii="Times New Roman" w:hAnsi="Times New Roman" w:cs="Times New Roman"/>
          <w:b/>
        </w:rPr>
      </w:pPr>
      <w:r w:rsidRPr="008173BF">
        <w:rPr>
          <w:rFonts w:ascii="Times New Roman" w:hAnsi="Times New Roman" w:cs="Times New Roman"/>
          <w:b/>
        </w:rPr>
        <w:t>RESULTS AND DISCUSSION</w:t>
      </w:r>
      <w:r w:rsidR="00141622" w:rsidRPr="008173BF">
        <w:rPr>
          <w:rFonts w:ascii="Times New Roman" w:hAnsi="Times New Roman" w:cs="Times New Roman"/>
          <w:b/>
        </w:rPr>
        <w:t xml:space="preserve"> </w:t>
      </w:r>
    </w:p>
    <w:p w14:paraId="2EDD0EA5" w14:textId="77777777" w:rsidR="004D6D44" w:rsidRPr="008173BF" w:rsidRDefault="00597BBA" w:rsidP="00C4577A">
      <w:pPr>
        <w:spacing w:after="0" w:line="360" w:lineRule="auto"/>
        <w:jc w:val="both"/>
        <w:rPr>
          <w:rFonts w:ascii="Times New Roman" w:hAnsi="Times New Roman" w:cs="Times New Roman"/>
          <w:b/>
        </w:rPr>
      </w:pPr>
      <w:r w:rsidRPr="008173BF">
        <w:rPr>
          <w:rFonts w:ascii="Times New Roman" w:hAnsi="Times New Roman" w:cs="Times New Roman"/>
          <w:b/>
        </w:rPr>
        <w:t>Physico</w:t>
      </w:r>
      <w:r w:rsidR="004D6D44" w:rsidRPr="008173BF">
        <w:rPr>
          <w:rFonts w:ascii="Times New Roman" w:hAnsi="Times New Roman" w:cs="Times New Roman"/>
          <w:b/>
        </w:rPr>
        <w:t>chemical Parameters of the Rivers</w:t>
      </w:r>
      <w:r w:rsidR="004D6D44" w:rsidRPr="008173BF">
        <w:rPr>
          <w:rFonts w:ascii="Times New Roman" w:hAnsi="Times New Roman" w:cs="Times New Roman"/>
          <w:b/>
        </w:rPr>
        <w:tab/>
      </w:r>
    </w:p>
    <w:p w14:paraId="7187ADF9" w14:textId="67343916" w:rsidR="004D6D44" w:rsidRPr="008173BF" w:rsidRDefault="00AF73D3" w:rsidP="00C4577A">
      <w:pPr>
        <w:spacing w:after="0" w:line="360" w:lineRule="auto"/>
        <w:jc w:val="both"/>
        <w:rPr>
          <w:rFonts w:ascii="Times New Roman" w:hAnsi="Times New Roman" w:cs="Times New Roman"/>
        </w:rPr>
      </w:pPr>
      <w:r w:rsidRPr="008173BF">
        <w:rPr>
          <w:rFonts w:ascii="Times New Roman" w:hAnsi="Times New Roman" w:cs="Times New Roman"/>
        </w:rPr>
        <w:t>The Physico</w:t>
      </w:r>
      <w:r w:rsidR="004D6D44" w:rsidRPr="008173BF">
        <w:rPr>
          <w:rFonts w:ascii="Times New Roman" w:hAnsi="Times New Roman" w:cs="Times New Roman"/>
        </w:rPr>
        <w:t>chemical parameters analyzed from the four river locations in Lafia metropolis for both the dry and wet seasons are present</w:t>
      </w:r>
      <w:r w:rsidRPr="008173BF">
        <w:rPr>
          <w:rFonts w:ascii="Times New Roman" w:hAnsi="Times New Roman" w:cs="Times New Roman"/>
        </w:rPr>
        <w:t xml:space="preserve">ed as line charts in Figures </w:t>
      </w:r>
      <w:r w:rsidR="000F04E3">
        <w:rPr>
          <w:rFonts w:ascii="Times New Roman" w:hAnsi="Times New Roman" w:cs="Times New Roman"/>
        </w:rPr>
        <w:t>1</w:t>
      </w:r>
      <w:r w:rsidRPr="008173BF">
        <w:rPr>
          <w:rFonts w:ascii="Times New Roman" w:hAnsi="Times New Roman" w:cs="Times New Roman"/>
        </w:rPr>
        <w:t>-</w:t>
      </w:r>
      <w:r w:rsidR="000F04E3">
        <w:rPr>
          <w:rFonts w:ascii="Times New Roman" w:hAnsi="Times New Roman" w:cs="Times New Roman"/>
        </w:rPr>
        <w:t>4</w:t>
      </w:r>
      <w:r w:rsidRPr="008173BF">
        <w:rPr>
          <w:rFonts w:ascii="Times New Roman" w:hAnsi="Times New Roman" w:cs="Times New Roman"/>
        </w:rPr>
        <w:t>, alongside</w:t>
      </w:r>
      <w:r w:rsidR="004D6D44" w:rsidRPr="008173BF">
        <w:rPr>
          <w:rFonts w:ascii="Times New Roman" w:hAnsi="Times New Roman" w:cs="Times New Roman"/>
        </w:rPr>
        <w:t xml:space="preserve"> the EPA and WHO standards for river water.</w:t>
      </w:r>
    </w:p>
    <w:p w14:paraId="7D2A2815" w14:textId="77777777" w:rsidR="00915EE4" w:rsidRDefault="00915EE4" w:rsidP="00C4577A">
      <w:pPr>
        <w:spacing w:after="0" w:line="360" w:lineRule="auto"/>
        <w:jc w:val="both"/>
        <w:rPr>
          <w:rFonts w:ascii="Times New Roman" w:hAnsi="Times New Roman" w:cs="Times New Roman"/>
        </w:rPr>
        <w:sectPr w:rsidR="00915EE4" w:rsidSect="00C95815">
          <w:type w:val="continuous"/>
          <w:pgSz w:w="12240" w:h="15840"/>
          <w:pgMar w:top="1440" w:right="1440" w:bottom="1440" w:left="1440" w:header="720" w:footer="720" w:gutter="0"/>
          <w:cols w:space="720"/>
          <w:docGrid w:linePitch="360"/>
        </w:sectPr>
      </w:pPr>
    </w:p>
    <w:p w14:paraId="5550ACEE" w14:textId="77777777" w:rsidR="004D6D44" w:rsidRPr="008173BF" w:rsidRDefault="004D6D44" w:rsidP="00C4577A">
      <w:pPr>
        <w:spacing w:after="0" w:line="360" w:lineRule="auto"/>
        <w:jc w:val="both"/>
        <w:rPr>
          <w:rFonts w:ascii="Times New Roman" w:hAnsi="Times New Roman" w:cs="Times New Roman"/>
        </w:rPr>
      </w:pPr>
    </w:p>
    <w:p w14:paraId="130717AE" w14:textId="77777777" w:rsidR="004D6D44" w:rsidRPr="008173BF" w:rsidRDefault="004D6D44" w:rsidP="00C4577A">
      <w:pPr>
        <w:spacing w:after="0" w:line="360" w:lineRule="auto"/>
        <w:jc w:val="both"/>
        <w:rPr>
          <w:rFonts w:ascii="Times New Roman" w:hAnsi="Times New Roman" w:cs="Times New Roman"/>
        </w:rPr>
      </w:pPr>
      <w:r w:rsidRPr="008173BF">
        <w:rPr>
          <w:rFonts w:ascii="Times New Roman" w:hAnsi="Times New Roman" w:cs="Times New Roman"/>
          <w:noProof/>
        </w:rPr>
        <w:lastRenderedPageBreak/>
        <w:drawing>
          <wp:inline distT="0" distB="0" distL="0" distR="0" wp14:anchorId="284F6E6C" wp14:editId="0A4BE467">
            <wp:extent cx="6076950" cy="1847850"/>
            <wp:effectExtent l="19050" t="0" r="19050" b="0"/>
            <wp:docPr id="4" name="Chart 4">
              <a:extLst xmlns:a="http://schemas.openxmlformats.org/drawingml/2006/main">
                <a:ext uri="{FF2B5EF4-FFF2-40B4-BE49-F238E27FC236}">
                  <a16:creationId xmlns:a16="http://schemas.microsoft.com/office/drawing/2014/main" id="{06CFB0D4-8A7F-462B-AB49-B5B24E8D28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24334C" w14:textId="77777777" w:rsidR="004D6D44" w:rsidRPr="008173BF" w:rsidRDefault="00EF7163" w:rsidP="00C4577A">
      <w:pPr>
        <w:spacing w:line="360" w:lineRule="auto"/>
        <w:jc w:val="both"/>
        <w:rPr>
          <w:rFonts w:ascii="Times New Roman" w:hAnsi="Times New Roman" w:cs="Times New Roman"/>
        </w:rPr>
      </w:pPr>
      <w:r>
        <w:rPr>
          <w:rFonts w:ascii="Times New Roman" w:hAnsi="Times New Roman" w:cs="Times New Roman"/>
        </w:rPr>
        <w:t>Figure 1</w:t>
      </w:r>
      <w:r w:rsidR="004D6D44" w:rsidRPr="008173BF">
        <w:rPr>
          <w:rFonts w:ascii="Times New Roman" w:hAnsi="Times New Roman" w:cs="Times New Roman"/>
        </w:rPr>
        <w:t>: Physicochemical parameters of River Amba</w:t>
      </w:r>
    </w:p>
    <w:p w14:paraId="11D0B039" w14:textId="77777777" w:rsidR="004D6D44" w:rsidRPr="008173BF" w:rsidRDefault="004D6D44" w:rsidP="00C4577A">
      <w:pPr>
        <w:spacing w:after="0" w:line="360" w:lineRule="auto"/>
        <w:jc w:val="both"/>
        <w:rPr>
          <w:rFonts w:ascii="Times New Roman" w:hAnsi="Times New Roman" w:cs="Times New Roman"/>
        </w:rPr>
      </w:pPr>
    </w:p>
    <w:p w14:paraId="0E05245F" w14:textId="77777777" w:rsidR="004D6D44" w:rsidRPr="008173BF" w:rsidRDefault="004D6D44" w:rsidP="00C4577A">
      <w:pPr>
        <w:spacing w:after="0" w:line="360" w:lineRule="auto"/>
        <w:jc w:val="both"/>
        <w:rPr>
          <w:rFonts w:ascii="Times New Roman" w:hAnsi="Times New Roman" w:cs="Times New Roman"/>
        </w:rPr>
      </w:pPr>
    </w:p>
    <w:p w14:paraId="765103AF" w14:textId="77777777" w:rsidR="004D6D44" w:rsidRPr="008173BF" w:rsidRDefault="004D6D44" w:rsidP="00C4577A">
      <w:pPr>
        <w:spacing w:after="0" w:line="360" w:lineRule="auto"/>
        <w:ind w:left="270"/>
        <w:jc w:val="both"/>
        <w:rPr>
          <w:rFonts w:ascii="Times New Roman" w:hAnsi="Times New Roman" w:cs="Times New Roman"/>
        </w:rPr>
      </w:pPr>
      <w:r w:rsidRPr="008173BF">
        <w:rPr>
          <w:rFonts w:ascii="Times New Roman" w:hAnsi="Times New Roman" w:cs="Times New Roman"/>
          <w:noProof/>
        </w:rPr>
        <w:drawing>
          <wp:inline distT="0" distB="0" distL="0" distR="0" wp14:anchorId="1C85FB9E" wp14:editId="5B1298B7">
            <wp:extent cx="5905500" cy="1943100"/>
            <wp:effectExtent l="19050" t="0" r="19050" b="0"/>
            <wp:docPr id="5" name="Chart 5">
              <a:extLst xmlns:a="http://schemas.openxmlformats.org/drawingml/2006/main">
                <a:ext uri="{FF2B5EF4-FFF2-40B4-BE49-F238E27FC236}">
                  <a16:creationId xmlns:a16="http://schemas.microsoft.com/office/drawing/2014/main" id="{E8D4335B-2B0E-4C8B-B285-86F548BE3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07531A" w14:textId="77777777" w:rsidR="004D6D44" w:rsidRPr="008173BF" w:rsidRDefault="00EF7163" w:rsidP="00C4577A">
      <w:pPr>
        <w:spacing w:after="0" w:line="360" w:lineRule="auto"/>
        <w:ind w:left="270"/>
        <w:jc w:val="both"/>
        <w:rPr>
          <w:rFonts w:ascii="Times New Roman" w:hAnsi="Times New Roman" w:cs="Times New Roman"/>
        </w:rPr>
      </w:pPr>
      <w:r>
        <w:rPr>
          <w:rFonts w:ascii="Times New Roman" w:hAnsi="Times New Roman" w:cs="Times New Roman"/>
        </w:rPr>
        <w:t>Figure 2</w:t>
      </w:r>
      <w:r w:rsidR="004D6D44" w:rsidRPr="008173BF">
        <w:rPr>
          <w:rFonts w:ascii="Times New Roman" w:hAnsi="Times New Roman" w:cs="Times New Roman"/>
        </w:rPr>
        <w:t>: Physicochemical Parameters of River Shabu</w:t>
      </w:r>
    </w:p>
    <w:p w14:paraId="3D0BD01B" w14:textId="77777777" w:rsidR="004D6D44" w:rsidRPr="008173BF" w:rsidRDefault="004D6D44" w:rsidP="00C4577A">
      <w:pPr>
        <w:spacing w:after="0" w:line="360" w:lineRule="auto"/>
        <w:ind w:left="270"/>
        <w:jc w:val="both"/>
        <w:rPr>
          <w:rFonts w:ascii="Times New Roman" w:hAnsi="Times New Roman" w:cs="Times New Roman"/>
        </w:rPr>
      </w:pPr>
    </w:p>
    <w:p w14:paraId="093B767A" w14:textId="77777777" w:rsidR="004D6D44" w:rsidRPr="008173BF" w:rsidRDefault="004D6D44" w:rsidP="00C4577A">
      <w:pPr>
        <w:spacing w:after="0" w:line="360" w:lineRule="auto"/>
        <w:ind w:left="270"/>
        <w:jc w:val="both"/>
        <w:rPr>
          <w:rFonts w:ascii="Times New Roman" w:hAnsi="Times New Roman" w:cs="Times New Roman"/>
        </w:rPr>
      </w:pPr>
    </w:p>
    <w:p w14:paraId="493CD18E" w14:textId="77777777" w:rsidR="004D6D44" w:rsidRPr="008173BF" w:rsidRDefault="004D6D44" w:rsidP="00C4577A">
      <w:pPr>
        <w:spacing w:after="0" w:line="360" w:lineRule="auto"/>
        <w:ind w:left="270"/>
        <w:jc w:val="both"/>
        <w:rPr>
          <w:rFonts w:ascii="Times New Roman" w:hAnsi="Times New Roman" w:cs="Times New Roman"/>
        </w:rPr>
      </w:pPr>
    </w:p>
    <w:p w14:paraId="3D400702" w14:textId="77777777" w:rsidR="004D6D44" w:rsidRPr="008173BF" w:rsidRDefault="004D6D44" w:rsidP="00C4577A">
      <w:pPr>
        <w:spacing w:after="0" w:line="360" w:lineRule="auto"/>
        <w:ind w:left="270"/>
        <w:jc w:val="both"/>
        <w:rPr>
          <w:rFonts w:ascii="Times New Roman" w:hAnsi="Times New Roman" w:cs="Times New Roman"/>
        </w:rPr>
      </w:pPr>
      <w:r w:rsidRPr="008173BF">
        <w:rPr>
          <w:rFonts w:ascii="Times New Roman" w:hAnsi="Times New Roman" w:cs="Times New Roman"/>
          <w:noProof/>
        </w:rPr>
        <w:drawing>
          <wp:inline distT="0" distB="0" distL="0" distR="0" wp14:anchorId="737986C9" wp14:editId="1834B2DA">
            <wp:extent cx="5600700" cy="2219325"/>
            <wp:effectExtent l="19050" t="0" r="19050" b="0"/>
            <wp:docPr id="8" name="Chart 8">
              <a:extLst xmlns:a="http://schemas.openxmlformats.org/drawingml/2006/main">
                <a:ext uri="{FF2B5EF4-FFF2-40B4-BE49-F238E27FC236}">
                  <a16:creationId xmlns:a16="http://schemas.microsoft.com/office/drawing/2014/main" id="{59F6E231-7AF7-4BA4-B14D-0320D7A20B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59AA12" w14:textId="77777777" w:rsidR="004D6D44" w:rsidRPr="008173BF" w:rsidRDefault="00EF7163" w:rsidP="00915EE4">
      <w:pPr>
        <w:spacing w:after="0" w:line="360" w:lineRule="auto"/>
        <w:ind w:left="270"/>
        <w:jc w:val="both"/>
        <w:rPr>
          <w:rFonts w:ascii="Times New Roman" w:hAnsi="Times New Roman" w:cs="Times New Roman"/>
        </w:rPr>
      </w:pPr>
      <w:r>
        <w:rPr>
          <w:rFonts w:ascii="Times New Roman" w:hAnsi="Times New Roman" w:cs="Times New Roman"/>
        </w:rPr>
        <w:t>Figure 3</w:t>
      </w:r>
      <w:r w:rsidR="004D6D44" w:rsidRPr="008173BF">
        <w:rPr>
          <w:rFonts w:ascii="Times New Roman" w:hAnsi="Times New Roman" w:cs="Times New Roman"/>
        </w:rPr>
        <w:t>: Physicochemical Parameters of River Ombi-anzaku</w:t>
      </w:r>
    </w:p>
    <w:p w14:paraId="76DE6647" w14:textId="77777777" w:rsidR="004D6D44" w:rsidRPr="008173BF" w:rsidRDefault="004D6D44" w:rsidP="00C4577A">
      <w:pPr>
        <w:spacing w:after="0" w:line="360" w:lineRule="auto"/>
        <w:ind w:left="270"/>
        <w:jc w:val="both"/>
        <w:rPr>
          <w:rFonts w:ascii="Times New Roman" w:hAnsi="Times New Roman" w:cs="Times New Roman"/>
        </w:rPr>
      </w:pPr>
    </w:p>
    <w:p w14:paraId="4D06A7A8" w14:textId="77777777" w:rsidR="004D6D44" w:rsidRPr="008173BF" w:rsidRDefault="00915EE4" w:rsidP="00915EE4">
      <w:pPr>
        <w:spacing w:after="0" w:line="360" w:lineRule="auto"/>
        <w:jc w:val="both"/>
        <w:rPr>
          <w:rFonts w:ascii="Times New Roman" w:hAnsi="Times New Roman" w:cs="Times New Roman"/>
        </w:rPr>
      </w:pPr>
      <w:r w:rsidRPr="008173BF">
        <w:rPr>
          <w:rFonts w:ascii="Times New Roman" w:hAnsi="Times New Roman" w:cs="Times New Roman"/>
          <w:noProof/>
        </w:rPr>
        <w:drawing>
          <wp:inline distT="0" distB="0" distL="0" distR="0" wp14:anchorId="38BE02FA" wp14:editId="6C8509FC">
            <wp:extent cx="5695950" cy="2247900"/>
            <wp:effectExtent l="19050" t="0" r="19050" b="0"/>
            <wp:docPr id="2" name="Chart 14">
              <a:extLst xmlns:a="http://schemas.openxmlformats.org/drawingml/2006/main">
                <a:ext uri="{FF2B5EF4-FFF2-40B4-BE49-F238E27FC236}">
                  <a16:creationId xmlns:a16="http://schemas.microsoft.com/office/drawing/2014/main" id="{87B083DE-F029-43A3-B8DE-636C94816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5AA73C" w14:textId="77777777" w:rsidR="002D349E" w:rsidRPr="008173BF" w:rsidRDefault="00A26351" w:rsidP="00F00DDD">
      <w:pPr>
        <w:spacing w:after="0" w:line="36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62336" behindDoc="0" locked="0" layoutInCell="1" allowOverlap="1" wp14:anchorId="46DCE83B" wp14:editId="23C5F7A0">
                <wp:simplePos x="0" y="0"/>
                <wp:positionH relativeFrom="column">
                  <wp:posOffset>-559435</wp:posOffset>
                </wp:positionH>
                <wp:positionV relativeFrom="paragraph">
                  <wp:posOffset>125095</wp:posOffset>
                </wp:positionV>
                <wp:extent cx="45085" cy="6667500"/>
                <wp:effectExtent l="12065" t="10795" r="9525" b="825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6667500"/>
                        </a:xfrm>
                        <a:prstGeom prst="rect">
                          <a:avLst/>
                        </a:prstGeom>
                        <a:solidFill>
                          <a:srgbClr val="FFFFFF"/>
                        </a:solidFill>
                        <a:ln w="6350">
                          <a:solidFill>
                            <a:srgbClr val="FFFFFF"/>
                          </a:solidFill>
                          <a:round/>
                          <a:headEnd/>
                          <a:tailEnd/>
                        </a:ln>
                      </wps:spPr>
                      <wps:txbx>
                        <w:txbxContent>
                          <w:p w14:paraId="1C11C236" w14:textId="77777777" w:rsidR="000B2D20" w:rsidRDefault="000B2D20" w:rsidP="002D349E">
                            <w:pPr>
                              <w:rPr>
                                <w:rFonts w:ascii="Times New Roman" w:hAnsi="Times New Roman" w:cs="Times New Roman"/>
                                <w:bCs/>
                                <w:sz w:val="28"/>
                                <w:szCs w:val="28"/>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DCE83B" id="Text Box 13" o:spid="_x0000_s1026" style="position:absolute;left:0;text-align:left;margin-left:-44.05pt;margin-top:9.85pt;width:3.55pt;height:525pt;flip:x;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" strokecolor="white" strokeweight=".5pt">
                <v:stroke joinstyle="round"/>
                <v:path arrowok="t"/>
                <v:textbox style="layout-flow:vertical;mso-layout-flow-alt:bottom-to-top">
                  <w:txbxContent>
                    <w:p w14:paraId="1C11C236" w14:textId="77777777" w:rsidR="000B2D20" w:rsidRDefault="000B2D20" w:rsidP="002D349E">
                      <w:pPr>
                        <w:rPr>
                          <w:rFonts w:ascii="Times New Roman" w:hAnsi="Times New Roman" w:cs="Times New Roman"/>
                          <w:bCs/>
                          <w:sz w:val="28"/>
                          <w:szCs w:val="28"/>
                        </w:rPr>
                      </w:pPr>
                    </w:p>
                  </w:txbxContent>
                </v:textbox>
              </v:rect>
            </w:pict>
          </mc:Fallback>
        </mc:AlternateContent>
      </w:r>
      <w:r w:rsidR="00EF7163">
        <w:rPr>
          <w:rFonts w:ascii="Times New Roman" w:hAnsi="Times New Roman" w:cs="Times New Roman"/>
        </w:rPr>
        <w:t>Figure 4</w:t>
      </w:r>
      <w:r w:rsidR="004D6D44" w:rsidRPr="008173BF">
        <w:rPr>
          <w:rFonts w:ascii="Times New Roman" w:hAnsi="Times New Roman" w:cs="Times New Roman"/>
        </w:rPr>
        <w:t>: Physicochemical Parameters of River Gandu</w:t>
      </w:r>
      <w:r w:rsidR="00A031FD">
        <w:rPr>
          <w:rFonts w:ascii="Times New Roman" w:hAnsi="Times New Roman" w:cs="Times New Roman"/>
        </w:rPr>
        <w:t>.</w:t>
      </w:r>
    </w:p>
    <w:p w14:paraId="17CE5C0D" w14:textId="77777777" w:rsidR="00A031FD" w:rsidRDefault="00A031FD" w:rsidP="008173BF">
      <w:pPr>
        <w:pStyle w:val="Default"/>
        <w:spacing w:line="360" w:lineRule="auto"/>
        <w:jc w:val="both"/>
        <w:rPr>
          <w:sz w:val="22"/>
          <w:szCs w:val="22"/>
        </w:rPr>
        <w:sectPr w:rsidR="00A031FD" w:rsidSect="00C95815">
          <w:type w:val="continuous"/>
          <w:pgSz w:w="12240" w:h="15840"/>
          <w:pgMar w:top="1440" w:right="1440" w:bottom="1440" w:left="1440" w:header="720" w:footer="720" w:gutter="0"/>
          <w:cols w:space="720"/>
          <w:docGrid w:linePitch="360"/>
        </w:sectPr>
      </w:pPr>
    </w:p>
    <w:p w14:paraId="62AE1B7D" w14:textId="77777777" w:rsidR="00F00DDD" w:rsidRDefault="00F00DDD" w:rsidP="008173BF">
      <w:pPr>
        <w:pStyle w:val="Default"/>
        <w:spacing w:line="360" w:lineRule="auto"/>
        <w:jc w:val="both"/>
        <w:rPr>
          <w:sz w:val="22"/>
          <w:szCs w:val="22"/>
        </w:rPr>
      </w:pPr>
    </w:p>
    <w:p w14:paraId="4C61702A" w14:textId="77777777" w:rsidR="00C342C1" w:rsidRDefault="00C342C1" w:rsidP="008173BF">
      <w:pPr>
        <w:pStyle w:val="Default"/>
        <w:spacing w:line="360" w:lineRule="auto"/>
        <w:jc w:val="both"/>
        <w:rPr>
          <w:sz w:val="22"/>
          <w:szCs w:val="22"/>
        </w:rPr>
        <w:sectPr w:rsidR="00C342C1" w:rsidSect="00C95815">
          <w:type w:val="continuous"/>
          <w:pgSz w:w="12240" w:h="15840"/>
          <w:pgMar w:top="1440" w:right="1440" w:bottom="1440" w:left="1440" w:header="720" w:footer="720" w:gutter="0"/>
          <w:cols w:space="720"/>
          <w:docGrid w:linePitch="360"/>
        </w:sectPr>
      </w:pPr>
    </w:p>
    <w:p w14:paraId="5118C85C" w14:textId="77777777" w:rsidR="004D6D44" w:rsidRPr="008173BF" w:rsidRDefault="00A26351" w:rsidP="008173BF">
      <w:pPr>
        <w:pStyle w:val="Default"/>
        <w:spacing w:line="360" w:lineRule="auto"/>
        <w:jc w:val="both"/>
        <w:rPr>
          <w:rFonts w:eastAsiaTheme="minorHAnsi"/>
          <w:sz w:val="22"/>
          <w:szCs w:val="22"/>
        </w:rPr>
      </w:pPr>
      <w:r>
        <w:rPr>
          <w:noProof/>
          <w:sz w:val="22"/>
          <w:szCs w:val="22"/>
        </w:rPr>
        <mc:AlternateContent>
          <mc:Choice Requires="wps">
            <w:drawing>
              <wp:anchor distT="0" distB="0" distL="0" distR="0" simplePos="0" relativeHeight="251660288" behindDoc="0" locked="0" layoutInCell="1" allowOverlap="1" wp14:anchorId="18918CB2" wp14:editId="22CF49DB">
                <wp:simplePos x="0" y="0"/>
                <wp:positionH relativeFrom="column">
                  <wp:posOffset>-6048375</wp:posOffset>
                </wp:positionH>
                <wp:positionV relativeFrom="paragraph">
                  <wp:posOffset>19050</wp:posOffset>
                </wp:positionV>
                <wp:extent cx="361950" cy="3000375"/>
                <wp:effectExtent l="0" t="0" r="19050" b="28575"/>
                <wp:wrapNone/>
                <wp:docPr id="10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000375"/>
                        </a:xfrm>
                        <a:prstGeom prst="rect">
                          <a:avLst/>
                        </a:prstGeom>
                        <a:solidFill>
                          <a:srgbClr val="FFFFFF"/>
                        </a:solidFill>
                        <a:ln w="6350" cap="flat" cmpd="sng">
                          <a:solidFill>
                            <a:srgbClr val="FFFFFF"/>
                          </a:solidFill>
                          <a:prstDash val="solid"/>
                          <a:round/>
                          <a:headEnd type="none" w="med" len="med"/>
                          <a:tailEnd type="none" w="med" len="med"/>
                        </a:ln>
                      </wps:spPr>
                      <wps:txbx>
                        <w:txbxContent>
                          <w:p w14:paraId="6EA8DBD5" w14:textId="77777777" w:rsidR="000B2D20" w:rsidRDefault="000B2D20" w:rsidP="004D6D44">
                            <w:pPr>
                              <w:jc w:val="center"/>
                              <w:rPr>
                                <w:rFonts w:ascii="Times New Roman" w:hAnsi="Times New Roman" w:cs="Times New Roman"/>
                                <w:b/>
                                <w:sz w:val="28"/>
                                <w:szCs w:val="28"/>
                              </w:rPr>
                            </w:pPr>
                            <w:r>
                              <w:rPr>
                                <w:rFonts w:ascii="Times New Roman" w:hAnsi="Times New Roman" w:cs="Times New Roman"/>
                                <w:b/>
                                <w:sz w:val="28"/>
                                <w:szCs w:val="28"/>
                              </w:rPr>
                              <w:t>Parameters Concentration</w:t>
                            </w:r>
                          </w:p>
                        </w:txbxContent>
                      </wps:txbx>
                      <wps:bodyPr vert="vert270"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18CB2" id="Text Box 11" o:spid="_x0000_s1027" style="position:absolute;left:0;text-align:left;margin-left:-476.25pt;margin-top:1.5pt;width:28.5pt;height:236.2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" strokecolor="white" strokeweight=".5pt">
                <v:stroke joinstyle="round"/>
                <v:path arrowok="t"/>
                <v:textbox style="layout-flow:vertical;mso-layout-flow-alt:bottom-to-top">
                  <w:txbxContent>
                    <w:p w14:paraId="6EA8DBD5" w14:textId="77777777" w:rsidR="000B2D20" w:rsidRDefault="000B2D20" w:rsidP="004D6D44">
                      <w:pPr>
                        <w:jc w:val="center"/>
                        <w:rPr>
                          <w:rFonts w:ascii="Times New Roman" w:hAnsi="Times New Roman" w:cs="Times New Roman"/>
                          <w:b/>
                          <w:sz w:val="28"/>
                          <w:szCs w:val="28"/>
                        </w:rPr>
                      </w:pPr>
                      <w:r>
                        <w:rPr>
                          <w:rFonts w:ascii="Times New Roman" w:hAnsi="Times New Roman" w:cs="Times New Roman"/>
                          <w:b/>
                          <w:sz w:val="28"/>
                          <w:szCs w:val="28"/>
                        </w:rPr>
                        <w:t>Parameters Concentration</w:t>
                      </w:r>
                    </w:p>
                  </w:txbxContent>
                </v:textbox>
              </v:rect>
            </w:pict>
          </mc:Fallback>
        </mc:AlternateContent>
      </w:r>
      <w:r w:rsidR="00EF7163">
        <w:rPr>
          <w:sz w:val="22"/>
          <w:szCs w:val="22"/>
        </w:rPr>
        <w:t>Figures 1- 4</w:t>
      </w:r>
      <w:r w:rsidR="004D6D44" w:rsidRPr="008173BF">
        <w:rPr>
          <w:sz w:val="22"/>
          <w:szCs w:val="22"/>
        </w:rPr>
        <w:t xml:space="preserve"> generally show</w:t>
      </w:r>
      <w:r w:rsidR="008C5AC9" w:rsidRPr="008173BF">
        <w:rPr>
          <w:sz w:val="22"/>
          <w:szCs w:val="22"/>
        </w:rPr>
        <w:t>ed</w:t>
      </w:r>
      <w:r w:rsidR="004D6D44" w:rsidRPr="008173BF">
        <w:rPr>
          <w:sz w:val="22"/>
          <w:szCs w:val="22"/>
        </w:rPr>
        <w:t xml:space="preserve"> that the mean pH values of all the water samp</w:t>
      </w:r>
      <w:r w:rsidR="0074016A" w:rsidRPr="008173BF">
        <w:rPr>
          <w:sz w:val="22"/>
          <w:szCs w:val="22"/>
        </w:rPr>
        <w:t>les from the four rivers</w:t>
      </w:r>
      <w:r w:rsidR="008C5AC9" w:rsidRPr="008173BF">
        <w:rPr>
          <w:sz w:val="22"/>
          <w:szCs w:val="22"/>
        </w:rPr>
        <w:t xml:space="preserve"> ranged between 6.4 and</w:t>
      </w:r>
      <w:r w:rsidR="004D6D44" w:rsidRPr="008173BF">
        <w:rPr>
          <w:sz w:val="22"/>
          <w:szCs w:val="22"/>
        </w:rPr>
        <w:t xml:space="preserve"> 7.2 in the dry season </w:t>
      </w:r>
      <w:r w:rsidR="008C5AC9" w:rsidRPr="008173BF">
        <w:rPr>
          <w:sz w:val="22"/>
          <w:szCs w:val="22"/>
        </w:rPr>
        <w:t xml:space="preserve">compared </w:t>
      </w:r>
      <w:r w:rsidR="006214A0">
        <w:t>to</w:t>
      </w:r>
      <w:r w:rsidR="006214A0" w:rsidRPr="008173BF">
        <w:rPr>
          <w:sz w:val="22"/>
          <w:szCs w:val="22"/>
        </w:rPr>
        <w:t xml:space="preserve"> </w:t>
      </w:r>
      <w:r w:rsidR="008C5AC9" w:rsidRPr="008173BF">
        <w:rPr>
          <w:sz w:val="22"/>
          <w:szCs w:val="22"/>
        </w:rPr>
        <w:t>5.9 and</w:t>
      </w:r>
      <w:r w:rsidR="004D6D44" w:rsidRPr="008173BF">
        <w:rPr>
          <w:sz w:val="22"/>
          <w:szCs w:val="22"/>
        </w:rPr>
        <w:t xml:space="preserve"> 7.6 </w:t>
      </w:r>
      <w:r w:rsidR="008C5AC9" w:rsidRPr="008173BF">
        <w:rPr>
          <w:sz w:val="22"/>
          <w:szCs w:val="22"/>
        </w:rPr>
        <w:t xml:space="preserve">obtained </w:t>
      </w:r>
      <w:r w:rsidR="004D6D44" w:rsidRPr="008173BF">
        <w:rPr>
          <w:sz w:val="22"/>
          <w:szCs w:val="22"/>
        </w:rPr>
        <w:t xml:space="preserve">in the wet season. </w:t>
      </w:r>
      <w:r w:rsidR="00F72C6C" w:rsidRPr="008173BF">
        <w:rPr>
          <w:sz w:val="22"/>
          <w:szCs w:val="22"/>
        </w:rPr>
        <w:t>The acceptable</w:t>
      </w:r>
      <w:r w:rsidR="008C5AC9" w:rsidRPr="008173BF">
        <w:rPr>
          <w:sz w:val="22"/>
          <w:szCs w:val="22"/>
        </w:rPr>
        <w:t xml:space="preserve"> range of pH for potabl</w:t>
      </w:r>
      <w:r w:rsidR="009D34F5" w:rsidRPr="008173BF">
        <w:rPr>
          <w:sz w:val="22"/>
          <w:szCs w:val="22"/>
        </w:rPr>
        <w:t>e water is 6.5 to 8.5 (</w:t>
      </w:r>
      <w:r w:rsidR="009D34F5" w:rsidRPr="008173BF">
        <w:rPr>
          <w:rFonts w:eastAsiaTheme="minorHAnsi"/>
          <w:sz w:val="22"/>
          <w:szCs w:val="22"/>
        </w:rPr>
        <w:t>[11]</w:t>
      </w:r>
      <w:r w:rsidR="009D34F5" w:rsidRPr="009D34F5">
        <w:rPr>
          <w:rFonts w:eastAsiaTheme="minorHAnsi"/>
          <w:sz w:val="22"/>
          <w:szCs w:val="22"/>
        </w:rPr>
        <w:t xml:space="preserve"> </w:t>
      </w:r>
      <w:r w:rsidR="009D34F5" w:rsidRPr="008173BF">
        <w:rPr>
          <w:sz w:val="22"/>
          <w:szCs w:val="22"/>
        </w:rPr>
        <w:t xml:space="preserve">and </w:t>
      </w:r>
      <w:r w:rsidR="00797859">
        <w:rPr>
          <w:rFonts w:eastAsiaTheme="minorHAnsi"/>
          <w:sz w:val="22"/>
          <w:szCs w:val="22"/>
        </w:rPr>
        <w:t>[12]</w:t>
      </w:r>
      <w:r w:rsidR="008C5AC9" w:rsidRPr="008173BF">
        <w:rPr>
          <w:sz w:val="22"/>
          <w:szCs w:val="22"/>
        </w:rPr>
        <w:t>).</w:t>
      </w:r>
      <w:r w:rsidR="00F72C6C" w:rsidRPr="008173BF">
        <w:rPr>
          <w:sz w:val="22"/>
          <w:szCs w:val="22"/>
        </w:rPr>
        <w:t xml:space="preserve"> These values fall below or within the EPA and WHO recommended levels of 6.5 to 8.5 for river water.</w:t>
      </w:r>
      <w:r w:rsidR="008C5AC9" w:rsidRPr="008173BF">
        <w:rPr>
          <w:sz w:val="22"/>
          <w:szCs w:val="22"/>
        </w:rPr>
        <w:t xml:space="preserve"> </w:t>
      </w:r>
      <w:r w:rsidR="00F72C6C" w:rsidRPr="008173BF">
        <w:rPr>
          <w:sz w:val="22"/>
          <w:szCs w:val="22"/>
        </w:rPr>
        <w:t xml:space="preserve">The pH </w:t>
      </w:r>
      <w:r w:rsidR="00632730">
        <w:rPr>
          <w:sz w:val="22"/>
          <w:szCs w:val="22"/>
        </w:rPr>
        <w:t>values obtained in this study are</w:t>
      </w:r>
      <w:r w:rsidR="00F72C6C" w:rsidRPr="008173BF">
        <w:rPr>
          <w:sz w:val="22"/>
          <w:szCs w:val="22"/>
        </w:rPr>
        <w:t xml:space="preserve"> in agreement with the pH values in water (6.2 to 7.2) as reported by </w:t>
      </w:r>
      <w:r w:rsidR="00CE0AA4" w:rsidRPr="00CE0AA4">
        <w:rPr>
          <w:rFonts w:eastAsiaTheme="minorHAnsi"/>
          <w:sz w:val="22"/>
          <w:szCs w:val="22"/>
        </w:rPr>
        <w:t xml:space="preserve">[13] </w:t>
      </w:r>
      <w:r w:rsidR="008C5AC9" w:rsidRPr="008173BF">
        <w:rPr>
          <w:sz w:val="22"/>
          <w:szCs w:val="22"/>
        </w:rPr>
        <w:t xml:space="preserve">and </w:t>
      </w:r>
      <w:r w:rsidR="00F72C6C" w:rsidRPr="008173BF">
        <w:rPr>
          <w:sz w:val="22"/>
          <w:szCs w:val="22"/>
        </w:rPr>
        <w:t xml:space="preserve">6.5 to 8.2 as stated by </w:t>
      </w:r>
      <w:r w:rsidR="004A4113">
        <w:rPr>
          <w:rFonts w:eastAsiaTheme="minorHAnsi"/>
          <w:sz w:val="22"/>
          <w:szCs w:val="22"/>
        </w:rPr>
        <w:t>[14]</w:t>
      </w:r>
      <w:r w:rsidR="00F72C6C" w:rsidRPr="008173BF">
        <w:rPr>
          <w:sz w:val="22"/>
          <w:szCs w:val="22"/>
        </w:rPr>
        <w:t xml:space="preserve">. </w:t>
      </w:r>
      <w:r w:rsidR="004D6D44" w:rsidRPr="008173BF">
        <w:rPr>
          <w:sz w:val="22"/>
          <w:szCs w:val="22"/>
        </w:rPr>
        <w:t>These pH values are a pointer to either a slightly acidic or slightly alkaline nature of the water. The slight variations in values between the dry and wet seasons may be attributable to the flowing nature of the rivers es</w:t>
      </w:r>
      <w:r w:rsidR="00632730">
        <w:rPr>
          <w:sz w:val="22"/>
          <w:szCs w:val="22"/>
        </w:rPr>
        <w:t>pecially during the wet</w:t>
      </w:r>
      <w:r w:rsidR="004D6D44" w:rsidRPr="008173BF">
        <w:rPr>
          <w:sz w:val="22"/>
          <w:szCs w:val="22"/>
        </w:rPr>
        <w:t xml:space="preserve"> season. Running water has the tendency of redistributing its anions and cations thereby leaving no room for accumulation of these ions that would in the first place warrant an increased acidity</w:t>
      </w:r>
      <w:r w:rsidR="00CE0AA4" w:rsidRPr="008173BF">
        <w:rPr>
          <w:sz w:val="22"/>
          <w:szCs w:val="22"/>
        </w:rPr>
        <w:t xml:space="preserve"> </w:t>
      </w:r>
      <w:r w:rsidR="00CE0AA4" w:rsidRPr="00CE0AA4">
        <w:rPr>
          <w:rFonts w:eastAsiaTheme="minorHAnsi"/>
          <w:sz w:val="22"/>
          <w:szCs w:val="22"/>
        </w:rPr>
        <w:t>[15]</w:t>
      </w:r>
      <w:r w:rsidR="004D6D44" w:rsidRPr="008173BF">
        <w:rPr>
          <w:sz w:val="22"/>
          <w:szCs w:val="22"/>
        </w:rPr>
        <w:t>. The slightly high and low pH values are considered to be of no adverse effect</w:t>
      </w:r>
      <w:r w:rsidR="00CE0AA4" w:rsidRPr="008173BF">
        <w:rPr>
          <w:sz w:val="22"/>
          <w:szCs w:val="22"/>
        </w:rPr>
        <w:t xml:space="preserve"> </w:t>
      </w:r>
      <w:r w:rsidR="00CE0AA4" w:rsidRPr="008173BF">
        <w:rPr>
          <w:rFonts w:eastAsiaTheme="minorHAnsi"/>
          <w:sz w:val="22"/>
          <w:szCs w:val="22"/>
        </w:rPr>
        <w:t>[11]</w:t>
      </w:r>
      <w:r w:rsidR="004D6D44" w:rsidRPr="008173BF">
        <w:rPr>
          <w:sz w:val="22"/>
          <w:szCs w:val="22"/>
        </w:rPr>
        <w:t xml:space="preserve">because running water is capable of curing as a result of eutrophication, a clarification process occurring to a high degree with distance of movement </w:t>
      </w:r>
      <w:r w:rsidR="00CE0AA4" w:rsidRPr="008173BF">
        <w:rPr>
          <w:rFonts w:eastAsiaTheme="minorHAnsi"/>
          <w:sz w:val="22"/>
          <w:szCs w:val="22"/>
        </w:rPr>
        <w:t>[11]</w:t>
      </w:r>
      <w:r w:rsidR="004D6D44" w:rsidRPr="008173BF">
        <w:rPr>
          <w:sz w:val="22"/>
          <w:szCs w:val="22"/>
        </w:rPr>
        <w:t xml:space="preserve">. </w:t>
      </w:r>
    </w:p>
    <w:p w14:paraId="3ECB47BD" w14:textId="77777777" w:rsidR="004D6D44" w:rsidRPr="008173BF" w:rsidRDefault="004D6D44" w:rsidP="00C4577A">
      <w:pPr>
        <w:spacing w:line="360" w:lineRule="auto"/>
        <w:jc w:val="both"/>
        <w:rPr>
          <w:rFonts w:ascii="Times New Roman" w:hAnsi="Times New Roman" w:cs="Times New Roman"/>
        </w:rPr>
      </w:pPr>
      <w:r w:rsidRPr="008173BF">
        <w:rPr>
          <w:rFonts w:ascii="Times New Roman" w:hAnsi="Times New Roman" w:cs="Times New Roman"/>
        </w:rPr>
        <w:t xml:space="preserve">Furthermore, the mean pH </w:t>
      </w:r>
      <w:r w:rsidR="00264421" w:rsidRPr="008173BF">
        <w:rPr>
          <w:rFonts w:ascii="Times New Roman" w:hAnsi="Times New Roman" w:cs="Times New Roman"/>
        </w:rPr>
        <w:t xml:space="preserve">values observed in this </w:t>
      </w:r>
      <w:r w:rsidR="00CE0AA4" w:rsidRPr="008173BF">
        <w:rPr>
          <w:rFonts w:ascii="Times New Roman" w:hAnsi="Times New Roman" w:cs="Times New Roman"/>
        </w:rPr>
        <w:t>study</w:t>
      </w:r>
      <w:r w:rsidR="00264421" w:rsidRPr="008173BF">
        <w:rPr>
          <w:rFonts w:ascii="Times New Roman" w:hAnsi="Times New Roman" w:cs="Times New Roman"/>
        </w:rPr>
        <w:t xml:space="preserve"> </w:t>
      </w:r>
      <w:r w:rsidRPr="008173BF">
        <w:rPr>
          <w:rFonts w:ascii="Times New Roman" w:hAnsi="Times New Roman" w:cs="Times New Roman"/>
        </w:rPr>
        <w:t xml:space="preserve">could be a possible indication of little or absence of industrial pollutants, rain or leachate draining in the study area as has been opined by </w:t>
      </w:r>
      <w:r w:rsidR="00CE0AA4" w:rsidRPr="008173BF">
        <w:rPr>
          <w:rFonts w:ascii="Times New Roman" w:eastAsiaTheme="minorHAnsi" w:hAnsi="Times New Roman" w:cs="Times New Roman"/>
          <w:color w:val="000000"/>
        </w:rPr>
        <w:t>[1</w:t>
      </w:r>
      <w:r w:rsidR="00CE0AA4" w:rsidRPr="008173BF">
        <w:rPr>
          <w:rFonts w:ascii="Times New Roman" w:hAnsi="Times New Roman" w:cs="Times New Roman"/>
        </w:rPr>
        <w:t>6</w:t>
      </w:r>
      <w:r w:rsidR="00CE0AA4" w:rsidRPr="00CE0AA4">
        <w:rPr>
          <w:rFonts w:ascii="Times New Roman" w:eastAsiaTheme="minorHAnsi" w:hAnsi="Times New Roman" w:cs="Times New Roman"/>
          <w:color w:val="000000"/>
        </w:rPr>
        <w:t>]</w:t>
      </w:r>
      <w:r w:rsidR="009C7CB7" w:rsidRPr="008173BF">
        <w:rPr>
          <w:rFonts w:ascii="Times New Roman" w:hAnsi="Times New Roman" w:cs="Times New Roman"/>
        </w:rPr>
        <w:t xml:space="preserve"> and </w:t>
      </w:r>
      <w:r w:rsidR="002E4DEC" w:rsidRPr="000E244F">
        <w:rPr>
          <w:rFonts w:ascii="Times New Roman" w:eastAsiaTheme="minorHAnsi" w:hAnsi="Times New Roman" w:cs="Times New Roman"/>
          <w:color w:val="000000"/>
        </w:rPr>
        <w:t>[17]</w:t>
      </w:r>
      <w:r w:rsidRPr="008173BF">
        <w:rPr>
          <w:rFonts w:ascii="Times New Roman" w:hAnsi="Times New Roman" w:cs="Times New Roman"/>
        </w:rPr>
        <w:t xml:space="preserve"> in separate studies. In comparing the dry season to the wet season, it was observed that pH values were sligh</w:t>
      </w:r>
      <w:r w:rsidR="00632730">
        <w:rPr>
          <w:rFonts w:ascii="Times New Roman" w:hAnsi="Times New Roman" w:cs="Times New Roman"/>
        </w:rPr>
        <w:t>tly higher during the dry</w:t>
      </w:r>
      <w:r w:rsidRPr="008173BF">
        <w:rPr>
          <w:rFonts w:ascii="Times New Roman" w:hAnsi="Times New Roman" w:cs="Times New Roman"/>
        </w:rPr>
        <w:t xml:space="preserve"> than the wet season across all the rivers. This observation</w:t>
      </w:r>
      <w:r w:rsidR="002E4DEC" w:rsidRPr="008173BF">
        <w:rPr>
          <w:rFonts w:ascii="Times New Roman" w:hAnsi="Times New Roman" w:cs="Times New Roman"/>
        </w:rPr>
        <w:t xml:space="preserve"> was also made by </w:t>
      </w:r>
      <w:r w:rsidR="002E4DEC" w:rsidRPr="000E244F">
        <w:rPr>
          <w:rFonts w:ascii="Times New Roman" w:eastAsiaTheme="minorHAnsi" w:hAnsi="Times New Roman" w:cs="Times New Roman"/>
          <w:color w:val="000000"/>
        </w:rPr>
        <w:t>[18]</w:t>
      </w:r>
      <w:r w:rsidR="002E4DEC" w:rsidRPr="008173BF">
        <w:rPr>
          <w:rFonts w:ascii="Times New Roman" w:hAnsi="Times New Roman" w:cs="Times New Roman"/>
        </w:rPr>
        <w:t xml:space="preserve"> and </w:t>
      </w:r>
      <w:r w:rsidR="002E4DEC" w:rsidRPr="000E244F">
        <w:rPr>
          <w:rFonts w:ascii="Times New Roman" w:eastAsiaTheme="minorHAnsi" w:hAnsi="Times New Roman" w:cs="Times New Roman"/>
          <w:color w:val="000000"/>
        </w:rPr>
        <w:t>[19]</w:t>
      </w:r>
      <w:r w:rsidR="0074016A" w:rsidRPr="008173BF">
        <w:rPr>
          <w:rFonts w:ascii="Times New Roman" w:hAnsi="Times New Roman" w:cs="Times New Roman"/>
        </w:rPr>
        <w:t xml:space="preserve"> </w:t>
      </w:r>
      <w:r w:rsidRPr="008173BF">
        <w:rPr>
          <w:rFonts w:ascii="Times New Roman" w:hAnsi="Times New Roman" w:cs="Times New Roman"/>
        </w:rPr>
        <w:t>who also reported higher values of pH during the dry season as compared to the wet season in Nkoro River and Benue respectively.</w:t>
      </w:r>
    </w:p>
    <w:p w14:paraId="178C0118" w14:textId="036FB6BD" w:rsidR="004D6D44" w:rsidRPr="008173BF" w:rsidRDefault="00264421" w:rsidP="00C4577A">
      <w:pPr>
        <w:spacing w:after="0" w:line="360" w:lineRule="auto"/>
        <w:jc w:val="both"/>
        <w:rPr>
          <w:rFonts w:ascii="Times New Roman" w:hAnsi="Times New Roman" w:cs="Times New Roman"/>
        </w:rPr>
      </w:pPr>
      <w:r w:rsidRPr="008173BF">
        <w:rPr>
          <w:rFonts w:ascii="Times New Roman" w:hAnsi="Times New Roman" w:cs="Times New Roman"/>
        </w:rPr>
        <w:t xml:space="preserve">The average results obtained </w:t>
      </w:r>
      <w:r w:rsidR="0043465F" w:rsidRPr="008173BF">
        <w:rPr>
          <w:rFonts w:ascii="Times New Roman" w:hAnsi="Times New Roman" w:cs="Times New Roman"/>
        </w:rPr>
        <w:t xml:space="preserve">in dry season </w:t>
      </w:r>
      <w:r w:rsidRPr="008173BF">
        <w:rPr>
          <w:rFonts w:ascii="Times New Roman" w:hAnsi="Times New Roman" w:cs="Times New Roman"/>
        </w:rPr>
        <w:t xml:space="preserve">for the </w:t>
      </w:r>
      <w:r w:rsidR="0043465F" w:rsidRPr="008173BF">
        <w:rPr>
          <w:rFonts w:ascii="Times New Roman" w:hAnsi="Times New Roman" w:cs="Times New Roman"/>
        </w:rPr>
        <w:t>temperature</w:t>
      </w:r>
      <w:r w:rsidR="004D6D44" w:rsidRPr="008173BF">
        <w:rPr>
          <w:rFonts w:ascii="Times New Roman" w:hAnsi="Times New Roman" w:cs="Times New Roman"/>
        </w:rPr>
        <w:t xml:space="preserve"> </w:t>
      </w:r>
      <w:r w:rsidR="0043465F" w:rsidRPr="008173BF">
        <w:rPr>
          <w:rFonts w:ascii="Times New Roman" w:hAnsi="Times New Roman" w:cs="Times New Roman"/>
        </w:rPr>
        <w:t>values in</w:t>
      </w:r>
      <w:r w:rsidR="004D6D44" w:rsidRPr="008173BF">
        <w:rPr>
          <w:rFonts w:ascii="Times New Roman" w:hAnsi="Times New Roman" w:cs="Times New Roman"/>
        </w:rPr>
        <w:t xml:space="preserve"> all the four rivers was 27.10</w:t>
      </w:r>
      <w:r w:rsidRPr="008173BF">
        <w:rPr>
          <w:rFonts w:ascii="Times New Roman" w:hAnsi="Times New Roman" w:cs="Times New Roman"/>
        </w:rPr>
        <w:t xml:space="preserve"> </w:t>
      </w:r>
      <w:r w:rsidR="004D6D44" w:rsidRPr="008173BF">
        <w:rPr>
          <w:rFonts w:ascii="Times New Roman" w:hAnsi="Times New Roman" w:cs="Times New Roman"/>
        </w:rPr>
        <w:t>°C and 26.3</w:t>
      </w:r>
      <w:r w:rsidR="0043465F" w:rsidRPr="008173BF">
        <w:rPr>
          <w:rFonts w:ascii="Times New Roman" w:hAnsi="Times New Roman" w:cs="Times New Roman"/>
        </w:rPr>
        <w:t xml:space="preserve"> </w:t>
      </w:r>
      <w:r w:rsidR="004D6D44" w:rsidRPr="008173BF">
        <w:rPr>
          <w:rFonts w:ascii="Times New Roman" w:hAnsi="Times New Roman" w:cs="Times New Roman"/>
        </w:rPr>
        <w:t>°C for the wet season. Individual values for rivers Amba, Shabu, Ombi-anzaku and Gandu are shown in f</w:t>
      </w:r>
      <w:r w:rsidR="003C4E2B" w:rsidRPr="008173BF">
        <w:rPr>
          <w:rFonts w:ascii="Times New Roman" w:hAnsi="Times New Roman" w:cs="Times New Roman"/>
        </w:rPr>
        <w:t xml:space="preserve">igures </w:t>
      </w:r>
      <w:r w:rsidR="001C5376">
        <w:rPr>
          <w:rFonts w:ascii="Times New Roman" w:hAnsi="Times New Roman" w:cs="Times New Roman"/>
        </w:rPr>
        <w:t>1</w:t>
      </w:r>
      <w:r w:rsidR="003C4E2B" w:rsidRPr="008173BF">
        <w:rPr>
          <w:rFonts w:ascii="Times New Roman" w:hAnsi="Times New Roman" w:cs="Times New Roman"/>
        </w:rPr>
        <w:t xml:space="preserve"> to </w:t>
      </w:r>
      <w:r w:rsidR="001C5376">
        <w:rPr>
          <w:rFonts w:ascii="Times New Roman" w:hAnsi="Times New Roman" w:cs="Times New Roman"/>
        </w:rPr>
        <w:t>4</w:t>
      </w:r>
      <w:r w:rsidR="004D6D44" w:rsidRPr="008173BF">
        <w:rPr>
          <w:rFonts w:ascii="Times New Roman" w:hAnsi="Times New Roman" w:cs="Times New Roman"/>
        </w:rPr>
        <w:t xml:space="preserve"> respectively. The values in the respective rivers were all lower than the 40°C </w:t>
      </w:r>
      <w:r w:rsidR="004D6D44" w:rsidRPr="008173BF">
        <w:rPr>
          <w:rFonts w:ascii="Times New Roman" w:hAnsi="Times New Roman" w:cs="Times New Roman"/>
        </w:rPr>
        <w:lastRenderedPageBreak/>
        <w:t>permissible limit recommended by both the EPA and WHO for river water.  A Previous study</w:t>
      </w:r>
      <w:r w:rsidR="0043465F" w:rsidRPr="008173BF">
        <w:rPr>
          <w:rFonts w:ascii="Times New Roman" w:hAnsi="Times New Roman" w:cs="Times New Roman"/>
        </w:rPr>
        <w:t xml:space="preserve"> conducted by </w:t>
      </w:r>
      <w:r w:rsidR="002E4DEC" w:rsidRPr="000E244F">
        <w:rPr>
          <w:rFonts w:ascii="Times New Roman" w:eastAsiaTheme="minorHAnsi" w:hAnsi="Times New Roman" w:cs="Times New Roman"/>
          <w:color w:val="000000"/>
        </w:rPr>
        <w:t>[17]</w:t>
      </w:r>
      <w:r w:rsidR="002E4DEC" w:rsidRPr="008173BF">
        <w:rPr>
          <w:rFonts w:ascii="Times New Roman" w:hAnsi="Times New Roman" w:cs="Times New Roman"/>
        </w:rPr>
        <w:t xml:space="preserve"> </w:t>
      </w:r>
      <w:r w:rsidR="0043465F" w:rsidRPr="008173BF">
        <w:rPr>
          <w:rFonts w:ascii="Times New Roman" w:hAnsi="Times New Roman" w:cs="Times New Roman"/>
        </w:rPr>
        <w:t>indicated</w:t>
      </w:r>
      <w:r w:rsidR="004D6D44" w:rsidRPr="008173BF">
        <w:rPr>
          <w:rFonts w:ascii="Times New Roman" w:hAnsi="Times New Roman" w:cs="Times New Roman"/>
        </w:rPr>
        <w:t xml:space="preserve"> that the average temperature varies from 25.0 to 26.8</w:t>
      </w:r>
      <w:r w:rsidR="003C4E2B" w:rsidRPr="008173BF">
        <w:rPr>
          <w:rFonts w:ascii="Times New Roman" w:hAnsi="Times New Roman" w:cs="Times New Roman"/>
        </w:rPr>
        <w:t xml:space="preserve"> </w:t>
      </w:r>
      <w:r w:rsidR="004D6D44" w:rsidRPr="008173BF">
        <w:rPr>
          <w:rFonts w:ascii="Times New Roman" w:hAnsi="Times New Roman" w:cs="Times New Roman"/>
          <w:vertAlign w:val="superscript"/>
        </w:rPr>
        <w:t>o</w:t>
      </w:r>
      <w:r w:rsidR="004D6D44" w:rsidRPr="008173BF">
        <w:rPr>
          <w:rFonts w:ascii="Times New Roman" w:hAnsi="Times New Roman" w:cs="Times New Roman"/>
        </w:rPr>
        <w:t>C in wet season and from 26.5 to 30.7</w:t>
      </w:r>
      <w:r w:rsidR="0043465F" w:rsidRPr="008173BF">
        <w:rPr>
          <w:rFonts w:ascii="Times New Roman" w:hAnsi="Times New Roman" w:cs="Times New Roman"/>
        </w:rPr>
        <w:t xml:space="preserve"> </w:t>
      </w:r>
      <w:r w:rsidR="004D6D44" w:rsidRPr="008173BF">
        <w:rPr>
          <w:rFonts w:ascii="Times New Roman" w:hAnsi="Times New Roman" w:cs="Times New Roman"/>
          <w:vertAlign w:val="superscript"/>
        </w:rPr>
        <w:t>o</w:t>
      </w:r>
      <w:r w:rsidR="004D6D44" w:rsidRPr="008173BF">
        <w:rPr>
          <w:rFonts w:ascii="Times New Roman" w:hAnsi="Times New Roman" w:cs="Times New Roman"/>
        </w:rPr>
        <w:t xml:space="preserve">C during the dry season. The slight variation in the higher temperatures in dry season when compared to the wet season may be due to the higher average atmospheric temperature in Lafia at that time. Higher temperatures favor higher chances of dissolution of heavy metals and other chemical substances which could lead to peculation of the water. The variation in temperature across the seasons was minimal. According to </w:t>
      </w:r>
      <w:r w:rsidR="002E4DEC" w:rsidRPr="000E244F">
        <w:rPr>
          <w:rFonts w:ascii="Times New Roman" w:eastAsiaTheme="minorHAnsi" w:hAnsi="Times New Roman" w:cs="Times New Roman"/>
          <w:color w:val="000000"/>
        </w:rPr>
        <w:t>[20]</w:t>
      </w:r>
      <w:r w:rsidR="004D6D44" w:rsidRPr="008173BF">
        <w:rPr>
          <w:rFonts w:ascii="Times New Roman" w:hAnsi="Times New Roman" w:cs="Times New Roman"/>
        </w:rPr>
        <w:t>, that observed variant could probably be attributed to the low dissolved oxygen in the water sample during the dry season.</w:t>
      </w:r>
      <w:r w:rsidR="00A314C2" w:rsidRPr="008173BF">
        <w:rPr>
          <w:rFonts w:ascii="Times New Roman" w:hAnsi="Times New Roman" w:cs="Times New Roman"/>
        </w:rPr>
        <w:t xml:space="preserve"> Since elevated water temperature promotes</w:t>
      </w:r>
      <w:r w:rsidR="00B41DF5" w:rsidRPr="008173BF">
        <w:rPr>
          <w:rFonts w:ascii="Times New Roman" w:hAnsi="Times New Roman" w:cs="Times New Roman"/>
        </w:rPr>
        <w:t xml:space="preserve"> the growth of microbe and</w:t>
      </w:r>
      <w:r w:rsidR="00A314C2" w:rsidRPr="008173BF">
        <w:rPr>
          <w:rFonts w:ascii="Times New Roman" w:hAnsi="Times New Roman" w:cs="Times New Roman"/>
        </w:rPr>
        <w:t xml:space="preserve"> </w:t>
      </w:r>
      <w:r w:rsidR="00B41DF5" w:rsidRPr="008173BF">
        <w:rPr>
          <w:rFonts w:ascii="Times New Roman" w:hAnsi="Times New Roman" w:cs="Times New Roman"/>
        </w:rPr>
        <w:t xml:space="preserve">its </w:t>
      </w:r>
      <w:r w:rsidR="00A314C2" w:rsidRPr="008173BF">
        <w:rPr>
          <w:rFonts w:ascii="Times New Roman" w:hAnsi="Times New Roman" w:cs="Times New Roman"/>
        </w:rPr>
        <w:t xml:space="preserve">activities, </w:t>
      </w:r>
      <w:r w:rsidR="00B41DF5" w:rsidRPr="008173BF">
        <w:rPr>
          <w:rFonts w:ascii="Times New Roman" w:hAnsi="Times New Roman" w:cs="Times New Roman"/>
        </w:rPr>
        <w:t>this can lead</w:t>
      </w:r>
      <w:r w:rsidR="00A314C2" w:rsidRPr="008173BF">
        <w:rPr>
          <w:rFonts w:ascii="Times New Roman" w:hAnsi="Times New Roman" w:cs="Times New Roman"/>
        </w:rPr>
        <w:t xml:space="preserve"> to deterioration of water quality in terms of colour, taste, odour, corrosiveness and as well as microbial hazards</w:t>
      </w:r>
      <w:r w:rsidR="00B41DF5" w:rsidRPr="008173BF">
        <w:rPr>
          <w:rFonts w:ascii="Times New Roman" w:hAnsi="Times New Roman" w:cs="Times New Roman"/>
        </w:rPr>
        <w:t xml:space="preserve"> </w:t>
      </w:r>
      <w:r w:rsidR="002E4DEC" w:rsidRPr="000E244F">
        <w:rPr>
          <w:rFonts w:ascii="Times New Roman" w:eastAsiaTheme="minorHAnsi" w:hAnsi="Times New Roman" w:cs="Times New Roman"/>
          <w:color w:val="000000"/>
        </w:rPr>
        <w:t>[21]</w:t>
      </w:r>
      <w:r w:rsidR="00A314C2" w:rsidRPr="008173BF">
        <w:rPr>
          <w:rFonts w:ascii="Times New Roman" w:hAnsi="Times New Roman" w:cs="Times New Roman"/>
        </w:rPr>
        <w:t>. These low values of temperature obtained in this study reveals that microbial growth and microbial hazards will be minimal</w:t>
      </w:r>
      <w:r w:rsidR="00B41DF5" w:rsidRPr="008173BF">
        <w:rPr>
          <w:rFonts w:ascii="Times New Roman" w:hAnsi="Times New Roman" w:cs="Times New Roman"/>
        </w:rPr>
        <w:t xml:space="preserve"> in the analyzed rivers</w:t>
      </w:r>
      <w:r w:rsidR="00A314C2" w:rsidRPr="008173BF">
        <w:rPr>
          <w:rFonts w:ascii="Times New Roman" w:hAnsi="Times New Roman" w:cs="Times New Roman"/>
        </w:rPr>
        <w:t>.</w:t>
      </w:r>
    </w:p>
    <w:p w14:paraId="7112AA9E" w14:textId="306A8106" w:rsidR="004D6D44" w:rsidRPr="008173BF" w:rsidRDefault="004D6D44" w:rsidP="00C4577A">
      <w:pPr>
        <w:spacing w:before="240" w:line="360" w:lineRule="auto"/>
        <w:jc w:val="both"/>
        <w:rPr>
          <w:rFonts w:ascii="Times New Roman" w:hAnsi="Times New Roman" w:cs="Times New Roman"/>
          <w:color w:val="000000"/>
        </w:rPr>
      </w:pPr>
      <w:r w:rsidRPr="008173BF">
        <w:rPr>
          <w:rFonts w:ascii="Times New Roman" w:hAnsi="Times New Roman" w:cs="Times New Roman"/>
        </w:rPr>
        <w:t>Mean DO values for the four rivers were found to be 4.3 mg/</w:t>
      </w:r>
      <w:r w:rsidR="00404019" w:rsidRPr="008173BF">
        <w:rPr>
          <w:rFonts w:ascii="Times New Roman" w:hAnsi="Times New Roman" w:cs="Times New Roman"/>
        </w:rPr>
        <w:t>L</w:t>
      </w:r>
      <w:r w:rsidRPr="008173BF">
        <w:rPr>
          <w:rFonts w:ascii="Times New Roman" w:hAnsi="Times New Roman" w:cs="Times New Roman"/>
        </w:rPr>
        <w:t xml:space="preserve"> </w:t>
      </w:r>
      <w:r w:rsidR="00404019" w:rsidRPr="008173BF">
        <w:rPr>
          <w:rFonts w:ascii="Times New Roman" w:hAnsi="Times New Roman" w:cs="Times New Roman"/>
        </w:rPr>
        <w:t>for the dry season and 4.35 mg/L</w:t>
      </w:r>
      <w:r w:rsidRPr="008173BF">
        <w:rPr>
          <w:rFonts w:ascii="Times New Roman" w:hAnsi="Times New Roman" w:cs="Times New Roman"/>
        </w:rPr>
        <w:t xml:space="preserve"> in the wet season (figu</w:t>
      </w:r>
      <w:r w:rsidR="008D58FB" w:rsidRPr="008173BF">
        <w:rPr>
          <w:rFonts w:ascii="Times New Roman" w:hAnsi="Times New Roman" w:cs="Times New Roman"/>
        </w:rPr>
        <w:t xml:space="preserve">res </w:t>
      </w:r>
      <w:r w:rsidR="001C5376">
        <w:rPr>
          <w:rFonts w:ascii="Times New Roman" w:hAnsi="Times New Roman" w:cs="Times New Roman"/>
        </w:rPr>
        <w:t>1</w:t>
      </w:r>
      <w:r w:rsidR="008D58FB" w:rsidRPr="008173BF">
        <w:rPr>
          <w:rFonts w:ascii="Times New Roman" w:hAnsi="Times New Roman" w:cs="Times New Roman"/>
        </w:rPr>
        <w:t xml:space="preserve">- </w:t>
      </w:r>
      <w:r w:rsidR="001C5376">
        <w:rPr>
          <w:rFonts w:ascii="Times New Roman" w:hAnsi="Times New Roman" w:cs="Times New Roman"/>
        </w:rPr>
        <w:t>4</w:t>
      </w:r>
      <w:r w:rsidRPr="008173BF">
        <w:rPr>
          <w:rFonts w:ascii="Times New Roman" w:hAnsi="Times New Roman" w:cs="Times New Roman"/>
        </w:rPr>
        <w:t>). The observation showed insignificant differences in the average DO levels between the dry and wet seasons in the respective rivers. Significantly though, these values were below the maxim</w:t>
      </w:r>
      <w:r w:rsidR="00404019" w:rsidRPr="008173BF">
        <w:rPr>
          <w:rFonts w:ascii="Times New Roman" w:hAnsi="Times New Roman" w:cs="Times New Roman"/>
        </w:rPr>
        <w:t>um permissible value of 6.5 mg/L</w:t>
      </w:r>
      <w:r w:rsidRPr="008173BF">
        <w:rPr>
          <w:rFonts w:ascii="Times New Roman" w:hAnsi="Times New Roman" w:cs="Times New Roman"/>
        </w:rPr>
        <w:t xml:space="preserve"> by both regulatory bodies of the EPA and WHO. This </w:t>
      </w:r>
      <w:r w:rsidR="00580E40" w:rsidRPr="008173BF">
        <w:rPr>
          <w:rFonts w:ascii="Times New Roman" w:hAnsi="Times New Roman" w:cs="Times New Roman"/>
        </w:rPr>
        <w:t xml:space="preserve">implies that the rivers have a recommendable level of dissolved oxygen, hence promoting the </w:t>
      </w:r>
      <w:r w:rsidRPr="008173BF">
        <w:rPr>
          <w:rFonts w:ascii="Times New Roman" w:hAnsi="Times New Roman" w:cs="Times New Roman"/>
        </w:rPr>
        <w:t>water quality. The lower mean DO values for this study compared with the regulatory standards could be due to the result of nitrification activity, drainage from cultivated land and possible livestock activity along the river course,</w:t>
      </w:r>
      <w:r w:rsidR="002E4DEC" w:rsidRPr="008173BF">
        <w:rPr>
          <w:rFonts w:ascii="Times New Roman" w:hAnsi="Times New Roman" w:cs="Times New Roman"/>
        </w:rPr>
        <w:t xml:space="preserve"> </w:t>
      </w:r>
      <w:r w:rsidR="002E4DEC" w:rsidRPr="000E244F">
        <w:rPr>
          <w:rFonts w:ascii="Times New Roman" w:eastAsiaTheme="minorHAnsi" w:hAnsi="Times New Roman" w:cs="Times New Roman"/>
          <w:color w:val="000000"/>
        </w:rPr>
        <w:t>[20]</w:t>
      </w:r>
      <w:r w:rsidR="002E4DEC" w:rsidRPr="008173BF">
        <w:rPr>
          <w:rFonts w:ascii="Times New Roman" w:hAnsi="Times New Roman" w:cs="Times New Roman"/>
        </w:rPr>
        <w:t xml:space="preserve"> </w:t>
      </w:r>
      <w:r w:rsidRPr="008173BF">
        <w:rPr>
          <w:rFonts w:ascii="Times New Roman" w:hAnsi="Times New Roman" w:cs="Times New Roman"/>
        </w:rPr>
        <w:t>and</w:t>
      </w:r>
      <w:r w:rsidR="002E4DEC" w:rsidRPr="008173BF">
        <w:rPr>
          <w:rFonts w:ascii="Times New Roman" w:hAnsi="Times New Roman" w:cs="Times New Roman"/>
        </w:rPr>
        <w:t xml:space="preserve"> </w:t>
      </w:r>
      <w:r w:rsidR="002E4DEC" w:rsidRPr="000E244F">
        <w:rPr>
          <w:rFonts w:ascii="Times New Roman" w:eastAsiaTheme="minorHAnsi" w:hAnsi="Times New Roman" w:cs="Times New Roman"/>
          <w:color w:val="000000"/>
        </w:rPr>
        <w:t>[22].</w:t>
      </w:r>
      <w:r w:rsidR="00580E40" w:rsidRPr="008173BF">
        <w:rPr>
          <w:rFonts w:ascii="Times New Roman" w:hAnsi="Times New Roman" w:cs="Times New Roman"/>
        </w:rPr>
        <w:t xml:space="preserve"> </w:t>
      </w:r>
      <w:r w:rsidR="00F773E3" w:rsidRPr="008173BF">
        <w:rPr>
          <w:rFonts w:ascii="Times New Roman" w:hAnsi="Times New Roman" w:cs="Times New Roman"/>
        </w:rPr>
        <w:t xml:space="preserve">Presence of </w:t>
      </w:r>
      <w:r w:rsidR="00F773E3" w:rsidRPr="008173BF">
        <w:rPr>
          <w:rStyle w:val="A5"/>
          <w:rFonts w:ascii="Times New Roman" w:hAnsi="Times New Roman" w:cs="Times New Roman"/>
          <w:sz w:val="22"/>
          <w:szCs w:val="22"/>
        </w:rPr>
        <w:t>d</w:t>
      </w:r>
      <w:r w:rsidR="00580E40" w:rsidRPr="008173BF">
        <w:rPr>
          <w:rStyle w:val="A5"/>
          <w:rFonts w:ascii="Times New Roman" w:hAnsi="Times New Roman" w:cs="Times New Roman"/>
          <w:sz w:val="22"/>
          <w:szCs w:val="22"/>
        </w:rPr>
        <w:t xml:space="preserve">issolved oxygen </w:t>
      </w:r>
      <w:r w:rsidR="00F773E3" w:rsidRPr="008173BF">
        <w:rPr>
          <w:rStyle w:val="A5"/>
          <w:rFonts w:ascii="Times New Roman" w:hAnsi="Times New Roman" w:cs="Times New Roman"/>
          <w:sz w:val="22"/>
          <w:szCs w:val="22"/>
        </w:rPr>
        <w:t>is essential for the survival of aquatic fauna and i</w:t>
      </w:r>
      <w:r w:rsidR="00580E40" w:rsidRPr="008173BF">
        <w:rPr>
          <w:rStyle w:val="A5"/>
          <w:rFonts w:ascii="Times New Roman" w:hAnsi="Times New Roman" w:cs="Times New Roman"/>
          <w:sz w:val="22"/>
          <w:szCs w:val="22"/>
        </w:rPr>
        <w:t>t plays an important role in life process of animals</w:t>
      </w:r>
      <w:r w:rsidR="00404019" w:rsidRPr="008173BF">
        <w:rPr>
          <w:rStyle w:val="A5"/>
          <w:rFonts w:ascii="Times New Roman" w:hAnsi="Times New Roman" w:cs="Times New Roman"/>
          <w:sz w:val="22"/>
          <w:szCs w:val="22"/>
        </w:rPr>
        <w:t>. T</w:t>
      </w:r>
      <w:r w:rsidR="00F773E3" w:rsidRPr="008173BF">
        <w:rPr>
          <w:rStyle w:val="A5"/>
          <w:rFonts w:ascii="Times New Roman" w:hAnsi="Times New Roman" w:cs="Times New Roman"/>
          <w:sz w:val="22"/>
          <w:szCs w:val="22"/>
        </w:rPr>
        <w:t>he investigated rivers will therefore enhance the growth and existence of aquatic parameters</w:t>
      </w:r>
      <w:r w:rsidR="00404019" w:rsidRPr="008173BF">
        <w:rPr>
          <w:rStyle w:val="A5"/>
          <w:rFonts w:ascii="Times New Roman" w:hAnsi="Times New Roman" w:cs="Times New Roman"/>
          <w:sz w:val="22"/>
          <w:szCs w:val="22"/>
        </w:rPr>
        <w:t xml:space="preserve"> </w:t>
      </w:r>
      <w:r w:rsidR="002E4DEC" w:rsidRPr="008173BF">
        <w:rPr>
          <w:rFonts w:ascii="Times New Roman" w:eastAsiaTheme="minorHAnsi" w:hAnsi="Times New Roman" w:cs="Times New Roman"/>
          <w:color w:val="000000"/>
        </w:rPr>
        <w:t>[2</w:t>
      </w:r>
      <w:r w:rsidR="002E4DEC" w:rsidRPr="008173BF">
        <w:rPr>
          <w:rFonts w:ascii="Times New Roman" w:hAnsi="Times New Roman" w:cs="Times New Roman"/>
          <w:bCs/>
          <w:iCs/>
        </w:rPr>
        <w:t>3</w:t>
      </w:r>
      <w:r w:rsidR="002E4DEC" w:rsidRPr="000E244F">
        <w:rPr>
          <w:rFonts w:ascii="Times New Roman" w:eastAsiaTheme="minorHAnsi" w:hAnsi="Times New Roman" w:cs="Times New Roman"/>
          <w:color w:val="000000"/>
        </w:rPr>
        <w:t>]</w:t>
      </w:r>
      <w:r w:rsidR="00404019" w:rsidRPr="008173BF">
        <w:rPr>
          <w:rFonts w:ascii="Times New Roman" w:eastAsiaTheme="minorHAnsi" w:hAnsi="Times New Roman" w:cs="Times New Roman"/>
          <w:color w:val="000000"/>
        </w:rPr>
        <w:t>.</w:t>
      </w:r>
    </w:p>
    <w:p w14:paraId="74285260" w14:textId="4C5C5BB8" w:rsidR="004D6D44" w:rsidRPr="008173BF" w:rsidRDefault="004D6D44" w:rsidP="00C4577A">
      <w:pPr>
        <w:spacing w:line="360" w:lineRule="auto"/>
        <w:jc w:val="both"/>
        <w:rPr>
          <w:rFonts w:ascii="Times New Roman" w:hAnsi="Times New Roman" w:cs="Times New Roman"/>
        </w:rPr>
      </w:pPr>
      <w:r w:rsidRPr="008173BF">
        <w:rPr>
          <w:rFonts w:ascii="Times New Roman" w:hAnsi="Times New Roman" w:cs="Times New Roman"/>
        </w:rPr>
        <w:t xml:space="preserve">BOD mean values in the </w:t>
      </w:r>
      <w:r w:rsidR="00404019" w:rsidRPr="008173BF">
        <w:rPr>
          <w:rFonts w:ascii="Times New Roman" w:hAnsi="Times New Roman" w:cs="Times New Roman"/>
        </w:rPr>
        <w:t>four rivers ranged from 2.6 mg/L in the dry season to 2.0 (mg/L</w:t>
      </w:r>
      <w:r w:rsidRPr="008173BF">
        <w:rPr>
          <w:rFonts w:ascii="Times New Roman" w:hAnsi="Times New Roman" w:cs="Times New Roman"/>
        </w:rPr>
        <w:t>) in the raining season. These values were also observed to be significantly lower than the recommen</w:t>
      </w:r>
      <w:r w:rsidR="00404019" w:rsidRPr="008173BF">
        <w:rPr>
          <w:rFonts w:ascii="Times New Roman" w:hAnsi="Times New Roman" w:cs="Times New Roman"/>
        </w:rPr>
        <w:t>ded threshold of 40 and 100 mg/L</w:t>
      </w:r>
      <w:r w:rsidRPr="008173BF">
        <w:rPr>
          <w:rFonts w:ascii="Times New Roman" w:hAnsi="Times New Roman" w:cs="Times New Roman"/>
        </w:rPr>
        <w:t xml:space="preserve"> by the EPA and WHO standards respectively. The BOD, an important water quality parameter, provides an index to assess the effect of discharge waste water on the receiving environment. Since the BOD levels were less than the stipulated threshold, it could infer that there were no much organic wastes present in the water bodies. Additionally, there may not be a direct health implication but provides an insight on the overall water quality.</w:t>
      </w:r>
      <w:r w:rsidRPr="008173BF">
        <w:rPr>
          <w:rFonts w:ascii="Times New Roman" w:eastAsia="Times New Roman" w:hAnsi="Times New Roman" w:cs="Times New Roman"/>
        </w:rPr>
        <w:t xml:space="preserve">  BOD can occur as a result of excessive nutrients such as nitrites, phosphates, domestic sewage, runoff, and fertilizers </w:t>
      </w:r>
      <w:r w:rsidR="008173BF" w:rsidRPr="008173BF">
        <w:rPr>
          <w:rFonts w:ascii="Times New Roman" w:eastAsiaTheme="minorHAnsi" w:hAnsi="Times New Roman" w:cs="Times New Roman"/>
          <w:color w:val="000000"/>
        </w:rPr>
        <w:t>[</w:t>
      </w:r>
      <w:r w:rsidR="008173BF" w:rsidRPr="008173BF">
        <w:rPr>
          <w:rFonts w:ascii="Times New Roman" w:hAnsi="Times New Roman" w:cs="Times New Roman"/>
        </w:rPr>
        <w:t>1</w:t>
      </w:r>
      <w:r w:rsidR="008173BF" w:rsidRPr="000E244F">
        <w:rPr>
          <w:rFonts w:ascii="Times New Roman" w:eastAsiaTheme="minorHAnsi" w:hAnsi="Times New Roman" w:cs="Times New Roman"/>
          <w:color w:val="000000"/>
        </w:rPr>
        <w:t>]</w:t>
      </w:r>
      <w:r w:rsidRPr="008173BF">
        <w:rPr>
          <w:rFonts w:ascii="Times New Roman" w:eastAsia="Times New Roman" w:hAnsi="Times New Roman" w:cs="Times New Roman"/>
        </w:rPr>
        <w:t xml:space="preserve">. The variation in </w:t>
      </w:r>
      <w:r w:rsidRPr="008173BF">
        <w:rPr>
          <w:rFonts w:ascii="Times New Roman" w:hAnsi="Times New Roman" w:cs="Times New Roman"/>
        </w:rPr>
        <w:t>BOD mean values between seas</w:t>
      </w:r>
      <w:r w:rsidR="00404019" w:rsidRPr="008173BF">
        <w:rPr>
          <w:rFonts w:ascii="Times New Roman" w:hAnsi="Times New Roman" w:cs="Times New Roman"/>
        </w:rPr>
        <w:t xml:space="preserve">ons, as depicted in figures </w:t>
      </w:r>
      <w:r w:rsidR="00290280">
        <w:rPr>
          <w:rFonts w:ascii="Times New Roman" w:hAnsi="Times New Roman" w:cs="Times New Roman"/>
        </w:rPr>
        <w:t>1</w:t>
      </w:r>
      <w:r w:rsidR="00404019" w:rsidRPr="008173BF">
        <w:rPr>
          <w:rFonts w:ascii="Times New Roman" w:hAnsi="Times New Roman" w:cs="Times New Roman"/>
        </w:rPr>
        <w:t>-</w:t>
      </w:r>
      <w:r w:rsidR="00290280">
        <w:rPr>
          <w:rFonts w:ascii="Times New Roman" w:hAnsi="Times New Roman" w:cs="Times New Roman"/>
        </w:rPr>
        <w:t>4</w:t>
      </w:r>
      <w:r w:rsidRPr="008173BF">
        <w:rPr>
          <w:rFonts w:ascii="Times New Roman" w:hAnsi="Times New Roman" w:cs="Times New Roman"/>
        </w:rPr>
        <w:t xml:space="preserve">, may probably have been due to high flow rate, precipitation, possible agricultural practices and run offs in and around the rivers </w:t>
      </w:r>
      <w:r w:rsidR="002E4DEC" w:rsidRPr="000E244F">
        <w:rPr>
          <w:rFonts w:ascii="Times New Roman" w:eastAsiaTheme="minorHAnsi" w:hAnsi="Times New Roman" w:cs="Times New Roman"/>
          <w:color w:val="000000"/>
        </w:rPr>
        <w:t>[24].</w:t>
      </w:r>
      <w:r w:rsidR="002E4DEC" w:rsidRPr="008173BF">
        <w:rPr>
          <w:rFonts w:ascii="Times New Roman" w:hAnsi="Times New Roman" w:cs="Times New Roman"/>
        </w:rPr>
        <w:t xml:space="preserve"> </w:t>
      </w:r>
    </w:p>
    <w:p w14:paraId="49ED2B21" w14:textId="77777777" w:rsidR="004D6D44" w:rsidRPr="008173BF" w:rsidRDefault="004D6D44" w:rsidP="00C4577A">
      <w:pPr>
        <w:spacing w:after="0" w:line="360" w:lineRule="auto"/>
        <w:jc w:val="both"/>
        <w:rPr>
          <w:rFonts w:ascii="Times New Roman" w:hAnsi="Times New Roman" w:cs="Times New Roman"/>
        </w:rPr>
      </w:pPr>
      <w:r w:rsidRPr="008173BF">
        <w:rPr>
          <w:rFonts w:ascii="Times New Roman" w:hAnsi="Times New Roman" w:cs="Times New Roman"/>
        </w:rPr>
        <w:lastRenderedPageBreak/>
        <w:t>The analysis of the chemical oxygen d</w:t>
      </w:r>
      <w:r w:rsidR="00EF7163">
        <w:rPr>
          <w:rFonts w:ascii="Times New Roman" w:hAnsi="Times New Roman" w:cs="Times New Roman"/>
        </w:rPr>
        <w:t>emand for the rivers (figs. 1 – 4</w:t>
      </w:r>
      <w:r w:rsidRPr="008173BF">
        <w:rPr>
          <w:rFonts w:ascii="Times New Roman" w:hAnsi="Times New Roman" w:cs="Times New Roman"/>
        </w:rPr>
        <w:t xml:space="preserve">) showed </w:t>
      </w:r>
      <w:r w:rsidR="00404019" w:rsidRPr="008173BF">
        <w:rPr>
          <w:rFonts w:ascii="Times New Roman" w:hAnsi="Times New Roman" w:cs="Times New Roman"/>
        </w:rPr>
        <w:t>a mean value of 2.8 and 2.7 mg/L</w:t>
      </w:r>
      <w:r w:rsidRPr="008173BF">
        <w:rPr>
          <w:rFonts w:ascii="Times New Roman" w:hAnsi="Times New Roman" w:cs="Times New Roman"/>
        </w:rPr>
        <w:t xml:space="preserve"> for the dry and wet seasons respectively. These values when compared to</w:t>
      </w:r>
      <w:r w:rsidR="00404019" w:rsidRPr="008173BF">
        <w:rPr>
          <w:rFonts w:ascii="Times New Roman" w:hAnsi="Times New Roman" w:cs="Times New Roman"/>
        </w:rPr>
        <w:t xml:space="preserve"> the threshold values of 40 mg/L (EPA) and 120 mg/L</w:t>
      </w:r>
      <w:r w:rsidRPr="008173BF">
        <w:rPr>
          <w:rFonts w:ascii="Times New Roman" w:hAnsi="Times New Roman" w:cs="Times New Roman"/>
        </w:rPr>
        <w:t xml:space="preserve"> (WHO) were much lower.  This is an indication that all four rivers were relatively unpolluted at least by organic materials like the use of chemicals and fertilizers from farms. The variation in the COD of river water quality is mainly influenced by domestic sewage, industrial effluents and salt water intrusion </w:t>
      </w:r>
      <w:r w:rsidR="008173BF" w:rsidRPr="008173BF">
        <w:rPr>
          <w:rFonts w:ascii="Times New Roman" w:eastAsiaTheme="minorHAnsi" w:hAnsi="Times New Roman" w:cs="Times New Roman"/>
          <w:color w:val="000000"/>
        </w:rPr>
        <w:t>[</w:t>
      </w:r>
      <w:r w:rsidR="008173BF" w:rsidRPr="008173BF">
        <w:rPr>
          <w:rFonts w:ascii="Times New Roman" w:hAnsi="Times New Roman" w:cs="Times New Roman"/>
        </w:rPr>
        <w:t>1</w:t>
      </w:r>
      <w:r w:rsidR="008173BF" w:rsidRPr="000E244F">
        <w:rPr>
          <w:rFonts w:ascii="Times New Roman" w:eastAsiaTheme="minorHAnsi" w:hAnsi="Times New Roman" w:cs="Times New Roman"/>
          <w:color w:val="000000"/>
        </w:rPr>
        <w:t>]</w:t>
      </w:r>
      <w:r w:rsidRPr="008173BF">
        <w:rPr>
          <w:rFonts w:ascii="Times New Roman" w:eastAsia="Times New Roman" w:hAnsi="Times New Roman" w:cs="Times New Roman"/>
        </w:rPr>
        <w:t xml:space="preserve">. </w:t>
      </w:r>
      <w:r w:rsidRPr="008173BF">
        <w:rPr>
          <w:rFonts w:ascii="Times New Roman" w:hAnsi="Times New Roman" w:cs="Times New Roman"/>
        </w:rPr>
        <w:t xml:space="preserve"> The variation in COD levels between seasons was very minimal; hence, the influence of domestic sewage, industrial effluents and the salt water intrusion may be absent or negligible.</w:t>
      </w:r>
    </w:p>
    <w:p w14:paraId="2A9C6D60" w14:textId="77777777" w:rsidR="004D6D44" w:rsidRPr="008173BF" w:rsidRDefault="004D6D44" w:rsidP="00C4577A">
      <w:pPr>
        <w:spacing w:after="0" w:line="360" w:lineRule="auto"/>
        <w:jc w:val="both"/>
        <w:rPr>
          <w:rFonts w:ascii="Times New Roman" w:hAnsi="Times New Roman" w:cs="Times New Roman"/>
        </w:rPr>
      </w:pPr>
      <w:r w:rsidRPr="008173BF">
        <w:rPr>
          <w:rFonts w:ascii="Times New Roman" w:hAnsi="Times New Roman" w:cs="Times New Roman"/>
        </w:rPr>
        <w:t xml:space="preserve">For the electrical conductivity, values in the rivers averaged 100 </w:t>
      </w:r>
      <w:r w:rsidRPr="008173BF">
        <w:rPr>
          <w:rStyle w:val="l6"/>
          <w:rFonts w:ascii="Times New Roman" w:hAnsi="Times New Roman" w:cs="Times New Roman"/>
        </w:rPr>
        <w:t>µs/cm (dry season) and 86µs/cm (</w:t>
      </w:r>
      <w:r w:rsidRPr="008173BF">
        <w:rPr>
          <w:rFonts w:ascii="Times New Roman" w:hAnsi="Times New Roman" w:cs="Times New Roman"/>
        </w:rPr>
        <w:t xml:space="preserve">wet season). These values were observed to be below the maximum permissible level of 1000 </w:t>
      </w:r>
      <w:r w:rsidRPr="008173BF">
        <w:rPr>
          <w:rStyle w:val="l6"/>
          <w:rFonts w:ascii="Times New Roman" w:hAnsi="Times New Roman" w:cs="Times New Roman"/>
        </w:rPr>
        <w:t xml:space="preserve">µs/cm </w:t>
      </w:r>
      <w:r w:rsidRPr="008173BF">
        <w:rPr>
          <w:rFonts w:ascii="Times New Roman" w:hAnsi="Times New Roman" w:cs="Times New Roman"/>
        </w:rPr>
        <w:t>for river water by both the EPA and WHO standards. This suggests possible low levels of cations (Ca</w:t>
      </w:r>
      <w:r w:rsidRPr="008173BF">
        <w:rPr>
          <w:rFonts w:ascii="Times New Roman" w:hAnsi="Times New Roman" w:cs="Times New Roman"/>
          <w:vertAlign w:val="superscript"/>
        </w:rPr>
        <w:t>2+</w:t>
      </w:r>
      <w:r w:rsidRPr="008173BF">
        <w:rPr>
          <w:rFonts w:ascii="Times New Roman" w:hAnsi="Times New Roman" w:cs="Times New Roman"/>
        </w:rPr>
        <w:t>, Mg</w:t>
      </w:r>
      <w:r w:rsidRPr="008173BF">
        <w:rPr>
          <w:rFonts w:ascii="Times New Roman" w:hAnsi="Times New Roman" w:cs="Times New Roman"/>
          <w:vertAlign w:val="superscript"/>
        </w:rPr>
        <w:t>2+</w:t>
      </w:r>
      <w:r w:rsidRPr="008173BF">
        <w:rPr>
          <w:rFonts w:ascii="Times New Roman" w:hAnsi="Times New Roman" w:cs="Times New Roman"/>
        </w:rPr>
        <w:t>) and anions (Cl</w:t>
      </w:r>
      <w:r w:rsidRPr="008173BF">
        <w:rPr>
          <w:rFonts w:ascii="Times New Roman" w:hAnsi="Times New Roman" w:cs="Times New Roman"/>
          <w:vertAlign w:val="superscript"/>
        </w:rPr>
        <w:t>-</w:t>
      </w:r>
      <w:r w:rsidRPr="008173BF">
        <w:rPr>
          <w:rFonts w:ascii="Times New Roman" w:hAnsi="Times New Roman" w:cs="Times New Roman"/>
        </w:rPr>
        <w:t>, SO</w:t>
      </w:r>
      <w:r w:rsidRPr="008173BF">
        <w:rPr>
          <w:rFonts w:ascii="Times New Roman" w:hAnsi="Times New Roman" w:cs="Times New Roman"/>
          <w:vertAlign w:val="subscript"/>
        </w:rPr>
        <w:t>4</w:t>
      </w:r>
      <w:r w:rsidRPr="008173BF">
        <w:rPr>
          <w:rFonts w:ascii="Times New Roman" w:hAnsi="Times New Roman" w:cs="Times New Roman"/>
          <w:vertAlign w:val="superscript"/>
        </w:rPr>
        <w:t>2-</w:t>
      </w:r>
      <w:r w:rsidRPr="008173BF">
        <w:rPr>
          <w:rFonts w:ascii="Times New Roman" w:hAnsi="Times New Roman" w:cs="Times New Roman"/>
        </w:rPr>
        <w:t xml:space="preserve">) hence, a high-water quality. Pure water is naturally a poor conductor of </w:t>
      </w:r>
      <w:r w:rsidR="00404019" w:rsidRPr="008173BF">
        <w:rPr>
          <w:rFonts w:ascii="Times New Roman" w:hAnsi="Times New Roman" w:cs="Times New Roman"/>
        </w:rPr>
        <w:t>electricity;</w:t>
      </w:r>
      <w:r w:rsidRPr="008173BF">
        <w:rPr>
          <w:rFonts w:ascii="Times New Roman" w:hAnsi="Times New Roman" w:cs="Times New Roman"/>
        </w:rPr>
        <w:t xml:space="preserve"> hence the higher electrical cond</w:t>
      </w:r>
      <w:r w:rsidR="00404019" w:rsidRPr="008173BF">
        <w:rPr>
          <w:rFonts w:ascii="Times New Roman" w:hAnsi="Times New Roman" w:cs="Times New Roman"/>
        </w:rPr>
        <w:t>uctivity value of water is as a</w:t>
      </w:r>
      <w:r w:rsidRPr="008173BF">
        <w:rPr>
          <w:rFonts w:ascii="Times New Roman" w:hAnsi="Times New Roman" w:cs="Times New Roman"/>
        </w:rPr>
        <w:t xml:space="preserve"> result of an excessive increase on the concentration of dissolved ionic solids within the water samples.  The sources of EC may be an abundance of dissolved salts due to poor irrigation management, minerals from rain water, run-off, or other discharges. The EC result which was higher in dry season and lower in wet season was in agreement with similar studies by</w:t>
      </w:r>
      <w:r w:rsidR="008173BF" w:rsidRPr="008173BF">
        <w:rPr>
          <w:rFonts w:ascii="Times New Roman" w:hAnsi="Times New Roman" w:cs="Times New Roman"/>
        </w:rPr>
        <w:t xml:space="preserve"> </w:t>
      </w:r>
      <w:r w:rsidR="008173BF" w:rsidRPr="008173BF">
        <w:rPr>
          <w:rFonts w:ascii="Times New Roman" w:eastAsiaTheme="minorHAnsi" w:hAnsi="Times New Roman" w:cs="Times New Roman"/>
          <w:color w:val="000000"/>
        </w:rPr>
        <w:t>[</w:t>
      </w:r>
      <w:r w:rsidR="008173BF" w:rsidRPr="000E244F">
        <w:rPr>
          <w:rFonts w:ascii="Times New Roman" w:eastAsiaTheme="minorHAnsi" w:hAnsi="Times New Roman" w:cs="Times New Roman"/>
          <w:color w:val="000000"/>
        </w:rPr>
        <w:t>25]</w:t>
      </w:r>
      <w:r w:rsidRPr="008173BF">
        <w:rPr>
          <w:rFonts w:ascii="Times New Roman" w:hAnsi="Times New Roman" w:cs="Times New Roman"/>
        </w:rPr>
        <w:t xml:space="preserve"> </w:t>
      </w:r>
      <w:r w:rsidR="00C734E8" w:rsidRPr="008173BF">
        <w:rPr>
          <w:rFonts w:ascii="Times New Roman" w:hAnsi="Times New Roman" w:cs="Times New Roman"/>
        </w:rPr>
        <w:t>as</w:t>
      </w:r>
      <w:r w:rsidRPr="008173BF">
        <w:rPr>
          <w:rFonts w:ascii="Times New Roman" w:hAnsi="Times New Roman" w:cs="Times New Roman"/>
        </w:rPr>
        <w:t xml:space="preserve"> reported for River Yamuna. High conductivity is always observed in rivers due</w:t>
      </w:r>
      <w:r w:rsidR="00C734E8" w:rsidRPr="008173BF">
        <w:rPr>
          <w:rFonts w:ascii="Times New Roman" w:hAnsi="Times New Roman" w:cs="Times New Roman"/>
        </w:rPr>
        <w:t xml:space="preserve"> to</w:t>
      </w:r>
      <w:r w:rsidRPr="008173BF">
        <w:rPr>
          <w:rFonts w:ascii="Times New Roman" w:hAnsi="Times New Roman" w:cs="Times New Roman"/>
        </w:rPr>
        <w:t xml:space="preserve"> largely</w:t>
      </w:r>
      <w:r w:rsidR="00C734E8" w:rsidRPr="008173BF">
        <w:rPr>
          <w:rFonts w:ascii="Times New Roman" w:hAnsi="Times New Roman" w:cs="Times New Roman"/>
        </w:rPr>
        <w:t xml:space="preserve"> inflow/ deposition of </w:t>
      </w:r>
      <w:r w:rsidRPr="008173BF">
        <w:rPr>
          <w:rFonts w:ascii="Times New Roman" w:hAnsi="Times New Roman" w:cs="Times New Roman"/>
        </w:rPr>
        <w:t xml:space="preserve">sewage </w:t>
      </w:r>
      <w:r w:rsidR="00C734E8" w:rsidRPr="008173BF">
        <w:rPr>
          <w:rFonts w:ascii="Times New Roman" w:hAnsi="Times New Roman" w:cs="Times New Roman"/>
        </w:rPr>
        <w:t>into the water bodies</w:t>
      </w:r>
      <w:r w:rsidRPr="008173BF">
        <w:rPr>
          <w:rFonts w:ascii="Times New Roman" w:hAnsi="Times New Roman" w:cs="Times New Roman"/>
        </w:rPr>
        <w:t xml:space="preserve"> </w:t>
      </w:r>
      <w:r w:rsidR="008173BF" w:rsidRPr="008173BF">
        <w:rPr>
          <w:rFonts w:ascii="Times New Roman" w:eastAsiaTheme="minorHAnsi" w:hAnsi="Times New Roman" w:cs="Times New Roman"/>
          <w:color w:val="000000"/>
        </w:rPr>
        <w:t>[2</w:t>
      </w:r>
      <w:r w:rsidR="008173BF" w:rsidRPr="008173BF">
        <w:rPr>
          <w:rFonts w:ascii="Times New Roman" w:hAnsi="Times New Roman" w:cs="Times New Roman"/>
        </w:rPr>
        <w:t>6</w:t>
      </w:r>
      <w:r w:rsidR="008173BF" w:rsidRPr="000E244F">
        <w:rPr>
          <w:rFonts w:ascii="Times New Roman" w:eastAsiaTheme="minorHAnsi" w:hAnsi="Times New Roman" w:cs="Times New Roman"/>
          <w:color w:val="000000"/>
        </w:rPr>
        <w:t>]</w:t>
      </w:r>
      <w:r w:rsidR="00C734E8" w:rsidRPr="008173BF">
        <w:rPr>
          <w:rFonts w:ascii="Times New Roman" w:hAnsi="Times New Roman" w:cs="Times New Roman"/>
        </w:rPr>
        <w:t xml:space="preserve">. The EC values obtained in this study is in consonance with the findings carried out in </w:t>
      </w:r>
      <w:r w:rsidR="00A26351" w:rsidRPr="008173BF">
        <w:rPr>
          <w:rFonts w:ascii="Times New Roman" w:hAnsi="Times New Roman" w:cs="Times New Roman"/>
        </w:rPr>
        <w:t>bonny</w:t>
      </w:r>
      <w:r w:rsidR="00C734E8" w:rsidRPr="008173BF">
        <w:rPr>
          <w:rFonts w:ascii="Times New Roman" w:hAnsi="Times New Roman" w:cs="Times New Roman"/>
        </w:rPr>
        <w:t xml:space="preserve"> estuary with same</w:t>
      </w:r>
      <w:r w:rsidRPr="008173BF">
        <w:rPr>
          <w:rFonts w:ascii="Times New Roman" w:hAnsi="Times New Roman" w:cs="Times New Roman"/>
        </w:rPr>
        <w:t xml:space="preserve"> </w:t>
      </w:r>
      <w:r w:rsidR="00C734E8" w:rsidRPr="008173BF">
        <w:rPr>
          <w:rFonts w:ascii="Times New Roman" w:hAnsi="Times New Roman" w:cs="Times New Roman"/>
        </w:rPr>
        <w:t xml:space="preserve">value </w:t>
      </w:r>
      <w:r w:rsidRPr="008173BF">
        <w:rPr>
          <w:rFonts w:ascii="Times New Roman" w:hAnsi="Times New Roman" w:cs="Times New Roman"/>
        </w:rPr>
        <w:t>during the rainy season as compared to those of the dry season due to sewage disposal by the nearby inhabitants</w:t>
      </w:r>
      <w:r w:rsidR="00A26351">
        <w:rPr>
          <w:rFonts w:ascii="Times New Roman" w:hAnsi="Times New Roman" w:cs="Times New Roman"/>
        </w:rPr>
        <w:t xml:space="preserve"> </w:t>
      </w:r>
      <w:r w:rsidR="008173BF" w:rsidRPr="000E244F">
        <w:rPr>
          <w:rFonts w:ascii="Times New Roman" w:eastAsiaTheme="minorHAnsi" w:hAnsi="Times New Roman" w:cs="Times New Roman"/>
          <w:color w:val="000000"/>
        </w:rPr>
        <w:t>[19]</w:t>
      </w:r>
      <w:r w:rsidR="008173BF" w:rsidRPr="008173BF">
        <w:rPr>
          <w:rFonts w:ascii="Times New Roman" w:eastAsiaTheme="minorHAnsi" w:hAnsi="Times New Roman" w:cs="Times New Roman"/>
          <w:color w:val="000000"/>
        </w:rPr>
        <w:t>.</w:t>
      </w:r>
      <w:r w:rsidRPr="008173BF">
        <w:rPr>
          <w:rFonts w:ascii="Times New Roman" w:hAnsi="Times New Roman" w:cs="Times New Roman"/>
        </w:rPr>
        <w:t xml:space="preserve"> </w:t>
      </w:r>
    </w:p>
    <w:p w14:paraId="4E1CD44A" w14:textId="77777777" w:rsidR="00B7344A" w:rsidRDefault="00C734E8" w:rsidP="00B525D6">
      <w:pPr>
        <w:spacing w:before="240" w:line="360" w:lineRule="auto"/>
        <w:jc w:val="both"/>
        <w:rPr>
          <w:rFonts w:ascii="Times New Roman" w:hAnsi="Times New Roman" w:cs="Times New Roman"/>
        </w:rPr>
      </w:pPr>
      <w:r w:rsidRPr="008173BF">
        <w:rPr>
          <w:rFonts w:ascii="Times New Roman" w:hAnsi="Times New Roman" w:cs="Times New Roman"/>
        </w:rPr>
        <w:t>Generally, the water quality</w:t>
      </w:r>
      <w:r w:rsidR="004D6D44" w:rsidRPr="008173BF">
        <w:rPr>
          <w:rFonts w:ascii="Times New Roman" w:hAnsi="Times New Roman" w:cs="Times New Roman"/>
        </w:rPr>
        <w:t xml:space="preserve"> assessed</w:t>
      </w:r>
      <w:r w:rsidRPr="008173BF">
        <w:rPr>
          <w:rFonts w:ascii="Times New Roman" w:hAnsi="Times New Roman" w:cs="Times New Roman"/>
        </w:rPr>
        <w:t xml:space="preserve"> using the</w:t>
      </w:r>
      <w:r w:rsidR="004D6D44" w:rsidRPr="008173BF">
        <w:rPr>
          <w:rFonts w:ascii="Times New Roman" w:hAnsi="Times New Roman" w:cs="Times New Roman"/>
        </w:rPr>
        <w:t xml:space="preserve"> physic</w:t>
      </w:r>
      <w:r w:rsidRPr="008173BF">
        <w:rPr>
          <w:rFonts w:ascii="Times New Roman" w:hAnsi="Times New Roman" w:cs="Times New Roman"/>
        </w:rPr>
        <w:t xml:space="preserve">ochemical parameters, revealed </w:t>
      </w:r>
      <w:r w:rsidR="00D0721A" w:rsidRPr="008173BF">
        <w:rPr>
          <w:rFonts w:ascii="Times New Roman" w:hAnsi="Times New Roman" w:cs="Times New Roman"/>
        </w:rPr>
        <w:t xml:space="preserve">slight variations from one river to the other. The result showed that the physicochemical parameters are </w:t>
      </w:r>
      <w:r w:rsidR="004D6D44" w:rsidRPr="008173BF">
        <w:rPr>
          <w:rFonts w:ascii="Times New Roman" w:hAnsi="Times New Roman" w:cs="Times New Roman"/>
        </w:rPr>
        <w:t>in the order; Shabu river &gt;</w:t>
      </w:r>
      <w:r w:rsidR="00A26351">
        <w:rPr>
          <w:rFonts w:ascii="Times New Roman" w:hAnsi="Times New Roman" w:cs="Times New Roman"/>
        </w:rPr>
        <w:t xml:space="preserve"> </w:t>
      </w:r>
      <w:r w:rsidR="004D6D44" w:rsidRPr="008173BF">
        <w:rPr>
          <w:rFonts w:ascii="Times New Roman" w:hAnsi="Times New Roman" w:cs="Times New Roman"/>
        </w:rPr>
        <w:t>Ombi</w:t>
      </w:r>
      <w:r w:rsidR="00A26351">
        <w:rPr>
          <w:rFonts w:ascii="Times New Roman" w:hAnsi="Times New Roman" w:cs="Times New Roman"/>
        </w:rPr>
        <w:t>-</w:t>
      </w:r>
      <w:r w:rsidR="004D6D44" w:rsidRPr="008173BF">
        <w:rPr>
          <w:rFonts w:ascii="Times New Roman" w:hAnsi="Times New Roman" w:cs="Times New Roman"/>
        </w:rPr>
        <w:t>Anzaku</w:t>
      </w:r>
      <w:r w:rsidR="00A26351">
        <w:rPr>
          <w:rFonts w:ascii="Times New Roman" w:hAnsi="Times New Roman" w:cs="Times New Roman"/>
        </w:rPr>
        <w:t xml:space="preserve"> </w:t>
      </w:r>
      <w:r w:rsidR="004D6D44" w:rsidRPr="008173BF">
        <w:rPr>
          <w:rFonts w:ascii="Times New Roman" w:hAnsi="Times New Roman" w:cs="Times New Roman"/>
        </w:rPr>
        <w:t xml:space="preserve">&gt; Amba &gt; Gandu river.  </w:t>
      </w:r>
    </w:p>
    <w:p w14:paraId="4309019C" w14:textId="77777777" w:rsidR="00C342C1" w:rsidRDefault="00C342C1" w:rsidP="00B525D6">
      <w:pPr>
        <w:spacing w:before="240" w:line="360" w:lineRule="auto"/>
        <w:jc w:val="both"/>
        <w:rPr>
          <w:rFonts w:ascii="Times New Roman" w:hAnsi="Times New Roman" w:cs="Times New Roman"/>
          <w:b/>
        </w:rPr>
        <w:sectPr w:rsidR="00C342C1" w:rsidSect="00C95815">
          <w:type w:val="continuous"/>
          <w:pgSz w:w="12240" w:h="15840"/>
          <w:pgMar w:top="1440" w:right="1440" w:bottom="1440" w:left="1440" w:header="720" w:footer="720" w:gutter="0"/>
          <w:cols w:space="720"/>
          <w:docGrid w:linePitch="360"/>
        </w:sectPr>
      </w:pPr>
    </w:p>
    <w:p w14:paraId="4B8F98A2" w14:textId="77777777" w:rsidR="00C342C1" w:rsidRDefault="00C342C1" w:rsidP="00B525D6">
      <w:pPr>
        <w:spacing w:before="240" w:line="360" w:lineRule="auto"/>
        <w:jc w:val="both"/>
        <w:rPr>
          <w:rFonts w:ascii="Times New Roman" w:hAnsi="Times New Roman" w:cs="Times New Roman"/>
          <w:b/>
        </w:rPr>
      </w:pPr>
    </w:p>
    <w:p w14:paraId="5EDF6C52" w14:textId="77777777" w:rsidR="00C342C1" w:rsidRDefault="00C342C1" w:rsidP="00B525D6">
      <w:pPr>
        <w:spacing w:before="240" w:line="360" w:lineRule="auto"/>
        <w:jc w:val="both"/>
        <w:rPr>
          <w:rFonts w:ascii="Times New Roman" w:hAnsi="Times New Roman" w:cs="Times New Roman"/>
          <w:b/>
        </w:rPr>
      </w:pPr>
    </w:p>
    <w:p w14:paraId="3C4B6E17" w14:textId="77777777" w:rsidR="00C342C1" w:rsidRDefault="00C342C1" w:rsidP="00B525D6">
      <w:pPr>
        <w:spacing w:before="240" w:line="360" w:lineRule="auto"/>
        <w:jc w:val="both"/>
        <w:rPr>
          <w:rFonts w:ascii="Times New Roman" w:hAnsi="Times New Roman" w:cs="Times New Roman"/>
          <w:b/>
        </w:rPr>
      </w:pPr>
    </w:p>
    <w:p w14:paraId="34CB3C34" w14:textId="7B69420E" w:rsidR="00EF7163" w:rsidRDefault="00820884" w:rsidP="00B525D6">
      <w:pPr>
        <w:spacing w:before="240" w:line="360" w:lineRule="auto"/>
        <w:jc w:val="both"/>
        <w:rPr>
          <w:rFonts w:ascii="Times New Roman" w:hAnsi="Times New Roman" w:cs="Times New Roman"/>
          <w:b/>
        </w:rPr>
      </w:pPr>
      <w:r>
        <w:rPr>
          <w:rFonts w:ascii="Times New Roman" w:hAnsi="Times New Roman" w:cs="Times New Roman"/>
          <w:b/>
        </w:rPr>
        <w:t xml:space="preserve">Picture 1 : </w:t>
      </w:r>
      <w:r w:rsidR="00254232">
        <w:rPr>
          <w:rFonts w:ascii="Times New Roman" w:hAnsi="Times New Roman" w:cs="Times New Roman"/>
          <w:b/>
        </w:rPr>
        <w:t>Novel Water Quality Index</w:t>
      </w:r>
      <w:r w:rsidR="001B58CD" w:rsidRPr="001B58CD">
        <w:rPr>
          <w:rFonts w:ascii="Times New Roman" w:hAnsi="Times New Roman" w:cs="Times New Roman"/>
          <w:b/>
        </w:rPr>
        <w:t xml:space="preserve"> Development</w:t>
      </w:r>
      <w:r w:rsidR="00254232">
        <w:rPr>
          <w:rFonts w:ascii="Times New Roman" w:hAnsi="Times New Roman" w:cs="Times New Roman"/>
          <w:b/>
        </w:rPr>
        <w:t xml:space="preserve"> (TIMOMAM MODEL)</w:t>
      </w:r>
    </w:p>
    <w:p w14:paraId="73D1542E" w14:textId="77777777" w:rsidR="00EF7163" w:rsidRDefault="00E34850" w:rsidP="00B525D6">
      <w:pPr>
        <w:spacing w:before="240" w:line="360" w:lineRule="auto"/>
        <w:jc w:val="both"/>
        <w:rPr>
          <w:rFonts w:ascii="Times New Roman" w:hAnsi="Times New Roman" w:cs="Times New Roman"/>
          <w:b/>
        </w:rPr>
      </w:pPr>
      <w:r>
        <w:rPr>
          <w:noProof/>
        </w:rPr>
        <w:lastRenderedPageBreak/>
        <w:drawing>
          <wp:inline distT="0" distB="0" distL="0" distR="0" wp14:anchorId="05510B16" wp14:editId="11230B22">
            <wp:extent cx="5716988" cy="3275937"/>
            <wp:effectExtent l="0" t="0" r="0" b="127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6463" cy="3275636"/>
                    </a:xfrm>
                    <a:prstGeom prst="rect">
                      <a:avLst/>
                    </a:prstGeom>
                    <a:noFill/>
                    <a:ln>
                      <a:noFill/>
                    </a:ln>
                  </pic:spPr>
                </pic:pic>
              </a:graphicData>
            </a:graphic>
          </wp:inline>
        </w:drawing>
      </w:r>
    </w:p>
    <w:p w14:paraId="409758E1" w14:textId="77777777" w:rsidR="00EF7163" w:rsidRDefault="00EF7163" w:rsidP="000D5811">
      <w:pPr>
        <w:spacing w:line="360" w:lineRule="auto"/>
        <w:rPr>
          <w:rFonts w:ascii="Times New Roman" w:hAnsi="Times New Roman" w:cs="Times New Roman"/>
          <w:sz w:val="24"/>
          <w:szCs w:val="24"/>
        </w:rPr>
      </w:pPr>
      <w:r w:rsidRPr="00EF7163">
        <w:rPr>
          <w:rFonts w:ascii="Times New Roman" w:hAnsi="Times New Roman" w:cs="Times New Roman"/>
          <w:b/>
          <w:i/>
          <w:sz w:val="24"/>
          <w:szCs w:val="24"/>
        </w:rPr>
        <w:t>WQI= 120.6 + 6.341 pH – 10.05 T</w:t>
      </w:r>
      <m:oMath>
        <m:r>
          <m:rPr>
            <m:sty m:val="bi"/>
          </m:rPr>
          <w:rPr>
            <w:rFonts w:ascii="Cambria Math" w:hAnsi="Cambria Math" w:cs="Times New Roman"/>
            <w:sz w:val="24"/>
            <w:szCs w:val="24"/>
          </w:rPr>
          <m:t>℃</m:t>
        </m:r>
      </m:oMath>
      <w:r w:rsidRPr="00EF7163">
        <w:rPr>
          <w:rFonts w:ascii="Times New Roman" w:hAnsi="Times New Roman" w:cs="Times New Roman"/>
          <w:b/>
          <w:i/>
          <w:sz w:val="24"/>
          <w:szCs w:val="24"/>
        </w:rPr>
        <w:t xml:space="preserve"> -1.567 DO – 2.89 BOD + 0.1843 T</w:t>
      </w:r>
      <w:r w:rsidRPr="00EF7163">
        <w:rPr>
          <w:rFonts w:ascii="Times New Roman" w:hAnsi="Times New Roman" w:cs="Times New Roman"/>
          <w:b/>
          <w:i/>
          <w:sz w:val="24"/>
          <w:szCs w:val="24"/>
          <w:vertAlign w:val="superscript"/>
        </w:rPr>
        <w:t>2</w:t>
      </w:r>
      <m:oMath>
        <m:r>
          <m:rPr>
            <m:sty m:val="bi"/>
          </m:rPr>
          <w:rPr>
            <w:rFonts w:ascii="Cambria Math" w:hAnsi="Cambria Math" w:cs="Times New Roman"/>
            <w:sz w:val="24"/>
            <w:szCs w:val="24"/>
          </w:rPr>
          <m:t>℃</m:t>
        </m:r>
      </m:oMath>
      <w:r w:rsidRPr="00EF7163">
        <w:rPr>
          <w:rFonts w:ascii="Times New Roman" w:hAnsi="Times New Roman" w:cs="Times New Roman"/>
          <w:b/>
          <w:i/>
          <w:sz w:val="24"/>
          <w:szCs w:val="24"/>
        </w:rPr>
        <w:t xml:space="preserve"> + 0.0906 BOD</w:t>
      </w:r>
      <w:r w:rsidRPr="00EF7163">
        <w:rPr>
          <w:rFonts w:ascii="Times New Roman" w:hAnsi="Times New Roman" w:cs="Times New Roman"/>
          <w:b/>
          <w:i/>
          <w:sz w:val="24"/>
          <w:szCs w:val="24"/>
          <w:vertAlign w:val="superscript"/>
        </w:rPr>
        <w:t>2</w:t>
      </w:r>
      <w:r w:rsidRPr="00EF7163">
        <w:rPr>
          <w:rFonts w:ascii="Times New Roman" w:hAnsi="Times New Roman" w:cs="Times New Roman"/>
          <w:b/>
          <w:i/>
          <w:sz w:val="24"/>
          <w:szCs w:val="24"/>
        </w:rPr>
        <w:t xml:space="preserve"> + 0.343 pH</w:t>
      </w:r>
      <w:r w:rsidRPr="00EF7163">
        <w:rPr>
          <w:rFonts w:ascii="Times New Roman" w:hAnsi="Times New Roman" w:cs="Times New Roman"/>
          <w:b/>
          <w:i/>
          <w:sz w:val="24"/>
          <w:szCs w:val="24"/>
          <w:vertAlign w:val="superscript"/>
        </w:rPr>
        <w:t>*</w:t>
      </w:r>
      <w:r w:rsidRPr="00EF7163">
        <w:rPr>
          <w:rFonts w:ascii="Times New Roman" w:hAnsi="Times New Roman" w:cs="Times New Roman"/>
          <w:b/>
          <w:i/>
          <w:sz w:val="24"/>
          <w:szCs w:val="24"/>
        </w:rPr>
        <w:t>BOD</w:t>
      </w:r>
      <w:r w:rsidRPr="00EF7163">
        <w:rPr>
          <w:rFonts w:ascii="Times New Roman" w:hAnsi="Times New Roman" w:cs="Times New Roman"/>
          <w:i/>
          <w:sz w:val="24"/>
          <w:szCs w:val="24"/>
        </w:rPr>
        <w:t xml:space="preserve">  </w:t>
      </w:r>
      <w:r>
        <w:rPr>
          <w:rFonts w:ascii="Times New Roman" w:hAnsi="Times New Roman" w:cs="Times New Roman"/>
          <w:sz w:val="24"/>
          <w:szCs w:val="24"/>
        </w:rPr>
        <w:t xml:space="preserve">          (Equation 1)</w:t>
      </w:r>
    </w:p>
    <w:p w14:paraId="0939866F" w14:textId="77777777" w:rsidR="00C342C1" w:rsidRDefault="00C342C1" w:rsidP="000D5811">
      <w:pPr>
        <w:spacing w:line="360" w:lineRule="auto"/>
        <w:jc w:val="both"/>
        <w:rPr>
          <w:rFonts w:ascii="Times New Roman" w:hAnsi="Times New Roman" w:cs="Times New Roman"/>
          <w:sz w:val="24"/>
          <w:szCs w:val="24"/>
        </w:rPr>
        <w:sectPr w:rsidR="00C342C1" w:rsidSect="00C95815">
          <w:type w:val="continuous"/>
          <w:pgSz w:w="12240" w:h="15840"/>
          <w:pgMar w:top="1440" w:right="1440" w:bottom="1440" w:left="1440" w:header="720" w:footer="720" w:gutter="0"/>
          <w:cols w:space="720"/>
          <w:docGrid w:linePitch="360"/>
        </w:sectPr>
      </w:pPr>
    </w:p>
    <w:p w14:paraId="7EE709DE" w14:textId="77777777" w:rsidR="00EF7163" w:rsidRDefault="00EF7163" w:rsidP="000D5811">
      <w:pPr>
        <w:spacing w:line="360" w:lineRule="auto"/>
        <w:jc w:val="both"/>
        <w:rPr>
          <w:rFonts w:ascii="Times New Roman" w:hAnsi="Times New Roman" w:cs="Times New Roman"/>
          <w:sz w:val="24"/>
          <w:szCs w:val="24"/>
        </w:rPr>
      </w:pPr>
      <w:r w:rsidRPr="00EF7163">
        <w:rPr>
          <w:rFonts w:ascii="Times New Roman" w:hAnsi="Times New Roman" w:cs="Times New Roman"/>
          <w:sz w:val="24"/>
          <w:szCs w:val="24"/>
        </w:rPr>
        <w:t xml:space="preserve"> </w:t>
      </w:r>
      <w:r w:rsidR="000D5811">
        <w:rPr>
          <w:rFonts w:ascii="Times New Roman" w:hAnsi="Times New Roman" w:cs="Times New Roman"/>
          <w:sz w:val="24"/>
          <w:szCs w:val="24"/>
        </w:rPr>
        <w:t>Equation 1</w:t>
      </w:r>
      <w:r>
        <w:rPr>
          <w:rFonts w:ascii="Times New Roman" w:hAnsi="Times New Roman" w:cs="Times New Roman"/>
          <w:sz w:val="24"/>
          <w:szCs w:val="24"/>
        </w:rPr>
        <w:t xml:space="preserve"> </w:t>
      </w:r>
      <w:r w:rsidR="000D5811">
        <w:rPr>
          <w:rFonts w:ascii="Times New Roman" w:hAnsi="Times New Roman" w:cs="Times New Roman"/>
          <w:sz w:val="24"/>
          <w:szCs w:val="24"/>
        </w:rPr>
        <w:t>is the TIMOMAM model (novel) developed and it estimates</w:t>
      </w:r>
      <w:r>
        <w:rPr>
          <w:rFonts w:ascii="Times New Roman" w:hAnsi="Times New Roman" w:cs="Times New Roman"/>
          <w:sz w:val="24"/>
          <w:szCs w:val="24"/>
        </w:rPr>
        <w:t xml:space="preserve"> the water qualit</w:t>
      </w:r>
      <w:r w:rsidR="000D5811">
        <w:rPr>
          <w:rFonts w:ascii="Times New Roman" w:hAnsi="Times New Roman" w:cs="Times New Roman"/>
          <w:sz w:val="24"/>
          <w:szCs w:val="24"/>
        </w:rPr>
        <w:t>y index of each of the rivers using</w:t>
      </w:r>
      <w:r>
        <w:rPr>
          <w:rFonts w:ascii="Times New Roman" w:hAnsi="Times New Roman" w:cs="Times New Roman"/>
          <w:sz w:val="24"/>
          <w:szCs w:val="24"/>
        </w:rPr>
        <w:t xml:space="preserve"> the physicochemical parameters of pH, temperature, DO and BOD. The COD an</w:t>
      </w:r>
      <w:r w:rsidR="000D5811">
        <w:rPr>
          <w:rFonts w:ascii="Times New Roman" w:hAnsi="Times New Roman" w:cs="Times New Roman"/>
          <w:sz w:val="24"/>
          <w:szCs w:val="24"/>
        </w:rPr>
        <w:t>d EC were left out primarily because of</w:t>
      </w:r>
      <w:r>
        <w:rPr>
          <w:rFonts w:ascii="Times New Roman" w:hAnsi="Times New Roman" w:cs="Times New Roman"/>
          <w:sz w:val="24"/>
          <w:szCs w:val="24"/>
        </w:rPr>
        <w:t xml:space="preserve"> lack of correlation</w:t>
      </w:r>
      <w:r w:rsidR="000D5811">
        <w:rPr>
          <w:rFonts w:ascii="Times New Roman" w:hAnsi="Times New Roman" w:cs="Times New Roman"/>
          <w:sz w:val="24"/>
          <w:szCs w:val="24"/>
        </w:rPr>
        <w:t xml:space="preserve"> with the water quality as reported by the Minitab statistical programme deployed</w:t>
      </w:r>
      <w:r>
        <w:rPr>
          <w:rFonts w:ascii="Times New Roman" w:hAnsi="Times New Roman" w:cs="Times New Roman"/>
          <w:sz w:val="24"/>
          <w:szCs w:val="24"/>
        </w:rPr>
        <w:t xml:space="preserve">. The relationship between the WQI and the five </w:t>
      </w:r>
      <w:r w:rsidR="001E2FEE">
        <w:rPr>
          <w:rFonts w:ascii="Times New Roman" w:hAnsi="Times New Roman" w:cs="Times New Roman"/>
          <w:sz w:val="24"/>
          <w:szCs w:val="24"/>
        </w:rPr>
        <w:t>variables in the TIMOMAM model wa</w:t>
      </w:r>
      <w:r>
        <w:rPr>
          <w:rFonts w:ascii="Times New Roman" w:hAnsi="Times New Roman" w:cs="Times New Roman"/>
          <w:sz w:val="24"/>
          <w:szCs w:val="24"/>
        </w:rPr>
        <w:t>s found to be statistically significant (p</w:t>
      </w:r>
      <m:oMath>
        <m:r>
          <w:rPr>
            <w:rFonts w:ascii="Cambria Math" w:hAnsi="Cambria Math" w:cs="Times New Roman"/>
            <w:sz w:val="24"/>
            <w:szCs w:val="24"/>
          </w:rPr>
          <m:t xml:space="preserve"> &lt; </m:t>
        </m:r>
      </m:oMath>
      <w:r>
        <w:rPr>
          <w:rFonts w:ascii="Times New Roman" w:hAnsi="Times New Roman" w:cs="Times New Roman"/>
          <w:sz w:val="24"/>
          <w:szCs w:val="24"/>
        </w:rPr>
        <w:t>0.10).</w:t>
      </w:r>
    </w:p>
    <w:p w14:paraId="007276AC" w14:textId="77777777" w:rsidR="008E5A91" w:rsidRPr="00E34850" w:rsidRDefault="00EF7163" w:rsidP="00E34850">
      <w:pPr>
        <w:spacing w:line="360" w:lineRule="auto"/>
        <w:jc w:val="both"/>
        <w:rPr>
          <w:rFonts w:ascii="Times New Roman" w:hAnsi="Times New Roman" w:cs="Times New Roman"/>
          <w:sz w:val="24"/>
          <w:szCs w:val="24"/>
        </w:rPr>
      </w:pPr>
      <w:r>
        <w:rPr>
          <w:rFonts w:ascii="Times New Roman" w:hAnsi="Times New Roman" w:cs="Times New Roman"/>
          <w:sz w:val="24"/>
          <w:szCs w:val="24"/>
        </w:rPr>
        <w:t>The percentage (%) var</w:t>
      </w:r>
      <w:r w:rsidR="001E2FEE">
        <w:rPr>
          <w:rFonts w:ascii="Times New Roman" w:hAnsi="Times New Roman" w:cs="Times New Roman"/>
          <w:sz w:val="24"/>
          <w:szCs w:val="24"/>
        </w:rPr>
        <w:t>iation explained by this model wa</w:t>
      </w:r>
      <w:r>
        <w:rPr>
          <w:rFonts w:ascii="Times New Roman" w:hAnsi="Times New Roman" w:cs="Times New Roman"/>
          <w:sz w:val="24"/>
          <w:szCs w:val="24"/>
        </w:rPr>
        <w:t>s high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9</w:t>
      </w:r>
      <w:r w:rsidR="001E2FEE">
        <w:rPr>
          <w:rFonts w:ascii="Times New Roman" w:hAnsi="Times New Roman" w:cs="Times New Roman"/>
          <w:sz w:val="24"/>
          <w:szCs w:val="24"/>
        </w:rPr>
        <w:t>8.08)</w:t>
      </w:r>
      <w:r>
        <w:rPr>
          <w:rFonts w:ascii="Times New Roman" w:hAnsi="Times New Roman" w:cs="Times New Roman"/>
          <w:sz w:val="24"/>
          <w:szCs w:val="24"/>
        </w:rPr>
        <w:t>. Thus, this equation or model can be used to predict the WQI for any of these four rivers or other rivers by measuring the four physicochemical parameters at any given time or season. With the model, one may also wish to find or fix appropriate settings for the physicochemical parameters in order to obtain a desired value or range of values for the water quality index.</w:t>
      </w:r>
    </w:p>
    <w:p w14:paraId="423F630D" w14:textId="77777777" w:rsidR="00C342C1" w:rsidRDefault="00C342C1" w:rsidP="001E2FEE">
      <w:pPr>
        <w:spacing w:after="0" w:line="240" w:lineRule="auto"/>
        <w:jc w:val="both"/>
        <w:rPr>
          <w:rFonts w:ascii="Times New Roman" w:hAnsi="Times New Roman" w:cs="Times New Roman"/>
          <w:b/>
          <w:sz w:val="24"/>
          <w:szCs w:val="24"/>
        </w:rPr>
        <w:sectPr w:rsidR="00C342C1" w:rsidSect="00C95815">
          <w:type w:val="continuous"/>
          <w:pgSz w:w="12240" w:h="15840"/>
          <w:pgMar w:top="1440" w:right="1440" w:bottom="1440" w:left="1440" w:header="720" w:footer="720" w:gutter="0"/>
          <w:cols w:space="720"/>
          <w:docGrid w:linePitch="360"/>
        </w:sectPr>
      </w:pPr>
    </w:p>
    <w:p w14:paraId="14C7B6E7" w14:textId="77777777" w:rsidR="008E5A91" w:rsidRDefault="008E5A91" w:rsidP="001E2FEE">
      <w:pPr>
        <w:spacing w:after="0" w:line="240" w:lineRule="auto"/>
        <w:jc w:val="both"/>
        <w:rPr>
          <w:rFonts w:ascii="Times New Roman" w:hAnsi="Times New Roman" w:cs="Times New Roman"/>
          <w:b/>
          <w:sz w:val="24"/>
          <w:szCs w:val="24"/>
        </w:rPr>
      </w:pPr>
    </w:p>
    <w:p w14:paraId="4CC07E4E" w14:textId="77777777" w:rsidR="001E2FEE" w:rsidRPr="008763C0" w:rsidRDefault="008763C0" w:rsidP="001E2F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1E2FEE" w:rsidRPr="008763C0">
        <w:rPr>
          <w:rFonts w:ascii="Times New Roman" w:hAnsi="Times New Roman" w:cs="Times New Roman"/>
          <w:b/>
          <w:sz w:val="24"/>
          <w:szCs w:val="24"/>
        </w:rPr>
        <w:t xml:space="preserve">1: Water Quality Indices of Shabu River (Wet Season) using TIMOMAM, weighted arithmetic and Oregon Models </w:t>
      </w:r>
    </w:p>
    <w:p w14:paraId="0FBA4DA1" w14:textId="77777777" w:rsidR="001E2FEE" w:rsidRDefault="001E2FEE" w:rsidP="001E2FEE">
      <w:pPr>
        <w:spacing w:after="0" w:line="240" w:lineRule="auto"/>
        <w:jc w:val="both"/>
        <w:rPr>
          <w:rFonts w:ascii="Times New Roman" w:hAnsi="Times New Roman" w:cs="Times New Roman"/>
          <w:b/>
          <w:sz w:val="24"/>
          <w:szCs w:val="24"/>
        </w:rPr>
      </w:pPr>
    </w:p>
    <w:tbl>
      <w:tblPr>
        <w:tblStyle w:val="LightShading"/>
        <w:tblW w:w="9576" w:type="dxa"/>
        <w:tblLayout w:type="fixed"/>
        <w:tblLook w:val="04A0" w:firstRow="1" w:lastRow="0" w:firstColumn="1" w:lastColumn="0" w:noHBand="0" w:noVBand="1"/>
      </w:tblPr>
      <w:tblGrid>
        <w:gridCol w:w="918"/>
        <w:gridCol w:w="1080"/>
        <w:gridCol w:w="990"/>
        <w:gridCol w:w="900"/>
        <w:gridCol w:w="1080"/>
        <w:gridCol w:w="926"/>
        <w:gridCol w:w="964"/>
        <w:gridCol w:w="877"/>
        <w:gridCol w:w="1013"/>
        <w:gridCol w:w="828"/>
      </w:tblGrid>
      <w:tr w:rsidR="001E2FEE" w14:paraId="680098C8" w14:textId="77777777" w:rsidTr="008E5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hideMark/>
          </w:tcPr>
          <w:p w14:paraId="7940E46A" w14:textId="77777777" w:rsidR="001E2FEE" w:rsidRDefault="001E2FEE">
            <w:pPr>
              <w:jc w:val="center"/>
              <w:rPr>
                <w:rFonts w:ascii="Times New Roman" w:hAnsi="Times New Roman" w:cs="Times New Roman"/>
                <w:b w:val="0"/>
                <w:sz w:val="24"/>
                <w:szCs w:val="24"/>
              </w:rPr>
            </w:pPr>
            <w:r>
              <w:rPr>
                <w:rFonts w:ascii="Times New Roman" w:hAnsi="Times New Roman" w:cs="Times New Roman"/>
                <w:b w:val="0"/>
                <w:sz w:val="24"/>
                <w:szCs w:val="24"/>
              </w:rPr>
              <w:t>S/N</w:t>
            </w:r>
          </w:p>
        </w:tc>
        <w:tc>
          <w:tcPr>
            <w:tcW w:w="1080" w:type="dxa"/>
            <w:hideMark/>
          </w:tcPr>
          <w:p w14:paraId="4987A8EC"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pH</w:t>
            </w:r>
          </w:p>
        </w:tc>
        <w:tc>
          <w:tcPr>
            <w:tcW w:w="990" w:type="dxa"/>
            <w:hideMark/>
          </w:tcPr>
          <w:p w14:paraId="74684DA8"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Tempt</w:t>
            </w:r>
          </w:p>
        </w:tc>
        <w:tc>
          <w:tcPr>
            <w:tcW w:w="900" w:type="dxa"/>
            <w:hideMark/>
          </w:tcPr>
          <w:p w14:paraId="607823C2"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DO</w:t>
            </w:r>
          </w:p>
        </w:tc>
        <w:tc>
          <w:tcPr>
            <w:tcW w:w="1080" w:type="dxa"/>
            <w:hideMark/>
          </w:tcPr>
          <w:p w14:paraId="7C00C1E2"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BOD</w:t>
            </w:r>
          </w:p>
        </w:tc>
        <w:tc>
          <w:tcPr>
            <w:tcW w:w="926" w:type="dxa"/>
            <w:hideMark/>
          </w:tcPr>
          <w:p w14:paraId="441AF755"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COD</w:t>
            </w:r>
          </w:p>
        </w:tc>
        <w:tc>
          <w:tcPr>
            <w:tcW w:w="964" w:type="dxa"/>
            <w:hideMark/>
          </w:tcPr>
          <w:p w14:paraId="598F5803"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EC</w:t>
            </w:r>
          </w:p>
        </w:tc>
        <w:tc>
          <w:tcPr>
            <w:tcW w:w="877" w:type="dxa"/>
            <w:hideMark/>
          </w:tcPr>
          <w:p w14:paraId="6B3046A6"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T-WQI</w:t>
            </w:r>
          </w:p>
        </w:tc>
        <w:tc>
          <w:tcPr>
            <w:tcW w:w="1013" w:type="dxa"/>
            <w:hideMark/>
          </w:tcPr>
          <w:p w14:paraId="36134D29"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WA-WQI</w:t>
            </w:r>
          </w:p>
        </w:tc>
        <w:tc>
          <w:tcPr>
            <w:tcW w:w="828" w:type="dxa"/>
            <w:hideMark/>
          </w:tcPr>
          <w:p w14:paraId="1D83E54E" w14:textId="77777777" w:rsidR="001E2FEE" w:rsidRDefault="001E2FE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O-WQI</w:t>
            </w:r>
          </w:p>
        </w:tc>
      </w:tr>
      <w:tr w:rsidR="001E2FEE" w14:paraId="4C87A6D3"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79F21A60"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080" w:type="dxa"/>
            <w:tcBorders>
              <w:top w:val="nil"/>
              <w:bottom w:val="nil"/>
            </w:tcBorders>
            <w:shd w:val="clear" w:color="auto" w:fill="FFFFFF" w:themeFill="background1"/>
            <w:hideMark/>
          </w:tcPr>
          <w:p w14:paraId="57EAE064"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7.10</w:t>
            </w:r>
          </w:p>
        </w:tc>
        <w:tc>
          <w:tcPr>
            <w:tcW w:w="990" w:type="dxa"/>
            <w:tcBorders>
              <w:top w:val="nil"/>
              <w:bottom w:val="nil"/>
            </w:tcBorders>
            <w:shd w:val="clear" w:color="auto" w:fill="FFFFFF" w:themeFill="background1"/>
            <w:hideMark/>
          </w:tcPr>
          <w:p w14:paraId="68AF3E8F"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28.5</w:t>
            </w:r>
          </w:p>
        </w:tc>
        <w:tc>
          <w:tcPr>
            <w:tcW w:w="900" w:type="dxa"/>
            <w:tcBorders>
              <w:top w:val="nil"/>
              <w:bottom w:val="nil"/>
            </w:tcBorders>
            <w:shd w:val="clear" w:color="auto" w:fill="FFFFFF" w:themeFill="background1"/>
            <w:hideMark/>
          </w:tcPr>
          <w:p w14:paraId="25FFD2CF"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6.200</w:t>
            </w:r>
          </w:p>
        </w:tc>
        <w:tc>
          <w:tcPr>
            <w:tcW w:w="1080" w:type="dxa"/>
            <w:tcBorders>
              <w:top w:val="nil"/>
              <w:bottom w:val="nil"/>
            </w:tcBorders>
            <w:shd w:val="clear" w:color="auto" w:fill="FFFFFF" w:themeFill="background1"/>
            <w:hideMark/>
          </w:tcPr>
          <w:p w14:paraId="62472763"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4.000</w:t>
            </w:r>
          </w:p>
        </w:tc>
        <w:tc>
          <w:tcPr>
            <w:tcW w:w="926" w:type="dxa"/>
            <w:tcBorders>
              <w:top w:val="nil"/>
              <w:bottom w:val="nil"/>
            </w:tcBorders>
            <w:shd w:val="clear" w:color="auto" w:fill="FFFFFF" w:themeFill="background1"/>
            <w:hideMark/>
          </w:tcPr>
          <w:p w14:paraId="5EBEF926"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3.100</w:t>
            </w:r>
          </w:p>
        </w:tc>
        <w:tc>
          <w:tcPr>
            <w:tcW w:w="964" w:type="dxa"/>
            <w:tcBorders>
              <w:top w:val="nil"/>
              <w:bottom w:val="nil"/>
            </w:tcBorders>
            <w:shd w:val="clear" w:color="auto" w:fill="FFFFFF" w:themeFill="background1"/>
            <w:hideMark/>
          </w:tcPr>
          <w:p w14:paraId="5F690E21"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30.0</w:t>
            </w:r>
          </w:p>
        </w:tc>
        <w:tc>
          <w:tcPr>
            <w:tcW w:w="877" w:type="dxa"/>
            <w:tcBorders>
              <w:top w:val="nil"/>
              <w:bottom w:val="nil"/>
            </w:tcBorders>
            <w:shd w:val="clear" w:color="auto" w:fill="FFFFFF" w:themeFill="background1"/>
            <w:hideMark/>
          </w:tcPr>
          <w:p w14:paraId="5C4FF455"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19.18</w:t>
            </w:r>
          </w:p>
        </w:tc>
        <w:tc>
          <w:tcPr>
            <w:tcW w:w="1013" w:type="dxa"/>
            <w:tcBorders>
              <w:top w:val="nil"/>
              <w:bottom w:val="nil"/>
            </w:tcBorders>
            <w:shd w:val="clear" w:color="auto" w:fill="FFFFFF" w:themeFill="background1"/>
            <w:hideMark/>
          </w:tcPr>
          <w:p w14:paraId="025D53C0"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18.77</w:t>
            </w:r>
          </w:p>
        </w:tc>
        <w:tc>
          <w:tcPr>
            <w:tcW w:w="828" w:type="dxa"/>
            <w:tcBorders>
              <w:top w:val="nil"/>
              <w:bottom w:val="nil"/>
            </w:tcBorders>
            <w:shd w:val="clear" w:color="auto" w:fill="FFFFFF" w:themeFill="background1"/>
            <w:hideMark/>
          </w:tcPr>
          <w:p w14:paraId="51628B52"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6.72</w:t>
            </w:r>
          </w:p>
        </w:tc>
      </w:tr>
      <w:tr w:rsidR="001E2FEE" w14:paraId="32FABE46"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0B17DBED"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2</w:t>
            </w:r>
          </w:p>
        </w:tc>
        <w:tc>
          <w:tcPr>
            <w:tcW w:w="1080" w:type="dxa"/>
            <w:tcBorders>
              <w:top w:val="nil"/>
              <w:left w:val="nil"/>
              <w:bottom w:val="nil"/>
              <w:right w:val="nil"/>
            </w:tcBorders>
            <w:shd w:val="clear" w:color="auto" w:fill="FFFFFF" w:themeFill="background1"/>
            <w:hideMark/>
          </w:tcPr>
          <w:p w14:paraId="2D5CBC76"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7.30</w:t>
            </w:r>
          </w:p>
        </w:tc>
        <w:tc>
          <w:tcPr>
            <w:tcW w:w="990" w:type="dxa"/>
            <w:tcBorders>
              <w:top w:val="nil"/>
              <w:left w:val="nil"/>
              <w:bottom w:val="nil"/>
              <w:right w:val="nil"/>
            </w:tcBorders>
            <w:shd w:val="clear" w:color="auto" w:fill="FFFFFF" w:themeFill="background1"/>
            <w:hideMark/>
          </w:tcPr>
          <w:p w14:paraId="59B6B888"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28.5</w:t>
            </w:r>
          </w:p>
        </w:tc>
        <w:tc>
          <w:tcPr>
            <w:tcW w:w="900" w:type="dxa"/>
            <w:tcBorders>
              <w:top w:val="nil"/>
              <w:left w:val="nil"/>
              <w:bottom w:val="nil"/>
              <w:right w:val="nil"/>
            </w:tcBorders>
            <w:shd w:val="clear" w:color="auto" w:fill="FFFFFF" w:themeFill="background1"/>
            <w:hideMark/>
          </w:tcPr>
          <w:p w14:paraId="51D2260D"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6.200</w:t>
            </w:r>
          </w:p>
        </w:tc>
        <w:tc>
          <w:tcPr>
            <w:tcW w:w="1080" w:type="dxa"/>
            <w:tcBorders>
              <w:top w:val="nil"/>
              <w:left w:val="nil"/>
              <w:bottom w:val="nil"/>
              <w:right w:val="nil"/>
            </w:tcBorders>
            <w:shd w:val="clear" w:color="auto" w:fill="FFFFFF" w:themeFill="background1"/>
            <w:hideMark/>
          </w:tcPr>
          <w:p w14:paraId="060AA91A"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4.500</w:t>
            </w:r>
          </w:p>
        </w:tc>
        <w:tc>
          <w:tcPr>
            <w:tcW w:w="926" w:type="dxa"/>
            <w:tcBorders>
              <w:top w:val="nil"/>
              <w:left w:val="nil"/>
              <w:bottom w:val="nil"/>
              <w:right w:val="nil"/>
            </w:tcBorders>
            <w:shd w:val="clear" w:color="auto" w:fill="FFFFFF" w:themeFill="background1"/>
            <w:hideMark/>
          </w:tcPr>
          <w:p w14:paraId="6205FEE5"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3.200</w:t>
            </w:r>
          </w:p>
        </w:tc>
        <w:tc>
          <w:tcPr>
            <w:tcW w:w="964" w:type="dxa"/>
            <w:tcBorders>
              <w:top w:val="nil"/>
              <w:left w:val="nil"/>
              <w:bottom w:val="nil"/>
              <w:right w:val="nil"/>
            </w:tcBorders>
            <w:shd w:val="clear" w:color="auto" w:fill="FFFFFF" w:themeFill="background1"/>
            <w:hideMark/>
          </w:tcPr>
          <w:p w14:paraId="1B1076BA"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30.0</w:t>
            </w:r>
          </w:p>
        </w:tc>
        <w:tc>
          <w:tcPr>
            <w:tcW w:w="877" w:type="dxa"/>
            <w:tcBorders>
              <w:top w:val="nil"/>
              <w:left w:val="nil"/>
              <w:bottom w:val="nil"/>
              <w:right w:val="nil"/>
            </w:tcBorders>
            <w:shd w:val="clear" w:color="auto" w:fill="FFFFFF" w:themeFill="background1"/>
            <w:hideMark/>
          </w:tcPr>
          <w:p w14:paraId="61A787BF"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18.91</w:t>
            </w:r>
          </w:p>
        </w:tc>
        <w:tc>
          <w:tcPr>
            <w:tcW w:w="1013" w:type="dxa"/>
            <w:tcBorders>
              <w:top w:val="nil"/>
              <w:left w:val="nil"/>
              <w:bottom w:val="nil"/>
              <w:right w:val="nil"/>
            </w:tcBorders>
            <w:shd w:val="clear" w:color="auto" w:fill="FFFFFF" w:themeFill="background1"/>
            <w:hideMark/>
          </w:tcPr>
          <w:p w14:paraId="730FA3D8"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20.37</w:t>
            </w:r>
          </w:p>
        </w:tc>
        <w:tc>
          <w:tcPr>
            <w:tcW w:w="828" w:type="dxa"/>
            <w:tcBorders>
              <w:top w:val="nil"/>
              <w:left w:val="nil"/>
              <w:bottom w:val="nil"/>
              <w:right w:val="nil"/>
            </w:tcBorders>
            <w:shd w:val="clear" w:color="auto" w:fill="FFFFFF" w:themeFill="background1"/>
            <w:hideMark/>
          </w:tcPr>
          <w:p w14:paraId="3A0D802B"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7.20</w:t>
            </w:r>
          </w:p>
        </w:tc>
      </w:tr>
      <w:tr w:rsidR="001E2FEE" w14:paraId="601B1F9B"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5862564D"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nil"/>
              <w:bottom w:val="nil"/>
            </w:tcBorders>
            <w:shd w:val="clear" w:color="auto" w:fill="FFFFFF" w:themeFill="background1"/>
            <w:hideMark/>
          </w:tcPr>
          <w:p w14:paraId="4F959DC4"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7.10</w:t>
            </w:r>
          </w:p>
        </w:tc>
        <w:tc>
          <w:tcPr>
            <w:tcW w:w="990" w:type="dxa"/>
            <w:tcBorders>
              <w:top w:val="nil"/>
              <w:bottom w:val="nil"/>
            </w:tcBorders>
            <w:shd w:val="clear" w:color="auto" w:fill="FFFFFF" w:themeFill="background1"/>
            <w:hideMark/>
          </w:tcPr>
          <w:p w14:paraId="39D24138"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29.0</w:t>
            </w:r>
          </w:p>
        </w:tc>
        <w:tc>
          <w:tcPr>
            <w:tcW w:w="900" w:type="dxa"/>
            <w:tcBorders>
              <w:top w:val="nil"/>
              <w:bottom w:val="nil"/>
            </w:tcBorders>
            <w:shd w:val="clear" w:color="auto" w:fill="FFFFFF" w:themeFill="background1"/>
            <w:hideMark/>
          </w:tcPr>
          <w:p w14:paraId="521CD31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6.200</w:t>
            </w:r>
          </w:p>
        </w:tc>
        <w:tc>
          <w:tcPr>
            <w:tcW w:w="1080" w:type="dxa"/>
            <w:tcBorders>
              <w:top w:val="nil"/>
              <w:bottom w:val="nil"/>
            </w:tcBorders>
            <w:shd w:val="clear" w:color="auto" w:fill="FFFFFF" w:themeFill="background1"/>
            <w:hideMark/>
          </w:tcPr>
          <w:p w14:paraId="36DAF9B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4.001</w:t>
            </w:r>
          </w:p>
        </w:tc>
        <w:tc>
          <w:tcPr>
            <w:tcW w:w="926" w:type="dxa"/>
            <w:tcBorders>
              <w:top w:val="nil"/>
              <w:bottom w:val="nil"/>
            </w:tcBorders>
            <w:shd w:val="clear" w:color="auto" w:fill="FFFFFF" w:themeFill="background1"/>
            <w:hideMark/>
          </w:tcPr>
          <w:p w14:paraId="09AAAB9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3.100</w:t>
            </w:r>
          </w:p>
        </w:tc>
        <w:tc>
          <w:tcPr>
            <w:tcW w:w="964" w:type="dxa"/>
            <w:tcBorders>
              <w:top w:val="nil"/>
              <w:bottom w:val="nil"/>
            </w:tcBorders>
            <w:shd w:val="clear" w:color="auto" w:fill="FFFFFF" w:themeFill="background1"/>
            <w:hideMark/>
          </w:tcPr>
          <w:p w14:paraId="7385659E"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30.0</w:t>
            </w:r>
          </w:p>
        </w:tc>
        <w:tc>
          <w:tcPr>
            <w:tcW w:w="877" w:type="dxa"/>
            <w:tcBorders>
              <w:top w:val="nil"/>
              <w:bottom w:val="nil"/>
            </w:tcBorders>
            <w:shd w:val="clear" w:color="auto" w:fill="FFFFFF" w:themeFill="background1"/>
            <w:hideMark/>
          </w:tcPr>
          <w:p w14:paraId="5F984D3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19.08</w:t>
            </w:r>
          </w:p>
        </w:tc>
        <w:tc>
          <w:tcPr>
            <w:tcW w:w="1013" w:type="dxa"/>
            <w:tcBorders>
              <w:top w:val="nil"/>
              <w:bottom w:val="nil"/>
            </w:tcBorders>
            <w:shd w:val="clear" w:color="auto" w:fill="FFFFFF" w:themeFill="background1"/>
            <w:hideMark/>
          </w:tcPr>
          <w:p w14:paraId="70D729B1"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18.80</w:t>
            </w:r>
          </w:p>
        </w:tc>
        <w:tc>
          <w:tcPr>
            <w:tcW w:w="828" w:type="dxa"/>
            <w:tcBorders>
              <w:top w:val="nil"/>
              <w:bottom w:val="nil"/>
            </w:tcBorders>
            <w:shd w:val="clear" w:color="auto" w:fill="FFFFFF" w:themeFill="background1"/>
            <w:hideMark/>
          </w:tcPr>
          <w:p w14:paraId="09676F0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6.73</w:t>
            </w:r>
          </w:p>
        </w:tc>
      </w:tr>
      <w:tr w:rsidR="001E2FEE" w14:paraId="65D84E23"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0B9862C4"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nil"/>
              <w:left w:val="nil"/>
              <w:bottom w:val="nil"/>
              <w:right w:val="nil"/>
            </w:tcBorders>
            <w:shd w:val="clear" w:color="auto" w:fill="FFFFFF" w:themeFill="background1"/>
            <w:hideMark/>
          </w:tcPr>
          <w:p w14:paraId="7011AA6E"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6.82</w:t>
            </w:r>
          </w:p>
        </w:tc>
        <w:tc>
          <w:tcPr>
            <w:tcW w:w="990" w:type="dxa"/>
            <w:tcBorders>
              <w:top w:val="nil"/>
              <w:left w:val="nil"/>
              <w:bottom w:val="nil"/>
              <w:right w:val="nil"/>
            </w:tcBorders>
            <w:shd w:val="clear" w:color="auto" w:fill="FFFFFF" w:themeFill="background1"/>
            <w:hideMark/>
          </w:tcPr>
          <w:p w14:paraId="70C424C3"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28.0</w:t>
            </w:r>
          </w:p>
        </w:tc>
        <w:tc>
          <w:tcPr>
            <w:tcW w:w="900" w:type="dxa"/>
            <w:tcBorders>
              <w:top w:val="nil"/>
              <w:left w:val="nil"/>
              <w:bottom w:val="nil"/>
              <w:right w:val="nil"/>
            </w:tcBorders>
            <w:shd w:val="clear" w:color="auto" w:fill="FFFFFF" w:themeFill="background1"/>
            <w:hideMark/>
          </w:tcPr>
          <w:p w14:paraId="2FC32EC6"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6.200</w:t>
            </w:r>
          </w:p>
        </w:tc>
        <w:tc>
          <w:tcPr>
            <w:tcW w:w="1080" w:type="dxa"/>
            <w:tcBorders>
              <w:top w:val="nil"/>
              <w:left w:val="nil"/>
              <w:bottom w:val="nil"/>
              <w:right w:val="nil"/>
            </w:tcBorders>
            <w:shd w:val="clear" w:color="auto" w:fill="FFFFFF" w:themeFill="background1"/>
            <w:hideMark/>
          </w:tcPr>
          <w:p w14:paraId="6DE624FD"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4.001</w:t>
            </w:r>
          </w:p>
        </w:tc>
        <w:tc>
          <w:tcPr>
            <w:tcW w:w="926" w:type="dxa"/>
            <w:tcBorders>
              <w:top w:val="nil"/>
              <w:left w:val="nil"/>
              <w:bottom w:val="nil"/>
              <w:right w:val="nil"/>
            </w:tcBorders>
            <w:shd w:val="clear" w:color="auto" w:fill="FFFFFF" w:themeFill="background1"/>
            <w:hideMark/>
          </w:tcPr>
          <w:p w14:paraId="3125ED8E"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3.000</w:t>
            </w:r>
          </w:p>
        </w:tc>
        <w:tc>
          <w:tcPr>
            <w:tcW w:w="964" w:type="dxa"/>
            <w:tcBorders>
              <w:top w:val="nil"/>
              <w:left w:val="nil"/>
              <w:bottom w:val="nil"/>
              <w:right w:val="nil"/>
            </w:tcBorders>
            <w:shd w:val="clear" w:color="auto" w:fill="FFFFFF" w:themeFill="background1"/>
            <w:hideMark/>
          </w:tcPr>
          <w:p w14:paraId="17172CF1"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30.0</w:t>
            </w:r>
          </w:p>
        </w:tc>
        <w:tc>
          <w:tcPr>
            <w:tcW w:w="877" w:type="dxa"/>
            <w:tcBorders>
              <w:top w:val="nil"/>
              <w:left w:val="nil"/>
              <w:bottom w:val="nil"/>
              <w:right w:val="nil"/>
            </w:tcBorders>
            <w:shd w:val="clear" w:color="auto" w:fill="FFFFFF" w:themeFill="background1"/>
            <w:hideMark/>
          </w:tcPr>
          <w:p w14:paraId="6F23D08C"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16.47</w:t>
            </w:r>
          </w:p>
        </w:tc>
        <w:tc>
          <w:tcPr>
            <w:tcW w:w="1013" w:type="dxa"/>
            <w:tcBorders>
              <w:top w:val="nil"/>
              <w:left w:val="nil"/>
              <w:bottom w:val="nil"/>
              <w:right w:val="nil"/>
            </w:tcBorders>
            <w:shd w:val="clear" w:color="auto" w:fill="FFFFFF" w:themeFill="background1"/>
            <w:hideMark/>
          </w:tcPr>
          <w:p w14:paraId="4C047123"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16.54</w:t>
            </w:r>
          </w:p>
        </w:tc>
        <w:tc>
          <w:tcPr>
            <w:tcW w:w="828" w:type="dxa"/>
            <w:tcBorders>
              <w:top w:val="nil"/>
              <w:left w:val="nil"/>
              <w:bottom w:val="nil"/>
              <w:right w:val="nil"/>
            </w:tcBorders>
            <w:shd w:val="clear" w:color="auto" w:fill="FFFFFF" w:themeFill="background1"/>
            <w:hideMark/>
          </w:tcPr>
          <w:p w14:paraId="6175234E"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6.67</w:t>
            </w:r>
          </w:p>
        </w:tc>
      </w:tr>
      <w:tr w:rsidR="001E2FEE" w14:paraId="7ADB108D"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363A76A6"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5</w:t>
            </w:r>
          </w:p>
        </w:tc>
        <w:tc>
          <w:tcPr>
            <w:tcW w:w="1080" w:type="dxa"/>
            <w:tcBorders>
              <w:top w:val="nil"/>
              <w:bottom w:val="nil"/>
            </w:tcBorders>
            <w:shd w:val="clear" w:color="auto" w:fill="FFFFFF" w:themeFill="background1"/>
            <w:hideMark/>
          </w:tcPr>
          <w:p w14:paraId="7BE6814A"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6.75</w:t>
            </w:r>
          </w:p>
        </w:tc>
        <w:tc>
          <w:tcPr>
            <w:tcW w:w="990" w:type="dxa"/>
            <w:tcBorders>
              <w:top w:val="nil"/>
              <w:bottom w:val="nil"/>
            </w:tcBorders>
            <w:shd w:val="clear" w:color="auto" w:fill="FFFFFF" w:themeFill="background1"/>
            <w:hideMark/>
          </w:tcPr>
          <w:p w14:paraId="54FADC8F"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25.0</w:t>
            </w:r>
          </w:p>
        </w:tc>
        <w:tc>
          <w:tcPr>
            <w:tcW w:w="900" w:type="dxa"/>
            <w:tcBorders>
              <w:top w:val="nil"/>
              <w:bottom w:val="nil"/>
            </w:tcBorders>
            <w:shd w:val="clear" w:color="auto" w:fill="FFFFFF" w:themeFill="background1"/>
            <w:hideMark/>
          </w:tcPr>
          <w:p w14:paraId="36EC2A59"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bottom w:val="nil"/>
            </w:tcBorders>
            <w:shd w:val="clear" w:color="auto" w:fill="FFFFFF" w:themeFill="background1"/>
            <w:hideMark/>
          </w:tcPr>
          <w:p w14:paraId="1D216E5A"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2.003</w:t>
            </w:r>
          </w:p>
        </w:tc>
        <w:tc>
          <w:tcPr>
            <w:tcW w:w="926" w:type="dxa"/>
            <w:tcBorders>
              <w:top w:val="nil"/>
              <w:bottom w:val="nil"/>
            </w:tcBorders>
            <w:shd w:val="clear" w:color="auto" w:fill="FFFFFF" w:themeFill="background1"/>
            <w:hideMark/>
          </w:tcPr>
          <w:p w14:paraId="26933A41"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3.159</w:t>
            </w:r>
          </w:p>
        </w:tc>
        <w:tc>
          <w:tcPr>
            <w:tcW w:w="964" w:type="dxa"/>
            <w:tcBorders>
              <w:top w:val="nil"/>
              <w:bottom w:val="nil"/>
            </w:tcBorders>
            <w:shd w:val="clear" w:color="auto" w:fill="FFFFFF" w:themeFill="background1"/>
            <w:hideMark/>
          </w:tcPr>
          <w:p w14:paraId="792E94FE"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w:t>
            </w:r>
          </w:p>
        </w:tc>
        <w:tc>
          <w:tcPr>
            <w:tcW w:w="877" w:type="dxa"/>
            <w:tcBorders>
              <w:top w:val="nil"/>
              <w:bottom w:val="nil"/>
            </w:tcBorders>
            <w:shd w:val="clear" w:color="auto" w:fill="FFFFFF" w:themeFill="background1"/>
            <w:hideMark/>
          </w:tcPr>
          <w:p w14:paraId="0B16DC1F"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19.97</w:t>
            </w:r>
          </w:p>
        </w:tc>
        <w:tc>
          <w:tcPr>
            <w:tcW w:w="1013" w:type="dxa"/>
            <w:tcBorders>
              <w:top w:val="nil"/>
              <w:bottom w:val="nil"/>
            </w:tcBorders>
            <w:shd w:val="clear" w:color="auto" w:fill="FFFFFF" w:themeFill="background1"/>
            <w:hideMark/>
          </w:tcPr>
          <w:p w14:paraId="070750E1"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19.48</w:t>
            </w:r>
          </w:p>
        </w:tc>
        <w:tc>
          <w:tcPr>
            <w:tcW w:w="828" w:type="dxa"/>
            <w:tcBorders>
              <w:top w:val="nil"/>
              <w:bottom w:val="nil"/>
            </w:tcBorders>
            <w:shd w:val="clear" w:color="auto" w:fill="FFFFFF" w:themeFill="background1"/>
            <w:hideMark/>
          </w:tcPr>
          <w:p w14:paraId="3EB68362"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3.88</w:t>
            </w:r>
          </w:p>
        </w:tc>
      </w:tr>
      <w:tr w:rsidR="001E2FEE" w14:paraId="4755185F"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4116FC24"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6</w:t>
            </w:r>
          </w:p>
        </w:tc>
        <w:tc>
          <w:tcPr>
            <w:tcW w:w="1080" w:type="dxa"/>
            <w:tcBorders>
              <w:top w:val="nil"/>
              <w:left w:val="nil"/>
              <w:bottom w:val="nil"/>
              <w:right w:val="nil"/>
            </w:tcBorders>
            <w:shd w:val="clear" w:color="auto" w:fill="FFFFFF" w:themeFill="background1"/>
            <w:hideMark/>
          </w:tcPr>
          <w:p w14:paraId="29D3C1ED"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6.90</w:t>
            </w:r>
          </w:p>
        </w:tc>
        <w:tc>
          <w:tcPr>
            <w:tcW w:w="990" w:type="dxa"/>
            <w:tcBorders>
              <w:top w:val="nil"/>
              <w:left w:val="nil"/>
              <w:bottom w:val="nil"/>
              <w:right w:val="nil"/>
            </w:tcBorders>
            <w:shd w:val="clear" w:color="auto" w:fill="FFFFFF" w:themeFill="background1"/>
            <w:hideMark/>
          </w:tcPr>
          <w:p w14:paraId="3BC37A90"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26.0</w:t>
            </w:r>
          </w:p>
        </w:tc>
        <w:tc>
          <w:tcPr>
            <w:tcW w:w="900" w:type="dxa"/>
            <w:tcBorders>
              <w:top w:val="nil"/>
              <w:left w:val="nil"/>
              <w:bottom w:val="nil"/>
              <w:right w:val="nil"/>
            </w:tcBorders>
            <w:shd w:val="clear" w:color="auto" w:fill="FFFFFF" w:themeFill="background1"/>
            <w:hideMark/>
          </w:tcPr>
          <w:p w14:paraId="5541BB81"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left w:val="nil"/>
              <w:bottom w:val="nil"/>
              <w:right w:val="nil"/>
            </w:tcBorders>
            <w:shd w:val="clear" w:color="auto" w:fill="FFFFFF" w:themeFill="background1"/>
            <w:hideMark/>
          </w:tcPr>
          <w:p w14:paraId="55C331DB"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2.001</w:t>
            </w:r>
          </w:p>
        </w:tc>
        <w:tc>
          <w:tcPr>
            <w:tcW w:w="926" w:type="dxa"/>
            <w:tcBorders>
              <w:top w:val="nil"/>
              <w:left w:val="nil"/>
              <w:bottom w:val="nil"/>
              <w:right w:val="nil"/>
            </w:tcBorders>
            <w:shd w:val="clear" w:color="auto" w:fill="FFFFFF" w:themeFill="background1"/>
            <w:hideMark/>
          </w:tcPr>
          <w:p w14:paraId="3C5C9146"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3.259</w:t>
            </w:r>
          </w:p>
        </w:tc>
        <w:tc>
          <w:tcPr>
            <w:tcW w:w="964" w:type="dxa"/>
            <w:tcBorders>
              <w:top w:val="nil"/>
              <w:left w:val="nil"/>
              <w:bottom w:val="nil"/>
              <w:right w:val="nil"/>
            </w:tcBorders>
            <w:shd w:val="clear" w:color="auto" w:fill="FFFFFF" w:themeFill="background1"/>
            <w:hideMark/>
          </w:tcPr>
          <w:p w14:paraId="463E07CA"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w:t>
            </w:r>
          </w:p>
        </w:tc>
        <w:tc>
          <w:tcPr>
            <w:tcW w:w="877" w:type="dxa"/>
            <w:tcBorders>
              <w:top w:val="nil"/>
              <w:left w:val="nil"/>
              <w:bottom w:val="nil"/>
              <w:right w:val="nil"/>
            </w:tcBorders>
            <w:shd w:val="clear" w:color="auto" w:fill="FFFFFF" w:themeFill="background1"/>
            <w:hideMark/>
          </w:tcPr>
          <w:p w14:paraId="54BDB6A9"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20.37</w:t>
            </w:r>
          </w:p>
        </w:tc>
        <w:tc>
          <w:tcPr>
            <w:tcW w:w="1013" w:type="dxa"/>
            <w:tcBorders>
              <w:top w:val="nil"/>
              <w:left w:val="nil"/>
              <w:bottom w:val="nil"/>
              <w:right w:val="nil"/>
            </w:tcBorders>
            <w:shd w:val="clear" w:color="auto" w:fill="FFFFFF" w:themeFill="background1"/>
            <w:hideMark/>
          </w:tcPr>
          <w:p w14:paraId="0D1548EA"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20.72</w:t>
            </w:r>
          </w:p>
        </w:tc>
        <w:tc>
          <w:tcPr>
            <w:tcW w:w="828" w:type="dxa"/>
            <w:tcBorders>
              <w:top w:val="nil"/>
              <w:left w:val="nil"/>
              <w:bottom w:val="nil"/>
              <w:right w:val="nil"/>
            </w:tcBorders>
            <w:shd w:val="clear" w:color="auto" w:fill="FFFFFF" w:themeFill="background1"/>
            <w:hideMark/>
          </w:tcPr>
          <w:p w14:paraId="049AF27B"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3.88</w:t>
            </w:r>
          </w:p>
        </w:tc>
      </w:tr>
      <w:tr w:rsidR="001E2FEE" w14:paraId="397F96FE"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2694DD7D"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7</w:t>
            </w:r>
          </w:p>
        </w:tc>
        <w:tc>
          <w:tcPr>
            <w:tcW w:w="1080" w:type="dxa"/>
            <w:tcBorders>
              <w:top w:val="nil"/>
              <w:bottom w:val="nil"/>
            </w:tcBorders>
            <w:shd w:val="clear" w:color="auto" w:fill="FFFFFF" w:themeFill="background1"/>
            <w:hideMark/>
          </w:tcPr>
          <w:p w14:paraId="3801CA3E"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7.10</w:t>
            </w:r>
          </w:p>
        </w:tc>
        <w:tc>
          <w:tcPr>
            <w:tcW w:w="990" w:type="dxa"/>
            <w:tcBorders>
              <w:top w:val="nil"/>
              <w:bottom w:val="nil"/>
            </w:tcBorders>
            <w:shd w:val="clear" w:color="auto" w:fill="FFFFFF" w:themeFill="background1"/>
            <w:hideMark/>
          </w:tcPr>
          <w:p w14:paraId="37B89174"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26.0</w:t>
            </w:r>
          </w:p>
        </w:tc>
        <w:tc>
          <w:tcPr>
            <w:tcW w:w="900" w:type="dxa"/>
            <w:tcBorders>
              <w:top w:val="nil"/>
              <w:bottom w:val="nil"/>
            </w:tcBorders>
            <w:shd w:val="clear" w:color="auto" w:fill="FFFFFF" w:themeFill="background1"/>
            <w:hideMark/>
          </w:tcPr>
          <w:p w14:paraId="3EB0DC51"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bottom w:val="nil"/>
            </w:tcBorders>
            <w:shd w:val="clear" w:color="auto" w:fill="FFFFFF" w:themeFill="background1"/>
            <w:hideMark/>
          </w:tcPr>
          <w:p w14:paraId="2200ECB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2.000</w:t>
            </w:r>
          </w:p>
        </w:tc>
        <w:tc>
          <w:tcPr>
            <w:tcW w:w="926" w:type="dxa"/>
            <w:tcBorders>
              <w:top w:val="nil"/>
              <w:bottom w:val="nil"/>
            </w:tcBorders>
            <w:shd w:val="clear" w:color="auto" w:fill="FFFFFF" w:themeFill="background1"/>
            <w:hideMark/>
          </w:tcPr>
          <w:p w14:paraId="1885E16E"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3.359</w:t>
            </w:r>
          </w:p>
        </w:tc>
        <w:tc>
          <w:tcPr>
            <w:tcW w:w="964" w:type="dxa"/>
            <w:tcBorders>
              <w:top w:val="nil"/>
              <w:bottom w:val="nil"/>
            </w:tcBorders>
            <w:shd w:val="clear" w:color="auto" w:fill="FFFFFF" w:themeFill="background1"/>
            <w:hideMark/>
          </w:tcPr>
          <w:p w14:paraId="6325EE3C"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w:t>
            </w:r>
          </w:p>
        </w:tc>
        <w:tc>
          <w:tcPr>
            <w:tcW w:w="877" w:type="dxa"/>
            <w:tcBorders>
              <w:top w:val="nil"/>
              <w:bottom w:val="nil"/>
            </w:tcBorders>
            <w:shd w:val="clear" w:color="auto" w:fill="FFFFFF" w:themeFill="background1"/>
            <w:hideMark/>
          </w:tcPr>
          <w:p w14:paraId="41315341"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21.78</w:t>
            </w:r>
          </w:p>
        </w:tc>
        <w:tc>
          <w:tcPr>
            <w:tcW w:w="1013" w:type="dxa"/>
            <w:tcBorders>
              <w:top w:val="nil"/>
              <w:bottom w:val="nil"/>
            </w:tcBorders>
            <w:shd w:val="clear" w:color="auto" w:fill="FFFFFF" w:themeFill="background1"/>
            <w:hideMark/>
          </w:tcPr>
          <w:p w14:paraId="1C53CE31"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20.67</w:t>
            </w:r>
          </w:p>
        </w:tc>
        <w:tc>
          <w:tcPr>
            <w:tcW w:w="828" w:type="dxa"/>
            <w:tcBorders>
              <w:top w:val="nil"/>
              <w:bottom w:val="nil"/>
            </w:tcBorders>
            <w:shd w:val="clear" w:color="auto" w:fill="FFFFFF" w:themeFill="background1"/>
            <w:hideMark/>
          </w:tcPr>
          <w:p w14:paraId="5619DEA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3.89</w:t>
            </w:r>
          </w:p>
        </w:tc>
      </w:tr>
      <w:tr w:rsidR="001E2FEE" w14:paraId="06A691BE"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6ED05E72"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8</w:t>
            </w:r>
          </w:p>
        </w:tc>
        <w:tc>
          <w:tcPr>
            <w:tcW w:w="1080" w:type="dxa"/>
            <w:tcBorders>
              <w:top w:val="nil"/>
              <w:left w:val="nil"/>
              <w:bottom w:val="nil"/>
              <w:right w:val="nil"/>
            </w:tcBorders>
            <w:shd w:val="clear" w:color="auto" w:fill="FFFFFF" w:themeFill="background1"/>
            <w:hideMark/>
          </w:tcPr>
          <w:p w14:paraId="4AC422E4"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6.90</w:t>
            </w:r>
          </w:p>
        </w:tc>
        <w:tc>
          <w:tcPr>
            <w:tcW w:w="990" w:type="dxa"/>
            <w:tcBorders>
              <w:top w:val="nil"/>
              <w:left w:val="nil"/>
              <w:bottom w:val="nil"/>
              <w:right w:val="nil"/>
            </w:tcBorders>
            <w:shd w:val="clear" w:color="auto" w:fill="FFFFFF" w:themeFill="background1"/>
            <w:hideMark/>
          </w:tcPr>
          <w:p w14:paraId="617B58D2"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25.5</w:t>
            </w:r>
          </w:p>
        </w:tc>
        <w:tc>
          <w:tcPr>
            <w:tcW w:w="900" w:type="dxa"/>
            <w:tcBorders>
              <w:top w:val="nil"/>
              <w:left w:val="nil"/>
              <w:bottom w:val="nil"/>
              <w:right w:val="nil"/>
            </w:tcBorders>
            <w:shd w:val="clear" w:color="auto" w:fill="FFFFFF" w:themeFill="background1"/>
            <w:hideMark/>
          </w:tcPr>
          <w:p w14:paraId="540B61E1"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left w:val="nil"/>
              <w:bottom w:val="nil"/>
              <w:right w:val="nil"/>
            </w:tcBorders>
            <w:shd w:val="clear" w:color="auto" w:fill="FFFFFF" w:themeFill="background1"/>
            <w:hideMark/>
          </w:tcPr>
          <w:p w14:paraId="53B6DCAA"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2.000</w:t>
            </w:r>
          </w:p>
        </w:tc>
        <w:tc>
          <w:tcPr>
            <w:tcW w:w="926" w:type="dxa"/>
            <w:tcBorders>
              <w:top w:val="nil"/>
              <w:left w:val="nil"/>
              <w:bottom w:val="nil"/>
              <w:right w:val="nil"/>
            </w:tcBorders>
            <w:shd w:val="clear" w:color="auto" w:fill="FFFFFF" w:themeFill="background1"/>
            <w:hideMark/>
          </w:tcPr>
          <w:p w14:paraId="293C3D20"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3.259</w:t>
            </w:r>
          </w:p>
        </w:tc>
        <w:tc>
          <w:tcPr>
            <w:tcW w:w="964" w:type="dxa"/>
            <w:tcBorders>
              <w:top w:val="nil"/>
              <w:left w:val="nil"/>
              <w:bottom w:val="nil"/>
              <w:right w:val="nil"/>
            </w:tcBorders>
            <w:shd w:val="clear" w:color="auto" w:fill="FFFFFF" w:themeFill="background1"/>
            <w:hideMark/>
          </w:tcPr>
          <w:p w14:paraId="0701C687"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w:t>
            </w:r>
          </w:p>
        </w:tc>
        <w:tc>
          <w:tcPr>
            <w:tcW w:w="877" w:type="dxa"/>
            <w:tcBorders>
              <w:top w:val="nil"/>
              <w:left w:val="nil"/>
              <w:bottom w:val="nil"/>
              <w:right w:val="nil"/>
            </w:tcBorders>
            <w:shd w:val="clear" w:color="auto" w:fill="FFFFFF" w:themeFill="background1"/>
            <w:hideMark/>
          </w:tcPr>
          <w:p w14:paraId="6A29CA9C"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20.65</w:t>
            </w:r>
          </w:p>
        </w:tc>
        <w:tc>
          <w:tcPr>
            <w:tcW w:w="1013" w:type="dxa"/>
            <w:tcBorders>
              <w:top w:val="nil"/>
              <w:left w:val="nil"/>
              <w:bottom w:val="nil"/>
              <w:right w:val="nil"/>
            </w:tcBorders>
            <w:shd w:val="clear" w:color="auto" w:fill="FFFFFF" w:themeFill="background1"/>
            <w:hideMark/>
          </w:tcPr>
          <w:p w14:paraId="604EAAE5"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20.68</w:t>
            </w:r>
          </w:p>
        </w:tc>
        <w:tc>
          <w:tcPr>
            <w:tcW w:w="828" w:type="dxa"/>
            <w:tcBorders>
              <w:top w:val="nil"/>
              <w:left w:val="nil"/>
              <w:bottom w:val="nil"/>
              <w:right w:val="nil"/>
            </w:tcBorders>
            <w:shd w:val="clear" w:color="auto" w:fill="FFFFFF" w:themeFill="background1"/>
            <w:hideMark/>
          </w:tcPr>
          <w:p w14:paraId="44FF066E"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3.88</w:t>
            </w:r>
          </w:p>
        </w:tc>
      </w:tr>
      <w:tr w:rsidR="001E2FEE" w14:paraId="5B88BBA6"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3F31C917"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9</w:t>
            </w:r>
          </w:p>
        </w:tc>
        <w:tc>
          <w:tcPr>
            <w:tcW w:w="1080" w:type="dxa"/>
            <w:tcBorders>
              <w:top w:val="nil"/>
              <w:bottom w:val="nil"/>
            </w:tcBorders>
            <w:shd w:val="clear" w:color="auto" w:fill="FFFFFF" w:themeFill="background1"/>
            <w:hideMark/>
          </w:tcPr>
          <w:p w14:paraId="73FC517E"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6.70</w:t>
            </w:r>
          </w:p>
        </w:tc>
        <w:tc>
          <w:tcPr>
            <w:tcW w:w="990" w:type="dxa"/>
            <w:tcBorders>
              <w:top w:val="nil"/>
              <w:bottom w:val="nil"/>
            </w:tcBorders>
            <w:shd w:val="clear" w:color="auto" w:fill="FFFFFF" w:themeFill="background1"/>
            <w:hideMark/>
          </w:tcPr>
          <w:p w14:paraId="31CF3C52"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28.5</w:t>
            </w:r>
          </w:p>
        </w:tc>
        <w:tc>
          <w:tcPr>
            <w:tcW w:w="900" w:type="dxa"/>
            <w:tcBorders>
              <w:top w:val="nil"/>
              <w:bottom w:val="nil"/>
            </w:tcBorders>
            <w:shd w:val="clear" w:color="auto" w:fill="FFFFFF" w:themeFill="background1"/>
            <w:hideMark/>
          </w:tcPr>
          <w:p w14:paraId="7649DED7"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bottom w:val="nil"/>
            </w:tcBorders>
            <w:shd w:val="clear" w:color="auto" w:fill="FFFFFF" w:themeFill="background1"/>
            <w:hideMark/>
          </w:tcPr>
          <w:p w14:paraId="0AF6E222"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2.000</w:t>
            </w:r>
          </w:p>
        </w:tc>
        <w:tc>
          <w:tcPr>
            <w:tcW w:w="926" w:type="dxa"/>
            <w:tcBorders>
              <w:top w:val="nil"/>
              <w:bottom w:val="nil"/>
            </w:tcBorders>
            <w:shd w:val="clear" w:color="auto" w:fill="FFFFFF" w:themeFill="background1"/>
            <w:hideMark/>
          </w:tcPr>
          <w:p w14:paraId="3C4DE7ED"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2.657</w:t>
            </w:r>
          </w:p>
        </w:tc>
        <w:tc>
          <w:tcPr>
            <w:tcW w:w="964" w:type="dxa"/>
            <w:tcBorders>
              <w:top w:val="nil"/>
              <w:bottom w:val="nil"/>
            </w:tcBorders>
            <w:shd w:val="clear" w:color="auto" w:fill="FFFFFF" w:themeFill="background1"/>
            <w:hideMark/>
          </w:tcPr>
          <w:p w14:paraId="13C74412"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50.0</w:t>
            </w:r>
          </w:p>
        </w:tc>
        <w:tc>
          <w:tcPr>
            <w:tcW w:w="877" w:type="dxa"/>
            <w:tcBorders>
              <w:top w:val="nil"/>
              <w:bottom w:val="nil"/>
            </w:tcBorders>
            <w:shd w:val="clear" w:color="auto" w:fill="FFFFFF" w:themeFill="background1"/>
            <w:hideMark/>
          </w:tcPr>
          <w:p w14:paraId="5E8B1944"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18.95</w:t>
            </w:r>
          </w:p>
        </w:tc>
        <w:tc>
          <w:tcPr>
            <w:tcW w:w="1013" w:type="dxa"/>
            <w:tcBorders>
              <w:top w:val="nil"/>
              <w:bottom w:val="nil"/>
            </w:tcBorders>
            <w:shd w:val="clear" w:color="auto" w:fill="FFFFFF" w:themeFill="background1"/>
            <w:hideMark/>
          </w:tcPr>
          <w:p w14:paraId="19551E6C"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19.31</w:t>
            </w:r>
          </w:p>
        </w:tc>
        <w:tc>
          <w:tcPr>
            <w:tcW w:w="828" w:type="dxa"/>
            <w:tcBorders>
              <w:top w:val="nil"/>
              <w:bottom w:val="nil"/>
            </w:tcBorders>
            <w:shd w:val="clear" w:color="auto" w:fill="FFFFFF" w:themeFill="background1"/>
            <w:hideMark/>
          </w:tcPr>
          <w:p w14:paraId="717CCB1B"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3.89</w:t>
            </w:r>
          </w:p>
        </w:tc>
      </w:tr>
      <w:tr w:rsidR="001E2FEE" w14:paraId="1FB367A1"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2793BE6D"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10</w:t>
            </w:r>
          </w:p>
        </w:tc>
        <w:tc>
          <w:tcPr>
            <w:tcW w:w="1080" w:type="dxa"/>
            <w:tcBorders>
              <w:top w:val="nil"/>
              <w:left w:val="nil"/>
              <w:bottom w:val="nil"/>
              <w:right w:val="nil"/>
            </w:tcBorders>
            <w:shd w:val="clear" w:color="auto" w:fill="FFFFFF" w:themeFill="background1"/>
            <w:hideMark/>
          </w:tcPr>
          <w:p w14:paraId="69FD1D62"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6.90</w:t>
            </w:r>
          </w:p>
        </w:tc>
        <w:tc>
          <w:tcPr>
            <w:tcW w:w="990" w:type="dxa"/>
            <w:tcBorders>
              <w:top w:val="nil"/>
              <w:left w:val="nil"/>
              <w:bottom w:val="nil"/>
              <w:right w:val="nil"/>
            </w:tcBorders>
            <w:shd w:val="clear" w:color="auto" w:fill="FFFFFF" w:themeFill="background1"/>
            <w:hideMark/>
          </w:tcPr>
          <w:p w14:paraId="2E5D24E0"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28.0</w:t>
            </w:r>
          </w:p>
        </w:tc>
        <w:tc>
          <w:tcPr>
            <w:tcW w:w="900" w:type="dxa"/>
            <w:tcBorders>
              <w:top w:val="nil"/>
              <w:left w:val="nil"/>
              <w:bottom w:val="nil"/>
              <w:right w:val="nil"/>
            </w:tcBorders>
            <w:shd w:val="clear" w:color="auto" w:fill="FFFFFF" w:themeFill="background1"/>
            <w:hideMark/>
          </w:tcPr>
          <w:p w14:paraId="465C6AE9"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left w:val="nil"/>
              <w:bottom w:val="nil"/>
              <w:right w:val="nil"/>
            </w:tcBorders>
            <w:shd w:val="clear" w:color="auto" w:fill="FFFFFF" w:themeFill="background1"/>
            <w:hideMark/>
          </w:tcPr>
          <w:p w14:paraId="627E35B3"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2.000</w:t>
            </w:r>
          </w:p>
        </w:tc>
        <w:tc>
          <w:tcPr>
            <w:tcW w:w="926" w:type="dxa"/>
            <w:tcBorders>
              <w:top w:val="nil"/>
              <w:left w:val="nil"/>
              <w:bottom w:val="nil"/>
              <w:right w:val="nil"/>
            </w:tcBorders>
            <w:shd w:val="clear" w:color="auto" w:fill="FFFFFF" w:themeFill="background1"/>
            <w:hideMark/>
          </w:tcPr>
          <w:p w14:paraId="1EDEF1B1"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2.757</w:t>
            </w:r>
          </w:p>
        </w:tc>
        <w:tc>
          <w:tcPr>
            <w:tcW w:w="964" w:type="dxa"/>
            <w:tcBorders>
              <w:top w:val="nil"/>
              <w:left w:val="nil"/>
              <w:bottom w:val="nil"/>
              <w:right w:val="nil"/>
            </w:tcBorders>
            <w:shd w:val="clear" w:color="auto" w:fill="FFFFFF" w:themeFill="background1"/>
            <w:hideMark/>
          </w:tcPr>
          <w:p w14:paraId="69EAC8B9"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50.0</w:t>
            </w:r>
          </w:p>
        </w:tc>
        <w:tc>
          <w:tcPr>
            <w:tcW w:w="877" w:type="dxa"/>
            <w:tcBorders>
              <w:top w:val="nil"/>
              <w:left w:val="nil"/>
              <w:bottom w:val="nil"/>
              <w:right w:val="nil"/>
            </w:tcBorders>
            <w:shd w:val="clear" w:color="auto" w:fill="FFFFFF" w:themeFill="background1"/>
            <w:hideMark/>
          </w:tcPr>
          <w:p w14:paraId="6F234E9A"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20.18</w:t>
            </w:r>
          </w:p>
        </w:tc>
        <w:tc>
          <w:tcPr>
            <w:tcW w:w="1013" w:type="dxa"/>
            <w:tcBorders>
              <w:top w:val="nil"/>
              <w:left w:val="nil"/>
              <w:bottom w:val="nil"/>
              <w:right w:val="nil"/>
            </w:tcBorders>
            <w:shd w:val="clear" w:color="auto" w:fill="FFFFFF" w:themeFill="background1"/>
            <w:hideMark/>
          </w:tcPr>
          <w:p w14:paraId="388B4B47"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20.84</w:t>
            </w:r>
          </w:p>
        </w:tc>
        <w:tc>
          <w:tcPr>
            <w:tcW w:w="828" w:type="dxa"/>
            <w:tcBorders>
              <w:top w:val="nil"/>
              <w:left w:val="nil"/>
              <w:bottom w:val="nil"/>
              <w:right w:val="nil"/>
            </w:tcBorders>
            <w:shd w:val="clear" w:color="auto" w:fill="FFFFFF" w:themeFill="background1"/>
            <w:hideMark/>
          </w:tcPr>
          <w:p w14:paraId="52D3BAD5"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3.90</w:t>
            </w:r>
          </w:p>
        </w:tc>
      </w:tr>
      <w:tr w:rsidR="001E2FEE" w14:paraId="14E766EE"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nil"/>
            </w:tcBorders>
            <w:shd w:val="clear" w:color="auto" w:fill="FFFFFF" w:themeFill="background1"/>
            <w:hideMark/>
          </w:tcPr>
          <w:p w14:paraId="409B54B2"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11</w:t>
            </w:r>
          </w:p>
        </w:tc>
        <w:tc>
          <w:tcPr>
            <w:tcW w:w="1080" w:type="dxa"/>
            <w:tcBorders>
              <w:top w:val="nil"/>
              <w:bottom w:val="nil"/>
            </w:tcBorders>
            <w:shd w:val="clear" w:color="auto" w:fill="FFFFFF" w:themeFill="background1"/>
            <w:hideMark/>
          </w:tcPr>
          <w:p w14:paraId="220CF5E6"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6.70</w:t>
            </w:r>
          </w:p>
        </w:tc>
        <w:tc>
          <w:tcPr>
            <w:tcW w:w="990" w:type="dxa"/>
            <w:tcBorders>
              <w:top w:val="nil"/>
              <w:bottom w:val="nil"/>
            </w:tcBorders>
            <w:shd w:val="clear" w:color="auto" w:fill="FFFFFF" w:themeFill="background1"/>
            <w:hideMark/>
          </w:tcPr>
          <w:p w14:paraId="66424C19"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28.5</w:t>
            </w:r>
          </w:p>
        </w:tc>
        <w:tc>
          <w:tcPr>
            <w:tcW w:w="900" w:type="dxa"/>
            <w:tcBorders>
              <w:top w:val="nil"/>
              <w:bottom w:val="nil"/>
            </w:tcBorders>
            <w:shd w:val="clear" w:color="auto" w:fill="FFFFFF" w:themeFill="background1"/>
            <w:hideMark/>
          </w:tcPr>
          <w:p w14:paraId="186E493B"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bottom w:val="nil"/>
            </w:tcBorders>
            <w:shd w:val="clear" w:color="auto" w:fill="FFFFFF" w:themeFill="background1"/>
            <w:hideMark/>
          </w:tcPr>
          <w:p w14:paraId="59FC105C"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2.005</w:t>
            </w:r>
          </w:p>
        </w:tc>
        <w:tc>
          <w:tcPr>
            <w:tcW w:w="926" w:type="dxa"/>
            <w:tcBorders>
              <w:top w:val="nil"/>
              <w:bottom w:val="nil"/>
            </w:tcBorders>
            <w:shd w:val="clear" w:color="auto" w:fill="FFFFFF" w:themeFill="background1"/>
            <w:hideMark/>
          </w:tcPr>
          <w:p w14:paraId="360C6E8B"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2.657</w:t>
            </w:r>
          </w:p>
        </w:tc>
        <w:tc>
          <w:tcPr>
            <w:tcW w:w="964" w:type="dxa"/>
            <w:tcBorders>
              <w:top w:val="nil"/>
              <w:bottom w:val="nil"/>
            </w:tcBorders>
            <w:shd w:val="clear" w:color="auto" w:fill="FFFFFF" w:themeFill="background1"/>
            <w:hideMark/>
          </w:tcPr>
          <w:p w14:paraId="15F98B29"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50.0</w:t>
            </w:r>
          </w:p>
        </w:tc>
        <w:tc>
          <w:tcPr>
            <w:tcW w:w="877" w:type="dxa"/>
            <w:tcBorders>
              <w:top w:val="nil"/>
              <w:bottom w:val="nil"/>
            </w:tcBorders>
            <w:shd w:val="clear" w:color="auto" w:fill="FFFFFF" w:themeFill="background1"/>
            <w:hideMark/>
          </w:tcPr>
          <w:p w14:paraId="215C745F"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18.95</w:t>
            </w:r>
          </w:p>
        </w:tc>
        <w:tc>
          <w:tcPr>
            <w:tcW w:w="1013" w:type="dxa"/>
            <w:tcBorders>
              <w:top w:val="nil"/>
              <w:bottom w:val="nil"/>
            </w:tcBorders>
            <w:shd w:val="clear" w:color="auto" w:fill="FFFFFF" w:themeFill="background1"/>
            <w:hideMark/>
          </w:tcPr>
          <w:p w14:paraId="72E91722"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19.31</w:t>
            </w:r>
          </w:p>
        </w:tc>
        <w:tc>
          <w:tcPr>
            <w:tcW w:w="828" w:type="dxa"/>
            <w:tcBorders>
              <w:top w:val="nil"/>
              <w:bottom w:val="nil"/>
            </w:tcBorders>
            <w:shd w:val="clear" w:color="auto" w:fill="FFFFFF" w:themeFill="background1"/>
            <w:hideMark/>
          </w:tcPr>
          <w:p w14:paraId="73295D26"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3.90</w:t>
            </w:r>
          </w:p>
        </w:tc>
      </w:tr>
      <w:tr w:rsidR="001E2FEE" w14:paraId="466A1B86" w14:textId="77777777" w:rsidTr="008E5A91">
        <w:tc>
          <w:tcPr>
            <w:cnfStyle w:val="001000000000" w:firstRow="0" w:lastRow="0" w:firstColumn="1" w:lastColumn="0" w:oddVBand="0" w:evenVBand="0" w:oddHBand="0" w:evenHBand="0" w:firstRowFirstColumn="0" w:firstRowLastColumn="0" w:lastRowFirstColumn="0" w:lastRowLastColumn="0"/>
            <w:tcW w:w="918" w:type="dxa"/>
            <w:tcBorders>
              <w:top w:val="nil"/>
              <w:left w:val="nil"/>
              <w:bottom w:val="nil"/>
              <w:right w:val="nil"/>
            </w:tcBorders>
            <w:shd w:val="clear" w:color="auto" w:fill="FFFFFF" w:themeFill="background1"/>
            <w:hideMark/>
          </w:tcPr>
          <w:p w14:paraId="0C647023"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12</w:t>
            </w:r>
          </w:p>
        </w:tc>
        <w:tc>
          <w:tcPr>
            <w:tcW w:w="1080" w:type="dxa"/>
            <w:tcBorders>
              <w:top w:val="nil"/>
              <w:left w:val="nil"/>
              <w:bottom w:val="nil"/>
              <w:right w:val="nil"/>
            </w:tcBorders>
            <w:shd w:val="clear" w:color="auto" w:fill="FFFFFF" w:themeFill="background1"/>
            <w:hideMark/>
          </w:tcPr>
          <w:p w14:paraId="042EA09F"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6.50</w:t>
            </w:r>
          </w:p>
        </w:tc>
        <w:tc>
          <w:tcPr>
            <w:tcW w:w="990" w:type="dxa"/>
            <w:tcBorders>
              <w:top w:val="nil"/>
              <w:left w:val="nil"/>
              <w:bottom w:val="nil"/>
              <w:right w:val="nil"/>
            </w:tcBorders>
            <w:shd w:val="clear" w:color="auto" w:fill="FFFFFF" w:themeFill="background1"/>
            <w:hideMark/>
          </w:tcPr>
          <w:p w14:paraId="0BD4A631"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28.0</w:t>
            </w:r>
          </w:p>
        </w:tc>
        <w:tc>
          <w:tcPr>
            <w:tcW w:w="900" w:type="dxa"/>
            <w:tcBorders>
              <w:top w:val="nil"/>
              <w:left w:val="nil"/>
              <w:bottom w:val="nil"/>
              <w:right w:val="nil"/>
            </w:tcBorders>
            <w:shd w:val="clear" w:color="auto" w:fill="FFFFFF" w:themeFill="background1"/>
            <w:hideMark/>
          </w:tcPr>
          <w:p w14:paraId="77F862A4"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4.200</w:t>
            </w:r>
          </w:p>
        </w:tc>
        <w:tc>
          <w:tcPr>
            <w:tcW w:w="1080" w:type="dxa"/>
            <w:tcBorders>
              <w:top w:val="nil"/>
              <w:left w:val="nil"/>
              <w:bottom w:val="nil"/>
              <w:right w:val="nil"/>
            </w:tcBorders>
            <w:shd w:val="clear" w:color="auto" w:fill="FFFFFF" w:themeFill="background1"/>
            <w:hideMark/>
          </w:tcPr>
          <w:p w14:paraId="0EED1A4D"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2.001</w:t>
            </w:r>
          </w:p>
        </w:tc>
        <w:tc>
          <w:tcPr>
            <w:tcW w:w="926" w:type="dxa"/>
            <w:tcBorders>
              <w:top w:val="nil"/>
              <w:left w:val="nil"/>
              <w:bottom w:val="nil"/>
              <w:right w:val="nil"/>
            </w:tcBorders>
            <w:shd w:val="clear" w:color="auto" w:fill="FFFFFF" w:themeFill="background1"/>
            <w:hideMark/>
          </w:tcPr>
          <w:p w14:paraId="3916C507"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2.557</w:t>
            </w:r>
          </w:p>
        </w:tc>
        <w:tc>
          <w:tcPr>
            <w:tcW w:w="964" w:type="dxa"/>
            <w:tcBorders>
              <w:top w:val="nil"/>
              <w:left w:val="nil"/>
              <w:bottom w:val="nil"/>
              <w:right w:val="nil"/>
            </w:tcBorders>
            <w:shd w:val="clear" w:color="auto" w:fill="FFFFFF" w:themeFill="background1"/>
            <w:hideMark/>
          </w:tcPr>
          <w:p w14:paraId="39917B34"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50.0</w:t>
            </w:r>
          </w:p>
        </w:tc>
        <w:tc>
          <w:tcPr>
            <w:tcW w:w="877" w:type="dxa"/>
            <w:tcBorders>
              <w:top w:val="nil"/>
              <w:left w:val="nil"/>
              <w:bottom w:val="nil"/>
              <w:right w:val="nil"/>
            </w:tcBorders>
            <w:shd w:val="clear" w:color="auto" w:fill="FFFFFF" w:themeFill="background1"/>
            <w:hideMark/>
          </w:tcPr>
          <w:p w14:paraId="1D3055AE"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17.37</w:t>
            </w:r>
          </w:p>
        </w:tc>
        <w:tc>
          <w:tcPr>
            <w:tcW w:w="1013" w:type="dxa"/>
            <w:tcBorders>
              <w:top w:val="nil"/>
              <w:left w:val="nil"/>
              <w:bottom w:val="nil"/>
              <w:right w:val="nil"/>
            </w:tcBorders>
            <w:shd w:val="clear" w:color="auto" w:fill="FFFFFF" w:themeFill="background1"/>
            <w:hideMark/>
          </w:tcPr>
          <w:p w14:paraId="6253BB3E"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17.71</w:t>
            </w:r>
          </w:p>
        </w:tc>
        <w:tc>
          <w:tcPr>
            <w:tcW w:w="828" w:type="dxa"/>
            <w:tcBorders>
              <w:top w:val="nil"/>
              <w:left w:val="nil"/>
              <w:bottom w:val="nil"/>
              <w:right w:val="nil"/>
            </w:tcBorders>
            <w:shd w:val="clear" w:color="auto" w:fill="FFFFFF" w:themeFill="background1"/>
            <w:hideMark/>
          </w:tcPr>
          <w:p w14:paraId="41431ADB" w14:textId="77777777" w:rsidR="001E2FEE" w:rsidRDefault="001E2F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4.88</w:t>
            </w:r>
          </w:p>
        </w:tc>
      </w:tr>
      <w:tr w:rsidR="001E2FEE" w14:paraId="6E74F408" w14:textId="77777777" w:rsidTr="008E5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Borders>
              <w:top w:val="nil"/>
              <w:bottom w:val="single" w:sz="8" w:space="0" w:color="000000"/>
            </w:tcBorders>
            <w:shd w:val="clear" w:color="auto" w:fill="FFFFFF" w:themeFill="background1"/>
            <w:hideMark/>
          </w:tcPr>
          <w:p w14:paraId="6FAEC6F5" w14:textId="77777777" w:rsidR="001E2FEE" w:rsidRDefault="001E2FEE">
            <w:pPr>
              <w:jc w:val="center"/>
              <w:rPr>
                <w:rFonts w:ascii="Times New Roman" w:hAnsi="Times New Roman" w:cs="Times New Roman"/>
                <w:sz w:val="24"/>
                <w:szCs w:val="24"/>
              </w:rPr>
            </w:pPr>
            <w:r>
              <w:rPr>
                <w:rFonts w:ascii="Times New Roman" w:hAnsi="Times New Roman" w:cs="Times New Roman"/>
                <w:sz w:val="24"/>
                <w:szCs w:val="24"/>
              </w:rPr>
              <w:t>Mean</w:t>
            </w:r>
          </w:p>
        </w:tc>
        <w:tc>
          <w:tcPr>
            <w:tcW w:w="1080" w:type="dxa"/>
            <w:tcBorders>
              <w:top w:val="nil"/>
              <w:bottom w:val="single" w:sz="8" w:space="0" w:color="000000"/>
            </w:tcBorders>
            <w:shd w:val="clear" w:color="auto" w:fill="FFFFFF" w:themeFill="background1"/>
            <w:hideMark/>
          </w:tcPr>
          <w:p w14:paraId="1F1398B2"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6.898</w:t>
            </w:r>
          </w:p>
        </w:tc>
        <w:tc>
          <w:tcPr>
            <w:tcW w:w="990" w:type="dxa"/>
            <w:tcBorders>
              <w:top w:val="nil"/>
              <w:bottom w:val="single" w:sz="8" w:space="0" w:color="000000"/>
            </w:tcBorders>
            <w:shd w:val="clear" w:color="auto" w:fill="FFFFFF" w:themeFill="background1"/>
            <w:hideMark/>
          </w:tcPr>
          <w:p w14:paraId="4DD5A986"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27.458</w:t>
            </w:r>
          </w:p>
        </w:tc>
        <w:tc>
          <w:tcPr>
            <w:tcW w:w="900" w:type="dxa"/>
            <w:tcBorders>
              <w:top w:val="nil"/>
              <w:bottom w:val="single" w:sz="8" w:space="0" w:color="000000"/>
            </w:tcBorders>
            <w:shd w:val="clear" w:color="auto" w:fill="FFFFFF" w:themeFill="background1"/>
            <w:hideMark/>
          </w:tcPr>
          <w:p w14:paraId="18D550C0"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4.867</w:t>
            </w:r>
          </w:p>
        </w:tc>
        <w:tc>
          <w:tcPr>
            <w:tcW w:w="1080" w:type="dxa"/>
            <w:tcBorders>
              <w:top w:val="nil"/>
              <w:bottom w:val="single" w:sz="8" w:space="0" w:color="000000"/>
            </w:tcBorders>
            <w:shd w:val="clear" w:color="auto" w:fill="FFFFFF" w:themeFill="background1"/>
            <w:hideMark/>
          </w:tcPr>
          <w:p w14:paraId="4A878BC6"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2.709</w:t>
            </w:r>
          </w:p>
        </w:tc>
        <w:tc>
          <w:tcPr>
            <w:tcW w:w="926" w:type="dxa"/>
            <w:tcBorders>
              <w:top w:val="nil"/>
              <w:bottom w:val="single" w:sz="8" w:space="0" w:color="000000"/>
            </w:tcBorders>
            <w:shd w:val="clear" w:color="auto" w:fill="FFFFFF" w:themeFill="background1"/>
            <w:hideMark/>
          </w:tcPr>
          <w:p w14:paraId="4D0A0358"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3.005</w:t>
            </w:r>
          </w:p>
        </w:tc>
        <w:tc>
          <w:tcPr>
            <w:tcW w:w="964" w:type="dxa"/>
            <w:tcBorders>
              <w:top w:val="nil"/>
              <w:bottom w:val="single" w:sz="8" w:space="0" w:color="000000"/>
            </w:tcBorders>
            <w:shd w:val="clear" w:color="auto" w:fill="FFFFFF" w:themeFill="background1"/>
            <w:hideMark/>
          </w:tcPr>
          <w:p w14:paraId="142F2DB3"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33.3</w:t>
            </w:r>
          </w:p>
        </w:tc>
        <w:tc>
          <w:tcPr>
            <w:tcW w:w="877" w:type="dxa"/>
            <w:tcBorders>
              <w:top w:val="nil"/>
              <w:bottom w:val="single" w:sz="8" w:space="0" w:color="000000"/>
            </w:tcBorders>
            <w:shd w:val="clear" w:color="auto" w:fill="FFFFFF" w:themeFill="background1"/>
            <w:hideMark/>
          </w:tcPr>
          <w:p w14:paraId="70F8E0A0"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19.32</w:t>
            </w:r>
          </w:p>
        </w:tc>
        <w:tc>
          <w:tcPr>
            <w:tcW w:w="1013" w:type="dxa"/>
            <w:tcBorders>
              <w:top w:val="nil"/>
              <w:bottom w:val="single" w:sz="8" w:space="0" w:color="000000"/>
            </w:tcBorders>
            <w:shd w:val="clear" w:color="auto" w:fill="FFFFFF" w:themeFill="background1"/>
            <w:hideMark/>
          </w:tcPr>
          <w:p w14:paraId="16CE4799"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19.43</w:t>
            </w:r>
          </w:p>
        </w:tc>
        <w:tc>
          <w:tcPr>
            <w:tcW w:w="828" w:type="dxa"/>
            <w:tcBorders>
              <w:top w:val="nil"/>
              <w:bottom w:val="single" w:sz="8" w:space="0" w:color="000000"/>
            </w:tcBorders>
            <w:shd w:val="clear" w:color="auto" w:fill="FFFFFF" w:themeFill="background1"/>
            <w:hideMark/>
          </w:tcPr>
          <w:p w14:paraId="029D7A99" w14:textId="77777777" w:rsidR="001E2FEE" w:rsidRDefault="001E2FE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4.95</w:t>
            </w:r>
          </w:p>
        </w:tc>
      </w:tr>
    </w:tbl>
    <w:p w14:paraId="17C2B672" w14:textId="77777777" w:rsidR="00C342C1" w:rsidRDefault="00C342C1" w:rsidP="008E5A91">
      <w:pPr>
        <w:spacing w:before="240" w:line="360" w:lineRule="auto"/>
        <w:jc w:val="both"/>
        <w:rPr>
          <w:rFonts w:ascii="Times New Roman" w:hAnsi="Times New Roman" w:cs="Times New Roman"/>
          <w:sz w:val="24"/>
          <w:szCs w:val="24"/>
        </w:rPr>
        <w:sectPr w:rsidR="00C342C1" w:rsidSect="00C95815">
          <w:type w:val="continuous"/>
          <w:pgSz w:w="12240" w:h="15840"/>
          <w:pgMar w:top="1440" w:right="1440" w:bottom="1440" w:left="1440" w:header="720" w:footer="720" w:gutter="0"/>
          <w:cols w:space="720"/>
          <w:docGrid w:linePitch="360"/>
        </w:sectPr>
      </w:pPr>
    </w:p>
    <w:p w14:paraId="23DDEE3C" w14:textId="77777777" w:rsidR="00C342C1" w:rsidRDefault="00C342C1" w:rsidP="008E5A91">
      <w:pPr>
        <w:spacing w:before="240" w:line="360" w:lineRule="auto"/>
        <w:jc w:val="both"/>
        <w:rPr>
          <w:rFonts w:ascii="Times New Roman" w:hAnsi="Times New Roman" w:cs="Times New Roman"/>
          <w:sz w:val="24"/>
          <w:szCs w:val="24"/>
        </w:rPr>
      </w:pPr>
    </w:p>
    <w:p w14:paraId="6875FCFF" w14:textId="776C7DFE" w:rsidR="008E5A91" w:rsidRPr="00E34850" w:rsidRDefault="00E34850" w:rsidP="008E5A9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Table 1 shows the evaluated water quality indices using the Timomam, weighted arithmetic and Oregon models respectively for the Shabu River in the wet season. The Timomam model evaluated the mean water quality index of the river to be 19.32 while those of the Weighted Arithmetic and Oregon models were 19.43 and 4.95 units respectively. The closeness of the values obtained from the novel model (Timomam) and the weighted arithmetic model (19.32 and 19.43) is an indication and probably an attestation to the high reliability of the new model. The Timomam model was also built using the same water quality status scale like the weighted arithmetic model.</w:t>
      </w:r>
    </w:p>
    <w:p w14:paraId="1177C2EB" w14:textId="77777777" w:rsidR="00C342C1" w:rsidRDefault="00C342C1" w:rsidP="00134FD2">
      <w:pPr>
        <w:spacing w:before="240" w:line="360" w:lineRule="auto"/>
        <w:jc w:val="both"/>
        <w:rPr>
          <w:rFonts w:ascii="Times New Roman" w:hAnsi="Times New Roman" w:cs="Times New Roman"/>
          <w:b/>
          <w:sz w:val="24"/>
          <w:szCs w:val="24"/>
        </w:rPr>
        <w:sectPr w:rsidR="00C342C1" w:rsidSect="00C95815">
          <w:type w:val="continuous"/>
          <w:pgSz w:w="12240" w:h="15840"/>
          <w:pgMar w:top="1440" w:right="1440" w:bottom="1440" w:left="1440" w:header="720" w:footer="720" w:gutter="0"/>
          <w:cols w:space="720"/>
          <w:docGrid w:linePitch="360"/>
        </w:sectPr>
      </w:pPr>
    </w:p>
    <w:p w14:paraId="3A7D63A6" w14:textId="77777777" w:rsidR="008E5A91" w:rsidRDefault="008E5A91" w:rsidP="00134FD2">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Table 2: Water Quality index and Status levels</w:t>
      </w:r>
    </w:p>
    <w:tbl>
      <w:tblPr>
        <w:tblStyle w:val="LightShading"/>
        <w:tblW w:w="0" w:type="auto"/>
        <w:shd w:val="clear" w:color="auto" w:fill="FFFFFF" w:themeFill="background1"/>
        <w:tblLook w:val="04A0" w:firstRow="1" w:lastRow="0" w:firstColumn="1" w:lastColumn="0" w:noHBand="0" w:noVBand="1"/>
      </w:tblPr>
      <w:tblGrid>
        <w:gridCol w:w="4788"/>
        <w:gridCol w:w="4788"/>
      </w:tblGrid>
      <w:tr w:rsidR="00134FD2" w14:paraId="077FB8AC" w14:textId="77777777" w:rsidTr="0013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7764AC92" w14:textId="77777777" w:rsidR="00134FD2" w:rsidRDefault="00134FD2" w:rsidP="00C342C1">
            <w:pPr>
              <w:spacing w:before="120"/>
              <w:jc w:val="center"/>
              <w:rPr>
                <w:rFonts w:ascii="Times New Roman" w:hAnsi="Times New Roman"/>
                <w:b w:val="0"/>
                <w:bCs w:val="0"/>
                <w:sz w:val="24"/>
                <w:szCs w:val="24"/>
              </w:rPr>
            </w:pPr>
            <w:r>
              <w:rPr>
                <w:rFonts w:ascii="Times New Roman" w:hAnsi="Times New Roman"/>
                <w:b w:val="0"/>
                <w:bCs w:val="0"/>
                <w:sz w:val="24"/>
                <w:szCs w:val="24"/>
              </w:rPr>
              <w:t>WATER QUALITY INDEX LEVELS</w:t>
            </w:r>
          </w:p>
        </w:tc>
        <w:tc>
          <w:tcPr>
            <w:tcW w:w="4788" w:type="dxa"/>
            <w:shd w:val="clear" w:color="auto" w:fill="FFFFFF" w:themeFill="background1"/>
          </w:tcPr>
          <w:p w14:paraId="6C3D5200" w14:textId="77777777" w:rsidR="00134FD2" w:rsidRDefault="00134FD2" w:rsidP="00C342C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Pr>
                <w:rFonts w:ascii="Times New Roman" w:hAnsi="Times New Roman"/>
                <w:b w:val="0"/>
                <w:bCs w:val="0"/>
                <w:sz w:val="24"/>
                <w:szCs w:val="24"/>
              </w:rPr>
              <w:t>WATER QUALITY STATUS</w:t>
            </w:r>
          </w:p>
        </w:tc>
      </w:tr>
      <w:tr w:rsidR="00134FD2" w14:paraId="5505E90F" w14:textId="77777777" w:rsidTr="0013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49DC5CE6" w14:textId="77777777" w:rsidR="00134FD2" w:rsidRPr="005044E0" w:rsidRDefault="00134FD2" w:rsidP="00C342C1">
            <w:pPr>
              <w:spacing w:before="120"/>
              <w:jc w:val="center"/>
              <w:rPr>
                <w:rFonts w:ascii="Times New Roman" w:hAnsi="Times New Roman"/>
                <w:b w:val="0"/>
                <w:bCs w:val="0"/>
                <w:sz w:val="24"/>
                <w:szCs w:val="24"/>
              </w:rPr>
            </w:pPr>
            <w:r w:rsidRPr="005044E0">
              <w:rPr>
                <w:rFonts w:ascii="Times New Roman" w:hAnsi="Times New Roman"/>
                <w:b w:val="0"/>
                <w:bCs w:val="0"/>
                <w:sz w:val="24"/>
                <w:szCs w:val="24"/>
              </w:rPr>
              <w:t>0-25</w:t>
            </w:r>
          </w:p>
        </w:tc>
        <w:tc>
          <w:tcPr>
            <w:tcW w:w="4788" w:type="dxa"/>
            <w:shd w:val="clear" w:color="auto" w:fill="FFFFFF" w:themeFill="background1"/>
          </w:tcPr>
          <w:p w14:paraId="25E4C929" w14:textId="77777777" w:rsidR="00134FD2" w:rsidRPr="00134FD2" w:rsidRDefault="00134FD2" w:rsidP="00C342C1">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134FD2">
              <w:rPr>
                <w:rFonts w:ascii="Times New Roman" w:hAnsi="Times New Roman"/>
                <w:bCs/>
                <w:sz w:val="24"/>
                <w:szCs w:val="24"/>
              </w:rPr>
              <w:t>Excellent water</w:t>
            </w:r>
          </w:p>
        </w:tc>
      </w:tr>
      <w:tr w:rsidR="00134FD2" w14:paraId="000AA617" w14:textId="77777777" w:rsidTr="00134FD2">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5ECAC302" w14:textId="77777777" w:rsidR="00134FD2" w:rsidRPr="005044E0" w:rsidRDefault="00134FD2" w:rsidP="00C342C1">
            <w:pPr>
              <w:spacing w:before="120"/>
              <w:jc w:val="center"/>
              <w:rPr>
                <w:rFonts w:ascii="Times New Roman" w:hAnsi="Times New Roman"/>
                <w:b w:val="0"/>
                <w:bCs w:val="0"/>
                <w:sz w:val="24"/>
                <w:szCs w:val="24"/>
              </w:rPr>
            </w:pPr>
            <w:r w:rsidRPr="005044E0">
              <w:rPr>
                <w:rFonts w:ascii="Times New Roman" w:hAnsi="Times New Roman"/>
                <w:b w:val="0"/>
                <w:bCs w:val="0"/>
                <w:sz w:val="24"/>
                <w:szCs w:val="24"/>
              </w:rPr>
              <w:t>25-50</w:t>
            </w:r>
          </w:p>
        </w:tc>
        <w:tc>
          <w:tcPr>
            <w:tcW w:w="4788" w:type="dxa"/>
            <w:shd w:val="clear" w:color="auto" w:fill="FFFFFF" w:themeFill="background1"/>
          </w:tcPr>
          <w:p w14:paraId="23A80669" w14:textId="77777777" w:rsidR="00134FD2" w:rsidRPr="00134FD2" w:rsidRDefault="00134FD2" w:rsidP="00C342C1">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134FD2">
              <w:rPr>
                <w:rFonts w:ascii="Times New Roman" w:hAnsi="Times New Roman"/>
                <w:bCs/>
                <w:sz w:val="24"/>
                <w:szCs w:val="24"/>
              </w:rPr>
              <w:t>Good water quality</w:t>
            </w:r>
          </w:p>
        </w:tc>
      </w:tr>
      <w:tr w:rsidR="00134FD2" w14:paraId="7442FC41" w14:textId="77777777" w:rsidTr="0013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33927FD2" w14:textId="77777777" w:rsidR="00134FD2" w:rsidRPr="005044E0" w:rsidRDefault="00134FD2" w:rsidP="00C342C1">
            <w:pPr>
              <w:spacing w:before="120"/>
              <w:jc w:val="center"/>
              <w:rPr>
                <w:rFonts w:ascii="Times New Roman" w:hAnsi="Times New Roman"/>
                <w:b w:val="0"/>
                <w:bCs w:val="0"/>
                <w:sz w:val="24"/>
                <w:szCs w:val="24"/>
              </w:rPr>
            </w:pPr>
            <w:r w:rsidRPr="005044E0">
              <w:rPr>
                <w:rFonts w:ascii="Times New Roman" w:hAnsi="Times New Roman"/>
                <w:b w:val="0"/>
                <w:bCs w:val="0"/>
                <w:sz w:val="24"/>
                <w:szCs w:val="24"/>
              </w:rPr>
              <w:t>51-75</w:t>
            </w:r>
          </w:p>
        </w:tc>
        <w:tc>
          <w:tcPr>
            <w:tcW w:w="4788" w:type="dxa"/>
            <w:shd w:val="clear" w:color="auto" w:fill="FFFFFF" w:themeFill="background1"/>
          </w:tcPr>
          <w:p w14:paraId="163E6F5D" w14:textId="77777777" w:rsidR="00134FD2" w:rsidRPr="00134FD2" w:rsidRDefault="00134FD2" w:rsidP="00C342C1">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134FD2">
              <w:rPr>
                <w:rFonts w:ascii="Times New Roman" w:hAnsi="Times New Roman"/>
                <w:bCs/>
                <w:sz w:val="24"/>
                <w:szCs w:val="24"/>
              </w:rPr>
              <w:t>Poor water quality</w:t>
            </w:r>
          </w:p>
        </w:tc>
      </w:tr>
      <w:tr w:rsidR="00134FD2" w14:paraId="10F832E0" w14:textId="77777777" w:rsidTr="00134FD2">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48D42FAA" w14:textId="77777777" w:rsidR="00134FD2" w:rsidRPr="005044E0" w:rsidRDefault="00134FD2" w:rsidP="00C342C1">
            <w:pPr>
              <w:spacing w:before="120"/>
              <w:jc w:val="center"/>
              <w:rPr>
                <w:rFonts w:ascii="Times New Roman" w:hAnsi="Times New Roman"/>
                <w:b w:val="0"/>
                <w:bCs w:val="0"/>
                <w:sz w:val="24"/>
                <w:szCs w:val="24"/>
              </w:rPr>
            </w:pPr>
            <w:r w:rsidRPr="005044E0">
              <w:rPr>
                <w:rFonts w:ascii="Times New Roman" w:hAnsi="Times New Roman"/>
                <w:b w:val="0"/>
                <w:bCs w:val="0"/>
                <w:sz w:val="24"/>
                <w:szCs w:val="24"/>
              </w:rPr>
              <w:t>76-100</w:t>
            </w:r>
          </w:p>
        </w:tc>
        <w:tc>
          <w:tcPr>
            <w:tcW w:w="4788" w:type="dxa"/>
            <w:shd w:val="clear" w:color="auto" w:fill="FFFFFF" w:themeFill="background1"/>
          </w:tcPr>
          <w:p w14:paraId="0F3575E3" w14:textId="77777777" w:rsidR="00134FD2" w:rsidRPr="00134FD2" w:rsidRDefault="00134FD2" w:rsidP="00C342C1">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134FD2">
              <w:rPr>
                <w:rFonts w:ascii="Times New Roman" w:hAnsi="Times New Roman"/>
                <w:bCs/>
                <w:sz w:val="24"/>
                <w:szCs w:val="24"/>
              </w:rPr>
              <w:t>Very poor water quality</w:t>
            </w:r>
          </w:p>
        </w:tc>
      </w:tr>
      <w:tr w:rsidR="00134FD2" w14:paraId="47003FE2" w14:textId="77777777" w:rsidTr="0013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shd w:val="clear" w:color="auto" w:fill="FFFFFF" w:themeFill="background1"/>
          </w:tcPr>
          <w:p w14:paraId="1CC471B3" w14:textId="77777777" w:rsidR="00134FD2" w:rsidRPr="005044E0" w:rsidRDefault="005044E0" w:rsidP="00C342C1">
            <w:pPr>
              <w:spacing w:before="120"/>
              <w:jc w:val="center"/>
              <w:rPr>
                <w:rFonts w:ascii="Times New Roman" w:hAnsi="Times New Roman"/>
                <w:b w:val="0"/>
                <w:bCs w:val="0"/>
                <w:sz w:val="24"/>
                <w:szCs w:val="24"/>
              </w:rPr>
            </w:pPr>
            <m:oMathPara>
              <m:oMath>
                <m:r>
                  <m:rPr>
                    <m:sty m:val="bi"/>
                  </m:rPr>
                  <w:rPr>
                    <w:rFonts w:ascii="Cambria Math" w:hAnsi="Cambria Math"/>
                    <w:sz w:val="24"/>
                    <w:szCs w:val="24"/>
                  </w:rPr>
                  <m:t>≫100</m:t>
                </m:r>
              </m:oMath>
            </m:oMathPara>
          </w:p>
        </w:tc>
        <w:tc>
          <w:tcPr>
            <w:tcW w:w="4788" w:type="dxa"/>
            <w:shd w:val="clear" w:color="auto" w:fill="FFFFFF" w:themeFill="background1"/>
          </w:tcPr>
          <w:p w14:paraId="374AADF4" w14:textId="77777777" w:rsidR="00134FD2" w:rsidRPr="00134FD2" w:rsidRDefault="00134FD2" w:rsidP="00C342C1">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134FD2">
              <w:rPr>
                <w:rFonts w:ascii="Times New Roman" w:hAnsi="Times New Roman"/>
                <w:bCs/>
                <w:sz w:val="24"/>
                <w:szCs w:val="24"/>
              </w:rPr>
              <w:t>Unsuitable for drinking</w:t>
            </w:r>
          </w:p>
        </w:tc>
      </w:tr>
    </w:tbl>
    <w:p w14:paraId="6F9F9D8F" w14:textId="77777777" w:rsidR="00134FD2" w:rsidRDefault="00134FD2" w:rsidP="003F0C39">
      <w:pPr>
        <w:spacing w:before="240"/>
        <w:jc w:val="both"/>
        <w:rPr>
          <w:rFonts w:ascii="Times New Roman" w:hAnsi="Times New Roman"/>
          <w:b/>
          <w:bCs/>
          <w:sz w:val="24"/>
          <w:szCs w:val="24"/>
        </w:rPr>
        <w:sectPr w:rsidR="00134FD2" w:rsidSect="00C95815">
          <w:type w:val="continuous"/>
          <w:pgSz w:w="12240" w:h="15840"/>
          <w:pgMar w:top="1440" w:right="1440" w:bottom="1440" w:left="1440" w:header="720" w:footer="720" w:gutter="0"/>
          <w:cols w:space="720"/>
          <w:docGrid w:linePitch="360"/>
        </w:sectPr>
      </w:pPr>
    </w:p>
    <w:p w14:paraId="596C7CB2" w14:textId="77777777" w:rsidR="00C342C1" w:rsidRDefault="00C342C1" w:rsidP="003D51B4">
      <w:pPr>
        <w:spacing w:before="240" w:line="360" w:lineRule="auto"/>
        <w:jc w:val="both"/>
        <w:rPr>
          <w:rFonts w:ascii="Times New Roman" w:hAnsi="Times New Roman" w:cs="Times New Roman"/>
          <w:sz w:val="24"/>
          <w:szCs w:val="24"/>
        </w:rPr>
        <w:sectPr w:rsidR="00C342C1" w:rsidSect="00C95815">
          <w:type w:val="continuous"/>
          <w:pgSz w:w="12240" w:h="15840"/>
          <w:pgMar w:top="1440" w:right="1440" w:bottom="1440" w:left="1440" w:header="720" w:footer="720" w:gutter="0"/>
          <w:cols w:space="720"/>
          <w:docGrid w:linePitch="360"/>
        </w:sectPr>
      </w:pPr>
    </w:p>
    <w:p w14:paraId="31F89B59" w14:textId="77777777" w:rsidR="003D51B4" w:rsidRDefault="008763C0" w:rsidP="003D51B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3D51B4">
        <w:rPr>
          <w:rFonts w:ascii="Times New Roman" w:hAnsi="Times New Roman" w:cs="Times New Roman"/>
          <w:sz w:val="24"/>
          <w:szCs w:val="24"/>
        </w:rPr>
        <w:t xml:space="preserve">2 shows the status of the water quality for this river. The evaluated water quality indices of the river using the models all showed that during the raining season, the water was of excellent quality (WQI is between zero and twenty five). The physicochemical parameters measured were </w:t>
      </w:r>
      <w:r w:rsidR="003D51B4">
        <w:rPr>
          <w:rFonts w:ascii="Times New Roman" w:hAnsi="Times New Roman" w:cs="Times New Roman"/>
          <w:sz w:val="24"/>
          <w:szCs w:val="24"/>
        </w:rPr>
        <w:lastRenderedPageBreak/>
        <w:t>all observed to be far below the threshold limit given by the regulatory bodies of the WHO and EPA, meaning that the river waters were less polluted and these models have all corroborated these observations.</w:t>
      </w:r>
    </w:p>
    <w:p w14:paraId="296C6147" w14:textId="77777777" w:rsidR="005E158A" w:rsidRPr="008173BF" w:rsidRDefault="005E158A" w:rsidP="00F00DDD">
      <w:pPr>
        <w:pStyle w:val="Heading1"/>
        <w:spacing w:before="195" w:line="360" w:lineRule="auto"/>
        <w:ind w:left="0"/>
      </w:pPr>
      <w:r w:rsidRPr="008173BF">
        <w:t>CONCLUSION</w:t>
      </w:r>
    </w:p>
    <w:p w14:paraId="3DDCA042" w14:textId="77777777" w:rsidR="005E158A" w:rsidRDefault="005E158A" w:rsidP="00F00DDD">
      <w:pPr>
        <w:spacing w:before="240" w:line="360" w:lineRule="auto"/>
        <w:jc w:val="both"/>
        <w:rPr>
          <w:rFonts w:ascii="Times New Roman" w:hAnsi="Times New Roman" w:cs="Times New Roman"/>
        </w:rPr>
      </w:pPr>
      <w:r w:rsidRPr="008173BF">
        <w:rPr>
          <w:rFonts w:ascii="Times New Roman" w:hAnsi="Times New Roman" w:cs="Times New Roman"/>
        </w:rPr>
        <w:t>This study has presented data on some of the physicochemical properties of water samples from four rivers in Lafia Local Government Area of Nasarawa State,</w:t>
      </w:r>
      <w:r w:rsidR="003B61DE" w:rsidRPr="008173BF">
        <w:rPr>
          <w:rFonts w:ascii="Times New Roman" w:hAnsi="Times New Roman" w:cs="Times New Roman"/>
        </w:rPr>
        <w:t xml:space="preserve"> North Central</w:t>
      </w:r>
      <w:r w:rsidRPr="008173BF">
        <w:rPr>
          <w:rFonts w:ascii="Times New Roman" w:hAnsi="Times New Roman" w:cs="Times New Roman"/>
        </w:rPr>
        <w:t xml:space="preserve"> Nigeria. The results showed that the </w:t>
      </w:r>
      <w:r w:rsidR="003B61DE" w:rsidRPr="008173BF">
        <w:rPr>
          <w:rFonts w:ascii="Times New Roman" w:hAnsi="Times New Roman" w:cs="Times New Roman"/>
        </w:rPr>
        <w:t xml:space="preserve">physicochemical </w:t>
      </w:r>
      <w:r w:rsidRPr="008173BF">
        <w:rPr>
          <w:rFonts w:ascii="Times New Roman" w:hAnsi="Times New Roman" w:cs="Times New Roman"/>
        </w:rPr>
        <w:t>parameters</w:t>
      </w:r>
      <w:r w:rsidR="00936F49">
        <w:rPr>
          <w:rFonts w:ascii="Times New Roman" w:hAnsi="Times New Roman" w:cs="Times New Roman"/>
        </w:rPr>
        <w:t xml:space="preserve"> </w:t>
      </w:r>
      <w:r w:rsidR="003B61DE" w:rsidRPr="008173BF">
        <w:rPr>
          <w:rFonts w:ascii="Times New Roman" w:hAnsi="Times New Roman" w:cs="Times New Roman"/>
        </w:rPr>
        <w:t xml:space="preserve">analyzed </w:t>
      </w:r>
      <w:r w:rsidRPr="008173BF">
        <w:rPr>
          <w:rFonts w:ascii="Times New Roman" w:hAnsi="Times New Roman" w:cs="Times New Roman"/>
        </w:rPr>
        <w:t>from the four rivers wer</w:t>
      </w:r>
      <w:r w:rsidR="00936F49">
        <w:rPr>
          <w:rFonts w:ascii="Times New Roman" w:hAnsi="Times New Roman" w:cs="Times New Roman"/>
        </w:rPr>
        <w:t xml:space="preserve">e all below the safety limit of pH (6.5-8.5); </w:t>
      </w:r>
      <w:r w:rsidR="00E34850">
        <w:rPr>
          <w:rFonts w:ascii="Times New Roman" w:hAnsi="Times New Roman" w:cs="Times New Roman"/>
        </w:rPr>
        <w:t>temperature (</w:t>
      </w:r>
      <w:r w:rsidRPr="008173BF">
        <w:rPr>
          <w:rFonts w:ascii="Times New Roman" w:hAnsi="Times New Roman" w:cs="Times New Roman"/>
        </w:rPr>
        <w:t>40</w:t>
      </w:r>
      <w:r w:rsidR="003B61DE" w:rsidRPr="008173BF">
        <w:rPr>
          <w:rFonts w:ascii="Times New Roman" w:hAnsi="Times New Roman" w:cs="Times New Roman"/>
        </w:rPr>
        <w:t xml:space="preserve"> </w:t>
      </w:r>
      <w:r w:rsidRPr="008173BF">
        <w:rPr>
          <w:rFonts w:ascii="Times New Roman" w:hAnsi="Times New Roman" w:cs="Times New Roman"/>
          <w:vertAlign w:val="superscript"/>
        </w:rPr>
        <w:t>o</w:t>
      </w:r>
      <w:r w:rsidR="00E34850">
        <w:rPr>
          <w:rFonts w:ascii="Times New Roman" w:hAnsi="Times New Roman" w:cs="Times New Roman"/>
          <w:vertAlign w:val="superscript"/>
        </w:rPr>
        <w:t xml:space="preserve"> </w:t>
      </w:r>
      <w:r w:rsidR="003B61DE" w:rsidRPr="008173BF">
        <w:rPr>
          <w:rFonts w:ascii="Times New Roman" w:hAnsi="Times New Roman" w:cs="Times New Roman"/>
        </w:rPr>
        <w:t>C</w:t>
      </w:r>
      <w:r w:rsidR="00E34850">
        <w:rPr>
          <w:rFonts w:ascii="Times New Roman" w:hAnsi="Times New Roman" w:cs="Times New Roman"/>
        </w:rPr>
        <w:t xml:space="preserve">); </w:t>
      </w:r>
      <w:r w:rsidR="00A6107B">
        <w:rPr>
          <w:rFonts w:ascii="Times New Roman" w:hAnsi="Times New Roman" w:cs="Times New Roman"/>
        </w:rPr>
        <w:t>DO</w:t>
      </w:r>
      <w:r w:rsidR="003B61DE" w:rsidRPr="008173BF">
        <w:rPr>
          <w:rFonts w:ascii="Times New Roman" w:hAnsi="Times New Roman" w:cs="Times New Roman"/>
        </w:rPr>
        <w:t xml:space="preserve"> </w:t>
      </w:r>
      <w:r w:rsidR="00A6107B">
        <w:rPr>
          <w:rFonts w:ascii="Times New Roman" w:hAnsi="Times New Roman" w:cs="Times New Roman"/>
        </w:rPr>
        <w:t>(</w:t>
      </w:r>
      <w:r w:rsidR="003B61DE" w:rsidRPr="008173BF">
        <w:rPr>
          <w:rFonts w:ascii="Times New Roman" w:hAnsi="Times New Roman" w:cs="Times New Roman"/>
        </w:rPr>
        <w:t>6.5 mg/L</w:t>
      </w:r>
      <w:r w:rsidR="00A6107B">
        <w:rPr>
          <w:rFonts w:ascii="Times New Roman" w:hAnsi="Times New Roman" w:cs="Times New Roman"/>
        </w:rPr>
        <w:t>); BOD</w:t>
      </w:r>
      <w:r w:rsidR="003B61DE" w:rsidRPr="008173BF">
        <w:rPr>
          <w:rFonts w:ascii="Times New Roman" w:hAnsi="Times New Roman" w:cs="Times New Roman"/>
        </w:rPr>
        <w:t xml:space="preserve"> </w:t>
      </w:r>
      <w:r w:rsidR="00A6107B">
        <w:rPr>
          <w:rFonts w:ascii="Times New Roman" w:hAnsi="Times New Roman" w:cs="Times New Roman"/>
        </w:rPr>
        <w:t>(</w:t>
      </w:r>
      <w:r w:rsidR="003B61DE" w:rsidRPr="008173BF">
        <w:rPr>
          <w:rFonts w:ascii="Times New Roman" w:hAnsi="Times New Roman" w:cs="Times New Roman"/>
        </w:rPr>
        <w:t>40 and 100 mg/L</w:t>
      </w:r>
      <w:r w:rsidR="00A6107B">
        <w:rPr>
          <w:rFonts w:ascii="Times New Roman" w:hAnsi="Times New Roman" w:cs="Times New Roman"/>
        </w:rPr>
        <w:t>); COD</w:t>
      </w:r>
      <w:r w:rsidR="003B61DE" w:rsidRPr="008173BF">
        <w:rPr>
          <w:rFonts w:ascii="Times New Roman" w:hAnsi="Times New Roman" w:cs="Times New Roman"/>
        </w:rPr>
        <w:t xml:space="preserve"> </w:t>
      </w:r>
      <w:r w:rsidR="00A6107B">
        <w:rPr>
          <w:rFonts w:ascii="Times New Roman" w:hAnsi="Times New Roman" w:cs="Times New Roman"/>
        </w:rPr>
        <w:t>(</w:t>
      </w:r>
      <w:r w:rsidR="003B61DE" w:rsidRPr="008173BF">
        <w:rPr>
          <w:rFonts w:ascii="Times New Roman" w:hAnsi="Times New Roman" w:cs="Times New Roman"/>
        </w:rPr>
        <w:t>120 &amp; 40 mg/L</w:t>
      </w:r>
      <w:r w:rsidR="00A6107B">
        <w:rPr>
          <w:rFonts w:ascii="Times New Roman" w:hAnsi="Times New Roman" w:cs="Times New Roman"/>
        </w:rPr>
        <w:t>) and EC</w:t>
      </w:r>
      <w:r w:rsidRPr="008173BF">
        <w:rPr>
          <w:rFonts w:ascii="Times New Roman" w:hAnsi="Times New Roman" w:cs="Times New Roman"/>
        </w:rPr>
        <w:t xml:space="preserve"> </w:t>
      </w:r>
      <w:r w:rsidR="00A6107B">
        <w:rPr>
          <w:rFonts w:ascii="Times New Roman" w:hAnsi="Times New Roman" w:cs="Times New Roman"/>
        </w:rPr>
        <w:t>(</w:t>
      </w:r>
      <w:r w:rsidRPr="008173BF">
        <w:rPr>
          <w:rFonts w:ascii="Times New Roman" w:hAnsi="Times New Roman" w:cs="Times New Roman"/>
        </w:rPr>
        <w:t xml:space="preserve">1000 &amp; 750 </w:t>
      </w:r>
      <w:r w:rsidR="003B61DE" w:rsidRPr="008173BF">
        <w:rPr>
          <w:rStyle w:val="l6"/>
          <w:rFonts w:ascii="Times New Roman" w:hAnsi="Times New Roman" w:cs="Times New Roman"/>
        </w:rPr>
        <w:t>µs/cm</w:t>
      </w:r>
      <w:r w:rsidR="00A6107B">
        <w:rPr>
          <w:rStyle w:val="l6"/>
          <w:rFonts w:ascii="Times New Roman" w:hAnsi="Times New Roman" w:cs="Times New Roman"/>
        </w:rPr>
        <w:t>)</w:t>
      </w:r>
      <w:r w:rsidRPr="008173BF">
        <w:rPr>
          <w:rFonts w:ascii="Times New Roman" w:hAnsi="Times New Roman" w:cs="Times New Roman"/>
        </w:rPr>
        <w:t xml:space="preserve"> respe</w:t>
      </w:r>
      <w:r w:rsidR="008173BF" w:rsidRPr="008173BF">
        <w:rPr>
          <w:rFonts w:ascii="Times New Roman" w:hAnsi="Times New Roman" w:cs="Times New Roman"/>
        </w:rPr>
        <w:t>ctively for river water by the EPA and</w:t>
      </w:r>
      <w:r w:rsidRPr="008173BF">
        <w:rPr>
          <w:rFonts w:ascii="Times New Roman" w:hAnsi="Times New Roman" w:cs="Times New Roman"/>
        </w:rPr>
        <w:t xml:space="preserve"> WHO, </w:t>
      </w:r>
      <w:r w:rsidR="008173BF" w:rsidRPr="008173BF">
        <w:rPr>
          <w:rFonts w:ascii="Times New Roman" w:hAnsi="Times New Roman" w:cs="Times New Roman"/>
        </w:rPr>
        <w:t>(</w:t>
      </w:r>
      <w:r w:rsidR="00936F49">
        <w:rPr>
          <w:rFonts w:ascii="Times New Roman" w:hAnsi="Times New Roman" w:cs="Times New Roman"/>
        </w:rPr>
        <w:t xml:space="preserve">2011). </w:t>
      </w:r>
      <w:r w:rsidRPr="008173BF">
        <w:rPr>
          <w:rFonts w:ascii="Times New Roman" w:hAnsi="Times New Roman" w:cs="Times New Roman"/>
        </w:rPr>
        <w:t>Thus, these water sources maybe acceptable in th</w:t>
      </w:r>
      <w:r w:rsidR="00506722">
        <w:rPr>
          <w:rFonts w:ascii="Times New Roman" w:hAnsi="Times New Roman" w:cs="Times New Roman"/>
        </w:rPr>
        <w:t>eir portability for domestic usage to the communities at the moment</w:t>
      </w:r>
      <w:r w:rsidRPr="008173BF">
        <w:rPr>
          <w:rFonts w:ascii="Times New Roman" w:hAnsi="Times New Roman" w:cs="Times New Roman"/>
        </w:rPr>
        <w:t xml:space="preserve"> but concerted efforts must be made to ensure that these rivers are protected not only from the dumping of waste but also from run-offs and grazing of animals as is very common around many water sources. </w:t>
      </w:r>
    </w:p>
    <w:p w14:paraId="53FCD80C" w14:textId="77777777" w:rsidR="00506722" w:rsidRPr="00152EEA" w:rsidRDefault="00506722" w:rsidP="00152EEA">
      <w:pPr>
        <w:spacing w:line="360" w:lineRule="auto"/>
        <w:jc w:val="both"/>
        <w:rPr>
          <w:rFonts w:ascii="Times New Roman" w:hAnsi="Times New Roman" w:cs="Times New Roman"/>
          <w:sz w:val="24"/>
          <w:szCs w:val="24"/>
        </w:rPr>
      </w:pPr>
      <w:r>
        <w:rPr>
          <w:rFonts w:ascii="Times New Roman" w:hAnsi="Times New Roman" w:cs="Times New Roman"/>
          <w:sz w:val="24"/>
          <w:szCs w:val="24"/>
        </w:rPr>
        <w:t>The novel TIMOMAM water quality index, (WQI= 120.6 + 6.341 pH – 10.05 T</w:t>
      </w:r>
      <m:oMath>
        <m:r>
          <m:rPr>
            <m:sty m:val="p"/>
          </m:rPr>
          <w:rPr>
            <w:rFonts w:ascii="Cambria Math" w:hAnsi="Cambria Math" w:cs="Times New Roman"/>
            <w:sz w:val="24"/>
            <w:szCs w:val="24"/>
          </w:rPr>
          <m:t>℃</m:t>
        </m:r>
      </m:oMath>
      <w:r>
        <w:rPr>
          <w:rFonts w:ascii="Times New Roman" w:hAnsi="Times New Roman" w:cs="Times New Roman"/>
          <w:sz w:val="24"/>
          <w:szCs w:val="24"/>
        </w:rPr>
        <w:t xml:space="preserve"> -1.567 DO – 2.89 BOD + 0.1843 T</w:t>
      </w:r>
      <w:r>
        <w:rPr>
          <w:rFonts w:ascii="Times New Roman" w:hAnsi="Times New Roman" w:cs="Times New Roman"/>
          <w:sz w:val="24"/>
          <w:szCs w:val="24"/>
          <w:vertAlign w:val="superscript"/>
        </w:rPr>
        <w:t>2</w:t>
      </w:r>
      <m:oMath>
        <m:r>
          <m:rPr>
            <m:sty m:val="p"/>
          </m:rPr>
          <w:rPr>
            <w:rFonts w:ascii="Cambria Math" w:hAnsi="Cambria Math" w:cs="Times New Roman"/>
            <w:sz w:val="24"/>
            <w:szCs w:val="24"/>
          </w:rPr>
          <m:t>℃</m:t>
        </m:r>
      </m:oMath>
      <w:r>
        <w:rPr>
          <w:rFonts w:ascii="Times New Roman" w:hAnsi="Times New Roman" w:cs="Times New Roman"/>
          <w:sz w:val="24"/>
          <w:szCs w:val="24"/>
        </w:rPr>
        <w:t xml:space="preserve"> + 0.0906 BOD</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+ 0.343 pH</w:t>
      </w:r>
      <w:r>
        <w:rPr>
          <w:rFonts w:ascii="Times New Roman" w:hAnsi="Times New Roman" w:cs="Times New Roman"/>
          <w:sz w:val="24"/>
          <w:szCs w:val="24"/>
          <w:vertAlign w:val="superscript"/>
        </w:rPr>
        <w:t>*</w:t>
      </w:r>
      <w:r>
        <w:rPr>
          <w:rFonts w:ascii="Times New Roman" w:hAnsi="Times New Roman" w:cs="Times New Roman"/>
          <w:sz w:val="24"/>
          <w:szCs w:val="24"/>
        </w:rPr>
        <w:t>BOD), developed was found to be statistically significant (P</w:t>
      </w:r>
      <m:oMath>
        <m:r>
          <w:rPr>
            <w:rFonts w:ascii="Cambria Math" w:hAnsi="Cambria Math" w:cs="Times New Roman"/>
            <w:sz w:val="24"/>
            <w:szCs w:val="24"/>
          </w:rPr>
          <m:t>&lt;</m:t>
        </m:r>
      </m:oMath>
      <w:r>
        <w:rPr>
          <w:rFonts w:ascii="Times New Roman" w:hAnsi="Times New Roman" w:cs="Times New Roman"/>
          <w:sz w:val="24"/>
          <w:szCs w:val="24"/>
        </w:rPr>
        <w:t xml:space="preserve">  0.10) and the percentage variation in the water quality index was also found to be explained by 98.08 % of the variables (pH, temperature, dissolved oxygen and biochemical oxygen demand).  On comparing the Timomam model to the weighted arithmetic and Oregon model</w:t>
      </w:r>
      <w:r w:rsidR="00646677">
        <w:rPr>
          <w:rFonts w:ascii="Times New Roman" w:hAnsi="Times New Roman" w:cs="Times New Roman"/>
          <w:sz w:val="24"/>
          <w:szCs w:val="24"/>
        </w:rPr>
        <w:t>s, all three models estimated the Shabu r</w:t>
      </w:r>
      <w:r>
        <w:rPr>
          <w:rFonts w:ascii="Times New Roman" w:hAnsi="Times New Roman" w:cs="Times New Roman"/>
          <w:sz w:val="24"/>
          <w:szCs w:val="24"/>
        </w:rPr>
        <w:t xml:space="preserve">iver water </w:t>
      </w:r>
      <w:r w:rsidR="00646677">
        <w:rPr>
          <w:rFonts w:ascii="Times New Roman" w:hAnsi="Times New Roman" w:cs="Times New Roman"/>
          <w:sz w:val="24"/>
          <w:szCs w:val="24"/>
        </w:rPr>
        <w:t>to be</w:t>
      </w:r>
      <w:r>
        <w:rPr>
          <w:rFonts w:ascii="Times New Roman" w:hAnsi="Times New Roman" w:cs="Times New Roman"/>
          <w:sz w:val="24"/>
          <w:szCs w:val="24"/>
        </w:rPr>
        <w:t xml:space="preserve"> of excellent status, implying that regardless of the different anthropogenic activities seen within the vicinity of the river, and by extension the other rivers, the water quality were not polluted or heavily polluted. The mean water quality index using the Timomam, weighted arithmetic and Oregon models were 19.32, 19.43 and 4.95 respectively.</w:t>
      </w:r>
      <w:r w:rsidR="00646677">
        <w:rPr>
          <w:rFonts w:ascii="Times New Roman" w:hAnsi="Times New Roman" w:cs="Times New Roman"/>
          <w:sz w:val="24"/>
          <w:szCs w:val="24"/>
        </w:rPr>
        <w:t xml:space="preserve"> The high precision between the </w:t>
      </w:r>
      <w:r w:rsidR="00152EEA">
        <w:rPr>
          <w:rFonts w:ascii="Times New Roman" w:hAnsi="Times New Roman" w:cs="Times New Roman"/>
          <w:sz w:val="24"/>
          <w:szCs w:val="24"/>
        </w:rPr>
        <w:t xml:space="preserve">water quality statuses of the </w:t>
      </w:r>
      <w:r w:rsidR="00646677">
        <w:rPr>
          <w:rFonts w:ascii="Times New Roman" w:hAnsi="Times New Roman" w:cs="Times New Roman"/>
          <w:sz w:val="24"/>
          <w:szCs w:val="24"/>
        </w:rPr>
        <w:t xml:space="preserve">Timomam and </w:t>
      </w:r>
      <w:r w:rsidR="00152EEA">
        <w:rPr>
          <w:rFonts w:ascii="Times New Roman" w:hAnsi="Times New Roman" w:cs="Times New Roman"/>
          <w:sz w:val="24"/>
          <w:szCs w:val="24"/>
        </w:rPr>
        <w:t>Weighted arithmetic models is an indication of the effectiveness of the new model.</w:t>
      </w:r>
    </w:p>
    <w:p w14:paraId="28B7B912" w14:textId="77777777" w:rsidR="000C2209" w:rsidRPr="008173BF" w:rsidRDefault="000C2209" w:rsidP="000E244F">
      <w:pPr>
        <w:pStyle w:val="Default"/>
        <w:spacing w:before="240" w:after="8" w:line="360" w:lineRule="auto"/>
        <w:ind w:left="720" w:hanging="720"/>
        <w:jc w:val="both"/>
        <w:rPr>
          <w:b/>
          <w:sz w:val="22"/>
          <w:szCs w:val="22"/>
        </w:rPr>
      </w:pPr>
      <w:r w:rsidRPr="008173BF">
        <w:rPr>
          <w:b/>
          <w:sz w:val="22"/>
          <w:szCs w:val="22"/>
        </w:rPr>
        <w:t>REFERENCE</w:t>
      </w:r>
      <w:r w:rsidR="00407803">
        <w:rPr>
          <w:b/>
          <w:sz w:val="22"/>
          <w:szCs w:val="22"/>
        </w:rPr>
        <w:t>S</w:t>
      </w:r>
    </w:p>
    <w:p w14:paraId="2B43B5EA" w14:textId="77777777" w:rsidR="0036125E" w:rsidRPr="0036125E" w:rsidRDefault="0036125E" w:rsidP="000E244F">
      <w:pPr>
        <w:autoSpaceDE w:val="0"/>
        <w:autoSpaceDN w:val="0"/>
        <w:adjustRightInd w:val="0"/>
        <w:spacing w:after="0" w:line="240" w:lineRule="auto"/>
        <w:jc w:val="both"/>
        <w:rPr>
          <w:rFonts w:ascii="Times New Roman" w:eastAsiaTheme="minorHAnsi" w:hAnsi="Times New Roman" w:cs="Times New Roman"/>
          <w:color w:val="000000"/>
        </w:rPr>
      </w:pPr>
    </w:p>
    <w:p w14:paraId="5FA6ABB2" w14:textId="77777777" w:rsidR="0036125E" w:rsidRPr="008173BF" w:rsidRDefault="0036125E"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36125E">
        <w:rPr>
          <w:rFonts w:ascii="Times New Roman" w:eastAsiaTheme="minorHAnsi" w:hAnsi="Times New Roman" w:cs="Times New Roman"/>
          <w:color w:val="000000"/>
        </w:rPr>
        <w:t>[1]</w:t>
      </w:r>
      <w:r w:rsidR="00AA5460" w:rsidRPr="008173BF">
        <w:rPr>
          <w:rFonts w:ascii="Times New Roman" w:eastAsiaTheme="minorHAnsi" w:hAnsi="Times New Roman" w:cs="Times New Roman"/>
          <w:color w:val="000000"/>
        </w:rPr>
        <w:t>.</w:t>
      </w:r>
      <w:r w:rsidRPr="0036125E">
        <w:rPr>
          <w:rFonts w:ascii="Times New Roman" w:eastAsiaTheme="minorHAnsi" w:hAnsi="Times New Roman" w:cs="Times New Roman"/>
          <w:color w:val="000000"/>
        </w:rPr>
        <w:t xml:space="preserve"> </w:t>
      </w:r>
      <w:r w:rsidR="00AA5460" w:rsidRPr="008173BF">
        <w:rPr>
          <w:rFonts w:ascii="Times New Roman" w:eastAsiaTheme="minorHAnsi" w:hAnsi="Times New Roman" w:cs="Times New Roman"/>
          <w:color w:val="000000"/>
        </w:rPr>
        <w:tab/>
      </w:r>
      <w:r w:rsidR="00E43C9E">
        <w:rPr>
          <w:rFonts w:ascii="Times New Roman" w:hAnsi="Times New Roman" w:cs="Times New Roman"/>
        </w:rPr>
        <w:t>B.K. Sharma</w:t>
      </w:r>
      <w:r w:rsidR="000C2209" w:rsidRPr="008173BF">
        <w:rPr>
          <w:rFonts w:ascii="Times New Roman" w:hAnsi="Times New Roman" w:cs="Times New Roman"/>
        </w:rPr>
        <w:t xml:space="preserve"> (2014). Industrial Chemistry (Including Chemical Engineering) 18</w:t>
      </w:r>
      <w:r w:rsidR="000C2209" w:rsidRPr="008173BF">
        <w:rPr>
          <w:rFonts w:ascii="Times New Roman" w:hAnsi="Times New Roman" w:cs="Times New Roman"/>
          <w:vertAlign w:val="superscript"/>
        </w:rPr>
        <w:t>th</w:t>
      </w:r>
      <w:r w:rsidR="000C2209" w:rsidRPr="008173BF">
        <w:rPr>
          <w:rFonts w:ascii="Times New Roman" w:hAnsi="Times New Roman" w:cs="Times New Roman"/>
        </w:rPr>
        <w:t xml:space="preserve">edn., Krishna </w:t>
      </w:r>
      <w:r w:rsidRPr="008173BF">
        <w:rPr>
          <w:rFonts w:ascii="Times New Roman" w:hAnsi="Times New Roman" w:cs="Times New Roman"/>
        </w:rPr>
        <w:t xml:space="preserve">   </w:t>
      </w:r>
      <w:r w:rsidR="000C2209" w:rsidRPr="008173BF">
        <w:rPr>
          <w:rFonts w:ascii="Times New Roman" w:hAnsi="Times New Roman" w:cs="Times New Roman"/>
        </w:rPr>
        <w:t>Prakashan media ltd, Meerut (U.P.) India. Pp 3-77.</w:t>
      </w:r>
    </w:p>
    <w:p w14:paraId="1815B5C4"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13EADB79" w14:textId="77777777" w:rsidR="00AA5460" w:rsidRPr="008173BF"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[2]</w:t>
      </w:r>
      <w:r w:rsidRPr="008173BF">
        <w:rPr>
          <w:rFonts w:ascii="Times New Roman" w:eastAsiaTheme="minorHAnsi" w:hAnsi="Times New Roman" w:cs="Times New Roman"/>
          <w:color w:val="000000"/>
        </w:rPr>
        <w:t>.</w:t>
      </w:r>
      <w:r w:rsidRPr="00AA5460">
        <w:rPr>
          <w:rFonts w:ascii="Times New Roman" w:eastAsiaTheme="minorHAnsi" w:hAnsi="Times New Roman" w:cs="Times New Roman"/>
          <w:color w:val="000000"/>
        </w:rPr>
        <w:t xml:space="preserve"> </w:t>
      </w:r>
      <w:r w:rsidRPr="008173BF">
        <w:rPr>
          <w:rFonts w:ascii="Times New Roman" w:eastAsiaTheme="minorHAnsi" w:hAnsi="Times New Roman" w:cs="Times New Roman"/>
          <w:color w:val="000000"/>
        </w:rPr>
        <w:t xml:space="preserve"> </w:t>
      </w:r>
      <w:r w:rsidRPr="008173BF">
        <w:rPr>
          <w:rFonts w:ascii="Times New Roman" w:eastAsiaTheme="minorHAnsi" w:hAnsi="Times New Roman" w:cs="Times New Roman"/>
          <w:color w:val="000000"/>
        </w:rPr>
        <w:tab/>
      </w:r>
      <w:r w:rsidR="00E43C9E">
        <w:rPr>
          <w:rFonts w:ascii="Times New Roman" w:hAnsi="Times New Roman" w:cs="Times New Roman"/>
        </w:rPr>
        <w:t xml:space="preserve">B.O. </w:t>
      </w:r>
      <w:r w:rsidR="000C2209" w:rsidRPr="008173BF">
        <w:rPr>
          <w:rFonts w:ascii="Times New Roman" w:hAnsi="Times New Roman" w:cs="Times New Roman"/>
        </w:rPr>
        <w:t xml:space="preserve">Atolaiye, </w:t>
      </w:r>
      <w:r w:rsidR="00E43C9E">
        <w:rPr>
          <w:rFonts w:ascii="Times New Roman" w:hAnsi="Times New Roman" w:cs="Times New Roman"/>
        </w:rPr>
        <w:t xml:space="preserve">M.A. </w:t>
      </w:r>
      <w:r w:rsidR="000C2209" w:rsidRPr="008173BF">
        <w:rPr>
          <w:rFonts w:ascii="Times New Roman" w:hAnsi="Times New Roman" w:cs="Times New Roman"/>
        </w:rPr>
        <w:t xml:space="preserve">Adebayo, </w:t>
      </w:r>
      <w:r w:rsidR="00E43C9E" w:rsidRPr="008173BF">
        <w:rPr>
          <w:rFonts w:ascii="Times New Roman" w:hAnsi="Times New Roman" w:cs="Times New Roman"/>
        </w:rPr>
        <w:t xml:space="preserve">M.O </w:t>
      </w:r>
      <w:r w:rsidR="00DF2ADA">
        <w:rPr>
          <w:rFonts w:ascii="Times New Roman" w:hAnsi="Times New Roman" w:cs="Times New Roman"/>
        </w:rPr>
        <w:t>Aremu</w:t>
      </w:r>
      <w:r w:rsidR="000C2209" w:rsidRPr="008173BF">
        <w:rPr>
          <w:rFonts w:ascii="Times New Roman" w:hAnsi="Times New Roman" w:cs="Times New Roman"/>
        </w:rPr>
        <w:t xml:space="preserve"> </w:t>
      </w:r>
      <w:r w:rsidR="00DF2ADA">
        <w:t>&amp;</w:t>
      </w:r>
      <w:r w:rsidR="000C2209" w:rsidRPr="008173BF">
        <w:rPr>
          <w:rFonts w:ascii="Times New Roman" w:hAnsi="Times New Roman" w:cs="Times New Roman"/>
        </w:rPr>
        <w:t xml:space="preserve"> </w:t>
      </w:r>
      <w:r w:rsidR="00E43C9E" w:rsidRPr="008173BF">
        <w:rPr>
          <w:rFonts w:ascii="Times New Roman" w:hAnsi="Times New Roman" w:cs="Times New Roman"/>
        </w:rPr>
        <w:t>T.Z.</w:t>
      </w:r>
      <w:r w:rsidR="00E43C9E">
        <w:rPr>
          <w:rFonts w:ascii="Times New Roman" w:hAnsi="Times New Roman" w:cs="Times New Roman"/>
        </w:rPr>
        <w:t xml:space="preserve"> Anwam</w:t>
      </w:r>
      <w:r w:rsidR="000C2209" w:rsidRPr="008173BF">
        <w:rPr>
          <w:rFonts w:ascii="Times New Roman" w:hAnsi="Times New Roman" w:cs="Times New Roman"/>
        </w:rPr>
        <w:t xml:space="preserve"> (201</w:t>
      </w:r>
      <w:r w:rsidR="0036125E" w:rsidRPr="008173BF">
        <w:rPr>
          <w:rFonts w:ascii="Times New Roman" w:hAnsi="Times New Roman" w:cs="Times New Roman"/>
        </w:rPr>
        <w:t>0).</w:t>
      </w:r>
      <w:r w:rsidR="00E43C9E">
        <w:rPr>
          <w:rFonts w:ascii="Times New Roman" w:hAnsi="Times New Roman" w:cs="Times New Roman"/>
        </w:rPr>
        <w:t xml:space="preserve"> </w:t>
      </w:r>
      <w:r w:rsidR="0036125E" w:rsidRPr="008173BF">
        <w:rPr>
          <w:rFonts w:ascii="Times New Roman" w:hAnsi="Times New Roman" w:cs="Times New Roman"/>
        </w:rPr>
        <w:t xml:space="preserve">Physico-Chemical Criteria of </w:t>
      </w:r>
      <w:r w:rsidR="000C2209" w:rsidRPr="008173BF">
        <w:rPr>
          <w:rFonts w:ascii="Times New Roman" w:hAnsi="Times New Roman" w:cs="Times New Roman"/>
        </w:rPr>
        <w:t>Water from Magami Confluence in Nasarawa Town, Nigeria.</w:t>
      </w:r>
      <w:r w:rsidR="000C2209" w:rsidRPr="008173BF">
        <w:rPr>
          <w:rFonts w:ascii="Times New Roman" w:hAnsi="Times New Roman" w:cs="Times New Roman"/>
          <w:i/>
        </w:rPr>
        <w:t>International Journal of Chemical Sciences,</w:t>
      </w:r>
      <w:r w:rsidR="000C2209" w:rsidRPr="008173BF">
        <w:rPr>
          <w:rFonts w:ascii="Times New Roman" w:hAnsi="Times New Roman" w:cs="Times New Roman"/>
        </w:rPr>
        <w:t xml:space="preserve"> 3(2): 195-199.</w:t>
      </w:r>
    </w:p>
    <w:p w14:paraId="33F27E6F"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78E93B1E" w14:textId="77777777" w:rsidR="00AA5460" w:rsidRPr="00DF2ADA" w:rsidRDefault="00AA5460" w:rsidP="00DF2ADA">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lastRenderedPageBreak/>
        <w:t>[3]</w:t>
      </w:r>
      <w:r w:rsidRPr="008173BF">
        <w:rPr>
          <w:rFonts w:ascii="Times New Roman" w:eastAsiaTheme="minorHAnsi" w:hAnsi="Times New Roman" w:cs="Times New Roman"/>
          <w:color w:val="000000"/>
        </w:rPr>
        <w:t>.</w:t>
      </w:r>
      <w:r w:rsidRPr="00AA5460">
        <w:rPr>
          <w:rFonts w:ascii="Times New Roman" w:eastAsiaTheme="minorHAnsi" w:hAnsi="Times New Roman" w:cs="Times New Roman"/>
          <w:color w:val="000000"/>
        </w:rPr>
        <w:t xml:space="preserve"> </w:t>
      </w:r>
      <w:r w:rsidRPr="008173BF">
        <w:rPr>
          <w:rFonts w:ascii="Times New Roman" w:eastAsiaTheme="minorHAnsi" w:hAnsi="Times New Roman" w:cs="Times New Roman"/>
          <w:color w:val="000000"/>
        </w:rPr>
        <w:tab/>
      </w:r>
      <w:r w:rsidR="00E43C9E">
        <w:rPr>
          <w:rFonts w:ascii="Times New Roman" w:hAnsi="Times New Roman" w:cs="Times New Roman"/>
        </w:rPr>
        <w:t xml:space="preserve">R. C. </w:t>
      </w:r>
      <w:r w:rsidR="000C2209" w:rsidRPr="008173BF">
        <w:rPr>
          <w:rFonts w:ascii="Times New Roman" w:hAnsi="Times New Roman" w:cs="Times New Roman"/>
        </w:rPr>
        <w:t xml:space="preserve">Reuben, </w:t>
      </w:r>
      <w:r w:rsidR="00E43C9E" w:rsidRPr="008173BF">
        <w:rPr>
          <w:rFonts w:ascii="Times New Roman" w:hAnsi="Times New Roman" w:cs="Times New Roman"/>
        </w:rPr>
        <w:t>D. G.</w:t>
      </w:r>
      <w:r w:rsidR="00E43C9E">
        <w:rPr>
          <w:rFonts w:ascii="Times New Roman" w:hAnsi="Times New Roman" w:cs="Times New Roman"/>
        </w:rPr>
        <w:t xml:space="preserve"> Silas</w:t>
      </w:r>
      <w:r w:rsidR="000C2209" w:rsidRPr="008173BF">
        <w:rPr>
          <w:rFonts w:ascii="Times New Roman" w:hAnsi="Times New Roman" w:cs="Times New Roman"/>
        </w:rPr>
        <w:t xml:space="preserve"> </w:t>
      </w:r>
      <w:r w:rsidR="00DF2ADA">
        <w:t>&amp;</w:t>
      </w:r>
      <w:r w:rsidR="00E43C9E" w:rsidRPr="00E43C9E">
        <w:rPr>
          <w:rFonts w:ascii="Times New Roman" w:hAnsi="Times New Roman" w:cs="Times New Roman"/>
        </w:rPr>
        <w:t xml:space="preserve"> </w:t>
      </w:r>
      <w:r w:rsidR="00E43C9E" w:rsidRPr="008173BF">
        <w:rPr>
          <w:rFonts w:ascii="Times New Roman" w:hAnsi="Times New Roman" w:cs="Times New Roman"/>
        </w:rPr>
        <w:t>A.</w:t>
      </w:r>
      <w:r w:rsidR="00E43C9E">
        <w:rPr>
          <w:rFonts w:ascii="Times New Roman" w:hAnsi="Times New Roman" w:cs="Times New Roman"/>
        </w:rPr>
        <w:t xml:space="preserve"> </w:t>
      </w:r>
      <w:r w:rsidR="000C2209" w:rsidRPr="008173BF">
        <w:rPr>
          <w:rFonts w:ascii="Times New Roman" w:hAnsi="Times New Roman" w:cs="Times New Roman"/>
        </w:rPr>
        <w:t xml:space="preserve">Yakubu, </w:t>
      </w:r>
      <w:r w:rsidR="000C2209" w:rsidRPr="008173BF">
        <w:rPr>
          <w:rFonts w:ascii="Times New Roman" w:eastAsia="Times New Roman" w:hAnsi="Times New Roman" w:cs="Times New Roman"/>
        </w:rPr>
        <w:t>(2018). Physicochemical and Microbiolog</w:t>
      </w:r>
      <w:r w:rsidRPr="008173BF">
        <w:rPr>
          <w:rFonts w:ascii="Times New Roman" w:eastAsia="Times New Roman" w:hAnsi="Times New Roman" w:cs="Times New Roman"/>
        </w:rPr>
        <w:t xml:space="preserve">ical Parameters of </w:t>
      </w:r>
      <w:r w:rsidR="000C2209" w:rsidRPr="008173BF">
        <w:rPr>
          <w:rFonts w:ascii="Times New Roman" w:eastAsia="Times New Roman" w:hAnsi="Times New Roman" w:cs="Times New Roman"/>
        </w:rPr>
        <w:t>Water from Rivers in Keffi, Central Nigeria.</w:t>
      </w:r>
      <w:r w:rsidR="00E43C9E">
        <w:rPr>
          <w:rFonts w:ascii="Times New Roman" w:eastAsia="Times New Roman" w:hAnsi="Times New Roman" w:cs="Times New Roman"/>
        </w:rPr>
        <w:t xml:space="preserve"> </w:t>
      </w:r>
      <w:r w:rsidR="000C2209" w:rsidRPr="008173BF">
        <w:rPr>
          <w:rFonts w:ascii="Times New Roman" w:eastAsia="Times New Roman" w:hAnsi="Times New Roman" w:cs="Times New Roman"/>
          <w:i/>
        </w:rPr>
        <w:t>Microbiology Research Journal International,</w:t>
      </w:r>
      <w:r w:rsidR="000C2209" w:rsidRPr="008173BF">
        <w:rPr>
          <w:rFonts w:ascii="Times New Roman" w:eastAsia="Times New Roman" w:hAnsi="Times New Roman" w:cs="Times New Roman"/>
        </w:rPr>
        <w:t xml:space="preserve"> 24(3): 1-12.</w:t>
      </w:r>
    </w:p>
    <w:p w14:paraId="268DE317"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2C4DA021" w14:textId="77777777" w:rsidR="000C2209" w:rsidRPr="008173BF"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[4]</w:t>
      </w:r>
      <w:r w:rsidRPr="008173BF">
        <w:rPr>
          <w:rFonts w:ascii="Times New Roman" w:eastAsiaTheme="minorHAnsi" w:hAnsi="Times New Roman" w:cs="Times New Roman"/>
          <w:color w:val="000000"/>
        </w:rPr>
        <w:t>.</w:t>
      </w:r>
      <w:r w:rsidRPr="00AA5460">
        <w:rPr>
          <w:rFonts w:ascii="Times New Roman" w:eastAsiaTheme="minorHAnsi" w:hAnsi="Times New Roman" w:cs="Times New Roman"/>
          <w:color w:val="000000"/>
        </w:rPr>
        <w:t xml:space="preserve"> </w:t>
      </w:r>
      <w:r w:rsidRPr="008173BF">
        <w:rPr>
          <w:rFonts w:ascii="Times New Roman" w:eastAsiaTheme="minorHAnsi" w:hAnsi="Times New Roman" w:cs="Times New Roman"/>
          <w:color w:val="000000"/>
        </w:rPr>
        <w:tab/>
      </w:r>
      <w:r w:rsidR="00425F26" w:rsidRPr="008173BF">
        <w:rPr>
          <w:rFonts w:ascii="Times New Roman" w:hAnsi="Times New Roman" w:cs="Times New Roman"/>
        </w:rPr>
        <w:t>P. L</w:t>
      </w:r>
      <w:r w:rsidR="00425F26">
        <w:rPr>
          <w:rFonts w:ascii="Times New Roman" w:hAnsi="Times New Roman" w:cs="Times New Roman"/>
        </w:rPr>
        <w:t>.</w:t>
      </w:r>
      <w:r w:rsidR="00425F26" w:rsidRPr="008173BF">
        <w:rPr>
          <w:rFonts w:ascii="Times New Roman" w:hAnsi="Times New Roman" w:cs="Times New Roman"/>
        </w:rPr>
        <w:t xml:space="preserve"> </w:t>
      </w:r>
      <w:r w:rsidR="00DF2ADA">
        <w:rPr>
          <w:rFonts w:ascii="Times New Roman" w:hAnsi="Times New Roman" w:cs="Times New Roman"/>
        </w:rPr>
        <w:t xml:space="preserve">Daniel </w:t>
      </w:r>
      <w:r w:rsidR="00DF2ADA">
        <w:t>&amp;</w:t>
      </w:r>
      <w:r w:rsidR="000C2209" w:rsidRPr="008173BF">
        <w:rPr>
          <w:rFonts w:ascii="Times New Roman" w:hAnsi="Times New Roman" w:cs="Times New Roman"/>
        </w:rPr>
        <w:t xml:space="preserve"> </w:t>
      </w:r>
      <w:r w:rsidR="00425F26" w:rsidRPr="008173BF">
        <w:rPr>
          <w:rFonts w:ascii="Times New Roman" w:hAnsi="Times New Roman" w:cs="Times New Roman"/>
        </w:rPr>
        <w:t>V.B.</w:t>
      </w:r>
      <w:r w:rsidR="00425F26">
        <w:rPr>
          <w:rFonts w:ascii="Times New Roman" w:hAnsi="Times New Roman" w:cs="Times New Roman"/>
        </w:rPr>
        <w:t xml:space="preserve"> Eelco</w:t>
      </w:r>
      <w:r w:rsidR="000C2209" w:rsidRPr="008173BF">
        <w:rPr>
          <w:rFonts w:ascii="Times New Roman" w:hAnsi="Times New Roman" w:cs="Times New Roman"/>
        </w:rPr>
        <w:t xml:space="preserve"> (2017).Water Resource Systems Planning and Management: An introduction to Methods, Models and Application.Deltares and UNESCO-IHE.Pp 78-79.</w:t>
      </w:r>
    </w:p>
    <w:p w14:paraId="3904E35C"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0B93244E" w14:textId="77777777" w:rsidR="000441B9" w:rsidRPr="008173BF"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[5]</w:t>
      </w:r>
      <w:r w:rsidRPr="008173BF">
        <w:rPr>
          <w:rFonts w:ascii="Times New Roman" w:eastAsiaTheme="minorHAnsi" w:hAnsi="Times New Roman" w:cs="Times New Roman"/>
          <w:color w:val="000000"/>
        </w:rPr>
        <w:t>.</w:t>
      </w:r>
      <w:r w:rsidRPr="00AA5460">
        <w:rPr>
          <w:rFonts w:ascii="Times New Roman" w:eastAsiaTheme="minorHAnsi" w:hAnsi="Times New Roman" w:cs="Times New Roman"/>
          <w:color w:val="000000"/>
        </w:rPr>
        <w:t xml:space="preserve"> </w:t>
      </w:r>
      <w:r w:rsidRPr="008173BF">
        <w:rPr>
          <w:rFonts w:ascii="Times New Roman" w:eastAsiaTheme="minorHAnsi" w:hAnsi="Times New Roman" w:cs="Times New Roman"/>
          <w:color w:val="000000"/>
        </w:rPr>
        <w:tab/>
      </w:r>
      <w:r w:rsidR="00425F26">
        <w:rPr>
          <w:rFonts w:ascii="Times New Roman" w:hAnsi="Times New Roman" w:cs="Times New Roman"/>
        </w:rPr>
        <w:t xml:space="preserve">S. </w:t>
      </w:r>
      <w:r w:rsidR="00425F26" w:rsidRPr="008173BF">
        <w:rPr>
          <w:rFonts w:ascii="Times New Roman" w:hAnsi="Times New Roman" w:cs="Times New Roman"/>
        </w:rPr>
        <w:t>B.</w:t>
      </w:r>
      <w:r w:rsidR="00425F26">
        <w:rPr>
          <w:rFonts w:ascii="Times New Roman" w:hAnsi="Times New Roman" w:cs="Times New Roman"/>
        </w:rPr>
        <w:t xml:space="preserve"> Yogitha</w:t>
      </w:r>
      <w:r w:rsidR="000441B9" w:rsidRPr="008173BF">
        <w:rPr>
          <w:rFonts w:ascii="Times New Roman" w:hAnsi="Times New Roman" w:cs="Times New Roman"/>
        </w:rPr>
        <w:t xml:space="preserve"> </w:t>
      </w:r>
      <w:r w:rsidR="00DF2ADA">
        <w:t>&amp;</w:t>
      </w:r>
      <w:r w:rsidR="00425F26">
        <w:rPr>
          <w:rFonts w:ascii="Times New Roman" w:eastAsia="Times New Roman" w:hAnsi="Times New Roman" w:cs="Times New Roman"/>
        </w:rPr>
        <w:t xml:space="preserve">M. </w:t>
      </w:r>
      <w:r w:rsidR="00425F26" w:rsidRPr="008173BF">
        <w:rPr>
          <w:rFonts w:ascii="Times New Roman" w:eastAsia="Times New Roman" w:hAnsi="Times New Roman" w:cs="Times New Roman"/>
        </w:rPr>
        <w:t>R.</w:t>
      </w:r>
      <w:r w:rsidR="00425F26">
        <w:rPr>
          <w:rFonts w:ascii="Times New Roman" w:eastAsia="Times New Roman" w:hAnsi="Times New Roman" w:cs="Times New Roman"/>
        </w:rPr>
        <w:t xml:space="preserve"> </w:t>
      </w:r>
      <w:r w:rsidR="000441B9" w:rsidRPr="008173BF">
        <w:rPr>
          <w:rFonts w:ascii="Times New Roman" w:hAnsi="Times New Roman" w:cs="Times New Roman"/>
        </w:rPr>
        <w:t>Mohan</w:t>
      </w:r>
      <w:r w:rsidR="000441B9" w:rsidRPr="008173BF">
        <w:rPr>
          <w:rFonts w:ascii="Times New Roman" w:eastAsia="Times New Roman" w:hAnsi="Times New Roman" w:cs="Times New Roman"/>
        </w:rPr>
        <w:t xml:space="preserve">, </w:t>
      </w:r>
      <w:r w:rsidR="000441B9" w:rsidRPr="008173BF">
        <w:rPr>
          <w:rFonts w:ascii="Times New Roman" w:hAnsi="Times New Roman" w:cs="Times New Roman"/>
        </w:rPr>
        <w:t>(2018).</w:t>
      </w:r>
      <w:r w:rsidR="00425F26">
        <w:rPr>
          <w:rFonts w:ascii="Times New Roman" w:hAnsi="Times New Roman" w:cs="Times New Roman"/>
        </w:rPr>
        <w:t xml:space="preserve"> </w:t>
      </w:r>
      <w:r w:rsidR="000441B9" w:rsidRPr="008173BF">
        <w:rPr>
          <w:rFonts w:ascii="Times New Roman" w:eastAsia="Times New Roman" w:hAnsi="Times New Roman" w:cs="Times New Roman"/>
        </w:rPr>
        <w:t>A Study on Physico-Chemical Parameters of Errarajan Lake of Bangalore Rural.</w:t>
      </w:r>
      <w:r w:rsidR="000441B9" w:rsidRPr="008173BF">
        <w:rPr>
          <w:rFonts w:ascii="Times New Roman" w:eastAsia="Times New Roman" w:hAnsi="Times New Roman" w:cs="Times New Roman"/>
          <w:i/>
        </w:rPr>
        <w:t>International Journal of Scientific Research,</w:t>
      </w:r>
      <w:r w:rsidR="000441B9" w:rsidRPr="008173BF">
        <w:rPr>
          <w:rFonts w:ascii="Times New Roman" w:eastAsia="Times New Roman" w:hAnsi="Times New Roman" w:cs="Times New Roman"/>
        </w:rPr>
        <w:t xml:space="preserve"> 7(2):401-402</w:t>
      </w:r>
    </w:p>
    <w:p w14:paraId="26E47CAF"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26900FD4" w14:textId="77777777" w:rsidR="00AA5460" w:rsidRPr="00AA5460" w:rsidRDefault="00AA5460" w:rsidP="00425F26">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 xml:space="preserve">[6]. </w:t>
      </w:r>
      <w:r w:rsidRPr="008173BF">
        <w:rPr>
          <w:rFonts w:ascii="Times New Roman" w:eastAsiaTheme="minorHAnsi" w:hAnsi="Times New Roman" w:cs="Times New Roman"/>
          <w:color w:val="000000"/>
        </w:rPr>
        <w:tab/>
      </w:r>
      <w:r w:rsidR="00425F26" w:rsidRPr="008173BF">
        <w:rPr>
          <w:rFonts w:ascii="Times New Roman" w:hAnsi="Times New Roman" w:cs="Times New Roman"/>
        </w:rPr>
        <w:t>I.</w:t>
      </w:r>
      <w:r w:rsidR="00425F26">
        <w:rPr>
          <w:rFonts w:ascii="Times New Roman" w:hAnsi="Times New Roman" w:cs="Times New Roman"/>
        </w:rPr>
        <w:t xml:space="preserve"> </w:t>
      </w:r>
      <w:r w:rsidR="00425F26" w:rsidRPr="008173BF">
        <w:rPr>
          <w:rFonts w:ascii="Times New Roman" w:hAnsi="Times New Roman" w:cs="Times New Roman"/>
        </w:rPr>
        <w:t xml:space="preserve">A </w:t>
      </w:r>
      <w:r w:rsidR="00425F26">
        <w:rPr>
          <w:rFonts w:ascii="Times New Roman" w:hAnsi="Times New Roman" w:cs="Times New Roman"/>
        </w:rPr>
        <w:t>Amoo</w:t>
      </w:r>
      <w:r w:rsidR="00366ABA" w:rsidRPr="008173BF">
        <w:rPr>
          <w:rFonts w:ascii="Times New Roman" w:hAnsi="Times New Roman" w:cs="Times New Roman"/>
        </w:rPr>
        <w:t xml:space="preserve"> </w:t>
      </w:r>
      <w:r w:rsidR="00DF2ADA">
        <w:t xml:space="preserve">&amp; </w:t>
      </w:r>
      <w:r w:rsidR="00425F26" w:rsidRPr="008173BF">
        <w:rPr>
          <w:rFonts w:ascii="Times New Roman" w:hAnsi="Times New Roman" w:cs="Times New Roman"/>
        </w:rPr>
        <w:t>A.M.</w:t>
      </w:r>
      <w:r w:rsidR="00425F26">
        <w:rPr>
          <w:rFonts w:ascii="Times New Roman" w:hAnsi="Times New Roman" w:cs="Times New Roman"/>
        </w:rPr>
        <w:t xml:space="preserve"> Akinbode </w:t>
      </w:r>
      <w:r w:rsidR="00366ABA" w:rsidRPr="008173BF">
        <w:rPr>
          <w:rFonts w:ascii="Times New Roman" w:hAnsi="Times New Roman" w:cs="Times New Roman"/>
        </w:rPr>
        <w:t xml:space="preserve">(2007).Physico-chemical Analyses of Well Waters in Minna and its Environs. </w:t>
      </w:r>
      <w:r w:rsidR="00366ABA" w:rsidRPr="008173BF">
        <w:rPr>
          <w:rFonts w:ascii="Times New Roman" w:hAnsi="Times New Roman" w:cs="Times New Roman"/>
          <w:i/>
        </w:rPr>
        <w:t>Journal of Chemical Society of Nigeria,</w:t>
      </w:r>
      <w:r w:rsidR="00366ABA" w:rsidRPr="00425F26">
        <w:rPr>
          <w:rFonts w:ascii="Times New Roman" w:hAnsi="Times New Roman" w:cs="Times New Roman"/>
        </w:rPr>
        <w:t>32(2):</w:t>
      </w:r>
      <w:r w:rsidR="00366ABA" w:rsidRPr="008173BF">
        <w:rPr>
          <w:rFonts w:ascii="Times New Roman" w:hAnsi="Times New Roman" w:cs="Times New Roman"/>
        </w:rPr>
        <w:t xml:space="preserve"> 122-127.</w:t>
      </w:r>
    </w:p>
    <w:p w14:paraId="7FBC1213" w14:textId="77777777" w:rsidR="00366ABA" w:rsidRPr="008173BF"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 xml:space="preserve">[7]. </w:t>
      </w:r>
      <w:r w:rsidRPr="008173BF">
        <w:rPr>
          <w:rFonts w:ascii="Times New Roman" w:eastAsiaTheme="minorHAnsi" w:hAnsi="Times New Roman" w:cs="Times New Roman"/>
          <w:color w:val="000000"/>
        </w:rPr>
        <w:tab/>
      </w:r>
      <w:r w:rsidR="00425F26">
        <w:rPr>
          <w:rFonts w:ascii="Times New Roman" w:eastAsia="Times New Roman" w:hAnsi="Times New Roman" w:cs="Times New Roman"/>
        </w:rPr>
        <w:t xml:space="preserve">P.N. </w:t>
      </w:r>
      <w:r w:rsidR="00366ABA" w:rsidRPr="008173BF">
        <w:rPr>
          <w:rFonts w:ascii="Times New Roman" w:eastAsia="Times New Roman" w:hAnsi="Times New Roman" w:cs="Times New Roman"/>
        </w:rPr>
        <w:t xml:space="preserve">Patil, </w:t>
      </w:r>
      <w:r w:rsidR="00425F26" w:rsidRPr="008173BF">
        <w:rPr>
          <w:rFonts w:ascii="Times New Roman" w:eastAsia="Times New Roman" w:hAnsi="Times New Roman" w:cs="Times New Roman"/>
        </w:rPr>
        <w:t>D.V.</w:t>
      </w:r>
      <w:r w:rsidR="00425F26">
        <w:rPr>
          <w:rFonts w:ascii="Times New Roman" w:eastAsia="Times New Roman" w:hAnsi="Times New Roman" w:cs="Times New Roman"/>
        </w:rPr>
        <w:t xml:space="preserve"> </w:t>
      </w:r>
      <w:r w:rsidR="00366ABA" w:rsidRPr="008173BF">
        <w:rPr>
          <w:rFonts w:ascii="Times New Roman" w:eastAsia="Times New Roman" w:hAnsi="Times New Roman" w:cs="Times New Roman"/>
        </w:rPr>
        <w:t xml:space="preserve">Sawant, </w:t>
      </w:r>
      <w:r w:rsidR="00DF2ADA">
        <w:t>&amp;</w:t>
      </w:r>
      <w:r w:rsidR="00425F26">
        <w:rPr>
          <w:rFonts w:ascii="Times New Roman" w:eastAsia="Times New Roman" w:hAnsi="Times New Roman" w:cs="Times New Roman"/>
        </w:rPr>
        <w:t xml:space="preserve"> </w:t>
      </w:r>
      <w:r w:rsidR="00425F26" w:rsidRPr="008173BF">
        <w:rPr>
          <w:rFonts w:ascii="Times New Roman" w:eastAsia="Times New Roman" w:hAnsi="Times New Roman" w:cs="Times New Roman"/>
        </w:rPr>
        <w:t>R.N.</w:t>
      </w:r>
      <w:r w:rsidR="00DF2ADA">
        <w:rPr>
          <w:rFonts w:ascii="Times New Roman" w:eastAsia="Times New Roman" w:hAnsi="Times New Roman" w:cs="Times New Roman"/>
        </w:rPr>
        <w:t xml:space="preserve"> Deshmukh</w:t>
      </w:r>
      <w:r w:rsidR="00366ABA" w:rsidRPr="008173BF">
        <w:rPr>
          <w:rFonts w:ascii="Times New Roman" w:eastAsia="Times New Roman" w:hAnsi="Times New Roman" w:cs="Times New Roman"/>
        </w:rPr>
        <w:t xml:space="preserve"> (2012).</w:t>
      </w:r>
      <w:r w:rsidR="00DF2ADA">
        <w:rPr>
          <w:rFonts w:ascii="Times New Roman" w:eastAsia="Times New Roman" w:hAnsi="Times New Roman" w:cs="Times New Roman"/>
        </w:rPr>
        <w:t xml:space="preserve"> </w:t>
      </w:r>
      <w:r w:rsidR="00366ABA" w:rsidRPr="008173BF">
        <w:rPr>
          <w:rFonts w:ascii="Times New Roman" w:eastAsia="Times New Roman" w:hAnsi="Times New Roman" w:cs="Times New Roman"/>
        </w:rPr>
        <w:t>Physico-chemical Parameters for Testing of Water–A Review.</w:t>
      </w:r>
      <w:r w:rsidR="00DF2ADA">
        <w:rPr>
          <w:rFonts w:ascii="Times New Roman" w:eastAsia="Times New Roman" w:hAnsi="Times New Roman" w:cs="Times New Roman"/>
        </w:rPr>
        <w:t xml:space="preserve"> </w:t>
      </w:r>
      <w:r w:rsidR="00366ABA" w:rsidRPr="008173BF">
        <w:rPr>
          <w:rFonts w:ascii="Times New Roman" w:hAnsi="Times New Roman" w:cs="Times New Roman"/>
          <w:i/>
        </w:rPr>
        <w:t>International Journal of Environmental Sciences,</w:t>
      </w:r>
      <w:r w:rsidR="00366ABA" w:rsidRPr="008173BF">
        <w:rPr>
          <w:rFonts w:ascii="Times New Roman" w:eastAsia="Times New Roman" w:hAnsi="Times New Roman" w:cs="Times New Roman"/>
          <w:i/>
        </w:rPr>
        <w:t xml:space="preserve"> </w:t>
      </w:r>
      <w:r w:rsidR="00366ABA" w:rsidRPr="00DF2ADA">
        <w:rPr>
          <w:rFonts w:ascii="Times New Roman" w:eastAsia="Times New Roman" w:hAnsi="Times New Roman" w:cs="Times New Roman"/>
        </w:rPr>
        <w:t>3(3): 1194-1207.</w:t>
      </w:r>
    </w:p>
    <w:p w14:paraId="6D0E6FD7"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5DE57E92" w14:textId="77777777" w:rsidR="00366ABA" w:rsidRPr="008173BF"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 xml:space="preserve">[8]. </w:t>
      </w:r>
      <w:r w:rsidRPr="008173BF">
        <w:rPr>
          <w:rFonts w:ascii="Times New Roman" w:eastAsiaTheme="minorHAnsi" w:hAnsi="Times New Roman" w:cs="Times New Roman"/>
          <w:color w:val="000000"/>
        </w:rPr>
        <w:tab/>
      </w:r>
      <w:r w:rsidR="00DF2ADA">
        <w:rPr>
          <w:rFonts w:ascii="Times New Roman" w:eastAsia="Times New Roman" w:hAnsi="Times New Roman" w:cs="Times New Roman"/>
        </w:rPr>
        <w:t xml:space="preserve">E. A. </w:t>
      </w:r>
      <w:r w:rsidR="00366ABA" w:rsidRPr="008173BF">
        <w:rPr>
          <w:rFonts w:ascii="Times New Roman" w:eastAsia="Times New Roman" w:hAnsi="Times New Roman" w:cs="Times New Roman"/>
        </w:rPr>
        <w:t xml:space="preserve">Aregbe, </w:t>
      </w:r>
      <w:r w:rsidR="00DF2ADA">
        <w:rPr>
          <w:rFonts w:ascii="Times New Roman" w:eastAsia="Times New Roman" w:hAnsi="Times New Roman" w:cs="Times New Roman"/>
        </w:rPr>
        <w:t xml:space="preserve">O.  S. </w:t>
      </w:r>
      <w:r w:rsidR="00366ABA" w:rsidRPr="008173BF">
        <w:rPr>
          <w:rFonts w:ascii="Times New Roman" w:eastAsia="Times New Roman" w:hAnsi="Times New Roman" w:cs="Times New Roman"/>
        </w:rPr>
        <w:t xml:space="preserve">Olonitola, </w:t>
      </w:r>
      <w:r w:rsidR="00DF2ADA" w:rsidRPr="008173BF">
        <w:rPr>
          <w:rFonts w:ascii="Times New Roman" w:eastAsia="Times New Roman" w:hAnsi="Times New Roman" w:cs="Times New Roman"/>
        </w:rPr>
        <w:t>H.</w:t>
      </w:r>
      <w:r w:rsidR="00DF2ADA">
        <w:rPr>
          <w:rFonts w:ascii="Times New Roman" w:eastAsia="Times New Roman" w:hAnsi="Times New Roman" w:cs="Times New Roman"/>
        </w:rPr>
        <w:t xml:space="preserve"> </w:t>
      </w:r>
      <w:r w:rsidR="00DF2ADA" w:rsidRPr="008173BF">
        <w:rPr>
          <w:rFonts w:ascii="Times New Roman" w:eastAsia="Times New Roman" w:hAnsi="Times New Roman" w:cs="Times New Roman"/>
        </w:rPr>
        <w:t>I.</w:t>
      </w:r>
      <w:r w:rsidR="00DF2ADA">
        <w:rPr>
          <w:rFonts w:ascii="Times New Roman" w:eastAsia="Times New Roman" w:hAnsi="Times New Roman" w:cs="Times New Roman"/>
        </w:rPr>
        <w:t xml:space="preserve"> </w:t>
      </w:r>
      <w:r w:rsidR="00366ABA" w:rsidRPr="008173BF">
        <w:rPr>
          <w:rFonts w:ascii="Times New Roman" w:eastAsia="Times New Roman" w:hAnsi="Times New Roman" w:cs="Times New Roman"/>
        </w:rPr>
        <w:t xml:space="preserve">Inabo, </w:t>
      </w:r>
      <w:r w:rsidR="00DF2ADA" w:rsidRPr="008173BF">
        <w:rPr>
          <w:rFonts w:ascii="Times New Roman" w:eastAsia="Times New Roman" w:hAnsi="Times New Roman" w:cs="Times New Roman"/>
        </w:rPr>
        <w:t>E.</w:t>
      </w:r>
      <w:r w:rsidR="00DF2ADA">
        <w:rPr>
          <w:rFonts w:ascii="Times New Roman" w:eastAsia="Times New Roman" w:hAnsi="Times New Roman" w:cs="Times New Roman"/>
        </w:rPr>
        <w:t xml:space="preserve"> </w:t>
      </w:r>
      <w:r w:rsidR="00DF2ADA" w:rsidRPr="008173BF">
        <w:rPr>
          <w:rFonts w:ascii="Times New Roman" w:eastAsia="Times New Roman" w:hAnsi="Times New Roman" w:cs="Times New Roman"/>
        </w:rPr>
        <w:t>E.</w:t>
      </w:r>
      <w:r w:rsidR="00DF2ADA">
        <w:rPr>
          <w:rFonts w:ascii="Times New Roman" w:eastAsia="Times New Roman" w:hAnsi="Times New Roman" w:cs="Times New Roman"/>
        </w:rPr>
        <w:t xml:space="preserve"> Ella </w:t>
      </w:r>
      <w:r w:rsidR="00DF2ADA">
        <w:t>&amp;</w:t>
      </w:r>
      <w:r w:rsidR="00366ABA" w:rsidRPr="008173BF">
        <w:rPr>
          <w:rFonts w:ascii="Times New Roman" w:eastAsia="Times New Roman" w:hAnsi="Times New Roman" w:cs="Times New Roman"/>
        </w:rPr>
        <w:t xml:space="preserve"> </w:t>
      </w:r>
      <w:r w:rsidR="00DF2ADA" w:rsidRPr="008173BF">
        <w:rPr>
          <w:rFonts w:ascii="Times New Roman" w:eastAsia="Times New Roman" w:hAnsi="Times New Roman" w:cs="Times New Roman"/>
        </w:rPr>
        <w:t xml:space="preserve">V.C. </w:t>
      </w:r>
      <w:r w:rsidR="00366ABA" w:rsidRPr="008173BF">
        <w:rPr>
          <w:rFonts w:ascii="Times New Roman" w:eastAsia="Times New Roman" w:hAnsi="Times New Roman" w:cs="Times New Roman"/>
        </w:rPr>
        <w:t xml:space="preserve">Ameso, (2018). Temporal and Spatial Physico-Chemical Parameters of Kubanni Dam, Galma Dam and Shika Dam, Zaria, Kaduna State, Nigeria. </w:t>
      </w:r>
      <w:r w:rsidR="00366ABA" w:rsidRPr="008173BF">
        <w:rPr>
          <w:rFonts w:ascii="Times New Roman" w:hAnsi="Times New Roman" w:cs="Times New Roman"/>
          <w:i/>
        </w:rPr>
        <w:t>International Journal of Current Microbiology and Applied Sciences,</w:t>
      </w:r>
      <w:r w:rsidR="00366ABA" w:rsidRPr="008173BF">
        <w:rPr>
          <w:rFonts w:ascii="Times New Roman" w:eastAsia="Times New Roman" w:hAnsi="Times New Roman" w:cs="Times New Roman"/>
        </w:rPr>
        <w:t>7(8): 812-822.</w:t>
      </w:r>
    </w:p>
    <w:p w14:paraId="48357D6E" w14:textId="77777777" w:rsidR="00AA5460" w:rsidRPr="008173BF" w:rsidRDefault="00AA5460" w:rsidP="000E244F">
      <w:pPr>
        <w:pStyle w:val="Default"/>
        <w:jc w:val="both"/>
        <w:rPr>
          <w:sz w:val="22"/>
          <w:szCs w:val="22"/>
        </w:rPr>
      </w:pPr>
    </w:p>
    <w:p w14:paraId="4719CF5C" w14:textId="77777777" w:rsidR="00141622" w:rsidRPr="00141622" w:rsidRDefault="00AA5460" w:rsidP="000E244F">
      <w:pPr>
        <w:pStyle w:val="Default"/>
        <w:ind w:left="720" w:hanging="720"/>
        <w:jc w:val="both"/>
        <w:rPr>
          <w:sz w:val="22"/>
          <w:szCs w:val="22"/>
        </w:rPr>
      </w:pPr>
      <w:r w:rsidRPr="008173BF">
        <w:rPr>
          <w:sz w:val="22"/>
          <w:szCs w:val="22"/>
        </w:rPr>
        <w:t xml:space="preserve">[9]. </w:t>
      </w:r>
      <w:r w:rsidRPr="008173BF">
        <w:rPr>
          <w:sz w:val="22"/>
          <w:szCs w:val="22"/>
        </w:rPr>
        <w:tab/>
      </w:r>
      <w:r w:rsidR="00DF2ADA" w:rsidRPr="00141622">
        <w:rPr>
          <w:rFonts w:eastAsiaTheme="minorHAnsi"/>
          <w:sz w:val="22"/>
          <w:szCs w:val="22"/>
        </w:rPr>
        <w:t xml:space="preserve">A. P. </w:t>
      </w:r>
      <w:r w:rsidR="00DF2ADA">
        <w:rPr>
          <w:rFonts w:eastAsiaTheme="minorHAnsi"/>
          <w:sz w:val="22"/>
          <w:szCs w:val="22"/>
        </w:rPr>
        <w:t>APHA</w:t>
      </w:r>
      <w:r w:rsidR="00141622" w:rsidRPr="00141622">
        <w:rPr>
          <w:rFonts w:eastAsiaTheme="minorHAnsi"/>
          <w:sz w:val="22"/>
          <w:szCs w:val="22"/>
        </w:rPr>
        <w:t xml:space="preserve"> (1999). Standard Methods for the Examination of Water and Waste Water. Washington DC, USA: American Water Works Association, Water Environment Federation. </w:t>
      </w:r>
    </w:p>
    <w:p w14:paraId="4434D390"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39A51EAB" w14:textId="77777777" w:rsidR="00141622" w:rsidRPr="008173BF"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 xml:space="preserve">[10]. </w:t>
      </w:r>
      <w:r w:rsidRPr="008173BF">
        <w:rPr>
          <w:rFonts w:ascii="Times New Roman" w:eastAsiaTheme="minorHAnsi" w:hAnsi="Times New Roman" w:cs="Times New Roman"/>
          <w:color w:val="000000"/>
        </w:rPr>
        <w:tab/>
      </w:r>
      <w:r w:rsidR="00141622" w:rsidRPr="008173BF">
        <w:rPr>
          <w:rFonts w:ascii="Times New Roman" w:hAnsi="Times New Roman" w:cs="Times New Roman"/>
        </w:rPr>
        <w:t>Hanna Instrument (2017). Guide to Chemical Oxygen Demand (COD) Testing. blog.hannainst.com.</w:t>
      </w:r>
    </w:p>
    <w:p w14:paraId="0E965A6B"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39177B9C" w14:textId="77777777" w:rsidR="009D34F5" w:rsidRPr="009D34F5"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 xml:space="preserve">[11]. </w:t>
      </w:r>
      <w:r w:rsidRPr="008173BF">
        <w:rPr>
          <w:rFonts w:ascii="Times New Roman" w:eastAsiaTheme="minorHAnsi" w:hAnsi="Times New Roman" w:cs="Times New Roman"/>
          <w:color w:val="000000"/>
        </w:rPr>
        <w:tab/>
      </w:r>
      <w:r w:rsidR="00DF2ADA">
        <w:rPr>
          <w:rFonts w:ascii="Times New Roman" w:hAnsi="Times New Roman" w:cs="Times New Roman"/>
        </w:rPr>
        <w:t>WHO</w:t>
      </w:r>
      <w:r w:rsidR="009D34F5" w:rsidRPr="008173BF">
        <w:rPr>
          <w:rFonts w:ascii="Times New Roman" w:hAnsi="Times New Roman" w:cs="Times New Roman"/>
        </w:rPr>
        <w:t xml:space="preserve"> (2011), </w:t>
      </w:r>
      <w:r w:rsidR="009D34F5" w:rsidRPr="008173BF">
        <w:rPr>
          <w:rFonts w:ascii="Times New Roman" w:hAnsi="Times New Roman" w:cs="Times New Roman"/>
          <w:i/>
          <w:iCs/>
        </w:rPr>
        <w:t>Guidelines for Drinking-water Quality</w:t>
      </w:r>
      <w:r w:rsidR="009D34F5" w:rsidRPr="008173BF">
        <w:rPr>
          <w:rFonts w:ascii="Times New Roman" w:hAnsi="Times New Roman" w:cs="Times New Roman"/>
        </w:rPr>
        <w:t>, Fourth Edition, World Health Organisation.</w:t>
      </w:r>
    </w:p>
    <w:p w14:paraId="54EDE71D"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45C81C66" w14:textId="77777777" w:rsidR="009D34F5" w:rsidRPr="009D34F5"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 xml:space="preserve">[12]. </w:t>
      </w:r>
      <w:r w:rsidRPr="008173BF">
        <w:rPr>
          <w:rFonts w:ascii="Times New Roman" w:eastAsiaTheme="minorHAnsi" w:hAnsi="Times New Roman" w:cs="Times New Roman"/>
          <w:color w:val="000000"/>
        </w:rPr>
        <w:tab/>
      </w:r>
      <w:r w:rsidR="009D34F5" w:rsidRPr="009D34F5">
        <w:rPr>
          <w:rFonts w:ascii="Times New Roman" w:eastAsiaTheme="minorHAnsi" w:hAnsi="Times New Roman" w:cs="Times New Roman"/>
          <w:color w:val="000000"/>
        </w:rPr>
        <w:t xml:space="preserve">SON. (2012). Nigerian Standard for Drinking Water Quality. Standard Organization of Nigeria publication. </w:t>
      </w:r>
    </w:p>
    <w:p w14:paraId="28F65F3B" w14:textId="77777777" w:rsidR="00AA5460" w:rsidRPr="00AA5460" w:rsidRDefault="00AA5460" w:rsidP="000E244F">
      <w:pPr>
        <w:autoSpaceDE w:val="0"/>
        <w:autoSpaceDN w:val="0"/>
        <w:adjustRightInd w:val="0"/>
        <w:spacing w:after="0" w:line="240" w:lineRule="auto"/>
        <w:jc w:val="both"/>
        <w:rPr>
          <w:rFonts w:ascii="Times New Roman" w:eastAsiaTheme="minorHAnsi" w:hAnsi="Times New Roman" w:cs="Times New Roman"/>
          <w:color w:val="000000"/>
        </w:rPr>
      </w:pPr>
    </w:p>
    <w:p w14:paraId="0EB01CAC" w14:textId="77777777" w:rsidR="009D34F5" w:rsidRPr="009D34F5" w:rsidRDefault="00AA5460"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AA5460">
        <w:rPr>
          <w:rFonts w:ascii="Times New Roman" w:eastAsiaTheme="minorHAnsi" w:hAnsi="Times New Roman" w:cs="Times New Roman"/>
          <w:color w:val="000000"/>
        </w:rPr>
        <w:t xml:space="preserve">[13]. </w:t>
      </w:r>
      <w:r w:rsidRPr="008173BF">
        <w:rPr>
          <w:rFonts w:ascii="Times New Roman" w:eastAsiaTheme="minorHAnsi" w:hAnsi="Times New Roman" w:cs="Times New Roman"/>
          <w:color w:val="000000"/>
        </w:rPr>
        <w:tab/>
      </w:r>
      <w:r w:rsidR="00DF2ADA">
        <w:rPr>
          <w:rFonts w:ascii="Times New Roman" w:eastAsiaTheme="minorHAnsi" w:hAnsi="Times New Roman" w:cs="Times New Roman"/>
          <w:color w:val="000000"/>
        </w:rPr>
        <w:t xml:space="preserve">S. </w:t>
      </w:r>
      <w:r w:rsidR="009D34F5" w:rsidRPr="009D34F5">
        <w:rPr>
          <w:rFonts w:ascii="Times New Roman" w:eastAsiaTheme="minorHAnsi" w:hAnsi="Times New Roman" w:cs="Times New Roman"/>
          <w:color w:val="000000"/>
        </w:rPr>
        <w:t xml:space="preserve">Atiku, </w:t>
      </w:r>
      <w:r w:rsidR="00DF2ADA">
        <w:rPr>
          <w:rFonts w:ascii="Times New Roman" w:eastAsiaTheme="minorHAnsi" w:hAnsi="Times New Roman" w:cs="Times New Roman"/>
          <w:color w:val="000000"/>
        </w:rPr>
        <w:t>C. C.</w:t>
      </w:r>
      <w:r w:rsidR="009D34F5" w:rsidRPr="009D34F5">
        <w:rPr>
          <w:rFonts w:ascii="Times New Roman" w:eastAsiaTheme="minorHAnsi" w:hAnsi="Times New Roman" w:cs="Times New Roman"/>
          <w:color w:val="000000"/>
        </w:rPr>
        <w:t xml:space="preserve"> Ogbaga, </w:t>
      </w:r>
      <w:r w:rsidR="00DF2ADA">
        <w:rPr>
          <w:rFonts w:ascii="Times New Roman" w:eastAsiaTheme="minorHAnsi" w:hAnsi="Times New Roman" w:cs="Times New Roman"/>
          <w:color w:val="000000"/>
        </w:rPr>
        <w:t xml:space="preserve">O. O. </w:t>
      </w:r>
      <w:r w:rsidR="009D34F5" w:rsidRPr="009D34F5">
        <w:rPr>
          <w:rFonts w:ascii="Times New Roman" w:eastAsiaTheme="minorHAnsi" w:hAnsi="Times New Roman" w:cs="Times New Roman"/>
          <w:color w:val="000000"/>
        </w:rPr>
        <w:t xml:space="preserve">Alonge, &amp; </w:t>
      </w:r>
      <w:r w:rsidR="00DF2ADA" w:rsidRPr="009D34F5">
        <w:rPr>
          <w:rFonts w:ascii="Times New Roman" w:eastAsiaTheme="minorHAnsi" w:hAnsi="Times New Roman" w:cs="Times New Roman"/>
          <w:color w:val="000000"/>
        </w:rPr>
        <w:t>O.</w:t>
      </w:r>
      <w:r w:rsidR="00DF2ADA">
        <w:rPr>
          <w:rFonts w:ascii="Times New Roman" w:eastAsiaTheme="minorHAnsi" w:hAnsi="Times New Roman" w:cs="Times New Roman"/>
          <w:color w:val="000000"/>
        </w:rPr>
        <w:t xml:space="preserve"> </w:t>
      </w:r>
      <w:r w:rsidR="009D34F5" w:rsidRPr="009D34F5">
        <w:rPr>
          <w:rFonts w:ascii="Times New Roman" w:eastAsiaTheme="minorHAnsi" w:hAnsi="Times New Roman" w:cs="Times New Roman"/>
          <w:color w:val="000000"/>
        </w:rPr>
        <w:t xml:space="preserve">Nwagbara, (2018). Comparative study on the physicochemical and bacteriological quality of some drinking water sources in Abuja, Nigeria. Global Journal of pure and applied sciences, 24, 91-98. </w:t>
      </w:r>
    </w:p>
    <w:p w14:paraId="1548BBD8"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225AFA47" w14:textId="77777777" w:rsidR="009D34F5" w:rsidRPr="009D34F5"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[14]. </w:t>
      </w:r>
      <w:r w:rsidRPr="008173BF">
        <w:rPr>
          <w:rFonts w:ascii="Times New Roman" w:eastAsiaTheme="minorHAnsi" w:hAnsi="Times New Roman" w:cs="Times New Roman"/>
          <w:color w:val="000000"/>
        </w:rPr>
        <w:tab/>
      </w:r>
      <w:r w:rsidR="00DF2ADA">
        <w:rPr>
          <w:rFonts w:ascii="Times New Roman" w:eastAsiaTheme="minorHAnsi" w:hAnsi="Times New Roman" w:cs="Times New Roman"/>
          <w:color w:val="000000"/>
        </w:rPr>
        <w:t xml:space="preserve">A. M. </w:t>
      </w:r>
      <w:r w:rsidR="009D34F5" w:rsidRPr="009D34F5">
        <w:rPr>
          <w:rFonts w:ascii="Times New Roman" w:eastAsiaTheme="minorHAnsi" w:hAnsi="Times New Roman" w:cs="Times New Roman"/>
          <w:color w:val="000000"/>
        </w:rPr>
        <w:t>Adegboyega,</w:t>
      </w:r>
      <w:r w:rsidR="00DF2ADA">
        <w:rPr>
          <w:rFonts w:ascii="Times New Roman" w:eastAsiaTheme="minorHAnsi" w:hAnsi="Times New Roman" w:cs="Times New Roman"/>
          <w:color w:val="000000"/>
        </w:rPr>
        <w:t xml:space="preserve"> C. B. Olalude</w:t>
      </w:r>
      <w:r w:rsidR="009D34F5" w:rsidRPr="009D34F5">
        <w:rPr>
          <w:rFonts w:ascii="Times New Roman" w:eastAsiaTheme="minorHAnsi" w:hAnsi="Times New Roman" w:cs="Times New Roman"/>
          <w:color w:val="000000"/>
        </w:rPr>
        <w:t xml:space="preserve"> &amp; </w:t>
      </w:r>
      <w:r w:rsidR="00DF2ADA" w:rsidRPr="009D34F5">
        <w:rPr>
          <w:rFonts w:ascii="Times New Roman" w:eastAsiaTheme="minorHAnsi" w:hAnsi="Times New Roman" w:cs="Times New Roman"/>
          <w:color w:val="000000"/>
        </w:rPr>
        <w:t>O. A.</w:t>
      </w:r>
      <w:r w:rsidR="00DF2ADA">
        <w:rPr>
          <w:rFonts w:ascii="Times New Roman" w:eastAsiaTheme="minorHAnsi" w:hAnsi="Times New Roman" w:cs="Times New Roman"/>
          <w:color w:val="000000"/>
        </w:rPr>
        <w:t xml:space="preserve"> Odunola</w:t>
      </w:r>
      <w:r w:rsidR="009D34F5" w:rsidRPr="009D34F5">
        <w:rPr>
          <w:rFonts w:ascii="Times New Roman" w:eastAsiaTheme="minorHAnsi" w:hAnsi="Times New Roman" w:cs="Times New Roman"/>
          <w:color w:val="000000"/>
        </w:rPr>
        <w:t xml:space="preserve"> (2015). Physicochemical and Bacteriological Analysis of Water Samples Used For Domestic Purposes in Idi Ayunre, Oyo State, Southwestern Nigeria.</w:t>
      </w:r>
      <w:r w:rsidR="009D34F5" w:rsidRPr="009D34F5">
        <w:rPr>
          <w:rFonts w:ascii="Times New Roman" w:eastAsiaTheme="minorHAnsi" w:hAnsi="Times New Roman" w:cs="Times New Roman"/>
          <w:i/>
          <w:color w:val="000000"/>
        </w:rPr>
        <w:t xml:space="preserve"> Journal of Applied Chemistry, </w:t>
      </w:r>
      <w:r w:rsidR="00DF2ADA">
        <w:rPr>
          <w:rFonts w:ascii="Times New Roman" w:eastAsiaTheme="minorHAnsi" w:hAnsi="Times New Roman" w:cs="Times New Roman"/>
          <w:color w:val="000000"/>
        </w:rPr>
        <w:t xml:space="preserve">8(10): </w:t>
      </w:r>
      <w:r w:rsidR="009D34F5" w:rsidRPr="009D34F5">
        <w:rPr>
          <w:rFonts w:ascii="Times New Roman" w:eastAsiaTheme="minorHAnsi" w:hAnsi="Times New Roman" w:cs="Times New Roman"/>
          <w:color w:val="000000"/>
        </w:rPr>
        <w:t xml:space="preserve">46-50. </w:t>
      </w:r>
    </w:p>
    <w:p w14:paraId="17404119"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170E249E" w14:textId="77777777" w:rsidR="00CE0AA4"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[15]. </w:t>
      </w:r>
      <w:r w:rsidRPr="008173BF">
        <w:rPr>
          <w:rFonts w:ascii="Times New Roman" w:eastAsiaTheme="minorHAnsi" w:hAnsi="Times New Roman" w:cs="Times New Roman"/>
          <w:color w:val="000000"/>
        </w:rPr>
        <w:tab/>
      </w:r>
      <w:r w:rsidR="00DF2ADA">
        <w:rPr>
          <w:rFonts w:ascii="Times New Roman" w:hAnsi="Times New Roman" w:cs="Times New Roman"/>
        </w:rPr>
        <w:t xml:space="preserve">M.J. </w:t>
      </w:r>
      <w:r w:rsidR="00CE0AA4" w:rsidRPr="008173BF">
        <w:rPr>
          <w:rFonts w:ascii="Times New Roman" w:hAnsi="Times New Roman" w:cs="Times New Roman"/>
        </w:rPr>
        <w:t xml:space="preserve">Pelczar, </w:t>
      </w:r>
      <w:r w:rsidR="00DF2ADA" w:rsidRPr="008173BF">
        <w:rPr>
          <w:rFonts w:ascii="Times New Roman" w:hAnsi="Times New Roman" w:cs="Times New Roman"/>
        </w:rPr>
        <w:t>E.C.S.</w:t>
      </w:r>
      <w:r w:rsidR="00DF2ADA">
        <w:rPr>
          <w:rFonts w:ascii="Times New Roman" w:hAnsi="Times New Roman" w:cs="Times New Roman"/>
        </w:rPr>
        <w:t xml:space="preserve"> </w:t>
      </w:r>
      <w:r w:rsidR="000B2D20">
        <w:rPr>
          <w:rFonts w:ascii="Times New Roman" w:hAnsi="Times New Roman" w:cs="Times New Roman"/>
        </w:rPr>
        <w:t xml:space="preserve">Chan </w:t>
      </w:r>
      <w:r w:rsidR="000B2D20">
        <w:t>&amp;</w:t>
      </w:r>
      <w:r w:rsidR="00CE0AA4" w:rsidRPr="008173BF">
        <w:rPr>
          <w:rFonts w:ascii="Times New Roman" w:hAnsi="Times New Roman" w:cs="Times New Roman"/>
        </w:rPr>
        <w:t xml:space="preserve"> </w:t>
      </w:r>
      <w:r w:rsidR="000B2D20" w:rsidRPr="008173BF">
        <w:rPr>
          <w:rFonts w:ascii="Times New Roman" w:hAnsi="Times New Roman" w:cs="Times New Roman"/>
        </w:rPr>
        <w:t xml:space="preserve">N.R. </w:t>
      </w:r>
      <w:r w:rsidR="000B2D20">
        <w:rPr>
          <w:rFonts w:ascii="Times New Roman" w:hAnsi="Times New Roman" w:cs="Times New Roman"/>
        </w:rPr>
        <w:t xml:space="preserve"> Krieg</w:t>
      </w:r>
      <w:r w:rsidR="00CE0AA4" w:rsidRPr="008173BF">
        <w:rPr>
          <w:rFonts w:ascii="Times New Roman" w:hAnsi="Times New Roman" w:cs="Times New Roman"/>
        </w:rPr>
        <w:t xml:space="preserve"> (2006).microbiology. Tata McG</w:t>
      </w:r>
      <w:r w:rsidR="000B2D20">
        <w:rPr>
          <w:rFonts w:ascii="Times New Roman" w:hAnsi="Times New Roman" w:cs="Times New Roman"/>
        </w:rPr>
        <w:t xml:space="preserve">raw -Hill Edition. New Delhi. P; </w:t>
      </w:r>
      <w:r w:rsidR="00CE0AA4" w:rsidRPr="008173BF">
        <w:rPr>
          <w:rFonts w:ascii="Times New Roman" w:hAnsi="Times New Roman" w:cs="Times New Roman"/>
        </w:rPr>
        <w:t>103.</w:t>
      </w:r>
    </w:p>
    <w:p w14:paraId="149F6E49"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4356926D" w14:textId="77777777" w:rsidR="000E244F" w:rsidRPr="00F00DDD" w:rsidRDefault="000E244F" w:rsidP="00F00DDD">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[16]. </w:t>
      </w:r>
      <w:r w:rsidRPr="008173BF">
        <w:rPr>
          <w:rFonts w:ascii="Times New Roman" w:eastAsiaTheme="minorHAnsi" w:hAnsi="Times New Roman" w:cs="Times New Roman"/>
          <w:color w:val="000000"/>
        </w:rPr>
        <w:tab/>
      </w:r>
      <w:r w:rsidR="000B2D20">
        <w:rPr>
          <w:rFonts w:ascii="Times New Roman" w:hAnsi="Times New Roman" w:cs="Times New Roman"/>
        </w:rPr>
        <w:t>N.T.</w:t>
      </w:r>
      <w:r w:rsidR="000B2D20" w:rsidRPr="008173BF">
        <w:rPr>
          <w:rFonts w:ascii="Times New Roman" w:hAnsi="Times New Roman" w:cs="Times New Roman"/>
        </w:rPr>
        <w:t xml:space="preserve"> </w:t>
      </w:r>
      <w:r w:rsidR="00CE0AA4" w:rsidRPr="008173BF">
        <w:rPr>
          <w:rFonts w:ascii="Times New Roman" w:hAnsi="Times New Roman" w:cs="Times New Roman"/>
        </w:rPr>
        <w:t>Vanha</w:t>
      </w:r>
      <w:r w:rsidR="000B2D20">
        <w:rPr>
          <w:rFonts w:ascii="Times New Roman" w:hAnsi="Times New Roman" w:cs="Times New Roman"/>
        </w:rPr>
        <w:t>,</w:t>
      </w:r>
      <w:r w:rsidR="00CE0AA4" w:rsidRPr="008173BF">
        <w:rPr>
          <w:rFonts w:ascii="Times New Roman" w:hAnsi="Times New Roman" w:cs="Times New Roman"/>
        </w:rPr>
        <w:t xml:space="preserve"> </w:t>
      </w:r>
      <w:r w:rsidR="000B2D20">
        <w:rPr>
          <w:rFonts w:ascii="Times New Roman" w:hAnsi="Times New Roman" w:cs="Times New Roman"/>
        </w:rPr>
        <w:t>S. Takizawa</w:t>
      </w:r>
      <w:r w:rsidR="00CE0AA4" w:rsidRPr="008173BF">
        <w:rPr>
          <w:rFonts w:ascii="Times New Roman" w:hAnsi="Times New Roman" w:cs="Times New Roman"/>
        </w:rPr>
        <w:t xml:space="preserve">, </w:t>
      </w:r>
      <w:r w:rsidR="000B2D20">
        <w:rPr>
          <w:rFonts w:ascii="Times New Roman" w:hAnsi="Times New Roman" w:cs="Times New Roman"/>
        </w:rPr>
        <w:t xml:space="preserve">N. Oguma </w:t>
      </w:r>
      <w:r w:rsidR="000B2D20">
        <w:t>&amp;</w:t>
      </w:r>
      <w:r w:rsidR="000B2D20">
        <w:rPr>
          <w:rFonts w:ascii="Times New Roman" w:hAnsi="Times New Roman" w:cs="Times New Roman"/>
        </w:rPr>
        <w:t xml:space="preserve"> N. Van phuoc</w:t>
      </w:r>
      <w:r w:rsidR="00CE0AA4" w:rsidRPr="008173BF">
        <w:rPr>
          <w:rFonts w:ascii="Times New Roman" w:hAnsi="Times New Roman" w:cs="Times New Roman"/>
        </w:rPr>
        <w:t xml:space="preserve"> (2011). Sources and leaching of manganese and </w:t>
      </w:r>
      <w:r w:rsidR="000B2D20">
        <w:rPr>
          <w:rFonts w:ascii="Times New Roman" w:hAnsi="Times New Roman" w:cs="Times New Roman"/>
        </w:rPr>
        <w:t>iron in the Saigon Rivers Basin.</w:t>
      </w:r>
      <w:r w:rsidR="00CE0AA4" w:rsidRPr="008173BF">
        <w:rPr>
          <w:rFonts w:ascii="Times New Roman" w:hAnsi="Times New Roman" w:cs="Times New Roman"/>
        </w:rPr>
        <w:t xml:space="preserve"> </w:t>
      </w:r>
      <w:r w:rsidR="00CE0AA4" w:rsidRPr="000B2D20">
        <w:rPr>
          <w:rFonts w:ascii="Times New Roman" w:hAnsi="Times New Roman" w:cs="Times New Roman"/>
          <w:i/>
        </w:rPr>
        <w:t>Vietnam water scienc</w:t>
      </w:r>
      <w:r w:rsidR="000B2D20" w:rsidRPr="000B2D20">
        <w:rPr>
          <w:rFonts w:ascii="Times New Roman" w:hAnsi="Times New Roman" w:cs="Times New Roman"/>
          <w:i/>
        </w:rPr>
        <w:t xml:space="preserve">e and technology, </w:t>
      </w:r>
      <w:r w:rsidR="000B2D20">
        <w:rPr>
          <w:rFonts w:ascii="Times New Roman" w:hAnsi="Times New Roman" w:cs="Times New Roman"/>
        </w:rPr>
        <w:t>63(10),</w:t>
      </w:r>
      <w:r w:rsidR="00CE0AA4" w:rsidRPr="008173BF">
        <w:rPr>
          <w:rFonts w:ascii="Times New Roman" w:hAnsi="Times New Roman" w:cs="Times New Roman"/>
        </w:rPr>
        <w:t xml:space="preserve"> 2231-2237.</w:t>
      </w:r>
    </w:p>
    <w:p w14:paraId="6B3C4A5E"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02FDF223" w14:textId="77777777" w:rsidR="00CE0AA4" w:rsidRPr="008173BF" w:rsidRDefault="000E244F" w:rsidP="000E244F">
      <w:pPr>
        <w:autoSpaceDE w:val="0"/>
        <w:autoSpaceDN w:val="0"/>
        <w:adjustRightInd w:val="0"/>
        <w:spacing w:after="0" w:line="240" w:lineRule="auto"/>
        <w:ind w:left="720" w:hanging="720"/>
        <w:jc w:val="both"/>
        <w:rPr>
          <w:rStyle w:val="text"/>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[17]. </w:t>
      </w:r>
      <w:r w:rsidRPr="008173BF">
        <w:rPr>
          <w:rFonts w:ascii="Times New Roman" w:eastAsiaTheme="minorHAnsi" w:hAnsi="Times New Roman" w:cs="Times New Roman"/>
          <w:color w:val="000000"/>
        </w:rPr>
        <w:tab/>
      </w:r>
      <w:r w:rsidR="000B2D20">
        <w:rPr>
          <w:rFonts w:ascii="Times New Roman" w:hAnsi="Times New Roman" w:cs="Times New Roman"/>
        </w:rPr>
        <w:t>M.</w:t>
      </w:r>
      <w:r w:rsidR="007E6273">
        <w:rPr>
          <w:rFonts w:ascii="Times New Roman" w:hAnsi="Times New Roman" w:cs="Times New Roman"/>
        </w:rPr>
        <w:t xml:space="preserve"> </w:t>
      </w:r>
      <w:r w:rsidR="000B2D20">
        <w:rPr>
          <w:rFonts w:ascii="Times New Roman" w:hAnsi="Times New Roman" w:cs="Times New Roman"/>
        </w:rPr>
        <w:t>L.</w:t>
      </w:r>
      <w:r w:rsidR="007E6273">
        <w:rPr>
          <w:rFonts w:ascii="Times New Roman" w:hAnsi="Times New Roman" w:cs="Times New Roman"/>
        </w:rPr>
        <w:t xml:space="preserve"> </w:t>
      </w:r>
      <w:r w:rsidR="000B2D20">
        <w:rPr>
          <w:rFonts w:ascii="Times New Roman" w:hAnsi="Times New Roman" w:cs="Times New Roman"/>
        </w:rPr>
        <w:t xml:space="preserve">A. </w:t>
      </w:r>
      <w:r w:rsidR="00CE0AA4" w:rsidRPr="008173BF">
        <w:rPr>
          <w:rFonts w:ascii="Times New Roman" w:hAnsi="Times New Roman" w:cs="Times New Roman"/>
        </w:rPr>
        <w:t xml:space="preserve">Kapembo, </w:t>
      </w:r>
      <w:r w:rsidR="000B2D20" w:rsidRPr="008173BF">
        <w:rPr>
          <w:rFonts w:ascii="Times New Roman" w:hAnsi="Times New Roman" w:cs="Times New Roman"/>
        </w:rPr>
        <w:t>M.K</w:t>
      </w:r>
      <w:r w:rsidR="000B2D20">
        <w:rPr>
          <w:rFonts w:ascii="Times New Roman" w:hAnsi="Times New Roman" w:cs="Times New Roman"/>
        </w:rPr>
        <w:t xml:space="preserve">., </w:t>
      </w:r>
      <w:r w:rsidR="00CE0AA4" w:rsidRPr="008173BF">
        <w:rPr>
          <w:rFonts w:ascii="Times New Roman" w:hAnsi="Times New Roman" w:cs="Times New Roman"/>
        </w:rPr>
        <w:t xml:space="preserve">Laffite, </w:t>
      </w:r>
      <w:r w:rsidR="000B2D20">
        <w:rPr>
          <w:rFonts w:ascii="Times New Roman" w:hAnsi="Times New Roman" w:cs="Times New Roman"/>
        </w:rPr>
        <w:t xml:space="preserve">A.L. Bokdo, M.M. Mbanga </w:t>
      </w:r>
      <w:r w:rsidR="000B2D20">
        <w:t>&amp;</w:t>
      </w:r>
      <w:r w:rsidR="007E6273">
        <w:rPr>
          <w:rFonts w:ascii="Times New Roman" w:hAnsi="Times New Roman" w:cs="Times New Roman"/>
        </w:rPr>
        <w:t xml:space="preserve"> J. Maya-vangua</w:t>
      </w:r>
      <w:r w:rsidR="000B2D20">
        <w:rPr>
          <w:rFonts w:ascii="Times New Roman" w:hAnsi="Times New Roman" w:cs="Times New Roman"/>
        </w:rPr>
        <w:t xml:space="preserve"> </w:t>
      </w:r>
      <w:r w:rsidR="00CE0AA4" w:rsidRPr="008173BF">
        <w:rPr>
          <w:rFonts w:ascii="Times New Roman" w:hAnsi="Times New Roman" w:cs="Times New Roman"/>
        </w:rPr>
        <w:t>(2016). Evaluation of water quality from suburban shallow wells under tropical conductions according to the seasonal variation, Bumbu, Kinshana, Democratic Republic of the Congo</w:t>
      </w:r>
      <w:r w:rsidR="007E6273">
        <w:rPr>
          <w:rFonts w:ascii="Times New Roman" w:hAnsi="Times New Roman" w:cs="Times New Roman"/>
        </w:rPr>
        <w:t>.</w:t>
      </w:r>
      <w:r w:rsidR="00CE0AA4" w:rsidRPr="007E6273">
        <w:rPr>
          <w:rFonts w:ascii="Times New Roman" w:hAnsi="Times New Roman" w:cs="Times New Roman"/>
          <w:i/>
        </w:rPr>
        <w:t xml:space="preserve"> Exposu</w:t>
      </w:r>
      <w:r w:rsidR="007E6273" w:rsidRPr="007E6273">
        <w:rPr>
          <w:rFonts w:ascii="Times New Roman" w:hAnsi="Times New Roman" w:cs="Times New Roman"/>
          <w:i/>
        </w:rPr>
        <w:t xml:space="preserve">re and Health, </w:t>
      </w:r>
      <w:r w:rsidR="007E6273">
        <w:rPr>
          <w:rFonts w:ascii="Times New Roman" w:hAnsi="Times New Roman" w:cs="Times New Roman"/>
        </w:rPr>
        <w:t xml:space="preserve">8(4): </w:t>
      </w:r>
      <w:r w:rsidR="00CE0AA4" w:rsidRPr="008173BF">
        <w:rPr>
          <w:rFonts w:ascii="Times New Roman" w:hAnsi="Times New Roman" w:cs="Times New Roman"/>
        </w:rPr>
        <w:t xml:space="preserve">487-496.  </w:t>
      </w:r>
    </w:p>
    <w:p w14:paraId="633ED119"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7BE8A89D" w14:textId="77777777" w:rsidR="00CE0AA4"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lastRenderedPageBreak/>
        <w:t xml:space="preserve">[18]. </w:t>
      </w:r>
      <w:r w:rsidRPr="008173BF">
        <w:rPr>
          <w:rFonts w:ascii="Times New Roman" w:eastAsiaTheme="minorHAnsi" w:hAnsi="Times New Roman" w:cs="Times New Roman"/>
          <w:color w:val="000000"/>
        </w:rPr>
        <w:tab/>
      </w:r>
      <w:r w:rsidR="000B2D20" w:rsidRPr="008173BF">
        <w:rPr>
          <w:rFonts w:ascii="Times New Roman" w:hAnsi="Times New Roman" w:cs="Times New Roman"/>
        </w:rPr>
        <w:t>J.F.N.</w:t>
      </w:r>
      <w:r w:rsidR="000B2D20">
        <w:rPr>
          <w:rFonts w:ascii="Times New Roman" w:hAnsi="Times New Roman" w:cs="Times New Roman"/>
        </w:rPr>
        <w:t xml:space="preserve"> Abowei, </w:t>
      </w:r>
      <w:r w:rsidR="00CE0AA4" w:rsidRPr="008173BF">
        <w:rPr>
          <w:rFonts w:ascii="Times New Roman" w:hAnsi="Times New Roman" w:cs="Times New Roman"/>
        </w:rPr>
        <w:t xml:space="preserve">(2010). Salinity, dissolved oxygen, pH and surface water temperature condition in Nkoro river, Niger Delta, Nigeria; </w:t>
      </w:r>
      <w:r w:rsidR="00CE0AA4" w:rsidRPr="008173BF">
        <w:rPr>
          <w:rFonts w:ascii="Times New Roman" w:hAnsi="Times New Roman" w:cs="Times New Roman"/>
          <w:i/>
        </w:rPr>
        <w:t>Research Journal Environmental Earth Science</w:t>
      </w:r>
      <w:r w:rsidR="000B2D20">
        <w:rPr>
          <w:rFonts w:ascii="Times New Roman" w:hAnsi="Times New Roman" w:cs="Times New Roman"/>
          <w:i/>
        </w:rPr>
        <w:t>,</w:t>
      </w:r>
      <w:r w:rsidR="00CE0AA4" w:rsidRPr="008173BF">
        <w:rPr>
          <w:rFonts w:ascii="Times New Roman" w:hAnsi="Times New Roman" w:cs="Times New Roman"/>
          <w:i/>
        </w:rPr>
        <w:t xml:space="preserve"> </w:t>
      </w:r>
      <w:r w:rsidR="00CE0AA4" w:rsidRPr="000B2D20">
        <w:rPr>
          <w:rFonts w:ascii="Times New Roman" w:hAnsi="Times New Roman" w:cs="Times New Roman"/>
        </w:rPr>
        <w:t>2 (1): 16-21</w:t>
      </w:r>
    </w:p>
    <w:p w14:paraId="27997B88"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4624EAD8" w14:textId="77777777" w:rsidR="00CE0AA4"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[19]. </w:t>
      </w:r>
      <w:r w:rsidRPr="008173BF">
        <w:rPr>
          <w:rFonts w:ascii="Times New Roman" w:eastAsiaTheme="minorHAnsi" w:hAnsi="Times New Roman" w:cs="Times New Roman"/>
          <w:color w:val="000000"/>
        </w:rPr>
        <w:tab/>
      </w:r>
      <w:r w:rsidR="007E6273">
        <w:rPr>
          <w:rFonts w:ascii="Times New Roman" w:hAnsi="Times New Roman" w:cs="Times New Roman"/>
        </w:rPr>
        <w:t xml:space="preserve">E. G. R. Davies </w:t>
      </w:r>
      <w:r w:rsidR="007E6273">
        <w:t xml:space="preserve">&amp; </w:t>
      </w:r>
      <w:r w:rsidR="007E6273">
        <w:rPr>
          <w:rFonts w:ascii="Times New Roman" w:hAnsi="Times New Roman" w:cs="Times New Roman"/>
        </w:rPr>
        <w:t xml:space="preserve">S. P. Simonovic </w:t>
      </w:r>
      <w:r w:rsidR="00CE0AA4" w:rsidRPr="008173BF">
        <w:rPr>
          <w:rFonts w:ascii="Times New Roman" w:hAnsi="Times New Roman" w:cs="Times New Roman"/>
        </w:rPr>
        <w:t>(2011). Global water resources modeling with an integrated model of the social-economic-environmental system.</w:t>
      </w:r>
      <w:r w:rsidR="00CE0AA4" w:rsidRPr="008173BF">
        <w:rPr>
          <w:rFonts w:ascii="Times New Roman" w:hAnsi="Times New Roman" w:cs="Times New Roman"/>
          <w:i/>
        </w:rPr>
        <w:t>Advances in Resources</w:t>
      </w:r>
      <w:r w:rsidR="00CE0AA4" w:rsidRPr="008173BF">
        <w:rPr>
          <w:rFonts w:ascii="Times New Roman" w:hAnsi="Times New Roman" w:cs="Times New Roman"/>
        </w:rPr>
        <w:t xml:space="preserve"> 34(6), 684-700.</w:t>
      </w:r>
    </w:p>
    <w:p w14:paraId="11524387"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1BF54A77" w14:textId="77777777" w:rsidR="00B525D6" w:rsidRPr="00B525D6"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[20]. </w:t>
      </w:r>
      <w:r w:rsidRPr="008173BF">
        <w:rPr>
          <w:rFonts w:ascii="Times New Roman" w:eastAsiaTheme="minorHAnsi" w:hAnsi="Times New Roman" w:cs="Times New Roman"/>
          <w:color w:val="000000"/>
        </w:rPr>
        <w:tab/>
      </w:r>
      <w:r w:rsidR="00161D11" w:rsidRPr="008173BF">
        <w:rPr>
          <w:rFonts w:ascii="Times New Roman" w:hAnsi="Times New Roman" w:cs="Times New Roman"/>
        </w:rPr>
        <w:t>M.M</w:t>
      </w:r>
      <w:r w:rsidR="00161D11">
        <w:rPr>
          <w:rFonts w:ascii="Times New Roman" w:hAnsi="Times New Roman" w:cs="Times New Roman"/>
        </w:rPr>
        <w:t>.</w:t>
      </w:r>
      <w:r w:rsidR="00161D11" w:rsidRPr="008173BF">
        <w:rPr>
          <w:rFonts w:ascii="Times New Roman" w:hAnsi="Times New Roman" w:cs="Times New Roman"/>
        </w:rPr>
        <w:t xml:space="preserve"> </w:t>
      </w:r>
      <w:r w:rsidR="00161D11">
        <w:rPr>
          <w:rFonts w:ascii="Times New Roman" w:hAnsi="Times New Roman" w:cs="Times New Roman"/>
        </w:rPr>
        <w:t>Ali</w:t>
      </w:r>
      <w:r w:rsidR="00CE0AA4" w:rsidRPr="008173BF">
        <w:rPr>
          <w:rFonts w:ascii="Times New Roman" w:hAnsi="Times New Roman" w:cs="Times New Roman"/>
        </w:rPr>
        <w:t xml:space="preserve">, </w:t>
      </w:r>
      <w:r w:rsidR="00E43C9E" w:rsidRPr="008173BF">
        <w:rPr>
          <w:rFonts w:ascii="Times New Roman" w:hAnsi="Times New Roman" w:cs="Times New Roman"/>
        </w:rPr>
        <w:t>M.</w:t>
      </w:r>
      <w:r w:rsidR="00E43C9E">
        <w:rPr>
          <w:rFonts w:ascii="Times New Roman" w:hAnsi="Times New Roman" w:cs="Times New Roman"/>
        </w:rPr>
        <w:t xml:space="preserve"> L. </w:t>
      </w:r>
      <w:r w:rsidR="00CE0AA4" w:rsidRPr="008173BF">
        <w:rPr>
          <w:rFonts w:ascii="Times New Roman" w:hAnsi="Times New Roman" w:cs="Times New Roman"/>
        </w:rPr>
        <w:t>Ali,</w:t>
      </w:r>
      <w:r w:rsidR="00E43C9E" w:rsidRPr="008173BF">
        <w:rPr>
          <w:rFonts w:ascii="Times New Roman" w:hAnsi="Times New Roman" w:cs="Times New Roman"/>
        </w:rPr>
        <w:t xml:space="preserve"> </w:t>
      </w:r>
      <w:r w:rsidR="00CE0AA4" w:rsidRPr="008173BF">
        <w:rPr>
          <w:rFonts w:ascii="Times New Roman" w:hAnsi="Times New Roman" w:cs="Times New Roman"/>
        </w:rPr>
        <w:t>M.</w:t>
      </w:r>
      <w:r w:rsidR="00E43C9E">
        <w:rPr>
          <w:rFonts w:ascii="Times New Roman" w:hAnsi="Times New Roman" w:cs="Times New Roman"/>
        </w:rPr>
        <w:t xml:space="preserve"> </w:t>
      </w:r>
      <w:r w:rsidR="00CE0AA4" w:rsidRPr="008173BF">
        <w:rPr>
          <w:rFonts w:ascii="Times New Roman" w:hAnsi="Times New Roman" w:cs="Times New Roman"/>
        </w:rPr>
        <w:t xml:space="preserve">S </w:t>
      </w:r>
      <w:r w:rsidR="00E43C9E">
        <w:rPr>
          <w:rFonts w:ascii="Times New Roman" w:hAnsi="Times New Roman" w:cs="Times New Roman"/>
        </w:rPr>
        <w:t xml:space="preserve">Islam </w:t>
      </w:r>
      <w:r w:rsidR="007E6273">
        <w:t>&amp;</w:t>
      </w:r>
      <w:r w:rsidR="00CE0AA4" w:rsidRPr="008173BF">
        <w:rPr>
          <w:rFonts w:ascii="Times New Roman" w:hAnsi="Times New Roman" w:cs="Times New Roman"/>
        </w:rPr>
        <w:t xml:space="preserve"> M.</w:t>
      </w:r>
      <w:r w:rsidR="00E43C9E">
        <w:rPr>
          <w:rFonts w:ascii="Times New Roman" w:hAnsi="Times New Roman" w:cs="Times New Roman"/>
        </w:rPr>
        <w:t xml:space="preserve"> </w:t>
      </w:r>
      <w:r w:rsidR="00CE0AA4" w:rsidRPr="008173BF">
        <w:rPr>
          <w:rFonts w:ascii="Times New Roman" w:hAnsi="Times New Roman" w:cs="Times New Roman"/>
        </w:rPr>
        <w:t>Z</w:t>
      </w:r>
      <w:r w:rsidR="00E43C9E">
        <w:rPr>
          <w:rFonts w:ascii="Times New Roman" w:hAnsi="Times New Roman" w:cs="Times New Roman"/>
        </w:rPr>
        <w:t>.</w:t>
      </w:r>
      <w:r w:rsidR="00E43C9E" w:rsidRPr="00E43C9E">
        <w:rPr>
          <w:rFonts w:ascii="Times New Roman" w:hAnsi="Times New Roman" w:cs="Times New Roman"/>
        </w:rPr>
        <w:t xml:space="preserve"> </w:t>
      </w:r>
      <w:r w:rsidR="00E43C9E">
        <w:rPr>
          <w:rFonts w:ascii="Times New Roman" w:hAnsi="Times New Roman" w:cs="Times New Roman"/>
        </w:rPr>
        <w:t>Rahman</w:t>
      </w:r>
      <w:r w:rsidR="00CE0AA4" w:rsidRPr="008173BF">
        <w:rPr>
          <w:rFonts w:ascii="Times New Roman" w:hAnsi="Times New Roman" w:cs="Times New Roman"/>
        </w:rPr>
        <w:t xml:space="preserve"> (2016). Preliminary assessment of  heavy metals in water and sediment of Karnaphulli River, Bangladesh Environmental Nano technology mon</w:t>
      </w:r>
      <w:r w:rsidR="00E43C9E">
        <w:rPr>
          <w:rFonts w:ascii="Times New Roman" w:hAnsi="Times New Roman" w:cs="Times New Roman"/>
        </w:rPr>
        <w:t xml:space="preserve">itoring and management, 5(2016), </w:t>
      </w:r>
      <w:r w:rsidR="00CE0AA4" w:rsidRPr="008173BF">
        <w:rPr>
          <w:rFonts w:ascii="Times New Roman" w:hAnsi="Times New Roman" w:cs="Times New Roman"/>
        </w:rPr>
        <w:t>pp</w:t>
      </w:r>
      <w:r w:rsidR="00E43C9E">
        <w:rPr>
          <w:rFonts w:ascii="Times New Roman" w:hAnsi="Times New Roman" w:cs="Times New Roman"/>
        </w:rPr>
        <w:t>:</w:t>
      </w:r>
      <w:r w:rsidR="00CE0AA4" w:rsidRPr="008173BF">
        <w:rPr>
          <w:rFonts w:ascii="Times New Roman" w:hAnsi="Times New Roman" w:cs="Times New Roman"/>
        </w:rPr>
        <w:t>27-35.</w:t>
      </w:r>
    </w:p>
    <w:p w14:paraId="2C368874"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431DA015" w14:textId="77777777" w:rsidR="00B525D6"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[21]. </w:t>
      </w:r>
      <w:r w:rsidRPr="008173BF">
        <w:rPr>
          <w:rFonts w:ascii="Times New Roman" w:eastAsiaTheme="minorHAnsi" w:hAnsi="Times New Roman" w:cs="Times New Roman"/>
          <w:color w:val="000000"/>
        </w:rPr>
        <w:tab/>
      </w:r>
      <w:r w:rsidR="007E6273">
        <w:rPr>
          <w:rFonts w:ascii="Times New Roman" w:eastAsiaTheme="minorHAnsi" w:hAnsi="Times New Roman" w:cs="Times New Roman"/>
          <w:color w:val="000000"/>
        </w:rPr>
        <w:t>C. Okoye</w:t>
      </w:r>
      <w:r w:rsidR="00B525D6" w:rsidRPr="00B525D6">
        <w:rPr>
          <w:rFonts w:ascii="Times New Roman" w:eastAsiaTheme="minorHAnsi" w:hAnsi="Times New Roman" w:cs="Times New Roman"/>
          <w:color w:val="000000"/>
        </w:rPr>
        <w:t xml:space="preserve"> &amp; </w:t>
      </w:r>
      <w:r w:rsidR="007E6273">
        <w:rPr>
          <w:rFonts w:ascii="Times New Roman" w:eastAsiaTheme="minorHAnsi" w:hAnsi="Times New Roman" w:cs="Times New Roman"/>
          <w:color w:val="000000"/>
        </w:rPr>
        <w:t>A. Okoye</w:t>
      </w:r>
      <w:r w:rsidR="00B525D6" w:rsidRPr="00B525D6">
        <w:rPr>
          <w:rFonts w:ascii="Times New Roman" w:eastAsiaTheme="minorHAnsi" w:hAnsi="Times New Roman" w:cs="Times New Roman"/>
          <w:color w:val="000000"/>
        </w:rPr>
        <w:t xml:space="preserve"> (2008). Urban domestic solid waste management. Awka, Nigeria: Rex Charles and Patrick Limited. </w:t>
      </w:r>
    </w:p>
    <w:p w14:paraId="62932C94"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432219A2" w14:textId="77777777" w:rsidR="00CE0AA4"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[22]. </w:t>
      </w:r>
      <w:r w:rsidRPr="008173BF">
        <w:rPr>
          <w:rFonts w:ascii="Times New Roman" w:eastAsiaTheme="minorHAnsi" w:hAnsi="Times New Roman" w:cs="Times New Roman"/>
          <w:color w:val="000000"/>
        </w:rPr>
        <w:tab/>
      </w:r>
      <w:r w:rsidR="000B2D20">
        <w:rPr>
          <w:rFonts w:ascii="Times New Roman" w:hAnsi="Times New Roman" w:cs="Times New Roman"/>
          <w:bCs/>
          <w:iCs/>
        </w:rPr>
        <w:t xml:space="preserve">E. </w:t>
      </w:r>
      <w:r w:rsidR="00CE0AA4" w:rsidRPr="008173BF">
        <w:rPr>
          <w:rFonts w:ascii="Times New Roman" w:hAnsi="Times New Roman" w:cs="Times New Roman"/>
          <w:bCs/>
          <w:iCs/>
        </w:rPr>
        <w:t>Strady,</w:t>
      </w:r>
      <w:r w:rsidR="000B2D20" w:rsidRPr="000B2D20">
        <w:rPr>
          <w:rFonts w:ascii="Times New Roman" w:hAnsi="Times New Roman" w:cs="Times New Roman"/>
          <w:bCs/>
          <w:iCs/>
        </w:rPr>
        <w:t xml:space="preserve"> </w:t>
      </w:r>
      <w:r w:rsidR="000B2D20">
        <w:rPr>
          <w:rFonts w:ascii="Times New Roman" w:hAnsi="Times New Roman" w:cs="Times New Roman"/>
          <w:bCs/>
          <w:iCs/>
        </w:rPr>
        <w:t>V.B.H.</w:t>
      </w:r>
      <w:r w:rsidR="00CE0AA4" w:rsidRPr="008173BF">
        <w:rPr>
          <w:rFonts w:ascii="Times New Roman" w:hAnsi="Times New Roman" w:cs="Times New Roman"/>
          <w:bCs/>
          <w:iCs/>
        </w:rPr>
        <w:t xml:space="preserve"> Dang, </w:t>
      </w:r>
      <w:r w:rsidR="000B2D20">
        <w:rPr>
          <w:rFonts w:ascii="Times New Roman" w:hAnsi="Times New Roman" w:cs="Times New Roman"/>
          <w:bCs/>
          <w:iCs/>
        </w:rPr>
        <w:t xml:space="preserve">J. </w:t>
      </w:r>
      <w:r w:rsidR="00CE0AA4" w:rsidRPr="008173BF">
        <w:rPr>
          <w:rFonts w:ascii="Times New Roman" w:hAnsi="Times New Roman" w:cs="Times New Roman"/>
          <w:bCs/>
          <w:iCs/>
        </w:rPr>
        <w:t>Nemery,</w:t>
      </w:r>
      <w:r w:rsidR="000B2D20">
        <w:rPr>
          <w:rFonts w:ascii="Times New Roman" w:hAnsi="Times New Roman" w:cs="Times New Roman"/>
          <w:bCs/>
          <w:iCs/>
        </w:rPr>
        <w:t xml:space="preserve"> S. Guedron, Q.T. Dinh </w:t>
      </w:r>
      <w:r w:rsidR="000B2D20">
        <w:t>&amp;</w:t>
      </w:r>
      <w:r w:rsidR="000B2D20" w:rsidRPr="000B2D20">
        <w:rPr>
          <w:rFonts w:ascii="Times New Roman" w:hAnsi="Times New Roman" w:cs="Times New Roman"/>
          <w:bCs/>
          <w:iCs/>
        </w:rPr>
        <w:t xml:space="preserve"> </w:t>
      </w:r>
      <w:r w:rsidR="000B2D20" w:rsidRPr="008173BF">
        <w:rPr>
          <w:rFonts w:ascii="Times New Roman" w:hAnsi="Times New Roman" w:cs="Times New Roman"/>
          <w:bCs/>
          <w:iCs/>
        </w:rPr>
        <w:t>P.H</w:t>
      </w:r>
      <w:r w:rsidR="000B2D20">
        <w:rPr>
          <w:rFonts w:ascii="Times New Roman" w:hAnsi="Times New Roman" w:cs="Times New Roman"/>
          <w:bCs/>
          <w:iCs/>
        </w:rPr>
        <w:t>.</w:t>
      </w:r>
      <w:r w:rsidR="000B2D20">
        <w:t xml:space="preserve"> </w:t>
      </w:r>
      <w:r w:rsidR="00CE0AA4" w:rsidRPr="008173BF">
        <w:rPr>
          <w:rFonts w:ascii="Times New Roman" w:hAnsi="Times New Roman" w:cs="Times New Roman"/>
          <w:bCs/>
          <w:iCs/>
        </w:rPr>
        <w:t>Guyen, (2017). Baselin seasonal investigation of nutritions and trace metals in surface water and sediment along the Saigon River basin impacted by the megaaty of Ho chi Minh (Vietnam)</w:t>
      </w:r>
      <w:r w:rsidR="000B2D20">
        <w:rPr>
          <w:rFonts w:ascii="Times New Roman" w:hAnsi="Times New Roman" w:cs="Times New Roman"/>
          <w:bCs/>
          <w:iCs/>
        </w:rPr>
        <w:t>.</w:t>
      </w:r>
      <w:r w:rsidR="00CE0AA4" w:rsidRPr="008173BF">
        <w:rPr>
          <w:rFonts w:ascii="Times New Roman" w:hAnsi="Times New Roman" w:cs="Times New Roman"/>
          <w:bCs/>
          <w:iCs/>
        </w:rPr>
        <w:t xml:space="preserve"> </w:t>
      </w:r>
      <w:r w:rsidR="00CE0AA4" w:rsidRPr="000B2D20">
        <w:rPr>
          <w:rFonts w:ascii="Times New Roman" w:hAnsi="Times New Roman" w:cs="Times New Roman"/>
          <w:bCs/>
          <w:i/>
          <w:iCs/>
        </w:rPr>
        <w:t>Environmental Science and Pullution Research,</w:t>
      </w:r>
      <w:r w:rsidR="000B2D20">
        <w:rPr>
          <w:rFonts w:ascii="Times New Roman" w:hAnsi="Times New Roman" w:cs="Times New Roman"/>
          <w:bCs/>
          <w:i/>
          <w:iCs/>
        </w:rPr>
        <w:t xml:space="preserve"> </w:t>
      </w:r>
      <w:r w:rsidR="000B2D20">
        <w:rPr>
          <w:rFonts w:ascii="Times New Roman" w:hAnsi="Times New Roman" w:cs="Times New Roman"/>
          <w:bCs/>
          <w:iCs/>
        </w:rPr>
        <w:t>24(4):</w:t>
      </w:r>
      <w:r w:rsidR="00CE0AA4" w:rsidRPr="008173BF">
        <w:rPr>
          <w:rFonts w:ascii="Times New Roman" w:hAnsi="Times New Roman" w:cs="Times New Roman"/>
          <w:bCs/>
          <w:iCs/>
        </w:rPr>
        <w:t>3226-3243</w:t>
      </w:r>
    </w:p>
    <w:p w14:paraId="0E3E3CF6"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04B56C6F" w14:textId="77777777" w:rsidR="00B525D6"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8173BF">
        <w:rPr>
          <w:rFonts w:ascii="Times New Roman" w:eastAsiaTheme="minorHAnsi" w:hAnsi="Times New Roman" w:cs="Times New Roman"/>
          <w:color w:val="000000"/>
        </w:rPr>
        <w:t>[2</w:t>
      </w:r>
      <w:r w:rsidRPr="008173BF">
        <w:rPr>
          <w:rFonts w:ascii="Times New Roman" w:hAnsi="Times New Roman" w:cs="Times New Roman"/>
          <w:bCs/>
          <w:iCs/>
        </w:rPr>
        <w:t>3</w:t>
      </w:r>
      <w:r w:rsidRPr="000E244F">
        <w:rPr>
          <w:rFonts w:ascii="Times New Roman" w:eastAsiaTheme="minorHAnsi" w:hAnsi="Times New Roman" w:cs="Times New Roman"/>
          <w:color w:val="000000"/>
        </w:rPr>
        <w:t xml:space="preserve">]. </w:t>
      </w:r>
      <w:r w:rsidRPr="008173BF">
        <w:rPr>
          <w:rFonts w:ascii="Times New Roman" w:eastAsiaTheme="minorHAnsi" w:hAnsi="Times New Roman" w:cs="Times New Roman"/>
          <w:color w:val="000000"/>
        </w:rPr>
        <w:tab/>
      </w:r>
      <w:r w:rsidR="007E6273">
        <w:rPr>
          <w:rFonts w:ascii="Times New Roman" w:eastAsiaTheme="minorHAnsi" w:hAnsi="Times New Roman" w:cs="Times New Roman"/>
          <w:color w:val="000000"/>
        </w:rPr>
        <w:t xml:space="preserve">G. </w:t>
      </w:r>
      <w:r w:rsidR="007E6273">
        <w:rPr>
          <w:rFonts w:ascii="Times New Roman" w:eastAsiaTheme="minorHAnsi" w:hAnsi="Times New Roman" w:cs="Times New Roman"/>
          <w:bCs/>
          <w:color w:val="000000"/>
        </w:rPr>
        <w:t>Bekele, F. Sleshi,</w:t>
      </w:r>
      <w:r w:rsidR="00B525D6" w:rsidRPr="008173BF">
        <w:rPr>
          <w:rFonts w:ascii="Times New Roman" w:eastAsiaTheme="minorHAnsi" w:hAnsi="Times New Roman" w:cs="Times New Roman"/>
          <w:bCs/>
          <w:color w:val="000000"/>
        </w:rPr>
        <w:t xml:space="preserve"> </w:t>
      </w:r>
      <w:r w:rsidR="00EB2872">
        <w:rPr>
          <w:rFonts w:ascii="Times New Roman" w:eastAsiaTheme="minorHAnsi" w:hAnsi="Times New Roman" w:cs="Times New Roman"/>
          <w:bCs/>
          <w:color w:val="000000"/>
        </w:rPr>
        <w:t>W. Asnake</w:t>
      </w:r>
      <w:r w:rsidR="00B525D6" w:rsidRPr="008173BF">
        <w:rPr>
          <w:rFonts w:ascii="Times New Roman" w:eastAsiaTheme="minorHAnsi" w:hAnsi="Times New Roman" w:cs="Times New Roman"/>
          <w:bCs/>
          <w:color w:val="000000"/>
        </w:rPr>
        <w:t xml:space="preserve"> </w:t>
      </w:r>
      <w:r w:rsidR="000B2D20">
        <w:t xml:space="preserve">&amp; </w:t>
      </w:r>
      <w:r w:rsidR="00EB2872">
        <w:t xml:space="preserve">B. </w:t>
      </w:r>
      <w:r w:rsidR="00EB2872">
        <w:rPr>
          <w:rFonts w:ascii="Times New Roman" w:eastAsiaTheme="minorHAnsi" w:hAnsi="Times New Roman" w:cs="Times New Roman"/>
          <w:bCs/>
          <w:color w:val="000000"/>
        </w:rPr>
        <w:t>Henok</w:t>
      </w:r>
      <w:r w:rsidR="00B525D6" w:rsidRPr="008173BF">
        <w:rPr>
          <w:rFonts w:ascii="Times New Roman" w:eastAsiaTheme="minorHAnsi" w:hAnsi="Times New Roman" w:cs="Times New Roman"/>
          <w:bCs/>
          <w:color w:val="000000"/>
        </w:rPr>
        <w:t xml:space="preserve"> </w:t>
      </w:r>
      <w:r w:rsidR="00B525D6" w:rsidRPr="00264421">
        <w:rPr>
          <w:rFonts w:ascii="Times New Roman" w:eastAsiaTheme="minorHAnsi" w:hAnsi="Times New Roman" w:cs="Times New Roman"/>
          <w:color w:val="000000"/>
        </w:rPr>
        <w:t>(</w:t>
      </w:r>
      <w:r w:rsidR="00B525D6" w:rsidRPr="008173BF">
        <w:rPr>
          <w:rFonts w:ascii="Times New Roman" w:eastAsiaTheme="minorHAnsi" w:hAnsi="Times New Roman" w:cs="Times New Roman"/>
        </w:rPr>
        <w:t>2021</w:t>
      </w:r>
      <w:r w:rsidR="00B525D6" w:rsidRPr="00264421">
        <w:rPr>
          <w:rFonts w:ascii="Times New Roman" w:eastAsiaTheme="minorHAnsi" w:hAnsi="Times New Roman" w:cs="Times New Roman"/>
          <w:color w:val="000000"/>
        </w:rPr>
        <w:t>)</w:t>
      </w:r>
      <w:r w:rsidR="00B525D6" w:rsidRPr="008173BF">
        <w:rPr>
          <w:rFonts w:ascii="Times New Roman" w:eastAsiaTheme="minorHAnsi" w:hAnsi="Times New Roman" w:cs="Times New Roman"/>
          <w:color w:val="000000"/>
        </w:rPr>
        <w:t>.</w:t>
      </w:r>
      <w:r w:rsidR="00EB2872">
        <w:rPr>
          <w:rFonts w:ascii="Times New Roman" w:hAnsi="Times New Roman" w:cs="Times New Roman"/>
        </w:rPr>
        <w:t xml:space="preserve"> </w:t>
      </w:r>
      <w:r w:rsidR="00B525D6" w:rsidRPr="008173BF">
        <w:rPr>
          <w:rFonts w:ascii="Times New Roman" w:eastAsiaTheme="minorHAnsi" w:hAnsi="Times New Roman" w:cs="Times New Roman"/>
          <w:bCs/>
          <w:color w:val="000000"/>
        </w:rPr>
        <w:t>Analysis of Physicochemical Parameters of Drinking Water in Samunaber and Piazza district, Gondar Town</w:t>
      </w:r>
      <w:r w:rsidR="00B525D6" w:rsidRPr="008173BF">
        <w:rPr>
          <w:rFonts w:ascii="Times New Roman" w:eastAsiaTheme="minorHAnsi" w:hAnsi="Times New Roman" w:cs="Times New Roman"/>
          <w:bCs/>
        </w:rPr>
        <w:t xml:space="preserve">. </w:t>
      </w:r>
      <w:r w:rsidR="00EB2872">
        <w:rPr>
          <w:rFonts w:ascii="Times New Roman" w:eastAsiaTheme="minorHAnsi" w:hAnsi="Times New Roman" w:cs="Times New Roman"/>
          <w:i/>
        </w:rPr>
        <w:t xml:space="preserve">Journal of  Environmental and </w:t>
      </w:r>
      <w:r w:rsidR="00B525D6" w:rsidRPr="008173BF">
        <w:rPr>
          <w:rFonts w:ascii="Times New Roman" w:eastAsiaTheme="minorHAnsi" w:hAnsi="Times New Roman" w:cs="Times New Roman"/>
          <w:i/>
        </w:rPr>
        <w:t>Analytical Toxicology</w:t>
      </w:r>
      <w:r w:rsidR="00B525D6" w:rsidRPr="008173BF">
        <w:rPr>
          <w:rFonts w:ascii="Times New Roman" w:eastAsiaTheme="minorHAnsi" w:hAnsi="Times New Roman" w:cs="Times New Roman"/>
        </w:rPr>
        <w:t>, 11:S5</w:t>
      </w:r>
    </w:p>
    <w:p w14:paraId="3F0D813E"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0423F3BB" w14:textId="77777777" w:rsidR="00B525D6"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[24]. </w:t>
      </w:r>
      <w:r w:rsidRPr="008173BF">
        <w:rPr>
          <w:rFonts w:ascii="Times New Roman" w:eastAsiaTheme="minorHAnsi" w:hAnsi="Times New Roman" w:cs="Times New Roman"/>
          <w:color w:val="000000"/>
        </w:rPr>
        <w:tab/>
      </w:r>
      <w:r w:rsidR="007E6273">
        <w:rPr>
          <w:rFonts w:ascii="Times New Roman" w:hAnsi="Times New Roman" w:cs="Times New Roman"/>
        </w:rPr>
        <w:t xml:space="preserve">P.J. </w:t>
      </w:r>
      <w:r w:rsidR="00B525D6" w:rsidRPr="008173BF">
        <w:rPr>
          <w:rFonts w:ascii="Times New Roman" w:hAnsi="Times New Roman" w:cs="Times New Roman"/>
        </w:rPr>
        <w:t xml:space="preserve">Mann, </w:t>
      </w:r>
      <w:r w:rsidR="007E6273">
        <w:rPr>
          <w:rFonts w:ascii="Times New Roman" w:hAnsi="Times New Roman" w:cs="Times New Roman"/>
        </w:rPr>
        <w:t xml:space="preserve">R.G.M. </w:t>
      </w:r>
      <w:r w:rsidR="00B525D6" w:rsidRPr="008173BF">
        <w:rPr>
          <w:rFonts w:ascii="Times New Roman" w:hAnsi="Times New Roman" w:cs="Times New Roman"/>
        </w:rPr>
        <w:t xml:space="preserve">Spencer, </w:t>
      </w:r>
      <w:r w:rsidR="007E6273">
        <w:rPr>
          <w:rFonts w:ascii="Times New Roman" w:hAnsi="Times New Roman" w:cs="Times New Roman"/>
        </w:rPr>
        <w:t xml:space="preserve">B. J. </w:t>
      </w:r>
      <w:r w:rsidR="00B525D6" w:rsidRPr="008173BF">
        <w:rPr>
          <w:rFonts w:ascii="Times New Roman" w:hAnsi="Times New Roman" w:cs="Times New Roman"/>
        </w:rPr>
        <w:t xml:space="preserve">Dinga, </w:t>
      </w:r>
      <w:r w:rsidR="007E6273">
        <w:rPr>
          <w:rFonts w:ascii="Times New Roman" w:hAnsi="Times New Roman" w:cs="Times New Roman"/>
        </w:rPr>
        <w:t>J.R. P</w:t>
      </w:r>
      <w:r w:rsidR="00B525D6" w:rsidRPr="008173BF">
        <w:rPr>
          <w:rFonts w:ascii="Times New Roman" w:hAnsi="Times New Roman" w:cs="Times New Roman"/>
        </w:rPr>
        <w:t xml:space="preserve">oulsen, </w:t>
      </w:r>
      <w:r w:rsidR="007E6273">
        <w:rPr>
          <w:rFonts w:ascii="Times New Roman" w:hAnsi="Times New Roman" w:cs="Times New Roman"/>
        </w:rPr>
        <w:t xml:space="preserve">P. J. </w:t>
      </w:r>
      <w:r w:rsidR="00B525D6" w:rsidRPr="008173BF">
        <w:rPr>
          <w:rFonts w:ascii="Times New Roman" w:hAnsi="Times New Roman" w:cs="Times New Roman"/>
        </w:rPr>
        <w:t xml:space="preserve">Hernes </w:t>
      </w:r>
      <w:r w:rsidR="007E6273">
        <w:t xml:space="preserve">&amp; </w:t>
      </w:r>
      <w:r w:rsidR="007E6273" w:rsidRPr="008173BF">
        <w:rPr>
          <w:rFonts w:ascii="Times New Roman" w:hAnsi="Times New Roman" w:cs="Times New Roman"/>
        </w:rPr>
        <w:t>R.G.M.</w:t>
      </w:r>
      <w:r w:rsidR="007E6273">
        <w:t xml:space="preserve"> </w:t>
      </w:r>
      <w:r w:rsidR="007E6273">
        <w:rPr>
          <w:rFonts w:ascii="Times New Roman" w:hAnsi="Times New Roman" w:cs="Times New Roman"/>
        </w:rPr>
        <w:t>Olmes</w:t>
      </w:r>
      <w:r w:rsidR="00B525D6" w:rsidRPr="008173BF">
        <w:rPr>
          <w:rFonts w:ascii="Times New Roman" w:hAnsi="Times New Roman" w:cs="Times New Roman"/>
        </w:rPr>
        <w:t xml:space="preserve"> (2014)</w:t>
      </w:r>
      <w:r w:rsidR="007E6273">
        <w:rPr>
          <w:rFonts w:ascii="Times New Roman" w:hAnsi="Times New Roman" w:cs="Times New Roman"/>
        </w:rPr>
        <w:t>. T</w:t>
      </w:r>
      <w:r w:rsidR="00B525D6" w:rsidRPr="008173BF">
        <w:rPr>
          <w:rFonts w:ascii="Times New Roman" w:hAnsi="Times New Roman" w:cs="Times New Roman"/>
        </w:rPr>
        <w:t>he biogeochemistry of carbon across a gradient of stream and rivers within the Congo Basin</w:t>
      </w:r>
      <w:r w:rsidR="007E6273">
        <w:rPr>
          <w:rFonts w:ascii="Times New Roman" w:hAnsi="Times New Roman" w:cs="Times New Roman"/>
        </w:rPr>
        <w:t>.</w:t>
      </w:r>
      <w:r w:rsidR="00B525D6" w:rsidRPr="008173BF">
        <w:rPr>
          <w:rFonts w:ascii="Times New Roman" w:hAnsi="Times New Roman" w:cs="Times New Roman"/>
        </w:rPr>
        <w:t xml:space="preserve"> </w:t>
      </w:r>
      <w:r w:rsidR="00B525D6" w:rsidRPr="008173BF">
        <w:rPr>
          <w:rFonts w:ascii="Times New Roman" w:hAnsi="Times New Roman" w:cs="Times New Roman"/>
          <w:i/>
        </w:rPr>
        <w:t>Journal of Geophysical Research: Biogeoscience</w:t>
      </w:r>
      <w:r w:rsidR="007E6273">
        <w:rPr>
          <w:rFonts w:ascii="Times New Roman" w:hAnsi="Times New Roman" w:cs="Times New Roman"/>
          <w:i/>
        </w:rPr>
        <w:t xml:space="preserve">s, </w:t>
      </w:r>
      <w:r w:rsidR="007E6273" w:rsidRPr="007E6273">
        <w:rPr>
          <w:rFonts w:ascii="Times New Roman" w:hAnsi="Times New Roman" w:cs="Times New Roman"/>
        </w:rPr>
        <w:t>119 (4):</w:t>
      </w:r>
      <w:r w:rsidR="00B525D6" w:rsidRPr="007E6273">
        <w:rPr>
          <w:rFonts w:ascii="Times New Roman" w:hAnsi="Times New Roman" w:cs="Times New Roman"/>
        </w:rPr>
        <w:t>687-702</w:t>
      </w:r>
      <w:r w:rsidR="00B525D6" w:rsidRPr="008173BF">
        <w:rPr>
          <w:rFonts w:ascii="Times New Roman" w:hAnsi="Times New Roman" w:cs="Times New Roman"/>
          <w:i/>
        </w:rPr>
        <w:t xml:space="preserve"> </w:t>
      </w:r>
    </w:p>
    <w:p w14:paraId="7249F5FE" w14:textId="77777777" w:rsidR="000E244F" w:rsidRPr="000E244F" w:rsidRDefault="000E244F" w:rsidP="000E244F">
      <w:pPr>
        <w:autoSpaceDE w:val="0"/>
        <w:autoSpaceDN w:val="0"/>
        <w:adjustRightInd w:val="0"/>
        <w:spacing w:after="0" w:line="240" w:lineRule="auto"/>
        <w:jc w:val="both"/>
        <w:rPr>
          <w:rFonts w:ascii="Times New Roman" w:eastAsiaTheme="minorHAnsi" w:hAnsi="Times New Roman" w:cs="Times New Roman"/>
          <w:color w:val="000000"/>
        </w:rPr>
      </w:pPr>
    </w:p>
    <w:p w14:paraId="1A6EFFCC" w14:textId="77777777" w:rsidR="00B525D6" w:rsidRPr="008173BF" w:rsidRDefault="000E244F" w:rsidP="000E244F">
      <w:pPr>
        <w:autoSpaceDE w:val="0"/>
        <w:autoSpaceDN w:val="0"/>
        <w:adjustRightInd w:val="0"/>
        <w:spacing w:after="0" w:line="240" w:lineRule="auto"/>
        <w:ind w:left="720" w:hanging="720"/>
        <w:jc w:val="both"/>
        <w:rPr>
          <w:rFonts w:ascii="Times New Roman" w:eastAsiaTheme="minorHAnsi" w:hAnsi="Times New Roman" w:cs="Times New Roman"/>
          <w:color w:val="000000"/>
        </w:rPr>
      </w:pPr>
      <w:r w:rsidRPr="000E244F">
        <w:rPr>
          <w:rFonts w:ascii="Times New Roman" w:eastAsiaTheme="minorHAnsi" w:hAnsi="Times New Roman" w:cs="Times New Roman"/>
          <w:color w:val="000000"/>
        </w:rPr>
        <w:t xml:space="preserve">[25]. </w:t>
      </w:r>
      <w:r w:rsidRPr="008173BF">
        <w:rPr>
          <w:rFonts w:ascii="Times New Roman" w:eastAsiaTheme="minorHAnsi" w:hAnsi="Times New Roman" w:cs="Times New Roman"/>
          <w:color w:val="000000"/>
        </w:rPr>
        <w:tab/>
      </w:r>
      <w:r w:rsidR="007E6273">
        <w:rPr>
          <w:rFonts w:ascii="Times New Roman" w:eastAsiaTheme="minorHAnsi" w:hAnsi="Times New Roman" w:cs="Times New Roman"/>
          <w:color w:val="000000"/>
        </w:rPr>
        <w:t xml:space="preserve">A. </w:t>
      </w:r>
      <w:r w:rsidR="007E6273">
        <w:rPr>
          <w:rFonts w:ascii="Times New Roman" w:eastAsia="Times New Roman" w:hAnsi="Times New Roman" w:cs="Times New Roman"/>
        </w:rPr>
        <w:t xml:space="preserve">Khan </w:t>
      </w:r>
      <w:r w:rsidR="007E6273">
        <w:t>&amp;</w:t>
      </w:r>
      <w:r w:rsidR="00B525D6" w:rsidRPr="008173BF">
        <w:rPr>
          <w:rFonts w:ascii="Times New Roman" w:eastAsia="Times New Roman" w:hAnsi="Times New Roman" w:cs="Times New Roman"/>
        </w:rPr>
        <w:t xml:space="preserve"> </w:t>
      </w:r>
      <w:r w:rsidR="007E6273">
        <w:rPr>
          <w:rFonts w:ascii="Times New Roman" w:eastAsia="Times New Roman" w:hAnsi="Times New Roman" w:cs="Times New Roman"/>
        </w:rPr>
        <w:t>F. Ishaq</w:t>
      </w:r>
      <w:r w:rsidR="00B525D6" w:rsidRPr="008173BF">
        <w:rPr>
          <w:rFonts w:ascii="Times New Roman" w:eastAsia="Times New Roman" w:hAnsi="Times New Roman" w:cs="Times New Roman"/>
        </w:rPr>
        <w:t xml:space="preserve"> (2013).</w:t>
      </w:r>
      <w:r w:rsidR="007E6273">
        <w:rPr>
          <w:rFonts w:ascii="Times New Roman" w:eastAsia="Times New Roman" w:hAnsi="Times New Roman" w:cs="Times New Roman"/>
        </w:rPr>
        <w:t xml:space="preserve"> </w:t>
      </w:r>
      <w:r w:rsidR="00B525D6" w:rsidRPr="008173BF">
        <w:rPr>
          <w:rFonts w:ascii="Times New Roman" w:eastAsia="Times New Roman" w:hAnsi="Times New Roman" w:cs="Times New Roman"/>
        </w:rPr>
        <w:t>Seasonal (limnological variation and macrobenthic diver sity in river Yamuna at Kalsi, Dehrandum of Uttarakhand.</w:t>
      </w:r>
      <w:r w:rsidR="007E6273">
        <w:rPr>
          <w:rFonts w:ascii="Times New Roman" w:eastAsia="Times New Roman" w:hAnsi="Times New Roman" w:cs="Times New Roman"/>
        </w:rPr>
        <w:t xml:space="preserve"> </w:t>
      </w:r>
      <w:r w:rsidR="00B525D6" w:rsidRPr="008173BF">
        <w:rPr>
          <w:rFonts w:ascii="Times New Roman" w:eastAsia="Times New Roman" w:hAnsi="Times New Roman" w:cs="Times New Roman"/>
          <w:i/>
        </w:rPr>
        <w:t>Asian Journal of pollution Science and Reseach.3 (2): 133-144</w:t>
      </w:r>
      <w:r w:rsidR="00B525D6" w:rsidRPr="008173BF">
        <w:rPr>
          <w:rFonts w:ascii="Times New Roman" w:hAnsi="Times New Roman" w:cs="Times New Roman"/>
          <w:color w:val="000000"/>
        </w:rPr>
        <w:t xml:space="preserve">. </w:t>
      </w:r>
    </w:p>
    <w:p w14:paraId="2F57E597" w14:textId="77777777" w:rsidR="00B525D6" w:rsidRPr="008173BF" w:rsidRDefault="000E244F" w:rsidP="000E244F">
      <w:pPr>
        <w:spacing w:before="240" w:after="0" w:line="360" w:lineRule="auto"/>
        <w:ind w:left="720" w:hanging="720"/>
        <w:jc w:val="both"/>
        <w:rPr>
          <w:rFonts w:ascii="Times New Roman" w:hAnsi="Times New Roman" w:cs="Times New Roman"/>
        </w:rPr>
      </w:pPr>
      <w:r w:rsidRPr="008173BF">
        <w:rPr>
          <w:rFonts w:ascii="Times New Roman" w:hAnsi="Times New Roman" w:cs="Times New Roman"/>
        </w:rPr>
        <w:t>[26].</w:t>
      </w:r>
      <w:r w:rsidRPr="008173BF">
        <w:rPr>
          <w:rFonts w:ascii="Times New Roman" w:hAnsi="Times New Roman" w:cs="Times New Roman"/>
        </w:rPr>
        <w:tab/>
      </w:r>
      <w:r w:rsidR="007E6273">
        <w:rPr>
          <w:rFonts w:ascii="Times New Roman" w:hAnsi="Times New Roman" w:cs="Times New Roman"/>
        </w:rPr>
        <w:t xml:space="preserve">F.M. </w:t>
      </w:r>
      <w:r w:rsidR="00B525D6" w:rsidRPr="008173BF">
        <w:rPr>
          <w:rFonts w:ascii="Times New Roman" w:hAnsi="Times New Roman" w:cs="Times New Roman"/>
        </w:rPr>
        <w:t>Hassa</w:t>
      </w:r>
      <w:r w:rsidR="007E6273">
        <w:rPr>
          <w:rFonts w:ascii="Times New Roman" w:hAnsi="Times New Roman" w:cs="Times New Roman"/>
        </w:rPr>
        <w:t xml:space="preserve">n, M.M. Saleh, </w:t>
      </w:r>
      <w:r w:rsidR="007E6273">
        <w:t>&amp;</w:t>
      </w:r>
      <w:r w:rsidR="00B525D6" w:rsidRPr="008173BF">
        <w:rPr>
          <w:rFonts w:ascii="Times New Roman" w:hAnsi="Times New Roman" w:cs="Times New Roman"/>
        </w:rPr>
        <w:t xml:space="preserve"> </w:t>
      </w:r>
      <w:r w:rsidR="007E6273" w:rsidRPr="008173BF">
        <w:rPr>
          <w:rFonts w:ascii="Times New Roman" w:hAnsi="Times New Roman" w:cs="Times New Roman"/>
        </w:rPr>
        <w:t xml:space="preserve">J.M. </w:t>
      </w:r>
      <w:r w:rsidR="007E6273">
        <w:rPr>
          <w:rFonts w:ascii="Times New Roman" w:hAnsi="Times New Roman" w:cs="Times New Roman"/>
        </w:rPr>
        <w:t xml:space="preserve">Salman </w:t>
      </w:r>
      <w:r w:rsidR="00B525D6" w:rsidRPr="008173BF">
        <w:rPr>
          <w:rFonts w:ascii="Times New Roman" w:hAnsi="Times New Roman" w:cs="Times New Roman"/>
        </w:rPr>
        <w:t>(2009). A Study of Physicochemical Parameters and Nine Heavy Metals in the Euphrates River, Iraq.</w:t>
      </w:r>
      <w:r w:rsidR="007E6273">
        <w:rPr>
          <w:rFonts w:ascii="Times New Roman" w:hAnsi="Times New Roman" w:cs="Times New Roman"/>
        </w:rPr>
        <w:t xml:space="preserve"> </w:t>
      </w:r>
      <w:r w:rsidR="00B525D6" w:rsidRPr="008173BF">
        <w:rPr>
          <w:rFonts w:ascii="Times New Roman" w:hAnsi="Times New Roman" w:cs="Times New Roman"/>
        </w:rPr>
        <w:t>E-J. Chem., 7: 685-692. DOI: 10.1155/2010/906837</w:t>
      </w:r>
    </w:p>
    <w:p w14:paraId="5A0F9956" w14:textId="77777777" w:rsidR="00A031FD" w:rsidRDefault="00A031FD">
      <w:pPr>
        <w:rPr>
          <w:rFonts w:ascii="Times New Roman" w:hAnsi="Times New Roman" w:cs="Times New Roman"/>
        </w:rPr>
        <w:sectPr w:rsidR="00A031FD" w:rsidSect="00C95815">
          <w:type w:val="continuous"/>
          <w:pgSz w:w="12240" w:h="15840"/>
          <w:pgMar w:top="1440" w:right="1440" w:bottom="1440" w:left="1440" w:header="720" w:footer="720" w:gutter="0"/>
          <w:cols w:space="720"/>
          <w:docGrid w:linePitch="360"/>
        </w:sectPr>
      </w:pPr>
    </w:p>
    <w:p w14:paraId="237A5D06" w14:textId="77777777" w:rsidR="00B06CE9" w:rsidRPr="008173BF" w:rsidRDefault="00B06CE9">
      <w:pPr>
        <w:rPr>
          <w:rFonts w:ascii="Times New Roman" w:hAnsi="Times New Roman" w:cs="Times New Roman"/>
        </w:rPr>
      </w:pPr>
    </w:p>
    <w:sectPr w:rsidR="00B06CE9" w:rsidRPr="008173BF" w:rsidSect="00C958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3E26A" w14:textId="77777777" w:rsidR="002D40AB" w:rsidRDefault="002D40AB" w:rsidP="00BF2017">
      <w:pPr>
        <w:spacing w:after="0" w:line="240" w:lineRule="auto"/>
      </w:pPr>
      <w:r>
        <w:separator/>
      </w:r>
    </w:p>
  </w:endnote>
  <w:endnote w:type="continuationSeparator" w:id="0">
    <w:p w14:paraId="0DEEFCC5" w14:textId="77777777" w:rsidR="002D40AB" w:rsidRDefault="002D40AB" w:rsidP="00BF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chivo Narrow">
    <w:altName w:val="Archivo Narrow"/>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084E4" w14:textId="77777777" w:rsidR="0024765E" w:rsidRDefault="00247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BC7D" w14:textId="77777777" w:rsidR="0024765E" w:rsidRDefault="002476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4BFC" w14:textId="77777777" w:rsidR="0024765E" w:rsidRDefault="00247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1BBF5" w14:textId="77777777" w:rsidR="002D40AB" w:rsidRDefault="002D40AB" w:rsidP="00BF2017">
      <w:pPr>
        <w:spacing w:after="0" w:line="240" w:lineRule="auto"/>
      </w:pPr>
      <w:r>
        <w:separator/>
      </w:r>
    </w:p>
  </w:footnote>
  <w:footnote w:type="continuationSeparator" w:id="0">
    <w:p w14:paraId="0CA40B88" w14:textId="77777777" w:rsidR="002D40AB" w:rsidRDefault="002D40AB" w:rsidP="00BF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725" w14:textId="70E5DAF6" w:rsidR="0024765E" w:rsidRDefault="0024765E">
    <w:pPr>
      <w:pStyle w:val="Header"/>
    </w:pPr>
    <w:r>
      <w:rPr>
        <w:noProof/>
      </w:rPr>
      <w:pict w14:anchorId="77FAF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23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D882" w14:textId="64E38408" w:rsidR="0024765E" w:rsidRDefault="0024765E">
    <w:pPr>
      <w:pStyle w:val="Header"/>
    </w:pPr>
    <w:r>
      <w:rPr>
        <w:noProof/>
      </w:rPr>
      <w:pict w14:anchorId="77391B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23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DF75" w14:textId="2787F4E0" w:rsidR="0024765E" w:rsidRDefault="0024765E">
    <w:pPr>
      <w:pStyle w:val="Header"/>
    </w:pPr>
    <w:r>
      <w:rPr>
        <w:noProof/>
      </w:rPr>
      <w:pict w14:anchorId="470F0D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123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80DE9"/>
    <w:multiLevelType w:val="hybridMultilevel"/>
    <w:tmpl w:val="B3D46386"/>
    <w:lvl w:ilvl="0" w:tplc="60D2E13C">
      <w:start w:val="1"/>
      <w:numFmt w:val="decimal"/>
      <w:lvlText w:val="[%1]"/>
      <w:lvlJc w:val="left"/>
      <w:pPr>
        <w:ind w:left="940" w:hanging="413"/>
        <w:jc w:val="left"/>
      </w:pPr>
      <w:rPr>
        <w:rFonts w:ascii="Calibri" w:eastAsia="Calibri" w:hAnsi="Calibri" w:cs="Calibri" w:hint="default"/>
        <w:spacing w:val="-1"/>
        <w:w w:val="100"/>
        <w:sz w:val="22"/>
        <w:szCs w:val="22"/>
        <w:lang w:val="en-US" w:eastAsia="en-US" w:bidi="ar-SA"/>
      </w:rPr>
    </w:lvl>
    <w:lvl w:ilvl="1" w:tplc="59FC6ED4">
      <w:numFmt w:val="bullet"/>
      <w:lvlText w:val="•"/>
      <w:lvlJc w:val="left"/>
      <w:pPr>
        <w:ind w:left="1304" w:hanging="413"/>
      </w:pPr>
      <w:rPr>
        <w:rFonts w:hint="default"/>
        <w:lang w:val="en-US" w:eastAsia="en-US" w:bidi="ar-SA"/>
      </w:rPr>
    </w:lvl>
    <w:lvl w:ilvl="2" w:tplc="53045932">
      <w:numFmt w:val="bullet"/>
      <w:lvlText w:val="•"/>
      <w:lvlJc w:val="left"/>
      <w:pPr>
        <w:ind w:left="1668" w:hanging="413"/>
      </w:pPr>
      <w:rPr>
        <w:rFonts w:hint="default"/>
        <w:lang w:val="en-US" w:eastAsia="en-US" w:bidi="ar-SA"/>
      </w:rPr>
    </w:lvl>
    <w:lvl w:ilvl="3" w:tplc="484AB0AE">
      <w:numFmt w:val="bullet"/>
      <w:lvlText w:val="•"/>
      <w:lvlJc w:val="left"/>
      <w:pPr>
        <w:ind w:left="2033" w:hanging="413"/>
      </w:pPr>
      <w:rPr>
        <w:rFonts w:hint="default"/>
        <w:lang w:val="en-US" w:eastAsia="en-US" w:bidi="ar-SA"/>
      </w:rPr>
    </w:lvl>
    <w:lvl w:ilvl="4" w:tplc="9C54B662">
      <w:numFmt w:val="bullet"/>
      <w:lvlText w:val="•"/>
      <w:lvlJc w:val="left"/>
      <w:pPr>
        <w:ind w:left="2397" w:hanging="413"/>
      </w:pPr>
      <w:rPr>
        <w:rFonts w:hint="default"/>
        <w:lang w:val="en-US" w:eastAsia="en-US" w:bidi="ar-SA"/>
      </w:rPr>
    </w:lvl>
    <w:lvl w:ilvl="5" w:tplc="6A04A558">
      <w:numFmt w:val="bullet"/>
      <w:lvlText w:val="•"/>
      <w:lvlJc w:val="left"/>
      <w:pPr>
        <w:ind w:left="2761" w:hanging="413"/>
      </w:pPr>
      <w:rPr>
        <w:rFonts w:hint="default"/>
        <w:lang w:val="en-US" w:eastAsia="en-US" w:bidi="ar-SA"/>
      </w:rPr>
    </w:lvl>
    <w:lvl w:ilvl="6" w:tplc="B4861ED8">
      <w:numFmt w:val="bullet"/>
      <w:lvlText w:val="•"/>
      <w:lvlJc w:val="left"/>
      <w:pPr>
        <w:ind w:left="3126" w:hanging="413"/>
      </w:pPr>
      <w:rPr>
        <w:rFonts w:hint="default"/>
        <w:lang w:val="en-US" w:eastAsia="en-US" w:bidi="ar-SA"/>
      </w:rPr>
    </w:lvl>
    <w:lvl w:ilvl="7" w:tplc="A970A76C">
      <w:numFmt w:val="bullet"/>
      <w:lvlText w:val="•"/>
      <w:lvlJc w:val="left"/>
      <w:pPr>
        <w:ind w:left="3490" w:hanging="413"/>
      </w:pPr>
      <w:rPr>
        <w:rFonts w:hint="default"/>
        <w:lang w:val="en-US" w:eastAsia="en-US" w:bidi="ar-SA"/>
      </w:rPr>
    </w:lvl>
    <w:lvl w:ilvl="8" w:tplc="8124BBFA">
      <w:numFmt w:val="bullet"/>
      <w:lvlText w:val="•"/>
      <w:lvlJc w:val="left"/>
      <w:pPr>
        <w:ind w:left="3854" w:hanging="413"/>
      </w:pPr>
      <w:rPr>
        <w:rFonts w:hint="default"/>
        <w:lang w:val="en-US" w:eastAsia="en-US" w:bidi="ar-SA"/>
      </w:rPr>
    </w:lvl>
  </w:abstractNum>
  <w:num w:numId="1" w16cid:durableId="2000225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FC5"/>
    <w:rsid w:val="0001315B"/>
    <w:rsid w:val="000441B9"/>
    <w:rsid w:val="00047A37"/>
    <w:rsid w:val="000719C1"/>
    <w:rsid w:val="000B2D20"/>
    <w:rsid w:val="000C1826"/>
    <w:rsid w:val="000C2209"/>
    <w:rsid w:val="000D5811"/>
    <w:rsid w:val="000E244F"/>
    <w:rsid w:val="000F04E3"/>
    <w:rsid w:val="00114C1C"/>
    <w:rsid w:val="0012716B"/>
    <w:rsid w:val="00134FD2"/>
    <w:rsid w:val="00135B6C"/>
    <w:rsid w:val="00141622"/>
    <w:rsid w:val="00152EEA"/>
    <w:rsid w:val="00161D11"/>
    <w:rsid w:val="00193F82"/>
    <w:rsid w:val="001B58CD"/>
    <w:rsid w:val="001C5376"/>
    <w:rsid w:val="001E2FEE"/>
    <w:rsid w:val="00214008"/>
    <w:rsid w:val="002276BA"/>
    <w:rsid w:val="0024765E"/>
    <w:rsid w:val="00252590"/>
    <w:rsid w:val="00254232"/>
    <w:rsid w:val="00264421"/>
    <w:rsid w:val="00270CD5"/>
    <w:rsid w:val="0028161C"/>
    <w:rsid w:val="00290280"/>
    <w:rsid w:val="002B16E5"/>
    <w:rsid w:val="002C1363"/>
    <w:rsid w:val="002D349E"/>
    <w:rsid w:val="002D40AB"/>
    <w:rsid w:val="002E4DEC"/>
    <w:rsid w:val="002F4369"/>
    <w:rsid w:val="00326A2B"/>
    <w:rsid w:val="00351FFA"/>
    <w:rsid w:val="00354E30"/>
    <w:rsid w:val="00356874"/>
    <w:rsid w:val="00356ADE"/>
    <w:rsid w:val="0036125E"/>
    <w:rsid w:val="00366ABA"/>
    <w:rsid w:val="00366E28"/>
    <w:rsid w:val="00380D55"/>
    <w:rsid w:val="003B61DE"/>
    <w:rsid w:val="003C4E2B"/>
    <w:rsid w:val="003D51B4"/>
    <w:rsid w:val="003E475A"/>
    <w:rsid w:val="003E7904"/>
    <w:rsid w:val="003F0C39"/>
    <w:rsid w:val="003F0EEB"/>
    <w:rsid w:val="00404019"/>
    <w:rsid w:val="00407803"/>
    <w:rsid w:val="004123EA"/>
    <w:rsid w:val="00425F26"/>
    <w:rsid w:val="0043465F"/>
    <w:rsid w:val="00442E1D"/>
    <w:rsid w:val="00457DC6"/>
    <w:rsid w:val="004931F2"/>
    <w:rsid w:val="0049743C"/>
    <w:rsid w:val="00497C1D"/>
    <w:rsid w:val="004A4113"/>
    <w:rsid w:val="004C5BD1"/>
    <w:rsid w:val="004D6D44"/>
    <w:rsid w:val="004F4D81"/>
    <w:rsid w:val="005044E0"/>
    <w:rsid w:val="00506722"/>
    <w:rsid w:val="00580E40"/>
    <w:rsid w:val="00597BBA"/>
    <w:rsid w:val="005D54B1"/>
    <w:rsid w:val="005E158A"/>
    <w:rsid w:val="006214A0"/>
    <w:rsid w:val="00632730"/>
    <w:rsid w:val="00646677"/>
    <w:rsid w:val="00694C29"/>
    <w:rsid w:val="00696652"/>
    <w:rsid w:val="006E4F3E"/>
    <w:rsid w:val="0072049C"/>
    <w:rsid w:val="0074016A"/>
    <w:rsid w:val="00797859"/>
    <w:rsid w:val="007B5721"/>
    <w:rsid w:val="007E6273"/>
    <w:rsid w:val="008032AA"/>
    <w:rsid w:val="0080467E"/>
    <w:rsid w:val="008173BF"/>
    <w:rsid w:val="00820884"/>
    <w:rsid w:val="00831621"/>
    <w:rsid w:val="00840AED"/>
    <w:rsid w:val="008460AF"/>
    <w:rsid w:val="00862E48"/>
    <w:rsid w:val="008763C0"/>
    <w:rsid w:val="008B2FC5"/>
    <w:rsid w:val="008C5AC9"/>
    <w:rsid w:val="008D58FB"/>
    <w:rsid w:val="008E11F2"/>
    <w:rsid w:val="008E5A91"/>
    <w:rsid w:val="008F1079"/>
    <w:rsid w:val="00915EE4"/>
    <w:rsid w:val="00936F49"/>
    <w:rsid w:val="0095334D"/>
    <w:rsid w:val="0099097F"/>
    <w:rsid w:val="009C7CB7"/>
    <w:rsid w:val="009D34F5"/>
    <w:rsid w:val="00A00C5A"/>
    <w:rsid w:val="00A031FD"/>
    <w:rsid w:val="00A26351"/>
    <w:rsid w:val="00A314C2"/>
    <w:rsid w:val="00A479DF"/>
    <w:rsid w:val="00A6107B"/>
    <w:rsid w:val="00A8787D"/>
    <w:rsid w:val="00AA5460"/>
    <w:rsid w:val="00AA56F1"/>
    <w:rsid w:val="00AA7477"/>
    <w:rsid w:val="00AC5A51"/>
    <w:rsid w:val="00AC6C89"/>
    <w:rsid w:val="00AD6161"/>
    <w:rsid w:val="00AF73D3"/>
    <w:rsid w:val="00B06CE9"/>
    <w:rsid w:val="00B1030D"/>
    <w:rsid w:val="00B33B54"/>
    <w:rsid w:val="00B41DF5"/>
    <w:rsid w:val="00B525D6"/>
    <w:rsid w:val="00B64F26"/>
    <w:rsid w:val="00B71D9A"/>
    <w:rsid w:val="00B7344A"/>
    <w:rsid w:val="00B820B7"/>
    <w:rsid w:val="00B9729A"/>
    <w:rsid w:val="00BB7AC0"/>
    <w:rsid w:val="00BC16CA"/>
    <w:rsid w:val="00BF2017"/>
    <w:rsid w:val="00C073E7"/>
    <w:rsid w:val="00C12258"/>
    <w:rsid w:val="00C342C1"/>
    <w:rsid w:val="00C4577A"/>
    <w:rsid w:val="00C734E8"/>
    <w:rsid w:val="00C95815"/>
    <w:rsid w:val="00CB1711"/>
    <w:rsid w:val="00CE0AA4"/>
    <w:rsid w:val="00CE15D1"/>
    <w:rsid w:val="00CF687D"/>
    <w:rsid w:val="00D0721A"/>
    <w:rsid w:val="00DA6568"/>
    <w:rsid w:val="00DB1AAF"/>
    <w:rsid w:val="00DC6C34"/>
    <w:rsid w:val="00DD6F46"/>
    <w:rsid w:val="00DE4B32"/>
    <w:rsid w:val="00DF0CB7"/>
    <w:rsid w:val="00DF2ADA"/>
    <w:rsid w:val="00E10EB5"/>
    <w:rsid w:val="00E304B8"/>
    <w:rsid w:val="00E34850"/>
    <w:rsid w:val="00E36F7C"/>
    <w:rsid w:val="00E4363B"/>
    <w:rsid w:val="00E43C9E"/>
    <w:rsid w:val="00E67062"/>
    <w:rsid w:val="00E900FC"/>
    <w:rsid w:val="00EA3551"/>
    <w:rsid w:val="00EB2872"/>
    <w:rsid w:val="00EE1E09"/>
    <w:rsid w:val="00EF40A5"/>
    <w:rsid w:val="00EF7163"/>
    <w:rsid w:val="00F00DDD"/>
    <w:rsid w:val="00F02BB3"/>
    <w:rsid w:val="00F145BE"/>
    <w:rsid w:val="00F22175"/>
    <w:rsid w:val="00F31F65"/>
    <w:rsid w:val="00F47F88"/>
    <w:rsid w:val="00F57609"/>
    <w:rsid w:val="00F72C6C"/>
    <w:rsid w:val="00F74450"/>
    <w:rsid w:val="00F75418"/>
    <w:rsid w:val="00F77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5CEEC"/>
  <w15:docId w15:val="{18E06984-6DC5-4E8B-8B64-D3E46CE7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C5"/>
    <w:rPr>
      <w:rFonts w:ascii="Calibri" w:eastAsia="Calibri" w:hAnsi="Calibri" w:cs="SimSun"/>
    </w:rPr>
  </w:style>
  <w:style w:type="paragraph" w:styleId="Heading1">
    <w:name w:val="heading 1"/>
    <w:basedOn w:val="Normal"/>
    <w:link w:val="Heading1Char"/>
    <w:uiPriority w:val="1"/>
    <w:qFormat/>
    <w:rsid w:val="00F57609"/>
    <w:pPr>
      <w:widowControl w:val="0"/>
      <w:autoSpaceDE w:val="0"/>
      <w:autoSpaceDN w:val="0"/>
      <w:spacing w:after="0" w:line="240" w:lineRule="auto"/>
      <w:ind w:left="220"/>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B2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8B2FC5"/>
  </w:style>
  <w:style w:type="paragraph" w:styleId="BalloonText">
    <w:name w:val="Balloon Text"/>
    <w:basedOn w:val="Normal"/>
    <w:link w:val="BalloonTextChar"/>
    <w:uiPriority w:val="99"/>
    <w:semiHidden/>
    <w:unhideWhenUsed/>
    <w:rsid w:val="008B2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FC5"/>
    <w:rPr>
      <w:rFonts w:ascii="Tahoma" w:eastAsia="Calibri" w:hAnsi="Tahoma" w:cs="Tahoma"/>
      <w:sz w:val="16"/>
      <w:szCs w:val="16"/>
    </w:rPr>
  </w:style>
  <w:style w:type="character" w:customStyle="1" w:styleId="l6">
    <w:name w:val="l6"/>
    <w:basedOn w:val="DefaultParagraphFont"/>
    <w:rsid w:val="004D6D44"/>
  </w:style>
  <w:style w:type="character" w:customStyle="1" w:styleId="Heading1Char">
    <w:name w:val="Heading 1 Char"/>
    <w:basedOn w:val="DefaultParagraphFont"/>
    <w:link w:val="Heading1"/>
    <w:uiPriority w:val="1"/>
    <w:rsid w:val="00F57609"/>
    <w:rPr>
      <w:rFonts w:ascii="Times New Roman" w:eastAsia="Times New Roman" w:hAnsi="Times New Roman" w:cs="Times New Roman"/>
      <w:b/>
      <w:bCs/>
    </w:rPr>
  </w:style>
  <w:style w:type="paragraph" w:styleId="BodyText">
    <w:name w:val="Body Text"/>
    <w:basedOn w:val="Normal"/>
    <w:link w:val="BodyTextChar"/>
    <w:uiPriority w:val="1"/>
    <w:qFormat/>
    <w:rsid w:val="00F57609"/>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F57609"/>
    <w:rPr>
      <w:rFonts w:ascii="Times New Roman" w:eastAsia="Times New Roman" w:hAnsi="Times New Roman" w:cs="Times New Roman"/>
    </w:rPr>
  </w:style>
  <w:style w:type="paragraph" w:customStyle="1" w:styleId="Default">
    <w:name w:val="Default"/>
    <w:rsid w:val="000C22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xt">
    <w:name w:val="text"/>
    <w:basedOn w:val="DefaultParagraphFont"/>
    <w:rsid w:val="00C12258"/>
  </w:style>
  <w:style w:type="paragraph" w:styleId="Header">
    <w:name w:val="header"/>
    <w:basedOn w:val="Normal"/>
    <w:link w:val="HeaderChar"/>
    <w:uiPriority w:val="99"/>
    <w:unhideWhenUsed/>
    <w:rsid w:val="00BF2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017"/>
    <w:rPr>
      <w:rFonts w:ascii="Calibri" w:eastAsia="Calibri" w:hAnsi="Calibri" w:cs="SimSun"/>
    </w:rPr>
  </w:style>
  <w:style w:type="paragraph" w:styleId="Footer">
    <w:name w:val="footer"/>
    <w:basedOn w:val="Normal"/>
    <w:link w:val="FooterChar"/>
    <w:uiPriority w:val="99"/>
    <w:unhideWhenUsed/>
    <w:rsid w:val="00BF2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017"/>
    <w:rPr>
      <w:rFonts w:ascii="Calibri" w:eastAsia="Calibri" w:hAnsi="Calibri" w:cs="SimSun"/>
    </w:rPr>
  </w:style>
  <w:style w:type="character" w:customStyle="1" w:styleId="A5">
    <w:name w:val="A5"/>
    <w:uiPriority w:val="99"/>
    <w:rsid w:val="00F145BE"/>
    <w:rPr>
      <w:rFonts w:cs="Archivo Narrow"/>
      <w:color w:val="000000"/>
      <w:sz w:val="18"/>
      <w:szCs w:val="18"/>
    </w:rPr>
  </w:style>
  <w:style w:type="character" w:customStyle="1" w:styleId="A7">
    <w:name w:val="A7"/>
    <w:uiPriority w:val="99"/>
    <w:rsid w:val="00F773E3"/>
    <w:rPr>
      <w:rFonts w:cs="Archivo Narrow"/>
      <w:b/>
      <w:bCs/>
      <w:color w:val="000000"/>
      <w:sz w:val="12"/>
      <w:szCs w:val="12"/>
    </w:rPr>
  </w:style>
  <w:style w:type="character" w:customStyle="1" w:styleId="A0">
    <w:name w:val="A0"/>
    <w:uiPriority w:val="99"/>
    <w:rsid w:val="00B9729A"/>
    <w:rPr>
      <w:rFonts w:cs="Archivo Narrow"/>
      <w:b/>
      <w:bCs/>
      <w:color w:val="000000"/>
      <w:sz w:val="44"/>
      <w:szCs w:val="44"/>
    </w:rPr>
  </w:style>
  <w:style w:type="paragraph" w:styleId="ListParagraph">
    <w:name w:val="List Paragraph"/>
    <w:basedOn w:val="Normal"/>
    <w:uiPriority w:val="1"/>
    <w:qFormat/>
    <w:rsid w:val="00161D11"/>
    <w:pPr>
      <w:widowControl w:val="0"/>
      <w:autoSpaceDE w:val="0"/>
      <w:autoSpaceDN w:val="0"/>
      <w:spacing w:after="0" w:line="240" w:lineRule="auto"/>
      <w:ind w:left="940" w:right="813" w:hanging="721"/>
      <w:jc w:val="both"/>
    </w:pPr>
    <w:rPr>
      <w:rFonts w:ascii="Times New Roman" w:eastAsia="Times New Roman" w:hAnsi="Times New Roman" w:cs="Times New Roman"/>
    </w:rPr>
  </w:style>
  <w:style w:type="character" w:styleId="Hyperlink">
    <w:name w:val="Hyperlink"/>
    <w:basedOn w:val="DefaultParagraphFont"/>
    <w:uiPriority w:val="99"/>
    <w:unhideWhenUsed/>
    <w:rsid w:val="00A26351"/>
    <w:rPr>
      <w:color w:val="0000FF" w:themeColor="hyperlink"/>
      <w:u w:val="single"/>
    </w:rPr>
  </w:style>
  <w:style w:type="table" w:styleId="LightShading">
    <w:name w:val="Light Shading"/>
    <w:basedOn w:val="TableNormal"/>
    <w:uiPriority w:val="60"/>
    <w:rsid w:val="001E2FEE"/>
    <w:pPr>
      <w:spacing w:after="0" w:line="240" w:lineRule="auto"/>
    </w:pPr>
    <w:rPr>
      <w:rFonts w:ascii="Calibri" w:eastAsia="Calibri" w:hAnsi="Calibri" w:cs="SimSu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ubtle1">
    <w:name w:val="Table Subtle 1"/>
    <w:basedOn w:val="TableNormal"/>
    <w:uiPriority w:val="99"/>
    <w:semiHidden/>
    <w:unhideWhenUsed/>
    <w:rsid w:val="003D51B4"/>
    <w:rPr>
      <w:rFonts w:ascii="Calibri" w:eastAsia="Calibri" w:hAnsi="Calibri" w:cs="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uiPriority w:val="59"/>
    <w:rsid w:val="003D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4FD2"/>
    <w:rPr>
      <w:color w:val="808080"/>
    </w:rPr>
  </w:style>
  <w:style w:type="character" w:styleId="Strong">
    <w:name w:val="Strong"/>
    <w:basedOn w:val="DefaultParagraphFont"/>
    <w:uiPriority w:val="22"/>
    <w:qFormat/>
    <w:rsid w:val="009909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49479">
      <w:bodyDiv w:val="1"/>
      <w:marLeft w:val="0"/>
      <w:marRight w:val="0"/>
      <w:marTop w:val="0"/>
      <w:marBottom w:val="0"/>
      <w:divBdr>
        <w:top w:val="none" w:sz="0" w:space="0" w:color="auto"/>
        <w:left w:val="none" w:sz="0" w:space="0" w:color="auto"/>
        <w:bottom w:val="none" w:sz="0" w:space="0" w:color="auto"/>
        <w:right w:val="none" w:sz="0" w:space="0" w:color="auto"/>
      </w:divBdr>
    </w:div>
    <w:div w:id="264271037">
      <w:bodyDiv w:val="1"/>
      <w:marLeft w:val="0"/>
      <w:marRight w:val="0"/>
      <w:marTop w:val="0"/>
      <w:marBottom w:val="0"/>
      <w:divBdr>
        <w:top w:val="none" w:sz="0" w:space="0" w:color="auto"/>
        <w:left w:val="none" w:sz="0" w:space="0" w:color="auto"/>
        <w:bottom w:val="none" w:sz="0" w:space="0" w:color="auto"/>
        <w:right w:val="none" w:sz="0" w:space="0" w:color="auto"/>
      </w:divBdr>
    </w:div>
    <w:div w:id="392390926">
      <w:bodyDiv w:val="1"/>
      <w:marLeft w:val="0"/>
      <w:marRight w:val="0"/>
      <w:marTop w:val="0"/>
      <w:marBottom w:val="0"/>
      <w:divBdr>
        <w:top w:val="none" w:sz="0" w:space="0" w:color="auto"/>
        <w:left w:val="none" w:sz="0" w:space="0" w:color="auto"/>
        <w:bottom w:val="none" w:sz="0" w:space="0" w:color="auto"/>
        <w:right w:val="none" w:sz="0" w:space="0" w:color="auto"/>
      </w:divBdr>
    </w:div>
    <w:div w:id="425617137">
      <w:bodyDiv w:val="1"/>
      <w:marLeft w:val="0"/>
      <w:marRight w:val="0"/>
      <w:marTop w:val="0"/>
      <w:marBottom w:val="0"/>
      <w:divBdr>
        <w:top w:val="none" w:sz="0" w:space="0" w:color="auto"/>
        <w:left w:val="none" w:sz="0" w:space="0" w:color="auto"/>
        <w:bottom w:val="none" w:sz="0" w:space="0" w:color="auto"/>
        <w:right w:val="none" w:sz="0" w:space="0" w:color="auto"/>
      </w:divBdr>
    </w:div>
    <w:div w:id="451285690">
      <w:bodyDiv w:val="1"/>
      <w:marLeft w:val="0"/>
      <w:marRight w:val="0"/>
      <w:marTop w:val="0"/>
      <w:marBottom w:val="0"/>
      <w:divBdr>
        <w:top w:val="none" w:sz="0" w:space="0" w:color="auto"/>
        <w:left w:val="none" w:sz="0" w:space="0" w:color="auto"/>
        <w:bottom w:val="none" w:sz="0" w:space="0" w:color="auto"/>
        <w:right w:val="none" w:sz="0" w:space="0" w:color="auto"/>
      </w:divBdr>
    </w:div>
    <w:div w:id="691148446">
      <w:bodyDiv w:val="1"/>
      <w:marLeft w:val="0"/>
      <w:marRight w:val="0"/>
      <w:marTop w:val="0"/>
      <w:marBottom w:val="0"/>
      <w:divBdr>
        <w:top w:val="none" w:sz="0" w:space="0" w:color="auto"/>
        <w:left w:val="none" w:sz="0" w:space="0" w:color="auto"/>
        <w:bottom w:val="none" w:sz="0" w:space="0" w:color="auto"/>
        <w:right w:val="none" w:sz="0" w:space="0" w:color="auto"/>
      </w:divBdr>
    </w:div>
    <w:div w:id="942807338">
      <w:bodyDiv w:val="1"/>
      <w:marLeft w:val="0"/>
      <w:marRight w:val="0"/>
      <w:marTop w:val="0"/>
      <w:marBottom w:val="0"/>
      <w:divBdr>
        <w:top w:val="none" w:sz="0" w:space="0" w:color="auto"/>
        <w:left w:val="none" w:sz="0" w:space="0" w:color="auto"/>
        <w:bottom w:val="none" w:sz="0" w:space="0" w:color="auto"/>
        <w:right w:val="none" w:sz="0" w:space="0" w:color="auto"/>
      </w:divBdr>
    </w:div>
    <w:div w:id="1010721637">
      <w:bodyDiv w:val="1"/>
      <w:marLeft w:val="0"/>
      <w:marRight w:val="0"/>
      <w:marTop w:val="0"/>
      <w:marBottom w:val="0"/>
      <w:divBdr>
        <w:top w:val="none" w:sz="0" w:space="0" w:color="auto"/>
        <w:left w:val="none" w:sz="0" w:space="0" w:color="auto"/>
        <w:bottom w:val="none" w:sz="0" w:space="0" w:color="auto"/>
        <w:right w:val="none" w:sz="0" w:space="0" w:color="auto"/>
      </w:divBdr>
    </w:div>
    <w:div w:id="1377201234">
      <w:bodyDiv w:val="1"/>
      <w:marLeft w:val="0"/>
      <w:marRight w:val="0"/>
      <w:marTop w:val="0"/>
      <w:marBottom w:val="0"/>
      <w:divBdr>
        <w:top w:val="none" w:sz="0" w:space="0" w:color="auto"/>
        <w:left w:val="none" w:sz="0" w:space="0" w:color="auto"/>
        <w:bottom w:val="none" w:sz="0" w:space="0" w:color="auto"/>
        <w:right w:val="none" w:sz="0" w:space="0" w:color="auto"/>
      </w:divBdr>
    </w:div>
    <w:div w:id="1489981554">
      <w:bodyDiv w:val="1"/>
      <w:marLeft w:val="0"/>
      <w:marRight w:val="0"/>
      <w:marTop w:val="0"/>
      <w:marBottom w:val="0"/>
      <w:divBdr>
        <w:top w:val="none" w:sz="0" w:space="0" w:color="auto"/>
        <w:left w:val="none" w:sz="0" w:space="0" w:color="auto"/>
        <w:bottom w:val="none" w:sz="0" w:space="0" w:color="auto"/>
        <w:right w:val="none" w:sz="0" w:space="0" w:color="auto"/>
      </w:divBdr>
    </w:div>
    <w:div w:id="1581058926">
      <w:bodyDiv w:val="1"/>
      <w:marLeft w:val="0"/>
      <w:marRight w:val="0"/>
      <w:marTop w:val="0"/>
      <w:marBottom w:val="0"/>
      <w:divBdr>
        <w:top w:val="none" w:sz="0" w:space="0" w:color="auto"/>
        <w:left w:val="none" w:sz="0" w:space="0" w:color="auto"/>
        <w:bottom w:val="none" w:sz="0" w:space="0" w:color="auto"/>
        <w:right w:val="none" w:sz="0" w:space="0" w:color="auto"/>
      </w:divBdr>
    </w:div>
    <w:div w:id="1719285183">
      <w:bodyDiv w:val="1"/>
      <w:marLeft w:val="0"/>
      <w:marRight w:val="0"/>
      <w:marTop w:val="0"/>
      <w:marBottom w:val="0"/>
      <w:divBdr>
        <w:top w:val="none" w:sz="0" w:space="0" w:color="auto"/>
        <w:left w:val="none" w:sz="0" w:space="0" w:color="auto"/>
        <w:bottom w:val="none" w:sz="0" w:space="0" w:color="auto"/>
        <w:right w:val="none" w:sz="0" w:space="0" w:color="auto"/>
      </w:divBdr>
    </w:div>
    <w:div w:id="1990397495">
      <w:bodyDiv w:val="1"/>
      <w:marLeft w:val="0"/>
      <w:marRight w:val="0"/>
      <w:marTop w:val="0"/>
      <w:marBottom w:val="0"/>
      <w:divBdr>
        <w:top w:val="none" w:sz="0" w:space="0" w:color="auto"/>
        <w:left w:val="none" w:sz="0" w:space="0" w:color="auto"/>
        <w:bottom w:val="none" w:sz="0" w:space="0" w:color="auto"/>
        <w:right w:val="none" w:sz="0" w:space="0" w:color="auto"/>
      </w:divBdr>
    </w:div>
    <w:div w:id="21345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20PC\Document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baseline="0"/>
              <a:t> River Amba</a:t>
            </a:r>
            <a:endParaRPr lang="en-US" b="1"/>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6.8</c:v>
                </c:pt>
                <c:pt idx="1">
                  <c:v>8.5</c:v>
                </c:pt>
                <c:pt idx="2">
                  <c:v>8.5</c:v>
                </c:pt>
                <c:pt idx="3">
                  <c:v>27</c:v>
                </c:pt>
                <c:pt idx="4">
                  <c:v>40</c:v>
                </c:pt>
                <c:pt idx="5">
                  <c:v>40</c:v>
                </c:pt>
                <c:pt idx="6">
                  <c:v>4.8</c:v>
                </c:pt>
                <c:pt idx="7">
                  <c:v>6.5</c:v>
                </c:pt>
                <c:pt idx="8">
                  <c:v>6.5</c:v>
                </c:pt>
                <c:pt idx="9">
                  <c:v>2.6</c:v>
                </c:pt>
                <c:pt idx="10">
                  <c:v>40</c:v>
                </c:pt>
                <c:pt idx="11">
                  <c:v>100</c:v>
                </c:pt>
                <c:pt idx="12">
                  <c:v>2.8</c:v>
                </c:pt>
                <c:pt idx="13">
                  <c:v>120</c:v>
                </c:pt>
                <c:pt idx="14">
                  <c:v>40</c:v>
                </c:pt>
                <c:pt idx="15">
                  <c:v>256</c:v>
                </c:pt>
                <c:pt idx="16">
                  <c:v>1000</c:v>
                </c:pt>
                <c:pt idx="17">
                  <c:v>750</c:v>
                </c:pt>
              </c:numCache>
            </c:numRef>
          </c:val>
          <c:smooth val="0"/>
          <c:extLst>
            <c:ext xmlns:c16="http://schemas.microsoft.com/office/drawing/2014/chart" uri="{C3380CC4-5D6E-409C-BE32-E72D297353CC}">
              <c16:uniqueId val="{00000000-B285-4BFE-95D6-C98F1DAB435D}"/>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6.6</c:v>
                </c:pt>
                <c:pt idx="1">
                  <c:v>8.5</c:v>
                </c:pt>
                <c:pt idx="2">
                  <c:v>8.5</c:v>
                </c:pt>
                <c:pt idx="3">
                  <c:v>26</c:v>
                </c:pt>
                <c:pt idx="4">
                  <c:v>40</c:v>
                </c:pt>
                <c:pt idx="5">
                  <c:v>40</c:v>
                </c:pt>
                <c:pt idx="6">
                  <c:v>5.5</c:v>
                </c:pt>
                <c:pt idx="7">
                  <c:v>6.5</c:v>
                </c:pt>
                <c:pt idx="8">
                  <c:v>6.5</c:v>
                </c:pt>
                <c:pt idx="9">
                  <c:v>3.3</c:v>
                </c:pt>
                <c:pt idx="10">
                  <c:v>40</c:v>
                </c:pt>
                <c:pt idx="11">
                  <c:v>100</c:v>
                </c:pt>
                <c:pt idx="12">
                  <c:v>3</c:v>
                </c:pt>
                <c:pt idx="13">
                  <c:v>120</c:v>
                </c:pt>
                <c:pt idx="14">
                  <c:v>40</c:v>
                </c:pt>
                <c:pt idx="15">
                  <c:v>180</c:v>
                </c:pt>
                <c:pt idx="16">
                  <c:v>1000</c:v>
                </c:pt>
                <c:pt idx="17">
                  <c:v>750</c:v>
                </c:pt>
              </c:numCache>
            </c:numRef>
          </c:val>
          <c:smooth val="0"/>
          <c:extLst>
            <c:ext xmlns:c16="http://schemas.microsoft.com/office/drawing/2014/chart" uri="{C3380CC4-5D6E-409C-BE32-E72D297353CC}">
              <c16:uniqueId val="{00000001-B285-4BFE-95D6-C98F1DAB435D}"/>
            </c:ext>
          </c:extLst>
        </c:ser>
        <c:dLbls>
          <c:showLegendKey val="0"/>
          <c:showVal val="0"/>
          <c:showCatName val="0"/>
          <c:showSerName val="0"/>
          <c:showPercent val="0"/>
          <c:showBubbleSize val="0"/>
        </c:dLbls>
        <c:marker val="1"/>
        <c:smooth val="0"/>
        <c:axId val="305584384"/>
        <c:axId val="307278208"/>
      </c:lineChart>
      <c:catAx>
        <c:axId val="30558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278208"/>
        <c:crosses val="autoZero"/>
        <c:auto val="1"/>
        <c:lblAlgn val="ctr"/>
        <c:lblOffset val="100"/>
        <c:noMultiLvlLbl val="0"/>
      </c:catAx>
      <c:valAx>
        <c:axId val="30727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latin typeface="Times New Roman" pitchFamily="18" charset="0"/>
                    <a:cs typeface="Times New Roman" pitchFamily="18" charset="0"/>
                  </a:defRPr>
                </a:pPr>
                <a:r>
                  <a:rPr lang="en-US" sz="1200">
                    <a:latin typeface="Times New Roman" pitchFamily="18" charset="0"/>
                    <a:cs typeface="Times New Roman" pitchFamily="18" charset="0"/>
                  </a:rPr>
                  <a:t>Concentrations</a:t>
                </a:r>
                <a:r>
                  <a:rPr lang="en-US" sz="1200" baseline="0">
                    <a:latin typeface="Times New Roman" pitchFamily="18" charset="0"/>
                    <a:cs typeface="Times New Roman" pitchFamily="18" charset="0"/>
                  </a:rPr>
                  <a:t> of parameters</a:t>
                </a:r>
                <a:endParaRPr lang="en-US" sz="1200">
                  <a:latin typeface="Times New Roman" pitchFamily="18" charset="0"/>
                  <a:cs typeface="Times New Roman" pitchFamily="18" charset="0"/>
                </a:endParaRPr>
              </a:p>
            </c:rich>
          </c:tx>
          <c:layout>
            <c:manualLayout>
              <c:xMode val="edge"/>
              <c:yMode val="edge"/>
              <c:x val="2.222222222222224E-2"/>
              <c:y val="0.10775481189851266"/>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584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baseline="0">
                <a:latin typeface="Times New Roman" panose="02020603050405020304" pitchFamily="18" charset="0"/>
                <a:cs typeface="Times New Roman" panose="02020603050405020304" pitchFamily="18" charset="0"/>
              </a:rPr>
              <a:t>River Shabu</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7.2</c:v>
                </c:pt>
                <c:pt idx="1">
                  <c:v>8.5</c:v>
                </c:pt>
                <c:pt idx="2">
                  <c:v>8.5</c:v>
                </c:pt>
                <c:pt idx="3">
                  <c:v>27.4</c:v>
                </c:pt>
                <c:pt idx="4">
                  <c:v>40</c:v>
                </c:pt>
                <c:pt idx="5">
                  <c:v>40</c:v>
                </c:pt>
                <c:pt idx="6">
                  <c:v>4.8</c:v>
                </c:pt>
                <c:pt idx="7">
                  <c:v>6.5</c:v>
                </c:pt>
                <c:pt idx="8">
                  <c:v>6.8</c:v>
                </c:pt>
                <c:pt idx="9">
                  <c:v>2.6</c:v>
                </c:pt>
                <c:pt idx="10">
                  <c:v>40</c:v>
                </c:pt>
                <c:pt idx="11">
                  <c:v>100</c:v>
                </c:pt>
                <c:pt idx="12">
                  <c:v>2.9</c:v>
                </c:pt>
                <c:pt idx="13">
                  <c:v>120</c:v>
                </c:pt>
                <c:pt idx="14">
                  <c:v>40</c:v>
                </c:pt>
                <c:pt idx="15">
                  <c:v>33.300000000000004</c:v>
                </c:pt>
                <c:pt idx="16">
                  <c:v>1000</c:v>
                </c:pt>
                <c:pt idx="17">
                  <c:v>750</c:v>
                </c:pt>
              </c:numCache>
            </c:numRef>
          </c:val>
          <c:smooth val="0"/>
          <c:extLst>
            <c:ext xmlns:c16="http://schemas.microsoft.com/office/drawing/2014/chart" uri="{C3380CC4-5D6E-409C-BE32-E72D297353CC}">
              <c16:uniqueId val="{00000000-FFE9-4B22-861F-FB39A4390E8C}"/>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6.5</c:v>
                </c:pt>
                <c:pt idx="1">
                  <c:v>8.5</c:v>
                </c:pt>
                <c:pt idx="2">
                  <c:v>8.5</c:v>
                </c:pt>
                <c:pt idx="3">
                  <c:v>26</c:v>
                </c:pt>
                <c:pt idx="4">
                  <c:v>40</c:v>
                </c:pt>
                <c:pt idx="5">
                  <c:v>40</c:v>
                </c:pt>
                <c:pt idx="6">
                  <c:v>4.2</c:v>
                </c:pt>
                <c:pt idx="7">
                  <c:v>6.5</c:v>
                </c:pt>
                <c:pt idx="8">
                  <c:v>6.5</c:v>
                </c:pt>
                <c:pt idx="9">
                  <c:v>2</c:v>
                </c:pt>
                <c:pt idx="10">
                  <c:v>40</c:v>
                </c:pt>
                <c:pt idx="11">
                  <c:v>100</c:v>
                </c:pt>
                <c:pt idx="12">
                  <c:v>2.8</c:v>
                </c:pt>
                <c:pt idx="13">
                  <c:v>120</c:v>
                </c:pt>
                <c:pt idx="14">
                  <c:v>40</c:v>
                </c:pt>
                <c:pt idx="15">
                  <c:v>40</c:v>
                </c:pt>
                <c:pt idx="16">
                  <c:v>1000</c:v>
                </c:pt>
                <c:pt idx="17">
                  <c:v>750</c:v>
                </c:pt>
              </c:numCache>
            </c:numRef>
          </c:val>
          <c:smooth val="0"/>
          <c:extLst>
            <c:ext xmlns:c16="http://schemas.microsoft.com/office/drawing/2014/chart" uri="{C3380CC4-5D6E-409C-BE32-E72D297353CC}">
              <c16:uniqueId val="{00000001-FFE9-4B22-861F-FB39A4390E8C}"/>
            </c:ext>
          </c:extLst>
        </c:ser>
        <c:dLbls>
          <c:showLegendKey val="0"/>
          <c:showVal val="0"/>
          <c:showCatName val="0"/>
          <c:showSerName val="0"/>
          <c:showPercent val="0"/>
          <c:showBubbleSize val="0"/>
        </c:dLbls>
        <c:marker val="1"/>
        <c:smooth val="0"/>
        <c:axId val="50661632"/>
        <c:axId val="50663808"/>
      </c:lineChart>
      <c:catAx>
        <c:axId val="5066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63808"/>
        <c:crosses val="autoZero"/>
        <c:auto val="1"/>
        <c:lblAlgn val="ctr"/>
        <c:lblOffset val="100"/>
        <c:noMultiLvlLbl val="0"/>
      </c:catAx>
      <c:valAx>
        <c:axId val="50663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Contrations</a:t>
                </a:r>
                <a:r>
                  <a:rPr lang="en-US" sz="1200" baseline="0">
                    <a:latin typeface="Times New Roman" pitchFamily="18" charset="0"/>
                    <a:cs typeface="Times New Roman" pitchFamily="18" charset="0"/>
                  </a:rPr>
                  <a:t> of Parametrs</a:t>
                </a:r>
                <a:endParaRPr lang="en-US" sz="1200">
                  <a:latin typeface="Times New Roman" pitchFamily="18" charset="0"/>
                  <a:cs typeface="Times New Roman" pitchFamily="18" charset="0"/>
                </a:endParaRP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6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 </a:t>
            </a:r>
            <a:r>
              <a:rPr lang="en-US" b="1" baseline="0">
                <a:latin typeface="Times New Roman" panose="02020603050405020304" pitchFamily="18" charset="0"/>
                <a:cs typeface="Times New Roman" panose="02020603050405020304" pitchFamily="18" charset="0"/>
              </a:rPr>
              <a:t>River Ombi-anzaku</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7.9</c:v>
                </c:pt>
                <c:pt idx="1">
                  <c:v>8.5</c:v>
                </c:pt>
                <c:pt idx="2">
                  <c:v>8.5</c:v>
                </c:pt>
                <c:pt idx="3">
                  <c:v>26.8</c:v>
                </c:pt>
                <c:pt idx="4">
                  <c:v>40</c:v>
                </c:pt>
                <c:pt idx="5">
                  <c:v>40</c:v>
                </c:pt>
                <c:pt idx="6">
                  <c:v>2.8</c:v>
                </c:pt>
                <c:pt idx="7">
                  <c:v>6.5</c:v>
                </c:pt>
                <c:pt idx="8">
                  <c:v>6.8</c:v>
                </c:pt>
                <c:pt idx="9">
                  <c:v>2.6</c:v>
                </c:pt>
                <c:pt idx="10">
                  <c:v>40</c:v>
                </c:pt>
                <c:pt idx="11">
                  <c:v>100</c:v>
                </c:pt>
                <c:pt idx="12">
                  <c:v>2.8</c:v>
                </c:pt>
                <c:pt idx="13">
                  <c:v>120</c:v>
                </c:pt>
                <c:pt idx="14">
                  <c:v>40</c:v>
                </c:pt>
                <c:pt idx="15">
                  <c:v>73</c:v>
                </c:pt>
                <c:pt idx="16">
                  <c:v>1000</c:v>
                </c:pt>
                <c:pt idx="17">
                  <c:v>750</c:v>
                </c:pt>
              </c:numCache>
            </c:numRef>
          </c:val>
          <c:smooth val="0"/>
          <c:extLst>
            <c:ext xmlns:c16="http://schemas.microsoft.com/office/drawing/2014/chart" uri="{C3380CC4-5D6E-409C-BE32-E72D297353CC}">
              <c16:uniqueId val="{00000000-07EA-4C20-A1AA-D6FEB6896B06}"/>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6.8</c:v>
                </c:pt>
                <c:pt idx="1">
                  <c:v>8.5</c:v>
                </c:pt>
                <c:pt idx="2">
                  <c:v>8.5</c:v>
                </c:pt>
                <c:pt idx="3">
                  <c:v>26.2</c:v>
                </c:pt>
                <c:pt idx="4">
                  <c:v>40</c:v>
                </c:pt>
                <c:pt idx="5">
                  <c:v>40</c:v>
                </c:pt>
                <c:pt idx="6">
                  <c:v>3.5</c:v>
                </c:pt>
                <c:pt idx="7">
                  <c:v>6.5</c:v>
                </c:pt>
                <c:pt idx="8">
                  <c:v>6.5</c:v>
                </c:pt>
                <c:pt idx="9">
                  <c:v>1.3</c:v>
                </c:pt>
                <c:pt idx="10">
                  <c:v>40</c:v>
                </c:pt>
                <c:pt idx="11">
                  <c:v>100</c:v>
                </c:pt>
                <c:pt idx="12">
                  <c:v>2.7</c:v>
                </c:pt>
                <c:pt idx="13">
                  <c:v>120</c:v>
                </c:pt>
                <c:pt idx="14">
                  <c:v>40</c:v>
                </c:pt>
                <c:pt idx="15">
                  <c:v>50</c:v>
                </c:pt>
                <c:pt idx="16">
                  <c:v>1000</c:v>
                </c:pt>
                <c:pt idx="17">
                  <c:v>750</c:v>
                </c:pt>
              </c:numCache>
            </c:numRef>
          </c:val>
          <c:smooth val="0"/>
          <c:extLst>
            <c:ext xmlns:c16="http://schemas.microsoft.com/office/drawing/2014/chart" uri="{C3380CC4-5D6E-409C-BE32-E72D297353CC}">
              <c16:uniqueId val="{00000001-07EA-4C20-A1AA-D6FEB6896B06}"/>
            </c:ext>
          </c:extLst>
        </c:ser>
        <c:dLbls>
          <c:showLegendKey val="0"/>
          <c:showVal val="0"/>
          <c:showCatName val="0"/>
          <c:showSerName val="0"/>
          <c:showPercent val="0"/>
          <c:showBubbleSize val="0"/>
        </c:dLbls>
        <c:marker val="1"/>
        <c:smooth val="0"/>
        <c:axId val="157104384"/>
        <c:axId val="157106560"/>
      </c:lineChart>
      <c:catAx>
        <c:axId val="15710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106560"/>
        <c:crosses val="autoZero"/>
        <c:auto val="1"/>
        <c:lblAlgn val="ctr"/>
        <c:lblOffset val="100"/>
        <c:noMultiLvlLbl val="0"/>
      </c:catAx>
      <c:valAx>
        <c:axId val="15710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Concentrations</a:t>
                </a:r>
                <a:r>
                  <a:rPr lang="en-US" baseline="0"/>
                  <a:t> of </a:t>
                </a:r>
                <a:r>
                  <a:rPr lang="en-US" sz="1050" baseline="0">
                    <a:latin typeface="Times New Roman" pitchFamily="18" charset="0"/>
                    <a:cs typeface="Times New Roman" pitchFamily="18" charset="0"/>
                  </a:rPr>
                  <a:t>Parameters</a:t>
                </a:r>
                <a:endParaRPr lang="en-US" sz="1050">
                  <a:latin typeface="Times New Roman" pitchFamily="18" charset="0"/>
                  <a:cs typeface="Times New Roman" pitchFamily="18" charset="0"/>
                </a:endParaRPr>
              </a:p>
            </c:rich>
          </c:tx>
          <c:layout>
            <c:manualLayout>
              <c:xMode val="edge"/>
              <c:yMode val="edge"/>
              <c:x val="2.4943310657596397E-2"/>
              <c:y val="0.12640915593705296"/>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104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 </a:t>
            </a:r>
            <a:r>
              <a:rPr lang="en-US" b="1" baseline="0">
                <a:latin typeface="Times New Roman" panose="02020603050405020304" pitchFamily="18" charset="0"/>
                <a:cs typeface="Times New Roman" panose="02020603050405020304" pitchFamily="18" charset="0"/>
              </a:rPr>
              <a:t>River Gandu</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cked"/>
        <c:varyColors val="0"/>
        <c:ser>
          <c:idx val="0"/>
          <c:order val="0"/>
          <c:tx>
            <c:strRef>
              <c:f>[Book1.xlsx]Sheet1!$A$10</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[Book1.xlsx]Sheet1!$B$10:$S$10</c:f>
              <c:numCache>
                <c:formatCode>General</c:formatCode>
                <c:ptCount val="18"/>
                <c:pt idx="0">
                  <c:v>6.5</c:v>
                </c:pt>
                <c:pt idx="1">
                  <c:v>8.5</c:v>
                </c:pt>
                <c:pt idx="2">
                  <c:v>8.5</c:v>
                </c:pt>
                <c:pt idx="3">
                  <c:v>27.2</c:v>
                </c:pt>
                <c:pt idx="4">
                  <c:v>40</c:v>
                </c:pt>
                <c:pt idx="5">
                  <c:v>40</c:v>
                </c:pt>
                <c:pt idx="6">
                  <c:v>4.8</c:v>
                </c:pt>
                <c:pt idx="7">
                  <c:v>6.5</c:v>
                </c:pt>
                <c:pt idx="8">
                  <c:v>6.8</c:v>
                </c:pt>
                <c:pt idx="9">
                  <c:v>2.6</c:v>
                </c:pt>
                <c:pt idx="10">
                  <c:v>40</c:v>
                </c:pt>
                <c:pt idx="11">
                  <c:v>100</c:v>
                </c:pt>
                <c:pt idx="12">
                  <c:v>2.8</c:v>
                </c:pt>
                <c:pt idx="13">
                  <c:v>120</c:v>
                </c:pt>
                <c:pt idx="14">
                  <c:v>40</c:v>
                </c:pt>
                <c:pt idx="15">
                  <c:v>36.700000000000003</c:v>
                </c:pt>
                <c:pt idx="16">
                  <c:v>1000</c:v>
                </c:pt>
                <c:pt idx="17">
                  <c:v>750</c:v>
                </c:pt>
              </c:numCache>
            </c:numRef>
          </c:val>
          <c:smooth val="0"/>
          <c:extLst>
            <c:ext xmlns:c16="http://schemas.microsoft.com/office/drawing/2014/chart" uri="{C3380CC4-5D6E-409C-BE32-E72D297353CC}">
              <c16:uniqueId val="{00000000-6AC9-41E4-A1BA-163F250C0D59}"/>
            </c:ext>
          </c:extLst>
        </c:ser>
        <c:ser>
          <c:idx val="1"/>
          <c:order val="1"/>
          <c:tx>
            <c:strRef>
              <c:f>[Book1.xlsx]Sheet1!$A$11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[Book1.xlsx]Sheet1!$B$8:$S$9</c:f>
              <c:multiLvlStrCache>
                <c:ptCount val="18"/>
                <c:lvl>
                  <c:pt idx="0">
                    <c:v>River </c:v>
                  </c:pt>
                  <c:pt idx="1">
                    <c:v>EPA</c:v>
                  </c:pt>
                  <c:pt idx="2">
                    <c:v>WHO</c:v>
                  </c:pt>
                  <c:pt idx="3">
                    <c:v>River </c:v>
                  </c:pt>
                  <c:pt idx="4">
                    <c:v>EPA</c:v>
                  </c:pt>
                  <c:pt idx="5">
                    <c:v>WHO</c:v>
                  </c:pt>
                  <c:pt idx="6">
                    <c:v>River </c:v>
                  </c:pt>
                  <c:pt idx="7">
                    <c:v>EPA</c:v>
                  </c:pt>
                  <c:pt idx="8">
                    <c:v>WHO</c:v>
                  </c:pt>
                  <c:pt idx="9">
                    <c:v>River </c:v>
                  </c:pt>
                  <c:pt idx="10">
                    <c:v>EPA</c:v>
                  </c:pt>
                  <c:pt idx="11">
                    <c:v>WHO</c:v>
                  </c:pt>
                  <c:pt idx="12">
                    <c:v>River </c:v>
                  </c:pt>
                  <c:pt idx="13">
                    <c:v>EPA</c:v>
                  </c:pt>
                  <c:pt idx="14">
                    <c:v>WHO</c:v>
                  </c:pt>
                  <c:pt idx="15">
                    <c:v>River</c:v>
                  </c:pt>
                  <c:pt idx="16">
                    <c:v>EPA</c:v>
                  </c:pt>
                  <c:pt idx="17">
                    <c:v>WHO</c:v>
                  </c:pt>
                </c:lvl>
                <c:lvl>
                  <c:pt idx="0">
                    <c:v>pH</c:v>
                  </c:pt>
                  <c:pt idx="3">
                    <c:v>Temperature</c:v>
                  </c:pt>
                  <c:pt idx="6">
                    <c:v>DO</c:v>
                  </c:pt>
                  <c:pt idx="9">
                    <c:v>BOD</c:v>
                  </c:pt>
                  <c:pt idx="12">
                    <c:v>COD</c:v>
                  </c:pt>
                  <c:pt idx="15">
                    <c:v>EC</c:v>
                  </c:pt>
                </c:lvl>
              </c:multiLvlStrCache>
            </c:multiLvlStrRef>
          </c:cat>
          <c:val>
            <c:numRef>
              <c:f>[Book1.xlsx]Sheet1!$B$11:$S$11</c:f>
              <c:numCache>
                <c:formatCode>General</c:formatCode>
                <c:ptCount val="18"/>
                <c:pt idx="0">
                  <c:v>6.3</c:v>
                </c:pt>
                <c:pt idx="1">
                  <c:v>8.5</c:v>
                </c:pt>
                <c:pt idx="2">
                  <c:v>8.5</c:v>
                </c:pt>
                <c:pt idx="3">
                  <c:v>27</c:v>
                </c:pt>
                <c:pt idx="4">
                  <c:v>40</c:v>
                </c:pt>
                <c:pt idx="5">
                  <c:v>40</c:v>
                </c:pt>
                <c:pt idx="6">
                  <c:v>4.2</c:v>
                </c:pt>
                <c:pt idx="7">
                  <c:v>6.5</c:v>
                </c:pt>
                <c:pt idx="8">
                  <c:v>6.5</c:v>
                </c:pt>
                <c:pt idx="9">
                  <c:v>1.3</c:v>
                </c:pt>
                <c:pt idx="10">
                  <c:v>40</c:v>
                </c:pt>
                <c:pt idx="11">
                  <c:v>100</c:v>
                </c:pt>
                <c:pt idx="12">
                  <c:v>2.2999999999999998</c:v>
                </c:pt>
                <c:pt idx="13">
                  <c:v>120</c:v>
                </c:pt>
                <c:pt idx="14">
                  <c:v>40</c:v>
                </c:pt>
                <c:pt idx="15">
                  <c:v>73</c:v>
                </c:pt>
                <c:pt idx="16">
                  <c:v>1000</c:v>
                </c:pt>
                <c:pt idx="17">
                  <c:v>750</c:v>
                </c:pt>
              </c:numCache>
            </c:numRef>
          </c:val>
          <c:smooth val="0"/>
          <c:extLst>
            <c:ext xmlns:c16="http://schemas.microsoft.com/office/drawing/2014/chart" uri="{C3380CC4-5D6E-409C-BE32-E72D297353CC}">
              <c16:uniqueId val="{00000001-6AC9-41E4-A1BA-163F250C0D59}"/>
            </c:ext>
          </c:extLst>
        </c:ser>
        <c:dLbls>
          <c:showLegendKey val="0"/>
          <c:showVal val="0"/>
          <c:showCatName val="0"/>
          <c:showSerName val="0"/>
          <c:showPercent val="0"/>
          <c:showBubbleSize val="0"/>
        </c:dLbls>
        <c:marker val="1"/>
        <c:smooth val="0"/>
        <c:axId val="157124864"/>
        <c:axId val="157127040"/>
      </c:lineChart>
      <c:catAx>
        <c:axId val="15712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127040"/>
        <c:crosses val="autoZero"/>
        <c:auto val="1"/>
        <c:lblAlgn val="ctr"/>
        <c:lblOffset val="100"/>
        <c:noMultiLvlLbl val="0"/>
      </c:catAx>
      <c:valAx>
        <c:axId val="157127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sz="1200">
                    <a:latin typeface="Times New Roman" pitchFamily="18" charset="0"/>
                    <a:cs typeface="Times New Roman" pitchFamily="18" charset="0"/>
                  </a:rPr>
                  <a:t>Concentrations</a:t>
                </a:r>
                <a:r>
                  <a:rPr lang="en-US" sz="1200" baseline="0">
                    <a:latin typeface="Times New Roman" pitchFamily="18" charset="0"/>
                    <a:cs typeface="Times New Roman" pitchFamily="18" charset="0"/>
                  </a:rPr>
                  <a:t> of Parameters</a:t>
                </a:r>
                <a:endParaRPr lang="en-US" sz="1200">
                  <a:latin typeface="Times New Roman" pitchFamily="18" charset="0"/>
                  <a:cs typeface="Times New Roman" pitchFamily="18" charset="0"/>
                </a:endParaRPr>
              </a:p>
            </c:rich>
          </c:tx>
          <c:layout>
            <c:manualLayout>
              <c:xMode val="edge"/>
              <c:yMode val="edge"/>
              <c:x val="3.1327522186816954E-2"/>
              <c:y val="0.23879843409404347"/>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12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F46CD4E-8C85-469A-92C4-1FC03AEC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4179</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dc:creator>
  <cp:lastModifiedBy>SDI 1180</cp:lastModifiedBy>
  <cp:revision>21</cp:revision>
  <dcterms:created xsi:type="dcterms:W3CDTF">2026-05-27T20:22:00Z</dcterms:created>
  <dcterms:modified xsi:type="dcterms:W3CDTF">2026-05-28T10:22:00Z</dcterms:modified>
</cp:coreProperties>
</file>