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11FE1" w14:textId="77777777" w:rsidR="00A258C3" w:rsidRPr="00CF0077" w:rsidRDefault="00CF0077" w:rsidP="00CF0077">
      <w:pPr>
        <w:pStyle w:val="papertitle"/>
        <w:jc w:val="right"/>
        <w:rPr>
          <w:rFonts w:ascii="Arial" w:hAnsi="Arial" w:cs="Arial"/>
          <w:b/>
          <w:bCs w:val="0"/>
          <w:sz w:val="24"/>
          <w:szCs w:val="36"/>
        </w:rPr>
      </w:pPr>
      <w:r w:rsidRPr="00CF0077">
        <w:rPr>
          <w:rFonts w:ascii="Arial" w:hAnsi="Arial" w:cs="Arial"/>
          <w:b/>
          <w:bCs w:val="0"/>
          <w:sz w:val="36"/>
          <w:szCs w:val="36"/>
        </w:rPr>
        <w:t xml:space="preserve">An Energy-Efficient 14-T Hybrid Full Adder with </w:t>
      </w:r>
      <w:r>
        <w:rPr>
          <w:rFonts w:ascii="Arial" w:hAnsi="Arial" w:cs="Arial"/>
          <w:b/>
          <w:bCs w:val="0"/>
          <w:sz w:val="36"/>
          <w:szCs w:val="36"/>
        </w:rPr>
        <w:t>High Speed</w:t>
      </w:r>
      <w:r w:rsidRPr="00CF0077">
        <w:rPr>
          <w:rFonts w:ascii="Arial" w:hAnsi="Arial" w:cs="Arial"/>
          <w:b/>
          <w:bCs w:val="0"/>
          <w:sz w:val="36"/>
          <w:szCs w:val="36"/>
        </w:rPr>
        <w:t xml:space="preserve"> in 45 nm CMOS Process</w:t>
      </w:r>
    </w:p>
    <w:p w14:paraId="31D3229A" w14:textId="77777777" w:rsidR="00523034" w:rsidRDefault="00523034" w:rsidP="00441B6F">
      <w:pPr>
        <w:pStyle w:val="Affiliation"/>
        <w:spacing w:after="0" w:line="240" w:lineRule="auto"/>
        <w:jc w:val="both"/>
        <w:rPr>
          <w:rFonts w:ascii="Arial" w:hAnsi="Arial" w:cs="Arial"/>
        </w:rPr>
      </w:pPr>
    </w:p>
    <w:p w14:paraId="2469DFE5" w14:textId="77777777" w:rsidR="00523034" w:rsidRDefault="00523034" w:rsidP="00441B6F">
      <w:pPr>
        <w:pStyle w:val="Affiliation"/>
        <w:spacing w:after="0" w:line="240" w:lineRule="auto"/>
        <w:jc w:val="both"/>
        <w:rPr>
          <w:rFonts w:ascii="Arial" w:hAnsi="Arial" w:cs="Arial"/>
        </w:rPr>
      </w:pPr>
    </w:p>
    <w:p w14:paraId="1657282A" w14:textId="77777777" w:rsidR="00523034" w:rsidRPr="00FB3A86" w:rsidRDefault="00523034" w:rsidP="00441B6F">
      <w:pPr>
        <w:pStyle w:val="Affiliation"/>
        <w:spacing w:after="0" w:line="240" w:lineRule="auto"/>
        <w:jc w:val="both"/>
        <w:rPr>
          <w:rFonts w:ascii="Arial" w:hAnsi="Arial" w:cs="Arial"/>
        </w:rPr>
      </w:pPr>
    </w:p>
    <w:p w14:paraId="1F54C272" w14:textId="77777777" w:rsidR="00B01FCD" w:rsidRPr="00FB3A86" w:rsidRDefault="00000000" w:rsidP="00441B6F">
      <w:pPr>
        <w:pStyle w:val="Copyright"/>
        <w:spacing w:after="0" w:line="240" w:lineRule="auto"/>
        <w:jc w:val="both"/>
        <w:rPr>
          <w:rFonts w:ascii="Arial" w:hAnsi="Arial" w:cs="Arial"/>
        </w:rPr>
        <w:sectPr w:rsidR="00B01FCD" w:rsidRPr="00FB3A86" w:rsidSect="00315902">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216E8C66">
          <v:shapetype id="_x0000_t32" coordsize="21600,21600" o:spt="32" o:oned="t" path="m,l21600,21600e" filled="f">
            <v:path arrowok="t" fillok="f" o:connecttype="none"/>
            <o:lock v:ext="edit" shapetype="t"/>
          </v:shapetype>
          <v:shape id="_x0000_s2875"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Pr>
          <w:rFonts w:ascii="Arial" w:hAnsi="Arial" w:cs="Arial"/>
        </w:rPr>
        <w:t>.</w:t>
      </w:r>
    </w:p>
    <w:p w14:paraId="505C3E1D" w14:textId="77777777" w:rsidR="00AE409E" w:rsidRPr="00FB3A86" w:rsidRDefault="00AE409E" w:rsidP="00441B6F">
      <w:pPr>
        <w:pStyle w:val="AbstHead"/>
        <w:spacing w:after="0"/>
        <w:jc w:val="both"/>
        <w:rPr>
          <w:rFonts w:ascii="Arial" w:hAnsi="Arial" w:cs="Arial"/>
        </w:rPr>
      </w:pPr>
    </w:p>
    <w:p w14:paraId="4135E3C6" w14:textId="77777777" w:rsidR="00D83728" w:rsidRPr="00D83728" w:rsidRDefault="00D83728" w:rsidP="00D83728">
      <w:pPr>
        <w:spacing w:before="100" w:beforeAutospacing="1" w:after="100" w:afterAutospacing="1"/>
        <w:rPr>
          <w:rFonts w:ascii="Times New Roman" w:hAnsi="Times New Roman"/>
          <w:sz w:val="24"/>
          <w:szCs w:val="24"/>
          <w:lang w:val="en-GB" w:eastAsia="en-GB"/>
        </w:rPr>
      </w:pPr>
      <w:r w:rsidRPr="00D83728">
        <w:rPr>
          <w:rFonts w:ascii="Times New Roman" w:hAnsi="Times New Roman"/>
          <w:b/>
          <w:bCs/>
          <w:sz w:val="24"/>
          <w:szCs w:val="24"/>
          <w:lang w:val="en-GB" w:eastAsia="en-GB"/>
        </w:rPr>
        <w:t>Abstract</w:t>
      </w:r>
    </w:p>
    <w:p w14:paraId="4B700815" w14:textId="77777777" w:rsidR="00D83728" w:rsidRPr="00D83728" w:rsidRDefault="00D83728" w:rsidP="00D83728">
      <w:pPr>
        <w:spacing w:before="100" w:beforeAutospacing="1" w:after="100" w:afterAutospacing="1"/>
        <w:rPr>
          <w:rFonts w:ascii="Times New Roman" w:hAnsi="Times New Roman"/>
          <w:sz w:val="24"/>
          <w:szCs w:val="24"/>
          <w:lang w:val="en-GB" w:eastAsia="en-GB"/>
        </w:rPr>
      </w:pPr>
      <w:r w:rsidRPr="00D83728">
        <w:rPr>
          <w:rFonts w:ascii="Times New Roman" w:hAnsi="Times New Roman"/>
          <w:sz w:val="24"/>
          <w:szCs w:val="24"/>
          <w:lang w:val="en-GB" w:eastAsia="en-GB"/>
        </w:rPr>
        <w:t xml:space="preserve">This paper presents a compact 14-transistor hybrid full adder design for low-power and high-speed digital arithmetic applications using 45 nm CMOS technology. The proposed circuit combines CMOS logic and pass-transistor logic to reduce transistor count while maintaining proper logic functionality. The architecture consists of three main modules: an XOR/XNOR generation block, a SUM generation block, and a CARRY generation block. The XOR/XNOR module is used to generate complementary intermediate logic signals, which are further processed by the SUM and CARRY modules to produce the full adder outputs. The circuit was designed and simulated using Cadence Virtuoso and Spectre tools at a supply voltage of 1 V. The performance of the proposed full adder was evaluated in terms of transistor count, propagation delay, average power consumption, and power-delay product. Simulation results show that the proposed design uses 14 transistors and achieves a delay of 13.42 </w:t>
      </w:r>
      <w:proofErr w:type="spellStart"/>
      <w:r w:rsidRPr="00D83728">
        <w:rPr>
          <w:rFonts w:ascii="Times New Roman" w:hAnsi="Times New Roman"/>
          <w:sz w:val="24"/>
          <w:szCs w:val="24"/>
          <w:lang w:val="en-GB" w:eastAsia="en-GB"/>
        </w:rPr>
        <w:t>ps</w:t>
      </w:r>
      <w:proofErr w:type="spellEnd"/>
      <w:r w:rsidRPr="00D83728">
        <w:rPr>
          <w:rFonts w:ascii="Times New Roman" w:hAnsi="Times New Roman"/>
          <w:sz w:val="24"/>
          <w:szCs w:val="24"/>
          <w:lang w:val="en-GB" w:eastAsia="en-GB"/>
        </w:rPr>
        <w:t xml:space="preserve">, an average power consumption of 0.0448 µW, and a power-delay product of 0.601 × 10⁻¹⁸ J. These values indicate improved performance compared with several previously reported full adder designs considered in the comparative analysis. The reduced transistor count contributes to lower circuit complexity, while the hybrid logic approach supports efficient switching </w:t>
      </w:r>
      <w:proofErr w:type="spellStart"/>
      <w:r w:rsidRPr="00D83728">
        <w:rPr>
          <w:rFonts w:ascii="Times New Roman" w:hAnsi="Times New Roman"/>
          <w:sz w:val="24"/>
          <w:szCs w:val="24"/>
          <w:lang w:val="en-GB" w:eastAsia="en-GB"/>
        </w:rPr>
        <w:t>behavior</w:t>
      </w:r>
      <w:proofErr w:type="spellEnd"/>
      <w:r w:rsidRPr="00D83728">
        <w:rPr>
          <w:rFonts w:ascii="Times New Roman" w:hAnsi="Times New Roman"/>
          <w:sz w:val="24"/>
          <w:szCs w:val="24"/>
          <w:lang w:val="en-GB" w:eastAsia="en-GB"/>
        </w:rPr>
        <w:t>. The proposed design is therefore suitable for arithmetic units where compact implementation, low power dissipation, and high operating speed are important design requirements.</w:t>
      </w:r>
    </w:p>
    <w:p w14:paraId="4B7F455E" w14:textId="77777777" w:rsidR="00636EB2" w:rsidRDefault="00636EB2" w:rsidP="00441B6F">
      <w:pPr>
        <w:pStyle w:val="Body"/>
        <w:spacing w:after="0"/>
        <w:rPr>
          <w:rFonts w:ascii="Arial" w:hAnsi="Arial" w:cs="Arial"/>
          <w:i/>
        </w:rPr>
      </w:pPr>
    </w:p>
    <w:p w14:paraId="6C94F3B9" w14:textId="77777777" w:rsidR="00B52896" w:rsidRPr="00DE0401" w:rsidRDefault="00A24E7E" w:rsidP="00DE0401">
      <w:pPr>
        <w:pStyle w:val="Body"/>
        <w:spacing w:after="0"/>
        <w:rPr>
          <w:rFonts w:ascii="Arial" w:hAnsi="Arial" w:cs="Arial"/>
          <w:i/>
        </w:rPr>
      </w:pPr>
      <w:r>
        <w:rPr>
          <w:rFonts w:ascii="Arial" w:hAnsi="Arial" w:cs="Arial"/>
          <w:i/>
        </w:rPr>
        <w:t xml:space="preserve">Keywords: </w:t>
      </w:r>
      <w:r w:rsidR="00EA618A">
        <w:rPr>
          <w:rFonts w:ascii="Arial" w:hAnsi="Arial" w:cs="Arial"/>
          <w:i/>
        </w:rPr>
        <w:t>Low Power, Hybrid full adder, Cadence virtuoso, CMOS 45nm, Power delay product</w:t>
      </w:r>
    </w:p>
    <w:p w14:paraId="2956F279" w14:textId="77777777" w:rsidR="0024282C" w:rsidRDefault="0024282C" w:rsidP="00441B6F">
      <w:pPr>
        <w:pStyle w:val="Body"/>
        <w:spacing w:after="0"/>
        <w:rPr>
          <w:rFonts w:ascii="Arial" w:hAnsi="Arial" w:cs="Arial"/>
          <w:i/>
          <w:sz w:val="18"/>
        </w:rPr>
      </w:pPr>
    </w:p>
    <w:p w14:paraId="07A0E5F3" w14:textId="77777777" w:rsidR="00505F06" w:rsidRPr="00A24E7E" w:rsidRDefault="00505F06" w:rsidP="00441B6F">
      <w:pPr>
        <w:pStyle w:val="Body"/>
        <w:spacing w:after="0"/>
        <w:rPr>
          <w:rFonts w:ascii="Arial" w:hAnsi="Arial" w:cs="Arial"/>
          <w:i/>
        </w:rPr>
      </w:pPr>
    </w:p>
    <w:p w14:paraId="42A25486" w14:textId="77777777" w:rsidR="007F7B32" w:rsidRDefault="00B01FCD" w:rsidP="00AE409E">
      <w:pPr>
        <w:pStyle w:val="AbstHead"/>
        <w:numPr>
          <w:ilvl w:val="0"/>
          <w:numId w:val="32"/>
        </w:numPr>
        <w:spacing w:after="0"/>
        <w:ind w:left="284" w:hanging="284"/>
        <w:jc w:val="both"/>
        <w:rPr>
          <w:rFonts w:ascii="Arial" w:hAnsi="Arial" w:cs="Arial"/>
        </w:rPr>
      </w:pPr>
      <w:r w:rsidRPr="00FB3A86">
        <w:rPr>
          <w:rFonts w:ascii="Arial" w:hAnsi="Arial" w:cs="Arial"/>
        </w:rPr>
        <w:t>INTRODUCTION</w:t>
      </w:r>
      <w:r w:rsidR="007F7B32">
        <w:rPr>
          <w:rFonts w:ascii="Arial" w:hAnsi="Arial" w:cs="Arial"/>
        </w:rPr>
        <w:t xml:space="preserve"> </w:t>
      </w:r>
    </w:p>
    <w:p w14:paraId="689169D3" w14:textId="77777777" w:rsidR="00EA618A" w:rsidRDefault="00EA618A" w:rsidP="00653376">
      <w:pPr>
        <w:pStyle w:val="NormalWeb"/>
        <w:jc w:val="both"/>
        <w:rPr>
          <w:rFonts w:ascii="Arial" w:hAnsi="Arial" w:cs="Arial"/>
          <w:sz w:val="20"/>
          <w:szCs w:val="20"/>
        </w:rPr>
      </w:pPr>
      <w:r w:rsidRPr="00EA618A">
        <w:rPr>
          <w:rFonts w:ascii="Arial" w:hAnsi="Arial" w:cs="Arial"/>
          <w:sz w:val="20"/>
          <w:szCs w:val="20"/>
        </w:rPr>
        <w:t xml:space="preserve">The first integrated circuit (IC) was invented in 1958. Since then, circuit designers have primarily focused on accelerating digital design and reducing its area. With advancements in Very Large-Scale Integration (VLSI) fabrication technology, manufacturing entire systems on a single chip (SoC) has become possible. This progress has enabled the development of cellular phones, laptops, handheld computers, and mobile multimedia systems capable of real-time speech recognition and video </w:t>
      </w:r>
      <w:r w:rsidRPr="0042688C">
        <w:rPr>
          <w:rFonts w:ascii="Arial" w:hAnsi="Arial" w:cs="Arial"/>
          <w:sz w:val="20"/>
          <w:szCs w:val="20"/>
        </w:rPr>
        <w:t>display (</w:t>
      </w:r>
      <w:r w:rsidR="0042688C" w:rsidRPr="0042688C">
        <w:rPr>
          <w:rFonts w:ascii="Arial" w:hAnsi="Arial" w:cs="Arial"/>
          <w:sz w:val="20"/>
          <w:szCs w:val="20"/>
        </w:rPr>
        <w:t xml:space="preserve">Aguirre </w:t>
      </w:r>
      <w:r w:rsidR="00C9740D">
        <w:rPr>
          <w:rFonts w:ascii="Arial" w:hAnsi="Arial" w:cs="Arial"/>
          <w:sz w:val="20"/>
          <w:szCs w:val="20"/>
        </w:rPr>
        <w:t>and Linares</w:t>
      </w:r>
      <w:r w:rsidR="0042688C" w:rsidRPr="0042688C">
        <w:rPr>
          <w:rFonts w:ascii="Arial" w:hAnsi="Arial" w:cs="Arial"/>
          <w:sz w:val="20"/>
          <w:szCs w:val="20"/>
        </w:rPr>
        <w:t>, 2010</w:t>
      </w:r>
      <w:r w:rsidRPr="0042688C">
        <w:rPr>
          <w:rFonts w:ascii="Arial" w:hAnsi="Arial" w:cs="Arial"/>
          <w:sz w:val="20"/>
          <w:szCs w:val="20"/>
        </w:rPr>
        <w:t>).</w:t>
      </w:r>
      <w:r w:rsidRPr="00EA618A">
        <w:rPr>
          <w:rFonts w:ascii="Arial" w:hAnsi="Arial" w:cs="Arial"/>
          <w:sz w:val="20"/>
          <w:szCs w:val="20"/>
        </w:rPr>
        <w:t xml:space="preserve"> In recent years, the increase in chip density has also led to higher power consumption. Consequently, power consumption has become as important a parameter in digital design as speed and area.</w:t>
      </w:r>
    </w:p>
    <w:p w14:paraId="2D95B8FE" w14:textId="77777777" w:rsidR="000A19C7" w:rsidRDefault="000A19C7" w:rsidP="00653376">
      <w:pPr>
        <w:pStyle w:val="NormalWeb"/>
        <w:jc w:val="both"/>
        <w:rPr>
          <w:rFonts w:ascii="Arial" w:hAnsi="Arial" w:cs="Arial"/>
          <w:sz w:val="20"/>
          <w:szCs w:val="20"/>
        </w:rPr>
      </w:pPr>
      <w:r w:rsidRPr="000A19C7">
        <w:rPr>
          <w:rFonts w:ascii="Arial" w:hAnsi="Arial" w:cs="Arial"/>
          <w:sz w:val="20"/>
          <w:szCs w:val="20"/>
        </w:rPr>
        <w:lastRenderedPageBreak/>
        <w:t>Among various arithmetic components, the full adder is one of the most frequently used building blocks, as it is employed in adders, multipliers, arithmetic logic units (ALUs), and digital signal processing applications</w:t>
      </w:r>
      <w:r w:rsidR="004B48BB">
        <w:rPr>
          <w:rFonts w:ascii="Arial" w:hAnsi="Arial" w:cs="Arial"/>
          <w:sz w:val="20"/>
          <w:szCs w:val="20"/>
        </w:rPr>
        <w:t xml:space="preserve"> (Arul a</w:t>
      </w:r>
      <w:r w:rsidR="004B48BB" w:rsidRPr="004B48BB">
        <w:rPr>
          <w:rFonts w:ascii="Arial" w:hAnsi="Arial" w:cs="Arial"/>
          <w:sz w:val="20"/>
          <w:szCs w:val="20"/>
        </w:rPr>
        <w:t xml:space="preserve">nd </w:t>
      </w:r>
      <w:proofErr w:type="spellStart"/>
      <w:r w:rsidR="004B48BB" w:rsidRPr="004B48BB">
        <w:rPr>
          <w:rFonts w:ascii="Arial" w:hAnsi="Arial" w:cs="Arial"/>
          <w:sz w:val="20"/>
          <w:szCs w:val="20"/>
        </w:rPr>
        <w:t>Kathirvelu</w:t>
      </w:r>
      <w:proofErr w:type="spellEnd"/>
      <w:r w:rsidR="004B48BB" w:rsidRPr="004B48BB">
        <w:rPr>
          <w:rFonts w:ascii="Arial" w:hAnsi="Arial" w:cs="Arial"/>
          <w:sz w:val="20"/>
          <w:szCs w:val="20"/>
        </w:rPr>
        <w:t>, 2024)</w:t>
      </w:r>
      <w:r w:rsidRPr="000A19C7">
        <w:rPr>
          <w:rFonts w:ascii="Arial" w:hAnsi="Arial" w:cs="Arial"/>
          <w:sz w:val="20"/>
          <w:szCs w:val="20"/>
        </w:rPr>
        <w:t>. Since full adders are extensively used in complex arithmetic structures, their power consumption and propagation delay significantly affect the overall performance of the system. Therefore, designing a full adder that provides fast operation with reduced power dissipation has become an important research objective in low-power VLSI design. Traditional CMOS full adders offer reliable operation and good noise margins; however, they generally require a larger number of transistors, resulting in increased area, power consumption, and delay.</w:t>
      </w:r>
    </w:p>
    <w:p w14:paraId="63E6ACFB" w14:textId="77777777" w:rsidR="000A19C7" w:rsidRDefault="000A19C7" w:rsidP="00653376">
      <w:pPr>
        <w:pStyle w:val="NormalWeb"/>
        <w:jc w:val="both"/>
        <w:rPr>
          <w:rFonts w:ascii="Arial" w:hAnsi="Arial" w:cs="Arial"/>
          <w:sz w:val="20"/>
          <w:szCs w:val="20"/>
        </w:rPr>
      </w:pPr>
      <w:r w:rsidRPr="000A19C7">
        <w:rPr>
          <w:rFonts w:ascii="Arial" w:hAnsi="Arial" w:cs="Arial"/>
          <w:sz w:val="20"/>
          <w:szCs w:val="20"/>
        </w:rPr>
        <w:t xml:space="preserve">To address these challenges, several alternative design approaches have been explored, including pass transistor logic, transmission gate logic, and hybrid logic structures. Hybrid logic has emerged as an effective solution because it combines the strengths of different logic styles within a single circuit. This approach enables designers to achieve better trade-offs between power consumption, speed, and circuit complexity. In particular, transmission </w:t>
      </w:r>
      <w:proofErr w:type="gramStart"/>
      <w:r w:rsidRPr="000A19C7">
        <w:rPr>
          <w:rFonts w:ascii="Arial" w:hAnsi="Arial" w:cs="Arial"/>
          <w:sz w:val="20"/>
          <w:szCs w:val="20"/>
        </w:rPr>
        <w:t>gate based</w:t>
      </w:r>
      <w:proofErr w:type="gramEnd"/>
      <w:r w:rsidRPr="000A19C7">
        <w:rPr>
          <w:rFonts w:ascii="Arial" w:hAnsi="Arial" w:cs="Arial"/>
          <w:sz w:val="20"/>
          <w:szCs w:val="20"/>
        </w:rPr>
        <w:t xml:space="preserve"> implementations are capable of providing full voltage swing and improved signal integrity while maintaining efficient transistor utilization.</w:t>
      </w:r>
    </w:p>
    <w:p w14:paraId="238708AE" w14:textId="77777777" w:rsidR="00EE0F71" w:rsidRDefault="00000000" w:rsidP="00653376">
      <w:pPr>
        <w:pStyle w:val="NormalWeb"/>
        <w:jc w:val="both"/>
        <w:rPr>
          <w:rFonts w:ascii="Arial" w:hAnsi="Arial" w:cs="Arial"/>
          <w:sz w:val="20"/>
          <w:szCs w:val="20"/>
        </w:rPr>
      </w:pPr>
      <w:r>
        <w:rPr>
          <w:rFonts w:ascii="Arial" w:hAnsi="Arial" w:cs="Arial"/>
          <w:noProof/>
          <w:sz w:val="20"/>
          <w:szCs w:val="20"/>
        </w:rPr>
        <w:pict w14:anchorId="290CE964">
          <v:shape id="_x0000_s2459" type="#_x0000_t32" style="position:absolute;left:0;text-align:left;margin-left:170.7pt;margin-top:171.9pt;width:129.75pt;height:0;z-index:251828224" o:connectortype="straight"/>
        </w:pict>
      </w:r>
      <w:r>
        <w:rPr>
          <w:rFonts w:ascii="Arial" w:hAnsi="Arial" w:cs="Arial"/>
          <w:noProof/>
          <w:sz w:val="20"/>
          <w:szCs w:val="20"/>
        </w:rPr>
        <w:pict w14:anchorId="6F626DFA">
          <v:shape id="_x0000_s2458" type="#_x0000_t32" style="position:absolute;left:0;text-align:left;margin-left:169.95pt;margin-top:147.9pt;width:82.5pt;height:0;z-index:251827200" o:connectortype="straight"/>
        </w:pict>
      </w:r>
      <w:r>
        <w:rPr>
          <w:rFonts w:ascii="Arial" w:hAnsi="Arial" w:cs="Arial"/>
          <w:noProof/>
          <w:sz w:val="20"/>
          <w:szCs w:val="20"/>
        </w:rPr>
        <w:pict w14:anchorId="2E22090E">
          <v:shape id="_x0000_s2457" type="#_x0000_t32" style="position:absolute;left:0;text-align:left;margin-left:25.95pt;margin-top:166.2pt;width:29.25pt;height:.05pt;z-index:251826176" o:connectortype="straight"/>
        </w:pict>
      </w:r>
      <w:r>
        <w:rPr>
          <w:rFonts w:ascii="Arial" w:hAnsi="Arial" w:cs="Arial"/>
          <w:noProof/>
          <w:sz w:val="20"/>
          <w:szCs w:val="20"/>
        </w:rPr>
        <w:pict w14:anchorId="6AC23407">
          <v:shape id="_x0000_s2456" type="#_x0000_t32" style="position:absolute;left:0;text-align:left;margin-left:26.7pt;margin-top:147.9pt;width:28.5pt;height:.1pt;z-index:251825152" o:connectortype="straight"/>
        </w:pict>
      </w:r>
      <w:r>
        <w:rPr>
          <w:rFonts w:ascii="Arial" w:hAnsi="Arial" w:cs="Arial"/>
          <w:noProof/>
          <w:sz w:val="20"/>
          <w:szCs w:val="20"/>
        </w:rPr>
        <w:pict w14:anchorId="3752D77F">
          <v:shape id="_x0000_s2455" type="#_x0000_t32" style="position:absolute;left:0;text-align:left;margin-left:338.7pt;margin-top:216.1pt;width:34.5pt;height:0;z-index:251824128" o:connectortype="straight"/>
        </w:pict>
      </w:r>
      <w:r>
        <w:rPr>
          <w:rFonts w:ascii="Arial" w:hAnsi="Arial" w:cs="Arial"/>
          <w:noProof/>
          <w:sz w:val="20"/>
          <w:szCs w:val="20"/>
        </w:rPr>
        <w:pict w14:anchorId="0021ECA5">
          <v:shape id="_x0000_s2454" type="#_x0000_t32" style="position:absolute;left:0;text-align:left;margin-left:332.7pt;margin-top:100.7pt;width:31.5pt;height:0;z-index:251823104" o:connectortype="straight"/>
        </w:pict>
      </w:r>
      <w:r>
        <w:rPr>
          <w:rFonts w:ascii="Arial" w:hAnsi="Arial" w:cs="Arial"/>
          <w:noProof/>
          <w:sz w:val="20"/>
          <w:szCs w:val="20"/>
        </w:rPr>
        <w:pict w14:anchorId="308030B0">
          <v:shape id="_x0000_s2453" type="#_x0000_t32" style="position:absolute;left:0;text-align:left;margin-left:190.95pt;margin-top:215.35pt;width:40.5pt;height:0;z-index:251822080" o:connectortype="straight"/>
        </w:pict>
      </w:r>
      <w:r>
        <w:rPr>
          <w:rFonts w:ascii="Arial" w:hAnsi="Arial" w:cs="Arial"/>
          <w:noProof/>
          <w:sz w:val="20"/>
          <w:szCs w:val="20"/>
        </w:rPr>
        <w:pict w14:anchorId="40D89300">
          <v:shape id="_x0000_s2452" type="#_x0000_t32" style="position:absolute;left:0;text-align:left;margin-left:190.95pt;margin-top:99.85pt;width:0;height:115.5pt;z-index:251821056" o:connectortype="straight"/>
        </w:pict>
      </w:r>
      <w:r>
        <w:rPr>
          <w:rFonts w:ascii="Arial" w:hAnsi="Arial" w:cs="Arial"/>
          <w:noProof/>
          <w:sz w:val="20"/>
          <w:szCs w:val="20"/>
        </w:rPr>
        <w:pict w14:anchorId="4F8C3EAA">
          <v:shape id="_x0000_s2451" type="#_x0000_t32" style="position:absolute;left:0;text-align:left;margin-left:26.7pt;margin-top:100.65pt;width:195pt;height:.05pt;z-index:251820032" o:connectortype="straight"/>
        </w:pict>
      </w:r>
      <w:r>
        <w:rPr>
          <w:rFonts w:ascii="Arial" w:hAnsi="Arial" w:cs="Arial"/>
          <w:noProof/>
          <w:sz w:val="20"/>
          <w:szCs w:val="20"/>
        </w:rPr>
        <w:pict w14:anchorId="524CED87">
          <v:shape id="_x0000_s2450" type="#_x0000_t32" style="position:absolute;left:0;text-align:left;margin-left:299.7pt;margin-top:127.65pt;width:0;height:66.75pt;z-index:251819008" o:connectortype="straight"/>
        </w:pict>
      </w:r>
      <w:r>
        <w:rPr>
          <w:rFonts w:ascii="Arial" w:hAnsi="Arial" w:cs="Arial"/>
          <w:noProof/>
          <w:sz w:val="20"/>
          <w:szCs w:val="20"/>
        </w:rPr>
        <w:pict w14:anchorId="6C4131DA">
          <v:shape id="_x0000_s2449" type="#_x0000_t32" style="position:absolute;left:0;text-align:left;margin-left:252.45pt;margin-top:127.65pt;width:0;height:67.5pt;z-index:251817984" o:connectortype="straight"/>
        </w:pict>
      </w:r>
      <w:r>
        <w:rPr>
          <w:rFonts w:ascii="Arial" w:hAnsi="Arial" w:cs="Arial"/>
          <w:noProof/>
          <w:sz w:val="20"/>
          <w:szCs w:val="20"/>
        </w:rPr>
        <w:pict w14:anchorId="1C2261EC">
          <v:rect id="_x0000_s2448" style="position:absolute;left:0;text-align:left;margin-left:229.95pt;margin-top:193.65pt;width:108.75pt;height:41.25pt;z-index:251816960">
            <v:textbox style="mso-next-textbox:#_x0000_s2448">
              <w:txbxContent>
                <w:p w14:paraId="7671456B" w14:textId="77777777" w:rsidR="00EE0F71" w:rsidRDefault="00EE0F71" w:rsidP="00EE0F71"/>
                <w:p w14:paraId="728109D0" w14:textId="77777777" w:rsidR="00EE0F71" w:rsidRPr="007267F8" w:rsidRDefault="00EE0F71" w:rsidP="00EE0F71">
                  <w:pPr>
                    <w:rPr>
                      <w:rFonts w:ascii="Times New Roman" w:hAnsi="Times New Roman"/>
                      <w:b/>
                      <w:sz w:val="24"/>
                      <w:szCs w:val="24"/>
                    </w:rPr>
                  </w:pPr>
                  <w:r>
                    <w:t xml:space="preserve">        </w:t>
                  </w:r>
                  <w:r w:rsidRPr="007267F8">
                    <w:rPr>
                      <w:rFonts w:ascii="Times New Roman" w:hAnsi="Times New Roman"/>
                      <w:b/>
                      <w:sz w:val="24"/>
                      <w:szCs w:val="24"/>
                    </w:rPr>
                    <w:t>MODULE 3</w:t>
                  </w:r>
                </w:p>
              </w:txbxContent>
            </v:textbox>
          </v:rect>
        </w:pict>
      </w:r>
      <w:r>
        <w:rPr>
          <w:rFonts w:ascii="Arial" w:hAnsi="Arial" w:cs="Arial"/>
          <w:noProof/>
          <w:sz w:val="20"/>
          <w:szCs w:val="20"/>
        </w:rPr>
        <w:pict w14:anchorId="6E135999">
          <v:rect id="_x0000_s2447" style="position:absolute;left:0;text-align:left;margin-left:221.7pt;margin-top:82.95pt;width:111pt;height:43.95pt;z-index:251815936">
            <v:textbox style="mso-next-textbox:#_x0000_s2447">
              <w:txbxContent>
                <w:p w14:paraId="66F50A55" w14:textId="77777777" w:rsidR="00EE0F71" w:rsidRPr="007267F8" w:rsidRDefault="00EE0F71" w:rsidP="00EE0F71">
                  <w:pPr>
                    <w:rPr>
                      <w:rFonts w:ascii="Times New Roman" w:hAnsi="Times New Roman"/>
                      <w:b/>
                      <w:sz w:val="24"/>
                      <w:szCs w:val="24"/>
                    </w:rPr>
                  </w:pPr>
                  <w:r>
                    <w:t xml:space="preserve">      </w:t>
                  </w:r>
                  <w:r w:rsidRPr="007267F8">
                    <w:rPr>
                      <w:rFonts w:ascii="Times New Roman" w:hAnsi="Times New Roman"/>
                      <w:b/>
                      <w:sz w:val="24"/>
                      <w:szCs w:val="24"/>
                    </w:rPr>
                    <w:t xml:space="preserve"> MODULE 2</w:t>
                  </w:r>
                </w:p>
              </w:txbxContent>
            </v:textbox>
          </v:rect>
        </w:pict>
      </w:r>
      <w:r>
        <w:rPr>
          <w:rFonts w:ascii="Arial" w:hAnsi="Arial" w:cs="Arial"/>
          <w:noProof/>
          <w:sz w:val="20"/>
          <w:szCs w:val="20"/>
        </w:rPr>
        <w:pict w14:anchorId="77612BA1">
          <v:rect id="_x0000_s2446" style="position:absolute;left:0;text-align:left;margin-left:55.2pt;margin-top:136.65pt;width:114.75pt;height:42.05pt;z-index:251814912">
            <v:textbox style="mso-next-textbox:#_x0000_s2446">
              <w:txbxContent>
                <w:p w14:paraId="77A0B86E" w14:textId="77777777" w:rsidR="00EE0F71" w:rsidRDefault="00EE0F71" w:rsidP="00EE0F71"/>
                <w:p w14:paraId="6BD054D6" w14:textId="77777777" w:rsidR="00EE0F71" w:rsidRPr="007267F8" w:rsidRDefault="00EE0F71" w:rsidP="00EE0F71">
                  <w:pPr>
                    <w:rPr>
                      <w:rFonts w:ascii="Times New Roman" w:hAnsi="Times New Roman"/>
                      <w:b/>
                      <w:sz w:val="24"/>
                      <w:szCs w:val="24"/>
                    </w:rPr>
                  </w:pPr>
                  <w:r w:rsidRPr="007267F8">
                    <w:rPr>
                      <w:rFonts w:ascii="Times New Roman" w:hAnsi="Times New Roman"/>
                      <w:b/>
                      <w:sz w:val="24"/>
                      <w:szCs w:val="24"/>
                    </w:rPr>
                    <w:t xml:space="preserve">     MODULE 1</w:t>
                  </w:r>
                </w:p>
              </w:txbxContent>
            </v:textbox>
          </v:rect>
        </w:pict>
      </w:r>
      <w:r w:rsidR="00EE0F71" w:rsidRPr="00EE0F71">
        <w:rPr>
          <w:rFonts w:ascii="Arial" w:hAnsi="Arial" w:cs="Arial"/>
          <w:sz w:val="20"/>
          <w:szCs w:val="20"/>
        </w:rPr>
        <w:t xml:space="preserve">Hybrid full adder architectures typically utilize optimized XOR/XNOR modules and efficient carry generation circuits to reduce critical path delay and switching power. The use of transmission </w:t>
      </w:r>
      <w:proofErr w:type="gramStart"/>
      <w:r w:rsidR="00EE0F71" w:rsidRPr="00EE0F71">
        <w:rPr>
          <w:rFonts w:ascii="Arial" w:hAnsi="Arial" w:cs="Arial"/>
          <w:sz w:val="20"/>
          <w:szCs w:val="20"/>
        </w:rPr>
        <w:t>gate based</w:t>
      </w:r>
      <w:proofErr w:type="gramEnd"/>
      <w:r w:rsidR="00EE0F71" w:rsidRPr="00EE0F71">
        <w:rPr>
          <w:rFonts w:ascii="Arial" w:hAnsi="Arial" w:cs="Arial"/>
          <w:sz w:val="20"/>
          <w:szCs w:val="20"/>
        </w:rPr>
        <w:t xml:space="preserve"> structures further </w:t>
      </w:r>
      <w:proofErr w:type="gramStart"/>
      <w:r w:rsidR="00EE0F71" w:rsidRPr="00EE0F71">
        <w:rPr>
          <w:rFonts w:ascii="Arial" w:hAnsi="Arial" w:cs="Arial"/>
          <w:sz w:val="20"/>
          <w:szCs w:val="20"/>
        </w:rPr>
        <w:t>improves</w:t>
      </w:r>
      <w:proofErr w:type="gramEnd"/>
      <w:r w:rsidR="00EE0F71" w:rsidRPr="00EE0F71">
        <w:rPr>
          <w:rFonts w:ascii="Arial" w:hAnsi="Arial" w:cs="Arial"/>
          <w:sz w:val="20"/>
          <w:szCs w:val="20"/>
        </w:rPr>
        <w:t xml:space="preserve"> signal integrity by providing full voltage swing operation while maintaining lower transistor count. These characteristics make hybrid full adders suitable for energy-efficient and high-speed VLSI applications.</w:t>
      </w:r>
      <w:r w:rsidR="00C9740D">
        <w:rPr>
          <w:rFonts w:ascii="Arial" w:hAnsi="Arial" w:cs="Arial"/>
          <w:sz w:val="20"/>
          <w:szCs w:val="20"/>
        </w:rPr>
        <w:t xml:space="preserve"> Figure</w:t>
      </w:r>
      <w:r w:rsidR="001D4747">
        <w:rPr>
          <w:rFonts w:ascii="Arial" w:hAnsi="Arial" w:cs="Arial"/>
          <w:sz w:val="20"/>
          <w:szCs w:val="20"/>
        </w:rPr>
        <w:t xml:space="preserve"> 1 shows the blo</w:t>
      </w:r>
      <w:r w:rsidR="00C9740D">
        <w:rPr>
          <w:rFonts w:ascii="Arial" w:hAnsi="Arial" w:cs="Arial"/>
          <w:sz w:val="20"/>
          <w:szCs w:val="20"/>
        </w:rPr>
        <w:t>ck diagram of hybrid full adder.</w:t>
      </w:r>
    </w:p>
    <w:p w14:paraId="0E64B97B" w14:textId="77777777" w:rsidR="00C9740D" w:rsidRDefault="00000000" w:rsidP="00653376">
      <w:pPr>
        <w:pStyle w:val="NormalWeb"/>
        <w:jc w:val="both"/>
        <w:rPr>
          <w:rFonts w:ascii="Arial" w:hAnsi="Arial" w:cs="Arial"/>
          <w:sz w:val="20"/>
          <w:szCs w:val="20"/>
        </w:rPr>
      </w:pPr>
      <w:r>
        <w:rPr>
          <w:rFonts w:ascii="Arial" w:hAnsi="Arial" w:cs="Arial"/>
          <w:noProof/>
          <w:sz w:val="20"/>
          <w:szCs w:val="20"/>
        </w:rPr>
        <w:pict w14:anchorId="65D3B2CD">
          <v:rect id="_x0000_s2445" style="position:absolute;left:0;text-align:left;margin-left:25.95pt;margin-top:-.05pt;width:351pt;height:181.5pt;z-index:251813888">
            <v:textbox>
              <w:txbxContent>
                <w:p w14:paraId="48595CF1" w14:textId="77777777" w:rsidR="00EE0F71" w:rsidRDefault="00EE0F71" w:rsidP="00EE0F71"/>
                <w:p w14:paraId="274F621E" w14:textId="77777777" w:rsidR="00EE0F71" w:rsidRPr="00142347" w:rsidRDefault="00EE0F71" w:rsidP="00EE0F71">
                  <w:pPr>
                    <w:rPr>
                      <w:rFonts w:ascii="Times New Roman" w:hAnsi="Times New Roman"/>
                      <w:b/>
                      <w:bCs/>
                      <w:sz w:val="24"/>
                      <w:szCs w:val="24"/>
                    </w:rPr>
                  </w:pPr>
                  <w:r>
                    <w:rPr>
                      <w:rFonts w:ascii="Times New Roman" w:hAnsi="Times New Roman"/>
                      <w:b/>
                      <w:bCs/>
                      <w:sz w:val="24"/>
                      <w:szCs w:val="24"/>
                    </w:rPr>
                    <w:t>C</w:t>
                  </w:r>
                  <w:r w:rsidRPr="00142347">
                    <w:rPr>
                      <w:rFonts w:ascii="Times New Roman" w:hAnsi="Times New Roman"/>
                      <w:b/>
                      <w:bCs/>
                      <w:sz w:val="24"/>
                      <w:szCs w:val="24"/>
                    </w:rPr>
                    <w:t>in</w:t>
                  </w:r>
                  <w:r>
                    <w:rPr>
                      <w:rFonts w:ascii="Times New Roman" w:hAnsi="Times New Roman"/>
                      <w:b/>
                      <w:bCs/>
                      <w:sz w:val="24"/>
                      <w:szCs w:val="24"/>
                    </w:rPr>
                    <w:t xml:space="preserve">                                                                                                SUM</w:t>
                  </w:r>
                </w:p>
                <w:p w14:paraId="2B73E733" w14:textId="77777777" w:rsidR="00EE0F71" w:rsidRDefault="00EE0F71" w:rsidP="00EE0F71"/>
                <w:p w14:paraId="18796240" w14:textId="77777777" w:rsidR="00EE0F71" w:rsidRPr="00176794" w:rsidRDefault="00EE0F71" w:rsidP="00EE0F71">
                  <w:pPr>
                    <w:rPr>
                      <w:rFonts w:ascii="Times New Roman" w:hAnsi="Times New Roman"/>
                      <w:b/>
                      <w:bCs/>
                      <w:sz w:val="24"/>
                      <w:szCs w:val="24"/>
                    </w:rPr>
                  </w:pPr>
                  <w:r>
                    <w:t xml:space="preserve">                                                                                                                                                                  </w:t>
                  </w:r>
                </w:p>
                <w:p w14:paraId="03BAF91C" w14:textId="77777777" w:rsidR="00EE0F71" w:rsidRDefault="00EE0F71" w:rsidP="00EE0F71"/>
                <w:p w14:paraId="36F36211" w14:textId="77777777" w:rsidR="00EE0F71" w:rsidRDefault="00EE0F71" w:rsidP="00EE0F71">
                  <w:pPr>
                    <w:rPr>
                      <w:rFonts w:ascii="Times New Roman" w:hAnsi="Times New Roman"/>
                      <w:b/>
                      <w:bCs/>
                      <w:sz w:val="24"/>
                      <w:szCs w:val="24"/>
                    </w:rPr>
                  </w:pPr>
                  <w:r w:rsidRPr="00142347">
                    <w:rPr>
                      <w:rFonts w:ascii="Times New Roman" w:hAnsi="Times New Roman"/>
                      <w:b/>
                      <w:bCs/>
                      <w:sz w:val="24"/>
                      <w:szCs w:val="24"/>
                    </w:rPr>
                    <w:t>A</w:t>
                  </w:r>
                </w:p>
                <w:p w14:paraId="3205F72D" w14:textId="77777777" w:rsidR="00EE0F71" w:rsidRDefault="00EE0F71" w:rsidP="00EE0F71">
                  <w:pPr>
                    <w:rPr>
                      <w:rFonts w:ascii="Times New Roman" w:hAnsi="Times New Roman"/>
                      <w:b/>
                      <w:bCs/>
                      <w:sz w:val="24"/>
                      <w:szCs w:val="24"/>
                    </w:rPr>
                  </w:pPr>
                </w:p>
                <w:p w14:paraId="29E83A63" w14:textId="77777777" w:rsidR="00EE0F71" w:rsidRDefault="00EE0F71" w:rsidP="00EE0F71">
                  <w:pPr>
                    <w:rPr>
                      <w:rFonts w:ascii="Times New Roman" w:hAnsi="Times New Roman"/>
                      <w:b/>
                      <w:bCs/>
                      <w:sz w:val="24"/>
                      <w:szCs w:val="24"/>
                    </w:rPr>
                  </w:pPr>
                </w:p>
                <w:p w14:paraId="4D14B4EA" w14:textId="77777777" w:rsidR="00EE0F71" w:rsidRDefault="00EE0F71" w:rsidP="00EE0F71">
                  <w:pPr>
                    <w:rPr>
                      <w:rFonts w:ascii="Times New Roman" w:hAnsi="Times New Roman"/>
                      <w:b/>
                      <w:bCs/>
                      <w:sz w:val="24"/>
                      <w:szCs w:val="24"/>
                    </w:rPr>
                  </w:pPr>
                  <w:r>
                    <w:rPr>
                      <w:rFonts w:ascii="Times New Roman" w:hAnsi="Times New Roman"/>
                      <w:b/>
                      <w:bCs/>
                      <w:sz w:val="24"/>
                      <w:szCs w:val="24"/>
                    </w:rPr>
                    <w:t xml:space="preserve">B                                                                                                   </w:t>
                  </w:r>
                </w:p>
                <w:p w14:paraId="2E6D63C1" w14:textId="77777777" w:rsidR="00EE0F71" w:rsidRDefault="00EE0F71" w:rsidP="00EE0F71">
                  <w:pPr>
                    <w:rPr>
                      <w:rFonts w:ascii="Times New Roman" w:hAnsi="Times New Roman"/>
                      <w:b/>
                      <w:bCs/>
                      <w:sz w:val="24"/>
                      <w:szCs w:val="24"/>
                    </w:rPr>
                  </w:pPr>
                  <w:r>
                    <w:rPr>
                      <w:rFonts w:ascii="Times New Roman" w:hAnsi="Times New Roman"/>
                      <w:b/>
                      <w:bCs/>
                      <w:sz w:val="24"/>
                      <w:szCs w:val="24"/>
                    </w:rPr>
                    <w:t xml:space="preserve"> </w:t>
                  </w:r>
                </w:p>
                <w:p w14:paraId="3598A86C" w14:textId="77777777" w:rsidR="00EE0F71" w:rsidRPr="00142347" w:rsidRDefault="00EE0F71" w:rsidP="00EE0F71">
                  <w:pPr>
                    <w:rPr>
                      <w:rFonts w:ascii="Times New Roman" w:hAnsi="Times New Roman"/>
                      <w:b/>
                      <w:bCs/>
                      <w:sz w:val="24"/>
                      <w:szCs w:val="24"/>
                    </w:rPr>
                  </w:pPr>
                  <w:r>
                    <w:rPr>
                      <w:rFonts w:ascii="Times New Roman" w:hAnsi="Times New Roman"/>
                      <w:b/>
                      <w:bCs/>
                      <w:sz w:val="24"/>
                      <w:szCs w:val="24"/>
                    </w:rPr>
                    <w:t xml:space="preserve">                                                                                                       Cout</w:t>
                  </w:r>
                </w:p>
              </w:txbxContent>
            </v:textbox>
          </v:rect>
        </w:pict>
      </w:r>
    </w:p>
    <w:p w14:paraId="492C54FC" w14:textId="77777777" w:rsidR="00EE0F71" w:rsidRDefault="00EE0F71" w:rsidP="00653376">
      <w:pPr>
        <w:pStyle w:val="NormalWeb"/>
        <w:jc w:val="both"/>
        <w:rPr>
          <w:rFonts w:ascii="Arial" w:hAnsi="Arial" w:cs="Arial"/>
          <w:sz w:val="20"/>
          <w:szCs w:val="20"/>
        </w:rPr>
      </w:pPr>
    </w:p>
    <w:p w14:paraId="44C53551" w14:textId="77777777" w:rsidR="00EE0F71" w:rsidRDefault="00EE0F71" w:rsidP="00653376">
      <w:pPr>
        <w:pStyle w:val="NormalWeb"/>
        <w:jc w:val="both"/>
        <w:rPr>
          <w:rFonts w:ascii="Arial" w:hAnsi="Arial" w:cs="Arial"/>
          <w:sz w:val="20"/>
          <w:szCs w:val="20"/>
        </w:rPr>
      </w:pPr>
    </w:p>
    <w:p w14:paraId="5C9B423C" w14:textId="77777777" w:rsidR="00EE0F71" w:rsidRDefault="00EE0F71" w:rsidP="00653376">
      <w:pPr>
        <w:pStyle w:val="NormalWeb"/>
        <w:jc w:val="both"/>
        <w:rPr>
          <w:rFonts w:ascii="Arial" w:hAnsi="Arial" w:cs="Arial"/>
          <w:sz w:val="20"/>
          <w:szCs w:val="20"/>
        </w:rPr>
      </w:pPr>
    </w:p>
    <w:p w14:paraId="4B48E185" w14:textId="77777777" w:rsidR="00EE0F71" w:rsidRDefault="00EE0F71" w:rsidP="00653376">
      <w:pPr>
        <w:pStyle w:val="NormalWeb"/>
        <w:jc w:val="both"/>
        <w:rPr>
          <w:rFonts w:ascii="Arial" w:hAnsi="Arial" w:cs="Arial"/>
          <w:sz w:val="20"/>
          <w:szCs w:val="20"/>
        </w:rPr>
      </w:pPr>
    </w:p>
    <w:p w14:paraId="46009078" w14:textId="77777777" w:rsidR="00EE0F71" w:rsidRDefault="00EE0F71" w:rsidP="00653376">
      <w:pPr>
        <w:pStyle w:val="NormalWeb"/>
        <w:jc w:val="both"/>
        <w:rPr>
          <w:rFonts w:ascii="Arial" w:hAnsi="Arial" w:cs="Arial"/>
          <w:sz w:val="20"/>
          <w:szCs w:val="20"/>
        </w:rPr>
      </w:pPr>
    </w:p>
    <w:p w14:paraId="1EB32DAD" w14:textId="77777777" w:rsidR="00EE0F71" w:rsidRDefault="00EE0F71" w:rsidP="00653376">
      <w:pPr>
        <w:pStyle w:val="NormalWeb"/>
        <w:jc w:val="both"/>
        <w:rPr>
          <w:rFonts w:ascii="Arial" w:hAnsi="Arial" w:cs="Arial"/>
          <w:sz w:val="20"/>
          <w:szCs w:val="20"/>
        </w:rPr>
      </w:pPr>
    </w:p>
    <w:p w14:paraId="5AEC16C5" w14:textId="77777777" w:rsidR="00EE0F71" w:rsidRDefault="00EE0F71" w:rsidP="00653376">
      <w:pPr>
        <w:pStyle w:val="NormalWeb"/>
        <w:jc w:val="both"/>
        <w:rPr>
          <w:rFonts w:ascii="Arial" w:hAnsi="Arial" w:cs="Arial"/>
          <w:sz w:val="20"/>
          <w:szCs w:val="20"/>
        </w:rPr>
      </w:pPr>
    </w:p>
    <w:p w14:paraId="2E326400" w14:textId="77777777" w:rsidR="00EE0F71" w:rsidRPr="00804322" w:rsidRDefault="00EE0F71" w:rsidP="00C9740D">
      <w:pPr>
        <w:pStyle w:val="NormalWeb"/>
        <w:jc w:val="center"/>
        <w:rPr>
          <w:rFonts w:ascii="Arial" w:hAnsi="Arial" w:cs="Arial"/>
          <w:b/>
          <w:bCs/>
          <w:sz w:val="20"/>
          <w:szCs w:val="20"/>
        </w:rPr>
      </w:pPr>
      <w:r w:rsidRPr="00804322">
        <w:rPr>
          <w:rFonts w:ascii="Arial" w:hAnsi="Arial" w:cs="Arial"/>
          <w:b/>
          <w:bCs/>
          <w:sz w:val="20"/>
          <w:szCs w:val="20"/>
        </w:rPr>
        <w:t>Fig</w:t>
      </w:r>
      <w:r w:rsidR="00804322">
        <w:rPr>
          <w:rFonts w:ascii="Arial" w:hAnsi="Arial" w:cs="Arial"/>
          <w:b/>
          <w:bCs/>
          <w:sz w:val="20"/>
          <w:szCs w:val="20"/>
        </w:rPr>
        <w:t>ure 1 Block diagram of h</w:t>
      </w:r>
      <w:r w:rsidRPr="00804322">
        <w:rPr>
          <w:rFonts w:ascii="Arial" w:hAnsi="Arial" w:cs="Arial"/>
          <w:b/>
          <w:bCs/>
          <w:sz w:val="20"/>
          <w:szCs w:val="20"/>
        </w:rPr>
        <w:t>ybrid full adder</w:t>
      </w:r>
    </w:p>
    <w:p w14:paraId="5E332512" w14:textId="77777777" w:rsidR="000A19C7" w:rsidRPr="000A19C7" w:rsidRDefault="00EA618A" w:rsidP="00653376">
      <w:pPr>
        <w:pStyle w:val="NormalWeb"/>
        <w:jc w:val="both"/>
        <w:rPr>
          <w:rFonts w:ascii="Arial" w:hAnsi="Arial" w:cs="Arial"/>
          <w:sz w:val="20"/>
          <w:szCs w:val="20"/>
        </w:rPr>
      </w:pPr>
      <w:r w:rsidRPr="000A19C7">
        <w:rPr>
          <w:rFonts w:ascii="Arial" w:hAnsi="Arial" w:cs="Arial"/>
          <w:sz w:val="20"/>
          <w:szCs w:val="20"/>
        </w:rPr>
        <w:t xml:space="preserve">The novelty of this work </w:t>
      </w:r>
      <w:r w:rsidR="000A19C7" w:rsidRPr="000A19C7">
        <w:rPr>
          <w:rFonts w:ascii="Arial" w:hAnsi="Arial" w:cs="Arial"/>
          <w:sz w:val="20"/>
          <w:szCs w:val="20"/>
        </w:rPr>
        <w:t>presents a compact 7-transistor XOR/XNOR module</w:t>
      </w:r>
      <w:r w:rsidRPr="000A19C7">
        <w:rPr>
          <w:rFonts w:ascii="Arial" w:hAnsi="Arial" w:cs="Arial"/>
          <w:sz w:val="20"/>
          <w:szCs w:val="20"/>
        </w:rPr>
        <w:t>. The proposed XOR/XNOR circuit is designed to reduce power consumption while maintaining reliable operation. Furthermore, an efficient SUM and CAR</w:t>
      </w:r>
      <w:r w:rsidR="006151A3">
        <w:rPr>
          <w:rFonts w:ascii="Arial" w:hAnsi="Arial" w:cs="Arial"/>
          <w:sz w:val="20"/>
          <w:szCs w:val="20"/>
        </w:rPr>
        <w:t>RY generation module is proposed using inverter for good signal strength</w:t>
      </w:r>
      <w:r w:rsidRPr="000A19C7">
        <w:rPr>
          <w:rFonts w:ascii="Arial" w:hAnsi="Arial" w:cs="Arial"/>
          <w:sz w:val="20"/>
          <w:szCs w:val="20"/>
        </w:rPr>
        <w:t xml:space="preserve"> and integrated with the proposed XOR/XNOR block to achieve improved speed performance. The combination of these modules provides a balanced trade-off between power dissipation and propagation delay, resulting in an enhanced Power-Delay Product (PDP).</w:t>
      </w:r>
    </w:p>
    <w:p w14:paraId="6B2211E8" w14:textId="77777777" w:rsidR="002E000B" w:rsidRPr="002E000B" w:rsidRDefault="008831BD" w:rsidP="00653376">
      <w:pPr>
        <w:pStyle w:val="NormalWeb"/>
        <w:jc w:val="both"/>
        <w:rPr>
          <w:rFonts w:ascii="Arial" w:hAnsi="Arial" w:cs="Arial"/>
          <w:sz w:val="20"/>
          <w:szCs w:val="20"/>
        </w:rPr>
      </w:pPr>
      <w:r w:rsidRPr="008831BD">
        <w:rPr>
          <w:rFonts w:ascii="Arial" w:hAnsi="Arial" w:cs="Arial"/>
          <w:sz w:val="20"/>
          <w:szCs w:val="20"/>
        </w:rPr>
        <w:lastRenderedPageBreak/>
        <w:t>This paper is organized into five sections. Section II provides a review of hybrid full adder architectures and related studies. Section III details the proposed full adder design and its implementation. Section IV presents the simulation results along with a comparative performance analysis. Section V concludes the paper by highlighting the major outcomes of the proposed work.</w:t>
      </w:r>
    </w:p>
    <w:p w14:paraId="1515E07A" w14:textId="77777777" w:rsidR="00AE409E" w:rsidRPr="00AE409E" w:rsidRDefault="00AE409E" w:rsidP="00653376">
      <w:pPr>
        <w:pStyle w:val="BodyText"/>
        <w:numPr>
          <w:ilvl w:val="0"/>
          <w:numId w:val="32"/>
        </w:numPr>
        <w:ind w:left="284" w:hanging="284"/>
        <w:jc w:val="both"/>
        <w:rPr>
          <w:rFonts w:ascii="Arial" w:hAnsi="Arial" w:cs="Arial"/>
          <w:b/>
          <w:bCs/>
        </w:rPr>
      </w:pPr>
      <w:r w:rsidRPr="00AE409E">
        <w:rPr>
          <w:rFonts w:ascii="Arial" w:hAnsi="Arial" w:cs="Arial"/>
          <w:b/>
          <w:bCs/>
          <w:sz w:val="22"/>
          <w:szCs w:val="22"/>
        </w:rPr>
        <w:t>RELATED BACKGROUND</w:t>
      </w:r>
    </w:p>
    <w:p w14:paraId="03517114" w14:textId="77777777" w:rsidR="00466C64" w:rsidRDefault="005A7117" w:rsidP="006151A3">
      <w:pPr>
        <w:pStyle w:val="isselectedend"/>
        <w:jc w:val="both"/>
        <w:rPr>
          <w:rFonts w:ascii="Arial" w:hAnsi="Arial" w:cs="Arial"/>
          <w:sz w:val="20"/>
          <w:szCs w:val="20"/>
        </w:rPr>
      </w:pPr>
      <w:r w:rsidRPr="00EE0AE3">
        <w:rPr>
          <w:rFonts w:ascii="Arial" w:eastAsia="MS Mincho" w:hAnsi="Arial" w:cs="Arial"/>
          <w:sz w:val="20"/>
          <w:szCs w:val="20"/>
        </w:rPr>
        <w:t xml:space="preserve">A variety of researchers have used various technologies to implement various FA circuits. </w:t>
      </w:r>
      <w:r w:rsidR="00EE0AE3" w:rsidRPr="00EE0AE3">
        <w:rPr>
          <w:rFonts w:ascii="Arial" w:hAnsi="Arial" w:cs="Arial"/>
          <w:sz w:val="20"/>
          <w:szCs w:val="20"/>
        </w:rPr>
        <w:t xml:space="preserve">A 16-transistor hybrid full adder employing transmission gates and multiplexers was proposed </w:t>
      </w:r>
      <w:r w:rsidR="00EE0AE3" w:rsidRPr="004935D8">
        <w:rPr>
          <w:rFonts w:ascii="Arial" w:hAnsi="Arial" w:cs="Arial"/>
          <w:sz w:val="20"/>
          <w:szCs w:val="20"/>
        </w:rPr>
        <w:t>to reduce power consumption and propagation delay while improving PDP performance (Bhattacharyya et al., 2014). A 22-transistor hybrid full adder incorporating a full-swing XOR-XNOR circuit was developed to achieve enhanced PDP performance and energy efficiency (Morad et al., 2015). Two 20-transistor hybrid full adder circuits were developed by modifying previously reported XOR/XNOR structures and employing multiplexer-based SUM and CARRY generation. Simulation results indicated significant improvements in PDP over conventional designs (</w:t>
      </w:r>
      <w:proofErr w:type="spellStart"/>
      <w:r w:rsidR="00640B42" w:rsidRPr="004935D8">
        <w:rPr>
          <w:rFonts w:ascii="Arial" w:hAnsi="Arial" w:cs="Arial"/>
          <w:sz w:val="20"/>
          <w:szCs w:val="20"/>
        </w:rPr>
        <w:t>Valashani</w:t>
      </w:r>
      <w:proofErr w:type="spellEnd"/>
      <w:r w:rsidR="00640B42" w:rsidRPr="004935D8">
        <w:rPr>
          <w:rFonts w:ascii="Arial" w:hAnsi="Arial" w:cs="Arial"/>
          <w:sz w:val="20"/>
          <w:szCs w:val="20"/>
        </w:rPr>
        <w:t xml:space="preserve"> et al., 2018</w:t>
      </w:r>
      <w:r w:rsidR="00EE0AE3" w:rsidRPr="004935D8">
        <w:rPr>
          <w:rFonts w:ascii="Arial" w:hAnsi="Arial" w:cs="Arial"/>
          <w:sz w:val="20"/>
          <w:szCs w:val="20"/>
        </w:rPr>
        <w:t>).</w:t>
      </w:r>
      <w:r w:rsidR="00D328B9" w:rsidRPr="004935D8">
        <w:rPr>
          <w:rFonts w:ascii="Arial" w:hAnsi="Arial" w:cs="Arial"/>
          <w:sz w:val="20"/>
          <w:szCs w:val="20"/>
        </w:rPr>
        <w:t xml:space="preserve"> </w:t>
      </w:r>
      <w:r w:rsidR="00684BD1" w:rsidRPr="004935D8">
        <w:rPr>
          <w:rFonts w:ascii="Arial" w:hAnsi="Arial" w:cs="Arial"/>
          <w:sz w:val="20"/>
          <w:szCs w:val="20"/>
        </w:rPr>
        <w:t>Hasan et al. (2019) proposed a high-speed</w:t>
      </w:r>
      <w:r w:rsidR="00DE5BD9">
        <w:rPr>
          <w:rFonts w:ascii="Arial" w:hAnsi="Arial" w:cs="Arial"/>
          <w:sz w:val="20"/>
          <w:szCs w:val="20"/>
        </w:rPr>
        <w:t xml:space="preserve"> adder for</w:t>
      </w:r>
      <w:r w:rsidR="00684BD1" w:rsidRPr="004935D8">
        <w:rPr>
          <w:rFonts w:ascii="Arial" w:hAnsi="Arial" w:cs="Arial"/>
          <w:sz w:val="20"/>
          <w:szCs w:val="20"/>
        </w:rPr>
        <w:t xml:space="preserve"> arithmetic applications. The design combines efficient XOR-XNOR modules with an optimized </w:t>
      </w:r>
      <w:r w:rsidR="00DE5BD9">
        <w:rPr>
          <w:rFonts w:ascii="Arial" w:hAnsi="Arial" w:cs="Arial"/>
          <w:sz w:val="20"/>
          <w:szCs w:val="20"/>
        </w:rPr>
        <w:t>carry out section</w:t>
      </w:r>
      <w:r w:rsidR="00684BD1" w:rsidRPr="004935D8">
        <w:rPr>
          <w:rFonts w:ascii="Arial" w:hAnsi="Arial" w:cs="Arial"/>
          <w:sz w:val="20"/>
          <w:szCs w:val="20"/>
        </w:rPr>
        <w:t xml:space="preserve"> to reduce consumption</w:t>
      </w:r>
      <w:r w:rsidR="00DE5BD9">
        <w:rPr>
          <w:rFonts w:ascii="Arial" w:hAnsi="Arial" w:cs="Arial"/>
          <w:sz w:val="20"/>
          <w:szCs w:val="20"/>
        </w:rPr>
        <w:t xml:space="preserve"> of power</w:t>
      </w:r>
      <w:r w:rsidR="00684BD1" w:rsidRPr="004935D8">
        <w:rPr>
          <w:rFonts w:ascii="Arial" w:hAnsi="Arial" w:cs="Arial"/>
          <w:sz w:val="20"/>
          <w:szCs w:val="20"/>
        </w:rPr>
        <w:t xml:space="preserve"> and propagation delay. The proposed architecture achieves full-swing output operation while maintaining </w:t>
      </w:r>
      <w:r w:rsidR="00DE5BD9">
        <w:rPr>
          <w:rFonts w:ascii="Arial" w:hAnsi="Arial" w:cs="Arial"/>
          <w:sz w:val="20"/>
          <w:szCs w:val="20"/>
        </w:rPr>
        <w:t xml:space="preserve">no. of transistor </w:t>
      </w:r>
      <w:r w:rsidR="00684BD1" w:rsidRPr="004935D8">
        <w:rPr>
          <w:rFonts w:ascii="Arial" w:hAnsi="Arial" w:cs="Arial"/>
          <w:sz w:val="20"/>
          <w:szCs w:val="20"/>
        </w:rPr>
        <w:t>and reliable performance.</w:t>
      </w:r>
      <w:r w:rsidR="00D328B9" w:rsidRPr="004935D8">
        <w:rPr>
          <w:rFonts w:ascii="Arial" w:hAnsi="Arial" w:cs="Arial"/>
          <w:sz w:val="20"/>
          <w:szCs w:val="20"/>
        </w:rPr>
        <w:t xml:space="preserve"> A 14-transistor full adder utilizing Gate Diffusion Input (GDI) based XOR/XNOR logic was proposed to reduce energy consumption and circuit area. Post-layout analysis demonstrated notable improvements in energy efficiency and EDP (Sakthivel and </w:t>
      </w:r>
      <w:proofErr w:type="spellStart"/>
      <w:r w:rsidR="00D328B9" w:rsidRPr="004935D8">
        <w:rPr>
          <w:rFonts w:ascii="Arial" w:hAnsi="Arial" w:cs="Arial"/>
          <w:sz w:val="20"/>
          <w:szCs w:val="20"/>
        </w:rPr>
        <w:t>Sanapala</w:t>
      </w:r>
      <w:proofErr w:type="spellEnd"/>
      <w:r w:rsidR="00D328B9" w:rsidRPr="004935D8">
        <w:rPr>
          <w:rFonts w:ascii="Arial" w:hAnsi="Arial" w:cs="Arial"/>
          <w:sz w:val="20"/>
          <w:szCs w:val="20"/>
        </w:rPr>
        <w:t xml:space="preserve">, 2019). </w:t>
      </w:r>
      <w:r w:rsidR="004B48BB" w:rsidRPr="004935D8">
        <w:rPr>
          <w:rFonts w:ascii="Arial" w:hAnsi="Arial" w:cs="Arial"/>
          <w:sz w:val="20"/>
          <w:szCs w:val="20"/>
        </w:rPr>
        <w:t xml:space="preserve">Satyanarayana et al. (2025) proposed a modified Gate Diffusion Input (GDI) technology </w:t>
      </w:r>
      <w:r w:rsidR="00DE5BD9">
        <w:rPr>
          <w:rFonts w:ascii="Arial" w:hAnsi="Arial" w:cs="Arial"/>
          <w:sz w:val="20"/>
          <w:szCs w:val="20"/>
        </w:rPr>
        <w:t xml:space="preserve">based full adder </w:t>
      </w:r>
      <w:r w:rsidR="004B48BB" w:rsidRPr="004935D8">
        <w:rPr>
          <w:rFonts w:ascii="Arial" w:hAnsi="Arial" w:cs="Arial"/>
          <w:sz w:val="20"/>
          <w:szCs w:val="20"/>
        </w:rPr>
        <w:t>to improve energy efficiency in arithmetic circuits. The GDI approach was employed to</w:t>
      </w:r>
      <w:r w:rsidR="00DE5BD9">
        <w:rPr>
          <w:rFonts w:ascii="Arial" w:hAnsi="Arial" w:cs="Arial"/>
          <w:sz w:val="20"/>
          <w:szCs w:val="20"/>
        </w:rPr>
        <w:t xml:space="preserve"> </w:t>
      </w:r>
      <w:r w:rsidR="004B48BB" w:rsidRPr="004935D8">
        <w:rPr>
          <w:rFonts w:ascii="Arial" w:hAnsi="Arial" w:cs="Arial"/>
          <w:sz w:val="20"/>
          <w:szCs w:val="20"/>
        </w:rPr>
        <w:t xml:space="preserve">switching activity, and power consumption while maintaining acceptable performance. </w:t>
      </w:r>
    </w:p>
    <w:p w14:paraId="666BCE0D" w14:textId="77777777" w:rsidR="006151A3" w:rsidRDefault="00EE0AE3" w:rsidP="006151A3">
      <w:pPr>
        <w:pStyle w:val="isselectedend"/>
        <w:jc w:val="both"/>
        <w:rPr>
          <w:rFonts w:ascii="Arial" w:hAnsi="Arial" w:cs="Arial"/>
          <w:sz w:val="20"/>
          <w:szCs w:val="20"/>
        </w:rPr>
      </w:pPr>
      <w:r w:rsidRPr="004935D8">
        <w:rPr>
          <w:rFonts w:ascii="Arial" w:hAnsi="Arial" w:cs="Arial"/>
          <w:sz w:val="20"/>
          <w:szCs w:val="20"/>
        </w:rPr>
        <w:t xml:space="preserve">A family of six hybrid full adder architectures based on an optimized XOR-XNOR circuit was presented to improve speed and Power-Delay Product (PDP). Implemented in 65 nm CMOS technology, the proposed designs demonstrated superior PDP and Energy-Delay Product (EDP) performance compared to several existing full adders (Naseri and </w:t>
      </w:r>
      <w:proofErr w:type="spellStart"/>
      <w:r w:rsidRPr="004935D8">
        <w:rPr>
          <w:rFonts w:ascii="Arial" w:hAnsi="Arial" w:cs="Arial"/>
          <w:sz w:val="20"/>
          <w:szCs w:val="20"/>
        </w:rPr>
        <w:t>Timarchi</w:t>
      </w:r>
      <w:proofErr w:type="spellEnd"/>
      <w:r w:rsidRPr="004935D8">
        <w:rPr>
          <w:rFonts w:ascii="Arial" w:hAnsi="Arial" w:cs="Arial"/>
          <w:sz w:val="20"/>
          <w:szCs w:val="20"/>
        </w:rPr>
        <w:t>, 2018).</w:t>
      </w:r>
      <w:r w:rsidR="00D328B9" w:rsidRPr="004935D8">
        <w:rPr>
          <w:rFonts w:ascii="Arial" w:hAnsi="Arial" w:cs="Arial"/>
          <w:sz w:val="20"/>
          <w:szCs w:val="20"/>
        </w:rPr>
        <w:t xml:space="preserve"> </w:t>
      </w:r>
      <w:r w:rsidR="006151A3" w:rsidRPr="006151A3">
        <w:rPr>
          <w:rFonts w:ascii="Arial" w:hAnsi="Arial" w:cs="Arial"/>
          <w:sz w:val="20"/>
          <w:szCs w:val="20"/>
        </w:rPr>
        <w:t xml:space="preserve">The proposed architecture has been enhanced by </w:t>
      </w:r>
      <w:proofErr w:type="spellStart"/>
      <w:r w:rsidR="006151A3" w:rsidRPr="006151A3">
        <w:rPr>
          <w:rFonts w:ascii="Arial" w:hAnsi="Arial" w:cs="Arial"/>
          <w:sz w:val="20"/>
          <w:szCs w:val="20"/>
        </w:rPr>
        <w:t>Kandpal</w:t>
      </w:r>
      <w:proofErr w:type="spellEnd"/>
      <w:r w:rsidR="006151A3" w:rsidRPr="006151A3">
        <w:rPr>
          <w:rFonts w:ascii="Arial" w:hAnsi="Arial" w:cs="Arial"/>
          <w:sz w:val="20"/>
          <w:szCs w:val="20"/>
        </w:rPr>
        <w:t xml:space="preserve"> et al. Optimized XOR-XNOR modules and four hybrid full adder architectures have been used to reduce the Power-Delay Product (PDP). The proposed hybrid full adder architectures have been analyzed in cascaded full adders that have shown better performances and scalability in implementing high-bit full adders (</w:t>
      </w:r>
      <w:proofErr w:type="spellStart"/>
      <w:r w:rsidR="006151A3" w:rsidRPr="006151A3">
        <w:rPr>
          <w:rFonts w:ascii="Arial" w:hAnsi="Arial" w:cs="Arial"/>
          <w:sz w:val="20"/>
          <w:szCs w:val="20"/>
        </w:rPr>
        <w:t>Kandpal</w:t>
      </w:r>
      <w:proofErr w:type="spellEnd"/>
      <w:r w:rsidR="006151A3" w:rsidRPr="006151A3">
        <w:rPr>
          <w:rFonts w:ascii="Arial" w:hAnsi="Arial" w:cs="Arial"/>
          <w:sz w:val="20"/>
          <w:szCs w:val="20"/>
        </w:rPr>
        <w:t xml:space="preserve"> et al., 2020). Two hybrid full adder architectures that used 22 and 18 transistors were designed to minimize the propagation delay of XOR and XNOR signals. In both architectures, transmission gate logic has been used in SUM and CARRY modules to improve the performance of the circuit (</w:t>
      </w:r>
      <w:proofErr w:type="spellStart"/>
      <w:r w:rsidR="006151A3" w:rsidRPr="006151A3">
        <w:rPr>
          <w:rFonts w:ascii="Arial" w:hAnsi="Arial" w:cs="Arial"/>
          <w:sz w:val="20"/>
          <w:szCs w:val="20"/>
        </w:rPr>
        <w:t>Mewada</w:t>
      </w:r>
      <w:proofErr w:type="spellEnd"/>
      <w:r w:rsidR="006151A3" w:rsidRPr="006151A3">
        <w:rPr>
          <w:rFonts w:ascii="Arial" w:hAnsi="Arial" w:cs="Arial"/>
          <w:sz w:val="20"/>
          <w:szCs w:val="20"/>
        </w:rPr>
        <w:t xml:space="preserve"> et al., 2019). Hybrid full adder architectures have been suggested to save the silicon area, power dissipation, and propagation delays of full adder modules. Performance analysis in single-bit and multi-bit adders has been performed to show better ADP and PDP values than several full adders' implementations (Hasan et al., 2021). An 18-transistor full adder has been proposed to save power dissipation, minimize delay, and operate in full-swing mode. The simulation results at different technology nodes prove the area efficiency and low PDP values of the hybrid full adder architecture (Kanojia et al., 2023).</w:t>
      </w:r>
      <w:r w:rsidR="006151A3">
        <w:rPr>
          <w:rFonts w:ascii="Arial" w:hAnsi="Arial" w:cs="Arial"/>
          <w:sz w:val="20"/>
          <w:szCs w:val="20"/>
        </w:rPr>
        <w:t xml:space="preserve"> </w:t>
      </w:r>
      <w:r w:rsidR="006151A3" w:rsidRPr="006151A3">
        <w:rPr>
          <w:rFonts w:ascii="Arial" w:hAnsi="Arial" w:cs="Arial"/>
          <w:sz w:val="20"/>
          <w:szCs w:val="20"/>
        </w:rPr>
        <w:t xml:space="preserve">In their paper, </w:t>
      </w:r>
      <w:proofErr w:type="spellStart"/>
      <w:r w:rsidR="006151A3" w:rsidRPr="006151A3">
        <w:rPr>
          <w:rFonts w:ascii="Arial" w:hAnsi="Arial" w:cs="Arial"/>
          <w:sz w:val="20"/>
          <w:szCs w:val="20"/>
        </w:rPr>
        <w:t>Tirumalasetty</w:t>
      </w:r>
      <w:proofErr w:type="spellEnd"/>
      <w:r w:rsidR="006151A3" w:rsidRPr="006151A3">
        <w:rPr>
          <w:rFonts w:ascii="Arial" w:hAnsi="Arial" w:cs="Arial"/>
          <w:sz w:val="20"/>
          <w:szCs w:val="20"/>
        </w:rPr>
        <w:t xml:space="preserve"> &amp; </w:t>
      </w:r>
      <w:proofErr w:type="spellStart"/>
      <w:r w:rsidR="006151A3" w:rsidRPr="006151A3">
        <w:rPr>
          <w:rFonts w:ascii="Arial" w:hAnsi="Arial" w:cs="Arial"/>
          <w:sz w:val="20"/>
          <w:szCs w:val="20"/>
        </w:rPr>
        <w:t>Machupalli</w:t>
      </w:r>
      <w:proofErr w:type="spellEnd"/>
      <w:r w:rsidR="006151A3" w:rsidRPr="006151A3">
        <w:rPr>
          <w:rFonts w:ascii="Arial" w:hAnsi="Arial" w:cs="Arial"/>
          <w:sz w:val="20"/>
          <w:szCs w:val="20"/>
        </w:rPr>
        <w:t xml:space="preserve"> introduced various 1-bit full adder circuits which were optimized to be highly efficient in terms of power utilization, time of propagation, and Power Delay Product. These researchers focused on the comparison of various full adder designs aimed at optimizing these parameters. As a result, it was found that a hybrid logic design could prove highly effective in terms of power efficiency and reliability</w:t>
      </w:r>
      <w:r w:rsidR="006151A3">
        <w:rPr>
          <w:rFonts w:ascii="Arial" w:hAnsi="Arial" w:cs="Arial"/>
          <w:sz w:val="20"/>
          <w:szCs w:val="20"/>
        </w:rPr>
        <w:t xml:space="preserve"> (</w:t>
      </w:r>
      <w:proofErr w:type="spellStart"/>
      <w:r w:rsidR="006151A3" w:rsidRPr="006151A3">
        <w:rPr>
          <w:rFonts w:ascii="Arial" w:hAnsi="Arial" w:cs="Arial"/>
          <w:sz w:val="20"/>
          <w:szCs w:val="20"/>
        </w:rPr>
        <w:t>Tirumalasetty</w:t>
      </w:r>
      <w:proofErr w:type="spellEnd"/>
      <w:r w:rsidR="006151A3" w:rsidRPr="006151A3">
        <w:rPr>
          <w:rFonts w:ascii="Arial" w:hAnsi="Arial" w:cs="Arial"/>
          <w:sz w:val="20"/>
          <w:szCs w:val="20"/>
        </w:rPr>
        <w:t xml:space="preserve"> &amp; </w:t>
      </w:r>
      <w:proofErr w:type="spellStart"/>
      <w:r w:rsidR="006151A3" w:rsidRPr="006151A3">
        <w:rPr>
          <w:rFonts w:ascii="Arial" w:hAnsi="Arial" w:cs="Arial"/>
          <w:sz w:val="20"/>
          <w:szCs w:val="20"/>
        </w:rPr>
        <w:t>Machupalli</w:t>
      </w:r>
      <w:proofErr w:type="spellEnd"/>
      <w:r w:rsidR="006151A3">
        <w:rPr>
          <w:rFonts w:ascii="Arial" w:hAnsi="Arial" w:cs="Arial"/>
          <w:sz w:val="20"/>
          <w:szCs w:val="20"/>
        </w:rPr>
        <w:t xml:space="preserve"> ,2019). In another,</w:t>
      </w:r>
      <w:r w:rsidR="006151A3" w:rsidRPr="006151A3">
        <w:rPr>
          <w:rFonts w:ascii="Arial" w:hAnsi="Arial" w:cs="Arial"/>
          <w:sz w:val="20"/>
          <w:szCs w:val="20"/>
        </w:rPr>
        <w:t xml:space="preserve"> Jogi </w:t>
      </w:r>
      <w:r w:rsidR="006151A3" w:rsidRPr="006151A3">
        <w:rPr>
          <w:rFonts w:ascii="Arial" w:hAnsi="Arial" w:cs="Arial"/>
          <w:sz w:val="20"/>
          <w:szCs w:val="20"/>
        </w:rPr>
        <w:lastRenderedPageBreak/>
        <w:t>&amp; Reddy introduced a high-performance full adder using a unique 9-transistor XOR-XNOR structure</w:t>
      </w:r>
      <w:r w:rsidR="006151A3">
        <w:rPr>
          <w:rFonts w:ascii="Arial" w:hAnsi="Arial" w:cs="Arial"/>
          <w:sz w:val="20"/>
          <w:szCs w:val="20"/>
        </w:rPr>
        <w:t xml:space="preserve"> (Jogi and</w:t>
      </w:r>
      <w:r w:rsidR="006151A3" w:rsidRPr="006151A3">
        <w:rPr>
          <w:rFonts w:ascii="Arial" w:hAnsi="Arial" w:cs="Arial"/>
          <w:sz w:val="20"/>
          <w:szCs w:val="20"/>
        </w:rPr>
        <w:t xml:space="preserve"> Reddy</w:t>
      </w:r>
      <w:r w:rsidR="006151A3">
        <w:rPr>
          <w:rFonts w:ascii="Arial" w:hAnsi="Arial" w:cs="Arial"/>
          <w:sz w:val="20"/>
          <w:szCs w:val="20"/>
        </w:rPr>
        <w:t>,2026)</w:t>
      </w:r>
      <w:r w:rsidR="006151A3" w:rsidRPr="006151A3">
        <w:rPr>
          <w:rFonts w:ascii="Arial" w:hAnsi="Arial" w:cs="Arial"/>
          <w:sz w:val="20"/>
          <w:szCs w:val="20"/>
        </w:rPr>
        <w:t>.</w:t>
      </w:r>
    </w:p>
    <w:p w14:paraId="50CCB4FF" w14:textId="77777777" w:rsidR="00EE0F71" w:rsidRDefault="006151A3" w:rsidP="00EE0F71">
      <w:pPr>
        <w:jc w:val="both"/>
        <w:rPr>
          <w:rFonts w:ascii="Arial" w:hAnsi="Arial" w:cs="Arial"/>
          <w:lang w:bidi="hi-IN"/>
        </w:rPr>
      </w:pPr>
      <w:r w:rsidRPr="006151A3">
        <w:rPr>
          <w:rFonts w:ascii="Arial" w:hAnsi="Arial" w:cs="Arial"/>
          <w:lang w:bidi="hi-IN"/>
        </w:rPr>
        <w:t>According to the literature, there have been considerable advancements in hybrid full adders in terms of power dissipation, delay, and PDP performance. Yet, some designs continue to use a fairly large number of transistors, making them more complex in nature. In this regard, the proposed design is a compact 14-transistor hybrid full adder that ensures a perfect balance between power dissipation and delay, hence improving PDP performance.</w:t>
      </w:r>
    </w:p>
    <w:p w14:paraId="5848772C" w14:textId="77777777" w:rsidR="006151A3" w:rsidRDefault="006151A3" w:rsidP="00EE0F71">
      <w:pPr>
        <w:jc w:val="both"/>
        <w:rPr>
          <w:rFonts w:ascii="Arial" w:hAnsi="Arial" w:cs="Arial"/>
          <w:lang w:bidi="hi-IN"/>
        </w:rPr>
      </w:pPr>
    </w:p>
    <w:p w14:paraId="6F10B955" w14:textId="77777777" w:rsidR="00EE0F71" w:rsidRPr="00EE0F71" w:rsidRDefault="00171DE0" w:rsidP="00EE0F71">
      <w:pPr>
        <w:pStyle w:val="ListParagraph"/>
        <w:numPr>
          <w:ilvl w:val="0"/>
          <w:numId w:val="32"/>
        </w:numPr>
        <w:spacing w:after="240"/>
        <w:ind w:left="426" w:hanging="426"/>
        <w:jc w:val="both"/>
        <w:rPr>
          <w:rFonts w:ascii="Arial" w:hAnsi="Arial" w:cs="Arial"/>
          <w:b/>
          <w:bCs/>
          <w:lang w:bidi="hi-IN"/>
        </w:rPr>
      </w:pPr>
      <w:r w:rsidRPr="00EE0F71">
        <w:rPr>
          <w:rFonts w:ascii="Arial" w:hAnsi="Arial" w:cs="Arial"/>
          <w:b/>
          <w:bCs/>
          <w:sz w:val="22"/>
          <w:szCs w:val="22"/>
        </w:rPr>
        <w:t>METHODOLOGY</w:t>
      </w:r>
    </w:p>
    <w:p w14:paraId="6FA2F6B9" w14:textId="77777777" w:rsidR="00EE0F71" w:rsidRDefault="00EE0F71" w:rsidP="00EE0F71">
      <w:pPr>
        <w:pStyle w:val="ListParagraph"/>
        <w:spacing w:after="240"/>
        <w:ind w:left="426"/>
        <w:jc w:val="both"/>
        <w:rPr>
          <w:rFonts w:ascii="Arial" w:hAnsi="Arial" w:cs="Arial"/>
          <w:b/>
          <w:bCs/>
          <w:lang w:bidi="hi-IN"/>
        </w:rPr>
      </w:pPr>
    </w:p>
    <w:p w14:paraId="59E0195B" w14:textId="77777777" w:rsidR="00EE0F71" w:rsidRPr="00804322" w:rsidRDefault="00171DE0" w:rsidP="00EE0F71">
      <w:pPr>
        <w:pStyle w:val="ListParagraph"/>
        <w:numPr>
          <w:ilvl w:val="1"/>
          <w:numId w:val="32"/>
        </w:numPr>
        <w:ind w:left="567" w:hanging="567"/>
        <w:jc w:val="both"/>
        <w:rPr>
          <w:rFonts w:ascii="Arial" w:hAnsi="Arial" w:cs="Arial"/>
          <w:b/>
          <w:bCs/>
          <w:lang w:bidi="hi-IN"/>
        </w:rPr>
      </w:pPr>
      <w:r w:rsidRPr="00804322">
        <w:rPr>
          <w:rFonts w:ascii="Arial" w:hAnsi="Arial" w:cs="Arial"/>
          <w:b/>
          <w:bCs/>
          <w:lang w:val="en-IN"/>
        </w:rPr>
        <w:t>Proposed Transmission Gate Based Prefix Cell Design</w:t>
      </w:r>
    </w:p>
    <w:p w14:paraId="0539A588" w14:textId="77777777" w:rsidR="00EE0F71" w:rsidRDefault="00EE0F71" w:rsidP="00EE0F71">
      <w:pPr>
        <w:pStyle w:val="ListParagraph"/>
        <w:ind w:left="426"/>
        <w:jc w:val="both"/>
        <w:rPr>
          <w:rFonts w:ascii="Arial" w:hAnsi="Arial" w:cs="Arial"/>
          <w:lang w:val="en-IN"/>
        </w:rPr>
      </w:pPr>
    </w:p>
    <w:p w14:paraId="0F901459" w14:textId="77777777" w:rsidR="00863D1F" w:rsidRPr="00863D1F" w:rsidRDefault="003528DC" w:rsidP="00863D1F">
      <w:pPr>
        <w:pStyle w:val="ListParagraph"/>
        <w:ind w:left="0"/>
        <w:jc w:val="both"/>
        <w:rPr>
          <w:rFonts w:ascii="Arial" w:hAnsi="Arial" w:cs="Arial"/>
        </w:rPr>
      </w:pPr>
      <w:r w:rsidRPr="003528DC">
        <w:rPr>
          <w:rFonts w:ascii="Arial" w:hAnsi="Arial" w:cs="Arial"/>
        </w:rPr>
        <w:t xml:space="preserve">A novel 14-transistor full adder cell with enhanced power and speed performance is </w:t>
      </w:r>
      <w:r>
        <w:rPr>
          <w:rFonts w:ascii="Arial" w:hAnsi="Arial" w:cs="Arial"/>
        </w:rPr>
        <w:t>proposed</w:t>
      </w:r>
      <w:r w:rsidRPr="003528DC">
        <w:rPr>
          <w:rFonts w:ascii="Arial" w:hAnsi="Arial" w:cs="Arial"/>
        </w:rPr>
        <w:t xml:space="preserve">. </w:t>
      </w:r>
      <w:r>
        <w:rPr>
          <w:rFonts w:ascii="Arial" w:hAnsi="Arial" w:cs="Arial"/>
        </w:rPr>
        <w:t xml:space="preserve">The circuit operates at 1 V supply voltage </w:t>
      </w:r>
      <w:r w:rsidR="00691F60" w:rsidRPr="00691F60">
        <w:rPr>
          <w:rFonts w:ascii="Arial" w:hAnsi="Arial" w:cs="Arial"/>
        </w:rPr>
        <w:t xml:space="preserve">and is simulated using the Cadence EDA tool in CMOS 45 nm technology. A comparative analysis is conducted with previously proposed adder cells, focusing on power consumption, delay, and power-delay product (PDP). Additionally, a 6-transistor XOR-XNOR circuit is employed to simultaneously generate XOR and XNOR </w:t>
      </w:r>
      <w:r w:rsidR="00691F60" w:rsidRPr="00EA1A03">
        <w:rPr>
          <w:rFonts w:ascii="Arial" w:hAnsi="Arial" w:cs="Arial"/>
        </w:rPr>
        <w:t xml:space="preserve">signals. </w:t>
      </w:r>
      <w:r w:rsidR="00863D1F" w:rsidRPr="00EA1A03">
        <w:rPr>
          <w:rFonts w:ascii="Arial" w:hAnsi="Arial" w:cs="Arial"/>
        </w:rPr>
        <w:t xml:space="preserve"> Figure 2 illustrates</w:t>
      </w:r>
      <w:r w:rsidR="00863D1F" w:rsidRPr="00691F60">
        <w:rPr>
          <w:rFonts w:ascii="Arial" w:hAnsi="Arial" w:cs="Arial"/>
        </w:rPr>
        <w:t xml:space="preserve"> the 6-transistor XOR-XNOR cell. This circuit ensures full-swing operation through the use of feedback transistors, as depicted in the figure. It features a level-restoring transistor that reduces delay and enhances the </w:t>
      </w:r>
      <w:r w:rsidR="00466866">
        <w:rPr>
          <w:rFonts w:ascii="Arial" w:hAnsi="Arial" w:cs="Arial"/>
        </w:rPr>
        <w:t xml:space="preserve">latency </w:t>
      </w:r>
      <w:r w:rsidR="00863D1F" w:rsidRPr="00691F60">
        <w:rPr>
          <w:rFonts w:ascii="Arial" w:hAnsi="Arial" w:cs="Arial"/>
        </w:rPr>
        <w:t xml:space="preserve">of the module. Simulation results confirm these improvements, demonstrating reduced </w:t>
      </w:r>
      <w:r w:rsidR="00466866">
        <w:rPr>
          <w:rFonts w:ascii="Arial" w:hAnsi="Arial" w:cs="Arial"/>
        </w:rPr>
        <w:t xml:space="preserve">energy </w:t>
      </w:r>
      <w:r w:rsidR="00863D1F" w:rsidRPr="00691F60">
        <w:rPr>
          <w:rFonts w:ascii="Arial" w:hAnsi="Arial" w:cs="Arial"/>
        </w:rPr>
        <w:t xml:space="preserve">and fewer glitches. A significant </w:t>
      </w:r>
      <w:r w:rsidR="00466866">
        <w:rPr>
          <w:rFonts w:ascii="Arial" w:hAnsi="Arial" w:cs="Arial"/>
        </w:rPr>
        <w:tab/>
      </w:r>
      <w:r w:rsidR="00466866" w:rsidRPr="00466866">
        <w:rPr>
          <w:rFonts w:ascii="Arial" w:hAnsi="Arial" w:cs="Arial"/>
        </w:rPr>
        <w:t>benefit</w:t>
      </w:r>
      <w:r w:rsidR="00466866">
        <w:rPr>
          <w:rFonts w:ascii="Arial" w:hAnsi="Arial" w:cs="Arial"/>
        </w:rPr>
        <w:t xml:space="preserve"> </w:t>
      </w:r>
      <w:r w:rsidR="00466866" w:rsidRPr="00466866">
        <w:rPr>
          <w:rFonts w:ascii="Arial" w:hAnsi="Arial" w:cs="Arial"/>
        </w:rPr>
        <w:t>of this</w:t>
      </w:r>
      <w:r w:rsidR="00863D1F" w:rsidRPr="00691F60">
        <w:rPr>
          <w:rFonts w:ascii="Arial" w:hAnsi="Arial" w:cs="Arial"/>
        </w:rPr>
        <w:t xml:space="preserve"> design is that it generates both XOR and XNOR signals simultaneously, minimizing glitches. This benefit is further validated by the transient analysis of the circuit.</w:t>
      </w:r>
    </w:p>
    <w:p w14:paraId="256947D1" w14:textId="77777777" w:rsidR="00ED0731" w:rsidRDefault="00ED0731" w:rsidP="00ED0731">
      <w:pPr>
        <w:jc w:val="center"/>
        <w:rPr>
          <w:rFonts w:ascii="Times New Roman" w:hAnsi="Times New Roman"/>
          <w:sz w:val="24"/>
          <w:szCs w:val="24"/>
        </w:rPr>
      </w:pPr>
    </w:p>
    <w:p w14:paraId="52F4DA37" w14:textId="77777777" w:rsidR="004935D8" w:rsidRDefault="00000000" w:rsidP="004935D8">
      <w:pPr>
        <w:spacing w:line="360" w:lineRule="auto"/>
        <w:jc w:val="both"/>
        <w:rPr>
          <w:rFonts w:ascii="Times New Roman" w:hAnsi="Times New Roman"/>
          <w:b/>
          <w:sz w:val="24"/>
          <w:szCs w:val="24"/>
        </w:rPr>
      </w:pPr>
      <w:r>
        <w:rPr>
          <w:rFonts w:ascii="Times New Roman" w:hAnsi="Times New Roman"/>
          <w:noProof/>
          <w:sz w:val="24"/>
          <w:szCs w:val="24"/>
        </w:rPr>
        <w:pict w14:anchorId="057F514C">
          <v:shape id="_x0000_s2756" type="#_x0000_t32" style="position:absolute;left:0;text-align:left;margin-left:166pt;margin-top:8.15pt;width:0;height:11.9pt;z-index:251846656" o:connectortype="straight"/>
        </w:pict>
      </w:r>
      <w:r>
        <w:rPr>
          <w:rFonts w:ascii="Times New Roman" w:hAnsi="Times New Roman"/>
          <w:noProof/>
          <w:sz w:val="24"/>
          <w:szCs w:val="24"/>
        </w:rPr>
        <w:pict w14:anchorId="005E7687">
          <v:shape id="_x0000_s2757" type="#_x0000_t32" style="position:absolute;left:0;text-align:left;margin-left:228.9pt;margin-top:8.15pt;width:.1pt;height:12.1pt;z-index:251847680" o:connectortype="straight"/>
        </w:pict>
      </w:r>
      <w:r>
        <w:rPr>
          <w:rFonts w:ascii="Times New Roman" w:hAnsi="Times New Roman"/>
          <w:noProof/>
          <w:sz w:val="24"/>
          <w:szCs w:val="24"/>
        </w:rPr>
        <w:pict w14:anchorId="42F5C912">
          <v:shape id="_x0000_s2750" type="#_x0000_t32" style="position:absolute;left:0;text-align:left;margin-left:208.95pt;margin-top:20.35pt;width:36pt;height:0;z-index:251840512" o:connectortype="straight"/>
        </w:pict>
      </w:r>
      <w:r>
        <w:rPr>
          <w:rFonts w:ascii="Times New Roman" w:hAnsi="Times New Roman"/>
          <w:noProof/>
          <w:sz w:val="24"/>
          <w:szCs w:val="24"/>
        </w:rPr>
        <w:pict w14:anchorId="6A2FA1F0">
          <v:shape id="_x0000_s2749" type="#_x0000_t32" style="position:absolute;left:0;text-align:left;margin-left:150pt;margin-top:20.35pt;width:33.95pt;height:0;z-index:251839488" o:connectortype="straight"/>
        </w:pict>
      </w:r>
      <w:r>
        <w:rPr>
          <w:rFonts w:ascii="Times New Roman" w:hAnsi="Times New Roman"/>
          <w:noProof/>
          <w:sz w:val="24"/>
          <w:szCs w:val="24"/>
        </w:rPr>
        <w:pict w14:anchorId="406459B7">
          <v:shape id="_x0000_s2755" type="#_x0000_t32" style="position:absolute;left:0;text-align:left;margin-left:244.95pt;margin-top:26.2pt;width:0;height:18pt;flip:y;z-index:251845632" o:connectortype="straight">
            <v:stroke endarrow="block"/>
          </v:shape>
        </w:pict>
      </w:r>
      <w:r>
        <w:rPr>
          <w:rFonts w:ascii="Times New Roman" w:hAnsi="Times New Roman"/>
          <w:noProof/>
          <w:sz w:val="24"/>
          <w:szCs w:val="24"/>
        </w:rPr>
        <w:pict w14:anchorId="64D2A00A">
          <v:shape id="_x0000_s2752" type="#_x0000_t32" style="position:absolute;left:0;text-align:left;margin-left:148pt;margin-top:26.15pt;width:0;height:9pt;flip:y;z-index:251842560" o:connectortype="straight">
            <v:stroke endarrow="block"/>
          </v:shape>
        </w:pict>
      </w:r>
      <w:r>
        <w:rPr>
          <w:rFonts w:ascii="Times New Roman" w:hAnsi="Times New Roman"/>
          <w:noProof/>
          <w:sz w:val="24"/>
          <w:szCs w:val="24"/>
        </w:rPr>
        <w:pict w14:anchorId="7F52824F">
          <v:shape id="_x0000_s2745" type="#_x0000_t32" style="position:absolute;left:0;text-align:left;margin-left:208.95pt;margin-top:26.2pt;width:36pt;height:0;z-index:251835392" o:connectortype="straight"/>
        </w:pict>
      </w:r>
      <w:r>
        <w:rPr>
          <w:rFonts w:ascii="Times New Roman" w:hAnsi="Times New Roman"/>
          <w:noProof/>
          <w:sz w:val="24"/>
          <w:szCs w:val="24"/>
        </w:rPr>
        <w:pict w14:anchorId="1B5E195F">
          <v:shape id="_x0000_s2744" type="#_x0000_t32" style="position:absolute;left:0;text-align:left;margin-left:208.95pt;margin-top:26.2pt;width:0;height:18pt;z-index:251834368" o:connectortype="straight"/>
        </w:pict>
      </w:r>
      <w:r>
        <w:rPr>
          <w:rFonts w:ascii="Times New Roman" w:hAnsi="Times New Roman"/>
          <w:noProof/>
          <w:sz w:val="24"/>
          <w:szCs w:val="24"/>
        </w:rPr>
        <w:pict w14:anchorId="040010FB">
          <v:shape id="_x0000_s2742" type="#_x0000_t32" style="position:absolute;left:0;text-align:left;margin-left:181.95pt;margin-top:26.15pt;width:.05pt;height:18pt;z-index:251832320" o:connectortype="straight"/>
        </w:pict>
      </w:r>
      <w:r>
        <w:rPr>
          <w:rFonts w:ascii="Times New Roman" w:hAnsi="Times New Roman"/>
          <w:noProof/>
          <w:sz w:val="24"/>
          <w:szCs w:val="24"/>
        </w:rPr>
        <w:pict w14:anchorId="11981AE5">
          <v:shape id="_x0000_s2741" type="#_x0000_t32" style="position:absolute;left:0;text-align:left;margin-left:148pt;margin-top:26.15pt;width:33.95pt;height:.05pt;z-index:251831296" o:connectortype="straight"/>
        </w:pict>
      </w:r>
      <w:r>
        <w:rPr>
          <w:rFonts w:ascii="Times New Roman" w:hAnsi="Times New Roman"/>
          <w:noProof/>
          <w:sz w:val="24"/>
          <w:szCs w:val="24"/>
        </w:rPr>
        <w:pict w14:anchorId="134C6F07">
          <v:shape id="_x0000_s2740" type="#_x0000_t32" style="position:absolute;left:0;text-align:left;margin-left:147.95pt;margin-top:26.15pt;width:.05pt;height:18pt;flip:y;z-index:251830272" o:connectortype="straight"/>
        </w:pict>
      </w:r>
      <w:r>
        <w:rPr>
          <w:rFonts w:ascii="Times New Roman" w:hAnsi="Times New Roman"/>
          <w:noProof/>
          <w:sz w:val="24"/>
          <w:szCs w:val="24"/>
        </w:rPr>
        <w:pict w14:anchorId="764C1CFB">
          <v:shape id="_x0000_s2758" type="#_x0000_t32" style="position:absolute;left:0;text-align:left;margin-left:192.95pt;margin-top:44.2pt;width:0;height:35.95pt;z-index:251848704" o:connectortype="straight"/>
        </w:pict>
      </w:r>
      <w:r>
        <w:rPr>
          <w:rFonts w:ascii="Times New Roman" w:hAnsi="Times New Roman"/>
          <w:noProof/>
          <w:sz w:val="24"/>
          <w:szCs w:val="24"/>
        </w:rPr>
        <w:pict w14:anchorId="6100C749">
          <v:shape id="_x0000_s2754" type="#_x0000_t32" style="position:absolute;left:0;text-align:left;margin-left:244.95pt;margin-top:35.15pt;width:0;height:0;z-index:251844608" o:connectortype="straight">
            <v:stroke endarrow="block"/>
          </v:shape>
        </w:pict>
      </w:r>
      <w:r>
        <w:rPr>
          <w:rFonts w:ascii="Times New Roman" w:hAnsi="Times New Roman"/>
          <w:noProof/>
          <w:sz w:val="24"/>
          <w:szCs w:val="24"/>
        </w:rPr>
        <w:pict w14:anchorId="75EA3054">
          <v:shape id="_x0000_s2753" type="#_x0000_t32" style="position:absolute;left:0;text-align:left;margin-left:244.95pt;margin-top:35.15pt;width:0;height:0;z-index:251843584" o:connectortype="straight">
            <v:stroke endarrow="block"/>
          </v:shape>
        </w:pict>
      </w:r>
      <w:r>
        <w:rPr>
          <w:rFonts w:ascii="Times New Roman" w:hAnsi="Times New Roman"/>
          <w:noProof/>
          <w:sz w:val="24"/>
          <w:szCs w:val="24"/>
        </w:rPr>
        <w:pict w14:anchorId="344D0D8A">
          <v:shape id="_x0000_s2751" type="#_x0000_t32" style="position:absolute;left:0;text-align:left;margin-left:147.95pt;margin-top:35.15pt;width:0;height:0;z-index:251841536" o:connectortype="straight">
            <v:stroke endarrow="block"/>
          </v:shape>
        </w:pict>
      </w:r>
      <w:r>
        <w:rPr>
          <w:rFonts w:ascii="Times New Roman" w:hAnsi="Times New Roman"/>
          <w:noProof/>
          <w:sz w:val="24"/>
          <w:szCs w:val="24"/>
        </w:rPr>
        <w:pict w14:anchorId="0B0D26E6">
          <v:shape id="_x0000_s2748" type="#_x0000_t32" style="position:absolute;left:0;text-align:left;margin-left:118.95pt;margin-top:44.15pt;width:9pt;height:.05pt;flip:y;z-index:251838464" o:connectortype="straight"/>
        </w:pict>
      </w:r>
      <w:r>
        <w:rPr>
          <w:rFonts w:ascii="Times New Roman" w:hAnsi="Times New Roman"/>
          <w:noProof/>
          <w:sz w:val="24"/>
          <w:szCs w:val="24"/>
        </w:rPr>
        <w:pict w14:anchorId="129A0F23">
          <v:shape id="_x0000_s2747" type="#_x0000_t32" style="position:absolute;left:0;text-align:left;margin-left:127.95pt;margin-top:44.15pt;width:20pt;height:.05pt;flip:y;z-index:251837440" o:connectortype="straight"/>
        </w:pict>
      </w:r>
      <w:r>
        <w:rPr>
          <w:rFonts w:ascii="Times New Roman" w:hAnsi="Times New Roman"/>
          <w:noProof/>
          <w:sz w:val="24"/>
          <w:szCs w:val="24"/>
        </w:rPr>
        <w:pict w14:anchorId="3B43736D">
          <v:shape id="_x0000_s2746" type="#_x0000_t32" style="position:absolute;left:0;text-align:left;margin-left:244.95pt;margin-top:44.15pt;width:27pt;height:.05pt;flip:y;z-index:251836416" o:connectortype="straight"/>
        </w:pict>
      </w:r>
      <w:r>
        <w:rPr>
          <w:rFonts w:ascii="Times New Roman" w:hAnsi="Times New Roman"/>
          <w:noProof/>
          <w:sz w:val="24"/>
          <w:szCs w:val="24"/>
        </w:rPr>
        <w:pict w14:anchorId="25B001E7">
          <v:shape id="_x0000_s2743" type="#_x0000_t32" style="position:absolute;left:0;text-align:left;margin-left:181.95pt;margin-top:44.15pt;width:27pt;height:.05pt;z-index:251833344" o:connectortype="straight"/>
        </w:pict>
      </w:r>
      <w:r>
        <w:rPr>
          <w:rFonts w:ascii="Times New Roman" w:hAnsi="Times New Roman"/>
          <w:noProof/>
          <w:sz w:val="24"/>
          <w:szCs w:val="24"/>
        </w:rPr>
        <w:pict w14:anchorId="6C45C492">
          <v:shape id="_x0000_s2804" type="#_x0000_t32" style="position:absolute;left:0;text-align:left;margin-left:192.95pt;margin-top:80.15pt;width:117pt;height:.05pt;z-index:251895808" o:connectortype="straight">
            <v:stroke endarrow="block"/>
          </v:shape>
        </w:pict>
      </w:r>
      <w:r>
        <w:rPr>
          <w:rFonts w:ascii="Times New Roman" w:hAnsi="Times New Roman"/>
          <w:noProof/>
          <w:sz w:val="24"/>
          <w:szCs w:val="24"/>
        </w:rPr>
        <w:pict w14:anchorId="4B930415">
          <v:shape id="_x0000_s2766" type="#_x0000_t32" style="position:absolute;left:0;text-align:left;margin-left:147.95pt;margin-top:80.2pt;width:0;height:18pt;z-index:251856896" o:connectortype="straight">
            <v:stroke endarrow="block"/>
          </v:shape>
        </w:pict>
      </w:r>
      <w:r>
        <w:rPr>
          <w:rFonts w:ascii="Times New Roman" w:hAnsi="Times New Roman"/>
          <w:noProof/>
          <w:sz w:val="24"/>
          <w:szCs w:val="24"/>
        </w:rPr>
        <w:pict w14:anchorId="62107AF6">
          <v:shape id="_x0000_s2761" type="#_x0000_t32" style="position:absolute;left:0;text-align:left;margin-left:147.95pt;margin-top:80.2pt;width:.05pt;height:18pt;z-index:251851776" o:connectortype="straight"/>
        </w:pict>
      </w:r>
      <w:r>
        <w:rPr>
          <w:rFonts w:ascii="Times New Roman" w:hAnsi="Times New Roman"/>
          <w:noProof/>
          <w:sz w:val="24"/>
          <w:szCs w:val="24"/>
        </w:rPr>
        <w:pict w14:anchorId="2D4A0756">
          <v:shape id="_x0000_s2760" type="#_x0000_t32" style="position:absolute;left:0;text-align:left;margin-left:136.95pt;margin-top:80.2pt;width:18pt;height:0;z-index:251850752" o:connectortype="straight"/>
        </w:pict>
      </w:r>
      <w:r>
        <w:rPr>
          <w:rFonts w:ascii="Times New Roman" w:hAnsi="Times New Roman"/>
          <w:noProof/>
          <w:sz w:val="24"/>
          <w:szCs w:val="24"/>
        </w:rPr>
        <w:pict w14:anchorId="0C082B2A">
          <v:shape id="_x0000_s2759" type="#_x0000_t32" style="position:absolute;left:0;text-align:left;margin-left:192.95pt;margin-top:80.2pt;width:0;height:18pt;z-index:251849728" o:connectortype="straight"/>
        </w:pict>
      </w:r>
      <w:r>
        <w:rPr>
          <w:rFonts w:ascii="Times New Roman" w:hAnsi="Times New Roman"/>
          <w:noProof/>
          <w:sz w:val="24"/>
          <w:szCs w:val="24"/>
        </w:rPr>
        <w:pict w14:anchorId="306C9139">
          <v:shape id="_x0000_s2770" type="#_x0000_t32" style="position:absolute;left:0;text-align:left;margin-left:172.95pt;margin-top:107.2pt;width:63pt;height:0;z-index:251860992" o:connectortype="straight"/>
        </w:pict>
      </w:r>
      <w:r>
        <w:rPr>
          <w:rFonts w:ascii="Times New Roman" w:hAnsi="Times New Roman"/>
          <w:noProof/>
          <w:sz w:val="24"/>
          <w:szCs w:val="24"/>
        </w:rPr>
        <w:pict w14:anchorId="500BFC91">
          <v:shape id="_x0000_s2780" type="#_x0000_t32" style="position:absolute;left:0;text-align:left;margin-left:235.95pt;margin-top:107.25pt;width:9pt;height:0;z-index:251871232" o:connectortype="straight"/>
        </w:pict>
      </w:r>
      <w:r>
        <w:rPr>
          <w:rFonts w:ascii="Times New Roman" w:hAnsi="Times New Roman"/>
          <w:noProof/>
          <w:sz w:val="24"/>
          <w:szCs w:val="24"/>
        </w:rPr>
        <w:pict w14:anchorId="76E51DBD">
          <v:shape id="_x0000_s2779" type="#_x0000_t32" style="position:absolute;left:0;text-align:left;margin-left:244.95pt;margin-top:107.2pt;width:0;height:9.05pt;z-index:251870208" o:connectortype="straight"/>
        </w:pict>
      </w:r>
      <w:r>
        <w:rPr>
          <w:rFonts w:ascii="Times New Roman" w:hAnsi="Times New Roman"/>
          <w:noProof/>
          <w:sz w:val="24"/>
          <w:szCs w:val="24"/>
        </w:rPr>
        <w:pict w14:anchorId="4EB2DE69">
          <v:shape id="_x0000_s2771" type="#_x0000_t32" style="position:absolute;left:0;text-align:left;margin-left:192.95pt;margin-top:89.2pt;width:0;height:18pt;z-index:251862016" o:connectortype="straight"/>
        </w:pict>
      </w:r>
      <w:r>
        <w:rPr>
          <w:rFonts w:ascii="Times New Roman" w:hAnsi="Times New Roman"/>
          <w:noProof/>
          <w:sz w:val="24"/>
          <w:szCs w:val="24"/>
        </w:rPr>
        <w:pict w14:anchorId="3F0B3AA3">
          <v:shape id="_x0000_s2769" type="#_x0000_t32" style="position:absolute;left:0;text-align:left;margin-left:172.95pt;margin-top:107.2pt;width:0;height:9pt;flip:y;z-index:251859968" o:connectortype="straight"/>
        </w:pict>
      </w:r>
      <w:r>
        <w:rPr>
          <w:rFonts w:ascii="Times New Roman" w:hAnsi="Times New Roman"/>
          <w:noProof/>
          <w:sz w:val="24"/>
          <w:szCs w:val="24"/>
        </w:rPr>
        <w:pict w14:anchorId="2CD5468C">
          <v:shape id="_x0000_s2768" type="#_x0000_t32" style="position:absolute;left:0;text-align:left;margin-left:172.95pt;margin-top:98.2pt;width:0;height:27pt;z-index:251858944" o:connectortype="straight"/>
        </w:pict>
      </w:r>
      <w:r>
        <w:rPr>
          <w:rFonts w:ascii="Times New Roman" w:hAnsi="Times New Roman"/>
          <w:noProof/>
          <w:sz w:val="24"/>
          <w:szCs w:val="24"/>
        </w:rPr>
        <w:pict w14:anchorId="0D003FB4">
          <v:shape id="_x0000_s2763" type="#_x0000_t32" style="position:absolute;left:0;text-align:left;margin-left:165.95pt;margin-top:98.2pt;width:0;height:27pt;z-index:251853824" o:connectortype="straight"/>
        </w:pict>
      </w:r>
      <w:r>
        <w:rPr>
          <w:rFonts w:ascii="Times New Roman" w:hAnsi="Times New Roman"/>
          <w:noProof/>
          <w:sz w:val="24"/>
          <w:szCs w:val="24"/>
        </w:rPr>
        <w:pict w14:anchorId="5D98A3DF">
          <v:shape id="_x0000_s2762" type="#_x0000_t32" style="position:absolute;left:0;text-align:left;margin-left:148pt;margin-top:98.2pt;width:17.95pt;height:0;z-index:251852800" o:connectortype="straight"/>
        </w:pict>
      </w:r>
      <w:r>
        <w:rPr>
          <w:rFonts w:ascii="Times New Roman" w:hAnsi="Times New Roman"/>
          <w:noProof/>
          <w:sz w:val="24"/>
          <w:szCs w:val="24"/>
        </w:rPr>
        <w:pict w14:anchorId="43D386CA">
          <v:shape id="_x0000_s2776" type="#_x0000_t32" style="position:absolute;left:0;text-align:left;margin-left:208.95pt;margin-top:125.3pt;width:0;height:35.95pt;z-index:251867136" o:connectortype="straight"/>
        </w:pict>
      </w:r>
      <w:r>
        <w:rPr>
          <w:rFonts w:ascii="Times New Roman" w:hAnsi="Times New Roman"/>
          <w:noProof/>
          <w:sz w:val="24"/>
          <w:szCs w:val="24"/>
        </w:rPr>
        <w:pict w14:anchorId="24E6D8FD">
          <v:shape id="_x0000_s2775" type="#_x0000_t32" style="position:absolute;left:0;text-align:left;margin-left:218pt;margin-top:125.2pt;width:.05pt;height:27pt;z-index:251866112" o:connectortype="straight"/>
        </w:pict>
      </w:r>
      <w:r>
        <w:rPr>
          <w:rFonts w:ascii="Times New Roman" w:hAnsi="Times New Roman"/>
          <w:noProof/>
          <w:sz w:val="24"/>
          <w:szCs w:val="24"/>
        </w:rPr>
        <w:pict w14:anchorId="471F2113">
          <v:shape id="_x0000_s2778" type="#_x0000_t32" style="position:absolute;left:0;text-align:left;margin-left:229pt;margin-top:125.2pt;width:6.95pt;height:.1pt;flip:y;z-index:251869184" o:connectortype="straight"/>
        </w:pict>
      </w:r>
      <w:r>
        <w:rPr>
          <w:rFonts w:ascii="Times New Roman" w:hAnsi="Times New Roman"/>
          <w:noProof/>
          <w:sz w:val="24"/>
          <w:szCs w:val="24"/>
        </w:rPr>
        <w:pict w14:anchorId="1044B477">
          <v:shape id="_x0000_s2772" type="#_x0000_t32" style="position:absolute;left:0;text-align:left;margin-left:244.95pt;margin-top:116.2pt;width:0;height:9pt;z-index:251863040" o:connectortype="straight"/>
        </w:pict>
      </w:r>
      <w:r>
        <w:rPr>
          <w:rFonts w:ascii="Times New Roman" w:hAnsi="Times New Roman"/>
          <w:noProof/>
          <w:sz w:val="24"/>
          <w:szCs w:val="24"/>
        </w:rPr>
        <w:pict w14:anchorId="36CBF58C">
          <v:shape id="_x0000_s2773" type="#_x0000_t32" style="position:absolute;left:0;text-align:left;margin-left:235.95pt;margin-top:125.25pt;width:9pt;height:.05pt;flip:x;z-index:251864064" o:connectortype="straight"/>
        </w:pict>
      </w:r>
      <w:r>
        <w:rPr>
          <w:rFonts w:ascii="Times New Roman" w:hAnsi="Times New Roman"/>
          <w:noProof/>
          <w:sz w:val="24"/>
          <w:szCs w:val="24"/>
        </w:rPr>
        <w:pict w14:anchorId="4997DE2A">
          <v:shape id="_x0000_s2774" type="#_x0000_t32" style="position:absolute;left:0;text-align:left;margin-left:218pt;margin-top:125.2pt;width:11pt;height:.05pt;flip:x y;z-index:251865088" o:connectortype="straight"/>
        </w:pict>
      </w:r>
      <w:r>
        <w:rPr>
          <w:rFonts w:ascii="Times New Roman" w:hAnsi="Times New Roman"/>
          <w:noProof/>
          <w:sz w:val="24"/>
          <w:szCs w:val="24"/>
        </w:rPr>
        <w:pict w14:anchorId="6232D715">
          <v:shape id="_x0000_s2765" type="#_x0000_t32" style="position:absolute;left:0;text-align:left;margin-left:148pt;margin-top:125.2pt;width:0;height:18pt;z-index:251855872" o:connectortype="straight"/>
        </w:pict>
      </w:r>
      <w:r>
        <w:rPr>
          <w:rFonts w:ascii="Times New Roman" w:hAnsi="Times New Roman"/>
          <w:noProof/>
          <w:sz w:val="24"/>
          <w:szCs w:val="24"/>
        </w:rPr>
        <w:pict w14:anchorId="53723B10">
          <v:shape id="_x0000_s2764" type="#_x0000_t32" style="position:absolute;left:0;text-align:left;margin-left:147.95pt;margin-top:125.2pt;width:18pt;height:0;flip:x;z-index:251854848" o:connectortype="straight"/>
        </w:pict>
      </w:r>
      <w:r>
        <w:rPr>
          <w:rFonts w:ascii="Times New Roman" w:hAnsi="Times New Roman"/>
          <w:noProof/>
          <w:sz w:val="24"/>
          <w:szCs w:val="24"/>
        </w:rPr>
        <w:pict w14:anchorId="6050A702">
          <v:shape id="_x0000_s2796" type="#_x0000_t32" style="position:absolute;left:0;text-align:left;margin-left:192.95pt;margin-top:143.2pt;width:0;height:60.3pt;z-index:251887616" o:connectortype="straight"/>
        </w:pict>
      </w:r>
      <w:r>
        <w:rPr>
          <w:rFonts w:ascii="Times New Roman" w:hAnsi="Times New Roman"/>
          <w:noProof/>
          <w:sz w:val="24"/>
          <w:szCs w:val="24"/>
        </w:rPr>
        <w:pict w14:anchorId="1123DB89">
          <v:shape id="_x0000_s2784" type="#_x0000_t32" style="position:absolute;left:0;text-align:left;margin-left:244.95pt;margin-top:161.25pt;width:0;height:17.95pt;z-index:251875328" o:connectortype="straight"/>
        </w:pict>
      </w:r>
      <w:r>
        <w:rPr>
          <w:rFonts w:ascii="Times New Roman" w:hAnsi="Times New Roman"/>
          <w:noProof/>
          <w:sz w:val="24"/>
          <w:szCs w:val="24"/>
        </w:rPr>
        <w:pict w14:anchorId="27A9C826">
          <v:shape id="_x0000_s2783" type="#_x0000_t32" style="position:absolute;left:0;text-align:left;margin-left:228.95pt;margin-top:161.25pt;width:16pt;height:0;z-index:251874304" o:connectortype="straight">
            <v:stroke endarrow="block"/>
          </v:shape>
        </w:pict>
      </w:r>
      <w:r>
        <w:rPr>
          <w:rFonts w:ascii="Times New Roman" w:hAnsi="Times New Roman"/>
          <w:noProof/>
          <w:sz w:val="24"/>
          <w:szCs w:val="24"/>
        </w:rPr>
        <w:pict w14:anchorId="3770282E">
          <v:shape id="_x0000_s2782" type="#_x0000_t32" style="position:absolute;left:0;text-align:left;margin-left:218.05pt;margin-top:161.25pt;width:26.9pt;height:0;z-index:251873280" o:connectortype="straight"/>
        </w:pict>
      </w:r>
      <w:r>
        <w:rPr>
          <w:rFonts w:ascii="Times New Roman" w:hAnsi="Times New Roman"/>
          <w:noProof/>
          <w:sz w:val="24"/>
          <w:szCs w:val="24"/>
        </w:rPr>
        <w:pict w14:anchorId="64C24666">
          <v:shape id="_x0000_s2781" type="#_x0000_t32" style="position:absolute;left:0;text-align:left;margin-left:218.05pt;margin-top:152.2pt;width:0;height:9.05pt;z-index:251872256" o:connectortype="straight"/>
        </w:pict>
      </w:r>
      <w:r>
        <w:rPr>
          <w:rFonts w:ascii="Times New Roman" w:hAnsi="Times New Roman"/>
          <w:noProof/>
          <w:sz w:val="24"/>
          <w:szCs w:val="24"/>
        </w:rPr>
        <w:pict w14:anchorId="0C13A128">
          <v:shape id="_x0000_s2777" type="#_x0000_t32" style="position:absolute;left:0;text-align:left;margin-left:201.95pt;margin-top:143.2pt;width:7pt;height:0;z-index:251868160" o:connectortype="straight"/>
        </w:pict>
      </w:r>
      <w:r>
        <w:rPr>
          <w:rFonts w:ascii="Times New Roman" w:hAnsi="Times New Roman"/>
          <w:noProof/>
          <w:sz w:val="24"/>
          <w:szCs w:val="24"/>
        </w:rPr>
        <w:pict w14:anchorId="681A36CC">
          <v:shape id="_x0000_s2767" type="#_x0000_t32" style="position:absolute;left:0;text-align:left;margin-left:148pt;margin-top:143.2pt;width:53.95pt;height:0;z-index:251857920" o:connectortype="straight"/>
        </w:pict>
      </w:r>
      <w:r>
        <w:rPr>
          <w:rFonts w:ascii="Times New Roman" w:hAnsi="Times New Roman"/>
          <w:noProof/>
          <w:sz w:val="24"/>
          <w:szCs w:val="24"/>
        </w:rPr>
        <w:pict w14:anchorId="50B523F3">
          <v:shape id="_x0000_s2805" type="#_x0000_t32" style="position:absolute;left:0;text-align:left;margin-left:154.95pt;margin-top:179.2pt;width:38pt;height:0;flip:x;z-index:251896832" o:connectortype="straight">
            <v:stroke endarrow="block"/>
          </v:shape>
        </w:pict>
      </w:r>
      <w:r>
        <w:rPr>
          <w:rFonts w:ascii="Times New Roman" w:hAnsi="Times New Roman"/>
          <w:noProof/>
          <w:sz w:val="24"/>
          <w:szCs w:val="24"/>
        </w:rPr>
        <w:pict w14:anchorId="5030F413">
          <v:shape id="_x0000_s2837" type="#_x0000_t32" style="position:absolute;left:0;text-align:left;margin-left:154.95pt;margin-top:179.15pt;width:9pt;height:.05pt;flip:x;z-index:251929600" o:connectortype="straight"/>
        </w:pict>
      </w:r>
      <w:r>
        <w:rPr>
          <w:rFonts w:ascii="Times New Roman" w:hAnsi="Times New Roman"/>
          <w:noProof/>
          <w:sz w:val="24"/>
          <w:szCs w:val="24"/>
        </w:rPr>
        <w:pict w14:anchorId="01104BBB">
          <v:shape id="_x0000_s2785" type="#_x0000_t32" style="position:absolute;left:0;text-align:left;margin-left:235.95pt;margin-top:179.15pt;width:25pt;height:0;z-index:251876352" o:connectortype="straight"/>
        </w:pict>
      </w:r>
      <w:r>
        <w:rPr>
          <w:rFonts w:ascii="Times New Roman" w:hAnsi="Times New Roman"/>
          <w:noProof/>
          <w:sz w:val="24"/>
          <w:szCs w:val="24"/>
        </w:rPr>
        <w:pict w14:anchorId="6935FBB4">
          <v:shape id="_x0000_s2786" type="#_x0000_t32" style="position:absolute;left:0;text-align:left;margin-left:235.95pt;margin-top:185.45pt;width:0;height:0;z-index:251877376" o:connectortype="straight"/>
        </w:pict>
      </w:r>
      <w:r>
        <w:rPr>
          <w:rFonts w:ascii="Times New Roman" w:hAnsi="Times New Roman"/>
          <w:noProof/>
          <w:sz w:val="24"/>
          <w:szCs w:val="24"/>
        </w:rPr>
        <w:pict w14:anchorId="57062020">
          <v:shape id="_x0000_s2803" type="#_x0000_t32" style="position:absolute;left:0;text-align:left;margin-left:244.95pt;margin-top:203.5pt;width:0;height:9pt;flip:y;z-index:251894784" o:connectortype="straight">
            <v:stroke endarrow="block"/>
          </v:shape>
        </w:pict>
      </w:r>
      <w:r>
        <w:rPr>
          <w:rFonts w:ascii="Times New Roman" w:hAnsi="Times New Roman"/>
          <w:noProof/>
          <w:sz w:val="24"/>
          <w:szCs w:val="24"/>
        </w:rPr>
        <w:pict w14:anchorId="210B5AF8">
          <v:shape id="_x0000_s2802" type="#_x0000_t32" style="position:absolute;left:0;text-align:left;margin-left:244.95pt;margin-top:212.45pt;width:0;height:.05pt;z-index:251893760" o:connectortype="straight">
            <v:stroke endarrow="block"/>
          </v:shape>
        </w:pict>
      </w:r>
      <w:r>
        <w:rPr>
          <w:rFonts w:ascii="Times New Roman" w:hAnsi="Times New Roman"/>
          <w:noProof/>
          <w:sz w:val="24"/>
          <w:szCs w:val="24"/>
        </w:rPr>
        <w:pict w14:anchorId="4BADB2C9">
          <v:shape id="_x0000_s2801" type="#_x0000_t32" style="position:absolute;left:0;text-align:left;margin-left:148pt;margin-top:203.45pt;width:0;height:9pt;flip:y;z-index:251892736" o:connectortype="straight">
            <v:stroke endarrow="block"/>
          </v:shape>
        </w:pict>
      </w:r>
      <w:r>
        <w:rPr>
          <w:rFonts w:ascii="Times New Roman" w:hAnsi="Times New Roman"/>
          <w:noProof/>
          <w:sz w:val="24"/>
          <w:szCs w:val="24"/>
        </w:rPr>
        <w:pict w14:anchorId="61B0A8ED">
          <v:shape id="_x0000_s2795" type="#_x0000_t32" style="position:absolute;left:0;text-align:left;margin-left:244.95pt;margin-top:203.45pt;width:27pt;height:.05pt;z-index:251886592" o:connectortype="straight"/>
        </w:pict>
      </w:r>
      <w:r>
        <w:rPr>
          <w:rFonts w:ascii="Times New Roman" w:hAnsi="Times New Roman"/>
          <w:noProof/>
          <w:sz w:val="24"/>
          <w:szCs w:val="24"/>
        </w:rPr>
        <w:pict w14:anchorId="514D791E">
          <v:shape id="_x0000_s2794" type="#_x0000_t32" style="position:absolute;left:0;text-align:left;margin-left:244.95pt;margin-top:203.45pt;width:0;height:18pt;z-index:251885568" o:connectortype="straight"/>
        </w:pict>
      </w:r>
      <w:r>
        <w:rPr>
          <w:rFonts w:ascii="Times New Roman" w:hAnsi="Times New Roman"/>
          <w:noProof/>
          <w:sz w:val="24"/>
          <w:szCs w:val="24"/>
        </w:rPr>
        <w:pict w14:anchorId="242C58C1">
          <v:shape id="_x0000_s2793" type="#_x0000_t32" style="position:absolute;left:0;text-align:left;margin-left:209pt;margin-top:221.45pt;width:35.95pt;height:0;z-index:251884544" o:connectortype="straight"/>
        </w:pict>
      </w:r>
      <w:r>
        <w:rPr>
          <w:rFonts w:ascii="Times New Roman" w:hAnsi="Times New Roman"/>
          <w:noProof/>
          <w:sz w:val="24"/>
          <w:szCs w:val="24"/>
        </w:rPr>
        <w:pict w14:anchorId="5455AA52">
          <v:shape id="_x0000_s2792" type="#_x0000_t32" style="position:absolute;left:0;text-align:left;margin-left:208.95pt;margin-top:203.45pt;width:.05pt;height:18pt;z-index:251883520" o:connectortype="straight"/>
        </w:pict>
      </w:r>
      <w:r>
        <w:rPr>
          <w:rFonts w:ascii="Times New Roman" w:hAnsi="Times New Roman"/>
          <w:noProof/>
          <w:sz w:val="24"/>
          <w:szCs w:val="24"/>
        </w:rPr>
        <w:pict w14:anchorId="7573ED31">
          <v:shape id="_x0000_s2791" type="#_x0000_t32" style="position:absolute;left:0;text-align:left;margin-left:182pt;margin-top:203.45pt;width:26.95pt;height:0;z-index:251882496" o:connectortype="straight"/>
        </w:pict>
      </w:r>
      <w:r>
        <w:rPr>
          <w:rFonts w:ascii="Times New Roman" w:hAnsi="Times New Roman"/>
          <w:noProof/>
          <w:sz w:val="24"/>
          <w:szCs w:val="24"/>
        </w:rPr>
        <w:pict w14:anchorId="7B5F7618">
          <v:shape id="_x0000_s2790" type="#_x0000_t32" style="position:absolute;left:0;text-align:left;margin-left:182pt;margin-top:203.45pt;width:0;height:18pt;z-index:251881472" o:connectortype="straight"/>
        </w:pict>
      </w:r>
      <w:r>
        <w:rPr>
          <w:rFonts w:ascii="Times New Roman" w:hAnsi="Times New Roman"/>
          <w:noProof/>
          <w:sz w:val="24"/>
          <w:szCs w:val="24"/>
        </w:rPr>
        <w:pict w14:anchorId="18427C52">
          <v:shape id="_x0000_s2789" type="#_x0000_t32" style="position:absolute;left:0;text-align:left;margin-left:148pt;margin-top:221.45pt;width:34pt;height:0;z-index:251880448" o:connectortype="straight"/>
        </w:pict>
      </w:r>
      <w:r>
        <w:rPr>
          <w:rFonts w:ascii="Times New Roman" w:hAnsi="Times New Roman"/>
          <w:noProof/>
          <w:sz w:val="24"/>
          <w:szCs w:val="24"/>
        </w:rPr>
        <w:pict w14:anchorId="49A8042B">
          <v:shape id="_x0000_s2788" type="#_x0000_t32" style="position:absolute;left:0;text-align:left;margin-left:147.95pt;margin-top:203.45pt;width:0;height:18pt;z-index:251879424" o:connectortype="straight"/>
        </w:pict>
      </w:r>
      <w:r>
        <w:rPr>
          <w:rFonts w:ascii="Times New Roman" w:hAnsi="Times New Roman"/>
          <w:noProof/>
          <w:sz w:val="24"/>
          <w:szCs w:val="24"/>
        </w:rPr>
        <w:pict w14:anchorId="4DB4D02B">
          <v:shape id="_x0000_s2787" type="#_x0000_t32" style="position:absolute;left:0;text-align:left;margin-left:116.4pt;margin-top:203.45pt;width:31.55pt;height:0;z-index:251878400" o:connectortype="straight"/>
        </w:pict>
      </w:r>
      <w:r>
        <w:rPr>
          <w:rFonts w:ascii="Times New Roman" w:hAnsi="Times New Roman"/>
          <w:noProof/>
          <w:sz w:val="24"/>
          <w:szCs w:val="24"/>
        </w:rPr>
        <w:pict w14:anchorId="2CA2E6B3">
          <v:shape id="_x0000_s2800" type="#_x0000_t32" style="position:absolute;left:0;text-align:left;margin-left:228.95pt;margin-top:230.45pt;width:0;height:18pt;z-index:251891712" o:connectortype="straight"/>
        </w:pict>
      </w:r>
      <w:r>
        <w:rPr>
          <w:rFonts w:ascii="Times New Roman" w:hAnsi="Times New Roman"/>
          <w:noProof/>
          <w:sz w:val="24"/>
          <w:szCs w:val="24"/>
        </w:rPr>
        <w:pict w14:anchorId="00793C25">
          <v:shape id="_x0000_s2799" type="#_x0000_t32" style="position:absolute;left:0;text-align:left;margin-left:165.95pt;margin-top:230.5pt;width:0;height:17.95pt;z-index:251890688" o:connectortype="straight"/>
        </w:pict>
      </w:r>
      <w:r>
        <w:rPr>
          <w:rFonts w:ascii="Times New Roman" w:hAnsi="Times New Roman"/>
          <w:noProof/>
          <w:sz w:val="24"/>
          <w:szCs w:val="24"/>
        </w:rPr>
        <w:pict w14:anchorId="4605061F">
          <v:shape id="_x0000_s2798" type="#_x0000_t32" style="position:absolute;left:0;text-align:left;margin-left:209pt;margin-top:230.45pt;width:35.95pt;height:.05pt;flip:y;z-index:251889664" o:connectortype="straight"/>
        </w:pict>
      </w:r>
      <w:r>
        <w:rPr>
          <w:rFonts w:ascii="Times New Roman" w:hAnsi="Times New Roman"/>
          <w:noProof/>
          <w:sz w:val="24"/>
          <w:szCs w:val="24"/>
        </w:rPr>
        <w:pict w14:anchorId="49C8B352">
          <v:shape id="_x0000_s2797" type="#_x0000_t32" style="position:absolute;left:0;text-align:left;margin-left:148pt;margin-top:230.45pt;width:33.95pt;height:.05pt;flip:x;z-index:251888640" o:connectortype="straight"/>
        </w:pict>
      </w:r>
      <w:r w:rsidR="004935D8">
        <w:rPr>
          <w:rFonts w:ascii="Times New Roman" w:hAnsi="Times New Roman"/>
          <w:b/>
          <w:sz w:val="24"/>
          <w:szCs w:val="24"/>
        </w:rPr>
        <w:t xml:space="preserve">                                                    </w:t>
      </w:r>
      <w:r w:rsidR="00A17152" w:rsidRPr="0076732C">
        <w:rPr>
          <w:rFonts w:ascii="Times New Roman" w:hAnsi="Times New Roman"/>
          <w:b/>
          <w:bCs/>
          <w:sz w:val="24"/>
          <w:szCs w:val="24"/>
        </w:rPr>
        <w:t>B</w:t>
      </w:r>
      <w:r w:rsidR="00A17152">
        <w:rPr>
          <w:rFonts w:ascii="Times New Roman" w:hAnsi="Times New Roman"/>
          <w:b/>
          <w:bCs/>
          <w:sz w:val="24"/>
          <w:szCs w:val="24"/>
        </w:rPr>
        <w:t xml:space="preserve">                    </w:t>
      </w:r>
      <w:r w:rsidR="004935D8">
        <w:rPr>
          <w:rFonts w:ascii="Times New Roman" w:hAnsi="Times New Roman"/>
          <w:b/>
          <w:sz w:val="24"/>
          <w:szCs w:val="24"/>
        </w:rPr>
        <w:t xml:space="preserve">  </w:t>
      </w:r>
      <w:r w:rsidR="00A17152" w:rsidRPr="0076732C">
        <w:rPr>
          <w:rFonts w:ascii="Times New Roman" w:hAnsi="Times New Roman"/>
          <w:b/>
          <w:bCs/>
          <w:sz w:val="24"/>
          <w:szCs w:val="24"/>
        </w:rPr>
        <w:t>A</w:t>
      </w:r>
      <w:r w:rsidR="004935D8">
        <w:rPr>
          <w:rFonts w:ascii="Times New Roman" w:hAnsi="Times New Roman"/>
          <w:b/>
          <w:sz w:val="24"/>
          <w:szCs w:val="24"/>
        </w:rPr>
        <w:t xml:space="preserve">                                                     </w:t>
      </w:r>
    </w:p>
    <w:p w14:paraId="16646027" w14:textId="77777777" w:rsidR="004935D8" w:rsidRDefault="00000000" w:rsidP="004935D8">
      <w:pPr>
        <w:spacing w:before="100" w:beforeAutospacing="1" w:after="100" w:afterAutospacing="1"/>
        <w:rPr>
          <w:rFonts w:ascii="Times New Roman" w:hAnsi="Times New Roman"/>
          <w:b/>
          <w:bCs/>
          <w:sz w:val="24"/>
          <w:szCs w:val="24"/>
        </w:rPr>
      </w:pPr>
      <w:r>
        <w:rPr>
          <w:rFonts w:ascii="Times New Roman" w:hAnsi="Times New Roman"/>
          <w:b/>
          <w:bCs/>
          <w:noProof/>
          <w:sz w:val="24"/>
          <w:szCs w:val="24"/>
        </w:rPr>
        <w:pict w14:anchorId="339430D9">
          <v:shape id="_x0000_s2874" type="#_x0000_t32" style="position:absolute;margin-left:244.95pt;margin-top:8.7pt;width:0;height:14.75pt;z-index:251967488" o:connectortype="straight"/>
        </w:pict>
      </w:r>
      <w:r w:rsidR="004935D8" w:rsidRPr="004935D8">
        <w:rPr>
          <w:rFonts w:ascii="Times New Roman" w:hAnsi="Times New Roman"/>
          <w:b/>
          <w:bCs/>
          <w:sz w:val="24"/>
          <w:szCs w:val="24"/>
        </w:rPr>
        <w:t xml:space="preserve">                      </w:t>
      </w:r>
      <w:r w:rsidR="004935D8">
        <w:rPr>
          <w:rFonts w:ascii="Times New Roman" w:hAnsi="Times New Roman"/>
          <w:b/>
          <w:bCs/>
          <w:sz w:val="24"/>
          <w:szCs w:val="24"/>
        </w:rPr>
        <w:t xml:space="preserve">      </w:t>
      </w:r>
      <w:r w:rsidR="004935D8" w:rsidRPr="004935D8">
        <w:rPr>
          <w:rFonts w:ascii="Times New Roman" w:hAnsi="Times New Roman"/>
          <w:b/>
          <w:bCs/>
          <w:sz w:val="24"/>
          <w:szCs w:val="24"/>
        </w:rPr>
        <w:t xml:space="preserve">   </w:t>
      </w:r>
      <w:r w:rsidR="004935D8">
        <w:rPr>
          <w:rFonts w:ascii="Times New Roman" w:hAnsi="Times New Roman"/>
          <w:b/>
          <w:bCs/>
          <w:sz w:val="24"/>
          <w:szCs w:val="24"/>
        </w:rPr>
        <w:t xml:space="preserve">     </w:t>
      </w:r>
      <w:r w:rsidR="004935D8" w:rsidRPr="0076732C">
        <w:rPr>
          <w:rFonts w:ascii="Times New Roman" w:hAnsi="Times New Roman"/>
          <w:b/>
          <w:bCs/>
          <w:sz w:val="24"/>
          <w:szCs w:val="24"/>
        </w:rPr>
        <w:t>A</w:t>
      </w:r>
      <w:r w:rsidR="004935D8" w:rsidRPr="004935D8">
        <w:rPr>
          <w:rFonts w:ascii="Times New Roman" w:hAnsi="Times New Roman"/>
          <w:b/>
          <w:bCs/>
          <w:sz w:val="24"/>
          <w:szCs w:val="24"/>
        </w:rPr>
        <w:t xml:space="preserve">              </w:t>
      </w:r>
      <w:r w:rsidR="004935D8" w:rsidRPr="001575F2">
        <w:rPr>
          <w:rFonts w:ascii="Times New Roman" w:hAnsi="Times New Roman"/>
          <w:b/>
          <w:bCs/>
          <w:sz w:val="24"/>
          <w:szCs w:val="24"/>
        </w:rPr>
        <w:t>P</w:t>
      </w:r>
      <w:r w:rsidR="004935D8" w:rsidRPr="001575F2">
        <w:rPr>
          <w:rFonts w:ascii="Times New Roman" w:hAnsi="Times New Roman"/>
          <w:b/>
          <w:bCs/>
          <w:sz w:val="24"/>
          <w:szCs w:val="24"/>
          <w:vertAlign w:val="subscript"/>
        </w:rPr>
        <w:t>1</w:t>
      </w:r>
      <w:r w:rsidR="004935D8">
        <w:rPr>
          <w:rFonts w:ascii="Times New Roman" w:hAnsi="Times New Roman"/>
          <w:b/>
          <w:bCs/>
          <w:sz w:val="24"/>
          <w:szCs w:val="24"/>
        </w:rPr>
        <w:t xml:space="preserve">                 </w:t>
      </w:r>
      <w:r w:rsidR="004935D8" w:rsidRPr="001575F2">
        <w:rPr>
          <w:rFonts w:ascii="Times New Roman" w:hAnsi="Times New Roman"/>
          <w:b/>
          <w:bCs/>
          <w:sz w:val="24"/>
          <w:szCs w:val="24"/>
        </w:rPr>
        <w:t>P</w:t>
      </w:r>
      <w:r w:rsidR="004935D8" w:rsidRPr="001575F2">
        <w:rPr>
          <w:rFonts w:ascii="Times New Roman" w:hAnsi="Times New Roman"/>
          <w:b/>
          <w:bCs/>
          <w:sz w:val="24"/>
          <w:szCs w:val="24"/>
          <w:vertAlign w:val="subscript"/>
        </w:rPr>
        <w:t>2</w:t>
      </w:r>
      <w:r w:rsidR="004935D8" w:rsidRPr="004935D8">
        <w:rPr>
          <w:rFonts w:ascii="Times New Roman" w:hAnsi="Times New Roman"/>
          <w:b/>
          <w:bCs/>
          <w:sz w:val="24"/>
          <w:szCs w:val="24"/>
        </w:rPr>
        <w:t xml:space="preserve">            </w:t>
      </w:r>
      <w:r w:rsidR="00A17152" w:rsidRPr="0076732C">
        <w:rPr>
          <w:rFonts w:ascii="Times New Roman" w:hAnsi="Times New Roman"/>
          <w:b/>
          <w:bCs/>
          <w:sz w:val="24"/>
          <w:szCs w:val="24"/>
        </w:rPr>
        <w:t>B</w:t>
      </w:r>
      <w:r w:rsidR="004935D8" w:rsidRPr="004935D8">
        <w:rPr>
          <w:rFonts w:ascii="Times New Roman" w:hAnsi="Times New Roman"/>
          <w:b/>
          <w:bCs/>
          <w:sz w:val="24"/>
          <w:szCs w:val="24"/>
        </w:rPr>
        <w:t xml:space="preserve">       </w:t>
      </w:r>
    </w:p>
    <w:p w14:paraId="23C9686D" w14:textId="77777777" w:rsidR="004935D8" w:rsidRPr="004935D8" w:rsidRDefault="004935D8" w:rsidP="004935D8">
      <w:pPr>
        <w:spacing w:before="100" w:beforeAutospacing="1" w:after="100" w:afterAutospacing="1"/>
        <w:rPr>
          <w:rFonts w:ascii="Times New Roman" w:hAnsi="Times New Roman"/>
          <w:b/>
          <w:bCs/>
          <w:sz w:val="24"/>
          <w:szCs w:val="24"/>
        </w:rPr>
      </w:pPr>
      <w:r>
        <w:rPr>
          <w:rFonts w:ascii="Times New Roman" w:hAnsi="Times New Roman"/>
          <w:b/>
          <w:bCs/>
          <w:sz w:val="24"/>
          <w:szCs w:val="24"/>
        </w:rPr>
        <w:t xml:space="preserve">                                             </w:t>
      </w:r>
      <w:proofErr w:type="spellStart"/>
      <w:r w:rsidRPr="0076732C">
        <w:rPr>
          <w:rFonts w:ascii="Times New Roman" w:hAnsi="Times New Roman"/>
          <w:b/>
          <w:bCs/>
          <w:sz w:val="24"/>
          <w:szCs w:val="24"/>
        </w:rPr>
        <w:t>Vdd</w:t>
      </w:r>
      <w:proofErr w:type="spellEnd"/>
      <w:r w:rsidRPr="004935D8">
        <w:rPr>
          <w:rFonts w:ascii="Times New Roman" w:hAnsi="Times New Roman"/>
          <w:b/>
          <w:bCs/>
          <w:sz w:val="24"/>
          <w:szCs w:val="24"/>
        </w:rPr>
        <w:t xml:space="preserve">                        </w:t>
      </w:r>
      <w:r w:rsidR="006A2736">
        <w:rPr>
          <w:rFonts w:ascii="Times New Roman" w:hAnsi="Times New Roman"/>
          <w:b/>
          <w:bCs/>
          <w:sz w:val="24"/>
          <w:szCs w:val="24"/>
        </w:rPr>
        <w:t xml:space="preserve">             </w:t>
      </w:r>
      <w:r w:rsidRPr="0076732C">
        <w:rPr>
          <w:rFonts w:ascii="Times New Roman" w:hAnsi="Times New Roman"/>
          <w:b/>
          <w:bCs/>
          <w:sz w:val="24"/>
          <w:szCs w:val="24"/>
        </w:rPr>
        <w:t>XOR</w:t>
      </w:r>
      <w:r w:rsidRPr="004935D8">
        <w:rPr>
          <w:rFonts w:ascii="Times New Roman" w:hAnsi="Times New Roman"/>
          <w:b/>
          <w:bCs/>
          <w:sz w:val="24"/>
          <w:szCs w:val="24"/>
        </w:rPr>
        <w:t xml:space="preserve">                                      </w:t>
      </w:r>
    </w:p>
    <w:p w14:paraId="00B7D02E" w14:textId="77777777" w:rsidR="004935D8" w:rsidRDefault="004935D8" w:rsidP="004935D8">
      <w:pPr>
        <w:jc w:val="both"/>
        <w:rPr>
          <w:rFonts w:ascii="Times New Roman" w:hAnsi="Times New Roman"/>
          <w:b/>
          <w:bCs/>
          <w:sz w:val="24"/>
          <w:szCs w:val="24"/>
        </w:rPr>
      </w:pPr>
      <w:r w:rsidRPr="004935D8">
        <w:rPr>
          <w:rFonts w:ascii="Times New Roman" w:hAnsi="Times New Roman"/>
          <w:b/>
          <w:bCs/>
          <w:sz w:val="24"/>
          <w:szCs w:val="24"/>
        </w:rPr>
        <w:t xml:space="preserve">                          </w:t>
      </w:r>
      <w:r>
        <w:rPr>
          <w:rFonts w:ascii="Times New Roman" w:hAnsi="Times New Roman"/>
          <w:b/>
          <w:bCs/>
          <w:sz w:val="24"/>
          <w:szCs w:val="24"/>
        </w:rPr>
        <w:t xml:space="preserve">            </w:t>
      </w:r>
    </w:p>
    <w:p w14:paraId="26BA1921" w14:textId="77777777" w:rsidR="004935D8" w:rsidRPr="004935D8" w:rsidRDefault="004935D8" w:rsidP="004935D8">
      <w:pPr>
        <w:jc w:val="both"/>
        <w:rPr>
          <w:rFonts w:ascii="Times New Roman" w:hAnsi="Times New Roman"/>
          <w:b/>
          <w:bCs/>
          <w:sz w:val="24"/>
          <w:szCs w:val="24"/>
        </w:rPr>
      </w:pPr>
      <w:r>
        <w:rPr>
          <w:rFonts w:ascii="Times New Roman" w:hAnsi="Times New Roman"/>
          <w:b/>
          <w:bCs/>
          <w:sz w:val="24"/>
          <w:szCs w:val="24"/>
        </w:rPr>
        <w:t xml:space="preserve">                                                </w:t>
      </w:r>
      <w:r w:rsidRPr="001575F2">
        <w:rPr>
          <w:rFonts w:ascii="Times New Roman" w:hAnsi="Times New Roman"/>
          <w:b/>
          <w:bCs/>
          <w:sz w:val="24"/>
          <w:szCs w:val="24"/>
        </w:rPr>
        <w:t>P</w:t>
      </w:r>
      <w:r w:rsidRPr="001575F2">
        <w:rPr>
          <w:rFonts w:ascii="Times New Roman" w:hAnsi="Times New Roman"/>
          <w:b/>
          <w:bCs/>
          <w:sz w:val="24"/>
          <w:szCs w:val="24"/>
          <w:vertAlign w:val="subscript"/>
        </w:rPr>
        <w:t>3</w:t>
      </w:r>
    </w:p>
    <w:p w14:paraId="4C62C51B" w14:textId="77777777" w:rsidR="004935D8" w:rsidRPr="004935D8" w:rsidRDefault="004935D8" w:rsidP="004935D8">
      <w:pPr>
        <w:spacing w:before="100" w:beforeAutospacing="1" w:after="100" w:afterAutospacing="1"/>
        <w:rPr>
          <w:rFonts w:ascii="Times New Roman" w:hAnsi="Times New Roman"/>
          <w:b/>
          <w:bCs/>
          <w:sz w:val="24"/>
          <w:szCs w:val="24"/>
        </w:rPr>
      </w:pPr>
      <w:r w:rsidRPr="004935D8">
        <w:rPr>
          <w:rFonts w:ascii="Times New Roman" w:hAnsi="Times New Roman"/>
          <w:b/>
          <w:bCs/>
          <w:sz w:val="24"/>
          <w:szCs w:val="24"/>
        </w:rPr>
        <w:t xml:space="preserve">                                                                             </w:t>
      </w:r>
      <w:r w:rsidRPr="001575F2">
        <w:rPr>
          <w:rFonts w:ascii="Times New Roman" w:hAnsi="Times New Roman"/>
          <w:b/>
          <w:bCs/>
          <w:sz w:val="24"/>
          <w:szCs w:val="24"/>
        </w:rPr>
        <w:t>N</w:t>
      </w:r>
      <w:r w:rsidRPr="001575F2">
        <w:rPr>
          <w:rFonts w:ascii="Times New Roman" w:hAnsi="Times New Roman"/>
          <w:b/>
          <w:bCs/>
          <w:sz w:val="24"/>
          <w:szCs w:val="24"/>
          <w:vertAlign w:val="subscript"/>
        </w:rPr>
        <w:t>1</w:t>
      </w:r>
      <w:r w:rsidRPr="004935D8">
        <w:rPr>
          <w:rFonts w:ascii="Times New Roman" w:hAnsi="Times New Roman"/>
          <w:b/>
          <w:bCs/>
          <w:sz w:val="24"/>
          <w:szCs w:val="24"/>
        </w:rPr>
        <w:t xml:space="preserve">                                 </w:t>
      </w:r>
    </w:p>
    <w:p w14:paraId="0430720B" w14:textId="77777777" w:rsidR="004935D8" w:rsidRDefault="004935D8" w:rsidP="004935D8">
      <w:pPr>
        <w:spacing w:before="100" w:beforeAutospacing="1" w:after="100" w:afterAutospacing="1"/>
        <w:rPr>
          <w:rFonts w:ascii="Times New Roman" w:hAnsi="Times New Roman"/>
          <w:sz w:val="24"/>
          <w:szCs w:val="24"/>
        </w:rPr>
      </w:pPr>
      <w:r>
        <w:rPr>
          <w:rFonts w:ascii="Times New Roman" w:hAnsi="Times New Roman"/>
          <w:sz w:val="24"/>
          <w:szCs w:val="24"/>
        </w:rPr>
        <w:t xml:space="preserve">                                               </w:t>
      </w:r>
      <w:r w:rsidRPr="0076732C">
        <w:rPr>
          <w:rFonts w:ascii="Times New Roman" w:hAnsi="Times New Roman"/>
          <w:b/>
          <w:bCs/>
          <w:sz w:val="24"/>
          <w:szCs w:val="24"/>
        </w:rPr>
        <w:t>XNOR</w:t>
      </w:r>
      <w:r>
        <w:rPr>
          <w:rFonts w:ascii="Times New Roman" w:hAnsi="Times New Roman"/>
          <w:sz w:val="24"/>
          <w:szCs w:val="24"/>
        </w:rPr>
        <w:t xml:space="preserve">                        </w:t>
      </w:r>
      <w:proofErr w:type="spellStart"/>
      <w:r w:rsidRPr="0076732C">
        <w:rPr>
          <w:rFonts w:ascii="Times New Roman" w:hAnsi="Times New Roman"/>
          <w:b/>
          <w:bCs/>
          <w:sz w:val="24"/>
          <w:szCs w:val="24"/>
        </w:rPr>
        <w:t>Gnd</w:t>
      </w:r>
      <w:proofErr w:type="spellEnd"/>
      <w:r>
        <w:rPr>
          <w:rFonts w:ascii="Times New Roman" w:hAnsi="Times New Roman"/>
          <w:sz w:val="24"/>
          <w:szCs w:val="24"/>
        </w:rPr>
        <w:t xml:space="preserve">                                                                                       </w:t>
      </w:r>
      <w:r w:rsidRPr="0076732C">
        <w:rPr>
          <w:rFonts w:ascii="Times New Roman" w:hAnsi="Times New Roman"/>
          <w:b/>
          <w:bCs/>
          <w:sz w:val="24"/>
          <w:szCs w:val="24"/>
        </w:rPr>
        <w:t xml:space="preserve">            </w:t>
      </w:r>
      <w:r>
        <w:rPr>
          <w:rFonts w:ascii="Times New Roman" w:hAnsi="Times New Roman"/>
          <w:sz w:val="24"/>
          <w:szCs w:val="24"/>
        </w:rPr>
        <w:t xml:space="preserve">           </w:t>
      </w:r>
    </w:p>
    <w:p w14:paraId="5193C7E4" w14:textId="77777777" w:rsidR="004935D8" w:rsidRDefault="004935D8" w:rsidP="00ED0731">
      <w:pPr>
        <w:jc w:val="center"/>
        <w:rPr>
          <w:rFonts w:ascii="Times New Roman" w:hAnsi="Times New Roman"/>
          <w:sz w:val="24"/>
          <w:szCs w:val="24"/>
        </w:rPr>
      </w:pPr>
    </w:p>
    <w:p w14:paraId="2D686300" w14:textId="77777777" w:rsidR="004935D8" w:rsidRDefault="004935D8" w:rsidP="004935D8">
      <w:pPr>
        <w:rPr>
          <w:rFonts w:ascii="Times New Roman" w:hAnsi="Times New Roman"/>
          <w:sz w:val="24"/>
          <w:szCs w:val="24"/>
        </w:rPr>
      </w:pPr>
      <w:r>
        <w:rPr>
          <w:rFonts w:ascii="Times New Roman" w:hAnsi="Times New Roman"/>
          <w:b/>
          <w:bCs/>
          <w:sz w:val="24"/>
          <w:szCs w:val="24"/>
        </w:rPr>
        <w:t xml:space="preserve">                                   </w:t>
      </w:r>
      <w:r>
        <w:rPr>
          <w:rFonts w:ascii="Times New Roman" w:hAnsi="Times New Roman"/>
          <w:sz w:val="24"/>
          <w:szCs w:val="24"/>
        </w:rPr>
        <w:t>A</w:t>
      </w:r>
      <w:r>
        <w:rPr>
          <w:rFonts w:ascii="Times New Roman" w:hAnsi="Times New Roman"/>
          <w:b/>
          <w:bCs/>
          <w:sz w:val="24"/>
          <w:szCs w:val="24"/>
        </w:rPr>
        <w:t xml:space="preserve">               </w:t>
      </w:r>
      <w:r w:rsidRPr="001575F2">
        <w:rPr>
          <w:rFonts w:ascii="Times New Roman" w:hAnsi="Times New Roman"/>
          <w:b/>
          <w:bCs/>
          <w:sz w:val="24"/>
          <w:szCs w:val="24"/>
        </w:rPr>
        <w:t>N</w:t>
      </w:r>
      <w:r w:rsidRPr="001575F2">
        <w:rPr>
          <w:rFonts w:ascii="Times New Roman" w:hAnsi="Times New Roman"/>
          <w:b/>
          <w:bCs/>
          <w:sz w:val="24"/>
          <w:szCs w:val="24"/>
          <w:vertAlign w:val="subscript"/>
        </w:rPr>
        <w:t>2</w:t>
      </w:r>
      <w:r>
        <w:rPr>
          <w:rFonts w:ascii="Times New Roman" w:hAnsi="Times New Roman"/>
          <w:b/>
          <w:bCs/>
          <w:sz w:val="24"/>
          <w:szCs w:val="24"/>
          <w:vertAlign w:val="subscript"/>
        </w:rPr>
        <w:t xml:space="preserve">                          </w:t>
      </w:r>
      <w:r w:rsidRPr="001575F2">
        <w:rPr>
          <w:rFonts w:ascii="Times New Roman" w:hAnsi="Times New Roman"/>
          <w:b/>
          <w:bCs/>
          <w:sz w:val="24"/>
          <w:szCs w:val="24"/>
        </w:rPr>
        <w:t>N</w:t>
      </w:r>
      <w:r w:rsidRPr="001575F2">
        <w:rPr>
          <w:rFonts w:ascii="Times New Roman" w:hAnsi="Times New Roman"/>
          <w:b/>
          <w:bCs/>
          <w:sz w:val="24"/>
          <w:szCs w:val="24"/>
          <w:vertAlign w:val="subscript"/>
        </w:rPr>
        <w:t>3</w:t>
      </w:r>
      <w:r>
        <w:rPr>
          <w:rFonts w:ascii="Times New Roman" w:hAnsi="Times New Roman"/>
          <w:b/>
          <w:bCs/>
          <w:sz w:val="24"/>
          <w:szCs w:val="24"/>
          <w:vertAlign w:val="subscript"/>
        </w:rPr>
        <w:t xml:space="preserve">          </w:t>
      </w:r>
      <w:r w:rsidR="00A17152">
        <w:rPr>
          <w:rFonts w:ascii="Times New Roman" w:hAnsi="Times New Roman"/>
          <w:b/>
          <w:bCs/>
          <w:sz w:val="24"/>
          <w:szCs w:val="24"/>
          <w:vertAlign w:val="subscript"/>
        </w:rPr>
        <w:t xml:space="preserve">    </w:t>
      </w:r>
      <w:r>
        <w:rPr>
          <w:rFonts w:ascii="Times New Roman" w:hAnsi="Times New Roman"/>
          <w:b/>
          <w:bCs/>
          <w:sz w:val="24"/>
          <w:szCs w:val="24"/>
          <w:vertAlign w:val="subscript"/>
        </w:rPr>
        <w:t xml:space="preserve">    </w:t>
      </w:r>
      <w:r w:rsidRPr="0076732C">
        <w:rPr>
          <w:rFonts w:ascii="Times New Roman" w:hAnsi="Times New Roman"/>
          <w:b/>
          <w:bCs/>
          <w:sz w:val="24"/>
          <w:szCs w:val="24"/>
        </w:rPr>
        <w:t>B</w:t>
      </w:r>
    </w:p>
    <w:p w14:paraId="18AAC36E" w14:textId="77777777" w:rsidR="004935D8" w:rsidRDefault="004935D8" w:rsidP="00ED0731">
      <w:pPr>
        <w:jc w:val="center"/>
        <w:rPr>
          <w:rFonts w:ascii="Times New Roman" w:hAnsi="Times New Roman"/>
          <w:sz w:val="24"/>
          <w:szCs w:val="24"/>
        </w:rPr>
      </w:pPr>
    </w:p>
    <w:p w14:paraId="6A1810ED" w14:textId="77777777" w:rsidR="00A17152" w:rsidRDefault="00A17152" w:rsidP="00ED0731">
      <w:pPr>
        <w:jc w:val="center"/>
        <w:rPr>
          <w:rFonts w:ascii="Times New Roman" w:hAnsi="Times New Roman"/>
          <w:sz w:val="24"/>
          <w:szCs w:val="24"/>
        </w:rPr>
      </w:pPr>
    </w:p>
    <w:p w14:paraId="384E3641" w14:textId="77777777" w:rsidR="004935D8" w:rsidRDefault="00A17152" w:rsidP="00A17152">
      <w:pPr>
        <w:rPr>
          <w:rFonts w:ascii="Times New Roman" w:hAnsi="Times New Roman"/>
          <w:sz w:val="24"/>
          <w:szCs w:val="24"/>
        </w:rPr>
      </w:pPr>
      <w:r>
        <w:rPr>
          <w:rFonts w:ascii="Times New Roman" w:hAnsi="Times New Roman"/>
          <w:sz w:val="24"/>
          <w:szCs w:val="24"/>
        </w:rPr>
        <w:t xml:space="preserve">                                                         </w:t>
      </w:r>
      <w:r w:rsidR="004935D8" w:rsidRPr="0076732C">
        <w:rPr>
          <w:rFonts w:ascii="Times New Roman" w:hAnsi="Times New Roman"/>
          <w:b/>
          <w:bCs/>
          <w:sz w:val="24"/>
          <w:szCs w:val="24"/>
        </w:rPr>
        <w:t>B</w:t>
      </w:r>
      <w:r w:rsidR="004935D8">
        <w:rPr>
          <w:rFonts w:ascii="Times New Roman" w:hAnsi="Times New Roman"/>
          <w:sz w:val="24"/>
          <w:szCs w:val="24"/>
        </w:rPr>
        <w:t xml:space="preserve">          </w:t>
      </w:r>
      <w:r>
        <w:rPr>
          <w:rFonts w:ascii="Times New Roman" w:hAnsi="Times New Roman"/>
          <w:sz w:val="24"/>
          <w:szCs w:val="24"/>
        </w:rPr>
        <w:t xml:space="preserve">  </w:t>
      </w:r>
      <w:r w:rsidR="004935D8">
        <w:rPr>
          <w:rFonts w:ascii="Times New Roman" w:hAnsi="Times New Roman"/>
          <w:sz w:val="24"/>
          <w:szCs w:val="24"/>
        </w:rPr>
        <w:t xml:space="preserve"> A</w:t>
      </w:r>
    </w:p>
    <w:p w14:paraId="2B843381" w14:textId="77777777" w:rsidR="004935D8" w:rsidRDefault="004935D8" w:rsidP="00ED0731">
      <w:pPr>
        <w:jc w:val="center"/>
        <w:rPr>
          <w:rFonts w:ascii="Times New Roman" w:hAnsi="Times New Roman"/>
          <w:sz w:val="24"/>
          <w:szCs w:val="24"/>
        </w:rPr>
      </w:pPr>
    </w:p>
    <w:p w14:paraId="09B8B82E" w14:textId="77777777" w:rsidR="004935D8" w:rsidRDefault="004935D8" w:rsidP="00ED0731">
      <w:pPr>
        <w:jc w:val="center"/>
        <w:rPr>
          <w:rFonts w:ascii="Times New Roman" w:hAnsi="Times New Roman"/>
          <w:sz w:val="24"/>
          <w:szCs w:val="24"/>
        </w:rPr>
      </w:pPr>
    </w:p>
    <w:p w14:paraId="0E7E67CC" w14:textId="77777777" w:rsidR="00ED0731" w:rsidRPr="00804322" w:rsidRDefault="00011EF4" w:rsidP="00ED0731">
      <w:pPr>
        <w:jc w:val="center"/>
        <w:rPr>
          <w:rFonts w:ascii="Arial" w:hAnsi="Arial" w:cs="Arial"/>
          <w:b/>
          <w:bCs/>
        </w:rPr>
      </w:pPr>
      <w:r w:rsidRPr="00804322">
        <w:rPr>
          <w:rFonts w:ascii="Arial" w:hAnsi="Arial" w:cs="Arial"/>
          <w:b/>
          <w:bCs/>
        </w:rPr>
        <w:t xml:space="preserve">Figure </w:t>
      </w:r>
      <w:r w:rsidR="00804322" w:rsidRPr="00804322">
        <w:rPr>
          <w:rFonts w:ascii="Arial" w:hAnsi="Arial" w:cs="Arial"/>
          <w:b/>
          <w:bCs/>
        </w:rPr>
        <w:t>2:</w:t>
      </w:r>
      <w:r w:rsidR="00ED0731" w:rsidRPr="00804322">
        <w:rPr>
          <w:rFonts w:ascii="Arial" w:hAnsi="Arial" w:cs="Arial"/>
          <w:b/>
          <w:bCs/>
        </w:rPr>
        <w:t xml:space="preserve"> Proposed XOR/XNOR Design</w:t>
      </w:r>
    </w:p>
    <w:p w14:paraId="2260C199" w14:textId="77777777" w:rsidR="00653376" w:rsidRDefault="00653376" w:rsidP="00ED0731">
      <w:pPr>
        <w:jc w:val="center"/>
        <w:rPr>
          <w:rFonts w:ascii="Arial" w:hAnsi="Arial" w:cs="Arial"/>
        </w:rPr>
      </w:pPr>
    </w:p>
    <w:p w14:paraId="74EFBECE" w14:textId="77777777" w:rsidR="00653376" w:rsidRPr="00ED0731" w:rsidRDefault="00653376" w:rsidP="00ED0731">
      <w:pPr>
        <w:jc w:val="center"/>
        <w:rPr>
          <w:rFonts w:ascii="Arial" w:hAnsi="Arial" w:cs="Arial"/>
        </w:rPr>
      </w:pPr>
    </w:p>
    <w:p w14:paraId="2C77D5D4" w14:textId="77777777" w:rsidR="004B0F39" w:rsidRPr="0041069E" w:rsidRDefault="00ED0731" w:rsidP="00653376">
      <w:pPr>
        <w:jc w:val="both"/>
        <w:rPr>
          <w:rFonts w:ascii="Arial" w:hAnsi="Arial" w:cs="Arial"/>
          <w:b/>
          <w:bCs/>
        </w:rPr>
      </w:pPr>
      <w:r w:rsidRPr="0041069E">
        <w:rPr>
          <w:rFonts w:ascii="Arial" w:hAnsi="Arial" w:cs="Arial"/>
          <w:b/>
          <w:bCs/>
        </w:rPr>
        <w:t xml:space="preserve">3.2 FA Circuit Module TWO and Three </w:t>
      </w:r>
    </w:p>
    <w:p w14:paraId="0C52FC90" w14:textId="77777777" w:rsidR="004B0F39" w:rsidRPr="0041069E" w:rsidRDefault="004B0F39" w:rsidP="00653376">
      <w:pPr>
        <w:pStyle w:val="isselectedend"/>
        <w:jc w:val="both"/>
        <w:rPr>
          <w:rFonts w:ascii="Arial" w:hAnsi="Arial" w:cs="Arial"/>
          <w:sz w:val="20"/>
          <w:szCs w:val="20"/>
        </w:rPr>
      </w:pPr>
      <w:r w:rsidRPr="0041069E">
        <w:rPr>
          <w:rFonts w:ascii="Arial" w:hAnsi="Arial" w:cs="Arial"/>
          <w:sz w:val="20"/>
          <w:szCs w:val="20"/>
        </w:rPr>
        <w:t>The hybrid-logic full adder (FA) can be constructed by integrating three modules: Module I (the XOR-XNOR circuit), Module II (the SUM circuit), and Module III (the CARRY circuit). The previous section intr</w:t>
      </w:r>
      <w:r w:rsidR="00466866">
        <w:rPr>
          <w:rFonts w:ascii="Arial" w:hAnsi="Arial" w:cs="Arial"/>
          <w:sz w:val="20"/>
          <w:szCs w:val="20"/>
        </w:rPr>
        <w:t>oduced a new design for the XOR/</w:t>
      </w:r>
      <w:r w:rsidRPr="0041069E">
        <w:rPr>
          <w:rFonts w:ascii="Arial" w:hAnsi="Arial" w:cs="Arial"/>
          <w:sz w:val="20"/>
          <w:szCs w:val="20"/>
        </w:rPr>
        <w:t>XNOR circuit.</w:t>
      </w:r>
      <w:r w:rsidR="0041069E">
        <w:rPr>
          <w:rFonts w:ascii="Arial" w:hAnsi="Arial" w:cs="Arial"/>
          <w:sz w:val="20"/>
          <w:szCs w:val="20"/>
        </w:rPr>
        <w:t xml:space="preserve"> </w:t>
      </w:r>
      <w:r w:rsidRPr="0041069E">
        <w:rPr>
          <w:rFonts w:ascii="Arial" w:hAnsi="Arial" w:cs="Arial"/>
          <w:sz w:val="20"/>
          <w:szCs w:val="20"/>
        </w:rPr>
        <w:t xml:space="preserve">This section explores various methods for designing the SUM (Module II) and CARRY (Module III) circuits. </w:t>
      </w:r>
      <w:r w:rsidR="00466866" w:rsidRPr="00466866">
        <w:rPr>
          <w:rFonts w:ascii="Arial" w:hAnsi="Arial" w:cs="Arial"/>
          <w:sz w:val="20"/>
          <w:szCs w:val="20"/>
        </w:rPr>
        <w:t>The SUM and CARRY circuits can be c</w:t>
      </w:r>
      <w:r w:rsidR="00466866">
        <w:rPr>
          <w:rFonts w:ascii="Arial" w:hAnsi="Arial" w:cs="Arial"/>
          <w:sz w:val="20"/>
          <w:szCs w:val="20"/>
        </w:rPr>
        <w:t>onfigured in four distinct ways, along with the proposed XOR/</w:t>
      </w:r>
      <w:r w:rsidRPr="0041069E">
        <w:rPr>
          <w:rFonts w:ascii="Arial" w:hAnsi="Arial" w:cs="Arial"/>
          <w:sz w:val="20"/>
          <w:szCs w:val="20"/>
        </w:rPr>
        <w:t>XNOR design, are discussed in the following section.</w:t>
      </w:r>
    </w:p>
    <w:p w14:paraId="66AFCBEB" w14:textId="77777777" w:rsidR="00793258" w:rsidRPr="00804322" w:rsidRDefault="004B0F39" w:rsidP="00653376">
      <w:pPr>
        <w:spacing w:after="240"/>
        <w:jc w:val="both"/>
        <w:rPr>
          <w:rFonts w:ascii="Arial" w:hAnsi="Arial" w:cs="Arial"/>
          <w:b/>
          <w:bCs/>
          <w:u w:val="single"/>
        </w:rPr>
      </w:pPr>
      <w:r w:rsidRPr="00804322">
        <w:rPr>
          <w:rFonts w:ascii="Arial" w:hAnsi="Arial" w:cs="Arial"/>
          <w:b/>
          <w:bCs/>
          <w:u w:val="single"/>
        </w:rPr>
        <w:t>3.2.1 Module II (Sum Generation)</w:t>
      </w:r>
      <w:r w:rsidR="00ED0731" w:rsidRPr="00804322">
        <w:rPr>
          <w:rFonts w:ascii="Arial" w:hAnsi="Arial" w:cs="Arial"/>
          <w:b/>
          <w:bCs/>
          <w:u w:val="single"/>
        </w:rPr>
        <w:t xml:space="preserve">  </w:t>
      </w:r>
      <w:r w:rsidRPr="00804322">
        <w:rPr>
          <w:rFonts w:ascii="Arial" w:hAnsi="Arial" w:cs="Arial"/>
          <w:b/>
          <w:bCs/>
          <w:u w:val="single"/>
        </w:rPr>
        <w:t xml:space="preserve"> </w:t>
      </w:r>
    </w:p>
    <w:p w14:paraId="012EEBA3" w14:textId="77777777" w:rsidR="004B0F39" w:rsidRPr="00793258" w:rsidRDefault="00165517" w:rsidP="00653376">
      <w:pPr>
        <w:spacing w:after="240"/>
        <w:jc w:val="both"/>
        <w:rPr>
          <w:rFonts w:ascii="Arial" w:hAnsi="Arial" w:cs="Arial"/>
          <w:b/>
          <w:bCs/>
        </w:rPr>
      </w:pPr>
      <w:r>
        <w:t xml:space="preserve">Figure 3 illustrates the Sum module of the proposed hybrid full adder. </w:t>
      </w:r>
      <w:r w:rsidR="004B0F39" w:rsidRPr="0041069E">
        <w:rPr>
          <w:rFonts w:ascii="Arial" w:hAnsi="Arial" w:cs="Arial"/>
        </w:rPr>
        <w:t xml:space="preserve">The Sum Generation Module is an XOR cell that calculates the SUM by performing an XOR operation between the carry-in (Cin) and the result of the XOR operation between inputs A and B, resulting in A </w:t>
      </w:r>
      <w:r w:rsidR="004B0F39" w:rsidRPr="0041069E">
        <w:rPr>
          <w:rFonts w:ascii="Cambria Math" w:hAnsi="Cambria Math" w:cs="Arial"/>
        </w:rPr>
        <w:t>⊕</w:t>
      </w:r>
      <w:r w:rsidR="004B0F39" w:rsidRPr="0041069E">
        <w:rPr>
          <w:rFonts w:ascii="Arial" w:hAnsi="Arial" w:cs="Arial"/>
        </w:rPr>
        <w:t xml:space="preserve"> B </w:t>
      </w:r>
      <w:r w:rsidR="004B0F39" w:rsidRPr="0041069E">
        <w:rPr>
          <w:rFonts w:ascii="Cambria Math" w:hAnsi="Cambria Math" w:cs="Arial"/>
        </w:rPr>
        <w:t>⊕</w:t>
      </w:r>
      <w:r w:rsidR="004B0F39" w:rsidRPr="0041069E">
        <w:rPr>
          <w:rFonts w:ascii="Arial" w:hAnsi="Arial" w:cs="Arial"/>
        </w:rPr>
        <w:t xml:space="preserve"> Cin. Figure </w:t>
      </w:r>
      <w:r w:rsidR="00165D8B">
        <w:rPr>
          <w:rFonts w:ascii="Arial" w:hAnsi="Arial" w:cs="Arial"/>
        </w:rPr>
        <w:t>3</w:t>
      </w:r>
      <w:r w:rsidR="004B0F39" w:rsidRPr="0041069E">
        <w:rPr>
          <w:rFonts w:ascii="Arial" w:hAnsi="Arial" w:cs="Arial"/>
        </w:rPr>
        <w:t xml:space="preserve"> illustrates the schematic of the sum generation circuit, which uses four transistors (two PMOS and two NMOS) to produce the SUM output. The circuit's reduced carry propagation path enhances its speed.</w:t>
      </w:r>
    </w:p>
    <w:p w14:paraId="001289F6" w14:textId="77777777" w:rsidR="0041069E" w:rsidRPr="0041069E" w:rsidRDefault="004B0F39" w:rsidP="00653376">
      <w:pPr>
        <w:pStyle w:val="NormalWeb"/>
        <w:spacing w:before="0" w:beforeAutospacing="0" w:after="240" w:afterAutospacing="0"/>
        <w:jc w:val="both"/>
        <w:rPr>
          <w:rFonts w:ascii="Arial" w:hAnsi="Arial" w:cs="Arial"/>
          <w:sz w:val="20"/>
          <w:szCs w:val="20"/>
        </w:rPr>
      </w:pPr>
      <w:r w:rsidRPr="0041069E">
        <w:rPr>
          <w:rFonts w:ascii="Arial" w:hAnsi="Arial" w:cs="Arial"/>
          <w:sz w:val="20"/>
          <w:szCs w:val="20"/>
        </w:rPr>
        <w:t>To generate the SUM signal, the design utilizes both</w:t>
      </w:r>
      <w:r w:rsidR="003528DC">
        <w:rPr>
          <w:rFonts w:ascii="Arial" w:hAnsi="Arial" w:cs="Arial"/>
          <w:sz w:val="20"/>
          <w:szCs w:val="20"/>
        </w:rPr>
        <w:t xml:space="preserve"> </w:t>
      </w:r>
      <w:r w:rsidR="003528DC" w:rsidRPr="0041069E">
        <w:rPr>
          <w:rFonts w:ascii="Arial" w:hAnsi="Arial" w:cs="Arial"/>
          <w:sz w:val="20"/>
          <w:szCs w:val="20"/>
        </w:rPr>
        <w:t>CMOS logic</w:t>
      </w:r>
      <w:r w:rsidR="003528DC">
        <w:rPr>
          <w:rFonts w:ascii="Arial" w:hAnsi="Arial" w:cs="Arial"/>
          <w:sz w:val="20"/>
          <w:szCs w:val="20"/>
        </w:rPr>
        <w:t xml:space="preserve"> and pass transistor logic (PTL)</w:t>
      </w:r>
      <w:r w:rsidRPr="0041069E">
        <w:rPr>
          <w:rFonts w:ascii="Arial" w:hAnsi="Arial" w:cs="Arial"/>
          <w:sz w:val="20"/>
          <w:szCs w:val="20"/>
        </w:rPr>
        <w:t>. In Module II, two pass transistors are employed: one p-MOSFET (P4) and one n-MOSFET (N4). These MOSFETs are used in the pass-transistor logic configuration, where they function as switches to either pass or block the output signal based on their gate inputs. As pass gates, these MOSFETs can either transmit the input signal or block it, depending on their configuration. The output signal, which is taken from the drain of the MOSFETs, can be either the same as or the complement of the input signal.</w:t>
      </w:r>
    </w:p>
    <w:p w14:paraId="62434941" w14:textId="77777777" w:rsidR="00ED0731" w:rsidRPr="0041069E" w:rsidRDefault="004B0F39" w:rsidP="00653376">
      <w:pPr>
        <w:jc w:val="both"/>
        <w:rPr>
          <w:rFonts w:ascii="Arial" w:hAnsi="Arial" w:cs="Arial"/>
        </w:rPr>
      </w:pPr>
      <w:r w:rsidRPr="0041069E">
        <w:rPr>
          <w:rFonts w:ascii="Arial" w:hAnsi="Arial" w:cs="Arial"/>
        </w:rPr>
        <w:t xml:space="preserve">In this setup, the gate terminal of P4 and N4 are </w:t>
      </w:r>
      <w:r w:rsidR="003528DC" w:rsidRPr="003528DC">
        <w:rPr>
          <w:rFonts w:ascii="Arial" w:hAnsi="Arial" w:cs="Arial"/>
        </w:rPr>
        <w:t xml:space="preserve">attached to the carry </w:t>
      </w:r>
      <w:r w:rsidRPr="0041069E">
        <w:rPr>
          <w:rFonts w:ascii="Arial" w:hAnsi="Arial" w:cs="Arial"/>
        </w:rPr>
        <w:t xml:space="preserve">– in signal (Cin). The transistor </w:t>
      </w:r>
      <w:proofErr w:type="gramStart"/>
      <w:r w:rsidRPr="0041069E">
        <w:rPr>
          <w:rFonts w:ascii="Arial" w:hAnsi="Arial" w:cs="Arial"/>
        </w:rPr>
        <w:t>perform</w:t>
      </w:r>
      <w:proofErr w:type="gramEnd"/>
      <w:r w:rsidRPr="0041069E">
        <w:rPr>
          <w:rFonts w:ascii="Arial" w:hAnsi="Arial" w:cs="Arial"/>
        </w:rPr>
        <w:t xml:space="preserve"> AND operations followed by OR operations. Additionally, an inverter is used to boost the signal strength and ensure a full </w:t>
      </w:r>
      <w:r w:rsidRPr="00466C64">
        <w:rPr>
          <w:rFonts w:ascii="Arial" w:hAnsi="Arial" w:cs="Arial"/>
        </w:rPr>
        <w:t xml:space="preserve">voltage swing. </w:t>
      </w:r>
      <w:r w:rsidR="00466C64" w:rsidRPr="00466C64">
        <w:rPr>
          <w:rFonts w:ascii="Arial" w:hAnsi="Arial" w:cs="Arial"/>
        </w:rPr>
        <w:t>The Sum output can be expressed by the Boolean equation shown in Equation (1).</w:t>
      </w:r>
    </w:p>
    <w:p w14:paraId="4A5E325E" w14:textId="77777777" w:rsidR="0041069E" w:rsidRDefault="004B0F39" w:rsidP="0041069E">
      <w:pPr>
        <w:jc w:val="both"/>
        <w:rPr>
          <w:rFonts w:ascii="Arial" w:hAnsi="Arial" w:cs="Arial"/>
        </w:rPr>
      </w:pPr>
      <w:r w:rsidRPr="0041069E">
        <w:rPr>
          <w:rFonts w:ascii="Arial" w:hAnsi="Arial" w:cs="Arial"/>
        </w:rPr>
        <w:t xml:space="preserve">  </w:t>
      </w:r>
      <w:r w:rsidR="0041069E">
        <w:rPr>
          <w:rFonts w:ascii="Arial" w:hAnsi="Arial" w:cs="Arial"/>
        </w:rPr>
        <w:t xml:space="preserve">                    </w:t>
      </w:r>
    </w:p>
    <w:p w14:paraId="1ABF151F" w14:textId="77777777" w:rsidR="004B0F39" w:rsidRPr="0041069E" w:rsidRDefault="0041069E" w:rsidP="0041069E">
      <w:pPr>
        <w:spacing w:after="240"/>
        <w:jc w:val="center"/>
        <w:rPr>
          <w:rFonts w:ascii="Arial" w:hAnsi="Arial" w:cs="Arial"/>
        </w:rPr>
      </w:pPr>
      <w:r>
        <w:rPr>
          <w:rFonts w:ascii="Arial" w:hAnsi="Arial" w:cs="Arial"/>
        </w:rPr>
        <w:t xml:space="preserve">                               </w:t>
      </w:r>
      <w:r w:rsidR="004B0F39" w:rsidRPr="0041069E">
        <w:rPr>
          <w:rFonts w:ascii="Arial" w:hAnsi="Arial" w:cs="Arial"/>
        </w:rPr>
        <w:t>SUM = (C</w:t>
      </w:r>
      <w:proofErr w:type="gramStart"/>
      <w:r w:rsidR="004B0F39" w:rsidRPr="0041069E">
        <w:rPr>
          <w:rFonts w:ascii="Arial" w:hAnsi="Arial" w:cs="Arial"/>
        </w:rPr>
        <w:t>’.(</w:t>
      </w:r>
      <w:proofErr w:type="gramEnd"/>
      <w:r w:rsidR="004B0F39" w:rsidRPr="0041069E">
        <w:rPr>
          <w:rFonts w:ascii="Arial" w:hAnsi="Arial" w:cs="Arial"/>
        </w:rPr>
        <w:t>A XOR B)’ + (A XOR B). C</w:t>
      </w:r>
      <w:r>
        <w:rPr>
          <w:rFonts w:ascii="Arial" w:hAnsi="Arial" w:cs="Arial"/>
        </w:rPr>
        <w:t xml:space="preserve">                                                </w:t>
      </w:r>
      <w:proofErr w:type="gramStart"/>
      <w:r>
        <w:rPr>
          <w:rFonts w:ascii="Arial" w:hAnsi="Arial" w:cs="Arial"/>
        </w:rPr>
        <w:t xml:space="preserve">   (</w:t>
      </w:r>
      <w:proofErr w:type="gramEnd"/>
      <w:r>
        <w:rPr>
          <w:rFonts w:ascii="Arial" w:hAnsi="Arial" w:cs="Arial"/>
        </w:rPr>
        <w:t>1)</w:t>
      </w:r>
    </w:p>
    <w:p w14:paraId="2F99F8FD" w14:textId="77777777" w:rsidR="00466C64" w:rsidRDefault="00466C64" w:rsidP="0041069E">
      <w:pPr>
        <w:spacing w:line="0" w:lineRule="atLeast"/>
        <w:rPr>
          <w:rFonts w:ascii="Times New Roman" w:hAnsi="Times New Roman"/>
          <w:b/>
        </w:rPr>
      </w:pPr>
    </w:p>
    <w:p w14:paraId="40F1DAA0" w14:textId="77777777" w:rsidR="0041069E" w:rsidRDefault="00000000" w:rsidP="0041069E">
      <w:pPr>
        <w:spacing w:line="0" w:lineRule="atLeast"/>
        <w:rPr>
          <w:rFonts w:ascii="Times New Roman" w:hAnsi="Times New Roman"/>
          <w:b/>
        </w:rPr>
      </w:pPr>
      <w:r>
        <w:rPr>
          <w:rFonts w:ascii="Calibri" w:eastAsia="Calibri" w:hAnsi="Calibri"/>
        </w:rPr>
        <w:pict w14:anchorId="5722C96D">
          <v:shape id="_x0000_s2368" type="#_x0000_t32" style="position:absolute;margin-left:107.95pt;margin-top:9.8pt;width:.05pt;height:27.2pt;z-index:251772928" o:connectortype="straight"/>
        </w:pict>
      </w:r>
      <w:r w:rsidR="0041069E">
        <w:rPr>
          <w:rFonts w:ascii="Times New Roman" w:hAnsi="Times New Roman"/>
          <w:b/>
        </w:rPr>
        <w:t xml:space="preserve">                                          C</w:t>
      </w:r>
    </w:p>
    <w:p w14:paraId="195D085D" w14:textId="77777777" w:rsidR="0041069E" w:rsidRDefault="0041069E" w:rsidP="0041069E">
      <w:pPr>
        <w:spacing w:line="0" w:lineRule="atLeast"/>
        <w:rPr>
          <w:rFonts w:ascii="Times New Roman" w:hAnsi="Times New Roman"/>
          <w:b/>
        </w:rPr>
      </w:pPr>
      <w:r>
        <w:rPr>
          <w:rFonts w:ascii="Times New Roman" w:hAnsi="Times New Roman"/>
          <w:b/>
        </w:rPr>
        <w:t xml:space="preserve">                       </w:t>
      </w:r>
      <w:r w:rsidR="00466C64">
        <w:rPr>
          <w:rFonts w:ascii="Times New Roman" w:hAnsi="Times New Roman"/>
          <w:b/>
        </w:rPr>
        <w:t xml:space="preserve">     </w:t>
      </w:r>
      <w:r>
        <w:rPr>
          <w:rFonts w:ascii="Times New Roman" w:hAnsi="Times New Roman"/>
          <w:b/>
        </w:rPr>
        <w:t xml:space="preserve">                                                                                                            </w:t>
      </w:r>
    </w:p>
    <w:p w14:paraId="2116A244" w14:textId="77777777" w:rsidR="0041069E" w:rsidRDefault="0041069E" w:rsidP="0041069E">
      <w:pPr>
        <w:spacing w:line="200" w:lineRule="exact"/>
        <w:rPr>
          <w:rFonts w:ascii="Times New Roman" w:hAnsi="Times New Roman"/>
          <w:b/>
          <w:sz w:val="24"/>
          <w:szCs w:val="24"/>
        </w:rPr>
      </w:pPr>
      <w:r>
        <w:rPr>
          <w:rFonts w:ascii="Times New Roman" w:hAnsi="Times New Roman"/>
          <w:b/>
          <w:sz w:val="24"/>
          <w:szCs w:val="24"/>
        </w:rPr>
        <w:t xml:space="preserve">                                                                            VDD </w:t>
      </w:r>
    </w:p>
    <w:p w14:paraId="7C5BD34E" w14:textId="77777777" w:rsidR="0041069E" w:rsidRDefault="00000000" w:rsidP="0041069E">
      <w:pPr>
        <w:spacing w:beforeAutospacing="1" w:after="100" w:afterAutospacing="1"/>
        <w:rPr>
          <w:rFonts w:ascii="Times New Roman" w:hAnsi="Times New Roman"/>
          <w:sz w:val="24"/>
          <w:szCs w:val="24"/>
        </w:rPr>
      </w:pPr>
      <w:r>
        <w:rPr>
          <w:rFonts w:ascii="Calibri" w:eastAsia="Calibri" w:hAnsi="Calibri"/>
        </w:rPr>
        <w:pict w14:anchorId="6C963735">
          <v:shape id="_x0000_s2342" type="#_x0000_t32" style="position:absolute;margin-left:234pt;margin-top:16pt;width:20pt;height:0;z-index:251746304" o:connectortype="straight"/>
        </w:pict>
      </w:r>
      <w:r>
        <w:rPr>
          <w:rFonts w:ascii="Calibri" w:eastAsia="Calibri" w:hAnsi="Calibri"/>
        </w:rPr>
        <w:pict w14:anchorId="59D0D993">
          <v:shape id="_x0000_s2369" type="#_x0000_t32" style="position:absolute;margin-left:227.05pt;margin-top:25pt;width:17.95pt;height:0;flip:x;z-index:251773952" o:connectortype="straight">
            <v:stroke endarrow="block"/>
          </v:shape>
        </w:pict>
      </w:r>
      <w:r>
        <w:rPr>
          <w:rFonts w:ascii="Calibri" w:eastAsia="Calibri" w:hAnsi="Calibri"/>
        </w:rPr>
        <w:pict w14:anchorId="3C37B6D7">
          <v:shape id="_x0000_s2367" type="#_x0000_t32" style="position:absolute;margin-left:92pt;margin-top:4pt;width:36pt;height:0;flip:x;z-index:251771904" o:connectortype="straight"/>
        </w:pict>
      </w:r>
      <w:r>
        <w:rPr>
          <w:rFonts w:ascii="Calibri" w:eastAsia="Calibri" w:hAnsi="Calibri"/>
        </w:rPr>
        <w:pict w14:anchorId="406E3929">
          <v:shape id="_x0000_s2366" type="#_x0000_t32" style="position:absolute;margin-left:92pt;margin-top:16pt;width:0;height:18pt;flip:y;z-index:251770880" o:connectortype="straight">
            <v:stroke endarrow="block"/>
          </v:shape>
        </w:pict>
      </w:r>
      <w:r>
        <w:rPr>
          <w:rFonts w:ascii="Calibri" w:eastAsia="Calibri" w:hAnsi="Calibri"/>
        </w:rPr>
        <w:pict w14:anchorId="5F93B8AD">
          <v:shape id="_x0000_s2364" type="#_x0000_t32" style="position:absolute;margin-left:92pt;margin-top:25pt;width:0;height:0;z-index:251768832" o:connectortype="straight">
            <v:stroke endarrow="block"/>
          </v:shape>
        </w:pict>
      </w:r>
      <w:r>
        <w:rPr>
          <w:rFonts w:ascii="Calibri" w:eastAsia="Calibri" w:hAnsi="Calibri"/>
        </w:rPr>
        <w:pict w14:anchorId="4120BC6F">
          <v:shape id="_x0000_s2356" type="#_x0000_t32" style="position:absolute;margin-left:198pt;margin-top:34pt;width:0;height:63pt;z-index:251760640" o:connectortype="straight"/>
        </w:pict>
      </w:r>
      <w:r>
        <w:rPr>
          <w:rFonts w:ascii="Calibri" w:eastAsia="Calibri" w:hAnsi="Calibri"/>
        </w:rPr>
        <w:pict w14:anchorId="1FE9C445">
          <v:shape id="_x0000_s2355" type="#_x0000_t32" style="position:absolute;margin-left:198pt;margin-top:34pt;width:20pt;height:0;flip:x;z-index:251759616" o:connectortype="straight"/>
        </w:pict>
      </w:r>
      <w:r>
        <w:rPr>
          <w:rFonts w:ascii="Calibri" w:eastAsia="Calibri" w:hAnsi="Calibri"/>
        </w:rPr>
        <w:pict w14:anchorId="661B4BA7">
          <v:shape id="_x0000_s2353" type="#_x0000_t32" style="position:absolute;margin-left:218pt;margin-top:25pt;width:0;height:27.05pt;z-index:251757568" o:connectortype="straight"/>
        </w:pict>
      </w:r>
      <w:r>
        <w:rPr>
          <w:rFonts w:ascii="Calibri" w:eastAsia="Calibri" w:hAnsi="Calibri"/>
        </w:rPr>
        <w:pict w14:anchorId="40323589">
          <v:shape id="_x0000_s2345" type="#_x0000_t32" style="position:absolute;margin-left:227pt;margin-top:25pt;width:.05pt;height:27pt;z-index:251749376" o:connectortype="straight"/>
        </w:pict>
      </w:r>
      <w:r>
        <w:rPr>
          <w:rFonts w:ascii="Calibri" w:eastAsia="Calibri" w:hAnsi="Calibri"/>
        </w:rPr>
        <w:pict w14:anchorId="613CA9E0">
          <v:shape id="_x0000_s2344" type="#_x0000_t32" style="position:absolute;margin-left:227pt;margin-top:25pt;width:18pt;height:0;flip:x;z-index:251748352" o:connectortype="straight"/>
        </w:pict>
      </w:r>
      <w:r>
        <w:rPr>
          <w:rFonts w:ascii="Calibri" w:eastAsia="Calibri" w:hAnsi="Calibri"/>
        </w:rPr>
        <w:pict w14:anchorId="6F4DDFCC">
          <v:shape id="_x0000_s2343" type="#_x0000_t32" style="position:absolute;margin-left:245pt;margin-top:16pt;width:0;height:9pt;z-index:251747328" o:connectortype="straight"/>
        </w:pict>
      </w:r>
      <w:r>
        <w:rPr>
          <w:rFonts w:ascii="Calibri" w:eastAsia="Calibri" w:hAnsi="Calibri"/>
        </w:rPr>
        <w:pict w14:anchorId="198F84C1">
          <v:shape id="_x0000_s2340" type="#_x0000_t32" style="position:absolute;margin-left:162pt;margin-top:34pt;width:0;height:45.05pt;z-index:251744256" o:connectortype="straight"/>
        </w:pict>
      </w:r>
      <w:r>
        <w:rPr>
          <w:rFonts w:ascii="Calibri" w:eastAsia="Calibri" w:hAnsi="Calibri"/>
        </w:rPr>
        <w:pict w14:anchorId="31E4AC77">
          <v:shape id="_x0000_s2333" type="#_x0000_t32" style="position:absolute;margin-left:137pt;margin-top:34pt;width:25pt;height:0;z-index:251737088" o:connectortype="straight"/>
        </w:pict>
      </w:r>
      <w:r>
        <w:rPr>
          <w:rFonts w:ascii="Calibri" w:eastAsia="Calibri" w:hAnsi="Calibri"/>
        </w:rPr>
        <w:pict w14:anchorId="2CB92E98">
          <v:shape id="_x0000_s2332" type="#_x0000_t32" style="position:absolute;margin-left:128pt;margin-top:34pt;width:9pt;height:0;z-index:251736064" o:connectortype="straight"/>
        </w:pict>
      </w:r>
      <w:r>
        <w:rPr>
          <w:rFonts w:ascii="Calibri" w:eastAsia="Calibri" w:hAnsi="Calibri"/>
        </w:rPr>
        <w:pict w14:anchorId="573D3D22">
          <v:shape id="_x0000_s2331" type="#_x0000_t32" style="position:absolute;margin-left:128pt;margin-top:16pt;width:0;height:18pt;z-index:251735040" o:connectortype="straight"/>
        </w:pict>
      </w:r>
      <w:r>
        <w:rPr>
          <w:rFonts w:ascii="Calibri" w:eastAsia="Calibri" w:hAnsi="Calibri"/>
        </w:rPr>
        <w:pict w14:anchorId="635F18DE">
          <v:shape id="_x0000_s2330" type="#_x0000_t32" style="position:absolute;margin-left:92pt;margin-top:16pt;width:36pt;height:0;z-index:251734016" o:connectortype="straight"/>
        </w:pict>
      </w:r>
      <w:r>
        <w:rPr>
          <w:rFonts w:ascii="Calibri" w:eastAsia="Calibri" w:hAnsi="Calibri"/>
        </w:rPr>
        <w:pict w14:anchorId="5249DC7B">
          <v:shape id="_x0000_s2329" type="#_x0000_t32" style="position:absolute;margin-left:92pt;margin-top:16pt;width:0;height:18pt;z-index:251732992" o:connectortype="straight"/>
        </w:pict>
      </w:r>
      <w:r>
        <w:rPr>
          <w:rFonts w:ascii="Calibri" w:eastAsia="Calibri" w:hAnsi="Calibri"/>
        </w:rPr>
        <w:pict w14:anchorId="769C40BC">
          <v:shape id="_x0000_s2328" type="#_x0000_t32" style="position:absolute;margin-left:65pt;margin-top:34pt;width:27pt;height:0;z-index:251731968" o:connectortype="straight"/>
        </w:pict>
      </w:r>
      <w:r w:rsidR="0041069E">
        <w:rPr>
          <w:rFonts w:ascii="Times New Roman" w:hAnsi="Times New Roman"/>
          <w:sz w:val="24"/>
          <w:szCs w:val="24"/>
        </w:rPr>
        <w:t xml:space="preserve">                 XNOR      P</w:t>
      </w:r>
      <w:r w:rsidR="0041069E">
        <w:rPr>
          <w:rFonts w:ascii="Times New Roman" w:hAnsi="Times New Roman"/>
          <w:sz w:val="24"/>
          <w:szCs w:val="24"/>
          <w:vertAlign w:val="subscript"/>
        </w:rPr>
        <w:t>4</w:t>
      </w:r>
      <w:r w:rsidR="0041069E">
        <w:rPr>
          <w:rFonts w:ascii="Times New Roman" w:hAnsi="Times New Roman"/>
          <w:sz w:val="24"/>
          <w:szCs w:val="24"/>
        </w:rPr>
        <w:t xml:space="preserve">                                              P</w:t>
      </w:r>
      <w:r w:rsidR="0041069E">
        <w:rPr>
          <w:rFonts w:ascii="Times New Roman" w:hAnsi="Times New Roman"/>
          <w:sz w:val="24"/>
          <w:szCs w:val="24"/>
          <w:vertAlign w:val="subscript"/>
        </w:rPr>
        <w:t>5</w:t>
      </w:r>
      <w:r w:rsidR="0041069E">
        <w:rPr>
          <w:rFonts w:ascii="Times New Roman" w:hAnsi="Times New Roman"/>
          <w:sz w:val="24"/>
          <w:szCs w:val="24"/>
        </w:rPr>
        <w:t xml:space="preserve">  </w:t>
      </w:r>
    </w:p>
    <w:p w14:paraId="69C657E9" w14:textId="77777777" w:rsidR="0041069E" w:rsidRDefault="00000000" w:rsidP="0041069E">
      <w:pPr>
        <w:spacing w:beforeAutospacing="1" w:after="100" w:afterAutospacing="1"/>
        <w:ind w:left="1800"/>
        <w:rPr>
          <w:rFonts w:ascii="Times New Roman" w:hAnsi="Times New Roman"/>
          <w:sz w:val="24"/>
          <w:szCs w:val="24"/>
        </w:rPr>
      </w:pPr>
      <w:r>
        <w:rPr>
          <w:rFonts w:ascii="Calibri" w:eastAsia="Calibri" w:hAnsi="Calibri" w:cs="Arial"/>
        </w:rPr>
        <w:pict w14:anchorId="636C5545">
          <v:shape id="_x0000_s2362" type="#_x0000_t32" style="position:absolute;left:0;text-align:left;margin-left:245.05pt;margin-top:19.2pt;width:26.95pt;height:0;z-index:251766784" o:connectortype="straight"/>
        </w:pict>
      </w:r>
      <w:r>
        <w:rPr>
          <w:rFonts w:ascii="Calibri" w:eastAsia="Calibri" w:hAnsi="Calibri" w:cs="Arial"/>
        </w:rPr>
        <w:pict w14:anchorId="4E102456">
          <v:shape id="_x0000_s2358" type="#_x0000_t32" style="position:absolute;left:0;text-align:left;margin-left:191pt;margin-top:19.2pt;width:9pt;height:0;z-index:251762688" o:connectortype="straight"/>
        </w:pict>
      </w:r>
      <w:r>
        <w:rPr>
          <w:rFonts w:ascii="Calibri" w:eastAsia="Calibri" w:hAnsi="Calibri" w:cs="Arial"/>
        </w:rPr>
        <w:pict w14:anchorId="5C4EE323">
          <v:shape id="_x0000_s2348" type="#_x0000_t32" style="position:absolute;left:0;text-align:left;margin-left:245.05pt;margin-top:28.2pt;width:0;height:9pt;z-index:251752448" o:connectortype="straight"/>
        </w:pict>
      </w:r>
      <w:r>
        <w:rPr>
          <w:rFonts w:ascii="Calibri" w:eastAsia="Calibri" w:hAnsi="Calibri" w:cs="Arial"/>
        </w:rPr>
        <w:pict w14:anchorId="596CA522">
          <v:shape id="_x0000_s2347" type="#_x0000_t32" style="position:absolute;left:0;text-align:left;margin-left:245pt;margin-top:10.25pt;width:.05pt;height:17.95pt;z-index:251751424" o:connectortype="straight"/>
        </w:pict>
      </w:r>
      <w:r>
        <w:rPr>
          <w:rFonts w:ascii="Calibri" w:eastAsia="Calibri" w:hAnsi="Calibri" w:cs="Arial"/>
        </w:rPr>
        <w:pict w14:anchorId="3807E703">
          <v:shape id="_x0000_s2346" type="#_x0000_t32" style="position:absolute;left:0;text-align:left;margin-left:227.05pt;margin-top:10.2pt;width:17.95pt;height:.05pt;z-index:251750400" o:connectortype="straight"/>
        </w:pict>
      </w:r>
      <w:r>
        <w:rPr>
          <w:rFonts w:ascii="Calibri" w:eastAsia="Calibri" w:hAnsi="Calibri" w:cs="Arial"/>
        </w:rPr>
        <w:pict w14:anchorId="223639E1">
          <v:shape id="_x0000_s2341" type="#_x0000_t32" style="position:absolute;left:0;text-align:left;margin-left:162pt;margin-top:19.2pt;width:29pt;height:0;z-index:251745280" o:connectortype="straight"/>
        </w:pict>
      </w:r>
      <w:r w:rsidR="0041069E">
        <w:rPr>
          <w:rFonts w:ascii="Times New Roman" w:hAnsi="Times New Roman"/>
          <w:sz w:val="24"/>
          <w:szCs w:val="24"/>
        </w:rPr>
        <w:t xml:space="preserve">                                                        SUM</w:t>
      </w:r>
    </w:p>
    <w:p w14:paraId="79277A28" w14:textId="77777777" w:rsidR="0041069E" w:rsidRDefault="00000000" w:rsidP="0041069E">
      <w:pPr>
        <w:spacing w:beforeAutospacing="1" w:after="100" w:afterAutospacing="1"/>
        <w:rPr>
          <w:rFonts w:ascii="Times New Roman" w:hAnsi="Times New Roman"/>
          <w:sz w:val="24"/>
          <w:szCs w:val="24"/>
          <w:vertAlign w:val="subscript"/>
        </w:rPr>
      </w:pPr>
      <w:r>
        <w:rPr>
          <w:rFonts w:ascii="Calibri" w:eastAsia="Calibri" w:hAnsi="Calibri" w:cs="Arial"/>
        </w:rPr>
        <w:pict w14:anchorId="155733C6">
          <v:shape id="_x0000_s2365" type="#_x0000_t32" style="position:absolute;margin-left:92pt;margin-top:9.45pt;width:0;height:8.95pt;flip:y;z-index:251769856" o:connectortype="straight">
            <v:stroke endarrow="block"/>
          </v:shape>
        </w:pict>
      </w:r>
      <w:r>
        <w:rPr>
          <w:rFonts w:ascii="Calibri" w:eastAsia="Calibri" w:hAnsi="Calibri" w:cs="Arial"/>
        </w:rPr>
        <w:pict w14:anchorId="4D69EDE6">
          <v:shape id="_x0000_s2357" type="#_x0000_t32" style="position:absolute;margin-left:198pt;margin-top:27.4pt;width:20pt;height:0;flip:x;z-index:251761664" o:connectortype="straight"/>
        </w:pict>
      </w:r>
      <w:r>
        <w:rPr>
          <w:rFonts w:ascii="Calibri" w:eastAsia="Calibri" w:hAnsi="Calibri" w:cs="Arial"/>
        </w:rPr>
        <w:pict w14:anchorId="73D86885">
          <v:shape id="_x0000_s2354" type="#_x0000_t32" style="position:absolute;margin-left:218pt;margin-top:9.45pt;width:0;height:26.95pt;z-index:251758592" o:connectortype="straight"/>
        </w:pict>
      </w:r>
      <w:r>
        <w:rPr>
          <w:rFonts w:ascii="Calibri" w:eastAsia="Calibri" w:hAnsi="Calibri" w:cs="Arial"/>
        </w:rPr>
        <w:pict w14:anchorId="502E9999">
          <v:shape id="_x0000_s2350" type="#_x0000_t32" style="position:absolute;margin-left:227pt;margin-top:9.4pt;width:.05pt;height:27pt;flip:x;z-index:251754496" o:connectortype="straight"/>
        </w:pict>
      </w:r>
      <w:r>
        <w:rPr>
          <w:rFonts w:ascii="Calibri" w:eastAsia="Calibri" w:hAnsi="Calibri" w:cs="Arial"/>
        </w:rPr>
        <w:pict w14:anchorId="26C74FFC">
          <v:shape id="_x0000_s2349" type="#_x0000_t32" style="position:absolute;margin-left:227.05pt;margin-top:9.4pt;width:18pt;height:.05pt;flip:x y;z-index:251753472" o:connectortype="straight"/>
        </w:pict>
      </w:r>
      <w:r>
        <w:rPr>
          <w:rFonts w:ascii="Calibri" w:eastAsia="Calibri" w:hAnsi="Calibri" w:cs="Arial"/>
        </w:rPr>
        <w:pict w14:anchorId="47544260">
          <v:shape id="_x0000_s2339" type="#_x0000_t32" style="position:absolute;margin-left:128pt;margin-top:9.4pt;width:34pt;height:.05pt;z-index:251743232" o:connectortype="straight"/>
        </w:pict>
      </w:r>
      <w:r>
        <w:rPr>
          <w:rFonts w:ascii="Calibri" w:eastAsia="Calibri" w:hAnsi="Calibri" w:cs="Arial"/>
        </w:rPr>
        <w:pict w14:anchorId="06832FD3">
          <v:shape id="_x0000_s2338" type="#_x0000_t32" style="position:absolute;margin-left:128pt;margin-top:9.4pt;width:0;height:18pt;z-index:251742208" o:connectortype="straight"/>
        </w:pict>
      </w:r>
      <w:r>
        <w:rPr>
          <w:rFonts w:ascii="Calibri" w:eastAsia="Calibri" w:hAnsi="Calibri" w:cs="Arial"/>
        </w:rPr>
        <w:pict w14:anchorId="71CE680C">
          <v:shape id="_x0000_s2337" type="#_x0000_t32" style="position:absolute;margin-left:92pt;margin-top:27.4pt;width:36pt;height:0;z-index:251741184" o:connectortype="straight"/>
        </w:pict>
      </w:r>
      <w:r>
        <w:rPr>
          <w:rFonts w:ascii="Calibri" w:eastAsia="Calibri" w:hAnsi="Calibri" w:cs="Arial"/>
        </w:rPr>
        <w:pict w14:anchorId="167A8F9F">
          <v:shape id="_x0000_s2336" type="#_x0000_t32" style="position:absolute;margin-left:92pt;margin-top:9.4pt;width:0;height:18pt;z-index:251740160" o:connectortype="straight"/>
        </w:pict>
      </w:r>
      <w:r>
        <w:rPr>
          <w:rFonts w:ascii="Calibri" w:eastAsia="Calibri" w:hAnsi="Calibri" w:cs="Arial"/>
        </w:rPr>
        <w:pict w14:anchorId="76E47297">
          <v:shape id="_x0000_s2335" type="#_x0000_t32" style="position:absolute;margin-left:65pt;margin-top:9.4pt;width:16pt;height:0;z-index:251739136" o:connectortype="straight"/>
        </w:pict>
      </w:r>
      <w:r>
        <w:rPr>
          <w:rFonts w:ascii="Calibri" w:eastAsia="Calibri" w:hAnsi="Calibri" w:cs="Arial"/>
        </w:rPr>
        <w:pict w14:anchorId="350D1506">
          <v:shape id="_x0000_s2334" type="#_x0000_t32" style="position:absolute;margin-left:74pt;margin-top:9.4pt;width:18pt;height:0;z-index:251738112" o:connectortype="straight"/>
        </w:pict>
      </w:r>
      <w:r w:rsidR="0041069E">
        <w:rPr>
          <w:rFonts w:ascii="Times New Roman" w:hAnsi="Times New Roman"/>
          <w:sz w:val="24"/>
          <w:szCs w:val="24"/>
        </w:rPr>
        <w:t xml:space="preserve">             XOR            N</w:t>
      </w:r>
      <w:r w:rsidR="0041069E">
        <w:rPr>
          <w:rFonts w:ascii="Times New Roman" w:hAnsi="Times New Roman"/>
          <w:sz w:val="24"/>
          <w:szCs w:val="24"/>
          <w:vertAlign w:val="subscript"/>
        </w:rPr>
        <w:t xml:space="preserve">4                                                             </w:t>
      </w:r>
    </w:p>
    <w:p w14:paraId="7A863BAD" w14:textId="77777777" w:rsidR="0041069E" w:rsidRDefault="00000000" w:rsidP="0041069E">
      <w:pPr>
        <w:spacing w:beforeAutospacing="1" w:after="100" w:afterAutospacing="1"/>
        <w:ind w:left="1800"/>
        <w:rPr>
          <w:rFonts w:ascii="Times New Roman" w:hAnsi="Times New Roman"/>
          <w:sz w:val="24"/>
          <w:szCs w:val="24"/>
          <w:vertAlign w:val="subscript"/>
        </w:rPr>
      </w:pPr>
      <w:r>
        <w:rPr>
          <w:rFonts w:ascii="Calibri" w:eastAsia="Calibri" w:hAnsi="Calibri" w:cs="Arial"/>
        </w:rPr>
        <w:pict w14:anchorId="51EC5EEC">
          <v:shape id="_x0000_s2370" type="#_x0000_t32" style="position:absolute;left:0;text-align:left;margin-left:227.05pt;margin-top:8.6pt;width:17.95pt;height:0;z-index:251774976" o:connectortype="straight">
            <v:stroke endarrow="block"/>
          </v:shape>
        </w:pict>
      </w:r>
      <w:r>
        <w:rPr>
          <w:rFonts w:ascii="Calibri" w:eastAsia="Calibri" w:hAnsi="Calibri" w:cs="Arial"/>
        </w:rPr>
        <w:pict w14:anchorId="7402521B">
          <v:shape id="_x0000_s2363" type="#_x0000_t32" style="position:absolute;left:0;text-align:left;margin-left:236pt;margin-top:26.6pt;width:18pt;height:0;z-index:251767808" o:connectortype="straight"/>
        </w:pict>
      </w:r>
      <w:r>
        <w:rPr>
          <w:rFonts w:ascii="Calibri" w:eastAsia="Calibri" w:hAnsi="Calibri" w:cs="Arial"/>
        </w:rPr>
        <w:pict w14:anchorId="1814D5DD">
          <v:shape id="_x0000_s2361" type="#_x0000_t32" style="position:absolute;left:0;text-align:left;margin-left:108pt;margin-top:8.7pt;width:0;height:17.9pt;flip:y;z-index:251765760" o:connectortype="straight"/>
        </w:pict>
      </w:r>
      <w:r>
        <w:rPr>
          <w:rFonts w:ascii="Calibri" w:eastAsia="Calibri" w:hAnsi="Calibri" w:cs="Arial"/>
        </w:rPr>
        <w:pict w14:anchorId="725D4318">
          <v:shape id="_x0000_s2360" type="#_x0000_t32" style="position:absolute;left:0;text-align:left;margin-left:92pt;margin-top:8.6pt;width:16pt;height:.1pt;flip:x y;z-index:251764736" o:connectortype="straight"/>
        </w:pict>
      </w:r>
      <w:r>
        <w:rPr>
          <w:rFonts w:ascii="Calibri" w:eastAsia="Calibri" w:hAnsi="Calibri" w:cs="Arial"/>
        </w:rPr>
        <w:pict w14:anchorId="7EE3D851">
          <v:shape id="_x0000_s2359" type="#_x0000_t32" style="position:absolute;left:0;text-align:left;margin-left:99pt;margin-top:8.65pt;width:29pt;height:.05pt;z-index:251763712" o:connectortype="straight"/>
        </w:pict>
      </w:r>
      <w:r>
        <w:rPr>
          <w:rFonts w:ascii="Calibri" w:eastAsia="Calibri" w:hAnsi="Calibri" w:cs="Arial"/>
        </w:rPr>
        <w:pict w14:anchorId="05EE8B26">
          <v:shape id="_x0000_s2352" type="#_x0000_t32" style="position:absolute;left:0;text-align:left;margin-left:245pt;margin-top:8.65pt;width:0;height:17.95pt;z-index:251756544" o:connectortype="straight"/>
        </w:pict>
      </w:r>
      <w:r>
        <w:rPr>
          <w:rFonts w:ascii="Calibri" w:eastAsia="Calibri" w:hAnsi="Calibri" w:cs="Arial"/>
        </w:rPr>
        <w:pict w14:anchorId="2B5CDDB0">
          <v:shape id="_x0000_s2351" type="#_x0000_t32" style="position:absolute;left:0;text-align:left;margin-left:227.05pt;margin-top:8.6pt;width:17.95pt;height:.05pt;z-index:251755520" o:connectortype="straight"/>
        </w:pict>
      </w:r>
      <w:r w:rsidR="0041069E">
        <w:rPr>
          <w:rFonts w:ascii="Times New Roman" w:hAnsi="Times New Roman"/>
          <w:sz w:val="24"/>
          <w:szCs w:val="24"/>
        </w:rPr>
        <w:t xml:space="preserve">                                                     N</w:t>
      </w:r>
      <w:r w:rsidR="0041069E">
        <w:rPr>
          <w:rFonts w:ascii="Times New Roman" w:hAnsi="Times New Roman"/>
          <w:sz w:val="24"/>
          <w:szCs w:val="24"/>
          <w:vertAlign w:val="subscript"/>
        </w:rPr>
        <w:t>5</w:t>
      </w:r>
    </w:p>
    <w:p w14:paraId="0AAC5276" w14:textId="77777777" w:rsidR="00466C64" w:rsidRDefault="0041069E" w:rsidP="00EA1A03">
      <w:pPr>
        <w:spacing w:before="100" w:beforeAutospacing="1" w:after="100" w:afterAutospacing="1"/>
        <w:ind w:left="1800"/>
        <w:rPr>
          <w:rFonts w:ascii="Times New Roman" w:hAnsi="Times New Roman"/>
          <w:sz w:val="24"/>
          <w:szCs w:val="24"/>
        </w:rPr>
      </w:pPr>
      <w:r>
        <w:rPr>
          <w:rFonts w:ascii="Times New Roman" w:hAnsi="Times New Roman"/>
          <w:sz w:val="24"/>
          <w:szCs w:val="24"/>
        </w:rPr>
        <w:t xml:space="preserve">    C                                        GND</w:t>
      </w:r>
    </w:p>
    <w:p w14:paraId="0FE44107" w14:textId="77777777" w:rsidR="0041069E" w:rsidRDefault="00011EF4" w:rsidP="00EA1A03">
      <w:pPr>
        <w:spacing w:before="100" w:beforeAutospacing="1" w:after="100" w:afterAutospacing="1"/>
        <w:ind w:left="1800"/>
        <w:rPr>
          <w:rFonts w:ascii="Arial" w:hAnsi="Arial" w:cs="Arial"/>
          <w:b/>
          <w:bCs/>
        </w:rPr>
      </w:pPr>
      <w:r w:rsidRPr="00804322">
        <w:rPr>
          <w:rFonts w:ascii="Arial" w:hAnsi="Arial" w:cs="Arial"/>
          <w:b/>
          <w:bCs/>
        </w:rPr>
        <w:t xml:space="preserve">Figure </w:t>
      </w:r>
      <w:r w:rsidR="00863D1F" w:rsidRPr="00804322">
        <w:rPr>
          <w:rFonts w:ascii="Arial" w:hAnsi="Arial" w:cs="Arial"/>
          <w:b/>
          <w:bCs/>
        </w:rPr>
        <w:t>3</w:t>
      </w:r>
      <w:r w:rsidR="0041069E" w:rsidRPr="00804322">
        <w:rPr>
          <w:rFonts w:ascii="Arial" w:hAnsi="Arial" w:cs="Arial"/>
          <w:b/>
          <w:bCs/>
        </w:rPr>
        <w:t xml:space="preserve"> Sum generation using PTL and CMOS logic</w:t>
      </w:r>
    </w:p>
    <w:p w14:paraId="429F59F2" w14:textId="77777777" w:rsidR="0041069E" w:rsidRPr="00466C64" w:rsidRDefault="00466C64" w:rsidP="00466C64">
      <w:pPr>
        <w:jc w:val="both"/>
        <w:rPr>
          <w:rFonts w:ascii="Arial" w:hAnsi="Arial" w:cs="Arial"/>
        </w:rPr>
      </w:pPr>
      <w:r w:rsidRPr="0041069E">
        <w:rPr>
          <w:rFonts w:ascii="Arial" w:hAnsi="Arial" w:cs="Arial"/>
        </w:rPr>
        <w:lastRenderedPageBreak/>
        <w:t xml:space="preserve">In the proposed design, the input signals A, B, and Cin, while the output signal are </w:t>
      </w:r>
      <w:proofErr w:type="gramStart"/>
      <w:r w:rsidRPr="0041069E">
        <w:rPr>
          <w:rFonts w:ascii="Arial" w:hAnsi="Arial" w:cs="Arial"/>
        </w:rPr>
        <w:t>carry</w:t>
      </w:r>
      <w:proofErr w:type="gramEnd"/>
      <w:r w:rsidRPr="0041069E">
        <w:rPr>
          <w:rFonts w:ascii="Arial" w:hAnsi="Arial" w:cs="Arial"/>
        </w:rPr>
        <w:t xml:space="preserve"> and sum (S). Pass transistor logic is advantageous for its low Power consumption compared to other digital logic designs. This benefit arises because MOSFETs, when used as switches rather than amplifiers, exhibit lower static power dissipation. Additionally, pass-transistor logic allows for a more compact circuit design due to its reduced gate count relative to other logic styles.</w:t>
      </w:r>
    </w:p>
    <w:p w14:paraId="764A7FCA" w14:textId="77777777" w:rsidR="0041069E" w:rsidRPr="00804322" w:rsidRDefault="0041069E" w:rsidP="00653376">
      <w:pPr>
        <w:spacing w:after="240"/>
        <w:rPr>
          <w:rFonts w:ascii="Arial" w:hAnsi="Arial" w:cs="Arial"/>
          <w:b/>
          <w:bCs/>
          <w:u w:val="single"/>
        </w:rPr>
      </w:pPr>
      <w:r w:rsidRPr="00804322">
        <w:rPr>
          <w:rFonts w:ascii="Arial" w:hAnsi="Arial" w:cs="Arial"/>
          <w:b/>
          <w:bCs/>
          <w:u w:val="single"/>
        </w:rPr>
        <w:t xml:space="preserve">3.2.2 Module III (Carry Generation) </w:t>
      </w:r>
    </w:p>
    <w:p w14:paraId="23155149" w14:textId="77777777" w:rsidR="0041069E" w:rsidRPr="00804322" w:rsidRDefault="00165517" w:rsidP="00466C64">
      <w:pPr>
        <w:spacing w:after="240"/>
        <w:jc w:val="both"/>
        <w:rPr>
          <w:rFonts w:ascii="Arial" w:hAnsi="Arial" w:cs="Arial"/>
        </w:rPr>
      </w:pPr>
      <w:r>
        <w:t xml:space="preserve">Figure 4 depicts Module 3 of the proposed design, which implements the carry generation </w:t>
      </w:r>
      <w:proofErr w:type="gramStart"/>
      <w:r>
        <w:t>circuit .</w:t>
      </w:r>
      <w:r w:rsidR="0041069E" w:rsidRPr="007B339D">
        <w:rPr>
          <w:rFonts w:ascii="Arial" w:hAnsi="Arial" w:cs="Arial"/>
        </w:rPr>
        <w:t>The</w:t>
      </w:r>
      <w:proofErr w:type="gramEnd"/>
      <w:r w:rsidR="0041069E" w:rsidRPr="007B339D">
        <w:rPr>
          <w:rFonts w:ascii="Arial" w:hAnsi="Arial" w:cs="Arial"/>
        </w:rPr>
        <w:t xml:space="preserve"> carry (Cout) signal is generated using two CMOS logic circuits.</w:t>
      </w:r>
      <w:r w:rsidR="007B339D" w:rsidRPr="007B339D">
        <w:rPr>
          <w:rFonts w:ascii="Arial" w:hAnsi="Arial" w:cs="Arial"/>
        </w:rPr>
        <w:t xml:space="preserve"> In Module III of the proposed design, the carry (Cout) signal is generated using two separate CMOS logic circuits. The first circuit comprises P6 and N6 MOSFETs, while the second circuit includes P7 and N7 MOSFETs.</w:t>
      </w:r>
      <w:r w:rsidR="00804322">
        <w:rPr>
          <w:rFonts w:ascii="Arial" w:hAnsi="Arial" w:cs="Arial"/>
        </w:rPr>
        <w:t xml:space="preserve"> </w:t>
      </w:r>
      <w:r w:rsidR="00466C64" w:rsidRPr="00466C64">
        <w:rPr>
          <w:rFonts w:ascii="Arial" w:hAnsi="Arial" w:cs="Arial"/>
        </w:rPr>
        <w:t>The Boolean expression for the Carry output is given in Equation (2).</w:t>
      </w:r>
    </w:p>
    <w:p w14:paraId="03DC1C63" w14:textId="77777777" w:rsidR="00EA1A03" w:rsidRPr="00804322" w:rsidRDefault="00804322" w:rsidP="00863D1F">
      <w:pPr>
        <w:spacing w:after="240"/>
        <w:jc w:val="center"/>
        <w:rPr>
          <w:rFonts w:ascii="Arial" w:hAnsi="Arial" w:cs="Arial"/>
          <w:sz w:val="24"/>
          <w:szCs w:val="24"/>
        </w:rPr>
      </w:pPr>
      <w:r>
        <w:rPr>
          <w:rFonts w:ascii="Arial" w:hAnsi="Arial" w:cs="Arial"/>
        </w:rPr>
        <w:t xml:space="preserve">                          </w:t>
      </w:r>
      <w:r w:rsidR="007B339D" w:rsidRPr="00804322">
        <w:rPr>
          <w:rFonts w:ascii="Arial" w:hAnsi="Arial" w:cs="Arial"/>
        </w:rPr>
        <w:t>CARRY =</w:t>
      </w:r>
      <w:r w:rsidR="00863D1F" w:rsidRPr="00804322">
        <w:rPr>
          <w:rFonts w:ascii="Arial" w:hAnsi="Arial" w:cs="Arial"/>
        </w:rPr>
        <w:t xml:space="preserve"> (C · (A XOR B)) + (C · (A XOR </w:t>
      </w:r>
      <w:proofErr w:type="gramStart"/>
      <w:r w:rsidR="00863D1F" w:rsidRPr="00804322">
        <w:rPr>
          <w:rFonts w:ascii="Arial" w:hAnsi="Arial" w:cs="Arial"/>
        </w:rPr>
        <w:t>B)</w:t>
      </w:r>
      <w:r w:rsidR="007B339D" w:rsidRPr="00804322">
        <w:rPr>
          <w:rFonts w:ascii="Arial" w:hAnsi="Arial" w:cs="Arial"/>
          <w:sz w:val="24"/>
          <w:szCs w:val="24"/>
        </w:rPr>
        <w:t xml:space="preserve"> </w:t>
      </w:r>
      <w:r>
        <w:rPr>
          <w:rFonts w:ascii="Arial" w:hAnsi="Arial" w:cs="Arial"/>
          <w:sz w:val="24"/>
          <w:szCs w:val="24"/>
        </w:rPr>
        <w:t xml:space="preserve">  </w:t>
      </w:r>
      <w:proofErr w:type="gramEnd"/>
      <w:r>
        <w:rPr>
          <w:rFonts w:ascii="Arial" w:hAnsi="Arial" w:cs="Arial"/>
          <w:sz w:val="24"/>
          <w:szCs w:val="24"/>
        </w:rPr>
        <w:t xml:space="preserve">                         </w:t>
      </w:r>
      <w:proofErr w:type="gramStart"/>
      <w:r>
        <w:rPr>
          <w:rFonts w:ascii="Arial" w:hAnsi="Arial" w:cs="Arial"/>
          <w:sz w:val="24"/>
          <w:szCs w:val="24"/>
        </w:rPr>
        <w:t xml:space="preserve">   </w:t>
      </w:r>
      <w:r w:rsidRPr="00804322">
        <w:rPr>
          <w:rFonts w:ascii="Arial" w:hAnsi="Arial" w:cs="Arial"/>
        </w:rPr>
        <w:t>(</w:t>
      </w:r>
      <w:proofErr w:type="gramEnd"/>
      <w:r w:rsidRPr="00804322">
        <w:rPr>
          <w:rFonts w:ascii="Arial" w:hAnsi="Arial" w:cs="Arial"/>
        </w:rPr>
        <w:t>2)</w:t>
      </w:r>
    </w:p>
    <w:p w14:paraId="2E39C4A7" w14:textId="77777777" w:rsidR="007B339D" w:rsidRPr="00863D1F" w:rsidRDefault="007B339D" w:rsidP="00863D1F">
      <w:pPr>
        <w:spacing w:after="240"/>
        <w:jc w:val="center"/>
      </w:pPr>
      <w:r w:rsidRPr="007B339D">
        <w:rPr>
          <w:rFonts w:ascii="Arial" w:hAnsi="Arial" w:cs="Arial"/>
          <w:sz w:val="24"/>
          <w:szCs w:val="24"/>
        </w:rPr>
        <w:t xml:space="preserve"> </w:t>
      </w:r>
    </w:p>
    <w:p w14:paraId="793A0777" w14:textId="77777777" w:rsidR="007B339D" w:rsidRPr="007B339D" w:rsidRDefault="007B339D" w:rsidP="007B339D">
      <w:pPr>
        <w:spacing w:line="360" w:lineRule="auto"/>
        <w:jc w:val="both"/>
        <w:rPr>
          <w:rFonts w:ascii="Arial" w:hAnsi="Arial" w:cs="Arial"/>
          <w:sz w:val="24"/>
          <w:szCs w:val="24"/>
        </w:rPr>
      </w:pPr>
      <w:r>
        <w:rPr>
          <w:rFonts w:ascii="Arial" w:hAnsi="Arial" w:cs="Arial"/>
          <w:sz w:val="24"/>
          <w:szCs w:val="24"/>
        </w:rPr>
        <w:t xml:space="preserve">                         </w:t>
      </w:r>
      <w:r w:rsidRPr="007B339D">
        <w:rPr>
          <w:rFonts w:ascii="Arial" w:hAnsi="Arial" w:cs="Arial"/>
          <w:sz w:val="24"/>
          <w:szCs w:val="24"/>
        </w:rPr>
        <w:t>C                                 B</w:t>
      </w:r>
      <w:r w:rsidR="00000000">
        <w:rPr>
          <w:rFonts w:ascii="Arial" w:eastAsia="Calibri" w:hAnsi="Arial" w:cs="Arial"/>
        </w:rPr>
        <w:pict w14:anchorId="24B17B36">
          <v:shape id="_x0000_s2417" type="#_x0000_t32" style="position:absolute;left:0;text-align:left;margin-left:198pt;margin-top:3.2pt;width:0;height:9pt;z-index:251787264;mso-position-horizontal-relative:text;mso-position-vertical-relative:text" o:connectortype="straight"/>
        </w:pict>
      </w:r>
      <w:r w:rsidR="00000000">
        <w:rPr>
          <w:rFonts w:ascii="Arial" w:eastAsia="Calibri" w:hAnsi="Arial" w:cs="Arial"/>
        </w:rPr>
        <w:pict w14:anchorId="47D08B07">
          <v:shape id="_x0000_s2418" type="#_x0000_t32" style="position:absolute;left:0;text-align:left;margin-left:198pt;margin-top:12.2pt;width:0;height:9pt;z-index:251788288;mso-position-horizontal-relative:text;mso-position-vertical-relative:text" o:connectortype="straight"/>
        </w:pict>
      </w:r>
      <w:r w:rsidR="00000000">
        <w:rPr>
          <w:rFonts w:ascii="Arial" w:eastAsia="Calibri" w:hAnsi="Arial" w:cs="Arial"/>
        </w:rPr>
        <w:pict w14:anchorId="26725F2A">
          <v:shape id="_x0000_s2440" type="#_x0000_t32" style="position:absolute;left:0;text-align:left;margin-left:200pt;margin-top:21.2pt;width:18pt;height:.1pt;z-index:251810816;mso-position-horizontal-relative:text;mso-position-vertical-relative:text" o:connectortype="straight">
            <v:stroke endarrow="block"/>
          </v:shape>
        </w:pict>
      </w:r>
      <w:r w:rsidR="00000000">
        <w:rPr>
          <w:rFonts w:ascii="Arial" w:eastAsia="Calibri" w:hAnsi="Arial" w:cs="Arial"/>
        </w:rPr>
        <w:pict w14:anchorId="0CB99D03">
          <v:shape id="_x0000_s2407" type="#_x0000_t32" style="position:absolute;left:0;text-align:left;margin-left:92pt;margin-top:3.2pt;width:0;height:18pt;z-index:251777024;mso-position-horizontal-relative:text;mso-position-vertical-relative:text" o:connectortype="straight"/>
        </w:pict>
      </w:r>
      <w:r w:rsidR="00000000">
        <w:rPr>
          <w:rFonts w:ascii="Arial" w:eastAsia="Calibri" w:hAnsi="Arial" w:cs="Arial"/>
        </w:rPr>
        <w:pict w14:anchorId="47C92BE5">
          <v:shape id="_x0000_s2439" type="#_x0000_t32" style="position:absolute;left:0;text-align:left;margin-left:74pt;margin-top:21.3pt;width:18pt;height:0;flip:x;z-index:251809792;mso-position-horizontal-relative:text;mso-position-vertical-relative:text" o:connectortype="straight">
            <v:stroke endarrow="block"/>
          </v:shape>
        </w:pict>
      </w:r>
    </w:p>
    <w:p w14:paraId="423D6767" w14:textId="77777777" w:rsidR="007B339D" w:rsidRPr="007B339D" w:rsidRDefault="00000000" w:rsidP="007B339D">
      <w:pPr>
        <w:spacing w:line="360" w:lineRule="auto"/>
        <w:jc w:val="both"/>
        <w:rPr>
          <w:rFonts w:ascii="Arial" w:hAnsi="Arial" w:cs="Arial"/>
          <w:sz w:val="24"/>
          <w:szCs w:val="24"/>
        </w:rPr>
      </w:pPr>
      <w:r>
        <w:rPr>
          <w:rFonts w:ascii="Arial" w:eastAsia="Calibri" w:hAnsi="Arial" w:cs="Arial"/>
        </w:rPr>
        <w:pict w14:anchorId="0BA5C5B0">
          <v:shape id="_x0000_s2433" type="#_x0000_t32" style="position:absolute;left:0;text-align:left;margin-left:227pt;margin-top:18.55pt;width:18pt;height:.05pt;flip:x;z-index:251803648" o:connectortype="straight"/>
        </w:pict>
      </w:r>
      <w:r>
        <w:rPr>
          <w:rFonts w:ascii="Arial" w:eastAsia="Calibri" w:hAnsi="Arial" w:cs="Arial"/>
        </w:rPr>
        <w:pict w14:anchorId="719DAE14">
          <v:shape id="_x0000_s2431" type="#_x0000_t32" style="position:absolute;left:0;text-align:left;margin-left:45pt;margin-top:18.55pt;width:20.05pt;height:0;z-index:251801600" o:connectortype="straight"/>
        </w:pict>
      </w:r>
      <w:r>
        <w:rPr>
          <w:rFonts w:ascii="Arial" w:eastAsia="Calibri" w:hAnsi="Arial" w:cs="Arial"/>
        </w:rPr>
        <w:pict w14:anchorId="492C177F">
          <v:shape id="_x0000_s2429" type="#_x0000_t32" style="position:absolute;left:0;text-align:left;margin-left:227pt;margin-top:.55pt;width:0;height:36pt;z-index:251799552" o:connectortype="straight"/>
        </w:pict>
      </w:r>
      <w:r>
        <w:rPr>
          <w:rFonts w:ascii="Arial" w:eastAsia="Calibri" w:hAnsi="Arial" w:cs="Arial"/>
        </w:rPr>
        <w:pict w14:anchorId="3B8E4212">
          <v:shape id="_x0000_s2427" type="#_x0000_t32" style="position:absolute;left:0;text-align:left;margin-left:65pt;margin-top:.55pt;width:0;height:36pt;z-index:251797504" o:connectortype="straight"/>
        </w:pict>
      </w:r>
      <w:r>
        <w:rPr>
          <w:rFonts w:ascii="Arial" w:eastAsia="Calibri" w:hAnsi="Arial" w:cs="Arial"/>
        </w:rPr>
        <w:pict w14:anchorId="5B898BB2">
          <v:shape id="_x0000_s2420" type="#_x0000_t32" style="position:absolute;left:0;text-align:left;margin-left:218pt;margin-top:.55pt;width:0;height:36pt;z-index:251790336" o:connectortype="straight"/>
        </w:pict>
      </w:r>
      <w:r>
        <w:rPr>
          <w:rFonts w:ascii="Arial" w:eastAsia="Calibri" w:hAnsi="Arial" w:cs="Arial"/>
        </w:rPr>
        <w:pict w14:anchorId="46C11FBA">
          <v:shape id="_x0000_s2419" type="#_x0000_t32" style="position:absolute;left:0;text-align:left;margin-left:198pt;margin-top:.55pt;width:20pt;height:0;z-index:251789312" o:connectortype="straight"/>
        </w:pict>
      </w:r>
      <w:r>
        <w:rPr>
          <w:rFonts w:ascii="Arial" w:eastAsia="Calibri" w:hAnsi="Arial" w:cs="Arial"/>
        </w:rPr>
        <w:pict w14:anchorId="79EB0A45">
          <v:shape id="_x0000_s2410" type="#_x0000_t32" style="position:absolute;left:0;text-align:left;margin-left:74pt;margin-top:18.55pt;width:0;height:18pt;z-index:251780096" o:connectortype="straight"/>
        </w:pict>
      </w:r>
      <w:r>
        <w:rPr>
          <w:rFonts w:ascii="Arial" w:eastAsia="Calibri" w:hAnsi="Arial" w:cs="Arial"/>
        </w:rPr>
        <w:pict w14:anchorId="48F5E1E4">
          <v:shape id="_x0000_s2409" type="#_x0000_t32" style="position:absolute;left:0;text-align:left;margin-left:74pt;margin-top:.55pt;width:0;height:18pt;z-index:251779072" o:connectortype="straight"/>
        </w:pict>
      </w:r>
      <w:r>
        <w:rPr>
          <w:rFonts w:ascii="Arial" w:eastAsia="Calibri" w:hAnsi="Arial" w:cs="Arial"/>
        </w:rPr>
        <w:pict w14:anchorId="1BE7C62A">
          <v:shape id="_x0000_s2408" type="#_x0000_t32" style="position:absolute;left:0;text-align:left;margin-left:74pt;margin-top:.55pt;width:18pt;height:0;flip:x;z-index:251778048" o:connectortype="straight"/>
        </w:pict>
      </w:r>
      <w:r w:rsidR="007B339D" w:rsidRPr="007B339D">
        <w:rPr>
          <w:rFonts w:ascii="Arial" w:hAnsi="Arial" w:cs="Arial"/>
          <w:sz w:val="24"/>
          <w:szCs w:val="24"/>
        </w:rPr>
        <w:t xml:space="preserve">        XNOR       P</w:t>
      </w:r>
      <w:r w:rsidR="007B339D" w:rsidRPr="007B339D">
        <w:rPr>
          <w:rFonts w:ascii="Arial" w:hAnsi="Arial" w:cs="Arial"/>
          <w:sz w:val="24"/>
          <w:szCs w:val="24"/>
          <w:vertAlign w:val="subscript"/>
        </w:rPr>
        <w:t>6</w:t>
      </w:r>
      <w:r w:rsidR="007B339D" w:rsidRPr="007B339D">
        <w:rPr>
          <w:rFonts w:ascii="Arial" w:hAnsi="Arial" w:cs="Arial"/>
          <w:sz w:val="24"/>
          <w:szCs w:val="24"/>
        </w:rPr>
        <w:t xml:space="preserve">      </w:t>
      </w:r>
      <w:r w:rsidR="00272421">
        <w:rPr>
          <w:rFonts w:ascii="Arial" w:hAnsi="Arial" w:cs="Arial"/>
          <w:sz w:val="24"/>
          <w:szCs w:val="24"/>
        </w:rPr>
        <w:t xml:space="preserve">                        </w:t>
      </w:r>
      <w:r w:rsidR="007B339D" w:rsidRPr="007B339D">
        <w:rPr>
          <w:rFonts w:ascii="Arial" w:hAnsi="Arial" w:cs="Arial"/>
          <w:sz w:val="24"/>
          <w:szCs w:val="24"/>
        </w:rPr>
        <w:t>P</w:t>
      </w:r>
      <w:r w:rsidR="007B339D" w:rsidRPr="007B339D">
        <w:rPr>
          <w:rFonts w:ascii="Arial" w:hAnsi="Arial" w:cs="Arial"/>
          <w:sz w:val="24"/>
          <w:szCs w:val="24"/>
          <w:vertAlign w:val="subscript"/>
        </w:rPr>
        <w:t>7</w:t>
      </w:r>
      <w:r w:rsidR="007B339D" w:rsidRPr="007B339D">
        <w:rPr>
          <w:rFonts w:ascii="Arial" w:hAnsi="Arial" w:cs="Arial"/>
          <w:sz w:val="24"/>
          <w:szCs w:val="24"/>
        </w:rPr>
        <w:t xml:space="preserve">      XOR</w:t>
      </w:r>
    </w:p>
    <w:p w14:paraId="48B4A7F8" w14:textId="77777777" w:rsidR="007B339D" w:rsidRPr="007B339D" w:rsidRDefault="00000000" w:rsidP="007B339D">
      <w:pPr>
        <w:spacing w:line="360" w:lineRule="auto"/>
        <w:jc w:val="both"/>
        <w:rPr>
          <w:rFonts w:ascii="Arial" w:hAnsi="Arial" w:cs="Arial"/>
          <w:sz w:val="24"/>
          <w:szCs w:val="24"/>
        </w:rPr>
      </w:pPr>
      <w:r>
        <w:rPr>
          <w:rFonts w:ascii="Arial" w:eastAsia="Calibri" w:hAnsi="Arial" w:cs="Arial"/>
        </w:rPr>
        <w:pict w14:anchorId="25AA0709">
          <v:shape id="_x0000_s2411" type="#_x0000_t32" style="position:absolute;left:0;text-align:left;margin-left:74pt;margin-top:15.85pt;width:18pt;height:0;z-index:251781120" o:connectortype="straight"/>
        </w:pict>
      </w:r>
      <w:r>
        <w:rPr>
          <w:rFonts w:ascii="Arial" w:eastAsia="Calibri" w:hAnsi="Arial" w:cs="Arial"/>
        </w:rPr>
        <w:pict w14:anchorId="06DCAC94">
          <v:shape id="_x0000_s2412" type="#_x0000_t32" style="position:absolute;left:0;text-align:left;margin-left:92pt;margin-top:15.85pt;width:0;height:27pt;z-index:251782144" o:connectortype="straight"/>
        </w:pict>
      </w:r>
      <w:r>
        <w:rPr>
          <w:rFonts w:ascii="Arial" w:eastAsia="Calibri" w:hAnsi="Arial" w:cs="Arial"/>
        </w:rPr>
        <w:pict w14:anchorId="5AD5681B">
          <v:shape id="_x0000_s2421" type="#_x0000_t32" style="position:absolute;left:0;text-align:left;margin-left:198pt;margin-top:15.85pt;width:20pt;height:0;z-index:251791360" o:connectortype="straight"/>
        </w:pict>
      </w:r>
      <w:r>
        <w:rPr>
          <w:rFonts w:ascii="Arial" w:eastAsia="Calibri" w:hAnsi="Arial" w:cs="Arial"/>
        </w:rPr>
        <w:pict w14:anchorId="4807B271">
          <v:shape id="_x0000_s2422" type="#_x0000_t32" style="position:absolute;left:0;text-align:left;margin-left:198pt;margin-top:15.85pt;width:0;height:27pt;z-index:251792384" o:connectortype="straight"/>
        </w:pict>
      </w:r>
      <w:r>
        <w:rPr>
          <w:rFonts w:ascii="Arial" w:eastAsia="Calibri" w:hAnsi="Arial" w:cs="Arial"/>
        </w:rPr>
        <w:pict w14:anchorId="6A5582B3">
          <v:shape id="_x0000_s2435" type="#_x0000_t32" style="position:absolute;left:0;text-align:left;margin-left:92pt;margin-top:34.9pt;width:106pt;height:0;z-index:251805696" o:connectortype="straight"/>
        </w:pict>
      </w:r>
      <w:r>
        <w:rPr>
          <w:rFonts w:ascii="Arial" w:eastAsia="Calibri" w:hAnsi="Arial" w:cs="Arial"/>
        </w:rPr>
        <w:pict w14:anchorId="6D83EB36">
          <v:shape id="_x0000_s2436" type="#_x0000_t32" style="position:absolute;left:0;text-align:left;margin-left:146pt;margin-top:34.9pt;width:0;height:1in;z-index:251806720" o:connectortype="straight"/>
        </w:pict>
      </w:r>
      <w:r>
        <w:rPr>
          <w:rFonts w:ascii="Arial" w:eastAsia="Calibri" w:hAnsi="Arial" w:cs="Arial"/>
        </w:rPr>
        <w:pict w14:anchorId="78E35CD1">
          <v:shape id="_x0000_s2437" type="#_x0000_t32" style="position:absolute;left:0;text-align:left;margin-left:146pt;margin-top:34.9pt;width:0;height:1in;z-index:251807744" o:connectortype="straight">
            <v:stroke endarrow="block"/>
          </v:shape>
        </w:pict>
      </w:r>
    </w:p>
    <w:p w14:paraId="559CAEDB" w14:textId="77777777" w:rsidR="007B339D" w:rsidRPr="007B339D" w:rsidRDefault="007B339D" w:rsidP="007B339D">
      <w:pPr>
        <w:spacing w:line="360" w:lineRule="auto"/>
        <w:jc w:val="both"/>
        <w:rPr>
          <w:rFonts w:ascii="Arial" w:hAnsi="Arial" w:cs="Arial"/>
          <w:sz w:val="24"/>
          <w:szCs w:val="24"/>
        </w:rPr>
      </w:pPr>
    </w:p>
    <w:p w14:paraId="76ECF89F" w14:textId="77777777" w:rsidR="007B339D" w:rsidRPr="007B339D" w:rsidRDefault="00000000" w:rsidP="007B339D">
      <w:pPr>
        <w:spacing w:line="360" w:lineRule="auto"/>
        <w:jc w:val="both"/>
        <w:rPr>
          <w:rFonts w:ascii="Arial" w:hAnsi="Arial" w:cs="Arial"/>
          <w:sz w:val="24"/>
          <w:szCs w:val="24"/>
        </w:rPr>
      </w:pPr>
      <w:r>
        <w:rPr>
          <w:rFonts w:ascii="Arial" w:eastAsia="Calibri" w:hAnsi="Arial" w:cs="Arial"/>
        </w:rPr>
        <w:pict w14:anchorId="456CB4D6">
          <v:shape id="_x0000_s2438" type="#_x0000_t32" style="position:absolute;left:0;text-align:left;margin-left:198pt;margin-top:1.45pt;width:2pt;height:0;z-index:251808768" o:connectortype="straight"/>
        </w:pict>
      </w:r>
      <w:r>
        <w:rPr>
          <w:rFonts w:ascii="Arial" w:eastAsia="Calibri" w:hAnsi="Arial" w:cs="Arial"/>
        </w:rPr>
        <w:pict w14:anchorId="766259C5">
          <v:shape id="_x0000_s2434" type="#_x0000_t32" style="position:absolute;left:0;text-align:left;margin-left:227pt;margin-top:19.45pt;width:18pt;height:0;flip:x;z-index:251804672" o:connectortype="straight"/>
        </w:pict>
      </w:r>
      <w:r>
        <w:rPr>
          <w:rFonts w:ascii="Arial" w:eastAsia="Calibri" w:hAnsi="Arial" w:cs="Arial"/>
        </w:rPr>
        <w:pict w14:anchorId="361AC737">
          <v:shape id="_x0000_s2432" type="#_x0000_t32" style="position:absolute;left:0;text-align:left;margin-left:45pt;margin-top:19.45pt;width:20.05pt;height:0;z-index:251802624" o:connectortype="straight"/>
        </w:pict>
      </w:r>
      <w:r>
        <w:rPr>
          <w:rFonts w:ascii="Arial" w:eastAsia="Calibri" w:hAnsi="Arial" w:cs="Arial"/>
        </w:rPr>
        <w:pict w14:anchorId="3C594B25">
          <v:shape id="_x0000_s2430" type="#_x0000_t32" style="position:absolute;left:0;text-align:left;margin-left:227pt;margin-top:1.45pt;width:.05pt;height:36pt;z-index:251800576" o:connectortype="straight"/>
        </w:pict>
      </w:r>
      <w:r>
        <w:rPr>
          <w:rFonts w:ascii="Arial" w:eastAsia="Calibri" w:hAnsi="Arial" w:cs="Arial"/>
        </w:rPr>
        <w:pict w14:anchorId="48A48CD4">
          <v:shape id="_x0000_s2428" type="#_x0000_t32" style="position:absolute;left:0;text-align:left;margin-left:65pt;margin-top:1.45pt;width:.05pt;height:36pt;z-index:251798528" o:connectortype="straight"/>
        </w:pict>
      </w:r>
      <w:r>
        <w:rPr>
          <w:rFonts w:ascii="Arial" w:eastAsia="Calibri" w:hAnsi="Arial" w:cs="Arial"/>
        </w:rPr>
        <w:pict w14:anchorId="6BBB784E">
          <v:shape id="_x0000_s2424" type="#_x0000_t32" style="position:absolute;left:0;text-align:left;margin-left:218pt;margin-top:1.45pt;width:0;height:36pt;z-index:251794432" o:connectortype="straight"/>
        </w:pict>
      </w:r>
      <w:r>
        <w:rPr>
          <w:rFonts w:ascii="Arial" w:eastAsia="Calibri" w:hAnsi="Arial" w:cs="Arial"/>
        </w:rPr>
        <w:pict w14:anchorId="120339A1">
          <v:shape id="_x0000_s2423" type="#_x0000_t32" style="position:absolute;left:0;text-align:left;margin-left:200pt;margin-top:1.45pt;width:18pt;height:0;flip:x;z-index:251793408" o:connectortype="straight"/>
        </w:pict>
      </w:r>
      <w:r>
        <w:rPr>
          <w:rFonts w:ascii="Arial" w:eastAsia="Calibri" w:hAnsi="Arial" w:cs="Arial"/>
        </w:rPr>
        <w:pict w14:anchorId="20C6A18B">
          <v:shape id="_x0000_s2414" type="#_x0000_t32" style="position:absolute;left:0;text-align:left;margin-left:74pt;margin-top:1.45pt;width:0;height:36pt;z-index:251784192" o:connectortype="straight"/>
        </w:pict>
      </w:r>
      <w:r>
        <w:rPr>
          <w:rFonts w:ascii="Arial" w:eastAsia="Calibri" w:hAnsi="Arial" w:cs="Arial"/>
        </w:rPr>
        <w:pict w14:anchorId="7F3012FB">
          <v:shape id="_x0000_s2413" type="#_x0000_t32" style="position:absolute;left:0;text-align:left;margin-left:74pt;margin-top:1.45pt;width:18pt;height:0;z-index:251783168" o:connectortype="straight"/>
        </w:pict>
      </w:r>
      <w:r w:rsidR="007B339D" w:rsidRPr="007B339D">
        <w:rPr>
          <w:rFonts w:ascii="Arial" w:hAnsi="Arial" w:cs="Arial"/>
          <w:sz w:val="24"/>
          <w:szCs w:val="24"/>
        </w:rPr>
        <w:t xml:space="preserve">          XOR           N</w:t>
      </w:r>
      <w:r w:rsidR="007B339D" w:rsidRPr="007B339D">
        <w:rPr>
          <w:rFonts w:ascii="Arial" w:hAnsi="Arial" w:cs="Arial"/>
          <w:sz w:val="24"/>
          <w:szCs w:val="24"/>
          <w:vertAlign w:val="subscript"/>
        </w:rPr>
        <w:t>6</w:t>
      </w:r>
      <w:r w:rsidR="00FC40F8">
        <w:rPr>
          <w:rFonts w:ascii="Arial" w:hAnsi="Arial" w:cs="Arial"/>
          <w:sz w:val="24"/>
          <w:szCs w:val="24"/>
        </w:rPr>
        <w:t xml:space="preserve">                         </w:t>
      </w:r>
      <w:r w:rsidR="007B339D" w:rsidRPr="007B339D">
        <w:rPr>
          <w:rFonts w:ascii="Arial" w:hAnsi="Arial" w:cs="Arial"/>
          <w:sz w:val="24"/>
          <w:szCs w:val="24"/>
        </w:rPr>
        <w:t xml:space="preserve"> N</w:t>
      </w:r>
      <w:r w:rsidR="007B339D" w:rsidRPr="007B339D">
        <w:rPr>
          <w:rFonts w:ascii="Arial" w:hAnsi="Arial" w:cs="Arial"/>
          <w:sz w:val="24"/>
          <w:szCs w:val="24"/>
          <w:vertAlign w:val="subscript"/>
        </w:rPr>
        <w:t>7</w:t>
      </w:r>
      <w:r w:rsidR="007B339D" w:rsidRPr="007B339D">
        <w:rPr>
          <w:rFonts w:ascii="Arial" w:hAnsi="Arial" w:cs="Arial"/>
          <w:sz w:val="24"/>
          <w:szCs w:val="24"/>
        </w:rPr>
        <w:t xml:space="preserve">       XNOR</w:t>
      </w:r>
    </w:p>
    <w:p w14:paraId="7C0AEFA2" w14:textId="77777777" w:rsidR="007B339D" w:rsidRPr="007B339D" w:rsidRDefault="00000000" w:rsidP="007B339D">
      <w:pPr>
        <w:spacing w:line="360" w:lineRule="auto"/>
        <w:jc w:val="both"/>
        <w:rPr>
          <w:rFonts w:ascii="Arial" w:hAnsi="Arial" w:cs="Arial"/>
          <w:sz w:val="24"/>
          <w:szCs w:val="24"/>
        </w:rPr>
      </w:pPr>
      <w:r>
        <w:rPr>
          <w:rFonts w:ascii="Arial" w:eastAsia="Calibri" w:hAnsi="Arial" w:cs="Arial"/>
        </w:rPr>
        <w:pict w14:anchorId="72551DF1">
          <v:shape id="_x0000_s2415" type="#_x0000_t32" style="position:absolute;left:0;text-align:left;margin-left:74pt;margin-top:16.75pt;width:18pt;height:0;z-index:251785216" o:connectortype="straight"/>
        </w:pict>
      </w:r>
      <w:r>
        <w:rPr>
          <w:rFonts w:ascii="Arial" w:eastAsia="Calibri" w:hAnsi="Arial" w:cs="Arial"/>
        </w:rPr>
        <w:pict w14:anchorId="466AA302">
          <v:shape id="_x0000_s2416" type="#_x0000_t32" style="position:absolute;left:0;text-align:left;margin-left:92pt;margin-top:16.75pt;width:0;height:27pt;z-index:251786240" o:connectortype="straight"/>
        </w:pict>
      </w:r>
      <w:r>
        <w:rPr>
          <w:rFonts w:ascii="Arial" w:eastAsia="Calibri" w:hAnsi="Arial" w:cs="Arial"/>
        </w:rPr>
        <w:pict w14:anchorId="03FC5255">
          <v:shape id="_x0000_s2441" type="#_x0000_t32" style="position:absolute;left:0;text-align:left;margin-left:74pt;margin-top:16.75pt;width:18pt;height:0;z-index:251811840" o:connectortype="straight">
            <v:stroke endarrow="block"/>
          </v:shape>
        </w:pict>
      </w:r>
      <w:r>
        <w:rPr>
          <w:rFonts w:ascii="Arial" w:eastAsia="Calibri" w:hAnsi="Arial" w:cs="Arial"/>
        </w:rPr>
        <w:pict w14:anchorId="01EF28C0">
          <v:shape id="_x0000_s2425" type="#_x0000_t32" style="position:absolute;left:0;text-align:left;margin-left:200pt;margin-top:16.75pt;width:18pt;height:0;flip:x;z-index:251795456" o:connectortype="straight"/>
        </w:pict>
      </w:r>
      <w:r>
        <w:rPr>
          <w:rFonts w:ascii="Arial" w:eastAsia="Calibri" w:hAnsi="Arial" w:cs="Arial"/>
        </w:rPr>
        <w:pict w14:anchorId="4EFB051F">
          <v:shape id="_x0000_s2426" type="#_x0000_t32" style="position:absolute;left:0;text-align:left;margin-left:200pt;margin-top:16.75pt;width:0;height:27pt;z-index:251796480" o:connectortype="straight"/>
        </w:pict>
      </w:r>
      <w:r>
        <w:rPr>
          <w:rFonts w:ascii="Arial" w:eastAsia="Calibri" w:hAnsi="Arial" w:cs="Arial"/>
        </w:rPr>
        <w:pict w14:anchorId="0F005906">
          <v:shape id="_x0000_s2442" type="#_x0000_t32" style="position:absolute;left:0;text-align:left;margin-left:200pt;margin-top:16.75pt;width:18pt;height:0;flip:x;z-index:251812864" o:connectortype="straight">
            <v:stroke endarrow="block"/>
          </v:shape>
        </w:pict>
      </w:r>
    </w:p>
    <w:p w14:paraId="4A980E11" w14:textId="77777777" w:rsidR="007B339D" w:rsidRPr="007B339D" w:rsidRDefault="007B339D" w:rsidP="007B339D">
      <w:pPr>
        <w:spacing w:line="360" w:lineRule="auto"/>
        <w:jc w:val="both"/>
        <w:rPr>
          <w:rFonts w:ascii="Arial" w:hAnsi="Arial" w:cs="Arial"/>
          <w:sz w:val="24"/>
          <w:szCs w:val="24"/>
        </w:rPr>
      </w:pPr>
      <w:r>
        <w:rPr>
          <w:rFonts w:ascii="Arial" w:hAnsi="Arial" w:cs="Arial"/>
        </w:rPr>
        <w:t xml:space="preserve">                                                     </w:t>
      </w:r>
      <w:r w:rsidRPr="007B339D">
        <w:rPr>
          <w:rFonts w:ascii="Arial" w:hAnsi="Arial" w:cs="Arial"/>
        </w:rPr>
        <w:t>CARRY</w:t>
      </w:r>
    </w:p>
    <w:p w14:paraId="46607186" w14:textId="77777777" w:rsidR="007B339D" w:rsidRPr="007B339D" w:rsidRDefault="007B339D" w:rsidP="007B339D">
      <w:pPr>
        <w:spacing w:line="360" w:lineRule="auto"/>
        <w:jc w:val="both"/>
        <w:rPr>
          <w:rFonts w:ascii="Arial" w:hAnsi="Arial" w:cs="Arial"/>
          <w:sz w:val="24"/>
          <w:szCs w:val="24"/>
        </w:rPr>
      </w:pPr>
      <w:r w:rsidRPr="007B339D">
        <w:rPr>
          <w:rFonts w:ascii="Arial" w:hAnsi="Arial" w:cs="Arial"/>
          <w:sz w:val="24"/>
          <w:szCs w:val="24"/>
        </w:rPr>
        <w:t xml:space="preserve">                           C       </w:t>
      </w:r>
      <w:r>
        <w:rPr>
          <w:rFonts w:ascii="Arial" w:hAnsi="Arial" w:cs="Arial"/>
          <w:sz w:val="24"/>
          <w:szCs w:val="24"/>
        </w:rPr>
        <w:t xml:space="preserve">                        </w:t>
      </w:r>
      <w:r w:rsidRPr="007B339D">
        <w:rPr>
          <w:rFonts w:ascii="Arial" w:hAnsi="Arial" w:cs="Arial"/>
          <w:sz w:val="24"/>
          <w:szCs w:val="24"/>
        </w:rPr>
        <w:t>B</w:t>
      </w:r>
    </w:p>
    <w:p w14:paraId="7CF0093A" w14:textId="77777777" w:rsidR="007B339D" w:rsidRPr="007B339D" w:rsidRDefault="007B339D" w:rsidP="007B339D">
      <w:pPr>
        <w:tabs>
          <w:tab w:val="left" w:pos="2625"/>
        </w:tabs>
        <w:spacing w:line="360" w:lineRule="auto"/>
        <w:rPr>
          <w:rFonts w:ascii="Times New Roman" w:hAnsi="Times New Roman"/>
          <w:sz w:val="24"/>
          <w:szCs w:val="24"/>
        </w:rPr>
      </w:pPr>
      <w:r>
        <w:rPr>
          <w:rFonts w:ascii="Arial" w:hAnsi="Arial" w:cs="Arial"/>
          <w:b/>
        </w:rPr>
        <w:t xml:space="preserve">                                     </w:t>
      </w:r>
      <w:r w:rsidR="00011EF4">
        <w:rPr>
          <w:rFonts w:ascii="Arial" w:hAnsi="Arial" w:cs="Arial"/>
          <w:b/>
        </w:rPr>
        <w:t>Fig</w:t>
      </w:r>
      <w:r w:rsidR="00804322">
        <w:rPr>
          <w:rFonts w:ascii="Arial" w:hAnsi="Arial" w:cs="Arial"/>
          <w:b/>
        </w:rPr>
        <w:t>ure 4</w:t>
      </w:r>
      <w:r w:rsidRPr="007B339D">
        <w:rPr>
          <w:rFonts w:ascii="Arial" w:hAnsi="Arial" w:cs="Arial"/>
          <w:b/>
        </w:rPr>
        <w:t xml:space="preserve">    Module III</w:t>
      </w:r>
    </w:p>
    <w:p w14:paraId="1F9EF753" w14:textId="77777777" w:rsidR="007B339D" w:rsidRDefault="007B339D" w:rsidP="007B339D">
      <w:pPr>
        <w:spacing w:after="240"/>
        <w:jc w:val="center"/>
        <w:rPr>
          <w:rFonts w:ascii="Times New Roman" w:hAnsi="Times New Roman"/>
          <w:sz w:val="24"/>
          <w:szCs w:val="24"/>
        </w:rPr>
      </w:pPr>
    </w:p>
    <w:p w14:paraId="3082EB5E" w14:textId="77777777" w:rsidR="007B339D" w:rsidRDefault="007B339D" w:rsidP="00653376">
      <w:pPr>
        <w:spacing w:after="240"/>
        <w:jc w:val="both"/>
        <w:rPr>
          <w:rFonts w:ascii="Arial" w:hAnsi="Arial" w:cs="Arial"/>
        </w:rPr>
      </w:pPr>
      <w:r w:rsidRPr="00272421">
        <w:rPr>
          <w:rFonts w:ascii="Arial" w:hAnsi="Arial" w:cs="Arial"/>
        </w:rPr>
        <w:t xml:space="preserve">This design benefits from a </w:t>
      </w:r>
      <w:r w:rsidR="00272421" w:rsidRPr="00272421">
        <w:rPr>
          <w:rFonts w:ascii="Arial" w:hAnsi="Arial" w:cs="Arial"/>
        </w:rPr>
        <w:t>symmetrical</w:t>
      </w:r>
      <w:r w:rsidRPr="00272421">
        <w:rPr>
          <w:rFonts w:ascii="Arial" w:hAnsi="Arial" w:cs="Arial"/>
        </w:rPr>
        <w:t xml:space="preserve"> structure, which leads to reduced power consumption. By employing a minimal number of </w:t>
      </w:r>
      <w:r w:rsidR="002C13E6" w:rsidRPr="00272421">
        <w:rPr>
          <w:rFonts w:ascii="Arial" w:hAnsi="Arial" w:cs="Arial"/>
        </w:rPr>
        <w:t>transistors</w:t>
      </w:r>
      <w:r w:rsidRPr="00272421">
        <w:rPr>
          <w:rFonts w:ascii="Arial" w:hAnsi="Arial" w:cs="Arial"/>
        </w:rPr>
        <w:t xml:space="preserve"> </w:t>
      </w:r>
      <w:r w:rsidR="00272421" w:rsidRPr="00272421">
        <w:rPr>
          <w:rFonts w:ascii="Arial" w:hAnsi="Arial" w:cs="Arial"/>
        </w:rPr>
        <w:t xml:space="preserve">and optimizing their sizes, the circuit achieves a compact area and minimized delay, further contributing to lower power consumption. </w:t>
      </w:r>
    </w:p>
    <w:p w14:paraId="298C422D" w14:textId="77777777" w:rsidR="00466C64" w:rsidRDefault="00466C64" w:rsidP="00653376">
      <w:pPr>
        <w:spacing w:after="240"/>
        <w:jc w:val="both"/>
        <w:rPr>
          <w:rFonts w:ascii="Arial" w:hAnsi="Arial" w:cs="Arial"/>
        </w:rPr>
      </w:pPr>
    </w:p>
    <w:p w14:paraId="04D387B3" w14:textId="77777777" w:rsidR="00272421" w:rsidRPr="00804322" w:rsidRDefault="00272421" w:rsidP="00653376">
      <w:pPr>
        <w:pStyle w:val="ListParagraph"/>
        <w:numPr>
          <w:ilvl w:val="0"/>
          <w:numId w:val="32"/>
        </w:numPr>
        <w:spacing w:after="240"/>
        <w:ind w:left="426" w:hanging="426"/>
        <w:jc w:val="both"/>
        <w:rPr>
          <w:rFonts w:ascii="Arial" w:hAnsi="Arial" w:cs="Arial"/>
          <w:b/>
          <w:bCs/>
          <w:sz w:val="22"/>
          <w:szCs w:val="22"/>
        </w:rPr>
      </w:pPr>
      <w:r w:rsidRPr="00804322">
        <w:rPr>
          <w:rFonts w:ascii="Arial" w:hAnsi="Arial" w:cs="Arial"/>
          <w:b/>
          <w:bCs/>
          <w:sz w:val="22"/>
          <w:szCs w:val="22"/>
        </w:rPr>
        <w:t>RESULTS AND DISCUSSION</w:t>
      </w:r>
    </w:p>
    <w:p w14:paraId="42099F37" w14:textId="77777777" w:rsidR="00272421" w:rsidRDefault="00272421" w:rsidP="00653376">
      <w:pPr>
        <w:spacing w:after="240"/>
        <w:jc w:val="both"/>
        <w:rPr>
          <w:rFonts w:ascii="Arial" w:hAnsi="Arial" w:cs="Arial"/>
        </w:rPr>
      </w:pPr>
      <w:r w:rsidRPr="00653376">
        <w:rPr>
          <w:rFonts w:ascii="Arial" w:hAnsi="Arial" w:cs="Arial"/>
        </w:rPr>
        <w:t xml:space="preserve">This section discusses </w:t>
      </w:r>
      <w:r w:rsidR="003528DC" w:rsidRPr="003528DC">
        <w:rPr>
          <w:rFonts w:ascii="Arial" w:hAnsi="Arial" w:cs="Arial"/>
        </w:rPr>
        <w:t xml:space="preserve">the outcomes of the simulation using Cadence </w:t>
      </w:r>
      <w:r w:rsidRPr="00653376">
        <w:rPr>
          <w:rFonts w:ascii="Arial" w:hAnsi="Arial" w:cs="Arial"/>
        </w:rPr>
        <w:t>Electronic Design Automation on the Red Hat Linux platform. The simulations cover various full adder cell designs, including Standard CPL, TFA, TGA, Hybrid 1, Hybrid 2, and the proposed Hybrid 14-T full adder cell. The figures presented include tool-generated waveforms for different voltage levels and power consumption scenarios. Additionally, transistor waveforms showing average power consumption during state transitions are also displayed.</w:t>
      </w:r>
    </w:p>
    <w:p w14:paraId="22A3F151" w14:textId="77777777" w:rsidR="009745C5" w:rsidRDefault="009745C5" w:rsidP="00653376">
      <w:pPr>
        <w:spacing w:after="240"/>
        <w:jc w:val="both"/>
        <w:rPr>
          <w:rFonts w:ascii="Arial" w:hAnsi="Arial" w:cs="Arial"/>
        </w:rPr>
      </w:pPr>
    </w:p>
    <w:p w14:paraId="062DDBDF" w14:textId="77777777" w:rsidR="00653376" w:rsidRPr="00804322" w:rsidRDefault="00653376" w:rsidP="00F0692E">
      <w:pPr>
        <w:pStyle w:val="ListParagraph"/>
        <w:numPr>
          <w:ilvl w:val="1"/>
          <w:numId w:val="32"/>
        </w:numPr>
        <w:spacing w:after="240"/>
        <w:ind w:left="567" w:hanging="567"/>
        <w:jc w:val="both"/>
        <w:rPr>
          <w:rFonts w:ascii="Arial" w:hAnsi="Arial" w:cs="Arial"/>
          <w:b/>
          <w:bCs/>
        </w:rPr>
      </w:pPr>
      <w:r w:rsidRPr="00804322">
        <w:rPr>
          <w:rFonts w:ascii="Arial" w:hAnsi="Arial" w:cs="Arial"/>
          <w:b/>
          <w:bCs/>
        </w:rPr>
        <w:lastRenderedPageBreak/>
        <w:t>Schematic of 14-T FA</w:t>
      </w:r>
    </w:p>
    <w:p w14:paraId="2858BA27" w14:textId="77777777" w:rsidR="00F0692E" w:rsidRPr="00F0692E" w:rsidRDefault="00F0692E" w:rsidP="00F0692E">
      <w:pPr>
        <w:pStyle w:val="ListParagraph"/>
        <w:spacing w:after="240"/>
        <w:ind w:left="567"/>
        <w:jc w:val="both"/>
        <w:rPr>
          <w:rFonts w:ascii="Arial" w:hAnsi="Arial" w:cs="Arial"/>
          <w:b/>
          <w:bCs/>
          <w:i/>
          <w:iCs/>
        </w:rPr>
      </w:pPr>
    </w:p>
    <w:p w14:paraId="6EEA3039" w14:textId="77777777" w:rsidR="00653376" w:rsidRPr="00AC4C33" w:rsidRDefault="00F0692E" w:rsidP="00F0692E">
      <w:pPr>
        <w:pStyle w:val="ListParagraph"/>
        <w:spacing w:after="240"/>
        <w:ind w:left="0"/>
        <w:jc w:val="both"/>
        <w:rPr>
          <w:rFonts w:ascii="Arial" w:hAnsi="Arial" w:cs="Arial"/>
        </w:rPr>
      </w:pPr>
      <w:r w:rsidRPr="00AC4C33">
        <w:rPr>
          <w:rFonts w:ascii="Arial" w:hAnsi="Arial" w:cs="Arial"/>
        </w:rPr>
        <w:t>The proposed full adder architecture comprises three distinct components, each with its own advantages. These modules are cascaded to function as a standard full adder. Each module is designed to optimize the overall adder circuit in terms of power, latency, and power-delay product (PDP).</w:t>
      </w:r>
      <w:r w:rsidR="00011EF4" w:rsidRPr="00AC4C33">
        <w:rPr>
          <w:rFonts w:ascii="Arial" w:hAnsi="Arial" w:cs="Arial"/>
        </w:rPr>
        <w:t xml:space="preserve"> </w:t>
      </w:r>
      <w:r w:rsidR="00011EF4" w:rsidRPr="00AC4C33">
        <w:rPr>
          <w:rFonts w:ascii="Arial" w:hAnsi="Arial" w:cs="Arial"/>
        </w:rPr>
        <w:tab/>
      </w:r>
      <w:r w:rsidR="00EA1A03">
        <w:rPr>
          <w:rFonts w:ascii="Arial" w:hAnsi="Arial" w:cs="Arial"/>
        </w:rPr>
        <w:t>Figure 5</w:t>
      </w:r>
      <w:r w:rsidR="00AC4C33" w:rsidRPr="00AC4C33">
        <w:rPr>
          <w:rFonts w:ascii="Arial" w:hAnsi="Arial" w:cs="Arial"/>
        </w:rPr>
        <w:t xml:space="preserve"> illustrates the schematic of the proposed hybrid full adder, designed and implemented using Cadence Virtuoso in 45 nm CMOS technology. The architecture integrates the proposed XOR/XNOR, SUM, and CARRY generation modules to achieve improved performance in terms of power consumption, propagation delay, and Power-Delay Product (PDP).</w:t>
      </w:r>
    </w:p>
    <w:p w14:paraId="2948F48B" w14:textId="77777777" w:rsidR="00AC4C33" w:rsidRPr="00011EF4" w:rsidRDefault="00AC4C33" w:rsidP="00F0692E">
      <w:pPr>
        <w:pStyle w:val="ListParagraph"/>
        <w:spacing w:after="240"/>
        <w:ind w:left="0"/>
        <w:jc w:val="both"/>
        <w:rPr>
          <w:rFonts w:ascii="Arial" w:hAnsi="Arial" w:cs="Arial"/>
        </w:rPr>
      </w:pPr>
    </w:p>
    <w:p w14:paraId="6EDA3975" w14:textId="77777777" w:rsidR="00F0692E" w:rsidRDefault="00F0692E" w:rsidP="00863D1F">
      <w:pPr>
        <w:pStyle w:val="ListParagraph"/>
        <w:spacing w:after="240"/>
        <w:ind w:left="0"/>
        <w:jc w:val="center"/>
      </w:pPr>
      <w:r>
        <w:rPr>
          <w:noProof/>
          <w:lang w:bidi="hi-IN"/>
        </w:rPr>
        <w:drawing>
          <wp:inline distT="0" distB="0" distL="0" distR="0" wp14:anchorId="1B63EEBC" wp14:editId="63CA5492">
            <wp:extent cx="4486275" cy="2362200"/>
            <wp:effectExtent l="19050" t="0" r="952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4486275" cy="2362200"/>
                    </a:xfrm>
                    <a:prstGeom prst="rect">
                      <a:avLst/>
                    </a:prstGeom>
                    <a:noFill/>
                    <a:ln w="9525">
                      <a:noFill/>
                      <a:miter lim="800000"/>
                      <a:headEnd/>
                      <a:tailEnd/>
                    </a:ln>
                  </pic:spPr>
                </pic:pic>
              </a:graphicData>
            </a:graphic>
          </wp:inline>
        </w:drawing>
      </w:r>
    </w:p>
    <w:p w14:paraId="44DB29DA" w14:textId="77777777" w:rsidR="00F0692E" w:rsidRPr="00653376" w:rsidRDefault="00F0692E" w:rsidP="00F0692E">
      <w:pPr>
        <w:pStyle w:val="ListParagraph"/>
        <w:spacing w:after="240"/>
        <w:ind w:left="0"/>
        <w:jc w:val="both"/>
        <w:rPr>
          <w:rFonts w:ascii="Arial" w:hAnsi="Arial" w:cs="Arial"/>
        </w:rPr>
      </w:pPr>
    </w:p>
    <w:p w14:paraId="26E15CD9" w14:textId="77777777" w:rsidR="00F0692E" w:rsidRPr="00011EF4" w:rsidRDefault="00011EF4" w:rsidP="00F0692E">
      <w:pPr>
        <w:spacing w:line="360" w:lineRule="auto"/>
        <w:jc w:val="center"/>
        <w:rPr>
          <w:rFonts w:ascii="Arial" w:hAnsi="Arial" w:cs="Arial"/>
          <w:b/>
        </w:rPr>
      </w:pPr>
      <w:r w:rsidRPr="00011EF4">
        <w:rPr>
          <w:rFonts w:ascii="Arial" w:hAnsi="Arial" w:cs="Arial"/>
          <w:b/>
        </w:rPr>
        <w:t>Fig</w:t>
      </w:r>
      <w:r w:rsidR="00804322">
        <w:rPr>
          <w:rFonts w:ascii="Arial" w:hAnsi="Arial" w:cs="Arial"/>
          <w:b/>
        </w:rPr>
        <w:t>ure</w:t>
      </w:r>
      <w:r w:rsidRPr="00011EF4">
        <w:rPr>
          <w:rFonts w:ascii="Arial" w:hAnsi="Arial" w:cs="Arial"/>
          <w:b/>
        </w:rPr>
        <w:t xml:space="preserve"> </w:t>
      </w:r>
      <w:r w:rsidR="00863D1F">
        <w:rPr>
          <w:rFonts w:ascii="Arial" w:hAnsi="Arial" w:cs="Arial"/>
          <w:b/>
        </w:rPr>
        <w:t>5</w:t>
      </w:r>
      <w:r w:rsidR="00F0692E" w:rsidRPr="00011EF4">
        <w:rPr>
          <w:rFonts w:ascii="Arial" w:hAnsi="Arial" w:cs="Arial"/>
          <w:b/>
        </w:rPr>
        <w:t xml:space="preserve"> Schematic of 14-T Full Adder Design </w:t>
      </w:r>
    </w:p>
    <w:p w14:paraId="2EB3C3B4" w14:textId="77777777" w:rsidR="00AC4C33" w:rsidRPr="00804322" w:rsidRDefault="00F0692E" w:rsidP="00AC4C33">
      <w:pPr>
        <w:pStyle w:val="ListParagraph"/>
        <w:numPr>
          <w:ilvl w:val="1"/>
          <w:numId w:val="32"/>
        </w:numPr>
        <w:spacing w:line="360" w:lineRule="auto"/>
        <w:ind w:left="567" w:hanging="567"/>
        <w:jc w:val="both"/>
        <w:rPr>
          <w:rFonts w:ascii="Times New Roman" w:hAnsi="Times New Roman"/>
          <w:b/>
          <w:sz w:val="24"/>
          <w:szCs w:val="24"/>
        </w:rPr>
      </w:pPr>
      <w:r w:rsidRPr="00804322">
        <w:rPr>
          <w:rFonts w:ascii="Times New Roman" w:hAnsi="Times New Roman"/>
          <w:b/>
          <w:sz w:val="24"/>
          <w:szCs w:val="24"/>
        </w:rPr>
        <w:t>Simulation Results</w:t>
      </w:r>
    </w:p>
    <w:p w14:paraId="4167A62F" w14:textId="77777777" w:rsidR="00AC4C33" w:rsidRDefault="00EA1A03" w:rsidP="00614327">
      <w:pPr>
        <w:pStyle w:val="ListParagraph"/>
        <w:spacing w:before="240"/>
        <w:ind w:left="0"/>
        <w:jc w:val="both"/>
        <w:rPr>
          <w:rFonts w:ascii="Arial" w:hAnsi="Arial" w:cs="Arial"/>
        </w:rPr>
      </w:pPr>
      <w:r>
        <w:rPr>
          <w:rFonts w:ascii="Arial" w:hAnsi="Arial" w:cs="Arial"/>
        </w:rPr>
        <w:t>Figure 6</w:t>
      </w:r>
      <w:r w:rsidR="00AC4C33" w:rsidRPr="00AC4C33">
        <w:rPr>
          <w:rFonts w:ascii="Arial" w:hAnsi="Arial" w:cs="Arial"/>
        </w:rPr>
        <w:t xml:space="preserve"> presents the transient analysis of the proposed XOR/XNOR module. Inputs A and B are applied to generate the XOR and XNOR outputs, while input C represents the carry-in signal used in the full adder operation. The obtained waveforms verify the correct functionality of the XOR/XNOR circuit, showing that the outputs accurately follow the</w:t>
      </w:r>
      <w:r w:rsidR="00466866">
        <w:rPr>
          <w:rFonts w:ascii="Arial" w:hAnsi="Arial" w:cs="Arial"/>
        </w:rPr>
        <w:t xml:space="preserve"> expected logic behavior for each</w:t>
      </w:r>
      <w:r w:rsidR="00AC4C33" w:rsidRPr="00AC4C33">
        <w:rPr>
          <w:rFonts w:ascii="Arial" w:hAnsi="Arial" w:cs="Arial"/>
        </w:rPr>
        <w:t xml:space="preserve"> input transitions. Furthermore, both </w:t>
      </w:r>
      <w:r w:rsidR="00466866">
        <w:rPr>
          <w:rFonts w:ascii="Arial" w:hAnsi="Arial" w:cs="Arial"/>
        </w:rPr>
        <w:t>output</w:t>
      </w:r>
      <w:r w:rsidR="00AC4C33" w:rsidRPr="00AC4C33">
        <w:rPr>
          <w:rFonts w:ascii="Arial" w:hAnsi="Arial" w:cs="Arial"/>
        </w:rPr>
        <w:t xml:space="preserve"> signals are generated simultaneously with full voltage swing, ensuring reliable operation and improved signal integrity. The smooth output transitions and absence of significant glitches demonstrate the effectiveness of the proposed design. The waveform confirms full-swing output operation, with the output signals reaching both logic high (VDD) and logic low (GND) levels</w:t>
      </w:r>
      <w:r w:rsidR="00614327">
        <w:rPr>
          <w:rFonts w:ascii="Arial" w:hAnsi="Arial" w:cs="Arial"/>
        </w:rPr>
        <w:t>.</w:t>
      </w:r>
    </w:p>
    <w:p w14:paraId="405F3217" w14:textId="77777777" w:rsidR="00614327" w:rsidRPr="00AC4C33" w:rsidRDefault="00614327" w:rsidP="00614327">
      <w:pPr>
        <w:pStyle w:val="ListParagraph"/>
        <w:spacing w:before="240"/>
        <w:ind w:left="0"/>
        <w:jc w:val="both"/>
        <w:rPr>
          <w:rFonts w:ascii="Times New Roman" w:hAnsi="Times New Roman"/>
          <w:b/>
          <w:i/>
          <w:iCs/>
          <w:sz w:val="24"/>
          <w:szCs w:val="24"/>
        </w:rPr>
      </w:pPr>
    </w:p>
    <w:p w14:paraId="1F116E1B" w14:textId="77777777" w:rsidR="00614327" w:rsidRPr="00614327" w:rsidRDefault="00614327" w:rsidP="00614327">
      <w:pPr>
        <w:pStyle w:val="ListParagraph"/>
        <w:spacing w:before="240" w:after="240"/>
        <w:ind w:left="0"/>
        <w:jc w:val="both"/>
        <w:rPr>
          <w:rFonts w:ascii="Arial" w:hAnsi="Arial" w:cs="Arial"/>
          <w:b/>
          <w:i/>
          <w:iCs/>
          <w:sz w:val="24"/>
          <w:szCs w:val="24"/>
        </w:rPr>
      </w:pPr>
    </w:p>
    <w:p w14:paraId="7AB9BBCD" w14:textId="77777777" w:rsidR="00ED0731" w:rsidRDefault="00F0692E" w:rsidP="00AC4C33">
      <w:pPr>
        <w:jc w:val="center"/>
        <w:rPr>
          <w:rFonts w:ascii="Times New Roman" w:hAnsi="Times New Roman"/>
          <w:sz w:val="24"/>
          <w:szCs w:val="24"/>
        </w:rPr>
      </w:pPr>
      <w:r>
        <w:rPr>
          <w:noProof/>
          <w:lang w:bidi="hi-IN"/>
        </w:rPr>
        <w:lastRenderedPageBreak/>
        <w:drawing>
          <wp:inline distT="0" distB="0" distL="0" distR="0" wp14:anchorId="641B60AB" wp14:editId="09587516">
            <wp:extent cx="4162425" cy="2228850"/>
            <wp:effectExtent l="19050" t="0" r="9525"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t="13675"/>
                    <a:stretch>
                      <a:fillRect/>
                    </a:stretch>
                  </pic:blipFill>
                  <pic:spPr bwMode="auto">
                    <a:xfrm>
                      <a:off x="0" y="0"/>
                      <a:ext cx="4175302" cy="2235745"/>
                    </a:xfrm>
                    <a:prstGeom prst="rect">
                      <a:avLst/>
                    </a:prstGeom>
                    <a:noFill/>
                    <a:ln w="9525">
                      <a:noFill/>
                      <a:miter lim="800000"/>
                      <a:headEnd/>
                      <a:tailEnd/>
                    </a:ln>
                  </pic:spPr>
                </pic:pic>
              </a:graphicData>
            </a:graphic>
          </wp:inline>
        </w:drawing>
      </w:r>
    </w:p>
    <w:p w14:paraId="426697F1" w14:textId="77777777" w:rsidR="00011EF4" w:rsidRDefault="00011EF4" w:rsidP="00653376">
      <w:pPr>
        <w:rPr>
          <w:rFonts w:ascii="Times New Roman" w:hAnsi="Times New Roman"/>
          <w:sz w:val="24"/>
          <w:szCs w:val="24"/>
        </w:rPr>
      </w:pPr>
    </w:p>
    <w:p w14:paraId="74DFC4C0" w14:textId="77777777" w:rsidR="00011EF4" w:rsidRPr="00011EF4" w:rsidRDefault="00863D1F" w:rsidP="00011EF4">
      <w:pPr>
        <w:jc w:val="center"/>
        <w:rPr>
          <w:rFonts w:ascii="Arial" w:hAnsi="Arial" w:cs="Arial"/>
          <w:b/>
        </w:rPr>
      </w:pPr>
      <w:r>
        <w:rPr>
          <w:rFonts w:ascii="Arial" w:hAnsi="Arial" w:cs="Arial"/>
          <w:b/>
        </w:rPr>
        <w:t>Fig. 6</w:t>
      </w:r>
      <w:r w:rsidR="00011EF4" w:rsidRPr="00011EF4">
        <w:rPr>
          <w:rFonts w:ascii="Arial" w:hAnsi="Arial" w:cs="Arial"/>
          <w:b/>
        </w:rPr>
        <w:t>: Simulation waveforms for the suggested XOR-XNOR circuit</w:t>
      </w:r>
    </w:p>
    <w:p w14:paraId="478BEF8A" w14:textId="77777777" w:rsidR="00011EF4" w:rsidRDefault="00011EF4" w:rsidP="00653376">
      <w:pPr>
        <w:rPr>
          <w:rFonts w:ascii="Times New Roman" w:hAnsi="Times New Roman"/>
          <w:sz w:val="24"/>
          <w:szCs w:val="24"/>
        </w:rPr>
      </w:pPr>
    </w:p>
    <w:p w14:paraId="5E71494A" w14:textId="77777777" w:rsidR="00ED0731" w:rsidRDefault="00F0692E" w:rsidP="00AC4C33">
      <w:pPr>
        <w:jc w:val="center"/>
        <w:rPr>
          <w:rFonts w:ascii="Times New Roman" w:hAnsi="Times New Roman"/>
          <w:sz w:val="24"/>
          <w:szCs w:val="24"/>
        </w:rPr>
      </w:pPr>
      <w:r>
        <w:rPr>
          <w:noProof/>
          <w:lang w:bidi="hi-IN"/>
        </w:rPr>
        <w:drawing>
          <wp:inline distT="0" distB="0" distL="0" distR="0" wp14:anchorId="2190953A" wp14:editId="42B98971">
            <wp:extent cx="4305300" cy="2124075"/>
            <wp:effectExtent l="19050" t="0" r="0" b="0"/>
            <wp:docPr id="14" name="Picture 14" descr="C:\Users\DELL\AppData\Local\Packages\Microsoft.Windows.Photos_8wekyb3d8bbwe\TempState\ShareServiceTempFolder\Screenshot (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ELL\AppData\Local\Packages\Microsoft.Windows.Photos_8wekyb3d8bbwe\TempState\ShareServiceTempFolder\Screenshot (84).jpeg"/>
                    <pic:cNvPicPr>
                      <a:picLocks noChangeAspect="1" noChangeArrowheads="1"/>
                    </pic:cNvPicPr>
                  </pic:nvPicPr>
                  <pic:blipFill>
                    <a:blip r:embed="rId16" r:link="rId17"/>
                    <a:srcRect t="14837"/>
                    <a:stretch>
                      <a:fillRect/>
                    </a:stretch>
                  </pic:blipFill>
                  <pic:spPr bwMode="auto">
                    <a:xfrm>
                      <a:off x="0" y="0"/>
                      <a:ext cx="4305300" cy="2124075"/>
                    </a:xfrm>
                    <a:prstGeom prst="rect">
                      <a:avLst/>
                    </a:prstGeom>
                    <a:noFill/>
                    <a:ln w="9525">
                      <a:noFill/>
                      <a:miter lim="800000"/>
                      <a:headEnd/>
                      <a:tailEnd/>
                    </a:ln>
                  </pic:spPr>
                </pic:pic>
              </a:graphicData>
            </a:graphic>
          </wp:inline>
        </w:drawing>
      </w:r>
    </w:p>
    <w:p w14:paraId="3B1572A7" w14:textId="77777777" w:rsidR="00ED0731" w:rsidRDefault="00ED0731" w:rsidP="00ED0731">
      <w:pPr>
        <w:rPr>
          <w:rFonts w:ascii="Times New Roman" w:hAnsi="Times New Roman"/>
          <w:sz w:val="24"/>
          <w:szCs w:val="24"/>
        </w:rPr>
      </w:pPr>
    </w:p>
    <w:p w14:paraId="40DC312E" w14:textId="77777777" w:rsidR="00ED0731" w:rsidRDefault="00863D1F" w:rsidP="00863D1F">
      <w:pPr>
        <w:jc w:val="center"/>
        <w:rPr>
          <w:rFonts w:ascii="Arial" w:hAnsi="Arial" w:cs="Arial"/>
          <w:b/>
        </w:rPr>
      </w:pPr>
      <w:r>
        <w:rPr>
          <w:rFonts w:ascii="Arial" w:hAnsi="Arial" w:cs="Arial"/>
          <w:b/>
        </w:rPr>
        <w:t>Fig. 7</w:t>
      </w:r>
      <w:r w:rsidR="00011EF4" w:rsidRPr="00011EF4">
        <w:rPr>
          <w:rFonts w:ascii="Arial" w:hAnsi="Arial" w:cs="Arial"/>
          <w:b/>
        </w:rPr>
        <w:t xml:space="preserve"> Input-Output Waveform for the proposed FA design circuit</w:t>
      </w:r>
    </w:p>
    <w:p w14:paraId="5A579A9C" w14:textId="77777777" w:rsidR="00EA1A03" w:rsidRDefault="00EA1A03" w:rsidP="00EA1A03">
      <w:pPr>
        <w:pStyle w:val="ListParagraph"/>
        <w:spacing w:before="240" w:after="240"/>
        <w:ind w:left="0"/>
        <w:jc w:val="both"/>
        <w:rPr>
          <w:rFonts w:ascii="Arial" w:hAnsi="Arial" w:cs="Arial"/>
        </w:rPr>
      </w:pPr>
      <w:r w:rsidRPr="00614327">
        <w:rPr>
          <w:rFonts w:ascii="Arial" w:hAnsi="Arial" w:cs="Arial"/>
        </w:rPr>
        <w:t>Figur</w:t>
      </w:r>
      <w:r>
        <w:rPr>
          <w:rFonts w:ascii="Arial" w:hAnsi="Arial" w:cs="Arial"/>
        </w:rPr>
        <w:t>e 7</w:t>
      </w:r>
      <w:r w:rsidRPr="00614327">
        <w:rPr>
          <w:rFonts w:ascii="Arial" w:hAnsi="Arial" w:cs="Arial"/>
        </w:rPr>
        <w:t xml:space="preserve"> presents the transient response of the </w:t>
      </w:r>
      <w:r w:rsidR="00466866">
        <w:rPr>
          <w:rFonts w:ascii="Arial" w:hAnsi="Arial" w:cs="Arial"/>
        </w:rPr>
        <w:t>suggested</w:t>
      </w:r>
      <w:r w:rsidRPr="00614327">
        <w:rPr>
          <w:rFonts w:ascii="Arial" w:hAnsi="Arial" w:cs="Arial"/>
        </w:rPr>
        <w:t xml:space="preserve"> 14-transistor hybrid full adder. The waveforms illustrate the input signals A, B, and Cin a</w:t>
      </w:r>
      <w:r w:rsidR="00466866">
        <w:rPr>
          <w:rFonts w:ascii="Arial" w:hAnsi="Arial" w:cs="Arial"/>
        </w:rPr>
        <w:t xml:space="preserve">long with the corresponding SUM (S) </w:t>
      </w:r>
      <w:r w:rsidRPr="00614327">
        <w:rPr>
          <w:rFonts w:ascii="Arial" w:hAnsi="Arial" w:cs="Arial"/>
        </w:rPr>
        <w:t>and C</w:t>
      </w:r>
      <w:r w:rsidR="00466866">
        <w:rPr>
          <w:rFonts w:ascii="Arial" w:hAnsi="Arial" w:cs="Arial"/>
        </w:rPr>
        <w:t>out</w:t>
      </w:r>
      <w:r w:rsidRPr="00614327">
        <w:rPr>
          <w:rFonts w:ascii="Arial" w:hAnsi="Arial" w:cs="Arial"/>
        </w:rPr>
        <w:t xml:space="preserve"> outputs. The simulation results confirm the correct </w:t>
      </w:r>
      <w:r w:rsidR="00466866">
        <w:rPr>
          <w:rFonts w:ascii="Arial" w:hAnsi="Arial" w:cs="Arial"/>
        </w:rPr>
        <w:t>analysis</w:t>
      </w:r>
      <w:r w:rsidRPr="00614327">
        <w:rPr>
          <w:rFonts w:ascii="Arial" w:hAnsi="Arial" w:cs="Arial"/>
        </w:rPr>
        <w:t xml:space="preserve"> of the full adder, as the generated outputs accurately follow the full adder truth table for all possible input combinations. The observed waveforms exhibit stable transitions and proper logic levels, demonstrating the effectiveness of the proposed design. Furthermore, the circuit achieves reliable output generation with reduced propagation delay, making it suitable for high-speed and low-power VLSI applications.</w:t>
      </w:r>
    </w:p>
    <w:p w14:paraId="6DD337E6" w14:textId="77777777" w:rsidR="00EA1A03" w:rsidRPr="00EA1A03" w:rsidRDefault="00EA1A03" w:rsidP="00EA1A03">
      <w:pPr>
        <w:pStyle w:val="ListParagraph"/>
        <w:spacing w:before="240" w:after="240"/>
        <w:ind w:left="0"/>
        <w:jc w:val="both"/>
        <w:rPr>
          <w:rFonts w:ascii="Arial" w:hAnsi="Arial" w:cs="Arial"/>
        </w:rPr>
      </w:pPr>
    </w:p>
    <w:p w14:paraId="5B145B9A" w14:textId="77777777" w:rsidR="00F0692E" w:rsidRPr="00614327" w:rsidRDefault="00F0692E" w:rsidP="00614327">
      <w:pPr>
        <w:pStyle w:val="ListParagraph"/>
        <w:numPr>
          <w:ilvl w:val="1"/>
          <w:numId w:val="32"/>
        </w:numPr>
        <w:ind w:left="426" w:hanging="426"/>
        <w:rPr>
          <w:rFonts w:ascii="Arial" w:hAnsi="Arial" w:cs="Arial"/>
          <w:b/>
          <w:bCs/>
        </w:rPr>
      </w:pPr>
      <w:r w:rsidRPr="00614327">
        <w:rPr>
          <w:rFonts w:ascii="Arial" w:hAnsi="Arial" w:cs="Arial"/>
          <w:b/>
          <w:bCs/>
        </w:rPr>
        <w:t xml:space="preserve">Performance Comparison </w:t>
      </w:r>
    </w:p>
    <w:p w14:paraId="370B1643" w14:textId="77777777" w:rsidR="00614327" w:rsidRPr="00614327" w:rsidRDefault="00614327" w:rsidP="00614327">
      <w:pPr>
        <w:pStyle w:val="isselectedend"/>
        <w:jc w:val="both"/>
        <w:rPr>
          <w:rFonts w:ascii="Arial" w:hAnsi="Arial" w:cs="Arial"/>
          <w:sz w:val="20"/>
          <w:szCs w:val="20"/>
        </w:rPr>
      </w:pPr>
      <w:r>
        <w:rPr>
          <w:rFonts w:ascii="Arial" w:hAnsi="Arial" w:cs="Arial"/>
          <w:sz w:val="20"/>
          <w:szCs w:val="20"/>
        </w:rPr>
        <w:t xml:space="preserve">Table </w:t>
      </w:r>
      <w:r w:rsidRPr="00614327">
        <w:rPr>
          <w:rFonts w:ascii="Arial" w:hAnsi="Arial" w:cs="Arial"/>
          <w:sz w:val="20"/>
          <w:szCs w:val="20"/>
        </w:rPr>
        <w:t xml:space="preserve">1 compares the proposed circuit with previously reported designs in terms of worst-case delay, average power consumption, and Power-Delay Product (PDP). The power consumption values were obtained from the transient analysis of individual transistors. To ensure consistency and accuracy, the average power was calculated using the </w:t>
      </w:r>
      <w:proofErr w:type="spellStart"/>
      <w:r w:rsidRPr="00614327">
        <w:rPr>
          <w:rFonts w:ascii="Arial" w:hAnsi="Arial" w:cs="Arial"/>
          <w:sz w:val="20"/>
          <w:szCs w:val="20"/>
        </w:rPr>
        <w:t>Spectre</w:t>
      </w:r>
      <w:proofErr w:type="spellEnd"/>
      <w:r w:rsidRPr="00614327">
        <w:rPr>
          <w:rFonts w:ascii="Arial" w:hAnsi="Arial" w:cs="Arial"/>
          <w:sz w:val="20"/>
          <w:szCs w:val="20"/>
        </w:rPr>
        <w:t xml:space="preserve"> simulation tool.</w:t>
      </w:r>
    </w:p>
    <w:p w14:paraId="3F61D0B9" w14:textId="77777777" w:rsidR="00614327" w:rsidRPr="00614327" w:rsidRDefault="00614327" w:rsidP="00614327">
      <w:pPr>
        <w:pStyle w:val="isselectedend"/>
        <w:jc w:val="both"/>
        <w:rPr>
          <w:rFonts w:ascii="Arial" w:hAnsi="Arial" w:cs="Arial"/>
          <w:sz w:val="20"/>
          <w:szCs w:val="20"/>
        </w:rPr>
      </w:pPr>
      <w:r w:rsidRPr="00614327">
        <w:rPr>
          <w:rFonts w:ascii="Arial" w:hAnsi="Arial" w:cs="Arial"/>
          <w:sz w:val="20"/>
          <w:szCs w:val="20"/>
        </w:rPr>
        <w:lastRenderedPageBreak/>
        <w:t xml:space="preserve">The proposed full adder exhibits a 69.4% reduction in total power consumption compared with existing designs. The measured power consumption of the proposed circuit is 0.44 </w:t>
      </w:r>
      <w:proofErr w:type="spellStart"/>
      <w:r w:rsidRPr="00614327">
        <w:rPr>
          <w:rFonts w:ascii="Arial" w:hAnsi="Arial" w:cs="Arial"/>
          <w:sz w:val="20"/>
          <w:szCs w:val="20"/>
        </w:rPr>
        <w:t>μW</w:t>
      </w:r>
      <w:proofErr w:type="spellEnd"/>
      <w:r w:rsidRPr="00614327">
        <w:rPr>
          <w:rFonts w:ascii="Arial" w:hAnsi="Arial" w:cs="Arial"/>
          <w:sz w:val="20"/>
          <w:szCs w:val="20"/>
        </w:rPr>
        <w:t xml:space="preserve">, whereas the corresponding values reported for Bhattacharyya’s, </w:t>
      </w:r>
      <w:proofErr w:type="spellStart"/>
      <w:r w:rsidRPr="00614327">
        <w:rPr>
          <w:rFonts w:ascii="Arial" w:hAnsi="Arial" w:cs="Arial"/>
          <w:sz w:val="20"/>
          <w:szCs w:val="20"/>
        </w:rPr>
        <w:t>Kandpal’s</w:t>
      </w:r>
      <w:proofErr w:type="spellEnd"/>
      <w:r w:rsidRPr="00614327">
        <w:rPr>
          <w:rFonts w:ascii="Arial" w:hAnsi="Arial" w:cs="Arial"/>
          <w:sz w:val="20"/>
          <w:szCs w:val="20"/>
        </w:rPr>
        <w:t xml:space="preserve">, </w:t>
      </w:r>
      <w:proofErr w:type="spellStart"/>
      <w:r w:rsidRPr="00614327">
        <w:rPr>
          <w:rFonts w:ascii="Arial" w:hAnsi="Arial" w:cs="Arial"/>
          <w:sz w:val="20"/>
          <w:szCs w:val="20"/>
        </w:rPr>
        <w:t>Valashani’s</w:t>
      </w:r>
      <w:proofErr w:type="spellEnd"/>
      <w:r w:rsidRPr="00614327">
        <w:rPr>
          <w:rFonts w:ascii="Arial" w:hAnsi="Arial" w:cs="Arial"/>
          <w:sz w:val="20"/>
          <w:szCs w:val="20"/>
        </w:rPr>
        <w:t xml:space="preserve">, Hasan’s, and Kanojia’s designs are 0.62 </w:t>
      </w:r>
      <w:proofErr w:type="spellStart"/>
      <w:r w:rsidRPr="00614327">
        <w:rPr>
          <w:rFonts w:ascii="Arial" w:hAnsi="Arial" w:cs="Arial"/>
          <w:sz w:val="20"/>
          <w:szCs w:val="20"/>
        </w:rPr>
        <w:t>μW</w:t>
      </w:r>
      <w:proofErr w:type="spellEnd"/>
      <w:r w:rsidRPr="00614327">
        <w:rPr>
          <w:rFonts w:ascii="Arial" w:hAnsi="Arial" w:cs="Arial"/>
          <w:sz w:val="20"/>
          <w:szCs w:val="20"/>
        </w:rPr>
        <w:t xml:space="preserve">, 0.92 </w:t>
      </w:r>
      <w:proofErr w:type="spellStart"/>
      <w:r w:rsidRPr="00614327">
        <w:rPr>
          <w:rFonts w:ascii="Arial" w:hAnsi="Arial" w:cs="Arial"/>
          <w:sz w:val="20"/>
          <w:szCs w:val="20"/>
        </w:rPr>
        <w:t>μW</w:t>
      </w:r>
      <w:proofErr w:type="spellEnd"/>
      <w:r w:rsidRPr="00614327">
        <w:rPr>
          <w:rFonts w:ascii="Arial" w:hAnsi="Arial" w:cs="Arial"/>
          <w:sz w:val="20"/>
          <w:szCs w:val="20"/>
        </w:rPr>
        <w:t xml:space="preserve">, 0.79 </w:t>
      </w:r>
      <w:proofErr w:type="spellStart"/>
      <w:r w:rsidRPr="00614327">
        <w:rPr>
          <w:rFonts w:ascii="Arial" w:hAnsi="Arial" w:cs="Arial"/>
          <w:sz w:val="20"/>
          <w:szCs w:val="20"/>
        </w:rPr>
        <w:t>μW</w:t>
      </w:r>
      <w:proofErr w:type="spellEnd"/>
      <w:r w:rsidRPr="00614327">
        <w:rPr>
          <w:rFonts w:ascii="Arial" w:hAnsi="Arial" w:cs="Arial"/>
          <w:sz w:val="20"/>
          <w:szCs w:val="20"/>
        </w:rPr>
        <w:t xml:space="preserve">, 0.85 </w:t>
      </w:r>
      <w:proofErr w:type="spellStart"/>
      <w:r w:rsidRPr="00614327">
        <w:rPr>
          <w:rFonts w:ascii="Arial" w:hAnsi="Arial" w:cs="Arial"/>
          <w:sz w:val="20"/>
          <w:szCs w:val="20"/>
        </w:rPr>
        <w:t>μW</w:t>
      </w:r>
      <w:proofErr w:type="spellEnd"/>
      <w:r w:rsidRPr="00614327">
        <w:rPr>
          <w:rFonts w:ascii="Arial" w:hAnsi="Arial" w:cs="Arial"/>
          <w:sz w:val="20"/>
          <w:szCs w:val="20"/>
        </w:rPr>
        <w:t xml:space="preserve">, and 0.63 </w:t>
      </w:r>
      <w:proofErr w:type="spellStart"/>
      <w:r w:rsidRPr="00614327">
        <w:rPr>
          <w:rFonts w:ascii="Arial" w:hAnsi="Arial" w:cs="Arial"/>
          <w:sz w:val="20"/>
          <w:szCs w:val="20"/>
        </w:rPr>
        <w:t>μW</w:t>
      </w:r>
      <w:proofErr w:type="spellEnd"/>
      <w:r w:rsidRPr="00614327">
        <w:rPr>
          <w:rFonts w:ascii="Arial" w:hAnsi="Arial" w:cs="Arial"/>
          <w:sz w:val="20"/>
          <w:szCs w:val="20"/>
        </w:rPr>
        <w:t>, respectively.</w:t>
      </w:r>
      <w:r w:rsidR="00FC40F8">
        <w:rPr>
          <w:rFonts w:ascii="Arial" w:hAnsi="Arial" w:cs="Arial"/>
          <w:sz w:val="20"/>
          <w:szCs w:val="20"/>
        </w:rPr>
        <w:t xml:space="preserve"> </w:t>
      </w:r>
      <w:r w:rsidRPr="00614327">
        <w:rPr>
          <w:rFonts w:ascii="Arial" w:hAnsi="Arial" w:cs="Arial"/>
          <w:sz w:val="20"/>
          <w:szCs w:val="20"/>
        </w:rPr>
        <w:t xml:space="preserve">The worst-case delay was determined using the </w:t>
      </w:r>
      <w:proofErr w:type="spellStart"/>
      <w:r w:rsidRPr="00614327">
        <w:rPr>
          <w:rFonts w:ascii="Arial" w:hAnsi="Arial" w:cs="Arial"/>
          <w:sz w:val="20"/>
          <w:szCs w:val="20"/>
        </w:rPr>
        <w:t>Spectre</w:t>
      </w:r>
      <w:proofErr w:type="spellEnd"/>
      <w:r w:rsidRPr="00614327">
        <w:rPr>
          <w:rFonts w:ascii="Arial" w:hAnsi="Arial" w:cs="Arial"/>
          <w:sz w:val="20"/>
          <w:szCs w:val="20"/>
        </w:rPr>
        <w:t xml:space="preserve"> calculator and is defined as the time required for the output to reach 90% of its final steady-state value. The proposed full adder achieves a worst-case delay of 13.42 ps. In comparison, the delays reported for Bhattacharyya’s, </w:t>
      </w:r>
      <w:proofErr w:type="spellStart"/>
      <w:r w:rsidRPr="00614327">
        <w:rPr>
          <w:rFonts w:ascii="Arial" w:hAnsi="Arial" w:cs="Arial"/>
          <w:sz w:val="20"/>
          <w:szCs w:val="20"/>
        </w:rPr>
        <w:t>Kandpal’s</w:t>
      </w:r>
      <w:proofErr w:type="spellEnd"/>
      <w:r w:rsidRPr="00614327">
        <w:rPr>
          <w:rFonts w:ascii="Arial" w:hAnsi="Arial" w:cs="Arial"/>
          <w:sz w:val="20"/>
          <w:szCs w:val="20"/>
        </w:rPr>
        <w:t xml:space="preserve">, </w:t>
      </w:r>
      <w:proofErr w:type="spellStart"/>
      <w:r w:rsidRPr="00614327">
        <w:rPr>
          <w:rFonts w:ascii="Arial" w:hAnsi="Arial" w:cs="Arial"/>
          <w:sz w:val="20"/>
          <w:szCs w:val="20"/>
        </w:rPr>
        <w:t>Valashani’s</w:t>
      </w:r>
      <w:proofErr w:type="spellEnd"/>
      <w:r w:rsidRPr="00614327">
        <w:rPr>
          <w:rFonts w:ascii="Arial" w:hAnsi="Arial" w:cs="Arial"/>
          <w:sz w:val="20"/>
          <w:szCs w:val="20"/>
        </w:rPr>
        <w:t xml:space="preserve">, Hasan’s, and Kanojia’s designs are 9.87 </w:t>
      </w:r>
      <w:proofErr w:type="spellStart"/>
      <w:r w:rsidRPr="00614327">
        <w:rPr>
          <w:rFonts w:ascii="Arial" w:hAnsi="Arial" w:cs="Arial"/>
          <w:sz w:val="20"/>
          <w:szCs w:val="20"/>
        </w:rPr>
        <w:t>ps</w:t>
      </w:r>
      <w:proofErr w:type="spellEnd"/>
      <w:r w:rsidRPr="00614327">
        <w:rPr>
          <w:rFonts w:ascii="Arial" w:hAnsi="Arial" w:cs="Arial"/>
          <w:sz w:val="20"/>
          <w:szCs w:val="20"/>
        </w:rPr>
        <w:t xml:space="preserve">, 54.06 </w:t>
      </w:r>
      <w:proofErr w:type="spellStart"/>
      <w:r w:rsidRPr="00614327">
        <w:rPr>
          <w:rFonts w:ascii="Arial" w:hAnsi="Arial" w:cs="Arial"/>
          <w:sz w:val="20"/>
          <w:szCs w:val="20"/>
        </w:rPr>
        <w:t>ps</w:t>
      </w:r>
      <w:proofErr w:type="spellEnd"/>
      <w:r w:rsidRPr="00614327">
        <w:rPr>
          <w:rFonts w:ascii="Arial" w:hAnsi="Arial" w:cs="Arial"/>
          <w:sz w:val="20"/>
          <w:szCs w:val="20"/>
        </w:rPr>
        <w:t xml:space="preserve">, 74.8 </w:t>
      </w:r>
      <w:proofErr w:type="spellStart"/>
      <w:r w:rsidRPr="00614327">
        <w:rPr>
          <w:rFonts w:ascii="Arial" w:hAnsi="Arial" w:cs="Arial"/>
          <w:sz w:val="20"/>
          <w:szCs w:val="20"/>
        </w:rPr>
        <w:t>ps</w:t>
      </w:r>
      <w:proofErr w:type="spellEnd"/>
      <w:r w:rsidRPr="00614327">
        <w:rPr>
          <w:rFonts w:ascii="Arial" w:hAnsi="Arial" w:cs="Arial"/>
          <w:sz w:val="20"/>
          <w:szCs w:val="20"/>
        </w:rPr>
        <w:t xml:space="preserve">, 38.5 </w:t>
      </w:r>
      <w:proofErr w:type="spellStart"/>
      <w:r w:rsidRPr="00614327">
        <w:rPr>
          <w:rFonts w:ascii="Arial" w:hAnsi="Arial" w:cs="Arial"/>
          <w:sz w:val="20"/>
          <w:szCs w:val="20"/>
        </w:rPr>
        <w:t>ps</w:t>
      </w:r>
      <w:proofErr w:type="spellEnd"/>
      <w:r w:rsidRPr="00614327">
        <w:rPr>
          <w:rFonts w:ascii="Arial" w:hAnsi="Arial" w:cs="Arial"/>
          <w:sz w:val="20"/>
          <w:szCs w:val="20"/>
        </w:rPr>
        <w:t xml:space="preserve">, and 25.4 </w:t>
      </w:r>
      <w:proofErr w:type="spellStart"/>
      <w:r w:rsidRPr="00614327">
        <w:rPr>
          <w:rFonts w:ascii="Arial" w:hAnsi="Arial" w:cs="Arial"/>
          <w:sz w:val="20"/>
          <w:szCs w:val="20"/>
        </w:rPr>
        <w:t>ps</w:t>
      </w:r>
      <w:proofErr w:type="spellEnd"/>
      <w:r w:rsidRPr="00614327">
        <w:rPr>
          <w:rFonts w:ascii="Arial" w:hAnsi="Arial" w:cs="Arial"/>
          <w:sz w:val="20"/>
          <w:szCs w:val="20"/>
        </w:rPr>
        <w:t>, respectively.</w:t>
      </w:r>
    </w:p>
    <w:p w14:paraId="26910E85" w14:textId="77777777" w:rsidR="00614327" w:rsidRPr="00614327" w:rsidRDefault="00614327" w:rsidP="00614327">
      <w:pPr>
        <w:pStyle w:val="NormalWeb"/>
        <w:jc w:val="both"/>
        <w:rPr>
          <w:rFonts w:ascii="Arial" w:hAnsi="Arial" w:cs="Arial"/>
          <w:sz w:val="20"/>
          <w:szCs w:val="20"/>
        </w:rPr>
      </w:pPr>
      <w:r>
        <w:rPr>
          <w:rFonts w:ascii="Arial" w:hAnsi="Arial" w:cs="Arial"/>
          <w:sz w:val="20"/>
          <w:szCs w:val="20"/>
        </w:rPr>
        <w:t xml:space="preserve">Furthermore, Table </w:t>
      </w:r>
      <w:r w:rsidRPr="00614327">
        <w:rPr>
          <w:rFonts w:ascii="Arial" w:hAnsi="Arial" w:cs="Arial"/>
          <w:sz w:val="20"/>
          <w:szCs w:val="20"/>
        </w:rPr>
        <w:t xml:space="preserve">1 presents the PDP comparison of various full adder architectures. The proposed 14-transistor full adder achieves a PDP of 6.01 </w:t>
      </w:r>
      <w:proofErr w:type="spellStart"/>
      <w:r w:rsidRPr="00614327">
        <w:rPr>
          <w:rFonts w:ascii="Arial" w:hAnsi="Arial" w:cs="Arial"/>
          <w:sz w:val="20"/>
          <w:szCs w:val="20"/>
        </w:rPr>
        <w:t>aJ</w:t>
      </w:r>
      <w:proofErr w:type="spellEnd"/>
      <w:r w:rsidRPr="00614327">
        <w:rPr>
          <w:rFonts w:ascii="Arial" w:hAnsi="Arial" w:cs="Arial"/>
          <w:sz w:val="20"/>
          <w:szCs w:val="20"/>
        </w:rPr>
        <w:t xml:space="preserve">. In comparison, the PDP values of Bhattacharyya’s, </w:t>
      </w:r>
      <w:proofErr w:type="spellStart"/>
      <w:r w:rsidRPr="00614327">
        <w:rPr>
          <w:rFonts w:ascii="Arial" w:hAnsi="Arial" w:cs="Arial"/>
          <w:sz w:val="20"/>
          <w:szCs w:val="20"/>
        </w:rPr>
        <w:t>Valashani’s</w:t>
      </w:r>
      <w:proofErr w:type="spellEnd"/>
      <w:r w:rsidRPr="00614327">
        <w:rPr>
          <w:rFonts w:ascii="Arial" w:hAnsi="Arial" w:cs="Arial"/>
          <w:sz w:val="20"/>
          <w:szCs w:val="20"/>
        </w:rPr>
        <w:t xml:space="preserve">, Hasan’s, and Kanojia’s designs are 49.74 </w:t>
      </w:r>
      <w:proofErr w:type="spellStart"/>
      <w:r w:rsidRPr="00614327">
        <w:rPr>
          <w:rFonts w:ascii="Arial" w:hAnsi="Arial" w:cs="Arial"/>
          <w:sz w:val="20"/>
          <w:szCs w:val="20"/>
        </w:rPr>
        <w:t>aJ</w:t>
      </w:r>
      <w:proofErr w:type="spellEnd"/>
      <w:r w:rsidRPr="00614327">
        <w:rPr>
          <w:rFonts w:ascii="Arial" w:hAnsi="Arial" w:cs="Arial"/>
          <w:sz w:val="20"/>
          <w:szCs w:val="20"/>
        </w:rPr>
        <w:t xml:space="preserve">, 5.09 </w:t>
      </w:r>
      <w:proofErr w:type="spellStart"/>
      <w:r w:rsidRPr="00614327">
        <w:rPr>
          <w:rFonts w:ascii="Arial" w:hAnsi="Arial" w:cs="Arial"/>
          <w:sz w:val="20"/>
          <w:szCs w:val="20"/>
        </w:rPr>
        <w:t>aJ</w:t>
      </w:r>
      <w:proofErr w:type="spellEnd"/>
      <w:r w:rsidRPr="00614327">
        <w:rPr>
          <w:rFonts w:ascii="Arial" w:hAnsi="Arial" w:cs="Arial"/>
          <w:sz w:val="20"/>
          <w:szCs w:val="20"/>
        </w:rPr>
        <w:t xml:space="preserve">, 32.73 </w:t>
      </w:r>
      <w:proofErr w:type="spellStart"/>
      <w:r w:rsidRPr="00614327">
        <w:rPr>
          <w:rFonts w:ascii="Arial" w:hAnsi="Arial" w:cs="Arial"/>
          <w:sz w:val="20"/>
          <w:szCs w:val="20"/>
        </w:rPr>
        <w:t>aJ</w:t>
      </w:r>
      <w:proofErr w:type="spellEnd"/>
      <w:r w:rsidRPr="00614327">
        <w:rPr>
          <w:rFonts w:ascii="Arial" w:hAnsi="Arial" w:cs="Arial"/>
          <w:sz w:val="20"/>
          <w:szCs w:val="20"/>
        </w:rPr>
        <w:t xml:space="preserve">, and 16 </w:t>
      </w:r>
      <w:proofErr w:type="spellStart"/>
      <w:r w:rsidRPr="00614327">
        <w:rPr>
          <w:rFonts w:ascii="Arial" w:hAnsi="Arial" w:cs="Arial"/>
          <w:sz w:val="20"/>
          <w:szCs w:val="20"/>
        </w:rPr>
        <w:t>aJ</w:t>
      </w:r>
      <w:proofErr w:type="spellEnd"/>
      <w:r w:rsidRPr="00614327">
        <w:rPr>
          <w:rFonts w:ascii="Arial" w:hAnsi="Arial" w:cs="Arial"/>
          <w:sz w:val="20"/>
          <w:szCs w:val="20"/>
        </w:rPr>
        <w:t>, respectively. These results demonstrate that the proposed design provides a favorable balance between power consumption and propagation delay.</w:t>
      </w:r>
    </w:p>
    <w:p w14:paraId="25E6B878" w14:textId="77777777" w:rsidR="00614327" w:rsidRDefault="00614327" w:rsidP="00F0692E">
      <w:pPr>
        <w:pStyle w:val="ListParagraph"/>
        <w:ind w:left="0"/>
        <w:jc w:val="both"/>
        <w:rPr>
          <w:rFonts w:ascii="Arial" w:hAnsi="Arial" w:cs="Arial"/>
          <w:b/>
        </w:rPr>
      </w:pPr>
    </w:p>
    <w:p w14:paraId="1F3F9742" w14:textId="77777777" w:rsidR="00F0692E" w:rsidRPr="00F0692E" w:rsidRDefault="00614327" w:rsidP="00F0692E">
      <w:pPr>
        <w:pStyle w:val="ListParagraph"/>
        <w:ind w:left="0"/>
        <w:jc w:val="both"/>
        <w:rPr>
          <w:rFonts w:ascii="Arial" w:hAnsi="Arial" w:cs="Arial"/>
        </w:rPr>
      </w:pPr>
      <w:r>
        <w:rPr>
          <w:rFonts w:ascii="Arial" w:hAnsi="Arial" w:cs="Arial"/>
          <w:b/>
        </w:rPr>
        <w:t xml:space="preserve">Table </w:t>
      </w:r>
      <w:r w:rsidR="00F0692E" w:rsidRPr="00F0692E">
        <w:rPr>
          <w:rFonts w:ascii="Arial" w:hAnsi="Arial" w:cs="Arial"/>
          <w:b/>
        </w:rPr>
        <w:t xml:space="preserve">1:  </w:t>
      </w:r>
      <w:r w:rsidR="00F0692E" w:rsidRPr="00F0692E">
        <w:rPr>
          <w:rFonts w:ascii="Arial" w:hAnsi="Arial" w:cs="Arial"/>
          <w:b/>
          <w:shd w:val="clear" w:color="auto" w:fill="FFFFFF"/>
        </w:rPr>
        <w:t>Performance Comparison of different Full Adder circuits in terms of Delay, Power Dissipation, and PDP at Power Supply of 1V.</w:t>
      </w:r>
    </w:p>
    <w:tbl>
      <w:tblPr>
        <w:tblpPr w:leftFromText="180" w:rightFromText="180" w:vertAnchor="text" w:horzAnchor="margin" w:tblpY="3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1617"/>
        <w:gridCol w:w="1471"/>
        <w:gridCol w:w="1419"/>
        <w:gridCol w:w="1235"/>
      </w:tblGrid>
      <w:tr w:rsidR="00F0692E" w14:paraId="07107F28" w14:textId="77777777" w:rsidTr="00F0692E">
        <w:trPr>
          <w:trHeight w:val="661"/>
        </w:trPr>
        <w:tc>
          <w:tcPr>
            <w:tcW w:w="2682" w:type="dxa"/>
            <w:tcBorders>
              <w:top w:val="single" w:sz="4" w:space="0" w:color="auto"/>
              <w:left w:val="single" w:sz="4" w:space="0" w:color="auto"/>
              <w:bottom w:val="single" w:sz="4" w:space="0" w:color="auto"/>
              <w:right w:val="single" w:sz="4" w:space="0" w:color="auto"/>
            </w:tcBorders>
            <w:hideMark/>
          </w:tcPr>
          <w:p w14:paraId="659A7346" w14:textId="77777777" w:rsidR="00F0692E" w:rsidRDefault="00F0692E">
            <w:pPr>
              <w:rPr>
                <w:rFonts w:ascii="Times New Roman" w:hAnsi="Times New Roman"/>
                <w:b/>
                <w:sz w:val="24"/>
                <w:szCs w:val="24"/>
              </w:rPr>
            </w:pPr>
            <w:bookmarkStart w:id="0" w:name="_Hlk169859741"/>
            <w:r>
              <w:rPr>
                <w:rFonts w:ascii="Times New Roman" w:hAnsi="Times New Roman"/>
                <w:b/>
                <w:sz w:val="24"/>
                <w:szCs w:val="24"/>
              </w:rPr>
              <w:t>Full Adder Circuit</w:t>
            </w:r>
          </w:p>
        </w:tc>
        <w:tc>
          <w:tcPr>
            <w:tcW w:w="1617" w:type="dxa"/>
            <w:tcBorders>
              <w:top w:val="single" w:sz="4" w:space="0" w:color="auto"/>
              <w:left w:val="single" w:sz="4" w:space="0" w:color="auto"/>
              <w:bottom w:val="single" w:sz="4" w:space="0" w:color="auto"/>
              <w:right w:val="single" w:sz="4" w:space="0" w:color="auto"/>
            </w:tcBorders>
            <w:hideMark/>
          </w:tcPr>
          <w:p w14:paraId="71453C63" w14:textId="77777777" w:rsidR="00F0692E" w:rsidRDefault="00F0692E">
            <w:pPr>
              <w:rPr>
                <w:rFonts w:ascii="Times New Roman" w:hAnsi="Times New Roman"/>
                <w:b/>
                <w:sz w:val="24"/>
                <w:szCs w:val="24"/>
              </w:rPr>
            </w:pPr>
            <w:r>
              <w:rPr>
                <w:rFonts w:ascii="Times New Roman" w:hAnsi="Times New Roman"/>
                <w:b/>
                <w:sz w:val="24"/>
                <w:szCs w:val="24"/>
              </w:rPr>
              <w:t xml:space="preserve"> No. of Transistors</w:t>
            </w:r>
          </w:p>
        </w:tc>
        <w:tc>
          <w:tcPr>
            <w:tcW w:w="1471" w:type="dxa"/>
            <w:tcBorders>
              <w:top w:val="single" w:sz="4" w:space="0" w:color="auto"/>
              <w:left w:val="single" w:sz="4" w:space="0" w:color="auto"/>
              <w:bottom w:val="single" w:sz="4" w:space="0" w:color="auto"/>
              <w:right w:val="single" w:sz="4" w:space="0" w:color="auto"/>
            </w:tcBorders>
            <w:hideMark/>
          </w:tcPr>
          <w:p w14:paraId="082A9AC1" w14:textId="77777777" w:rsidR="00F0692E" w:rsidRDefault="00F0692E">
            <w:pPr>
              <w:rPr>
                <w:rFonts w:ascii="Times New Roman" w:hAnsi="Times New Roman"/>
                <w:b/>
                <w:sz w:val="24"/>
                <w:szCs w:val="24"/>
              </w:rPr>
            </w:pPr>
            <w:r>
              <w:rPr>
                <w:rFonts w:ascii="Times New Roman" w:hAnsi="Times New Roman"/>
                <w:b/>
                <w:sz w:val="24"/>
                <w:szCs w:val="24"/>
              </w:rPr>
              <w:t xml:space="preserve">      Delay</w:t>
            </w:r>
          </w:p>
          <w:p w14:paraId="657F8A18" w14:textId="77777777" w:rsidR="00F0692E" w:rsidRDefault="00F0692E">
            <w:pPr>
              <w:rPr>
                <w:rFonts w:ascii="Times New Roman" w:hAnsi="Times New Roman"/>
                <w:b/>
                <w:sz w:val="24"/>
                <w:szCs w:val="24"/>
              </w:rPr>
            </w:pPr>
            <w:r>
              <w:rPr>
                <w:rFonts w:ascii="Times New Roman" w:hAnsi="Times New Roman"/>
                <w:b/>
                <w:sz w:val="24"/>
                <w:szCs w:val="24"/>
              </w:rPr>
              <w:t xml:space="preserve">      (</w:t>
            </w:r>
            <w:proofErr w:type="spellStart"/>
            <w:r>
              <w:rPr>
                <w:rFonts w:ascii="Times New Roman" w:hAnsi="Times New Roman"/>
                <w:b/>
                <w:sz w:val="24"/>
                <w:szCs w:val="24"/>
              </w:rPr>
              <w:t>ps</w:t>
            </w:r>
            <w:proofErr w:type="spellEnd"/>
            <w:r>
              <w:rPr>
                <w:rFonts w:ascii="Times New Roman" w:hAnsi="Times New Roman"/>
                <w:b/>
                <w:sz w:val="24"/>
                <w:szCs w:val="24"/>
              </w:rPr>
              <w:t>)</w:t>
            </w:r>
          </w:p>
        </w:tc>
        <w:tc>
          <w:tcPr>
            <w:tcW w:w="1419" w:type="dxa"/>
            <w:tcBorders>
              <w:top w:val="single" w:sz="4" w:space="0" w:color="auto"/>
              <w:left w:val="single" w:sz="4" w:space="0" w:color="auto"/>
              <w:bottom w:val="single" w:sz="4" w:space="0" w:color="auto"/>
              <w:right w:val="single" w:sz="4" w:space="0" w:color="auto"/>
            </w:tcBorders>
            <w:hideMark/>
          </w:tcPr>
          <w:p w14:paraId="68E1AC75" w14:textId="77777777" w:rsidR="00F0692E" w:rsidRDefault="00F0692E">
            <w:pPr>
              <w:rPr>
                <w:rFonts w:ascii="Times New Roman" w:eastAsia="Calibri" w:hAnsi="Times New Roman"/>
                <w:b/>
                <w:sz w:val="24"/>
                <w:szCs w:val="24"/>
                <w:shd w:val="clear" w:color="auto" w:fill="FFFFFF"/>
              </w:rPr>
            </w:pPr>
            <w:r>
              <w:rPr>
                <w:rFonts w:ascii="Arial" w:hAnsi="Arial"/>
                <w:b/>
                <w:sz w:val="23"/>
                <w:szCs w:val="23"/>
                <w:shd w:val="clear" w:color="auto" w:fill="FFFFFF"/>
              </w:rPr>
              <w:t xml:space="preserve">    </w:t>
            </w:r>
            <w:r>
              <w:rPr>
                <w:rFonts w:ascii="Times New Roman" w:hAnsi="Times New Roman"/>
                <w:b/>
                <w:sz w:val="24"/>
                <w:szCs w:val="24"/>
                <w:shd w:val="clear" w:color="auto" w:fill="FFFFFF"/>
              </w:rPr>
              <w:t>Power</w:t>
            </w:r>
          </w:p>
          <w:p w14:paraId="34A1FA5E" w14:textId="77777777" w:rsidR="00F0692E" w:rsidRDefault="00F0692E">
            <w:pPr>
              <w:rPr>
                <w:rFonts w:ascii="Times New Roman" w:hAnsi="Times New Roman"/>
                <w:b/>
                <w:sz w:val="24"/>
                <w:szCs w:val="24"/>
              </w:rPr>
            </w:pPr>
            <w:r>
              <w:rPr>
                <w:rFonts w:ascii="Times New Roman" w:hAnsi="Times New Roman"/>
                <w:b/>
                <w:sz w:val="24"/>
                <w:szCs w:val="24"/>
                <w:shd w:val="clear" w:color="auto" w:fill="FFFFFF"/>
              </w:rPr>
              <w:t xml:space="preserve">     (</w:t>
            </w:r>
            <w:proofErr w:type="spellStart"/>
            <w:r>
              <w:rPr>
                <w:rFonts w:ascii="Times New Roman" w:hAnsi="Times New Roman"/>
                <w:b/>
                <w:sz w:val="24"/>
                <w:szCs w:val="24"/>
                <w:shd w:val="clear" w:color="auto" w:fill="FFFFFF"/>
              </w:rPr>
              <w:t>μW</w:t>
            </w:r>
            <w:proofErr w:type="spellEnd"/>
            <w:r>
              <w:rPr>
                <w:rFonts w:ascii="Times New Roman" w:hAnsi="Times New Roman"/>
                <w:b/>
                <w:sz w:val="24"/>
                <w:szCs w:val="24"/>
                <w:shd w:val="clear" w:color="auto" w:fill="FFFFFF"/>
              </w:rPr>
              <w:t>)</w:t>
            </w:r>
          </w:p>
        </w:tc>
        <w:tc>
          <w:tcPr>
            <w:tcW w:w="1235" w:type="dxa"/>
            <w:tcBorders>
              <w:top w:val="single" w:sz="4" w:space="0" w:color="auto"/>
              <w:left w:val="single" w:sz="4" w:space="0" w:color="auto"/>
              <w:bottom w:val="single" w:sz="4" w:space="0" w:color="auto"/>
              <w:right w:val="single" w:sz="4" w:space="0" w:color="auto"/>
            </w:tcBorders>
            <w:hideMark/>
          </w:tcPr>
          <w:p w14:paraId="450EB746" w14:textId="77777777" w:rsidR="00F0692E" w:rsidRDefault="00F0692E">
            <w:pPr>
              <w:rPr>
                <w:rFonts w:ascii="Times New Roman" w:hAnsi="Times New Roman"/>
                <w:b/>
                <w:sz w:val="24"/>
                <w:szCs w:val="24"/>
              </w:rPr>
            </w:pPr>
            <w:r>
              <w:rPr>
                <w:rFonts w:ascii="Times New Roman" w:hAnsi="Times New Roman"/>
                <w:b/>
                <w:sz w:val="24"/>
                <w:szCs w:val="24"/>
              </w:rPr>
              <w:t xml:space="preserve">    PDP</w:t>
            </w:r>
          </w:p>
          <w:p w14:paraId="6099CB13" w14:textId="77777777" w:rsidR="00F0692E" w:rsidRDefault="00F0692E">
            <w:pPr>
              <w:rPr>
                <w:rFonts w:ascii="Times New Roman" w:hAnsi="Times New Roman"/>
                <w:b/>
                <w:sz w:val="24"/>
                <w:szCs w:val="24"/>
              </w:rPr>
            </w:pPr>
            <w:r>
              <w:rPr>
                <w:rFonts w:ascii="Times New Roman" w:hAnsi="Times New Roman"/>
                <w:b/>
                <w:sz w:val="24"/>
                <w:szCs w:val="24"/>
              </w:rPr>
              <w:t xml:space="preserve">    (10</w:t>
            </w:r>
            <w:r>
              <w:rPr>
                <w:rFonts w:ascii="Times New Roman" w:hAnsi="Times New Roman"/>
                <w:b/>
                <w:sz w:val="24"/>
                <w:szCs w:val="24"/>
                <w:vertAlign w:val="superscript"/>
              </w:rPr>
              <w:t>-18)</w:t>
            </w:r>
            <w:r>
              <w:rPr>
                <w:rFonts w:ascii="Times New Roman" w:hAnsi="Times New Roman"/>
                <w:b/>
                <w:sz w:val="24"/>
                <w:szCs w:val="24"/>
              </w:rPr>
              <w:t xml:space="preserve"> J</w:t>
            </w:r>
          </w:p>
        </w:tc>
      </w:tr>
      <w:tr w:rsidR="00F0692E" w14:paraId="4810DF73" w14:textId="77777777" w:rsidTr="00F0692E">
        <w:trPr>
          <w:trHeight w:val="399"/>
        </w:trPr>
        <w:tc>
          <w:tcPr>
            <w:tcW w:w="2682" w:type="dxa"/>
            <w:tcBorders>
              <w:top w:val="single" w:sz="4" w:space="0" w:color="auto"/>
              <w:left w:val="single" w:sz="4" w:space="0" w:color="auto"/>
              <w:bottom w:val="single" w:sz="4" w:space="0" w:color="auto"/>
              <w:right w:val="single" w:sz="4" w:space="0" w:color="auto"/>
            </w:tcBorders>
            <w:hideMark/>
          </w:tcPr>
          <w:p w14:paraId="1EEAE08C" w14:textId="77777777" w:rsidR="00F0692E" w:rsidRDefault="00F0692E">
            <w:pPr>
              <w:rPr>
                <w:rFonts w:ascii="Times New Roman" w:hAnsi="Times New Roman"/>
                <w:sz w:val="24"/>
                <w:szCs w:val="24"/>
              </w:rPr>
            </w:pPr>
            <w:r>
              <w:rPr>
                <w:rFonts w:ascii="Times New Roman" w:hAnsi="Times New Roman"/>
                <w:sz w:val="24"/>
                <w:szCs w:val="24"/>
              </w:rPr>
              <w:t xml:space="preserve">    CCMOS</w:t>
            </w:r>
          </w:p>
        </w:tc>
        <w:tc>
          <w:tcPr>
            <w:tcW w:w="1617" w:type="dxa"/>
            <w:tcBorders>
              <w:top w:val="single" w:sz="4" w:space="0" w:color="auto"/>
              <w:left w:val="single" w:sz="4" w:space="0" w:color="auto"/>
              <w:bottom w:val="single" w:sz="4" w:space="0" w:color="auto"/>
              <w:right w:val="single" w:sz="4" w:space="0" w:color="auto"/>
            </w:tcBorders>
            <w:hideMark/>
          </w:tcPr>
          <w:p w14:paraId="33B52B7C" w14:textId="77777777" w:rsidR="00F0692E" w:rsidRDefault="00F0692E">
            <w:pPr>
              <w:rPr>
                <w:rFonts w:ascii="Times New Roman" w:hAnsi="Times New Roman"/>
                <w:sz w:val="24"/>
                <w:szCs w:val="24"/>
              </w:rPr>
            </w:pPr>
            <w:r>
              <w:rPr>
                <w:rFonts w:ascii="Times New Roman" w:hAnsi="Times New Roman"/>
                <w:sz w:val="24"/>
                <w:szCs w:val="24"/>
              </w:rPr>
              <w:t xml:space="preserve">       28</w:t>
            </w:r>
          </w:p>
        </w:tc>
        <w:tc>
          <w:tcPr>
            <w:tcW w:w="1471" w:type="dxa"/>
            <w:tcBorders>
              <w:top w:val="single" w:sz="4" w:space="0" w:color="auto"/>
              <w:left w:val="single" w:sz="4" w:space="0" w:color="auto"/>
              <w:bottom w:val="single" w:sz="4" w:space="0" w:color="auto"/>
              <w:right w:val="single" w:sz="4" w:space="0" w:color="auto"/>
            </w:tcBorders>
            <w:hideMark/>
          </w:tcPr>
          <w:p w14:paraId="4851F89B" w14:textId="77777777" w:rsidR="00F0692E" w:rsidRDefault="00F0692E">
            <w:pPr>
              <w:rPr>
                <w:rFonts w:ascii="Times New Roman" w:hAnsi="Times New Roman"/>
                <w:sz w:val="24"/>
                <w:szCs w:val="24"/>
              </w:rPr>
            </w:pPr>
            <w:r>
              <w:rPr>
                <w:rFonts w:ascii="Times New Roman" w:hAnsi="Times New Roman"/>
                <w:sz w:val="24"/>
                <w:szCs w:val="24"/>
              </w:rPr>
              <w:t xml:space="preserve">      60.3</w:t>
            </w:r>
          </w:p>
        </w:tc>
        <w:tc>
          <w:tcPr>
            <w:tcW w:w="1419" w:type="dxa"/>
            <w:tcBorders>
              <w:top w:val="single" w:sz="4" w:space="0" w:color="auto"/>
              <w:left w:val="single" w:sz="4" w:space="0" w:color="auto"/>
              <w:bottom w:val="single" w:sz="4" w:space="0" w:color="auto"/>
              <w:right w:val="single" w:sz="4" w:space="0" w:color="auto"/>
            </w:tcBorders>
            <w:hideMark/>
          </w:tcPr>
          <w:p w14:paraId="0BBB33DE" w14:textId="77777777" w:rsidR="00F0692E" w:rsidRDefault="00F0692E">
            <w:pPr>
              <w:rPr>
                <w:rFonts w:ascii="Times New Roman" w:hAnsi="Times New Roman"/>
                <w:sz w:val="24"/>
                <w:szCs w:val="24"/>
              </w:rPr>
            </w:pPr>
            <w:r>
              <w:rPr>
                <w:rFonts w:ascii="Times New Roman" w:hAnsi="Times New Roman"/>
                <w:sz w:val="24"/>
                <w:szCs w:val="24"/>
              </w:rPr>
              <w:t xml:space="preserve">    1.28</w:t>
            </w:r>
          </w:p>
        </w:tc>
        <w:tc>
          <w:tcPr>
            <w:tcW w:w="1235" w:type="dxa"/>
            <w:tcBorders>
              <w:top w:val="single" w:sz="4" w:space="0" w:color="auto"/>
              <w:left w:val="single" w:sz="4" w:space="0" w:color="auto"/>
              <w:bottom w:val="single" w:sz="4" w:space="0" w:color="auto"/>
              <w:right w:val="single" w:sz="4" w:space="0" w:color="auto"/>
            </w:tcBorders>
            <w:hideMark/>
          </w:tcPr>
          <w:p w14:paraId="27C19228" w14:textId="77777777" w:rsidR="00F0692E" w:rsidRDefault="00F0692E">
            <w:pPr>
              <w:rPr>
                <w:rFonts w:ascii="Times New Roman" w:hAnsi="Times New Roman"/>
                <w:sz w:val="24"/>
                <w:szCs w:val="24"/>
              </w:rPr>
            </w:pPr>
            <w:r>
              <w:rPr>
                <w:rFonts w:ascii="Times New Roman" w:hAnsi="Times New Roman"/>
                <w:sz w:val="24"/>
                <w:szCs w:val="24"/>
              </w:rPr>
              <w:t xml:space="preserve">   77.18</w:t>
            </w:r>
          </w:p>
        </w:tc>
      </w:tr>
      <w:tr w:rsidR="00F0692E" w14:paraId="7C980D7F" w14:textId="77777777" w:rsidTr="00F0692E">
        <w:trPr>
          <w:trHeight w:val="399"/>
        </w:trPr>
        <w:tc>
          <w:tcPr>
            <w:tcW w:w="2682" w:type="dxa"/>
            <w:tcBorders>
              <w:top w:val="single" w:sz="4" w:space="0" w:color="auto"/>
              <w:left w:val="single" w:sz="4" w:space="0" w:color="auto"/>
              <w:bottom w:val="single" w:sz="4" w:space="0" w:color="auto"/>
              <w:right w:val="single" w:sz="4" w:space="0" w:color="auto"/>
            </w:tcBorders>
            <w:hideMark/>
          </w:tcPr>
          <w:p w14:paraId="4A590D3A" w14:textId="77777777" w:rsidR="00F0692E" w:rsidRDefault="00F0692E">
            <w:pPr>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Tirumalasetty’s</w:t>
            </w:r>
            <w:proofErr w:type="spellEnd"/>
          </w:p>
        </w:tc>
        <w:tc>
          <w:tcPr>
            <w:tcW w:w="1617" w:type="dxa"/>
            <w:tcBorders>
              <w:top w:val="single" w:sz="4" w:space="0" w:color="auto"/>
              <w:left w:val="single" w:sz="4" w:space="0" w:color="auto"/>
              <w:bottom w:val="single" w:sz="4" w:space="0" w:color="auto"/>
              <w:right w:val="single" w:sz="4" w:space="0" w:color="auto"/>
            </w:tcBorders>
            <w:hideMark/>
          </w:tcPr>
          <w:p w14:paraId="555D4ABA" w14:textId="77777777" w:rsidR="00F0692E" w:rsidRDefault="00F0692E">
            <w:pPr>
              <w:rPr>
                <w:rFonts w:ascii="Times New Roman" w:hAnsi="Times New Roman"/>
                <w:sz w:val="24"/>
                <w:szCs w:val="24"/>
              </w:rPr>
            </w:pPr>
            <w:r>
              <w:rPr>
                <w:rFonts w:ascii="Times New Roman" w:hAnsi="Times New Roman"/>
                <w:sz w:val="24"/>
                <w:szCs w:val="24"/>
              </w:rPr>
              <w:t xml:space="preserve">       16</w:t>
            </w:r>
          </w:p>
        </w:tc>
        <w:tc>
          <w:tcPr>
            <w:tcW w:w="1471" w:type="dxa"/>
            <w:tcBorders>
              <w:top w:val="single" w:sz="4" w:space="0" w:color="auto"/>
              <w:left w:val="single" w:sz="4" w:space="0" w:color="auto"/>
              <w:bottom w:val="single" w:sz="4" w:space="0" w:color="auto"/>
              <w:right w:val="single" w:sz="4" w:space="0" w:color="auto"/>
            </w:tcBorders>
            <w:hideMark/>
          </w:tcPr>
          <w:p w14:paraId="7708A78B" w14:textId="77777777" w:rsidR="00F0692E" w:rsidRDefault="00F0692E">
            <w:pPr>
              <w:rPr>
                <w:rFonts w:ascii="Times New Roman" w:hAnsi="Times New Roman"/>
                <w:sz w:val="24"/>
                <w:szCs w:val="24"/>
              </w:rPr>
            </w:pPr>
            <w:r>
              <w:rPr>
                <w:rFonts w:ascii="Times New Roman" w:hAnsi="Times New Roman"/>
                <w:sz w:val="24"/>
                <w:szCs w:val="24"/>
              </w:rPr>
              <w:t xml:space="preserve">      83.34</w:t>
            </w:r>
          </w:p>
        </w:tc>
        <w:tc>
          <w:tcPr>
            <w:tcW w:w="1419" w:type="dxa"/>
            <w:tcBorders>
              <w:top w:val="single" w:sz="4" w:space="0" w:color="auto"/>
              <w:left w:val="single" w:sz="4" w:space="0" w:color="auto"/>
              <w:bottom w:val="single" w:sz="4" w:space="0" w:color="auto"/>
              <w:right w:val="single" w:sz="4" w:space="0" w:color="auto"/>
            </w:tcBorders>
            <w:hideMark/>
          </w:tcPr>
          <w:p w14:paraId="221087DE" w14:textId="77777777" w:rsidR="00F0692E" w:rsidRDefault="00F0692E">
            <w:pPr>
              <w:rPr>
                <w:rFonts w:ascii="Times New Roman" w:hAnsi="Times New Roman"/>
                <w:sz w:val="24"/>
                <w:szCs w:val="24"/>
              </w:rPr>
            </w:pPr>
            <w:r>
              <w:rPr>
                <w:rFonts w:ascii="Times New Roman" w:hAnsi="Times New Roman"/>
                <w:sz w:val="24"/>
                <w:szCs w:val="24"/>
              </w:rPr>
              <w:t xml:space="preserve">    0.65</w:t>
            </w:r>
          </w:p>
        </w:tc>
        <w:tc>
          <w:tcPr>
            <w:tcW w:w="1235" w:type="dxa"/>
            <w:tcBorders>
              <w:top w:val="single" w:sz="4" w:space="0" w:color="auto"/>
              <w:left w:val="single" w:sz="4" w:space="0" w:color="auto"/>
              <w:bottom w:val="single" w:sz="4" w:space="0" w:color="auto"/>
              <w:right w:val="single" w:sz="4" w:space="0" w:color="auto"/>
            </w:tcBorders>
            <w:hideMark/>
          </w:tcPr>
          <w:p w14:paraId="6F39199A" w14:textId="77777777" w:rsidR="00F0692E" w:rsidRDefault="00F0692E">
            <w:pPr>
              <w:rPr>
                <w:rFonts w:ascii="Times New Roman" w:hAnsi="Times New Roman"/>
                <w:sz w:val="24"/>
                <w:szCs w:val="24"/>
              </w:rPr>
            </w:pPr>
            <w:r>
              <w:rPr>
                <w:rFonts w:ascii="Times New Roman" w:hAnsi="Times New Roman"/>
                <w:sz w:val="24"/>
                <w:szCs w:val="24"/>
              </w:rPr>
              <w:t xml:space="preserve">   54.17</w:t>
            </w:r>
          </w:p>
        </w:tc>
      </w:tr>
      <w:tr w:rsidR="00F0692E" w14:paraId="35495B94" w14:textId="77777777" w:rsidTr="00F0692E">
        <w:trPr>
          <w:trHeight w:val="334"/>
        </w:trPr>
        <w:tc>
          <w:tcPr>
            <w:tcW w:w="2682" w:type="dxa"/>
            <w:tcBorders>
              <w:top w:val="single" w:sz="4" w:space="0" w:color="auto"/>
              <w:left w:val="single" w:sz="4" w:space="0" w:color="auto"/>
              <w:bottom w:val="single" w:sz="4" w:space="0" w:color="auto"/>
              <w:right w:val="single" w:sz="4" w:space="0" w:color="auto"/>
            </w:tcBorders>
            <w:hideMark/>
          </w:tcPr>
          <w:p w14:paraId="704AB858" w14:textId="77777777" w:rsidR="00F0692E" w:rsidRDefault="00F0692E">
            <w:pPr>
              <w:rPr>
                <w:rFonts w:ascii="Times New Roman" w:hAnsi="Times New Roman"/>
                <w:sz w:val="24"/>
                <w:szCs w:val="24"/>
              </w:rPr>
            </w:pPr>
            <w:r>
              <w:rPr>
                <w:rFonts w:ascii="Times New Roman" w:hAnsi="Times New Roman"/>
                <w:sz w:val="24"/>
                <w:szCs w:val="24"/>
              </w:rPr>
              <w:t xml:space="preserve">   Bhattacharyya’s</w:t>
            </w:r>
          </w:p>
        </w:tc>
        <w:tc>
          <w:tcPr>
            <w:tcW w:w="1617" w:type="dxa"/>
            <w:tcBorders>
              <w:top w:val="single" w:sz="4" w:space="0" w:color="auto"/>
              <w:left w:val="single" w:sz="4" w:space="0" w:color="auto"/>
              <w:bottom w:val="single" w:sz="4" w:space="0" w:color="auto"/>
              <w:right w:val="single" w:sz="4" w:space="0" w:color="auto"/>
            </w:tcBorders>
            <w:hideMark/>
          </w:tcPr>
          <w:p w14:paraId="7D8F07DE" w14:textId="77777777" w:rsidR="00F0692E" w:rsidRDefault="00F0692E">
            <w:pPr>
              <w:rPr>
                <w:rFonts w:ascii="Times New Roman" w:hAnsi="Times New Roman"/>
                <w:sz w:val="24"/>
                <w:szCs w:val="24"/>
              </w:rPr>
            </w:pPr>
            <w:r>
              <w:rPr>
                <w:rFonts w:ascii="Times New Roman" w:hAnsi="Times New Roman"/>
                <w:sz w:val="24"/>
                <w:szCs w:val="24"/>
              </w:rPr>
              <w:t xml:space="preserve">       16</w:t>
            </w:r>
          </w:p>
        </w:tc>
        <w:tc>
          <w:tcPr>
            <w:tcW w:w="1471" w:type="dxa"/>
            <w:tcBorders>
              <w:top w:val="single" w:sz="4" w:space="0" w:color="auto"/>
              <w:left w:val="single" w:sz="4" w:space="0" w:color="auto"/>
              <w:bottom w:val="single" w:sz="4" w:space="0" w:color="auto"/>
              <w:right w:val="single" w:sz="4" w:space="0" w:color="auto"/>
            </w:tcBorders>
            <w:hideMark/>
          </w:tcPr>
          <w:p w14:paraId="732DD23F" w14:textId="77777777" w:rsidR="00F0692E" w:rsidRDefault="00F0692E">
            <w:pPr>
              <w:rPr>
                <w:rFonts w:ascii="Times New Roman" w:hAnsi="Times New Roman"/>
                <w:sz w:val="24"/>
                <w:szCs w:val="24"/>
              </w:rPr>
            </w:pPr>
            <w:r>
              <w:rPr>
                <w:rFonts w:ascii="Times New Roman" w:hAnsi="Times New Roman"/>
                <w:sz w:val="24"/>
                <w:szCs w:val="24"/>
              </w:rPr>
              <w:t xml:space="preserve">      98.7</w:t>
            </w:r>
          </w:p>
        </w:tc>
        <w:tc>
          <w:tcPr>
            <w:tcW w:w="1419" w:type="dxa"/>
            <w:tcBorders>
              <w:top w:val="single" w:sz="4" w:space="0" w:color="auto"/>
              <w:left w:val="single" w:sz="4" w:space="0" w:color="auto"/>
              <w:bottom w:val="single" w:sz="4" w:space="0" w:color="auto"/>
              <w:right w:val="single" w:sz="4" w:space="0" w:color="auto"/>
            </w:tcBorders>
            <w:hideMark/>
          </w:tcPr>
          <w:p w14:paraId="3FE7ABCE" w14:textId="77777777" w:rsidR="00F0692E" w:rsidRDefault="00F0692E">
            <w:pPr>
              <w:rPr>
                <w:rFonts w:ascii="Times New Roman" w:hAnsi="Times New Roman"/>
                <w:sz w:val="24"/>
                <w:szCs w:val="24"/>
              </w:rPr>
            </w:pPr>
            <w:r>
              <w:rPr>
                <w:rFonts w:ascii="Times New Roman" w:hAnsi="Times New Roman"/>
                <w:sz w:val="24"/>
                <w:szCs w:val="24"/>
              </w:rPr>
              <w:t xml:space="preserve">    0.62</w:t>
            </w:r>
          </w:p>
        </w:tc>
        <w:tc>
          <w:tcPr>
            <w:tcW w:w="1235" w:type="dxa"/>
            <w:tcBorders>
              <w:top w:val="single" w:sz="4" w:space="0" w:color="auto"/>
              <w:left w:val="single" w:sz="4" w:space="0" w:color="auto"/>
              <w:bottom w:val="single" w:sz="4" w:space="0" w:color="auto"/>
              <w:right w:val="single" w:sz="4" w:space="0" w:color="auto"/>
            </w:tcBorders>
            <w:hideMark/>
          </w:tcPr>
          <w:p w14:paraId="35B6CD7C" w14:textId="77777777" w:rsidR="00F0692E" w:rsidRDefault="00F0692E">
            <w:pPr>
              <w:rPr>
                <w:rFonts w:ascii="Times New Roman" w:hAnsi="Times New Roman"/>
                <w:sz w:val="24"/>
                <w:szCs w:val="24"/>
              </w:rPr>
            </w:pPr>
            <w:r>
              <w:rPr>
                <w:rFonts w:ascii="Times New Roman" w:hAnsi="Times New Roman"/>
                <w:sz w:val="24"/>
                <w:szCs w:val="24"/>
              </w:rPr>
              <w:t xml:space="preserve">   61.19</w:t>
            </w:r>
          </w:p>
          <w:p w14:paraId="40F5EB1C" w14:textId="77777777" w:rsidR="00F0692E" w:rsidRDefault="00F0692E">
            <w:pPr>
              <w:rPr>
                <w:rFonts w:ascii="Times New Roman" w:hAnsi="Times New Roman"/>
                <w:sz w:val="24"/>
                <w:szCs w:val="24"/>
              </w:rPr>
            </w:pPr>
            <w:r>
              <w:rPr>
                <w:rFonts w:ascii="Times New Roman" w:hAnsi="Times New Roman"/>
                <w:sz w:val="24"/>
                <w:szCs w:val="24"/>
              </w:rPr>
              <w:t xml:space="preserve"> </w:t>
            </w:r>
          </w:p>
        </w:tc>
      </w:tr>
      <w:tr w:rsidR="00F0692E" w14:paraId="78D02BAA" w14:textId="77777777" w:rsidTr="00F0692E">
        <w:trPr>
          <w:trHeight w:val="399"/>
        </w:trPr>
        <w:tc>
          <w:tcPr>
            <w:tcW w:w="2682" w:type="dxa"/>
            <w:tcBorders>
              <w:top w:val="single" w:sz="4" w:space="0" w:color="auto"/>
              <w:left w:val="single" w:sz="4" w:space="0" w:color="auto"/>
              <w:bottom w:val="single" w:sz="4" w:space="0" w:color="auto"/>
              <w:right w:val="single" w:sz="4" w:space="0" w:color="auto"/>
            </w:tcBorders>
            <w:hideMark/>
          </w:tcPr>
          <w:p w14:paraId="5A4AFE67" w14:textId="77777777" w:rsidR="00F0692E" w:rsidRDefault="00F0692E">
            <w:pPr>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Kandpal’s</w:t>
            </w:r>
            <w:proofErr w:type="spellEnd"/>
          </w:p>
        </w:tc>
        <w:tc>
          <w:tcPr>
            <w:tcW w:w="1617" w:type="dxa"/>
            <w:tcBorders>
              <w:top w:val="single" w:sz="4" w:space="0" w:color="auto"/>
              <w:left w:val="single" w:sz="4" w:space="0" w:color="auto"/>
              <w:bottom w:val="single" w:sz="4" w:space="0" w:color="auto"/>
              <w:right w:val="single" w:sz="4" w:space="0" w:color="auto"/>
            </w:tcBorders>
            <w:hideMark/>
          </w:tcPr>
          <w:p w14:paraId="0A0E93C2" w14:textId="77777777" w:rsidR="00F0692E" w:rsidRDefault="00F0692E">
            <w:pPr>
              <w:rPr>
                <w:rFonts w:ascii="Times New Roman" w:hAnsi="Times New Roman"/>
                <w:sz w:val="24"/>
                <w:szCs w:val="24"/>
              </w:rPr>
            </w:pPr>
            <w:r>
              <w:rPr>
                <w:rFonts w:ascii="Times New Roman" w:hAnsi="Times New Roman"/>
                <w:sz w:val="24"/>
                <w:szCs w:val="24"/>
              </w:rPr>
              <w:t xml:space="preserve">       20</w:t>
            </w:r>
          </w:p>
        </w:tc>
        <w:tc>
          <w:tcPr>
            <w:tcW w:w="1471" w:type="dxa"/>
            <w:tcBorders>
              <w:top w:val="single" w:sz="4" w:space="0" w:color="auto"/>
              <w:left w:val="single" w:sz="4" w:space="0" w:color="auto"/>
              <w:bottom w:val="single" w:sz="4" w:space="0" w:color="auto"/>
              <w:right w:val="single" w:sz="4" w:space="0" w:color="auto"/>
            </w:tcBorders>
            <w:hideMark/>
          </w:tcPr>
          <w:p w14:paraId="6C4720E3" w14:textId="77777777" w:rsidR="00F0692E" w:rsidRDefault="00F0692E">
            <w:pPr>
              <w:rPr>
                <w:rFonts w:ascii="Times New Roman" w:hAnsi="Times New Roman"/>
                <w:sz w:val="24"/>
                <w:szCs w:val="24"/>
              </w:rPr>
            </w:pPr>
            <w:r>
              <w:rPr>
                <w:rFonts w:ascii="Times New Roman" w:hAnsi="Times New Roman"/>
                <w:sz w:val="24"/>
                <w:szCs w:val="24"/>
              </w:rPr>
              <w:t xml:space="preserve">      54.06</w:t>
            </w:r>
          </w:p>
        </w:tc>
        <w:tc>
          <w:tcPr>
            <w:tcW w:w="1419" w:type="dxa"/>
            <w:tcBorders>
              <w:top w:val="single" w:sz="4" w:space="0" w:color="auto"/>
              <w:left w:val="single" w:sz="4" w:space="0" w:color="auto"/>
              <w:bottom w:val="single" w:sz="4" w:space="0" w:color="auto"/>
              <w:right w:val="single" w:sz="4" w:space="0" w:color="auto"/>
            </w:tcBorders>
            <w:hideMark/>
          </w:tcPr>
          <w:p w14:paraId="7FC59321" w14:textId="77777777" w:rsidR="00F0692E" w:rsidRDefault="00F0692E">
            <w:pPr>
              <w:rPr>
                <w:rFonts w:ascii="Times New Roman" w:hAnsi="Times New Roman"/>
                <w:sz w:val="24"/>
                <w:szCs w:val="24"/>
              </w:rPr>
            </w:pPr>
            <w:r>
              <w:rPr>
                <w:rFonts w:ascii="Times New Roman" w:hAnsi="Times New Roman"/>
                <w:sz w:val="24"/>
                <w:szCs w:val="24"/>
              </w:rPr>
              <w:t xml:space="preserve">    0.92</w:t>
            </w:r>
          </w:p>
        </w:tc>
        <w:tc>
          <w:tcPr>
            <w:tcW w:w="1235" w:type="dxa"/>
            <w:tcBorders>
              <w:top w:val="single" w:sz="4" w:space="0" w:color="auto"/>
              <w:left w:val="single" w:sz="4" w:space="0" w:color="auto"/>
              <w:bottom w:val="single" w:sz="4" w:space="0" w:color="auto"/>
              <w:right w:val="single" w:sz="4" w:space="0" w:color="auto"/>
            </w:tcBorders>
            <w:hideMark/>
          </w:tcPr>
          <w:p w14:paraId="59AA6421" w14:textId="77777777" w:rsidR="00F0692E" w:rsidRDefault="00F0692E">
            <w:pPr>
              <w:rPr>
                <w:rFonts w:ascii="Times New Roman" w:hAnsi="Times New Roman"/>
                <w:sz w:val="24"/>
                <w:szCs w:val="24"/>
              </w:rPr>
            </w:pPr>
            <w:r>
              <w:rPr>
                <w:rFonts w:ascii="Times New Roman" w:hAnsi="Times New Roman"/>
                <w:sz w:val="24"/>
                <w:szCs w:val="24"/>
              </w:rPr>
              <w:t xml:space="preserve">   49.74</w:t>
            </w:r>
          </w:p>
        </w:tc>
      </w:tr>
      <w:tr w:rsidR="00F0692E" w14:paraId="01F7DC3A" w14:textId="77777777" w:rsidTr="00F0692E">
        <w:trPr>
          <w:trHeight w:val="399"/>
        </w:trPr>
        <w:tc>
          <w:tcPr>
            <w:tcW w:w="2682" w:type="dxa"/>
            <w:tcBorders>
              <w:top w:val="single" w:sz="4" w:space="0" w:color="auto"/>
              <w:left w:val="single" w:sz="4" w:space="0" w:color="auto"/>
              <w:bottom w:val="single" w:sz="4" w:space="0" w:color="auto"/>
              <w:right w:val="single" w:sz="4" w:space="0" w:color="auto"/>
            </w:tcBorders>
            <w:hideMark/>
          </w:tcPr>
          <w:p w14:paraId="65280541" w14:textId="77777777" w:rsidR="00F0692E" w:rsidRDefault="00F0692E">
            <w:pPr>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Valashani’s</w:t>
            </w:r>
            <w:proofErr w:type="spellEnd"/>
          </w:p>
        </w:tc>
        <w:tc>
          <w:tcPr>
            <w:tcW w:w="1617" w:type="dxa"/>
            <w:tcBorders>
              <w:top w:val="single" w:sz="4" w:space="0" w:color="auto"/>
              <w:left w:val="single" w:sz="4" w:space="0" w:color="auto"/>
              <w:bottom w:val="single" w:sz="4" w:space="0" w:color="auto"/>
              <w:right w:val="single" w:sz="4" w:space="0" w:color="auto"/>
            </w:tcBorders>
            <w:hideMark/>
          </w:tcPr>
          <w:p w14:paraId="4B5E690D" w14:textId="77777777" w:rsidR="00F0692E" w:rsidRDefault="00F0692E">
            <w:pPr>
              <w:rPr>
                <w:rFonts w:ascii="Times New Roman" w:hAnsi="Times New Roman"/>
                <w:sz w:val="24"/>
                <w:szCs w:val="24"/>
              </w:rPr>
            </w:pPr>
            <w:r>
              <w:rPr>
                <w:rFonts w:ascii="Times New Roman" w:hAnsi="Times New Roman"/>
                <w:sz w:val="24"/>
                <w:szCs w:val="24"/>
              </w:rPr>
              <w:t xml:space="preserve">       18</w:t>
            </w:r>
          </w:p>
        </w:tc>
        <w:tc>
          <w:tcPr>
            <w:tcW w:w="1471" w:type="dxa"/>
            <w:tcBorders>
              <w:top w:val="single" w:sz="4" w:space="0" w:color="auto"/>
              <w:left w:val="single" w:sz="4" w:space="0" w:color="auto"/>
              <w:bottom w:val="single" w:sz="4" w:space="0" w:color="auto"/>
              <w:right w:val="single" w:sz="4" w:space="0" w:color="auto"/>
            </w:tcBorders>
            <w:hideMark/>
          </w:tcPr>
          <w:p w14:paraId="7FF0FAC6" w14:textId="77777777" w:rsidR="00F0692E" w:rsidRDefault="00F0692E">
            <w:pPr>
              <w:rPr>
                <w:rFonts w:ascii="Times New Roman" w:hAnsi="Times New Roman"/>
                <w:sz w:val="24"/>
                <w:szCs w:val="24"/>
              </w:rPr>
            </w:pPr>
            <w:r>
              <w:rPr>
                <w:rFonts w:ascii="Times New Roman" w:hAnsi="Times New Roman"/>
                <w:sz w:val="24"/>
                <w:szCs w:val="24"/>
              </w:rPr>
              <w:t xml:space="preserve">      74.8</w:t>
            </w:r>
          </w:p>
        </w:tc>
        <w:tc>
          <w:tcPr>
            <w:tcW w:w="1419" w:type="dxa"/>
            <w:tcBorders>
              <w:top w:val="single" w:sz="4" w:space="0" w:color="auto"/>
              <w:left w:val="single" w:sz="4" w:space="0" w:color="auto"/>
              <w:bottom w:val="single" w:sz="4" w:space="0" w:color="auto"/>
              <w:right w:val="single" w:sz="4" w:space="0" w:color="auto"/>
            </w:tcBorders>
            <w:hideMark/>
          </w:tcPr>
          <w:p w14:paraId="5AD18313" w14:textId="77777777" w:rsidR="00F0692E" w:rsidRDefault="00F0692E">
            <w:pPr>
              <w:rPr>
                <w:rFonts w:ascii="Times New Roman" w:hAnsi="Times New Roman"/>
                <w:sz w:val="24"/>
                <w:szCs w:val="24"/>
              </w:rPr>
            </w:pPr>
            <w:r>
              <w:rPr>
                <w:rFonts w:ascii="Times New Roman" w:hAnsi="Times New Roman"/>
                <w:sz w:val="24"/>
                <w:szCs w:val="24"/>
              </w:rPr>
              <w:t xml:space="preserve">    0.79</w:t>
            </w:r>
          </w:p>
        </w:tc>
        <w:tc>
          <w:tcPr>
            <w:tcW w:w="1235" w:type="dxa"/>
            <w:tcBorders>
              <w:top w:val="single" w:sz="4" w:space="0" w:color="auto"/>
              <w:left w:val="single" w:sz="4" w:space="0" w:color="auto"/>
              <w:bottom w:val="single" w:sz="4" w:space="0" w:color="auto"/>
              <w:right w:val="single" w:sz="4" w:space="0" w:color="auto"/>
            </w:tcBorders>
            <w:hideMark/>
          </w:tcPr>
          <w:p w14:paraId="329E6790" w14:textId="77777777" w:rsidR="00F0692E" w:rsidRDefault="00F0692E">
            <w:pPr>
              <w:rPr>
                <w:rFonts w:ascii="Times New Roman" w:hAnsi="Times New Roman"/>
                <w:sz w:val="24"/>
                <w:szCs w:val="24"/>
              </w:rPr>
            </w:pPr>
            <w:r>
              <w:rPr>
                <w:rFonts w:ascii="Times New Roman" w:hAnsi="Times New Roman"/>
                <w:sz w:val="24"/>
                <w:szCs w:val="24"/>
              </w:rPr>
              <w:t xml:space="preserve">   59.09</w:t>
            </w:r>
          </w:p>
        </w:tc>
      </w:tr>
      <w:tr w:rsidR="00F0692E" w14:paraId="4D90E1A3" w14:textId="77777777" w:rsidTr="00F0692E">
        <w:trPr>
          <w:trHeight w:val="501"/>
        </w:trPr>
        <w:tc>
          <w:tcPr>
            <w:tcW w:w="2682" w:type="dxa"/>
            <w:tcBorders>
              <w:top w:val="single" w:sz="4" w:space="0" w:color="auto"/>
              <w:left w:val="single" w:sz="4" w:space="0" w:color="auto"/>
              <w:bottom w:val="single" w:sz="4" w:space="0" w:color="auto"/>
              <w:right w:val="single" w:sz="4" w:space="0" w:color="auto"/>
            </w:tcBorders>
            <w:hideMark/>
          </w:tcPr>
          <w:p w14:paraId="1CC8598A" w14:textId="77777777" w:rsidR="00F0692E" w:rsidRDefault="00F0692E">
            <w:pPr>
              <w:rPr>
                <w:rFonts w:ascii="Times New Roman" w:hAnsi="Times New Roman"/>
                <w:sz w:val="24"/>
                <w:szCs w:val="24"/>
              </w:rPr>
            </w:pPr>
            <w:r>
              <w:rPr>
                <w:rFonts w:ascii="Times New Roman" w:hAnsi="Times New Roman"/>
                <w:sz w:val="24"/>
                <w:szCs w:val="24"/>
              </w:rPr>
              <w:t xml:space="preserve">    Hasan’s</w:t>
            </w:r>
          </w:p>
        </w:tc>
        <w:tc>
          <w:tcPr>
            <w:tcW w:w="1617" w:type="dxa"/>
            <w:tcBorders>
              <w:top w:val="single" w:sz="4" w:space="0" w:color="auto"/>
              <w:left w:val="single" w:sz="4" w:space="0" w:color="auto"/>
              <w:bottom w:val="single" w:sz="4" w:space="0" w:color="auto"/>
              <w:right w:val="single" w:sz="4" w:space="0" w:color="auto"/>
            </w:tcBorders>
            <w:hideMark/>
          </w:tcPr>
          <w:p w14:paraId="4D1FCD04" w14:textId="77777777" w:rsidR="00F0692E" w:rsidRDefault="00F0692E">
            <w:pPr>
              <w:rPr>
                <w:rFonts w:ascii="Times New Roman" w:hAnsi="Times New Roman"/>
                <w:sz w:val="24"/>
                <w:szCs w:val="24"/>
              </w:rPr>
            </w:pPr>
            <w:r>
              <w:rPr>
                <w:rFonts w:ascii="Times New Roman" w:hAnsi="Times New Roman"/>
                <w:sz w:val="24"/>
                <w:szCs w:val="24"/>
              </w:rPr>
              <w:t xml:space="preserve">       22</w:t>
            </w:r>
          </w:p>
        </w:tc>
        <w:tc>
          <w:tcPr>
            <w:tcW w:w="1471" w:type="dxa"/>
            <w:tcBorders>
              <w:top w:val="single" w:sz="4" w:space="0" w:color="auto"/>
              <w:left w:val="single" w:sz="4" w:space="0" w:color="auto"/>
              <w:bottom w:val="single" w:sz="4" w:space="0" w:color="auto"/>
              <w:right w:val="single" w:sz="4" w:space="0" w:color="auto"/>
            </w:tcBorders>
            <w:hideMark/>
          </w:tcPr>
          <w:p w14:paraId="5808E0AD" w14:textId="77777777" w:rsidR="00F0692E" w:rsidRDefault="00F0692E">
            <w:pPr>
              <w:rPr>
                <w:rFonts w:ascii="Times New Roman" w:hAnsi="Times New Roman"/>
                <w:sz w:val="24"/>
                <w:szCs w:val="24"/>
              </w:rPr>
            </w:pPr>
            <w:r>
              <w:rPr>
                <w:rFonts w:ascii="Times New Roman" w:hAnsi="Times New Roman"/>
                <w:sz w:val="24"/>
                <w:szCs w:val="24"/>
              </w:rPr>
              <w:t xml:space="preserve">      38.5</w:t>
            </w:r>
          </w:p>
        </w:tc>
        <w:tc>
          <w:tcPr>
            <w:tcW w:w="1419" w:type="dxa"/>
            <w:tcBorders>
              <w:top w:val="single" w:sz="4" w:space="0" w:color="auto"/>
              <w:left w:val="single" w:sz="4" w:space="0" w:color="auto"/>
              <w:bottom w:val="single" w:sz="4" w:space="0" w:color="auto"/>
              <w:right w:val="single" w:sz="4" w:space="0" w:color="auto"/>
            </w:tcBorders>
            <w:hideMark/>
          </w:tcPr>
          <w:p w14:paraId="67A03EF6" w14:textId="77777777" w:rsidR="00F0692E" w:rsidRDefault="00F0692E">
            <w:pPr>
              <w:rPr>
                <w:rFonts w:ascii="Times New Roman" w:hAnsi="Times New Roman"/>
                <w:sz w:val="24"/>
                <w:szCs w:val="24"/>
              </w:rPr>
            </w:pPr>
            <w:r>
              <w:rPr>
                <w:rFonts w:ascii="Times New Roman" w:hAnsi="Times New Roman"/>
                <w:sz w:val="24"/>
                <w:szCs w:val="24"/>
              </w:rPr>
              <w:t xml:space="preserve">    0.85</w:t>
            </w:r>
          </w:p>
        </w:tc>
        <w:tc>
          <w:tcPr>
            <w:tcW w:w="1235" w:type="dxa"/>
            <w:tcBorders>
              <w:top w:val="single" w:sz="4" w:space="0" w:color="auto"/>
              <w:left w:val="single" w:sz="4" w:space="0" w:color="auto"/>
              <w:bottom w:val="single" w:sz="4" w:space="0" w:color="auto"/>
              <w:right w:val="single" w:sz="4" w:space="0" w:color="auto"/>
            </w:tcBorders>
            <w:hideMark/>
          </w:tcPr>
          <w:p w14:paraId="099C55B6" w14:textId="77777777" w:rsidR="00F0692E" w:rsidRDefault="00F0692E">
            <w:pPr>
              <w:rPr>
                <w:rFonts w:ascii="Times New Roman" w:hAnsi="Times New Roman"/>
                <w:sz w:val="24"/>
                <w:szCs w:val="24"/>
              </w:rPr>
            </w:pPr>
            <w:r>
              <w:rPr>
                <w:rFonts w:ascii="Times New Roman" w:hAnsi="Times New Roman"/>
                <w:sz w:val="24"/>
                <w:szCs w:val="24"/>
              </w:rPr>
              <w:t xml:space="preserve">   32.73</w:t>
            </w:r>
          </w:p>
        </w:tc>
      </w:tr>
      <w:tr w:rsidR="00F0692E" w14:paraId="532A6F9C" w14:textId="77777777" w:rsidTr="00F0692E">
        <w:trPr>
          <w:trHeight w:val="421"/>
        </w:trPr>
        <w:tc>
          <w:tcPr>
            <w:tcW w:w="2682" w:type="dxa"/>
            <w:tcBorders>
              <w:top w:val="single" w:sz="4" w:space="0" w:color="auto"/>
              <w:left w:val="single" w:sz="4" w:space="0" w:color="auto"/>
              <w:bottom w:val="single" w:sz="4" w:space="0" w:color="auto"/>
              <w:right w:val="single" w:sz="4" w:space="0" w:color="auto"/>
            </w:tcBorders>
            <w:hideMark/>
          </w:tcPr>
          <w:p w14:paraId="4A2CFEBC" w14:textId="77777777" w:rsidR="00F0692E" w:rsidRDefault="00F0692E">
            <w:pPr>
              <w:rPr>
                <w:rFonts w:ascii="Times New Roman" w:hAnsi="Times New Roman"/>
                <w:sz w:val="24"/>
                <w:szCs w:val="24"/>
              </w:rPr>
            </w:pPr>
            <w:r>
              <w:rPr>
                <w:rFonts w:ascii="Times New Roman" w:hAnsi="Times New Roman"/>
                <w:sz w:val="24"/>
                <w:szCs w:val="24"/>
              </w:rPr>
              <w:t xml:space="preserve">    Kanojia’s</w:t>
            </w:r>
          </w:p>
        </w:tc>
        <w:tc>
          <w:tcPr>
            <w:tcW w:w="1617" w:type="dxa"/>
            <w:tcBorders>
              <w:top w:val="single" w:sz="4" w:space="0" w:color="auto"/>
              <w:left w:val="single" w:sz="4" w:space="0" w:color="auto"/>
              <w:bottom w:val="single" w:sz="4" w:space="0" w:color="auto"/>
              <w:right w:val="single" w:sz="4" w:space="0" w:color="auto"/>
            </w:tcBorders>
            <w:hideMark/>
          </w:tcPr>
          <w:p w14:paraId="3B3547F1" w14:textId="77777777" w:rsidR="00F0692E" w:rsidRDefault="00F0692E">
            <w:pPr>
              <w:rPr>
                <w:rFonts w:ascii="Times New Roman" w:hAnsi="Times New Roman"/>
                <w:sz w:val="24"/>
                <w:szCs w:val="24"/>
              </w:rPr>
            </w:pPr>
            <w:r>
              <w:rPr>
                <w:rFonts w:ascii="Times New Roman" w:hAnsi="Times New Roman"/>
                <w:sz w:val="24"/>
                <w:szCs w:val="24"/>
              </w:rPr>
              <w:t xml:space="preserve">       18</w:t>
            </w:r>
          </w:p>
        </w:tc>
        <w:tc>
          <w:tcPr>
            <w:tcW w:w="1471" w:type="dxa"/>
            <w:tcBorders>
              <w:top w:val="single" w:sz="4" w:space="0" w:color="auto"/>
              <w:left w:val="single" w:sz="4" w:space="0" w:color="auto"/>
              <w:bottom w:val="single" w:sz="4" w:space="0" w:color="auto"/>
              <w:right w:val="single" w:sz="4" w:space="0" w:color="auto"/>
            </w:tcBorders>
            <w:hideMark/>
          </w:tcPr>
          <w:p w14:paraId="0615B3A2" w14:textId="77777777" w:rsidR="00F0692E" w:rsidRDefault="00F0692E">
            <w:pPr>
              <w:rPr>
                <w:rFonts w:ascii="Times New Roman" w:hAnsi="Times New Roman"/>
                <w:sz w:val="24"/>
                <w:szCs w:val="24"/>
              </w:rPr>
            </w:pPr>
            <w:r>
              <w:rPr>
                <w:rFonts w:ascii="Times New Roman" w:hAnsi="Times New Roman"/>
                <w:sz w:val="24"/>
                <w:szCs w:val="24"/>
              </w:rPr>
              <w:t xml:space="preserve">      25.4</w:t>
            </w:r>
          </w:p>
        </w:tc>
        <w:tc>
          <w:tcPr>
            <w:tcW w:w="1419" w:type="dxa"/>
            <w:tcBorders>
              <w:top w:val="single" w:sz="4" w:space="0" w:color="auto"/>
              <w:left w:val="single" w:sz="4" w:space="0" w:color="auto"/>
              <w:bottom w:val="single" w:sz="4" w:space="0" w:color="auto"/>
              <w:right w:val="single" w:sz="4" w:space="0" w:color="auto"/>
            </w:tcBorders>
            <w:hideMark/>
          </w:tcPr>
          <w:p w14:paraId="0999017B" w14:textId="77777777" w:rsidR="00F0692E" w:rsidRDefault="00F0692E">
            <w:pPr>
              <w:rPr>
                <w:rFonts w:ascii="Times New Roman" w:hAnsi="Times New Roman"/>
                <w:sz w:val="24"/>
                <w:szCs w:val="24"/>
              </w:rPr>
            </w:pPr>
            <w:r>
              <w:rPr>
                <w:rFonts w:ascii="Times New Roman" w:hAnsi="Times New Roman"/>
                <w:sz w:val="24"/>
                <w:szCs w:val="24"/>
              </w:rPr>
              <w:t xml:space="preserve">    0.63</w:t>
            </w:r>
          </w:p>
        </w:tc>
        <w:tc>
          <w:tcPr>
            <w:tcW w:w="1235" w:type="dxa"/>
            <w:tcBorders>
              <w:top w:val="single" w:sz="4" w:space="0" w:color="auto"/>
              <w:left w:val="single" w:sz="4" w:space="0" w:color="auto"/>
              <w:bottom w:val="single" w:sz="4" w:space="0" w:color="auto"/>
              <w:right w:val="single" w:sz="4" w:space="0" w:color="auto"/>
            </w:tcBorders>
            <w:hideMark/>
          </w:tcPr>
          <w:p w14:paraId="4DDA84EE" w14:textId="77777777" w:rsidR="00F0692E" w:rsidRDefault="00F0692E">
            <w:pPr>
              <w:rPr>
                <w:rFonts w:ascii="Times New Roman" w:hAnsi="Times New Roman"/>
                <w:sz w:val="24"/>
                <w:szCs w:val="24"/>
              </w:rPr>
            </w:pPr>
            <w:r>
              <w:rPr>
                <w:rFonts w:ascii="Times New Roman" w:hAnsi="Times New Roman"/>
                <w:sz w:val="24"/>
                <w:szCs w:val="24"/>
              </w:rPr>
              <w:t xml:space="preserve">   16.00</w:t>
            </w:r>
          </w:p>
        </w:tc>
      </w:tr>
      <w:tr w:rsidR="00F0692E" w14:paraId="635145D9" w14:textId="77777777" w:rsidTr="00F0692E">
        <w:trPr>
          <w:trHeight w:val="421"/>
        </w:trPr>
        <w:tc>
          <w:tcPr>
            <w:tcW w:w="2682" w:type="dxa"/>
            <w:tcBorders>
              <w:top w:val="single" w:sz="4" w:space="0" w:color="auto"/>
              <w:left w:val="single" w:sz="4" w:space="0" w:color="auto"/>
              <w:bottom w:val="single" w:sz="4" w:space="0" w:color="auto"/>
              <w:right w:val="single" w:sz="4" w:space="0" w:color="auto"/>
            </w:tcBorders>
            <w:hideMark/>
          </w:tcPr>
          <w:p w14:paraId="1E0882A6" w14:textId="77777777" w:rsidR="00F0692E" w:rsidRDefault="00F0692E">
            <w:pPr>
              <w:rPr>
                <w:rFonts w:ascii="Times New Roman" w:hAnsi="Times New Roman"/>
                <w:sz w:val="24"/>
                <w:szCs w:val="24"/>
              </w:rPr>
            </w:pPr>
            <w:r>
              <w:rPr>
                <w:rFonts w:ascii="Times New Roman" w:hAnsi="Times New Roman"/>
                <w:sz w:val="24"/>
                <w:szCs w:val="24"/>
              </w:rPr>
              <w:t xml:space="preserve">    Proposed </w:t>
            </w:r>
          </w:p>
        </w:tc>
        <w:tc>
          <w:tcPr>
            <w:tcW w:w="1617" w:type="dxa"/>
            <w:tcBorders>
              <w:top w:val="single" w:sz="4" w:space="0" w:color="auto"/>
              <w:left w:val="single" w:sz="4" w:space="0" w:color="auto"/>
              <w:bottom w:val="single" w:sz="4" w:space="0" w:color="auto"/>
              <w:right w:val="single" w:sz="4" w:space="0" w:color="auto"/>
            </w:tcBorders>
            <w:hideMark/>
          </w:tcPr>
          <w:p w14:paraId="4788DF04" w14:textId="77777777" w:rsidR="00F0692E" w:rsidRDefault="00F0692E">
            <w:pPr>
              <w:rPr>
                <w:rFonts w:ascii="Times New Roman" w:hAnsi="Times New Roman"/>
                <w:sz w:val="24"/>
                <w:szCs w:val="24"/>
              </w:rPr>
            </w:pPr>
            <w:r>
              <w:rPr>
                <w:rFonts w:ascii="Times New Roman" w:hAnsi="Times New Roman"/>
                <w:sz w:val="24"/>
                <w:szCs w:val="24"/>
              </w:rPr>
              <w:t xml:space="preserve">       14</w:t>
            </w:r>
          </w:p>
        </w:tc>
        <w:tc>
          <w:tcPr>
            <w:tcW w:w="1471" w:type="dxa"/>
            <w:tcBorders>
              <w:top w:val="single" w:sz="4" w:space="0" w:color="auto"/>
              <w:left w:val="single" w:sz="4" w:space="0" w:color="auto"/>
              <w:bottom w:val="single" w:sz="4" w:space="0" w:color="auto"/>
              <w:right w:val="single" w:sz="4" w:space="0" w:color="auto"/>
            </w:tcBorders>
            <w:hideMark/>
          </w:tcPr>
          <w:p w14:paraId="68E06595" w14:textId="77777777" w:rsidR="00F0692E" w:rsidRDefault="00F0692E">
            <w:pPr>
              <w:rPr>
                <w:rFonts w:ascii="Times New Roman" w:hAnsi="Times New Roman"/>
                <w:sz w:val="24"/>
                <w:szCs w:val="24"/>
              </w:rPr>
            </w:pPr>
            <w:r>
              <w:rPr>
                <w:rFonts w:ascii="Times New Roman" w:hAnsi="Times New Roman"/>
                <w:sz w:val="24"/>
                <w:szCs w:val="24"/>
              </w:rPr>
              <w:t xml:space="preserve">      13.42</w:t>
            </w:r>
          </w:p>
        </w:tc>
        <w:tc>
          <w:tcPr>
            <w:tcW w:w="1419" w:type="dxa"/>
            <w:tcBorders>
              <w:top w:val="single" w:sz="4" w:space="0" w:color="auto"/>
              <w:left w:val="single" w:sz="4" w:space="0" w:color="auto"/>
              <w:bottom w:val="single" w:sz="4" w:space="0" w:color="auto"/>
              <w:right w:val="single" w:sz="4" w:space="0" w:color="auto"/>
            </w:tcBorders>
            <w:hideMark/>
          </w:tcPr>
          <w:p w14:paraId="03A5E9C3" w14:textId="77777777" w:rsidR="00F0692E" w:rsidRDefault="00F0692E">
            <w:pPr>
              <w:rPr>
                <w:rFonts w:ascii="Times New Roman" w:hAnsi="Times New Roman"/>
                <w:sz w:val="24"/>
                <w:szCs w:val="24"/>
                <w:vertAlign w:val="superscript"/>
              </w:rPr>
            </w:pPr>
            <w:r>
              <w:rPr>
                <w:rFonts w:ascii="Times New Roman" w:hAnsi="Times New Roman"/>
                <w:sz w:val="24"/>
                <w:szCs w:val="24"/>
              </w:rPr>
              <w:t xml:space="preserve">    0.0448</w:t>
            </w:r>
          </w:p>
        </w:tc>
        <w:tc>
          <w:tcPr>
            <w:tcW w:w="1235" w:type="dxa"/>
            <w:tcBorders>
              <w:top w:val="single" w:sz="4" w:space="0" w:color="auto"/>
              <w:left w:val="single" w:sz="4" w:space="0" w:color="auto"/>
              <w:bottom w:val="single" w:sz="4" w:space="0" w:color="auto"/>
              <w:right w:val="single" w:sz="4" w:space="0" w:color="auto"/>
            </w:tcBorders>
            <w:hideMark/>
          </w:tcPr>
          <w:p w14:paraId="0F058F25" w14:textId="77777777" w:rsidR="00F0692E" w:rsidRDefault="00F0692E">
            <w:pPr>
              <w:rPr>
                <w:rFonts w:ascii="Times New Roman" w:hAnsi="Times New Roman"/>
                <w:sz w:val="24"/>
                <w:szCs w:val="24"/>
                <w:vertAlign w:val="superscript"/>
              </w:rPr>
            </w:pPr>
            <w:r>
              <w:rPr>
                <w:rFonts w:ascii="Times New Roman" w:hAnsi="Times New Roman"/>
                <w:sz w:val="24"/>
                <w:szCs w:val="24"/>
              </w:rPr>
              <w:t xml:space="preserve">   0.601</w:t>
            </w:r>
          </w:p>
        </w:tc>
      </w:tr>
    </w:tbl>
    <w:p w14:paraId="3FF173A5" w14:textId="77777777" w:rsidR="00FC40F8" w:rsidRDefault="00FC40F8" w:rsidP="00E54850">
      <w:pPr>
        <w:pStyle w:val="ListParagraph"/>
        <w:ind w:left="943"/>
        <w:rPr>
          <w:rFonts w:ascii="Times New Roman" w:hAnsi="Times New Roman"/>
          <w:sz w:val="24"/>
          <w:szCs w:val="24"/>
        </w:rPr>
      </w:pPr>
      <w:bookmarkStart w:id="1" w:name="_Hlk173757848"/>
      <w:bookmarkEnd w:id="0"/>
    </w:p>
    <w:p w14:paraId="2CEE444E" w14:textId="77777777" w:rsidR="00FC40F8" w:rsidRDefault="00FC40F8" w:rsidP="00E54850">
      <w:pPr>
        <w:pStyle w:val="ListParagraph"/>
        <w:ind w:left="943"/>
        <w:rPr>
          <w:rFonts w:ascii="Times New Roman" w:hAnsi="Times New Roman"/>
          <w:sz w:val="24"/>
          <w:szCs w:val="24"/>
        </w:rPr>
      </w:pPr>
    </w:p>
    <w:p w14:paraId="4BBF2320" w14:textId="77777777" w:rsidR="00FC40F8" w:rsidRPr="00B07A56" w:rsidRDefault="00863D1F" w:rsidP="00B07A56">
      <w:pPr>
        <w:pStyle w:val="ListParagraph"/>
        <w:ind w:left="0"/>
        <w:jc w:val="both"/>
        <w:rPr>
          <w:rFonts w:ascii="Arial" w:hAnsi="Arial" w:cs="Arial"/>
          <w:sz w:val="24"/>
          <w:szCs w:val="24"/>
        </w:rPr>
      </w:pPr>
      <w:r>
        <w:rPr>
          <w:rFonts w:ascii="Arial" w:hAnsi="Arial" w:cs="Arial"/>
        </w:rPr>
        <w:t>Figure 8</w:t>
      </w:r>
      <w:r w:rsidR="00B07A56" w:rsidRPr="00B07A56">
        <w:rPr>
          <w:rFonts w:ascii="Arial" w:hAnsi="Arial" w:cs="Arial"/>
        </w:rPr>
        <w:t xml:space="preserve"> presents the comparison of transistor count for different full adder architectures. It can be observed that the proposed full adder requires only 14 transistors, which is the low</w:t>
      </w:r>
      <w:r w:rsidR="00B07A56">
        <w:rPr>
          <w:rFonts w:ascii="Arial" w:hAnsi="Arial" w:cs="Arial"/>
        </w:rPr>
        <w:t xml:space="preserve">est among all compared designs. </w:t>
      </w:r>
      <w:r w:rsidR="00B07A56" w:rsidRPr="00B07A56">
        <w:rPr>
          <w:rFonts w:ascii="Arial" w:hAnsi="Arial" w:cs="Arial"/>
        </w:rPr>
        <w:t>The reduction in transistor count is achieved through the optimized hybrid logic implementation and efficient XOR/XNOR module design. A lower transistor count not only reduces silicon area and circuit complexity but also decreases parasitic capacitances, leading to lower power consumption and improved overall performance. Therefore, the proposed full adder offers a compact and area-efficient solution for low-power VLSI applications.</w:t>
      </w:r>
    </w:p>
    <w:p w14:paraId="7EB364B4" w14:textId="77777777" w:rsidR="00FC40F8" w:rsidRDefault="00FC40F8" w:rsidP="00E54850">
      <w:pPr>
        <w:pStyle w:val="ListParagraph"/>
        <w:ind w:left="943"/>
        <w:rPr>
          <w:rFonts w:ascii="Times New Roman" w:hAnsi="Times New Roman"/>
          <w:sz w:val="24"/>
          <w:szCs w:val="24"/>
        </w:rPr>
      </w:pPr>
    </w:p>
    <w:p w14:paraId="432B44AD" w14:textId="77777777" w:rsidR="00FC40F8" w:rsidRDefault="00EE0F71" w:rsidP="00E54850">
      <w:pPr>
        <w:pStyle w:val="ListParagraph"/>
        <w:ind w:left="943"/>
        <w:rPr>
          <w:rFonts w:ascii="Times New Roman" w:hAnsi="Times New Roman"/>
          <w:sz w:val="24"/>
          <w:szCs w:val="24"/>
        </w:rPr>
      </w:pPr>
      <w:r>
        <w:rPr>
          <w:rFonts w:ascii="Times New Roman" w:hAnsi="Times New Roman"/>
          <w:noProof/>
          <w:sz w:val="24"/>
          <w:szCs w:val="24"/>
          <w:lang w:bidi="hi-IN"/>
        </w:rPr>
        <w:lastRenderedPageBreak/>
        <w:drawing>
          <wp:inline distT="0" distB="0" distL="0" distR="0" wp14:anchorId="62DA96CE" wp14:editId="76D8461B">
            <wp:extent cx="3800475" cy="2533650"/>
            <wp:effectExtent l="19050" t="0" r="9525" b="0"/>
            <wp:docPr id="5" name="Picture 3" descr="ChatGPT Image Jun 12, 2026, 12_35_3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Jun 12, 2026, 12_35_37 PM.png"/>
                    <pic:cNvPicPr/>
                  </pic:nvPicPr>
                  <pic:blipFill>
                    <a:blip r:embed="rId18" cstate="print"/>
                    <a:stretch>
                      <a:fillRect/>
                    </a:stretch>
                  </pic:blipFill>
                  <pic:spPr>
                    <a:xfrm>
                      <a:off x="0" y="0"/>
                      <a:ext cx="3800475" cy="2533650"/>
                    </a:xfrm>
                    <a:prstGeom prst="rect">
                      <a:avLst/>
                    </a:prstGeom>
                  </pic:spPr>
                </pic:pic>
              </a:graphicData>
            </a:graphic>
          </wp:inline>
        </w:drawing>
      </w:r>
    </w:p>
    <w:bookmarkEnd w:id="1"/>
    <w:p w14:paraId="6DF68147" w14:textId="77777777" w:rsidR="00FC40F8" w:rsidRDefault="00863D1F" w:rsidP="00FC40F8">
      <w:pPr>
        <w:jc w:val="center"/>
        <w:rPr>
          <w:rFonts w:ascii="Arial" w:hAnsi="Arial" w:cs="Arial"/>
          <w:b/>
        </w:rPr>
      </w:pPr>
      <w:r>
        <w:rPr>
          <w:rFonts w:ascii="Arial" w:hAnsi="Arial" w:cs="Arial"/>
          <w:b/>
        </w:rPr>
        <w:t>Fig. 8</w:t>
      </w:r>
      <w:r w:rsidR="00FC40F8" w:rsidRPr="00011EF4">
        <w:rPr>
          <w:rFonts w:ascii="Arial" w:hAnsi="Arial" w:cs="Arial"/>
          <w:b/>
        </w:rPr>
        <w:t xml:space="preserve"> Input-Output Waveform for the proposed FA design circuit</w:t>
      </w:r>
    </w:p>
    <w:p w14:paraId="24CA783B" w14:textId="77777777" w:rsidR="00863D1F" w:rsidRDefault="00863D1F" w:rsidP="00FC40F8">
      <w:pPr>
        <w:jc w:val="center"/>
        <w:rPr>
          <w:rFonts w:ascii="Arial" w:hAnsi="Arial" w:cs="Arial"/>
          <w:b/>
        </w:rPr>
      </w:pPr>
    </w:p>
    <w:p w14:paraId="06733798" w14:textId="77777777" w:rsidR="00A910E0" w:rsidRDefault="00A910E0" w:rsidP="00FC40F8">
      <w:pPr>
        <w:jc w:val="center"/>
        <w:rPr>
          <w:rFonts w:ascii="Arial" w:hAnsi="Arial" w:cs="Arial"/>
          <w:b/>
        </w:rPr>
      </w:pPr>
    </w:p>
    <w:p w14:paraId="0F20E5CE" w14:textId="77777777" w:rsidR="00D83728" w:rsidRPr="00D83728" w:rsidRDefault="00D83728" w:rsidP="00D83728">
      <w:pPr>
        <w:spacing w:before="100" w:beforeAutospacing="1" w:after="100" w:afterAutospacing="1"/>
        <w:rPr>
          <w:rFonts w:ascii="Times New Roman" w:hAnsi="Times New Roman"/>
          <w:sz w:val="24"/>
          <w:szCs w:val="24"/>
          <w:lang w:val="en-GB" w:eastAsia="en-GB"/>
        </w:rPr>
      </w:pPr>
      <w:r w:rsidRPr="00D83728">
        <w:rPr>
          <w:rFonts w:ascii="Times New Roman" w:hAnsi="Times New Roman"/>
          <w:b/>
          <w:bCs/>
          <w:sz w:val="24"/>
          <w:szCs w:val="24"/>
          <w:lang w:val="en-GB" w:eastAsia="en-GB"/>
        </w:rPr>
        <w:t>Conclusion</w:t>
      </w:r>
    </w:p>
    <w:p w14:paraId="7C1CCB7A" w14:textId="77777777" w:rsidR="00D83728" w:rsidRPr="00D83728" w:rsidRDefault="00D83728" w:rsidP="00D83728">
      <w:pPr>
        <w:spacing w:before="100" w:beforeAutospacing="1" w:after="100" w:afterAutospacing="1"/>
        <w:rPr>
          <w:rFonts w:ascii="Times New Roman" w:hAnsi="Times New Roman"/>
          <w:sz w:val="24"/>
          <w:szCs w:val="24"/>
          <w:lang w:val="en-GB" w:eastAsia="en-GB"/>
        </w:rPr>
      </w:pPr>
      <w:r w:rsidRPr="00D83728">
        <w:rPr>
          <w:rFonts w:ascii="Times New Roman" w:hAnsi="Times New Roman"/>
          <w:sz w:val="24"/>
          <w:szCs w:val="24"/>
          <w:lang w:val="en-GB" w:eastAsia="en-GB"/>
        </w:rPr>
        <w:t xml:space="preserve">A 14-transistor hybrid full adder design has been presented and evaluated using 45 nm CMOS technology. The proposed architecture integrates XOR/XNOR, SUM, and CARRY generation modules to implement a compact one-bit full adder. By combining CMOS logic and pass-transistor logic, the design aims to reduce transistor count while improving power and delay performance. Simulation results obtained at a 1 V supply voltage show that the proposed circuit achieves a propagation delay of 13.42 </w:t>
      </w:r>
      <w:proofErr w:type="spellStart"/>
      <w:r w:rsidRPr="00D83728">
        <w:rPr>
          <w:rFonts w:ascii="Times New Roman" w:hAnsi="Times New Roman"/>
          <w:sz w:val="24"/>
          <w:szCs w:val="24"/>
          <w:lang w:val="en-GB" w:eastAsia="en-GB"/>
        </w:rPr>
        <w:t>ps</w:t>
      </w:r>
      <w:proofErr w:type="spellEnd"/>
      <w:r w:rsidRPr="00D83728">
        <w:rPr>
          <w:rFonts w:ascii="Times New Roman" w:hAnsi="Times New Roman"/>
          <w:sz w:val="24"/>
          <w:szCs w:val="24"/>
          <w:lang w:val="en-GB" w:eastAsia="en-GB"/>
        </w:rPr>
        <w:t xml:space="preserve">, average power consumption of 0.0448 µW, and a power-delay product of 0.601 × 10⁻¹⁸ J. The comparison with existing full adder circuits indicates that the proposed design provides a </w:t>
      </w:r>
      <w:proofErr w:type="spellStart"/>
      <w:r w:rsidRPr="00D83728">
        <w:rPr>
          <w:rFonts w:ascii="Times New Roman" w:hAnsi="Times New Roman"/>
          <w:sz w:val="24"/>
          <w:szCs w:val="24"/>
          <w:lang w:val="en-GB" w:eastAsia="en-GB"/>
        </w:rPr>
        <w:t>favorable</w:t>
      </w:r>
      <w:proofErr w:type="spellEnd"/>
      <w:r w:rsidRPr="00D83728">
        <w:rPr>
          <w:rFonts w:ascii="Times New Roman" w:hAnsi="Times New Roman"/>
          <w:sz w:val="24"/>
          <w:szCs w:val="24"/>
          <w:lang w:val="en-GB" w:eastAsia="en-GB"/>
        </w:rPr>
        <w:t xml:space="preserve"> trade-off among transistor count, power consumption, delay, and power-delay product. The use of 14 transistors also supports a compact circuit structure, which may be useful in low-power VLSI arithmetic applications. Overall, the proposed hybrid full adder demonstrates potential for energy-efficient and high-speed digital circuit design, particularly in arithmetic blocks such as adders, multipliers, and arithmetic logic units.</w:t>
      </w:r>
    </w:p>
    <w:p w14:paraId="77B6F7A2" w14:textId="77777777" w:rsidR="00D83728" w:rsidRPr="00D83728" w:rsidRDefault="00D83728" w:rsidP="00D83728">
      <w:pPr>
        <w:spacing w:before="100" w:beforeAutospacing="1" w:after="100" w:afterAutospacing="1"/>
        <w:rPr>
          <w:rFonts w:ascii="Times New Roman" w:hAnsi="Times New Roman"/>
          <w:sz w:val="24"/>
          <w:szCs w:val="24"/>
          <w:lang w:val="en-GB" w:eastAsia="en-GB"/>
        </w:rPr>
      </w:pPr>
      <w:r w:rsidRPr="00D83728">
        <w:rPr>
          <w:rFonts w:ascii="Times New Roman" w:hAnsi="Times New Roman"/>
          <w:b/>
          <w:bCs/>
          <w:sz w:val="24"/>
          <w:szCs w:val="24"/>
          <w:lang w:val="en-GB" w:eastAsia="en-GB"/>
        </w:rPr>
        <w:t>Limitations</w:t>
      </w:r>
    </w:p>
    <w:p w14:paraId="41470CD8" w14:textId="77777777" w:rsidR="00D83728" w:rsidRPr="00D83728" w:rsidRDefault="00D83728" w:rsidP="00D83728">
      <w:pPr>
        <w:spacing w:before="100" w:beforeAutospacing="1" w:after="100" w:afterAutospacing="1"/>
        <w:rPr>
          <w:rFonts w:ascii="Times New Roman" w:hAnsi="Times New Roman"/>
          <w:sz w:val="24"/>
          <w:szCs w:val="24"/>
          <w:lang w:val="en-GB" w:eastAsia="en-GB"/>
        </w:rPr>
      </w:pPr>
      <w:r w:rsidRPr="00D83728">
        <w:rPr>
          <w:rFonts w:ascii="Times New Roman" w:hAnsi="Times New Roman"/>
          <w:sz w:val="24"/>
          <w:szCs w:val="24"/>
          <w:lang w:val="en-GB" w:eastAsia="en-GB"/>
        </w:rPr>
        <w:t xml:space="preserve">The present work is limited to simulation-based evaluation of the proposed 14-transistor full adder using 45 nm CMOS technology. The performance analysis is mainly based on delay, average power consumption, transistor count, and power-delay product. Additional validation under different process corners, supply voltages, temperatures, and load conditions is required to confirm the robustness of the design. The study does not provide detailed transistor sizing information, layout area values, </w:t>
      </w:r>
      <w:r w:rsidRPr="00D83728">
        <w:rPr>
          <w:rFonts w:ascii="Times New Roman" w:hAnsi="Times New Roman"/>
          <w:sz w:val="24"/>
          <w:szCs w:val="24"/>
          <w:lang w:val="en-GB" w:eastAsia="en-GB"/>
        </w:rPr>
        <w:lastRenderedPageBreak/>
        <w:t>parasitic extraction results, or Monte Carlo analysis. Therefore, the reported results should be interpreted as pre-layout simulation outcomes unless further layout-level verification is included. The comparison with earlier designs also depends on the simulation conditions used for each circuit; hence, a uniform test environment is necessary for a more precise performance assessment. Future work may include post-layout simulation, area estimation, noise margin analysis, and evaluation in larger arithmetic circuits.</w:t>
      </w:r>
    </w:p>
    <w:p w14:paraId="2A046A1E" w14:textId="77777777" w:rsidR="00B01FCD" w:rsidRPr="00826DC9" w:rsidRDefault="00B01FCD" w:rsidP="00826DC9">
      <w:pPr>
        <w:pStyle w:val="isselectedend"/>
        <w:jc w:val="both"/>
        <w:rPr>
          <w:rFonts w:ascii="Arial" w:hAnsi="Arial" w:cs="Arial"/>
          <w:b/>
          <w:bCs/>
          <w:sz w:val="20"/>
          <w:szCs w:val="20"/>
        </w:rPr>
      </w:pPr>
      <w:r w:rsidRPr="00826DC9">
        <w:rPr>
          <w:rFonts w:ascii="Arial" w:hAnsi="Arial" w:cs="Arial"/>
          <w:b/>
          <w:bCs/>
        </w:rPr>
        <w:t>References</w:t>
      </w:r>
    </w:p>
    <w:p w14:paraId="0667BFC4" w14:textId="77777777" w:rsidR="00932A6C" w:rsidRPr="00E976B5" w:rsidRDefault="0042688C" w:rsidP="00932A6C">
      <w:pPr>
        <w:spacing w:before="240"/>
        <w:jc w:val="both"/>
        <w:rPr>
          <w:rFonts w:ascii="Arial" w:hAnsi="Arial" w:cs="Arial"/>
          <w:lang w:bidi="hi-IN"/>
        </w:rPr>
      </w:pPr>
      <w:r w:rsidRPr="0042688C">
        <w:rPr>
          <w:rFonts w:ascii="Arial" w:hAnsi="Arial" w:cs="Arial"/>
          <w:lang w:bidi="hi-IN"/>
        </w:rPr>
        <w:t xml:space="preserve">Aguirre-Hernandez, M., &amp; Linares-Aranda, M. (2010). CMOS full-adders for energy-efficient arithmetic applications. IEEE Transactions on Very </w:t>
      </w:r>
      <w:proofErr w:type="gramStart"/>
      <w:r w:rsidRPr="0042688C">
        <w:rPr>
          <w:rFonts w:ascii="Arial" w:hAnsi="Arial" w:cs="Arial"/>
          <w:lang w:bidi="hi-IN"/>
        </w:rPr>
        <w:t>Large Scale</w:t>
      </w:r>
      <w:proofErr w:type="gramEnd"/>
      <w:r w:rsidRPr="0042688C">
        <w:rPr>
          <w:rFonts w:ascii="Arial" w:hAnsi="Arial" w:cs="Arial"/>
          <w:lang w:bidi="hi-IN"/>
        </w:rPr>
        <w:t xml:space="preserve"> Integration (VLSI) Systems, 19(4), 718–721.</w:t>
      </w:r>
      <w:r w:rsidR="00932A6C" w:rsidRPr="00932A6C">
        <w:rPr>
          <w:rFonts w:ascii="Arial" w:hAnsi="Arial" w:cs="Arial"/>
          <w:lang w:bidi="hi-IN"/>
        </w:rPr>
        <w:t xml:space="preserve">Brent, R. P., &amp; Kung, H. T. (1982). A regular layout for parallel adders. </w:t>
      </w:r>
      <w:r w:rsidR="00932A6C" w:rsidRPr="00E976B5">
        <w:rPr>
          <w:rFonts w:ascii="Arial" w:hAnsi="Arial" w:cs="Arial"/>
          <w:i/>
          <w:iCs/>
          <w:lang w:bidi="hi-IN"/>
        </w:rPr>
        <w:t>IEEE Transactions on Computers, 31</w:t>
      </w:r>
      <w:r w:rsidR="00932A6C" w:rsidRPr="00932A6C">
        <w:rPr>
          <w:rFonts w:ascii="Arial" w:hAnsi="Arial" w:cs="Arial"/>
          <w:lang w:bidi="hi-IN"/>
        </w:rPr>
        <w:t xml:space="preserve">(3), 260–264. </w:t>
      </w:r>
    </w:p>
    <w:p w14:paraId="553484E3" w14:textId="77777777" w:rsidR="00E86F51" w:rsidRDefault="00E86F51" w:rsidP="00932A6C">
      <w:pPr>
        <w:spacing w:before="240"/>
        <w:jc w:val="both"/>
        <w:rPr>
          <w:rFonts w:ascii="Arial" w:hAnsi="Arial" w:cs="Arial"/>
          <w:lang w:bidi="hi-IN"/>
        </w:rPr>
      </w:pPr>
      <w:r w:rsidRPr="00E86F51">
        <w:rPr>
          <w:rFonts w:ascii="Arial" w:hAnsi="Arial" w:cs="Arial"/>
          <w:lang w:bidi="hi-IN"/>
        </w:rPr>
        <w:t xml:space="preserve">Bhattacharyya, P., Kundu, B., Ghosh, S., Kumar, V., &amp; </w:t>
      </w:r>
      <w:proofErr w:type="spellStart"/>
      <w:r w:rsidRPr="00E86F51">
        <w:rPr>
          <w:rFonts w:ascii="Arial" w:hAnsi="Arial" w:cs="Arial"/>
          <w:lang w:bidi="hi-IN"/>
        </w:rPr>
        <w:t>Dandapat</w:t>
      </w:r>
      <w:proofErr w:type="spellEnd"/>
      <w:r w:rsidRPr="00E86F51">
        <w:rPr>
          <w:rFonts w:ascii="Arial" w:hAnsi="Arial" w:cs="Arial"/>
          <w:lang w:bidi="hi-IN"/>
        </w:rPr>
        <w:t xml:space="preserve">, A. (2014). Performance analysis of a low-power high-speed hybrid 1-bit full adder circuit. IEEE Transactions on Very </w:t>
      </w:r>
      <w:proofErr w:type="gramStart"/>
      <w:r w:rsidRPr="00E86F51">
        <w:rPr>
          <w:rFonts w:ascii="Arial" w:hAnsi="Arial" w:cs="Arial"/>
          <w:lang w:bidi="hi-IN"/>
        </w:rPr>
        <w:t>Large Scale</w:t>
      </w:r>
      <w:proofErr w:type="gramEnd"/>
      <w:r w:rsidRPr="00E86F51">
        <w:rPr>
          <w:rFonts w:ascii="Arial" w:hAnsi="Arial" w:cs="Arial"/>
          <w:lang w:bidi="hi-IN"/>
        </w:rPr>
        <w:t xml:space="preserve"> Integration (VLSI) Systems, 23(10), 2001–2008.</w:t>
      </w:r>
    </w:p>
    <w:p w14:paraId="5ADAEBA1" w14:textId="77777777" w:rsidR="00E86F51" w:rsidRPr="00E86F51" w:rsidRDefault="00E86F51" w:rsidP="00E86F51">
      <w:pPr>
        <w:spacing w:before="240"/>
        <w:jc w:val="both"/>
        <w:rPr>
          <w:rFonts w:ascii="Arial" w:hAnsi="Arial" w:cs="Arial"/>
          <w:lang w:bidi="hi-IN"/>
        </w:rPr>
      </w:pPr>
      <w:proofErr w:type="spellStart"/>
      <w:r w:rsidRPr="00E86F51">
        <w:rPr>
          <w:rFonts w:ascii="Arial" w:hAnsi="Arial" w:cs="Arial"/>
          <w:lang w:bidi="hi-IN"/>
        </w:rPr>
        <w:t>Kandpal</w:t>
      </w:r>
      <w:proofErr w:type="spellEnd"/>
      <w:r w:rsidRPr="00E86F51">
        <w:rPr>
          <w:rFonts w:ascii="Arial" w:hAnsi="Arial" w:cs="Arial"/>
          <w:lang w:bidi="hi-IN"/>
        </w:rPr>
        <w:t xml:space="preserve">, J., Tomar, A., Agarwal, M., &amp; Sharma, K. K. (2020). High-speed hybrid-logic full adder using high-performance 10-T XOR–XNOR cell. IEEE Transactions on Very </w:t>
      </w:r>
      <w:proofErr w:type="gramStart"/>
      <w:r w:rsidRPr="00E86F51">
        <w:rPr>
          <w:rFonts w:ascii="Arial" w:hAnsi="Arial" w:cs="Arial"/>
          <w:lang w:bidi="hi-IN"/>
        </w:rPr>
        <w:t>Large Scale</w:t>
      </w:r>
      <w:proofErr w:type="gramEnd"/>
      <w:r w:rsidRPr="00E86F51">
        <w:rPr>
          <w:rFonts w:ascii="Arial" w:hAnsi="Arial" w:cs="Arial"/>
          <w:lang w:bidi="hi-IN"/>
        </w:rPr>
        <w:t xml:space="preserve"> Integration (VLSI) Systems, 28(6), 1413–1422.</w:t>
      </w:r>
    </w:p>
    <w:p w14:paraId="1B8E604C" w14:textId="77777777" w:rsidR="00E86F51" w:rsidRDefault="00E86F51" w:rsidP="00E86F51">
      <w:pPr>
        <w:spacing w:before="240"/>
        <w:jc w:val="both"/>
        <w:rPr>
          <w:rFonts w:ascii="Arial" w:hAnsi="Arial" w:cs="Arial"/>
          <w:lang w:bidi="hi-IN"/>
        </w:rPr>
      </w:pPr>
      <w:r w:rsidRPr="00E86F51">
        <w:rPr>
          <w:rFonts w:ascii="Arial" w:hAnsi="Arial" w:cs="Arial"/>
          <w:lang w:bidi="hi-IN"/>
        </w:rPr>
        <w:t>Kanojia, A., Agrawal, S., &amp; Lorenzo, R. (2023). Comprehensive analysis of a power-efficient 1-bit hybrid full adder cell. Wireless Personal Communications, 129(2), 1097–1111.</w:t>
      </w:r>
    </w:p>
    <w:p w14:paraId="40111129" w14:textId="77777777" w:rsidR="00E86F51" w:rsidRDefault="00E86F51" w:rsidP="00E86F51">
      <w:pPr>
        <w:spacing w:before="240"/>
        <w:jc w:val="both"/>
        <w:rPr>
          <w:rFonts w:ascii="Arial" w:hAnsi="Arial" w:cs="Arial"/>
          <w:lang w:bidi="hi-IN"/>
        </w:rPr>
      </w:pPr>
      <w:r w:rsidRPr="00E86F51">
        <w:rPr>
          <w:rFonts w:ascii="Arial" w:hAnsi="Arial" w:cs="Arial"/>
          <w:lang w:bidi="hi-IN"/>
        </w:rPr>
        <w:t>Amini-</w:t>
      </w:r>
      <w:proofErr w:type="spellStart"/>
      <w:r w:rsidRPr="00E86F51">
        <w:rPr>
          <w:rFonts w:ascii="Arial" w:hAnsi="Arial" w:cs="Arial"/>
          <w:lang w:bidi="hi-IN"/>
        </w:rPr>
        <w:t>Valashani</w:t>
      </w:r>
      <w:proofErr w:type="spellEnd"/>
      <w:r w:rsidRPr="00E86F51">
        <w:rPr>
          <w:rFonts w:ascii="Arial" w:hAnsi="Arial" w:cs="Arial"/>
          <w:lang w:bidi="hi-IN"/>
        </w:rPr>
        <w:t xml:space="preserve">, M., Ayat, M., &amp; </w:t>
      </w:r>
      <w:proofErr w:type="spellStart"/>
      <w:r w:rsidRPr="00E86F51">
        <w:rPr>
          <w:rFonts w:ascii="Arial" w:hAnsi="Arial" w:cs="Arial"/>
          <w:lang w:bidi="hi-IN"/>
        </w:rPr>
        <w:t>Mirzakuchaki</w:t>
      </w:r>
      <w:proofErr w:type="spellEnd"/>
      <w:r w:rsidRPr="00E86F51">
        <w:rPr>
          <w:rFonts w:ascii="Arial" w:hAnsi="Arial" w:cs="Arial"/>
          <w:lang w:bidi="hi-IN"/>
        </w:rPr>
        <w:t>, S. (2018). Design and analysis of a novel low-power and energy-efficient 18T hybrid full adder. Microelectronics Journal, 74, 49–59.</w:t>
      </w:r>
    </w:p>
    <w:p w14:paraId="69CC2BA8" w14:textId="77777777" w:rsidR="00640B42" w:rsidRPr="00640B42" w:rsidRDefault="00640B42" w:rsidP="00640B42">
      <w:pPr>
        <w:spacing w:before="240"/>
        <w:jc w:val="both"/>
        <w:rPr>
          <w:rFonts w:ascii="Arial" w:hAnsi="Arial" w:cs="Arial"/>
          <w:lang w:bidi="hi-IN"/>
        </w:rPr>
      </w:pPr>
      <w:r w:rsidRPr="00640B42">
        <w:rPr>
          <w:rFonts w:ascii="Arial" w:hAnsi="Arial" w:cs="Arial"/>
          <w:lang w:bidi="hi-IN"/>
        </w:rPr>
        <w:t>Hasan, M., Hossein, M. J., Hossain, M., Zaman, H. U., &amp; Islam, S. (2019). Design of a scalable low-power 1-bit hybrid full adder for fast computation. IEEE Transactions on Circuits and Systems II: Express Briefs, 67, 1464–1468.</w:t>
      </w:r>
    </w:p>
    <w:p w14:paraId="58B3BD19" w14:textId="77777777" w:rsidR="00640B42" w:rsidRDefault="00640B42" w:rsidP="00640B42">
      <w:pPr>
        <w:spacing w:before="240"/>
        <w:jc w:val="both"/>
        <w:rPr>
          <w:rFonts w:ascii="Arial" w:hAnsi="Arial" w:cs="Arial"/>
          <w:lang w:bidi="hi-IN"/>
        </w:rPr>
      </w:pPr>
      <w:r w:rsidRPr="00640B42">
        <w:rPr>
          <w:rFonts w:ascii="Arial" w:hAnsi="Arial" w:cs="Arial"/>
          <w:lang w:bidi="hi-IN"/>
        </w:rPr>
        <w:t>Hasan, M., Hussain, M. S., Hossain, M., Hasan, M., Zaman, H. U., &amp; Islam, S. (2021). A high-speed and scalable XOR-XNOR-based hybrid full adder design. Computers &amp; Electrical Engineering, 93, 107200.</w:t>
      </w:r>
    </w:p>
    <w:p w14:paraId="026A4599" w14:textId="77777777" w:rsidR="00640B42" w:rsidRDefault="00640B42" w:rsidP="00E86F51">
      <w:pPr>
        <w:spacing w:before="240"/>
        <w:jc w:val="both"/>
        <w:rPr>
          <w:rFonts w:ascii="Arial" w:hAnsi="Arial" w:cs="Arial"/>
          <w:lang w:bidi="hi-IN"/>
        </w:rPr>
      </w:pPr>
      <w:r w:rsidRPr="00640B42">
        <w:rPr>
          <w:rFonts w:ascii="Arial" w:hAnsi="Arial" w:cs="Arial"/>
          <w:lang w:bidi="hi-IN"/>
        </w:rPr>
        <w:t xml:space="preserve">Morad, M. J. A., </w:t>
      </w:r>
      <w:proofErr w:type="spellStart"/>
      <w:r w:rsidRPr="00640B42">
        <w:rPr>
          <w:rFonts w:ascii="Arial" w:hAnsi="Arial" w:cs="Arial"/>
          <w:lang w:bidi="hi-IN"/>
        </w:rPr>
        <w:t>Talebiyan</w:t>
      </w:r>
      <w:proofErr w:type="spellEnd"/>
      <w:r w:rsidRPr="00640B42">
        <w:rPr>
          <w:rFonts w:ascii="Arial" w:hAnsi="Arial" w:cs="Arial"/>
          <w:lang w:bidi="hi-IN"/>
        </w:rPr>
        <w:t xml:space="preserve">, S. R., &amp; </w:t>
      </w:r>
      <w:proofErr w:type="spellStart"/>
      <w:r w:rsidRPr="00640B42">
        <w:rPr>
          <w:rFonts w:ascii="Arial" w:hAnsi="Arial" w:cs="Arial"/>
          <w:lang w:bidi="hi-IN"/>
        </w:rPr>
        <w:t>Pakniyat</w:t>
      </w:r>
      <w:proofErr w:type="spellEnd"/>
      <w:r w:rsidRPr="00640B42">
        <w:rPr>
          <w:rFonts w:ascii="Arial" w:hAnsi="Arial" w:cs="Arial"/>
          <w:lang w:bidi="hi-IN"/>
        </w:rPr>
        <w:t>, E. (2015). Design of new low-power high-performance full adder with new XOR-XNOR circuit. In Proceedings of the 2015 International Congress on Technology, Communication and Knowledge (ICTCK) (pp. 153–158).</w:t>
      </w:r>
    </w:p>
    <w:p w14:paraId="41FCA612" w14:textId="77777777" w:rsidR="00640B42" w:rsidRDefault="00D6698F" w:rsidP="00E86F51">
      <w:pPr>
        <w:spacing w:before="240"/>
        <w:jc w:val="both"/>
        <w:rPr>
          <w:rFonts w:ascii="Arial" w:hAnsi="Arial" w:cs="Arial"/>
          <w:lang w:bidi="hi-IN"/>
        </w:rPr>
      </w:pPr>
      <w:proofErr w:type="spellStart"/>
      <w:r w:rsidRPr="00D6698F">
        <w:rPr>
          <w:rFonts w:ascii="Arial" w:hAnsi="Arial" w:cs="Arial"/>
          <w:lang w:bidi="hi-IN"/>
        </w:rPr>
        <w:t>Sanapala</w:t>
      </w:r>
      <w:proofErr w:type="spellEnd"/>
      <w:r w:rsidRPr="00D6698F">
        <w:rPr>
          <w:rFonts w:ascii="Arial" w:hAnsi="Arial" w:cs="Arial"/>
          <w:lang w:bidi="hi-IN"/>
        </w:rPr>
        <w:t>, K., &amp; Sakthivel, R. (2019). Ultra-low-voltage GDI-based hybrid full adder design for area and energy-efficient computing systems. IET Circuits, Devices &amp; Systems, 13(4), 465–470.</w:t>
      </w:r>
    </w:p>
    <w:p w14:paraId="147BCFD2" w14:textId="77777777" w:rsidR="00D6698F" w:rsidRDefault="00D6698F" w:rsidP="00E86F51">
      <w:pPr>
        <w:spacing w:before="240"/>
        <w:jc w:val="both"/>
        <w:rPr>
          <w:rFonts w:ascii="Arial" w:hAnsi="Arial" w:cs="Arial"/>
          <w:lang w:bidi="hi-IN"/>
        </w:rPr>
      </w:pPr>
      <w:r w:rsidRPr="00D6698F">
        <w:rPr>
          <w:rFonts w:ascii="Arial" w:hAnsi="Arial" w:cs="Arial"/>
          <w:lang w:bidi="hi-IN"/>
        </w:rPr>
        <w:t xml:space="preserve">Naseri, H., &amp; </w:t>
      </w:r>
      <w:proofErr w:type="spellStart"/>
      <w:r w:rsidRPr="00D6698F">
        <w:rPr>
          <w:rFonts w:ascii="Arial" w:hAnsi="Arial" w:cs="Arial"/>
          <w:lang w:bidi="hi-IN"/>
        </w:rPr>
        <w:t>Timarchi</w:t>
      </w:r>
      <w:proofErr w:type="spellEnd"/>
      <w:r w:rsidRPr="00D6698F">
        <w:rPr>
          <w:rFonts w:ascii="Arial" w:hAnsi="Arial" w:cs="Arial"/>
          <w:lang w:bidi="hi-IN"/>
        </w:rPr>
        <w:t xml:space="preserve">, S. (2018). Low-power and fast full adder by exploring new XOR and XNOR gates. IEEE Transactions on Very </w:t>
      </w:r>
      <w:proofErr w:type="gramStart"/>
      <w:r w:rsidRPr="00D6698F">
        <w:rPr>
          <w:rFonts w:ascii="Arial" w:hAnsi="Arial" w:cs="Arial"/>
          <w:lang w:bidi="hi-IN"/>
        </w:rPr>
        <w:t>Large Scale</w:t>
      </w:r>
      <w:proofErr w:type="gramEnd"/>
      <w:r w:rsidRPr="00D6698F">
        <w:rPr>
          <w:rFonts w:ascii="Arial" w:hAnsi="Arial" w:cs="Arial"/>
          <w:lang w:bidi="hi-IN"/>
        </w:rPr>
        <w:t xml:space="preserve"> Integration (VLSI) Systems, 26(8), 1481–1493.</w:t>
      </w:r>
    </w:p>
    <w:p w14:paraId="6CE05625" w14:textId="77777777" w:rsidR="000C718B" w:rsidRDefault="000C718B" w:rsidP="00D6698F">
      <w:pPr>
        <w:spacing w:before="240"/>
        <w:jc w:val="both"/>
        <w:rPr>
          <w:rFonts w:ascii="Arial" w:hAnsi="Arial" w:cs="Arial"/>
          <w:lang w:bidi="hi-IN"/>
        </w:rPr>
      </w:pPr>
      <w:proofErr w:type="spellStart"/>
      <w:r w:rsidRPr="000C718B">
        <w:rPr>
          <w:rFonts w:ascii="Arial" w:hAnsi="Arial" w:cs="Arial"/>
          <w:lang w:bidi="hi-IN"/>
        </w:rPr>
        <w:lastRenderedPageBreak/>
        <w:t>Tirumalasetty</w:t>
      </w:r>
      <w:proofErr w:type="spellEnd"/>
      <w:r w:rsidRPr="000C718B">
        <w:rPr>
          <w:rFonts w:ascii="Arial" w:hAnsi="Arial" w:cs="Arial"/>
          <w:lang w:bidi="hi-IN"/>
        </w:rPr>
        <w:t xml:space="preserve">, V. R., &amp; </w:t>
      </w:r>
      <w:proofErr w:type="spellStart"/>
      <w:r w:rsidRPr="000C718B">
        <w:rPr>
          <w:rFonts w:ascii="Arial" w:hAnsi="Arial" w:cs="Arial"/>
          <w:lang w:bidi="hi-IN"/>
        </w:rPr>
        <w:t>Machupalli</w:t>
      </w:r>
      <w:proofErr w:type="spellEnd"/>
      <w:r w:rsidRPr="000C718B">
        <w:rPr>
          <w:rFonts w:ascii="Arial" w:hAnsi="Arial" w:cs="Arial"/>
          <w:lang w:bidi="hi-IN"/>
        </w:rPr>
        <w:t>, M. R. (2019). Design and analysis of low power high-speed 1-bit full adder cells for VLSI applications. International Journal of Electronics, 106(4), 521–536.</w:t>
      </w:r>
    </w:p>
    <w:p w14:paraId="7555C5BF" w14:textId="77777777" w:rsidR="000C718B" w:rsidRDefault="000C718B" w:rsidP="00D6698F">
      <w:pPr>
        <w:spacing w:before="240"/>
        <w:jc w:val="both"/>
        <w:rPr>
          <w:rFonts w:ascii="Arial" w:hAnsi="Arial" w:cs="Arial"/>
          <w:lang w:bidi="hi-IN"/>
        </w:rPr>
      </w:pPr>
      <w:r w:rsidRPr="000C718B">
        <w:rPr>
          <w:rFonts w:ascii="Arial" w:hAnsi="Arial" w:cs="Arial"/>
          <w:lang w:bidi="hi-IN"/>
        </w:rPr>
        <w:t xml:space="preserve">Arul, A., &amp; </w:t>
      </w:r>
      <w:proofErr w:type="spellStart"/>
      <w:r w:rsidRPr="000C718B">
        <w:rPr>
          <w:rFonts w:ascii="Arial" w:hAnsi="Arial" w:cs="Arial"/>
          <w:lang w:bidi="hi-IN"/>
        </w:rPr>
        <w:t>Kathirvelu</w:t>
      </w:r>
      <w:proofErr w:type="spellEnd"/>
      <w:r w:rsidRPr="000C718B">
        <w:rPr>
          <w:rFonts w:ascii="Arial" w:hAnsi="Arial" w:cs="Arial"/>
          <w:lang w:bidi="hi-IN"/>
        </w:rPr>
        <w:t>, M. (2024). Design a novel 1-bit full adder with hybrid logic for full-swing, area-efficiency and high-speed. Analog Integrated Circuits and Signal Processing, 119(1), 111–130.</w:t>
      </w:r>
    </w:p>
    <w:p w14:paraId="76901769" w14:textId="77777777" w:rsidR="004B48BB" w:rsidRDefault="004B48BB" w:rsidP="00D6698F">
      <w:pPr>
        <w:spacing w:before="240"/>
        <w:jc w:val="both"/>
        <w:rPr>
          <w:rFonts w:ascii="Arial" w:hAnsi="Arial" w:cs="Arial"/>
          <w:lang w:bidi="hi-IN"/>
        </w:rPr>
      </w:pPr>
      <w:r w:rsidRPr="004B48BB">
        <w:rPr>
          <w:rFonts w:ascii="Arial" w:hAnsi="Arial" w:cs="Arial"/>
          <w:lang w:bidi="hi-IN"/>
        </w:rPr>
        <w:t xml:space="preserve">Satyanarayana, S. V. V., Murali Krishna, B., Thamarai, M., Venkanna Babu, D., Sudheer Reddy, S., &amp; </w:t>
      </w:r>
      <w:proofErr w:type="spellStart"/>
      <w:r w:rsidRPr="004B48BB">
        <w:rPr>
          <w:rFonts w:ascii="Arial" w:hAnsi="Arial" w:cs="Arial"/>
          <w:lang w:bidi="hi-IN"/>
        </w:rPr>
        <w:t>Baboji</w:t>
      </w:r>
      <w:proofErr w:type="spellEnd"/>
      <w:r w:rsidRPr="004B48BB">
        <w:rPr>
          <w:rFonts w:ascii="Arial" w:hAnsi="Arial" w:cs="Arial"/>
          <w:lang w:bidi="hi-IN"/>
        </w:rPr>
        <w:t>, K. (2025). A modified GDI full adder design for enhanced energy efficiency. Iranian Journal of Science and Technology, Transactions of Electrical Engineering, 49(3), 1233–1242.</w:t>
      </w:r>
    </w:p>
    <w:p w14:paraId="10DF0E0F" w14:textId="77777777" w:rsidR="00793258" w:rsidRDefault="00793258" w:rsidP="00D6698F">
      <w:pPr>
        <w:spacing w:before="240"/>
        <w:jc w:val="both"/>
        <w:rPr>
          <w:rFonts w:ascii="Arial" w:hAnsi="Arial" w:cs="Arial"/>
          <w:lang w:bidi="hi-IN"/>
        </w:rPr>
      </w:pPr>
      <w:r w:rsidRPr="00793258">
        <w:rPr>
          <w:rFonts w:ascii="Arial" w:hAnsi="Arial" w:cs="Arial"/>
          <w:lang w:bidi="hi-IN"/>
        </w:rPr>
        <w:t>Jogi, S., &amp; Reddy, B. N. K. (2026). Enhanced performance of full adder using advanced 9-T XOR-XNOR module. International Journal of Electronics, 113(2), 385–404.</w:t>
      </w:r>
    </w:p>
    <w:p w14:paraId="582B131D" w14:textId="77777777" w:rsidR="00D6698F" w:rsidRDefault="00D6698F" w:rsidP="00D6698F">
      <w:pPr>
        <w:spacing w:before="240"/>
        <w:jc w:val="both"/>
        <w:rPr>
          <w:rFonts w:ascii="Arial" w:hAnsi="Arial" w:cs="Arial"/>
          <w:lang w:bidi="hi-IN"/>
        </w:rPr>
      </w:pPr>
      <w:proofErr w:type="spellStart"/>
      <w:r w:rsidRPr="00D6698F">
        <w:rPr>
          <w:rFonts w:ascii="Arial" w:hAnsi="Arial" w:cs="Arial"/>
          <w:lang w:bidi="hi-IN"/>
        </w:rPr>
        <w:t>Mewada</w:t>
      </w:r>
      <w:proofErr w:type="spellEnd"/>
      <w:r w:rsidRPr="00D6698F">
        <w:rPr>
          <w:rFonts w:ascii="Arial" w:hAnsi="Arial" w:cs="Arial"/>
          <w:lang w:bidi="hi-IN"/>
        </w:rPr>
        <w:t>, M., Zaveri, M., &amp; Thakker, R. (2019). Improving the performance of transmission gate and hybrid CMOS full adders in chain and tree structure architectures. Integration, 69, 381–392.</w:t>
      </w:r>
    </w:p>
    <w:p w14:paraId="07892C2F" w14:textId="77777777" w:rsidR="004D4277" w:rsidRDefault="004D4277" w:rsidP="00932A6C">
      <w:pPr>
        <w:spacing w:before="240"/>
        <w:jc w:val="both"/>
        <w:rPr>
          <w:rFonts w:ascii="Arial" w:hAnsi="Arial" w:cs="Arial"/>
          <w:lang w:bidi="hi-IN"/>
        </w:rPr>
      </w:pPr>
    </w:p>
    <w:p w14:paraId="3470C916" w14:textId="77777777" w:rsidR="000C718B" w:rsidRPr="00E976B5" w:rsidRDefault="000C718B" w:rsidP="00932A6C">
      <w:pPr>
        <w:spacing w:before="240"/>
        <w:jc w:val="both"/>
        <w:rPr>
          <w:rFonts w:ascii="Arial" w:hAnsi="Arial" w:cs="Arial"/>
          <w:lang w:bidi="hi-IN"/>
        </w:rPr>
        <w:sectPr w:rsidR="000C718B" w:rsidRPr="00E976B5" w:rsidSect="00315902">
          <w:headerReference w:type="even" r:id="rId19"/>
          <w:headerReference w:type="default" r:id="rId20"/>
          <w:footerReference w:type="default" r:id="rId21"/>
          <w:headerReference w:type="first" r:id="rId22"/>
          <w:type w:val="continuous"/>
          <w:pgSz w:w="12240" w:h="15840"/>
          <w:pgMar w:top="1440" w:right="2016" w:bottom="2016" w:left="2016" w:header="720" w:footer="1123" w:gutter="0"/>
          <w:cols w:space="720"/>
          <w:docGrid w:linePitch="272"/>
        </w:sectPr>
      </w:pPr>
    </w:p>
    <w:p w14:paraId="65DF2BCE" w14:textId="77777777" w:rsidR="00B01FCD" w:rsidRDefault="00B01FCD" w:rsidP="00932A6C">
      <w:pPr>
        <w:pStyle w:val="Appendix"/>
        <w:spacing w:after="0"/>
        <w:jc w:val="both"/>
        <w:rPr>
          <w:rFonts w:ascii="Arial" w:hAnsi="Arial" w:cs="Arial"/>
          <w:b w:val="0"/>
          <w:sz w:val="18"/>
          <w:szCs w:val="16"/>
        </w:rPr>
      </w:pPr>
    </w:p>
    <w:p w14:paraId="3DA05D5F" w14:textId="77777777" w:rsidR="000538B6" w:rsidRPr="00E976B5" w:rsidRDefault="000538B6" w:rsidP="00932A6C">
      <w:pPr>
        <w:pStyle w:val="Appendix"/>
        <w:spacing w:after="0"/>
        <w:jc w:val="both"/>
        <w:rPr>
          <w:rFonts w:ascii="Arial" w:hAnsi="Arial" w:cs="Arial"/>
          <w:b w:val="0"/>
          <w:sz w:val="18"/>
          <w:szCs w:val="16"/>
        </w:rPr>
      </w:pPr>
    </w:p>
    <w:sectPr w:rsidR="000538B6" w:rsidRPr="00E976B5" w:rsidSect="00E0303A">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64449" w14:textId="77777777" w:rsidR="000E28DE" w:rsidRDefault="000E28DE" w:rsidP="00C37E61">
      <w:r>
        <w:separator/>
      </w:r>
    </w:p>
  </w:endnote>
  <w:endnote w:type="continuationSeparator" w:id="0">
    <w:p w14:paraId="09A6B3FB" w14:textId="77777777" w:rsidR="000E28DE" w:rsidRDefault="000E28DE"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5B2FD" w14:textId="77777777" w:rsidR="006F45FA" w:rsidRDefault="006F45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12C57" w14:textId="77777777" w:rsidR="006F45FA" w:rsidRDefault="006F45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9094E" w14:textId="77777777" w:rsidR="009E048A" w:rsidRDefault="009E048A">
    <w:pPr>
      <w:pStyle w:val="Footer"/>
      <w:rPr>
        <w:rFonts w:ascii="Arial" w:hAnsi="Arial" w:cs="Arial"/>
        <w:sz w:val="16"/>
      </w:rPr>
    </w:pPr>
  </w:p>
  <w:p w14:paraId="44A6D013"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4E894178" w14:textId="77777777" w:rsidR="009E048A" w:rsidRDefault="009E048A">
    <w:pPr>
      <w:pStyle w:val="Footer"/>
      <w:rPr>
        <w:rFonts w:ascii="Arial" w:hAnsi="Arial" w:cs="Arial"/>
        <w:sz w:val="16"/>
      </w:rPr>
    </w:pPr>
  </w:p>
  <w:p w14:paraId="02A166E6" w14:textId="77777777" w:rsidR="00754C9A" w:rsidRPr="009E048A" w:rsidRDefault="00754C9A">
    <w:pPr>
      <w:pStyle w:val="Footer"/>
      <w:rPr>
        <w:rFonts w:ascii="Arial" w:hAnsi="Arial" w:cs="Arial"/>
        <w:i/>
        <w:sz w:val="16"/>
      </w:rPr>
    </w:pPr>
    <w:r w:rsidRPr="009E048A">
      <w:rPr>
        <w:rFonts w:ascii="Arial" w:hAnsi="Arial" w:cs="Arial"/>
        <w:i/>
        <w:sz w:val="16"/>
      </w:rPr>
      <w:t>*Corresponding author: Email: XYZ@ABC.COM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8A5DE"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9B6BD" w14:textId="77777777" w:rsidR="000E28DE" w:rsidRDefault="000E28DE" w:rsidP="00C37E61">
      <w:r>
        <w:separator/>
      </w:r>
    </w:p>
  </w:footnote>
  <w:footnote w:type="continuationSeparator" w:id="0">
    <w:p w14:paraId="4DCAE853" w14:textId="77777777" w:rsidR="000E28DE" w:rsidRDefault="000E28DE"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89DBF" w14:textId="176C2AF7" w:rsidR="006F45FA" w:rsidRDefault="006F45FA">
    <w:pPr>
      <w:pStyle w:val="Header"/>
    </w:pPr>
    <w:r>
      <w:rPr>
        <w:noProof/>
      </w:rPr>
      <w:pict w14:anchorId="19C436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38938"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59228" w14:textId="5DB2A1F9" w:rsidR="006F45FA" w:rsidRDefault="006F45FA">
    <w:pPr>
      <w:pStyle w:val="Header"/>
    </w:pPr>
    <w:r>
      <w:rPr>
        <w:noProof/>
      </w:rPr>
      <w:pict w14:anchorId="50C62C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38939"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2ABE7" w14:textId="6D99A970" w:rsidR="00296529" w:rsidRPr="00296529" w:rsidRDefault="006F45FA" w:rsidP="00296529">
    <w:pPr>
      <w:ind w:left="2160"/>
      <w:jc w:val="center"/>
      <w:rPr>
        <w:rFonts w:ascii="Times New Roman" w:eastAsia="Calibri" w:hAnsi="Times New Roman"/>
        <w:i/>
        <w:sz w:val="18"/>
        <w:szCs w:val="22"/>
      </w:rPr>
    </w:pPr>
    <w:r>
      <w:rPr>
        <w:noProof/>
      </w:rPr>
      <w:pict w14:anchorId="0C6083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38937"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51896BE6"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p>
  <w:p w14:paraId="1FFD2C20"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4E928BBC" w14:textId="77777777" w:rsidR="00296529" w:rsidRPr="00296529" w:rsidRDefault="00754C9A" w:rsidP="00296529">
    <w:pPr>
      <w:spacing w:after="200"/>
      <w:jc w:val="center"/>
      <w:rPr>
        <w:rFonts w:ascii="Times New Roman" w:eastAsia="Calibri" w:hAnsi="Times New Roman"/>
        <w:b/>
        <w:i/>
        <w:sz w:val="32"/>
        <w:szCs w:val="22"/>
      </w:rPr>
    </w:pPr>
    <w:r>
      <w:rPr>
        <w:rFonts w:ascii="Times New Roman" w:eastAsia="Calibri" w:hAnsi="Times New Roman"/>
        <w:b/>
        <w:i/>
        <w:sz w:val="32"/>
        <w:szCs w:val="22"/>
      </w:rPr>
      <w:t>.</w:t>
    </w:r>
  </w:p>
  <w:p w14:paraId="67078968" w14:textId="77777777" w:rsidR="00296529" w:rsidRDefault="00296529" w:rsidP="00296529">
    <w:pPr>
      <w:jc w:val="center"/>
      <w:rPr>
        <w:rFonts w:ascii="Times New Roman" w:eastAsia="Calibri" w:hAnsi="Times New Roman"/>
        <w:i/>
        <w:sz w:val="18"/>
        <w:szCs w:val="22"/>
      </w:rPr>
    </w:pPr>
  </w:p>
  <w:p w14:paraId="272F3A04"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59D1801F"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7AF09" w14:textId="5B64618F" w:rsidR="006F45FA" w:rsidRDefault="006F45FA">
    <w:pPr>
      <w:pStyle w:val="Header"/>
    </w:pPr>
    <w:r>
      <w:rPr>
        <w:noProof/>
      </w:rPr>
      <w:pict w14:anchorId="7DC721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38941" o:spid="_x0000_s1031"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666EE658">
        <v:shape 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7B98D" w14:textId="6BBDA37F" w:rsidR="006F45FA" w:rsidRDefault="006F45FA">
    <w:pPr>
      <w:pStyle w:val="Header"/>
    </w:pPr>
    <w:r>
      <w:rPr>
        <w:noProof/>
      </w:rPr>
      <w:pict w14:anchorId="28F21F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38942" o:spid="_x0000_s1033"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42E81844">
        <v:shape id="_x0000_s1032"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E4359" w14:textId="0D7BF095" w:rsidR="006F45FA" w:rsidRPr="00296529" w:rsidRDefault="006F45FA" w:rsidP="00296529">
    <w:pPr>
      <w:ind w:left="2160"/>
      <w:jc w:val="center"/>
      <w:rPr>
        <w:rFonts w:ascii="Times New Roman" w:eastAsia="Calibri" w:hAnsi="Times New Roman"/>
        <w:i/>
        <w:sz w:val="18"/>
        <w:szCs w:val="22"/>
      </w:rPr>
    </w:pPr>
    <w:r>
      <w:rPr>
        <w:noProof/>
      </w:rPr>
      <w:pict w14:anchorId="71F2DF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138940" o:spid="_x0000_s1029"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2FE79B51">
        <v:shape id="_x0000_s1028"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66AA8DC3" w14:textId="77777777" w:rsidR="006F45FA" w:rsidRPr="00296529" w:rsidRDefault="006F45FA" w:rsidP="00296529">
    <w:pPr>
      <w:ind w:left="4320"/>
      <w:rPr>
        <w:rFonts w:ascii="Times New Roman" w:eastAsia="Calibri" w:hAnsi="Times New Roman"/>
        <w:i/>
        <w:sz w:val="18"/>
        <w:szCs w:val="22"/>
      </w:rPr>
    </w:pPr>
    <w:r>
      <w:rPr>
        <w:rFonts w:ascii="Times New Roman" w:eastAsia="Calibri" w:hAnsi="Times New Roman"/>
        <w:i/>
        <w:sz w:val="18"/>
        <w:szCs w:val="22"/>
      </w:rPr>
      <w:t>.</w:t>
    </w:r>
  </w:p>
  <w:p w14:paraId="380D6947" w14:textId="77777777" w:rsidR="006F45FA" w:rsidRPr="00296529" w:rsidRDefault="006F45F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758C90CC" w14:textId="77777777" w:rsidR="006F45FA" w:rsidRPr="00296529" w:rsidRDefault="006F45FA" w:rsidP="00296529">
    <w:pPr>
      <w:spacing w:after="200"/>
      <w:jc w:val="center"/>
      <w:rPr>
        <w:rFonts w:ascii="Times New Roman" w:eastAsia="Calibri" w:hAnsi="Times New Roman"/>
        <w:b/>
        <w:i/>
        <w:sz w:val="32"/>
        <w:szCs w:val="22"/>
      </w:rPr>
    </w:pPr>
    <w:r>
      <w:rPr>
        <w:rFonts w:ascii="Times New Roman" w:eastAsia="Calibri" w:hAnsi="Times New Roman"/>
        <w:b/>
        <w:i/>
        <w:sz w:val="32"/>
        <w:szCs w:val="22"/>
      </w:rPr>
      <w:t>.</w:t>
    </w:r>
  </w:p>
  <w:p w14:paraId="2C9BD14E" w14:textId="77777777" w:rsidR="006F45FA" w:rsidRDefault="006F45FA" w:rsidP="00296529">
    <w:pPr>
      <w:jc w:val="center"/>
      <w:rPr>
        <w:rFonts w:ascii="Times New Roman" w:eastAsia="Calibri" w:hAnsi="Times New Roman"/>
        <w:i/>
        <w:sz w:val="18"/>
        <w:szCs w:val="22"/>
      </w:rPr>
    </w:pPr>
  </w:p>
  <w:p w14:paraId="70B96617" w14:textId="77777777" w:rsidR="006F45FA" w:rsidRDefault="006F45FA"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138E6882" w14:textId="77777777" w:rsidR="006F45FA" w:rsidRDefault="006F45F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B22F70"/>
    <w:multiLevelType w:val="hybridMultilevel"/>
    <w:tmpl w:val="97FAE0C2"/>
    <w:lvl w:ilvl="0" w:tplc="D730FFC6">
      <w:start w:val="1"/>
      <w:numFmt w:val="decimal"/>
      <w:lvlText w:val="%1."/>
      <w:lvlJc w:val="left"/>
      <w:pPr>
        <w:ind w:left="778" w:hanging="360"/>
      </w:pPr>
      <w:rPr>
        <w:sz w:val="22"/>
        <w:szCs w:val="22"/>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5"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0EFB64FD"/>
    <w:multiLevelType w:val="multilevel"/>
    <w:tmpl w:val="9EE43F02"/>
    <w:lvl w:ilvl="0">
      <w:start w:val="1"/>
      <w:numFmt w:val="decimal"/>
      <w:lvlText w:val="%1."/>
      <w:lvlJc w:val="left"/>
      <w:pPr>
        <w:ind w:left="778" w:hanging="360"/>
      </w:pPr>
      <w:rPr>
        <w:sz w:val="22"/>
        <w:szCs w:val="22"/>
      </w:rPr>
    </w:lvl>
    <w:lvl w:ilvl="1">
      <w:start w:val="1"/>
      <w:numFmt w:val="decimal"/>
      <w:isLgl/>
      <w:lvlText w:val="%1.%2"/>
      <w:lvlJc w:val="left"/>
      <w:pPr>
        <w:ind w:left="943" w:hanging="525"/>
      </w:pPr>
      <w:rPr>
        <w:rFonts w:ascii="Arial" w:hAnsi="Arial" w:cs="Arial" w:hint="default"/>
        <w:b/>
        <w:bCs/>
        <w:i w:val="0"/>
        <w:iCs/>
        <w:sz w:val="20"/>
        <w:szCs w:val="20"/>
        <w:u w:val="none"/>
      </w:rPr>
    </w:lvl>
    <w:lvl w:ilvl="2">
      <w:start w:val="3"/>
      <w:numFmt w:val="decimal"/>
      <w:isLgl/>
      <w:lvlText w:val="%1.%2.%3"/>
      <w:lvlJc w:val="left"/>
      <w:pPr>
        <w:ind w:left="1138" w:hanging="720"/>
      </w:pPr>
      <w:rPr>
        <w:rFonts w:hint="default"/>
        <w:b/>
        <w:bCs/>
        <w:i w:val="0"/>
        <w:iCs/>
        <w:u w:val="single"/>
      </w:rPr>
    </w:lvl>
    <w:lvl w:ilvl="3">
      <w:start w:val="1"/>
      <w:numFmt w:val="decimal"/>
      <w:isLgl/>
      <w:lvlText w:val="%1.%2.%3.%4"/>
      <w:lvlJc w:val="left"/>
      <w:pPr>
        <w:ind w:left="1138" w:hanging="720"/>
      </w:pPr>
      <w:rPr>
        <w:rFonts w:hint="default"/>
        <w:i/>
        <w:u w:val="single"/>
      </w:rPr>
    </w:lvl>
    <w:lvl w:ilvl="4">
      <w:start w:val="1"/>
      <w:numFmt w:val="decimal"/>
      <w:isLgl/>
      <w:lvlText w:val="%1.%2.%3.%4.%5"/>
      <w:lvlJc w:val="left"/>
      <w:pPr>
        <w:ind w:left="1498" w:hanging="1080"/>
      </w:pPr>
      <w:rPr>
        <w:rFonts w:hint="default"/>
        <w:i/>
        <w:u w:val="single"/>
      </w:rPr>
    </w:lvl>
    <w:lvl w:ilvl="5">
      <w:start w:val="1"/>
      <w:numFmt w:val="decimal"/>
      <w:isLgl/>
      <w:lvlText w:val="%1.%2.%3.%4.%5.%6"/>
      <w:lvlJc w:val="left"/>
      <w:pPr>
        <w:ind w:left="1498" w:hanging="1080"/>
      </w:pPr>
      <w:rPr>
        <w:rFonts w:hint="default"/>
        <w:i/>
        <w:u w:val="single"/>
      </w:rPr>
    </w:lvl>
    <w:lvl w:ilvl="6">
      <w:start w:val="1"/>
      <w:numFmt w:val="decimal"/>
      <w:isLgl/>
      <w:lvlText w:val="%1.%2.%3.%4.%5.%6.%7"/>
      <w:lvlJc w:val="left"/>
      <w:pPr>
        <w:ind w:left="1858" w:hanging="1440"/>
      </w:pPr>
      <w:rPr>
        <w:rFonts w:hint="default"/>
        <w:i/>
        <w:u w:val="single"/>
      </w:rPr>
    </w:lvl>
    <w:lvl w:ilvl="7">
      <w:start w:val="1"/>
      <w:numFmt w:val="decimal"/>
      <w:isLgl/>
      <w:lvlText w:val="%1.%2.%3.%4.%5.%6.%7.%8"/>
      <w:lvlJc w:val="left"/>
      <w:pPr>
        <w:ind w:left="1858" w:hanging="1440"/>
      </w:pPr>
      <w:rPr>
        <w:rFonts w:hint="default"/>
        <w:i/>
        <w:u w:val="single"/>
      </w:rPr>
    </w:lvl>
    <w:lvl w:ilvl="8">
      <w:start w:val="1"/>
      <w:numFmt w:val="decimal"/>
      <w:isLgl/>
      <w:lvlText w:val="%1.%2.%3.%4.%5.%6.%7.%8.%9"/>
      <w:lvlJc w:val="left"/>
      <w:pPr>
        <w:ind w:left="2218" w:hanging="1800"/>
      </w:pPr>
      <w:rPr>
        <w:rFonts w:hint="default"/>
        <w:i/>
        <w:u w:val="single"/>
      </w:rPr>
    </w:lvl>
  </w:abstractNum>
  <w:abstractNum w:abstractNumId="9"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15:restartNumberingAfterBreak="0">
    <w:nsid w:val="36BB69B5"/>
    <w:multiLevelType w:val="hybridMultilevel"/>
    <w:tmpl w:val="84D8C126"/>
    <w:lvl w:ilvl="0" w:tplc="7EA2B372">
      <w:start w:val="1"/>
      <w:numFmt w:val="decimal"/>
      <w:lvlText w:val="3.%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9"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F07D05"/>
    <w:multiLevelType w:val="hybridMultilevel"/>
    <w:tmpl w:val="F02E9D82"/>
    <w:lvl w:ilvl="0" w:tplc="9D4CEB18">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2"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4"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6"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8"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0"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63880010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451752579">
    <w:abstractNumId w:val="18"/>
  </w:num>
  <w:num w:numId="3" w16cid:durableId="430122324">
    <w:abstractNumId w:val="27"/>
  </w:num>
  <w:num w:numId="4" w16cid:durableId="1034498268">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434132167">
    <w:abstractNumId w:val="9"/>
  </w:num>
  <w:num w:numId="6" w16cid:durableId="1450314396">
    <w:abstractNumId w:val="7"/>
  </w:num>
  <w:num w:numId="7" w16cid:durableId="158426092">
    <w:abstractNumId w:val="2"/>
  </w:num>
  <w:num w:numId="8" w16cid:durableId="1946644217">
    <w:abstractNumId w:val="14"/>
  </w:num>
  <w:num w:numId="9" w16cid:durableId="1495295341">
    <w:abstractNumId w:val="29"/>
  </w:num>
  <w:num w:numId="10" w16cid:durableId="1721897328">
    <w:abstractNumId w:val="3"/>
  </w:num>
  <w:num w:numId="11" w16cid:durableId="850723878">
    <w:abstractNumId w:val="22"/>
  </w:num>
  <w:num w:numId="12" w16cid:durableId="1415394525">
    <w:abstractNumId w:val="4"/>
  </w:num>
  <w:num w:numId="13" w16cid:durableId="561797821">
    <w:abstractNumId w:val="21"/>
  </w:num>
  <w:num w:numId="14" w16cid:durableId="1761172898">
    <w:abstractNumId w:val="10"/>
  </w:num>
  <w:num w:numId="15" w16cid:durableId="474849">
    <w:abstractNumId w:val="25"/>
  </w:num>
  <w:num w:numId="16" w16cid:durableId="1564214182">
    <w:abstractNumId w:val="6"/>
  </w:num>
  <w:num w:numId="17" w16cid:durableId="1637373897">
    <w:abstractNumId w:val="26"/>
  </w:num>
  <w:num w:numId="18" w16cid:durableId="1610310002">
    <w:abstractNumId w:val="16"/>
  </w:num>
  <w:num w:numId="19" w16cid:durableId="1625886413">
    <w:abstractNumId w:val="32"/>
  </w:num>
  <w:num w:numId="20" w16cid:durableId="2125806986">
    <w:abstractNumId w:val="13"/>
  </w:num>
  <w:num w:numId="21" w16cid:durableId="227810762">
    <w:abstractNumId w:val="11"/>
  </w:num>
  <w:num w:numId="22" w16cid:durableId="1814102313">
    <w:abstractNumId w:val="15"/>
  </w:num>
  <w:num w:numId="23" w16cid:durableId="659776167">
    <w:abstractNumId w:val="23"/>
  </w:num>
  <w:num w:numId="24" w16cid:durableId="4602965">
    <w:abstractNumId w:val="30"/>
  </w:num>
  <w:num w:numId="25" w16cid:durableId="1870138861">
    <w:abstractNumId w:val="5"/>
  </w:num>
  <w:num w:numId="26" w16cid:durableId="458962256">
    <w:abstractNumId w:val="19"/>
  </w:num>
  <w:num w:numId="27" w16cid:durableId="1616407668">
    <w:abstractNumId w:val="24"/>
  </w:num>
  <w:num w:numId="28" w16cid:durableId="1684625322">
    <w:abstractNumId w:val="31"/>
  </w:num>
  <w:num w:numId="29" w16cid:durableId="1406488276">
    <w:abstractNumId w:val="28"/>
  </w:num>
  <w:num w:numId="30" w16cid:durableId="1395009019">
    <w:abstractNumId w:val="12"/>
  </w:num>
  <w:num w:numId="31" w16cid:durableId="1737048154">
    <w:abstractNumId w:val="1"/>
  </w:num>
  <w:num w:numId="32" w16cid:durableId="597371259">
    <w:abstractNumId w:val="8"/>
  </w:num>
  <w:num w:numId="33" w16cid:durableId="249697910">
    <w:abstractNumId w:val="20"/>
  </w:num>
  <w:num w:numId="34" w16cid:durableId="19727052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876"/>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11EF4"/>
    <w:rsid w:val="00012B6A"/>
    <w:rsid w:val="00026F6F"/>
    <w:rsid w:val="00030174"/>
    <w:rsid w:val="0004579C"/>
    <w:rsid w:val="000538B6"/>
    <w:rsid w:val="00095E6A"/>
    <w:rsid w:val="000A19C7"/>
    <w:rsid w:val="000A2806"/>
    <w:rsid w:val="000A47FA"/>
    <w:rsid w:val="000A65D3"/>
    <w:rsid w:val="000B1E33"/>
    <w:rsid w:val="000C718B"/>
    <w:rsid w:val="000D3D26"/>
    <w:rsid w:val="000D689F"/>
    <w:rsid w:val="000E195A"/>
    <w:rsid w:val="000E28DE"/>
    <w:rsid w:val="000E7B7B"/>
    <w:rsid w:val="000E7D62"/>
    <w:rsid w:val="00103357"/>
    <w:rsid w:val="0010580B"/>
    <w:rsid w:val="00123C9F"/>
    <w:rsid w:val="00124542"/>
    <w:rsid w:val="00126190"/>
    <w:rsid w:val="00130F17"/>
    <w:rsid w:val="001320BF"/>
    <w:rsid w:val="00163BC4"/>
    <w:rsid w:val="00163D19"/>
    <w:rsid w:val="00165517"/>
    <w:rsid w:val="00165D8B"/>
    <w:rsid w:val="00171DE0"/>
    <w:rsid w:val="00191062"/>
    <w:rsid w:val="00192B72"/>
    <w:rsid w:val="001A29D8"/>
    <w:rsid w:val="001A5CAA"/>
    <w:rsid w:val="001B0427"/>
    <w:rsid w:val="001D2459"/>
    <w:rsid w:val="001D3A51"/>
    <w:rsid w:val="001D4747"/>
    <w:rsid w:val="001E10D2"/>
    <w:rsid w:val="001E25B4"/>
    <w:rsid w:val="001E44FE"/>
    <w:rsid w:val="00200595"/>
    <w:rsid w:val="00204835"/>
    <w:rsid w:val="00231920"/>
    <w:rsid w:val="0023195C"/>
    <w:rsid w:val="002321BF"/>
    <w:rsid w:val="0024282C"/>
    <w:rsid w:val="002460DC"/>
    <w:rsid w:val="00250985"/>
    <w:rsid w:val="002556F6"/>
    <w:rsid w:val="00271AC9"/>
    <w:rsid w:val="00272421"/>
    <w:rsid w:val="00283105"/>
    <w:rsid w:val="00284C4C"/>
    <w:rsid w:val="00287E68"/>
    <w:rsid w:val="00296529"/>
    <w:rsid w:val="002B27FB"/>
    <w:rsid w:val="002B685A"/>
    <w:rsid w:val="002C13E6"/>
    <w:rsid w:val="002C57D2"/>
    <w:rsid w:val="002E000B"/>
    <w:rsid w:val="002E0D56"/>
    <w:rsid w:val="00315186"/>
    <w:rsid w:val="00315902"/>
    <w:rsid w:val="0033343E"/>
    <w:rsid w:val="003512C2"/>
    <w:rsid w:val="003528DC"/>
    <w:rsid w:val="00371FB6"/>
    <w:rsid w:val="003763C1"/>
    <w:rsid w:val="00376BBE"/>
    <w:rsid w:val="0039224F"/>
    <w:rsid w:val="003A43A4"/>
    <w:rsid w:val="003A7E18"/>
    <w:rsid w:val="003C4C86"/>
    <w:rsid w:val="003C6258"/>
    <w:rsid w:val="003E2904"/>
    <w:rsid w:val="00401927"/>
    <w:rsid w:val="00407BE8"/>
    <w:rsid w:val="0041027F"/>
    <w:rsid w:val="0041069E"/>
    <w:rsid w:val="00412475"/>
    <w:rsid w:val="00423789"/>
    <w:rsid w:val="0042688C"/>
    <w:rsid w:val="00440F43"/>
    <w:rsid w:val="00441B6F"/>
    <w:rsid w:val="00446221"/>
    <w:rsid w:val="00450E62"/>
    <w:rsid w:val="004539DB"/>
    <w:rsid w:val="00466866"/>
    <w:rsid w:val="00466C64"/>
    <w:rsid w:val="00471A80"/>
    <w:rsid w:val="004935D8"/>
    <w:rsid w:val="004B0F39"/>
    <w:rsid w:val="004B48BB"/>
    <w:rsid w:val="004D305E"/>
    <w:rsid w:val="004D4277"/>
    <w:rsid w:val="00502516"/>
    <w:rsid w:val="00505F06"/>
    <w:rsid w:val="00506828"/>
    <w:rsid w:val="00520CBA"/>
    <w:rsid w:val="00523034"/>
    <w:rsid w:val="0053056E"/>
    <w:rsid w:val="00554FDA"/>
    <w:rsid w:val="00583963"/>
    <w:rsid w:val="005919BC"/>
    <w:rsid w:val="005A7117"/>
    <w:rsid w:val="005C784C"/>
    <w:rsid w:val="005D17F6"/>
    <w:rsid w:val="005D3FB5"/>
    <w:rsid w:val="005E52E0"/>
    <w:rsid w:val="005E5539"/>
    <w:rsid w:val="00602BF5"/>
    <w:rsid w:val="00614327"/>
    <w:rsid w:val="006151A3"/>
    <w:rsid w:val="00617FDD"/>
    <w:rsid w:val="00633614"/>
    <w:rsid w:val="00633F68"/>
    <w:rsid w:val="00636EB2"/>
    <w:rsid w:val="006375B8"/>
    <w:rsid w:val="00640B42"/>
    <w:rsid w:val="00653376"/>
    <w:rsid w:val="0066510A"/>
    <w:rsid w:val="00673F9F"/>
    <w:rsid w:val="00684BD1"/>
    <w:rsid w:val="00686953"/>
    <w:rsid w:val="00687DEA"/>
    <w:rsid w:val="00687E67"/>
    <w:rsid w:val="00691F60"/>
    <w:rsid w:val="006967F7"/>
    <w:rsid w:val="006A250C"/>
    <w:rsid w:val="006A2736"/>
    <w:rsid w:val="006B21D3"/>
    <w:rsid w:val="006B57D0"/>
    <w:rsid w:val="006B60E8"/>
    <w:rsid w:val="006D30FF"/>
    <w:rsid w:val="006D6940"/>
    <w:rsid w:val="006F11EC"/>
    <w:rsid w:val="006F45FA"/>
    <w:rsid w:val="0070082C"/>
    <w:rsid w:val="007130E1"/>
    <w:rsid w:val="00727573"/>
    <w:rsid w:val="007369E6"/>
    <w:rsid w:val="00746E59"/>
    <w:rsid w:val="00754C9A"/>
    <w:rsid w:val="0075599A"/>
    <w:rsid w:val="00761D52"/>
    <w:rsid w:val="00771062"/>
    <w:rsid w:val="0077749E"/>
    <w:rsid w:val="00790ADA"/>
    <w:rsid w:val="00793258"/>
    <w:rsid w:val="007B339D"/>
    <w:rsid w:val="007D2288"/>
    <w:rsid w:val="007E088F"/>
    <w:rsid w:val="007F7B32"/>
    <w:rsid w:val="00804322"/>
    <w:rsid w:val="00804BC2"/>
    <w:rsid w:val="0081431A"/>
    <w:rsid w:val="00826DC9"/>
    <w:rsid w:val="0083216F"/>
    <w:rsid w:val="00860000"/>
    <w:rsid w:val="00863BD3"/>
    <w:rsid w:val="00863D1F"/>
    <w:rsid w:val="008641ED"/>
    <w:rsid w:val="00866D66"/>
    <w:rsid w:val="008671C6"/>
    <w:rsid w:val="00875803"/>
    <w:rsid w:val="008831BD"/>
    <w:rsid w:val="008B2A0E"/>
    <w:rsid w:val="008B459E"/>
    <w:rsid w:val="008E13AE"/>
    <w:rsid w:val="008E1506"/>
    <w:rsid w:val="008E710C"/>
    <w:rsid w:val="008F2B26"/>
    <w:rsid w:val="008F69D6"/>
    <w:rsid w:val="00902823"/>
    <w:rsid w:val="0091194C"/>
    <w:rsid w:val="00915CA6"/>
    <w:rsid w:val="00927834"/>
    <w:rsid w:val="00932A6C"/>
    <w:rsid w:val="009500A6"/>
    <w:rsid w:val="00957C18"/>
    <w:rsid w:val="00960176"/>
    <w:rsid w:val="009659BA"/>
    <w:rsid w:val="009745C5"/>
    <w:rsid w:val="00983040"/>
    <w:rsid w:val="009A5080"/>
    <w:rsid w:val="009B3FB9"/>
    <w:rsid w:val="009C2465"/>
    <w:rsid w:val="009D35A0"/>
    <w:rsid w:val="009D7EB7"/>
    <w:rsid w:val="009E048A"/>
    <w:rsid w:val="009E08E9"/>
    <w:rsid w:val="009E3DB9"/>
    <w:rsid w:val="009E6E35"/>
    <w:rsid w:val="009F0EDA"/>
    <w:rsid w:val="00A03B96"/>
    <w:rsid w:val="00A05B19"/>
    <w:rsid w:val="00A1134E"/>
    <w:rsid w:val="00A17152"/>
    <w:rsid w:val="00A24E7E"/>
    <w:rsid w:val="00A258C3"/>
    <w:rsid w:val="00A347C0"/>
    <w:rsid w:val="00A51431"/>
    <w:rsid w:val="00A539AD"/>
    <w:rsid w:val="00A910E0"/>
    <w:rsid w:val="00A94063"/>
    <w:rsid w:val="00AA6219"/>
    <w:rsid w:val="00AA74E0"/>
    <w:rsid w:val="00AB703F"/>
    <w:rsid w:val="00AC4C33"/>
    <w:rsid w:val="00AC6BB8"/>
    <w:rsid w:val="00AE008F"/>
    <w:rsid w:val="00AE409E"/>
    <w:rsid w:val="00B01FCD"/>
    <w:rsid w:val="00B07A56"/>
    <w:rsid w:val="00B1776C"/>
    <w:rsid w:val="00B52583"/>
    <w:rsid w:val="00B52896"/>
    <w:rsid w:val="00B8402D"/>
    <w:rsid w:val="00B95236"/>
    <w:rsid w:val="00B96BD9"/>
    <w:rsid w:val="00BA1B01"/>
    <w:rsid w:val="00BA2641"/>
    <w:rsid w:val="00BB37AA"/>
    <w:rsid w:val="00BB58A8"/>
    <w:rsid w:val="00BC53A0"/>
    <w:rsid w:val="00BD2370"/>
    <w:rsid w:val="00BD3836"/>
    <w:rsid w:val="00BD6AA9"/>
    <w:rsid w:val="00BE62AD"/>
    <w:rsid w:val="00BF121F"/>
    <w:rsid w:val="00BF1F80"/>
    <w:rsid w:val="00C166EF"/>
    <w:rsid w:val="00C17EB0"/>
    <w:rsid w:val="00C27F5F"/>
    <w:rsid w:val="00C30A0F"/>
    <w:rsid w:val="00C37E61"/>
    <w:rsid w:val="00C70F1B"/>
    <w:rsid w:val="00C71A47"/>
    <w:rsid w:val="00C7464C"/>
    <w:rsid w:val="00C85588"/>
    <w:rsid w:val="00C9740D"/>
    <w:rsid w:val="00CD6755"/>
    <w:rsid w:val="00CD6856"/>
    <w:rsid w:val="00CE0089"/>
    <w:rsid w:val="00CE53ED"/>
    <w:rsid w:val="00CE793C"/>
    <w:rsid w:val="00CF0077"/>
    <w:rsid w:val="00CF193C"/>
    <w:rsid w:val="00D173F1"/>
    <w:rsid w:val="00D25E42"/>
    <w:rsid w:val="00D2698A"/>
    <w:rsid w:val="00D27C1B"/>
    <w:rsid w:val="00D328B9"/>
    <w:rsid w:val="00D6698F"/>
    <w:rsid w:val="00D74CB0"/>
    <w:rsid w:val="00D81AB7"/>
    <w:rsid w:val="00D8295D"/>
    <w:rsid w:val="00D83728"/>
    <w:rsid w:val="00DC2A65"/>
    <w:rsid w:val="00DE0401"/>
    <w:rsid w:val="00DE15F0"/>
    <w:rsid w:val="00DE5663"/>
    <w:rsid w:val="00DE5BD9"/>
    <w:rsid w:val="00DE78AA"/>
    <w:rsid w:val="00E0303A"/>
    <w:rsid w:val="00E053D0"/>
    <w:rsid w:val="00E06E88"/>
    <w:rsid w:val="00E12E04"/>
    <w:rsid w:val="00E15994"/>
    <w:rsid w:val="00E3114E"/>
    <w:rsid w:val="00E31A70"/>
    <w:rsid w:val="00E35B02"/>
    <w:rsid w:val="00E535EE"/>
    <w:rsid w:val="00E54850"/>
    <w:rsid w:val="00E66496"/>
    <w:rsid w:val="00E66B35"/>
    <w:rsid w:val="00E66E10"/>
    <w:rsid w:val="00E769F6"/>
    <w:rsid w:val="00E8407C"/>
    <w:rsid w:val="00E84F3C"/>
    <w:rsid w:val="00E86F51"/>
    <w:rsid w:val="00E976B5"/>
    <w:rsid w:val="00EA012C"/>
    <w:rsid w:val="00EA1A03"/>
    <w:rsid w:val="00EA618A"/>
    <w:rsid w:val="00EB70F1"/>
    <w:rsid w:val="00EC6A55"/>
    <w:rsid w:val="00ED0288"/>
    <w:rsid w:val="00ED0731"/>
    <w:rsid w:val="00EE0AE3"/>
    <w:rsid w:val="00EE0F71"/>
    <w:rsid w:val="00EE52CB"/>
    <w:rsid w:val="00EF581D"/>
    <w:rsid w:val="00EF77B2"/>
    <w:rsid w:val="00EF7FD8"/>
    <w:rsid w:val="00F0692E"/>
    <w:rsid w:val="00F06F59"/>
    <w:rsid w:val="00F17988"/>
    <w:rsid w:val="00F469F0"/>
    <w:rsid w:val="00F53273"/>
    <w:rsid w:val="00F755E4"/>
    <w:rsid w:val="00F77D02"/>
    <w:rsid w:val="00FA03CE"/>
    <w:rsid w:val="00FB3A86"/>
    <w:rsid w:val="00FC40F8"/>
    <w:rsid w:val="00FD36C8"/>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76"/>
    <o:shapelayout v:ext="edit">
      <o:idmap v:ext="edit" data="2"/>
      <o:rules v:ext="edit">
        <o:r id="V:Rule1" type="connector" idref="#_x0000_s2357"/>
        <o:r id="V:Rule2" type="connector" idref="#_x0000_s2783"/>
        <o:r id="V:Rule3" type="connector" idref="#_x0000_s2784"/>
        <o:r id="V:Rule4" type="connector" idref="#_x0000_s2332"/>
        <o:r id="V:Rule5" type="connector" idref="#_x0000_s2451"/>
        <o:r id="V:Rule6" type="connector" idref="#_x0000_s2344"/>
        <o:r id="V:Rule7" type="connector" idref="#_x0000_s2779"/>
        <o:r id="V:Rule8" type="connector" idref="#_x0000_s2793"/>
        <o:r id="V:Rule9" type="connector" idref="#_x0000_s2780"/>
        <o:r id="V:Rule10" type="connector" idref="#_x0000_s2454"/>
        <o:r id="V:Rule11" type="connector" idref="#_x0000_s2333"/>
        <o:r id="V:Rule12" type="connector" idref="#_x0000_s2425"/>
        <o:r id="V:Rule13" type="connector" idref="#_x0000_s2756"/>
        <o:r id="V:Rule14" type="connector" idref="#_x0000_s2874"/>
        <o:r id="V:Rule15" type="connector" idref="#_x0000_s2801"/>
        <o:r id="V:Rule16" type="connector" idref="#_x0000_s2348"/>
        <o:r id="V:Rule17" type="connector" idref="#_x0000_s2337"/>
        <o:r id="V:Rule18" type="connector" idref="#_x0000_s2355"/>
        <o:r id="V:Rule19" type="connector" idref="#_x0000_s2352"/>
        <o:r id="V:Rule20" type="connector" idref="#_x0000_s2458"/>
        <o:r id="V:Rule21" type="connector" idref="#_x0000_s2772"/>
        <o:r id="V:Rule22" type="connector" idref="#_x0000_s2775"/>
        <o:r id="V:Rule23" type="connector" idref="#_x0000_s2412"/>
        <o:r id="V:Rule24" type="connector" idref="#_x0000_s2781"/>
        <o:r id="V:Rule25" type="connector" idref="#_x0000_s2336"/>
        <o:r id="V:Rule26" type="connector" idref="#_x0000_s2741"/>
        <o:r id="V:Rule27" type="connector" idref="#_x0000_s2799"/>
        <o:r id="V:Rule28" type="connector" idref="#_x0000_s2449"/>
        <o:r id="V:Rule29" type="connector" idref="#_x0000_s2787"/>
        <o:r id="V:Rule30" type="connector" idref="#_x0000_s2777"/>
        <o:r id="V:Rule31" type="connector" idref="#_x0000_s2804"/>
        <o:r id="V:Rule32" type="connector" idref="#_x0000_s2875"/>
        <o:r id="V:Rule33" type="connector" idref="#_x0000_s2450"/>
        <o:r id="V:Rule34" type="connector" idref="#_x0000_s2366"/>
        <o:r id="V:Rule35" type="connector" idref="#_x0000_s2760"/>
        <o:r id="V:Rule36" type="connector" idref="#_x0000_s2358"/>
        <o:r id="V:Rule37" type="connector" idref="#_x0000_s2342"/>
        <o:r id="V:Rule38" type="connector" idref="#_x0000_s2769"/>
        <o:r id="V:Rule39" type="connector" idref="#_x0000_s2742"/>
        <o:r id="V:Rule40" type="connector" idref="#_x0000_s2441"/>
        <o:r id="V:Rule41" type="connector" idref="#_x0000_s2354"/>
        <o:r id="V:Rule42" type="connector" idref="#_x0000_s2329"/>
        <o:r id="V:Rule43" type="connector" idref="#_x0000_s2328"/>
        <o:r id="V:Rule44" type="connector" idref="#_x0000_s2419"/>
        <o:r id="V:Rule45" type="connector" idref="#_x0000_s2788"/>
        <o:r id="V:Rule46" type="connector" idref="#_x0000_s2353"/>
        <o:r id="V:Rule47" type="connector" idref="#_x0000_s2418"/>
        <o:r id="V:Rule48" type="connector" idref="#_x0000_s2759"/>
        <o:r id="V:Rule49" type="connector" idref="#_x0000_s2786"/>
        <o:r id="V:Rule50" type="connector" idref="#_x0000_s2800"/>
        <o:r id="V:Rule51" type="connector" idref="#_x0000_s2440"/>
        <o:r id="V:Rule52" type="connector" idref="#_x0000_s2754"/>
        <o:r id="V:Rule53" type="connector" idref="#_x0000_s2757"/>
        <o:r id="V:Rule54" type="connector" idref="#_x0000_s2778"/>
        <o:r id="V:Rule55" type="connector" idref="#_x0000_s2776"/>
        <o:r id="V:Rule56" type="connector" idref="#_x0000_s2346"/>
        <o:r id="V:Rule57" type="connector" idref="#_x0000_s2334"/>
        <o:r id="V:Rule58" type="connector" idref="#_x0000_s2785"/>
        <o:r id="V:Rule59" type="connector" idref="#_x0000_s2414"/>
        <o:r id="V:Rule60" type="connector" idref="#_x0000_s2424"/>
        <o:r id="V:Rule61" type="connector" idref="#_x0000_s2370"/>
        <o:r id="V:Rule62" type="connector" idref="#_x0000_s2360"/>
        <o:r id="V:Rule63" type="connector" idref="#_x0000_s2368"/>
        <o:r id="V:Rule64" type="connector" idref="#_x0000_s2416"/>
        <o:r id="V:Rule65" type="connector" idref="#_x0000_s2423"/>
        <o:r id="V:Rule66" type="connector" idref="#_x0000_s2359"/>
        <o:r id="V:Rule67" type="connector" idref="#_x0000_s2439"/>
        <o:r id="V:Rule68" type="connector" idref="#_x0000_s2758"/>
        <o:r id="V:Rule69" type="connector" idref="#_x0000_s2417"/>
        <o:r id="V:Rule70" type="connector" idref="#_x0000_s2426"/>
        <o:r id="V:Rule71" type="connector" idref="#_x0000_s2457"/>
        <o:r id="V:Rule72" type="connector" idref="#_x0000_s2767"/>
        <o:r id="V:Rule73" type="connector" idref="#_x0000_s2341"/>
        <o:r id="V:Rule74" type="connector" idref="#_x0000_s2415"/>
        <o:r id="V:Rule75" type="connector" idref="#_x0000_s2773"/>
        <o:r id="V:Rule76" type="connector" idref="#_x0000_s2432"/>
        <o:r id="V:Rule77" type="connector" idref="#_x0000_s2743"/>
        <o:r id="V:Rule78" type="connector" idref="#_x0000_s2428"/>
        <o:r id="V:Rule79" type="connector" idref="#_x0000_s2442"/>
        <o:r id="V:Rule80" type="connector" idref="#_x0000_s2805"/>
        <o:r id="V:Rule81" type="connector" idref="#_x0000_s2771"/>
        <o:r id="V:Rule82" type="connector" idref="#_x0000_s2749"/>
        <o:r id="V:Rule83" type="connector" idref="#_x0000_s2455"/>
        <o:r id="V:Rule84" type="connector" idref="#_x0000_s2795"/>
        <o:r id="V:Rule85" type="connector" idref="#_x0000_s2782"/>
        <o:r id="V:Rule86" type="connector" idref="#_x0000_s2351"/>
        <o:r id="V:Rule87" type="connector" idref="#_x0000_s2427"/>
        <o:r id="V:Rule88" type="connector" idref="#_x0000_s2434"/>
        <o:r id="V:Rule89" type="connector" idref="#_x0000_s2330"/>
        <o:r id="V:Rule90" type="connector" idref="#_x0000_s2747"/>
        <o:r id="V:Rule91" type="connector" idref="#_x0000_s2753"/>
        <o:r id="V:Rule92" type="connector" idref="#_x0000_s2411"/>
        <o:r id="V:Rule93" type="connector" idref="#_x0000_s2752"/>
        <o:r id="V:Rule94" type="connector" idref="#_x0000_s2792"/>
        <o:r id="V:Rule95" type="connector" idref="#_x0000_s2338"/>
        <o:r id="V:Rule96" type="connector" idref="#_x0000_s2774"/>
        <o:r id="V:Rule97" type="connector" idref="#_x0000_s2350"/>
        <o:r id="V:Rule98" type="connector" idref="#_x0000_s2331"/>
        <o:r id="V:Rule99" type="connector" idref="#_x0000_s2431"/>
        <o:r id="V:Rule100" type="connector" idref="#_x0000_s2339"/>
        <o:r id="V:Rule101" type="connector" idref="#_x0000_s2798"/>
        <o:r id="V:Rule102" type="connector" idref="#_x0000_s2763"/>
        <o:r id="V:Rule103" type="connector" idref="#_x0000_s2436"/>
        <o:r id="V:Rule104" type="connector" idref="#_x0000_s2430"/>
        <o:r id="V:Rule105" type="connector" idref="#_x0000_s2347"/>
        <o:r id="V:Rule106" type="connector" idref="#_x0000_s2429"/>
        <o:r id="V:Rule107" type="connector" idref="#_x0000_s2751"/>
        <o:r id="V:Rule108" type="connector" idref="#_x0000_s2794"/>
        <o:r id="V:Rule109" type="connector" idref="#_x0000_s2744"/>
        <o:r id="V:Rule110" type="connector" idref="#_x0000_s2407"/>
        <o:r id="V:Rule111" type="connector" idref="#_x0000_s2766"/>
        <o:r id="V:Rule112" type="connector" idref="#_x0000_s2410"/>
        <o:r id="V:Rule113" type="connector" idref="#_x0000_s2367"/>
        <o:r id="V:Rule114" type="connector" idref="#_x0000_s2761"/>
        <o:r id="V:Rule115" type="connector" idref="#_x0000_s2791"/>
        <o:r id="V:Rule116" type="connector" idref="#_x0000_s2340"/>
        <o:r id="V:Rule117" type="connector" idref="#_x0000_s2746"/>
        <o:r id="V:Rule118" type="connector" idref="#_x0000_s2755"/>
        <o:r id="V:Rule119" type="connector" idref="#_x0000_s2797"/>
        <o:r id="V:Rule120" type="connector" idref="#_x0000_s2750"/>
        <o:r id="V:Rule121" type="connector" idref="#_x0000_s2408"/>
        <o:r id="V:Rule122" type="connector" idref="#_x0000_s2452"/>
        <o:r id="V:Rule123" type="connector" idref="#_x0000_s2438"/>
        <o:r id="V:Rule124" type="connector" idref="#_x0000_s2762"/>
        <o:r id="V:Rule125" type="connector" idref="#_x0000_s2335"/>
        <o:r id="V:Rule126" type="connector" idref="#_x0000_s2764"/>
        <o:r id="V:Rule127" type="connector" idref="#_x0000_s2361"/>
        <o:r id="V:Rule128" type="connector" idref="#_x0000_s2409"/>
        <o:r id="V:Rule129" type="connector" idref="#_x0000_s2363"/>
        <o:r id="V:Rule130" type="connector" idref="#_x0000_s2459"/>
        <o:r id="V:Rule131" type="connector" idref="#_x0000_s2437"/>
        <o:r id="V:Rule132" type="connector" idref="#_x0000_s2362"/>
        <o:r id="V:Rule133" type="connector" idref="#_x0000_s2768"/>
        <o:r id="V:Rule134" type="connector" idref="#_x0000_s2803"/>
        <o:r id="V:Rule135" type="connector" idref="#_x0000_s2349"/>
        <o:r id="V:Rule136" type="connector" idref="#_x0000_s2802"/>
        <o:r id="V:Rule137" type="connector" idref="#_x0000_s2364"/>
        <o:r id="V:Rule138" type="connector" idref="#_x0000_s2421"/>
        <o:r id="V:Rule139" type="connector" idref="#_x0000_s2356"/>
        <o:r id="V:Rule140" type="connector" idref="#_x0000_s2420"/>
        <o:r id="V:Rule141" type="connector" idref="#_x0000_s2435"/>
        <o:r id="V:Rule142" type="connector" idref="#_x0000_s2796"/>
        <o:r id="V:Rule143" type="connector" idref="#_x0000_s2790"/>
        <o:r id="V:Rule144" type="connector" idref="#_x0000_s2765"/>
        <o:r id="V:Rule145" type="connector" idref="#_x0000_s2456"/>
        <o:r id="V:Rule146" type="connector" idref="#_x0000_s2422"/>
        <o:r id="V:Rule147" type="connector" idref="#_x0000_s2745"/>
        <o:r id="V:Rule148" type="connector" idref="#_x0000_s2433"/>
        <o:r id="V:Rule149" type="connector" idref="#_x0000_s2413"/>
        <o:r id="V:Rule150" type="connector" idref="#_x0000_s2770"/>
        <o:r id="V:Rule151" type="connector" idref="#_x0000_s2365"/>
        <o:r id="V:Rule152" type="connector" idref="#_x0000_s2343"/>
        <o:r id="V:Rule153" type="connector" idref="#_x0000_s2345"/>
        <o:r id="V:Rule154" type="connector" idref="#_x0000_s2789"/>
        <o:r id="V:Rule155" type="connector" idref="#_x0000_s2453"/>
        <o:r id="V:Rule156" type="connector" idref="#_x0000_s2748"/>
        <o:r id="V:Rule157" type="connector" idref="#_x0000_s2369"/>
        <o:r id="V:Rule158" type="connector" idref="#_x0000_s2837"/>
        <o:r id="V:Rule159" type="connector" idref="#_x0000_s2740"/>
      </o:rules>
    </o:shapelayout>
  </w:shapeDefaults>
  <w:decimalSymbol w:val="."/>
  <w:listSeparator w:val=","/>
  <w14:docId w14:val="36663ACC"/>
  <w15:docId w15:val="{2A4A8A9B-53FB-4FE9-9849-A0512FA7D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2">
    <w:name w:val="heading 2"/>
    <w:basedOn w:val="Normal"/>
    <w:next w:val="Normal"/>
    <w:link w:val="Heading2Char"/>
    <w:unhideWhenUsed/>
    <w:qFormat/>
    <w:rsid w:val="00AE409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171DE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77106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paragraph" w:customStyle="1" w:styleId="papertitle">
    <w:name w:val="paper title"/>
    <w:uiPriority w:val="99"/>
    <w:rsid w:val="006B60E8"/>
    <w:pPr>
      <w:spacing w:after="120"/>
      <w:jc w:val="center"/>
    </w:pPr>
    <w:rPr>
      <w:bCs/>
      <w:noProof/>
      <w:sz w:val="48"/>
      <w:szCs w:val="48"/>
    </w:rPr>
  </w:style>
  <w:style w:type="paragraph" w:customStyle="1" w:styleId="Abstract">
    <w:name w:val="Abstract"/>
    <w:uiPriority w:val="99"/>
    <w:rsid w:val="00DE0401"/>
    <w:pPr>
      <w:spacing w:after="200"/>
      <w:ind w:firstLine="274"/>
      <w:jc w:val="both"/>
    </w:pPr>
    <w:rPr>
      <w:b/>
      <w:bCs/>
      <w:sz w:val="18"/>
      <w:szCs w:val="18"/>
    </w:rPr>
  </w:style>
  <w:style w:type="character" w:customStyle="1" w:styleId="whitespace-normal">
    <w:name w:val="whitespace-normal"/>
    <w:basedOn w:val="DefaultParagraphFont"/>
    <w:rsid w:val="00DE0401"/>
  </w:style>
  <w:style w:type="paragraph" w:styleId="CommentSubject">
    <w:name w:val="annotation subject"/>
    <w:basedOn w:val="CommentText"/>
    <w:next w:val="CommentText"/>
    <w:link w:val="CommentSubjectChar"/>
    <w:semiHidden/>
    <w:unhideWhenUsed/>
    <w:rsid w:val="00DE0401"/>
    <w:rPr>
      <w:rFonts w:ascii="Helvetica" w:hAnsi="Helvetica"/>
      <w:b/>
      <w:bCs/>
      <w:lang w:val="en-US" w:eastAsia="en-US"/>
    </w:rPr>
  </w:style>
  <w:style w:type="character" w:customStyle="1" w:styleId="CommentSubjectChar">
    <w:name w:val="Comment Subject Char"/>
    <w:basedOn w:val="CommentTextChar"/>
    <w:link w:val="CommentSubject"/>
    <w:semiHidden/>
    <w:rsid w:val="00DE0401"/>
    <w:rPr>
      <w:rFonts w:ascii="Helvetica" w:hAnsi="Helvetica"/>
      <w:b/>
      <w:bCs/>
      <w:lang w:val="nb-NO" w:eastAsia="nb-NO"/>
    </w:rPr>
  </w:style>
  <w:style w:type="paragraph" w:styleId="BodyText">
    <w:name w:val="Body Text"/>
    <w:basedOn w:val="Normal"/>
    <w:link w:val="BodyTextChar"/>
    <w:unhideWhenUsed/>
    <w:rsid w:val="00AE409E"/>
    <w:pPr>
      <w:spacing w:after="120"/>
    </w:pPr>
  </w:style>
  <w:style w:type="character" w:customStyle="1" w:styleId="BodyTextChar">
    <w:name w:val="Body Text Char"/>
    <w:basedOn w:val="DefaultParagraphFont"/>
    <w:link w:val="BodyText"/>
    <w:rsid w:val="00AE409E"/>
    <w:rPr>
      <w:rFonts w:ascii="Helvetica" w:hAnsi="Helvetica"/>
    </w:rPr>
  </w:style>
  <w:style w:type="paragraph" w:styleId="NormalWeb">
    <w:name w:val="Normal (Web)"/>
    <w:basedOn w:val="Normal"/>
    <w:uiPriority w:val="99"/>
    <w:unhideWhenUsed/>
    <w:rsid w:val="00AE409E"/>
    <w:pPr>
      <w:spacing w:before="100" w:beforeAutospacing="1" w:after="100" w:afterAutospacing="1"/>
    </w:pPr>
    <w:rPr>
      <w:rFonts w:ascii="Times New Roman" w:hAnsi="Times New Roman"/>
      <w:sz w:val="24"/>
      <w:szCs w:val="24"/>
      <w:lang w:bidi="hi-IN"/>
    </w:rPr>
  </w:style>
  <w:style w:type="character" w:customStyle="1" w:styleId="Heading2Char">
    <w:name w:val="Heading 2 Char"/>
    <w:basedOn w:val="DefaultParagraphFont"/>
    <w:link w:val="Heading2"/>
    <w:rsid w:val="00AE409E"/>
    <w:rPr>
      <w:rFonts w:asciiTheme="majorHAnsi" w:eastAsiaTheme="majorEastAsia" w:hAnsiTheme="majorHAnsi" w:cstheme="majorBidi"/>
      <w:b/>
      <w:bCs/>
      <w:color w:val="4F81BD" w:themeColor="accent1"/>
      <w:sz w:val="26"/>
      <w:szCs w:val="26"/>
    </w:rPr>
  </w:style>
  <w:style w:type="character" w:customStyle="1" w:styleId="mop">
    <w:name w:val="mop"/>
    <w:basedOn w:val="DefaultParagraphFont"/>
    <w:rsid w:val="00171DE0"/>
  </w:style>
  <w:style w:type="character" w:customStyle="1" w:styleId="mord">
    <w:name w:val="mord"/>
    <w:basedOn w:val="DefaultParagraphFont"/>
    <w:rsid w:val="00171DE0"/>
  </w:style>
  <w:style w:type="character" w:customStyle="1" w:styleId="vlist-s">
    <w:name w:val="vlist-s"/>
    <w:basedOn w:val="DefaultParagraphFont"/>
    <w:rsid w:val="00171DE0"/>
  </w:style>
  <w:style w:type="character" w:customStyle="1" w:styleId="mopen">
    <w:name w:val="mopen"/>
    <w:basedOn w:val="DefaultParagraphFont"/>
    <w:rsid w:val="00171DE0"/>
  </w:style>
  <w:style w:type="character" w:customStyle="1" w:styleId="mclose">
    <w:name w:val="mclose"/>
    <w:basedOn w:val="DefaultParagraphFont"/>
    <w:rsid w:val="00171DE0"/>
  </w:style>
  <w:style w:type="character" w:customStyle="1" w:styleId="mbin">
    <w:name w:val="mbin"/>
    <w:basedOn w:val="DefaultParagraphFont"/>
    <w:rsid w:val="00171DE0"/>
  </w:style>
  <w:style w:type="character" w:customStyle="1" w:styleId="TAMainTextChar">
    <w:name w:val="TA_Main_Text Char"/>
    <w:link w:val="TAMainText"/>
    <w:locked/>
    <w:rsid w:val="00171DE0"/>
    <w:rPr>
      <w:rFonts w:ascii="Times" w:hAnsi="Times" w:cs="Mangal"/>
      <w:sz w:val="18"/>
    </w:rPr>
  </w:style>
  <w:style w:type="paragraph" w:customStyle="1" w:styleId="TAMainText">
    <w:name w:val="TA_Main_Text"/>
    <w:basedOn w:val="Normal"/>
    <w:link w:val="TAMainTextChar"/>
    <w:rsid w:val="00171DE0"/>
    <w:pPr>
      <w:spacing w:line="220" w:lineRule="exact"/>
      <w:ind w:firstLine="187"/>
      <w:jc w:val="both"/>
    </w:pPr>
    <w:rPr>
      <w:rFonts w:ascii="Times" w:hAnsi="Times" w:cs="Mangal"/>
      <w:sz w:val="18"/>
    </w:rPr>
  </w:style>
  <w:style w:type="character" w:customStyle="1" w:styleId="Heading3Char">
    <w:name w:val="Heading 3 Char"/>
    <w:basedOn w:val="DefaultParagraphFont"/>
    <w:link w:val="Heading3"/>
    <w:semiHidden/>
    <w:rsid w:val="00171DE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771062"/>
    <w:rPr>
      <w:rFonts w:asciiTheme="majorHAnsi" w:eastAsiaTheme="majorEastAsia" w:hAnsiTheme="majorHAnsi" w:cstheme="majorBidi"/>
      <w:b/>
      <w:bCs/>
      <w:i/>
      <w:iCs/>
      <w:color w:val="4F81BD" w:themeColor="accent1"/>
    </w:rPr>
  </w:style>
  <w:style w:type="character" w:customStyle="1" w:styleId="katex-mathml">
    <w:name w:val="katex-mathml"/>
    <w:basedOn w:val="DefaultParagraphFont"/>
    <w:rsid w:val="00771062"/>
  </w:style>
  <w:style w:type="paragraph" w:styleId="ListParagraph">
    <w:name w:val="List Paragraph"/>
    <w:basedOn w:val="Normal"/>
    <w:uiPriority w:val="34"/>
    <w:qFormat/>
    <w:rsid w:val="00771062"/>
    <w:pPr>
      <w:ind w:left="720"/>
      <w:contextualSpacing/>
    </w:pPr>
  </w:style>
  <w:style w:type="character" w:customStyle="1" w:styleId="mrel">
    <w:name w:val="mrel"/>
    <w:basedOn w:val="DefaultParagraphFont"/>
    <w:rsid w:val="00B8402D"/>
  </w:style>
  <w:style w:type="character" w:styleId="Strong">
    <w:name w:val="Strong"/>
    <w:basedOn w:val="DefaultParagraphFont"/>
    <w:uiPriority w:val="22"/>
    <w:qFormat/>
    <w:rsid w:val="002321BF"/>
    <w:rPr>
      <w:b/>
      <w:bCs/>
    </w:rPr>
  </w:style>
  <w:style w:type="paragraph" w:customStyle="1" w:styleId="isselectedend">
    <w:name w:val="isselectedend"/>
    <w:basedOn w:val="Normal"/>
    <w:rsid w:val="00EE0AE3"/>
    <w:pPr>
      <w:spacing w:before="100" w:beforeAutospacing="1" w:after="100" w:afterAutospacing="1"/>
    </w:pPr>
    <w:rPr>
      <w:rFonts w:ascii="Times New Roman" w:hAnsi="Times New Roman"/>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34081688">
      <w:bodyDiv w:val="1"/>
      <w:marLeft w:val="0"/>
      <w:marRight w:val="0"/>
      <w:marTop w:val="0"/>
      <w:marBottom w:val="0"/>
      <w:divBdr>
        <w:top w:val="none" w:sz="0" w:space="0" w:color="auto"/>
        <w:left w:val="none" w:sz="0" w:space="0" w:color="auto"/>
        <w:bottom w:val="none" w:sz="0" w:space="0" w:color="auto"/>
        <w:right w:val="none" w:sz="0" w:space="0" w:color="auto"/>
      </w:divBdr>
    </w:div>
    <w:div w:id="112486944">
      <w:bodyDiv w:val="1"/>
      <w:marLeft w:val="0"/>
      <w:marRight w:val="0"/>
      <w:marTop w:val="0"/>
      <w:marBottom w:val="0"/>
      <w:divBdr>
        <w:top w:val="none" w:sz="0" w:space="0" w:color="auto"/>
        <w:left w:val="none" w:sz="0" w:space="0" w:color="auto"/>
        <w:bottom w:val="none" w:sz="0" w:space="0" w:color="auto"/>
        <w:right w:val="none" w:sz="0" w:space="0" w:color="auto"/>
      </w:divBdr>
    </w:div>
    <w:div w:id="117383043">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293564285">
      <w:bodyDiv w:val="1"/>
      <w:marLeft w:val="0"/>
      <w:marRight w:val="0"/>
      <w:marTop w:val="0"/>
      <w:marBottom w:val="0"/>
      <w:divBdr>
        <w:top w:val="none" w:sz="0" w:space="0" w:color="auto"/>
        <w:left w:val="none" w:sz="0" w:space="0" w:color="auto"/>
        <w:bottom w:val="none" w:sz="0" w:space="0" w:color="auto"/>
        <w:right w:val="none" w:sz="0" w:space="0" w:color="auto"/>
      </w:divBdr>
    </w:div>
    <w:div w:id="375784694">
      <w:bodyDiv w:val="1"/>
      <w:marLeft w:val="0"/>
      <w:marRight w:val="0"/>
      <w:marTop w:val="0"/>
      <w:marBottom w:val="0"/>
      <w:divBdr>
        <w:top w:val="none" w:sz="0" w:space="0" w:color="auto"/>
        <w:left w:val="none" w:sz="0" w:space="0" w:color="auto"/>
        <w:bottom w:val="none" w:sz="0" w:space="0" w:color="auto"/>
        <w:right w:val="none" w:sz="0" w:space="0" w:color="auto"/>
      </w:divBdr>
    </w:div>
    <w:div w:id="384720824">
      <w:bodyDiv w:val="1"/>
      <w:marLeft w:val="0"/>
      <w:marRight w:val="0"/>
      <w:marTop w:val="0"/>
      <w:marBottom w:val="0"/>
      <w:divBdr>
        <w:top w:val="none" w:sz="0" w:space="0" w:color="auto"/>
        <w:left w:val="none" w:sz="0" w:space="0" w:color="auto"/>
        <w:bottom w:val="none" w:sz="0" w:space="0" w:color="auto"/>
        <w:right w:val="none" w:sz="0" w:space="0" w:color="auto"/>
      </w:divBdr>
    </w:div>
    <w:div w:id="412363323">
      <w:bodyDiv w:val="1"/>
      <w:marLeft w:val="0"/>
      <w:marRight w:val="0"/>
      <w:marTop w:val="0"/>
      <w:marBottom w:val="0"/>
      <w:divBdr>
        <w:top w:val="none" w:sz="0" w:space="0" w:color="auto"/>
        <w:left w:val="none" w:sz="0" w:space="0" w:color="auto"/>
        <w:bottom w:val="none" w:sz="0" w:space="0" w:color="auto"/>
        <w:right w:val="none" w:sz="0" w:space="0" w:color="auto"/>
      </w:divBdr>
    </w:div>
    <w:div w:id="474757257">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0500161">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41705924">
      <w:bodyDiv w:val="1"/>
      <w:marLeft w:val="0"/>
      <w:marRight w:val="0"/>
      <w:marTop w:val="0"/>
      <w:marBottom w:val="0"/>
      <w:divBdr>
        <w:top w:val="none" w:sz="0" w:space="0" w:color="auto"/>
        <w:left w:val="none" w:sz="0" w:space="0" w:color="auto"/>
        <w:bottom w:val="none" w:sz="0" w:space="0" w:color="auto"/>
        <w:right w:val="none" w:sz="0" w:space="0" w:color="auto"/>
      </w:divBdr>
    </w:div>
    <w:div w:id="1044401809">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098333614">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369717253">
      <w:bodyDiv w:val="1"/>
      <w:marLeft w:val="0"/>
      <w:marRight w:val="0"/>
      <w:marTop w:val="0"/>
      <w:marBottom w:val="0"/>
      <w:divBdr>
        <w:top w:val="none" w:sz="0" w:space="0" w:color="auto"/>
        <w:left w:val="none" w:sz="0" w:space="0" w:color="auto"/>
        <w:bottom w:val="none" w:sz="0" w:space="0" w:color="auto"/>
        <w:right w:val="none" w:sz="0" w:space="0" w:color="auto"/>
      </w:divBdr>
    </w:div>
    <w:div w:id="1435907362">
      <w:bodyDiv w:val="1"/>
      <w:marLeft w:val="0"/>
      <w:marRight w:val="0"/>
      <w:marTop w:val="0"/>
      <w:marBottom w:val="0"/>
      <w:divBdr>
        <w:top w:val="none" w:sz="0" w:space="0" w:color="auto"/>
        <w:left w:val="none" w:sz="0" w:space="0" w:color="auto"/>
        <w:bottom w:val="none" w:sz="0" w:space="0" w:color="auto"/>
        <w:right w:val="none" w:sz="0" w:space="0" w:color="auto"/>
      </w:divBdr>
    </w:div>
    <w:div w:id="1569880593">
      <w:bodyDiv w:val="1"/>
      <w:marLeft w:val="0"/>
      <w:marRight w:val="0"/>
      <w:marTop w:val="0"/>
      <w:marBottom w:val="0"/>
      <w:divBdr>
        <w:top w:val="none" w:sz="0" w:space="0" w:color="auto"/>
        <w:left w:val="none" w:sz="0" w:space="0" w:color="auto"/>
        <w:bottom w:val="none" w:sz="0" w:space="0" w:color="auto"/>
        <w:right w:val="none" w:sz="0" w:space="0" w:color="auto"/>
      </w:divBdr>
    </w:div>
    <w:div w:id="1599607020">
      <w:bodyDiv w:val="1"/>
      <w:marLeft w:val="0"/>
      <w:marRight w:val="0"/>
      <w:marTop w:val="0"/>
      <w:marBottom w:val="0"/>
      <w:divBdr>
        <w:top w:val="none" w:sz="0" w:space="0" w:color="auto"/>
        <w:left w:val="none" w:sz="0" w:space="0" w:color="auto"/>
        <w:bottom w:val="none" w:sz="0" w:space="0" w:color="auto"/>
        <w:right w:val="none" w:sz="0" w:space="0" w:color="auto"/>
      </w:divBdr>
    </w:div>
    <w:div w:id="1725525610">
      <w:bodyDiv w:val="1"/>
      <w:marLeft w:val="0"/>
      <w:marRight w:val="0"/>
      <w:marTop w:val="0"/>
      <w:marBottom w:val="0"/>
      <w:divBdr>
        <w:top w:val="none" w:sz="0" w:space="0" w:color="auto"/>
        <w:left w:val="none" w:sz="0" w:space="0" w:color="auto"/>
        <w:bottom w:val="none" w:sz="0" w:space="0" w:color="auto"/>
        <w:right w:val="none" w:sz="0" w:space="0" w:color="auto"/>
      </w:divBdr>
    </w:div>
    <w:div w:id="1740707652">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777291920">
      <w:bodyDiv w:val="1"/>
      <w:marLeft w:val="0"/>
      <w:marRight w:val="0"/>
      <w:marTop w:val="0"/>
      <w:marBottom w:val="0"/>
      <w:divBdr>
        <w:top w:val="none" w:sz="0" w:space="0" w:color="auto"/>
        <w:left w:val="none" w:sz="0" w:space="0" w:color="auto"/>
        <w:bottom w:val="none" w:sz="0" w:space="0" w:color="auto"/>
        <w:right w:val="none" w:sz="0" w:space="0" w:color="auto"/>
      </w:divBdr>
      <w:divsChild>
        <w:div w:id="1619994573">
          <w:marLeft w:val="0"/>
          <w:marRight w:val="0"/>
          <w:marTop w:val="0"/>
          <w:marBottom w:val="0"/>
          <w:divBdr>
            <w:top w:val="none" w:sz="0" w:space="0" w:color="auto"/>
            <w:left w:val="none" w:sz="0" w:space="0" w:color="auto"/>
            <w:bottom w:val="none" w:sz="0" w:space="0" w:color="auto"/>
            <w:right w:val="none" w:sz="0" w:space="0" w:color="auto"/>
          </w:divBdr>
          <w:divsChild>
            <w:div w:id="874346400">
              <w:marLeft w:val="0"/>
              <w:marRight w:val="0"/>
              <w:marTop w:val="0"/>
              <w:marBottom w:val="0"/>
              <w:divBdr>
                <w:top w:val="none" w:sz="0" w:space="0" w:color="auto"/>
                <w:left w:val="none" w:sz="0" w:space="0" w:color="auto"/>
                <w:bottom w:val="none" w:sz="0" w:space="0" w:color="auto"/>
                <w:right w:val="none" w:sz="0" w:space="0" w:color="auto"/>
              </w:divBdr>
              <w:divsChild>
                <w:div w:id="951129785">
                  <w:marLeft w:val="0"/>
                  <w:marRight w:val="0"/>
                  <w:marTop w:val="0"/>
                  <w:marBottom w:val="0"/>
                  <w:divBdr>
                    <w:top w:val="none" w:sz="0" w:space="0" w:color="auto"/>
                    <w:left w:val="none" w:sz="0" w:space="0" w:color="auto"/>
                    <w:bottom w:val="none" w:sz="0" w:space="0" w:color="auto"/>
                    <w:right w:val="none" w:sz="0" w:space="0" w:color="auto"/>
                  </w:divBdr>
                  <w:divsChild>
                    <w:div w:id="1879849429">
                      <w:marLeft w:val="0"/>
                      <w:marRight w:val="0"/>
                      <w:marTop w:val="0"/>
                      <w:marBottom w:val="0"/>
                      <w:divBdr>
                        <w:top w:val="none" w:sz="0" w:space="0" w:color="auto"/>
                        <w:left w:val="none" w:sz="0" w:space="0" w:color="auto"/>
                        <w:bottom w:val="none" w:sz="0" w:space="0" w:color="auto"/>
                        <w:right w:val="none" w:sz="0" w:space="0" w:color="auto"/>
                      </w:divBdr>
                      <w:divsChild>
                        <w:div w:id="652375271">
                          <w:marLeft w:val="0"/>
                          <w:marRight w:val="0"/>
                          <w:marTop w:val="0"/>
                          <w:marBottom w:val="0"/>
                          <w:divBdr>
                            <w:top w:val="none" w:sz="0" w:space="0" w:color="auto"/>
                            <w:left w:val="none" w:sz="0" w:space="0" w:color="auto"/>
                            <w:bottom w:val="none" w:sz="0" w:space="0" w:color="auto"/>
                            <w:right w:val="none" w:sz="0" w:space="0" w:color="auto"/>
                          </w:divBdr>
                          <w:divsChild>
                            <w:div w:id="1499687654">
                              <w:marLeft w:val="0"/>
                              <w:marRight w:val="0"/>
                              <w:marTop w:val="0"/>
                              <w:marBottom w:val="0"/>
                              <w:divBdr>
                                <w:top w:val="none" w:sz="0" w:space="0" w:color="auto"/>
                                <w:left w:val="none" w:sz="0" w:space="0" w:color="auto"/>
                                <w:bottom w:val="none" w:sz="0" w:space="0" w:color="auto"/>
                                <w:right w:val="none" w:sz="0" w:space="0" w:color="auto"/>
                              </w:divBdr>
                              <w:divsChild>
                                <w:div w:id="133858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2255837">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2031371021">
      <w:bodyDiv w:val="1"/>
      <w:marLeft w:val="0"/>
      <w:marRight w:val="0"/>
      <w:marTop w:val="0"/>
      <w:marBottom w:val="0"/>
      <w:divBdr>
        <w:top w:val="none" w:sz="0" w:space="0" w:color="auto"/>
        <w:left w:val="none" w:sz="0" w:space="0" w:color="auto"/>
        <w:bottom w:val="none" w:sz="0" w:space="0" w:color="auto"/>
        <w:right w:val="none" w:sz="0" w:space="0" w:color="auto"/>
      </w:divBdr>
    </w:div>
    <w:div w:id="211872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file:///C:\Users\DELL\AppData\Local\Packages\Microsoft.Windows.Photos_8wekyb3d8bbwe\TempState\ShareServiceTempFolder\Screenshot%20(84).jpeg"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2345</TotalTime>
  <Pages>12</Pages>
  <Words>4125</Words>
  <Characters>23516</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27586</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1084</cp:lastModifiedBy>
  <cp:revision>37</cp:revision>
  <cp:lastPrinted>1999-07-06T11:00:00Z</cp:lastPrinted>
  <dcterms:created xsi:type="dcterms:W3CDTF">2026-06-10T07:56:00Z</dcterms:created>
  <dcterms:modified xsi:type="dcterms:W3CDTF">2026-06-15T09:21:00Z</dcterms:modified>
</cp:coreProperties>
</file>