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3D11B" w14:textId="373E01F3" w:rsidR="0019330F" w:rsidRPr="00DC3AE0" w:rsidRDefault="0019330F" w:rsidP="006C45A5">
      <w:pPr>
        <w:spacing w:line="480" w:lineRule="auto"/>
        <w:rPr>
          <w:rFonts w:ascii="Times New Roman" w:hAnsi="Times New Roman" w:cs="Times New Roman"/>
          <w:b/>
          <w:bCs/>
        </w:rPr>
      </w:pPr>
      <w:r w:rsidRPr="00DC3AE0">
        <w:rPr>
          <w:rFonts w:ascii="Times New Roman" w:hAnsi="Times New Roman" w:cs="Times New Roman"/>
          <w:b/>
          <w:bCs/>
        </w:rPr>
        <w:t xml:space="preserve">Virtual Laboratory </w:t>
      </w:r>
      <w:r w:rsidR="007A1E28" w:rsidRPr="00DC3AE0">
        <w:rPr>
          <w:rFonts w:ascii="Times New Roman" w:hAnsi="Times New Roman" w:cs="Times New Roman"/>
          <w:b/>
          <w:bCs/>
        </w:rPr>
        <w:t>Modeling; Its Impact on</w:t>
      </w:r>
      <w:r w:rsidRPr="00DC3AE0">
        <w:rPr>
          <w:rFonts w:ascii="Times New Roman" w:hAnsi="Times New Roman" w:cs="Times New Roman"/>
          <w:b/>
          <w:bCs/>
        </w:rPr>
        <w:t xml:space="preserve"> Learners’ Conceptual Understanding </w:t>
      </w:r>
      <w:r w:rsidR="00B60BC9" w:rsidRPr="00DC3AE0">
        <w:rPr>
          <w:rFonts w:ascii="Times New Roman" w:hAnsi="Times New Roman" w:cs="Times New Roman"/>
          <w:b/>
          <w:bCs/>
        </w:rPr>
        <w:t>in Science</w:t>
      </w:r>
    </w:p>
    <w:p w14:paraId="0A843BC4" w14:textId="77777777" w:rsidR="00AB608B" w:rsidRDefault="00AB608B">
      <w:pPr>
        <w:rPr>
          <w:rFonts w:ascii="Times New Roman" w:hAnsi="Times New Roman" w:cs="Times New Roman"/>
        </w:rPr>
      </w:pPr>
    </w:p>
    <w:p w14:paraId="1DB0AB11" w14:textId="77777777" w:rsidR="00AB608B" w:rsidRDefault="00AB608B">
      <w:pPr>
        <w:rPr>
          <w:rFonts w:ascii="Times New Roman" w:hAnsi="Times New Roman" w:cs="Times New Roman"/>
        </w:rPr>
      </w:pPr>
    </w:p>
    <w:p w14:paraId="0A341500" w14:textId="0DF57C5D" w:rsidR="00F02186" w:rsidRPr="00DC3AE0" w:rsidRDefault="00F02186">
      <w:pPr>
        <w:rPr>
          <w:rFonts w:ascii="Times New Roman" w:hAnsi="Times New Roman" w:cs="Times New Roman"/>
          <w:b/>
          <w:bCs/>
        </w:rPr>
      </w:pPr>
      <w:r w:rsidRPr="00DC3AE0">
        <w:rPr>
          <w:rFonts w:ascii="Times New Roman" w:hAnsi="Times New Roman" w:cs="Times New Roman"/>
          <w:b/>
          <w:bCs/>
        </w:rPr>
        <w:t>ABSTRACT</w:t>
      </w:r>
    </w:p>
    <w:p w14:paraId="41DDCD07" w14:textId="52B4380B" w:rsidR="000E6C41" w:rsidRPr="00DC3AE0" w:rsidRDefault="006D68A7">
      <w:pPr>
        <w:rPr>
          <w:rFonts w:ascii="Times New Roman" w:hAnsi="Times New Roman" w:cs="Times New Roman"/>
        </w:rPr>
      </w:pPr>
      <w:r w:rsidRPr="00DC3AE0">
        <w:rPr>
          <w:rFonts w:ascii="Times New Roman" w:hAnsi="Times New Roman" w:cs="Times New Roman"/>
        </w:rPr>
        <w:t>The purpose of th</w:t>
      </w:r>
      <w:r w:rsidR="00D22C8A" w:rsidRPr="00DC3AE0">
        <w:rPr>
          <w:rFonts w:ascii="Times New Roman" w:hAnsi="Times New Roman" w:cs="Times New Roman"/>
        </w:rPr>
        <w:t>e</w:t>
      </w:r>
      <w:r w:rsidRPr="00DC3AE0">
        <w:rPr>
          <w:rFonts w:ascii="Times New Roman" w:hAnsi="Times New Roman" w:cs="Times New Roman"/>
        </w:rPr>
        <w:t xml:space="preserve"> study was to investigate </w:t>
      </w:r>
      <w:r w:rsidR="007E22AB" w:rsidRPr="00DC3AE0">
        <w:rPr>
          <w:rFonts w:ascii="Times New Roman" w:hAnsi="Times New Roman" w:cs="Times New Roman"/>
        </w:rPr>
        <w:t xml:space="preserve">the </w:t>
      </w:r>
      <w:r w:rsidR="00D22C8A" w:rsidRPr="00DC3AE0">
        <w:rPr>
          <w:rFonts w:ascii="Times New Roman" w:hAnsi="Times New Roman" w:cs="Times New Roman"/>
        </w:rPr>
        <w:t>impact</w:t>
      </w:r>
      <w:r w:rsidRPr="00DC3AE0">
        <w:rPr>
          <w:rFonts w:ascii="Times New Roman" w:hAnsi="Times New Roman" w:cs="Times New Roman"/>
        </w:rPr>
        <w:t xml:space="preserve"> </w:t>
      </w:r>
      <w:r w:rsidR="00D22C8A" w:rsidRPr="00DC3AE0">
        <w:rPr>
          <w:rFonts w:ascii="Times New Roman" w:hAnsi="Times New Roman" w:cs="Times New Roman"/>
        </w:rPr>
        <w:t>of</w:t>
      </w:r>
      <w:r w:rsidRPr="00DC3AE0">
        <w:rPr>
          <w:rFonts w:ascii="Times New Roman" w:hAnsi="Times New Roman" w:cs="Times New Roman"/>
        </w:rPr>
        <w:t xml:space="preserve"> virtual laboratories </w:t>
      </w:r>
      <w:r w:rsidR="007E22AB" w:rsidRPr="00DC3AE0">
        <w:rPr>
          <w:rFonts w:ascii="Times New Roman" w:hAnsi="Times New Roman" w:cs="Times New Roman"/>
        </w:rPr>
        <w:t>on the conceptual understanding</w:t>
      </w:r>
      <w:r w:rsidRPr="00DC3AE0">
        <w:rPr>
          <w:rFonts w:ascii="Times New Roman" w:hAnsi="Times New Roman" w:cs="Times New Roman"/>
        </w:rPr>
        <w:t xml:space="preserve"> of</w:t>
      </w:r>
      <w:r w:rsidR="00AF4E39" w:rsidRPr="00DC3AE0">
        <w:rPr>
          <w:rFonts w:ascii="Times New Roman" w:hAnsi="Times New Roman" w:cs="Times New Roman"/>
        </w:rPr>
        <w:t xml:space="preserve"> science concept</w:t>
      </w:r>
      <w:r w:rsidRPr="00DC3AE0">
        <w:rPr>
          <w:rFonts w:ascii="Times New Roman" w:hAnsi="Times New Roman" w:cs="Times New Roman"/>
        </w:rPr>
        <w:t xml:space="preserve"> photosynthesis. The study employed a quasi-experimental pretest–posttest design with comparison groups: Experimental group received ICT-integrated instruction; virtual labs while the Control group received traditional teacher-centered instruction (textbook/lecture-based).</w:t>
      </w:r>
      <w:r w:rsidR="00937A79" w:rsidRPr="00DC3AE0">
        <w:rPr>
          <w:rFonts w:ascii="Times New Roman" w:hAnsi="Times New Roman" w:cs="Times New Roman"/>
        </w:rPr>
        <w:t xml:space="preserve"> The sample was N = 85 learners who completed both pre and post instruments, comprised of mixed gender and forms (grade levels). </w:t>
      </w:r>
      <w:r w:rsidR="000B7EE8" w:rsidRPr="00DC3AE0">
        <w:rPr>
          <w:rFonts w:ascii="Times New Roman" w:hAnsi="Times New Roman" w:cs="Times New Roman"/>
        </w:rPr>
        <w:t>W</w:t>
      </w:r>
      <w:r w:rsidR="00937A79" w:rsidRPr="00DC3AE0">
        <w:rPr>
          <w:rFonts w:ascii="Times New Roman" w:hAnsi="Times New Roman" w:cs="Times New Roman"/>
        </w:rPr>
        <w:t>e</w:t>
      </w:r>
      <w:r w:rsidR="000B7EE8" w:rsidRPr="00DC3AE0">
        <w:rPr>
          <w:rFonts w:ascii="Times New Roman" w:hAnsi="Times New Roman" w:cs="Times New Roman"/>
        </w:rPr>
        <w:t xml:space="preserve">lch’s t-test and descriptive statistics </w:t>
      </w:r>
      <w:r w:rsidR="00A256E9" w:rsidRPr="00DC3AE0">
        <w:rPr>
          <w:rFonts w:ascii="Times New Roman" w:hAnsi="Times New Roman" w:cs="Times New Roman"/>
        </w:rPr>
        <w:t>were</w:t>
      </w:r>
      <w:r w:rsidR="000B7EE8" w:rsidRPr="00DC3AE0">
        <w:rPr>
          <w:rFonts w:ascii="Times New Roman" w:hAnsi="Times New Roman" w:cs="Times New Roman"/>
        </w:rPr>
        <w:t xml:space="preserve"> used for the analysis.</w:t>
      </w:r>
      <w:r w:rsidR="000B7EE8" w:rsidRPr="00DC3AE0">
        <w:rPr>
          <w:rFonts w:ascii="Times New Roman" w:hAnsi="Times New Roman" w:cs="Times New Roman"/>
          <w:kern w:val="0"/>
          <w14:ligatures w14:val="none"/>
        </w:rPr>
        <w:t xml:space="preserve"> </w:t>
      </w:r>
      <w:r w:rsidR="000B7EE8" w:rsidRPr="00DC3AE0">
        <w:rPr>
          <w:rFonts w:ascii="Times New Roman" w:hAnsi="Times New Roman" w:cs="Times New Roman"/>
        </w:rPr>
        <w:t>The Welch's t-test revealed no significant difference in pre-test knowledge between Control and Experimental groups (</w:t>
      </w:r>
      <w:r w:rsidR="000B7EE8" w:rsidRPr="00DC3AE0">
        <w:rPr>
          <w:rFonts w:ascii="Times New Roman" w:hAnsi="Times New Roman" w:cs="Times New Roman"/>
          <w:i/>
          <w:iCs/>
        </w:rPr>
        <w:t>t</w:t>
      </w:r>
      <w:r w:rsidR="000B7EE8" w:rsidRPr="00DC3AE0">
        <w:rPr>
          <w:rFonts w:ascii="Times New Roman" w:hAnsi="Times New Roman" w:cs="Times New Roman"/>
        </w:rPr>
        <w:t xml:space="preserve"> = 0.04, </w:t>
      </w:r>
      <w:r w:rsidR="000B7EE8" w:rsidRPr="00DC3AE0">
        <w:rPr>
          <w:rFonts w:ascii="Times New Roman" w:hAnsi="Times New Roman" w:cs="Times New Roman"/>
          <w:i/>
          <w:iCs/>
        </w:rPr>
        <w:t>p</w:t>
      </w:r>
      <w:r w:rsidR="000B7EE8" w:rsidRPr="00DC3AE0">
        <w:rPr>
          <w:rFonts w:ascii="Times New Roman" w:hAnsi="Times New Roman" w:cs="Times New Roman"/>
        </w:rPr>
        <w:t xml:space="preserve"> = 0.971, Hedges' </w:t>
      </w:r>
      <w:r w:rsidR="000B7EE8" w:rsidRPr="00DC3AE0">
        <w:rPr>
          <w:rFonts w:ascii="Times New Roman" w:hAnsi="Times New Roman" w:cs="Times New Roman"/>
          <w:i/>
          <w:iCs/>
        </w:rPr>
        <w:t>g</w:t>
      </w:r>
      <w:r w:rsidR="000B7EE8" w:rsidRPr="00DC3AE0">
        <w:rPr>
          <w:rFonts w:ascii="Times New Roman" w:hAnsi="Times New Roman" w:cs="Times New Roman"/>
        </w:rPr>
        <w:t xml:space="preserve"> = 0.01), confirming baseline equivalence. However, post-test knowledge scores differed significantly, with the Experimental group outperforming the Control group (</w:t>
      </w:r>
      <w:r w:rsidR="000B7EE8" w:rsidRPr="00DC3AE0">
        <w:rPr>
          <w:rFonts w:ascii="Times New Roman" w:hAnsi="Times New Roman" w:cs="Times New Roman"/>
          <w:i/>
          <w:iCs/>
        </w:rPr>
        <w:t>t</w:t>
      </w:r>
      <w:r w:rsidR="000B7EE8" w:rsidRPr="00DC3AE0">
        <w:rPr>
          <w:rFonts w:ascii="Times New Roman" w:hAnsi="Times New Roman" w:cs="Times New Roman"/>
        </w:rPr>
        <w:t xml:space="preserve"> = 3.97, </w:t>
      </w:r>
      <w:r w:rsidR="000B7EE8" w:rsidRPr="00DC3AE0">
        <w:rPr>
          <w:rFonts w:ascii="Times New Roman" w:hAnsi="Times New Roman" w:cs="Times New Roman"/>
          <w:i/>
          <w:iCs/>
        </w:rPr>
        <w:t>p</w:t>
      </w:r>
      <w:r w:rsidR="000B7EE8" w:rsidRPr="00DC3AE0">
        <w:rPr>
          <w:rFonts w:ascii="Times New Roman" w:hAnsi="Times New Roman" w:cs="Times New Roman"/>
        </w:rPr>
        <w:t xml:space="preserve"> &lt; .001, Hedges' </w:t>
      </w:r>
      <w:r w:rsidR="000B7EE8" w:rsidRPr="00DC3AE0">
        <w:rPr>
          <w:rFonts w:ascii="Times New Roman" w:hAnsi="Times New Roman" w:cs="Times New Roman"/>
          <w:i/>
          <w:iCs/>
        </w:rPr>
        <w:t>g</w:t>
      </w:r>
      <w:r w:rsidR="000B7EE8" w:rsidRPr="00DC3AE0">
        <w:rPr>
          <w:rFonts w:ascii="Times New Roman" w:hAnsi="Times New Roman" w:cs="Times New Roman"/>
        </w:rPr>
        <w:t xml:space="preserve"> = 0.97). The effect size of 0.97 represents a large effect according to conventional benchmarks</w:t>
      </w:r>
      <w:r w:rsidR="00A256E9" w:rsidRPr="00DC3AE0">
        <w:rPr>
          <w:rFonts w:ascii="Times New Roman" w:hAnsi="Times New Roman" w:cs="Times New Roman"/>
        </w:rPr>
        <w:t xml:space="preserve"> </w:t>
      </w:r>
      <w:r w:rsidR="000B7EE8" w:rsidRPr="00DC3AE0">
        <w:rPr>
          <w:rFonts w:ascii="Times New Roman" w:hAnsi="Times New Roman" w:cs="Times New Roman"/>
        </w:rPr>
        <w:t>suggesting that virtual labs had a substantial positive impact on photosynthesis knowledge acquisition.</w:t>
      </w:r>
      <w:r w:rsidR="00A256E9" w:rsidRPr="00DC3AE0">
        <w:rPr>
          <w:rFonts w:ascii="Times New Roman" w:hAnsi="Times New Roman" w:cs="Times New Roman"/>
        </w:rPr>
        <w:t xml:space="preserve"> The study therefore recommends that teachers should select ICT tools based on specific learning objectives and alignment with constructivist principles (active construction, scaffolding, feedback, visualization).</w:t>
      </w:r>
    </w:p>
    <w:p w14:paraId="325B57D0" w14:textId="5694A337" w:rsidR="00793222" w:rsidRPr="00DC3AE0" w:rsidRDefault="000E6C41">
      <w:pPr>
        <w:rPr>
          <w:rFonts w:ascii="Times New Roman" w:hAnsi="Times New Roman" w:cs="Times New Roman"/>
          <w:b/>
          <w:bCs/>
        </w:rPr>
      </w:pPr>
      <w:r w:rsidRPr="00DC3AE0">
        <w:rPr>
          <w:rFonts w:ascii="Times New Roman" w:hAnsi="Times New Roman" w:cs="Times New Roman"/>
          <w:b/>
          <w:bCs/>
        </w:rPr>
        <w:t>Keywords</w:t>
      </w:r>
      <w:r w:rsidRPr="00DC3AE0">
        <w:rPr>
          <w:rFonts w:ascii="Times New Roman" w:hAnsi="Times New Roman" w:cs="Times New Roman"/>
        </w:rPr>
        <w:t>; Virtual laboratories, Modeling, Learners, Co</w:t>
      </w:r>
      <w:r w:rsidR="006F25A7" w:rsidRPr="00DC3AE0">
        <w:rPr>
          <w:rFonts w:ascii="Times New Roman" w:hAnsi="Times New Roman" w:cs="Times New Roman"/>
        </w:rPr>
        <w:t>nceptual understanding</w:t>
      </w:r>
      <w:r w:rsidR="00D06DA9" w:rsidRPr="00DC3AE0">
        <w:rPr>
          <w:rFonts w:ascii="Times New Roman" w:hAnsi="Times New Roman" w:cs="Times New Roman"/>
        </w:rPr>
        <w:t>, Science</w:t>
      </w:r>
      <w:r w:rsidR="00752598" w:rsidRPr="00DC3AE0">
        <w:rPr>
          <w:rFonts w:ascii="Times New Roman" w:hAnsi="Times New Roman" w:cs="Times New Roman"/>
        </w:rPr>
        <w:t>, Photosynthesis</w:t>
      </w:r>
      <w:r w:rsidR="00752598" w:rsidRPr="00DC3AE0">
        <w:rPr>
          <w:rFonts w:ascii="Times New Roman" w:hAnsi="Times New Roman" w:cs="Times New Roman"/>
          <w:b/>
          <w:bCs/>
        </w:rPr>
        <w:t xml:space="preserve"> </w:t>
      </w:r>
      <w:r w:rsidR="00793222" w:rsidRPr="00DC3AE0">
        <w:rPr>
          <w:rFonts w:ascii="Times New Roman" w:hAnsi="Times New Roman" w:cs="Times New Roman"/>
          <w:b/>
          <w:bCs/>
        </w:rPr>
        <w:br w:type="page"/>
      </w:r>
    </w:p>
    <w:p w14:paraId="068089E6" w14:textId="0C36EE29" w:rsidR="00793222" w:rsidRPr="00DC3AE0" w:rsidRDefault="00793222" w:rsidP="006C45A5">
      <w:pPr>
        <w:spacing w:line="480" w:lineRule="auto"/>
        <w:rPr>
          <w:rFonts w:ascii="Times New Roman" w:hAnsi="Times New Roman" w:cs="Times New Roman"/>
          <w:b/>
          <w:bCs/>
        </w:rPr>
      </w:pPr>
      <w:r w:rsidRPr="00DC3AE0">
        <w:rPr>
          <w:rFonts w:ascii="Times New Roman" w:hAnsi="Times New Roman" w:cs="Times New Roman"/>
          <w:b/>
          <w:bCs/>
        </w:rPr>
        <w:lastRenderedPageBreak/>
        <w:t>INTRODUCTION</w:t>
      </w:r>
    </w:p>
    <w:p w14:paraId="71A374C2" w14:textId="04C4A1D1" w:rsidR="007C2D55" w:rsidRPr="00DC3AE0" w:rsidRDefault="007C2D55" w:rsidP="006C45A5">
      <w:pPr>
        <w:spacing w:line="480" w:lineRule="auto"/>
        <w:rPr>
          <w:rFonts w:ascii="Times New Roman" w:hAnsi="Times New Roman" w:cs="Times New Roman"/>
        </w:rPr>
      </w:pPr>
      <w:r w:rsidRPr="00DC3AE0">
        <w:rPr>
          <w:rFonts w:ascii="Times New Roman" w:hAnsi="Times New Roman" w:cs="Times New Roman"/>
        </w:rPr>
        <w:t>The teaching and learning of biochemistry, particularly the complex molecular processes involved in photosynthesis, represents one of the most formidable challenges in contemporary science education.</w:t>
      </w:r>
      <w:r w:rsidRPr="00DC3AE0">
        <w:rPr>
          <w:rFonts w:ascii="Times New Roman" w:hAnsi="Times New Roman" w:cs="Times New Roman"/>
          <w:color w:val="EE0000"/>
          <w:kern w:val="0"/>
          <w14:ligatures w14:val="none"/>
        </w:rPr>
        <w:t xml:space="preserve"> </w:t>
      </w:r>
      <w:r w:rsidRPr="00DC3AE0">
        <w:rPr>
          <w:rFonts w:ascii="Times New Roman" w:hAnsi="Times New Roman" w:cs="Times New Roman"/>
        </w:rPr>
        <w:t xml:space="preserve">Photosynthesis, as a fundamental biological process, serves as a cornerstone for understanding energy conversion in living systems and forms the basis of most life on Earth. Research consistently demonstrates that </w:t>
      </w:r>
      <w:r w:rsidR="0027388E" w:rsidRPr="00DC3AE0">
        <w:rPr>
          <w:rFonts w:ascii="Times New Roman" w:hAnsi="Times New Roman" w:cs="Times New Roman"/>
          <w:bCs/>
        </w:rPr>
        <w:t xml:space="preserve">learners </w:t>
      </w:r>
      <w:r w:rsidRPr="00DC3AE0">
        <w:rPr>
          <w:rFonts w:ascii="Times New Roman" w:hAnsi="Times New Roman" w:cs="Times New Roman"/>
        </w:rPr>
        <w:t xml:space="preserve">across various educational levels struggle with fundamental concepts related to photosynthesis. An alarming issue is that misconceptions adopted in childhood are powerful and often persist into adulthood (including teachers) </w:t>
      </w:r>
      <w:r w:rsidR="0027388E" w:rsidRPr="00DC3AE0">
        <w:rPr>
          <w:rFonts w:ascii="Times New Roman" w:hAnsi="Times New Roman" w:cs="Times New Roman"/>
        </w:rPr>
        <w:t xml:space="preserve">according to </w:t>
      </w:r>
      <w:proofErr w:type="spellStart"/>
      <w:r w:rsidRPr="00DC3AE0">
        <w:rPr>
          <w:rFonts w:ascii="Times New Roman" w:hAnsi="Times New Roman" w:cs="Times New Roman"/>
        </w:rPr>
        <w:t>Jančaříková</w:t>
      </w:r>
      <w:proofErr w:type="spellEnd"/>
      <w:r w:rsidRPr="00DC3AE0">
        <w:rPr>
          <w:rFonts w:ascii="Times New Roman" w:hAnsi="Times New Roman" w:cs="Times New Roman"/>
        </w:rPr>
        <w:t xml:space="preserve"> and </w:t>
      </w:r>
      <w:proofErr w:type="spellStart"/>
      <w:r w:rsidRPr="00DC3AE0">
        <w:rPr>
          <w:rFonts w:ascii="Times New Roman" w:hAnsi="Times New Roman" w:cs="Times New Roman"/>
        </w:rPr>
        <w:t>Jančařík</w:t>
      </w:r>
      <w:proofErr w:type="spellEnd"/>
      <w:r w:rsidRPr="00DC3AE0">
        <w:rPr>
          <w:rFonts w:ascii="Times New Roman" w:hAnsi="Times New Roman" w:cs="Times New Roman"/>
        </w:rPr>
        <w:t xml:space="preserve"> (2022). These persistent misconceptions create a cascade effect, where inadequately prepared teachers perpetuate conceptual errors, leading to continued difficulties in student understanding and achievement in biochemistry education.</w:t>
      </w:r>
    </w:p>
    <w:p w14:paraId="635F5321" w14:textId="0345D4F4" w:rsidR="007C2D55" w:rsidRPr="00DC3AE0" w:rsidRDefault="007C2D55" w:rsidP="006C45A5">
      <w:pPr>
        <w:spacing w:line="480" w:lineRule="auto"/>
        <w:rPr>
          <w:rFonts w:ascii="Times New Roman" w:hAnsi="Times New Roman" w:cs="Times New Roman"/>
        </w:rPr>
      </w:pPr>
      <w:r w:rsidRPr="00DC3AE0">
        <w:rPr>
          <w:rFonts w:ascii="Times New Roman" w:hAnsi="Times New Roman" w:cs="Times New Roman"/>
        </w:rPr>
        <w:t>The educational challenges associated with photosynthesis stem from multiple interconnected factors. The biochemical mechanisms underlying photosynthesis involve intricate molecular interactions, electron transport chains, enzymatic reactions, and energy transformations that occur at microscopic scales, making them inherently difficult for students to visualize and comprehend. Furthermore,</w:t>
      </w:r>
      <w:r w:rsidR="00356654" w:rsidRPr="00DC3AE0">
        <w:rPr>
          <w:rFonts w:ascii="Times New Roman" w:hAnsi="Times New Roman" w:cs="Times New Roman"/>
        </w:rPr>
        <w:t xml:space="preserve"> </w:t>
      </w:r>
      <w:proofErr w:type="spellStart"/>
      <w:r w:rsidR="00356654" w:rsidRPr="00DC3AE0">
        <w:rPr>
          <w:rFonts w:ascii="Times New Roman" w:hAnsi="Times New Roman" w:cs="Times New Roman"/>
        </w:rPr>
        <w:t>Jančaříková</w:t>
      </w:r>
      <w:proofErr w:type="spellEnd"/>
      <w:r w:rsidR="00356654" w:rsidRPr="00DC3AE0">
        <w:rPr>
          <w:rFonts w:ascii="Times New Roman" w:hAnsi="Times New Roman" w:cs="Times New Roman"/>
        </w:rPr>
        <w:t xml:space="preserve"> and </w:t>
      </w:r>
      <w:proofErr w:type="spellStart"/>
      <w:r w:rsidR="00356654" w:rsidRPr="00DC3AE0">
        <w:rPr>
          <w:rFonts w:ascii="Times New Roman" w:hAnsi="Times New Roman" w:cs="Times New Roman"/>
        </w:rPr>
        <w:t>Jančařík</w:t>
      </w:r>
      <w:proofErr w:type="spellEnd"/>
      <w:r w:rsidR="00356654" w:rsidRPr="00DC3AE0">
        <w:rPr>
          <w:rFonts w:ascii="Times New Roman" w:hAnsi="Times New Roman" w:cs="Times New Roman"/>
        </w:rPr>
        <w:t xml:space="preserve"> (2022) assert</w:t>
      </w:r>
      <w:r w:rsidRPr="00DC3AE0">
        <w:rPr>
          <w:rFonts w:ascii="Times New Roman" w:hAnsi="Times New Roman" w:cs="Times New Roman"/>
        </w:rPr>
        <w:t xml:space="preserve"> molecular life science research is becoming increasingly interdisciplinary, resulting in a steady erosion of traditional borders among chemistry, biology, physics, medicine, mathematics, and computer science. This interdisciplinary nature requires </w:t>
      </w:r>
      <w:r w:rsidR="00352D32" w:rsidRPr="00DC3AE0">
        <w:rPr>
          <w:rFonts w:ascii="Times New Roman" w:hAnsi="Times New Roman" w:cs="Times New Roman"/>
        </w:rPr>
        <w:t>learners</w:t>
      </w:r>
      <w:r w:rsidRPr="00DC3AE0">
        <w:rPr>
          <w:rFonts w:ascii="Times New Roman" w:hAnsi="Times New Roman" w:cs="Times New Roman"/>
        </w:rPr>
        <w:t xml:space="preserve"> to integrate knowledge from multiple scientific domains simultaneously, creating cognitive overload and conceptual confusion.</w:t>
      </w:r>
      <w:r w:rsidR="001D542E" w:rsidRPr="00DC3AE0">
        <w:rPr>
          <w:rFonts w:ascii="Times New Roman" w:hAnsi="Times New Roman" w:cs="Times New Roman"/>
        </w:rPr>
        <w:t xml:space="preserve"> And one of the ways to </w:t>
      </w:r>
      <w:r w:rsidR="00957E23" w:rsidRPr="00DC3AE0">
        <w:rPr>
          <w:rFonts w:ascii="Times New Roman" w:hAnsi="Times New Roman" w:cs="Times New Roman"/>
        </w:rPr>
        <w:t>do so is through the use of Information and Communication Technology (ICT).</w:t>
      </w:r>
    </w:p>
    <w:p w14:paraId="45A1683F" w14:textId="77777777" w:rsidR="00FC7CB4" w:rsidRPr="00DC3AE0" w:rsidRDefault="007C2D55" w:rsidP="006C45A5">
      <w:pPr>
        <w:spacing w:line="480" w:lineRule="auto"/>
        <w:rPr>
          <w:rFonts w:ascii="Times New Roman" w:hAnsi="Times New Roman" w:cs="Times New Roman"/>
        </w:rPr>
      </w:pPr>
      <w:r w:rsidRPr="00DC3AE0">
        <w:rPr>
          <w:rFonts w:ascii="Times New Roman" w:hAnsi="Times New Roman" w:cs="Times New Roman"/>
        </w:rPr>
        <w:lastRenderedPageBreak/>
        <w:t>The integration of Information and Communication Technology (ICT) in education has emerged as a promising approach to address these complex challenges.</w:t>
      </w:r>
      <w:r w:rsidR="005B7E86" w:rsidRPr="00DC3AE0">
        <w:rPr>
          <w:rFonts w:ascii="Times New Roman" w:hAnsi="Times New Roman" w:cs="Times New Roman"/>
        </w:rPr>
        <w:t xml:space="preserve"> </w:t>
      </w:r>
      <w:r w:rsidR="001A5271" w:rsidRPr="00DC3AE0">
        <w:rPr>
          <w:rFonts w:ascii="Times New Roman" w:hAnsi="Times New Roman" w:cs="Times New Roman"/>
        </w:rPr>
        <w:t xml:space="preserve">One of these technologies </w:t>
      </w:r>
      <w:r w:rsidR="00B52E08" w:rsidRPr="00DC3AE0">
        <w:rPr>
          <w:rFonts w:ascii="Times New Roman" w:hAnsi="Times New Roman" w:cs="Times New Roman"/>
        </w:rPr>
        <w:t>is</w:t>
      </w:r>
      <w:r w:rsidR="001A5271" w:rsidRPr="00DC3AE0">
        <w:rPr>
          <w:rFonts w:ascii="Times New Roman" w:hAnsi="Times New Roman" w:cs="Times New Roman"/>
        </w:rPr>
        <w:t xml:space="preserve"> the use of virtual laboratories.</w:t>
      </w:r>
      <w:r w:rsidR="00A21AD4" w:rsidRPr="00DC3AE0">
        <w:rPr>
          <w:rFonts w:ascii="Times New Roman" w:hAnsi="Times New Roman" w:cs="Times New Roman"/>
        </w:rPr>
        <w:t xml:space="preserve"> </w:t>
      </w:r>
    </w:p>
    <w:p w14:paraId="695BA4F0" w14:textId="0DACC3C6" w:rsidR="00DD2E61" w:rsidRPr="00DC3AE0" w:rsidRDefault="00DD2E61" w:rsidP="006C45A5">
      <w:pPr>
        <w:spacing w:line="480" w:lineRule="auto"/>
        <w:rPr>
          <w:rFonts w:ascii="Times New Roman" w:hAnsi="Times New Roman" w:cs="Times New Roman"/>
        </w:rPr>
      </w:pPr>
      <w:r w:rsidRPr="00DC3AE0">
        <w:rPr>
          <w:rFonts w:ascii="Times New Roman" w:hAnsi="Times New Roman" w:cs="Times New Roman"/>
        </w:rPr>
        <w:t xml:space="preserve">Virtual laboratories have emerged as a significant advancement in science education, particularly in response to the challenges posed by the COVID-19 pandemic. Virtual laboratory is a powerful educational tool that enables </w:t>
      </w:r>
      <w:r w:rsidR="00BD6972" w:rsidRPr="00DC3AE0">
        <w:rPr>
          <w:rFonts w:ascii="Times New Roman" w:hAnsi="Times New Roman" w:cs="Times New Roman"/>
          <w:bCs/>
        </w:rPr>
        <w:t xml:space="preserve">learners </w:t>
      </w:r>
      <w:r w:rsidRPr="00DC3AE0">
        <w:rPr>
          <w:rFonts w:ascii="Times New Roman" w:hAnsi="Times New Roman" w:cs="Times New Roman"/>
        </w:rPr>
        <w:t xml:space="preserve">to conduct experiments at the comfort of their home. An excellent opportunity to engage </w:t>
      </w:r>
      <w:r w:rsidR="00BD6972" w:rsidRPr="00DC3AE0">
        <w:rPr>
          <w:rFonts w:ascii="Times New Roman" w:hAnsi="Times New Roman" w:cs="Times New Roman"/>
          <w:bCs/>
        </w:rPr>
        <w:t xml:space="preserve">learners </w:t>
      </w:r>
      <w:r w:rsidRPr="00DC3AE0">
        <w:rPr>
          <w:rFonts w:ascii="Times New Roman" w:hAnsi="Times New Roman" w:cs="Times New Roman"/>
        </w:rPr>
        <w:t>with technology and in parallel to avoid unforeseen disruptions, as happened recently due to pandemic</w:t>
      </w:r>
      <w:r w:rsidR="004C2D1B" w:rsidRPr="00DC3AE0">
        <w:rPr>
          <w:rFonts w:ascii="Times New Roman" w:hAnsi="Times New Roman" w:cs="Times New Roman"/>
        </w:rPr>
        <w:t xml:space="preserve"> (</w:t>
      </w:r>
      <w:proofErr w:type="spellStart"/>
      <w:r w:rsidRPr="00DC3AE0">
        <w:rPr>
          <w:rFonts w:ascii="Times New Roman" w:hAnsi="Times New Roman" w:cs="Times New Roman"/>
        </w:rPr>
        <w:t>Vasiliadou</w:t>
      </w:r>
      <w:proofErr w:type="spellEnd"/>
      <w:r w:rsidR="001D6C4D" w:rsidRPr="00DC3AE0">
        <w:rPr>
          <w:rFonts w:ascii="Times New Roman" w:hAnsi="Times New Roman" w:cs="Times New Roman"/>
        </w:rPr>
        <w:t>,</w:t>
      </w:r>
      <w:r w:rsidRPr="00DC3AE0">
        <w:rPr>
          <w:rFonts w:ascii="Times New Roman" w:hAnsi="Times New Roman" w:cs="Times New Roman"/>
        </w:rPr>
        <w:t xml:space="preserve"> 2020). If virtual simulation experiments are added to the teaching process of traditional practical courses, it can continuously strengthen </w:t>
      </w:r>
      <w:r w:rsidR="004C2D1B" w:rsidRPr="00DC3AE0">
        <w:rPr>
          <w:rFonts w:ascii="Times New Roman" w:hAnsi="Times New Roman" w:cs="Times New Roman"/>
          <w:bCs/>
        </w:rPr>
        <w:t xml:space="preserve">learners’ </w:t>
      </w:r>
      <w:r w:rsidRPr="00DC3AE0">
        <w:rPr>
          <w:rFonts w:ascii="Times New Roman" w:hAnsi="Times New Roman" w:cs="Times New Roman"/>
        </w:rPr>
        <w:t xml:space="preserve">deeper understanding and memory of experimental theories and experimental operations </w:t>
      </w:r>
      <w:r w:rsidR="00860865" w:rsidRPr="00DC3AE0">
        <w:rPr>
          <w:rFonts w:ascii="Times New Roman" w:hAnsi="Times New Roman" w:cs="Times New Roman"/>
        </w:rPr>
        <w:t>and</w:t>
      </w:r>
      <w:r w:rsidRPr="00DC3AE0">
        <w:rPr>
          <w:rFonts w:ascii="Times New Roman" w:hAnsi="Times New Roman" w:cs="Times New Roman"/>
        </w:rPr>
        <w:t xml:space="preserve"> achieve better teaching results </w:t>
      </w:r>
      <w:r w:rsidR="00834A92" w:rsidRPr="00DC3AE0">
        <w:rPr>
          <w:rFonts w:ascii="Times New Roman" w:hAnsi="Times New Roman" w:cs="Times New Roman"/>
        </w:rPr>
        <w:t xml:space="preserve">according to </w:t>
      </w:r>
      <w:r w:rsidRPr="00DC3AE0">
        <w:rPr>
          <w:rFonts w:ascii="Times New Roman" w:hAnsi="Times New Roman" w:cs="Times New Roman"/>
        </w:rPr>
        <w:t>Sun et al. (2023). This suggests that virtual laboratories can complement rather than replace traditional instruction, creating hybrid learning environments that maximize educational effectiveness.</w:t>
      </w:r>
    </w:p>
    <w:p w14:paraId="4E8FE85A" w14:textId="69CE50F7" w:rsidR="00A37AD9" w:rsidRPr="00DC3AE0" w:rsidRDefault="00A37AD9" w:rsidP="006C45A5">
      <w:pPr>
        <w:spacing w:line="480" w:lineRule="auto"/>
        <w:rPr>
          <w:rFonts w:ascii="Times New Roman" w:hAnsi="Times New Roman" w:cs="Times New Roman"/>
          <w:b/>
          <w:bCs/>
        </w:rPr>
      </w:pPr>
      <w:r w:rsidRPr="00DC3AE0">
        <w:rPr>
          <w:rFonts w:ascii="Times New Roman" w:hAnsi="Times New Roman" w:cs="Times New Roman"/>
          <w:b/>
          <w:bCs/>
        </w:rPr>
        <w:t>Purpose of study</w:t>
      </w:r>
    </w:p>
    <w:p w14:paraId="69EF9CEB" w14:textId="06125ED9" w:rsidR="00A961E9" w:rsidRPr="00DC3AE0" w:rsidRDefault="00A37AD9" w:rsidP="006C45A5">
      <w:pPr>
        <w:spacing w:line="480" w:lineRule="auto"/>
        <w:rPr>
          <w:rFonts w:ascii="Times New Roman" w:hAnsi="Times New Roman" w:cs="Times New Roman"/>
        </w:rPr>
      </w:pPr>
      <w:r w:rsidRPr="00DC3AE0">
        <w:rPr>
          <w:rFonts w:ascii="Times New Roman" w:hAnsi="Times New Roman" w:cs="Times New Roman"/>
        </w:rPr>
        <w:t xml:space="preserve">The purpose of this study </w:t>
      </w:r>
      <w:r w:rsidR="00E44011" w:rsidRPr="00DC3AE0">
        <w:rPr>
          <w:rFonts w:ascii="Times New Roman" w:hAnsi="Times New Roman" w:cs="Times New Roman"/>
        </w:rPr>
        <w:t>was</w:t>
      </w:r>
      <w:r w:rsidRPr="00DC3AE0">
        <w:rPr>
          <w:rFonts w:ascii="Times New Roman" w:hAnsi="Times New Roman" w:cs="Times New Roman"/>
        </w:rPr>
        <w:t xml:space="preserve"> to investigate </w:t>
      </w:r>
      <w:r w:rsidR="00E95CA2" w:rsidRPr="00DC3AE0">
        <w:rPr>
          <w:rFonts w:ascii="Times New Roman" w:hAnsi="Times New Roman" w:cs="Times New Roman"/>
        </w:rPr>
        <w:t>the impact of</w:t>
      </w:r>
      <w:r w:rsidRPr="00DC3AE0">
        <w:rPr>
          <w:rFonts w:ascii="Times New Roman" w:hAnsi="Times New Roman" w:cs="Times New Roman"/>
        </w:rPr>
        <w:t xml:space="preserve"> </w:t>
      </w:r>
      <w:r w:rsidR="007D0424" w:rsidRPr="00DC3AE0">
        <w:rPr>
          <w:rFonts w:ascii="Times New Roman" w:hAnsi="Times New Roman" w:cs="Times New Roman"/>
        </w:rPr>
        <w:t>virtual laboratories</w:t>
      </w:r>
      <w:r w:rsidRPr="00DC3AE0">
        <w:rPr>
          <w:rFonts w:ascii="Times New Roman" w:hAnsi="Times New Roman" w:cs="Times New Roman"/>
        </w:rPr>
        <w:t xml:space="preserve"> </w:t>
      </w:r>
      <w:r w:rsidR="00E95CA2" w:rsidRPr="00DC3AE0">
        <w:rPr>
          <w:rFonts w:ascii="Times New Roman" w:hAnsi="Times New Roman" w:cs="Times New Roman"/>
        </w:rPr>
        <w:t>on</w:t>
      </w:r>
      <w:r w:rsidRPr="00DC3AE0">
        <w:rPr>
          <w:rFonts w:ascii="Times New Roman" w:hAnsi="Times New Roman" w:cs="Times New Roman"/>
        </w:rPr>
        <w:t xml:space="preserve"> the </w:t>
      </w:r>
      <w:r w:rsidR="004A2B98" w:rsidRPr="00DC3AE0">
        <w:rPr>
          <w:rFonts w:ascii="Times New Roman" w:hAnsi="Times New Roman" w:cs="Times New Roman"/>
        </w:rPr>
        <w:t>conceptual understanding</w:t>
      </w:r>
      <w:r w:rsidRPr="00DC3AE0">
        <w:rPr>
          <w:rFonts w:ascii="Times New Roman" w:hAnsi="Times New Roman" w:cs="Times New Roman"/>
        </w:rPr>
        <w:t xml:space="preserve"> of </w:t>
      </w:r>
      <w:r w:rsidR="00AC6297" w:rsidRPr="00DC3AE0">
        <w:rPr>
          <w:rFonts w:ascii="Times New Roman" w:hAnsi="Times New Roman" w:cs="Times New Roman"/>
        </w:rPr>
        <w:t xml:space="preserve">concept </w:t>
      </w:r>
      <w:r w:rsidRPr="00DC3AE0">
        <w:rPr>
          <w:rFonts w:ascii="Times New Roman" w:hAnsi="Times New Roman" w:cs="Times New Roman"/>
        </w:rPr>
        <w:t>photosynthesis</w:t>
      </w:r>
      <w:r w:rsidR="006203EB" w:rsidRPr="00DC3AE0">
        <w:rPr>
          <w:rFonts w:ascii="Times New Roman" w:hAnsi="Times New Roman" w:cs="Times New Roman"/>
        </w:rPr>
        <w:t xml:space="preserve">. This study </w:t>
      </w:r>
      <w:r w:rsidR="00997B79" w:rsidRPr="00DC3AE0">
        <w:rPr>
          <w:rFonts w:ascii="Times New Roman" w:hAnsi="Times New Roman" w:cs="Times New Roman"/>
        </w:rPr>
        <w:t>contributes</w:t>
      </w:r>
      <w:r w:rsidR="006203EB" w:rsidRPr="00DC3AE0">
        <w:rPr>
          <w:rFonts w:ascii="Times New Roman" w:hAnsi="Times New Roman" w:cs="Times New Roman"/>
        </w:rPr>
        <w:t xml:space="preserve"> to bridging the gap between educational theory and practice by providing empirical evidence regarding the effectiveness of</w:t>
      </w:r>
      <w:r w:rsidR="00BD2FD4" w:rsidRPr="00DC3AE0">
        <w:rPr>
          <w:rFonts w:ascii="Times New Roman" w:hAnsi="Times New Roman" w:cs="Times New Roman"/>
        </w:rPr>
        <w:t xml:space="preserve"> virtual laboratories </w:t>
      </w:r>
      <w:r w:rsidR="006203EB" w:rsidRPr="00DC3AE0">
        <w:rPr>
          <w:rFonts w:ascii="Times New Roman" w:hAnsi="Times New Roman" w:cs="Times New Roman"/>
        </w:rPr>
        <w:t>and offering concrete recommendations for implementation in diverse educational contexts.</w:t>
      </w:r>
    </w:p>
    <w:p w14:paraId="0DF5DB93" w14:textId="77777777" w:rsidR="00A961E9" w:rsidRPr="00DC3AE0" w:rsidRDefault="00A961E9" w:rsidP="006C45A5">
      <w:pPr>
        <w:spacing w:line="480" w:lineRule="auto"/>
        <w:rPr>
          <w:rFonts w:ascii="Times New Roman" w:hAnsi="Times New Roman" w:cs="Times New Roman"/>
          <w:b/>
          <w:bCs/>
        </w:rPr>
      </w:pPr>
      <w:r w:rsidRPr="00DC3AE0">
        <w:rPr>
          <w:rFonts w:ascii="Times New Roman" w:hAnsi="Times New Roman" w:cs="Times New Roman"/>
          <w:b/>
          <w:bCs/>
        </w:rPr>
        <w:t>Objective</w:t>
      </w:r>
    </w:p>
    <w:p w14:paraId="34250780" w14:textId="64F1F8D5" w:rsidR="006203EB" w:rsidRPr="00DC3AE0" w:rsidRDefault="00A161B0" w:rsidP="006C45A5">
      <w:pPr>
        <w:spacing w:line="480" w:lineRule="auto"/>
        <w:rPr>
          <w:rFonts w:ascii="Times New Roman" w:hAnsi="Times New Roman" w:cs="Times New Roman"/>
        </w:rPr>
      </w:pPr>
      <w:r w:rsidRPr="00DC3AE0">
        <w:rPr>
          <w:rFonts w:ascii="Times New Roman" w:hAnsi="Times New Roman" w:cs="Times New Roman"/>
        </w:rPr>
        <w:t xml:space="preserve"> </w:t>
      </w:r>
      <w:r w:rsidR="006203EB" w:rsidRPr="00DC3AE0">
        <w:rPr>
          <w:rFonts w:ascii="Times New Roman" w:hAnsi="Times New Roman" w:cs="Times New Roman"/>
        </w:rPr>
        <w:t xml:space="preserve">To evaluate the effectiveness of </w:t>
      </w:r>
      <w:r w:rsidR="002E6AB5" w:rsidRPr="00DC3AE0">
        <w:rPr>
          <w:rFonts w:ascii="Times New Roman" w:hAnsi="Times New Roman" w:cs="Times New Roman"/>
        </w:rPr>
        <w:t xml:space="preserve">virtual laboratories </w:t>
      </w:r>
      <w:r w:rsidR="006203EB" w:rsidRPr="00DC3AE0">
        <w:rPr>
          <w:rFonts w:ascii="Times New Roman" w:hAnsi="Times New Roman" w:cs="Times New Roman"/>
        </w:rPr>
        <w:t xml:space="preserve">in improving </w:t>
      </w:r>
      <w:r w:rsidR="0064276D" w:rsidRPr="00DC3AE0">
        <w:rPr>
          <w:rFonts w:ascii="Times New Roman" w:hAnsi="Times New Roman" w:cs="Times New Roman"/>
        </w:rPr>
        <w:t>learners’</w:t>
      </w:r>
      <w:r w:rsidR="006203EB" w:rsidRPr="00DC3AE0">
        <w:rPr>
          <w:rFonts w:ascii="Times New Roman" w:hAnsi="Times New Roman" w:cs="Times New Roman"/>
        </w:rPr>
        <w:t xml:space="preserve"> understanding of photosynthesis compared to traditional teaching methods.</w:t>
      </w:r>
    </w:p>
    <w:p w14:paraId="18C789D9" w14:textId="54EBBF05" w:rsidR="006203EB" w:rsidRPr="00DC3AE0" w:rsidRDefault="006203EB" w:rsidP="006C45A5">
      <w:pPr>
        <w:spacing w:line="480" w:lineRule="auto"/>
        <w:rPr>
          <w:rFonts w:ascii="Times New Roman" w:hAnsi="Times New Roman" w:cs="Times New Roman"/>
          <w:b/>
          <w:bCs/>
        </w:rPr>
      </w:pPr>
      <w:r w:rsidRPr="00DC3AE0">
        <w:rPr>
          <w:rFonts w:ascii="Times New Roman" w:hAnsi="Times New Roman" w:cs="Times New Roman"/>
          <w:b/>
          <w:bCs/>
        </w:rPr>
        <w:lastRenderedPageBreak/>
        <w:t>Research questions</w:t>
      </w:r>
    </w:p>
    <w:p w14:paraId="6675D3D9" w14:textId="77777777" w:rsidR="00A961E9" w:rsidRPr="00DC3AE0" w:rsidRDefault="00A961E9" w:rsidP="006C45A5">
      <w:pPr>
        <w:spacing w:line="480" w:lineRule="auto"/>
        <w:rPr>
          <w:rFonts w:ascii="Times New Roman" w:hAnsi="Times New Roman" w:cs="Times New Roman"/>
        </w:rPr>
      </w:pPr>
      <w:r w:rsidRPr="00DC3AE0">
        <w:rPr>
          <w:rFonts w:ascii="Times New Roman" w:hAnsi="Times New Roman" w:cs="Times New Roman"/>
        </w:rPr>
        <w:t>The study sought to answer the question;</w:t>
      </w:r>
    </w:p>
    <w:p w14:paraId="634B06E4" w14:textId="17D405AC" w:rsidR="006203EB" w:rsidRPr="00DC3AE0" w:rsidRDefault="006203EB" w:rsidP="006C45A5">
      <w:pPr>
        <w:spacing w:line="480" w:lineRule="auto"/>
        <w:rPr>
          <w:rFonts w:ascii="Times New Roman" w:hAnsi="Times New Roman" w:cs="Times New Roman"/>
        </w:rPr>
      </w:pPr>
      <w:r w:rsidRPr="00DC3AE0">
        <w:rPr>
          <w:rFonts w:ascii="Times New Roman" w:hAnsi="Times New Roman" w:cs="Times New Roman"/>
        </w:rPr>
        <w:t xml:space="preserve">How do </w:t>
      </w:r>
      <w:r w:rsidR="00A961E9" w:rsidRPr="00DC3AE0">
        <w:rPr>
          <w:rFonts w:ascii="Times New Roman" w:hAnsi="Times New Roman" w:cs="Times New Roman"/>
        </w:rPr>
        <w:t xml:space="preserve">virtual laboratories </w:t>
      </w:r>
      <w:r w:rsidRPr="00DC3AE0">
        <w:rPr>
          <w:rFonts w:ascii="Times New Roman" w:hAnsi="Times New Roman" w:cs="Times New Roman"/>
        </w:rPr>
        <w:t xml:space="preserve">teaching </w:t>
      </w:r>
      <w:r w:rsidR="00810ABA" w:rsidRPr="00DC3AE0">
        <w:rPr>
          <w:rFonts w:ascii="Times New Roman" w:hAnsi="Times New Roman" w:cs="Times New Roman"/>
        </w:rPr>
        <w:t>compared</w:t>
      </w:r>
      <w:r w:rsidRPr="00DC3AE0">
        <w:rPr>
          <w:rFonts w:ascii="Times New Roman" w:hAnsi="Times New Roman" w:cs="Times New Roman"/>
        </w:rPr>
        <w:t xml:space="preserve"> to traditional teaching methods in terms of </w:t>
      </w:r>
      <w:r w:rsidR="001335DE" w:rsidRPr="00DC3AE0">
        <w:rPr>
          <w:rFonts w:ascii="Times New Roman" w:hAnsi="Times New Roman" w:cs="Times New Roman"/>
          <w:bCs/>
        </w:rPr>
        <w:t xml:space="preserve">learners </w:t>
      </w:r>
      <w:r w:rsidRPr="00DC3AE0">
        <w:rPr>
          <w:rFonts w:ascii="Times New Roman" w:hAnsi="Times New Roman" w:cs="Times New Roman"/>
        </w:rPr>
        <w:t>conceptual understanding of photosynthesis?</w:t>
      </w:r>
    </w:p>
    <w:p w14:paraId="5ECD1F4E" w14:textId="77777777" w:rsidR="00EC44E4" w:rsidRPr="00DC3AE0" w:rsidRDefault="00EC44E4" w:rsidP="006C45A5">
      <w:pPr>
        <w:spacing w:line="480" w:lineRule="auto"/>
        <w:rPr>
          <w:rFonts w:ascii="Times New Roman" w:hAnsi="Times New Roman" w:cs="Times New Roman"/>
          <w:b/>
          <w:bCs/>
        </w:rPr>
      </w:pPr>
      <w:r w:rsidRPr="00DC3AE0">
        <w:rPr>
          <w:rFonts w:ascii="Times New Roman" w:hAnsi="Times New Roman" w:cs="Times New Roman"/>
          <w:b/>
          <w:bCs/>
        </w:rPr>
        <w:t>LITERATURE REVIEW</w:t>
      </w:r>
    </w:p>
    <w:p w14:paraId="574A38FF" w14:textId="71C9D479" w:rsidR="000513D9" w:rsidRPr="00DC3AE0" w:rsidRDefault="00E162FA" w:rsidP="006C45A5">
      <w:pPr>
        <w:spacing w:line="480" w:lineRule="auto"/>
        <w:rPr>
          <w:rFonts w:ascii="Times New Roman" w:hAnsi="Times New Roman" w:cs="Times New Roman"/>
          <w:b/>
          <w:bCs/>
        </w:rPr>
      </w:pPr>
      <w:r w:rsidRPr="00DC3AE0">
        <w:rPr>
          <w:rFonts w:ascii="Times New Roman" w:hAnsi="Times New Roman" w:cs="Times New Roman"/>
          <w:b/>
          <w:bCs/>
        </w:rPr>
        <w:t xml:space="preserve">Challenges in photosynthesis </w:t>
      </w:r>
      <w:r w:rsidR="006A2AAA" w:rsidRPr="00DC3AE0">
        <w:rPr>
          <w:rFonts w:ascii="Times New Roman" w:hAnsi="Times New Roman" w:cs="Times New Roman"/>
          <w:b/>
          <w:bCs/>
        </w:rPr>
        <w:t xml:space="preserve"> </w:t>
      </w:r>
    </w:p>
    <w:p w14:paraId="48E97EF2" w14:textId="7BA6EFD0" w:rsidR="00E14EF8" w:rsidRPr="00DC3AE0" w:rsidRDefault="00E14EF8" w:rsidP="006C45A5">
      <w:pPr>
        <w:spacing w:line="480" w:lineRule="auto"/>
        <w:rPr>
          <w:rFonts w:ascii="Times New Roman" w:hAnsi="Times New Roman" w:cs="Times New Roman"/>
        </w:rPr>
      </w:pPr>
      <w:r w:rsidRPr="00DC3AE0">
        <w:rPr>
          <w:rFonts w:ascii="Times New Roman" w:hAnsi="Times New Roman" w:cs="Times New Roman"/>
        </w:rPr>
        <w:t>Research consistently demonstrates that photosynthesis represents one of the most challenging topics in science education. A comprehensive review of 80 systematically selected articles revealed that, misconceptions adopted in childhood are powerful and often persist into adulthood, including among teachers (</w:t>
      </w:r>
      <w:proofErr w:type="spellStart"/>
      <w:r w:rsidRPr="00DC3AE0">
        <w:rPr>
          <w:rFonts w:ascii="Times New Roman" w:hAnsi="Times New Roman" w:cs="Times New Roman"/>
        </w:rPr>
        <w:t>Jančaříková</w:t>
      </w:r>
      <w:proofErr w:type="spellEnd"/>
      <w:r w:rsidRPr="00DC3AE0">
        <w:rPr>
          <w:rFonts w:ascii="Times New Roman" w:hAnsi="Times New Roman" w:cs="Times New Roman"/>
        </w:rPr>
        <w:t xml:space="preserve"> </w:t>
      </w:r>
      <w:r w:rsidR="00F51DBD" w:rsidRPr="00DC3AE0">
        <w:rPr>
          <w:rFonts w:ascii="Times New Roman" w:hAnsi="Times New Roman" w:cs="Times New Roman"/>
        </w:rPr>
        <w:t>&amp;</w:t>
      </w:r>
      <w:r w:rsidRPr="00DC3AE0">
        <w:rPr>
          <w:rFonts w:ascii="Times New Roman" w:hAnsi="Times New Roman" w:cs="Times New Roman"/>
        </w:rPr>
        <w:t xml:space="preserve"> </w:t>
      </w:r>
      <w:proofErr w:type="spellStart"/>
      <w:r w:rsidRPr="00DC3AE0">
        <w:rPr>
          <w:rFonts w:ascii="Times New Roman" w:hAnsi="Times New Roman" w:cs="Times New Roman"/>
        </w:rPr>
        <w:t>Jančařík</w:t>
      </w:r>
      <w:proofErr w:type="spellEnd"/>
      <w:r w:rsidRPr="00DC3AE0">
        <w:rPr>
          <w:rFonts w:ascii="Times New Roman" w:hAnsi="Times New Roman" w:cs="Times New Roman"/>
        </w:rPr>
        <w:t xml:space="preserve">, 2022). This finding is particularly alarming as it suggests a cycle of misconception perpetuation from teachers to </w:t>
      </w:r>
      <w:r w:rsidR="003D7405" w:rsidRPr="00DC3AE0">
        <w:rPr>
          <w:rFonts w:ascii="Times New Roman" w:hAnsi="Times New Roman" w:cs="Times New Roman"/>
        </w:rPr>
        <w:t>learners</w:t>
      </w:r>
      <w:r w:rsidRPr="00DC3AE0">
        <w:rPr>
          <w:rFonts w:ascii="Times New Roman" w:hAnsi="Times New Roman" w:cs="Times New Roman"/>
        </w:rPr>
        <w:t xml:space="preserve"> across generations.</w:t>
      </w:r>
    </w:p>
    <w:p w14:paraId="38EDCAF4" w14:textId="6A29425B" w:rsidR="00E14EF8" w:rsidRPr="00DC3AE0" w:rsidRDefault="00E14EF8" w:rsidP="006C45A5">
      <w:pPr>
        <w:spacing w:line="480" w:lineRule="auto"/>
        <w:rPr>
          <w:rFonts w:ascii="Times New Roman" w:hAnsi="Times New Roman" w:cs="Times New Roman"/>
        </w:rPr>
      </w:pPr>
      <w:r w:rsidRPr="00DC3AE0">
        <w:rPr>
          <w:rFonts w:ascii="Times New Roman" w:hAnsi="Times New Roman" w:cs="Times New Roman"/>
        </w:rPr>
        <w:t xml:space="preserve">Research demonstrates that </w:t>
      </w:r>
      <w:r w:rsidR="0085375B" w:rsidRPr="00DC3AE0">
        <w:rPr>
          <w:rFonts w:ascii="Times New Roman" w:hAnsi="Times New Roman" w:cs="Times New Roman"/>
        </w:rPr>
        <w:t>learners</w:t>
      </w:r>
      <w:r w:rsidRPr="00DC3AE0">
        <w:rPr>
          <w:rFonts w:ascii="Times New Roman" w:hAnsi="Times New Roman" w:cs="Times New Roman"/>
        </w:rPr>
        <w:t xml:space="preserve"> do not seem to realize that there are differences between photosynthesis and respiration in chemical pathways, location in the plant, and when they occur </w:t>
      </w:r>
      <w:r w:rsidR="008D7BA8" w:rsidRPr="00DC3AE0">
        <w:rPr>
          <w:rFonts w:ascii="Times New Roman" w:hAnsi="Times New Roman" w:cs="Times New Roman"/>
        </w:rPr>
        <w:t xml:space="preserve">according to </w:t>
      </w:r>
      <w:r w:rsidRPr="00DC3AE0">
        <w:rPr>
          <w:rFonts w:ascii="Times New Roman" w:hAnsi="Times New Roman" w:cs="Times New Roman"/>
        </w:rPr>
        <w:t>Parker et al. (2012).</w:t>
      </w:r>
      <w:r w:rsidR="00F51DBD" w:rsidRPr="00DC3AE0">
        <w:rPr>
          <w:rFonts w:ascii="Times New Roman" w:hAnsi="Times New Roman" w:cs="Times New Roman"/>
        </w:rPr>
        <w:t xml:space="preserve"> </w:t>
      </w:r>
      <w:r w:rsidRPr="00DC3AE0">
        <w:rPr>
          <w:rFonts w:ascii="Times New Roman" w:hAnsi="Times New Roman" w:cs="Times New Roman"/>
        </w:rPr>
        <w:t xml:space="preserve">Studies have documented several persistent misconceptions about photosynthesis. Many </w:t>
      </w:r>
      <w:r w:rsidR="00DC4DB9" w:rsidRPr="00DC3AE0">
        <w:rPr>
          <w:rFonts w:ascii="Times New Roman" w:hAnsi="Times New Roman" w:cs="Times New Roman"/>
        </w:rPr>
        <w:t>learners’</w:t>
      </w:r>
      <w:r w:rsidRPr="00DC3AE0">
        <w:rPr>
          <w:rFonts w:ascii="Times New Roman" w:hAnsi="Times New Roman" w:cs="Times New Roman"/>
        </w:rPr>
        <w:t xml:space="preserve"> mistake photosynthesis for plant respiration and believe that respiration takes place only in leaves where special organs such as pores are. They also believe that the plant produces oxygen over the entire day and that the most important source of food for plants is water with dissolved mineral substances </w:t>
      </w:r>
      <w:r w:rsidR="008D7BA8" w:rsidRPr="00DC3AE0">
        <w:rPr>
          <w:rFonts w:ascii="Times New Roman" w:hAnsi="Times New Roman" w:cs="Times New Roman"/>
        </w:rPr>
        <w:t>(</w:t>
      </w:r>
      <w:proofErr w:type="spellStart"/>
      <w:r w:rsidRPr="00DC3AE0">
        <w:rPr>
          <w:rFonts w:ascii="Times New Roman" w:hAnsi="Times New Roman" w:cs="Times New Roman"/>
        </w:rPr>
        <w:t>Svandova</w:t>
      </w:r>
      <w:proofErr w:type="spellEnd"/>
      <w:r w:rsidR="008D7BA8" w:rsidRPr="00DC3AE0">
        <w:rPr>
          <w:rFonts w:ascii="Times New Roman" w:hAnsi="Times New Roman" w:cs="Times New Roman"/>
        </w:rPr>
        <w:t xml:space="preserve">, </w:t>
      </w:r>
      <w:r w:rsidRPr="00DC3AE0">
        <w:rPr>
          <w:rFonts w:ascii="Times New Roman" w:hAnsi="Times New Roman" w:cs="Times New Roman"/>
        </w:rPr>
        <w:t>2014).</w:t>
      </w:r>
    </w:p>
    <w:p w14:paraId="158FD4E0" w14:textId="4077D7A5" w:rsidR="00E14EF8" w:rsidRPr="00DC3AE0" w:rsidRDefault="00E14EF8" w:rsidP="006C45A5">
      <w:pPr>
        <w:spacing w:line="480" w:lineRule="auto"/>
        <w:rPr>
          <w:rFonts w:ascii="Times New Roman" w:hAnsi="Times New Roman" w:cs="Times New Roman"/>
        </w:rPr>
      </w:pPr>
      <w:r w:rsidRPr="00DC3AE0">
        <w:rPr>
          <w:rFonts w:ascii="Times New Roman" w:hAnsi="Times New Roman" w:cs="Times New Roman"/>
        </w:rPr>
        <w:t>Schneider and Wills</w:t>
      </w:r>
      <w:r w:rsidR="008D7BA8" w:rsidRPr="00DC3AE0">
        <w:rPr>
          <w:rFonts w:ascii="Times New Roman" w:hAnsi="Times New Roman" w:cs="Times New Roman"/>
        </w:rPr>
        <w:t xml:space="preserve"> (</w:t>
      </w:r>
      <w:r w:rsidRPr="00DC3AE0">
        <w:rPr>
          <w:rFonts w:ascii="Times New Roman" w:hAnsi="Times New Roman" w:cs="Times New Roman"/>
        </w:rPr>
        <w:t xml:space="preserve">2021) mentioned that elementary </w:t>
      </w:r>
      <w:r w:rsidR="003D7405" w:rsidRPr="00DC3AE0">
        <w:rPr>
          <w:rFonts w:ascii="Times New Roman" w:hAnsi="Times New Roman" w:cs="Times New Roman"/>
        </w:rPr>
        <w:t>learners</w:t>
      </w:r>
      <w:r w:rsidRPr="00DC3AE0">
        <w:rPr>
          <w:rFonts w:ascii="Times New Roman" w:hAnsi="Times New Roman" w:cs="Times New Roman"/>
        </w:rPr>
        <w:t xml:space="preserve"> tend to believe that food must come from outside an organism. While outside sources of food are true for animals, plants </w:t>
      </w:r>
      <w:r w:rsidRPr="00DC3AE0">
        <w:rPr>
          <w:rFonts w:ascii="Times New Roman" w:hAnsi="Times New Roman" w:cs="Times New Roman"/>
        </w:rPr>
        <w:lastRenderedPageBreak/>
        <w:t xml:space="preserve">produce sugars and starches through the process of photosynthesis. This misconception may be caused by students’ tendency to give plants human characteristics. The confusion is further compounded by the common reference to fertilizer as "plant food," which </w:t>
      </w:r>
      <w:r w:rsidR="001439F7" w:rsidRPr="00DC3AE0">
        <w:rPr>
          <w:rFonts w:ascii="Times New Roman" w:hAnsi="Times New Roman" w:cs="Times New Roman"/>
        </w:rPr>
        <w:t>learners</w:t>
      </w:r>
      <w:r w:rsidRPr="00DC3AE0">
        <w:rPr>
          <w:rFonts w:ascii="Times New Roman" w:hAnsi="Times New Roman" w:cs="Times New Roman"/>
        </w:rPr>
        <w:t xml:space="preserve"> may misinterpret as the primary source of plant energy.</w:t>
      </w:r>
    </w:p>
    <w:p w14:paraId="6C8D4180" w14:textId="0B923A17" w:rsidR="00E162FA" w:rsidRPr="00DC3AE0" w:rsidRDefault="00E14EF8" w:rsidP="006C45A5">
      <w:pPr>
        <w:spacing w:line="480" w:lineRule="auto"/>
        <w:rPr>
          <w:rFonts w:ascii="Times New Roman" w:hAnsi="Times New Roman" w:cs="Times New Roman"/>
          <w:b/>
          <w:bCs/>
        </w:rPr>
      </w:pPr>
      <w:r w:rsidRPr="00DC3AE0">
        <w:rPr>
          <w:rFonts w:ascii="Times New Roman" w:hAnsi="Times New Roman" w:cs="Times New Roman"/>
          <w:b/>
          <w:bCs/>
        </w:rPr>
        <w:t>ICT Integration in science education</w:t>
      </w:r>
    </w:p>
    <w:p w14:paraId="357421D7" w14:textId="26E59EAD" w:rsidR="00E14EF8" w:rsidRPr="00DC3AE0" w:rsidRDefault="00E14EF8" w:rsidP="006C45A5">
      <w:pPr>
        <w:spacing w:line="480" w:lineRule="auto"/>
        <w:rPr>
          <w:rFonts w:ascii="Times New Roman" w:hAnsi="Times New Roman" w:cs="Times New Roman"/>
        </w:rPr>
      </w:pPr>
      <w:r w:rsidRPr="00DC3AE0">
        <w:rPr>
          <w:rFonts w:ascii="Times New Roman" w:hAnsi="Times New Roman" w:cs="Times New Roman"/>
        </w:rPr>
        <w:t>The integration of ICT in science education is strongly supported by constructivist learning theory. It has been suggested that there is a very strong link between constructivist theory and technology in education</w:t>
      </w:r>
      <w:r w:rsidR="00942974" w:rsidRPr="00DC3AE0">
        <w:rPr>
          <w:rFonts w:ascii="Times New Roman" w:hAnsi="Times New Roman" w:cs="Times New Roman"/>
        </w:rPr>
        <w:t xml:space="preserve"> </w:t>
      </w:r>
      <w:r w:rsidR="008D7BA8" w:rsidRPr="00DC3AE0">
        <w:rPr>
          <w:rFonts w:ascii="Times New Roman" w:hAnsi="Times New Roman" w:cs="Times New Roman"/>
        </w:rPr>
        <w:t>(</w:t>
      </w:r>
      <w:r w:rsidRPr="00DC3AE0">
        <w:rPr>
          <w:rFonts w:ascii="Times New Roman" w:hAnsi="Times New Roman" w:cs="Times New Roman"/>
        </w:rPr>
        <w:t>Allsop</w:t>
      </w:r>
      <w:r w:rsidR="008D7BA8" w:rsidRPr="00DC3AE0">
        <w:rPr>
          <w:rFonts w:ascii="Times New Roman" w:hAnsi="Times New Roman" w:cs="Times New Roman"/>
        </w:rPr>
        <w:t xml:space="preserve">, </w:t>
      </w:r>
      <w:r w:rsidRPr="00DC3AE0">
        <w:rPr>
          <w:rFonts w:ascii="Times New Roman" w:hAnsi="Times New Roman" w:cs="Times New Roman"/>
        </w:rPr>
        <w:t>2016). Constructivism emphasizes that learners actively construct knowledge through their experiences, interactions, and reflections, making ICT tools particularly well-suited for creating meaningful learning experiences.</w:t>
      </w:r>
    </w:p>
    <w:p w14:paraId="2D7AE539" w14:textId="78440ABE" w:rsidR="00D93AB7" w:rsidRPr="00DC3AE0" w:rsidRDefault="00D93AB7" w:rsidP="006C45A5">
      <w:pPr>
        <w:spacing w:line="480" w:lineRule="auto"/>
        <w:rPr>
          <w:rFonts w:ascii="Times New Roman" w:hAnsi="Times New Roman" w:cs="Times New Roman"/>
        </w:rPr>
      </w:pPr>
      <w:r w:rsidRPr="00DC3AE0">
        <w:rPr>
          <w:rFonts w:ascii="Times New Roman" w:hAnsi="Times New Roman" w:cs="Times New Roman"/>
        </w:rPr>
        <w:t xml:space="preserve">Despite the potential benefits, ICT integration faces significant challenges. One physics teacher was keen to use information and communications technology (ICT) tools and web experiments but found himself overwhelmed by the wealth of possibilities: which tools should he use and how should he integrate them effectively into his lessons? Anderman et al. (2012) also highlights the need for systematic guidance and support for educators attempting to integrate ICT tools effectively. Teachers’ use of ICT in teaching and learning is influenced by their training, expertise, and skills in the field </w:t>
      </w:r>
      <w:r w:rsidR="001B4FDF" w:rsidRPr="00DC3AE0">
        <w:rPr>
          <w:rFonts w:ascii="Times New Roman" w:hAnsi="Times New Roman" w:cs="Times New Roman"/>
        </w:rPr>
        <w:t>(</w:t>
      </w:r>
      <w:proofErr w:type="spellStart"/>
      <w:r w:rsidRPr="00DC3AE0">
        <w:rPr>
          <w:rFonts w:ascii="Times New Roman" w:hAnsi="Times New Roman" w:cs="Times New Roman"/>
        </w:rPr>
        <w:t>Asianoa</w:t>
      </w:r>
      <w:proofErr w:type="spellEnd"/>
      <w:r w:rsidRPr="00DC3AE0">
        <w:rPr>
          <w:rFonts w:ascii="Times New Roman" w:hAnsi="Times New Roman" w:cs="Times New Roman"/>
        </w:rPr>
        <w:t xml:space="preserve"> et al.</w:t>
      </w:r>
      <w:r w:rsidR="001B4FDF" w:rsidRPr="00DC3AE0">
        <w:rPr>
          <w:rFonts w:ascii="Times New Roman" w:hAnsi="Times New Roman" w:cs="Times New Roman"/>
        </w:rPr>
        <w:t xml:space="preserve">, </w:t>
      </w:r>
      <w:r w:rsidRPr="00DC3AE0">
        <w:rPr>
          <w:rFonts w:ascii="Times New Roman" w:hAnsi="Times New Roman" w:cs="Times New Roman"/>
        </w:rPr>
        <w:t>2022). This emphasizes the critical importance of teacher preparation and professional development in successful ICT integration initiatives.</w:t>
      </w:r>
    </w:p>
    <w:p w14:paraId="3CC4BC56" w14:textId="5F3FDAF1" w:rsidR="003C6B33" w:rsidRPr="00DC3AE0" w:rsidRDefault="003C6B33" w:rsidP="006C45A5">
      <w:pPr>
        <w:spacing w:line="480" w:lineRule="auto"/>
        <w:rPr>
          <w:rFonts w:ascii="Times New Roman" w:hAnsi="Times New Roman" w:cs="Times New Roman"/>
        </w:rPr>
      </w:pPr>
      <w:r w:rsidRPr="00DC3AE0">
        <w:rPr>
          <w:rFonts w:ascii="Times New Roman" w:hAnsi="Times New Roman" w:cs="Times New Roman"/>
        </w:rPr>
        <w:t xml:space="preserve">While short-term benefits of ICT integration have been documented, more research is needed on the long-term retention effects of ICT-mediated learning compared to traditional approaches </w:t>
      </w:r>
      <w:r w:rsidR="001B4FDF" w:rsidRPr="00DC3AE0">
        <w:rPr>
          <w:rFonts w:ascii="Times New Roman" w:hAnsi="Times New Roman" w:cs="Times New Roman"/>
        </w:rPr>
        <w:t xml:space="preserve">according to </w:t>
      </w:r>
      <w:r w:rsidRPr="00DC3AE0">
        <w:rPr>
          <w:rFonts w:ascii="Times New Roman" w:hAnsi="Times New Roman" w:cs="Times New Roman"/>
        </w:rPr>
        <w:t>Crogman et al. (2025). This represents a significant gap in our understanding of the sustained impact of technology-enhanced instruction.</w:t>
      </w:r>
    </w:p>
    <w:p w14:paraId="7622CCD7" w14:textId="6E5B18F0" w:rsidR="00B57708" w:rsidRPr="00DC3AE0" w:rsidRDefault="00B57708" w:rsidP="006C45A5">
      <w:pPr>
        <w:spacing w:line="480" w:lineRule="auto"/>
        <w:rPr>
          <w:rFonts w:ascii="Times New Roman" w:hAnsi="Times New Roman" w:cs="Times New Roman"/>
          <w:b/>
          <w:bCs/>
        </w:rPr>
      </w:pPr>
      <w:r w:rsidRPr="00DC3AE0">
        <w:rPr>
          <w:rFonts w:ascii="Times New Roman" w:hAnsi="Times New Roman" w:cs="Times New Roman"/>
          <w:b/>
          <w:bCs/>
        </w:rPr>
        <w:lastRenderedPageBreak/>
        <w:t>Concept of Virtual laboratories</w:t>
      </w:r>
    </w:p>
    <w:p w14:paraId="4F0A546F" w14:textId="4888C9CE" w:rsidR="009E30AC" w:rsidRPr="00DC3AE0" w:rsidRDefault="009E30AC" w:rsidP="006C45A5">
      <w:pPr>
        <w:spacing w:line="480" w:lineRule="auto"/>
        <w:rPr>
          <w:rFonts w:ascii="Times New Roman" w:hAnsi="Times New Roman" w:cs="Times New Roman"/>
        </w:rPr>
      </w:pPr>
      <w:r w:rsidRPr="00DC3AE0">
        <w:rPr>
          <w:rFonts w:ascii="Times New Roman" w:hAnsi="Times New Roman" w:cs="Times New Roman"/>
        </w:rPr>
        <w:t xml:space="preserve">Virtual labs are interactive, digital simulations of activities that typically take place in physical laboratory settings. Virtual labs simulate the tools, equipment, tests, and procedures used in chemistry, biochemistry, physics, biology, and other disciplines </w:t>
      </w:r>
      <w:r w:rsidR="001B4FDF" w:rsidRPr="00DC3AE0">
        <w:rPr>
          <w:rFonts w:ascii="Times New Roman" w:hAnsi="Times New Roman" w:cs="Times New Roman"/>
        </w:rPr>
        <w:t xml:space="preserve">according to </w:t>
      </w:r>
      <w:r w:rsidRPr="00DC3AE0">
        <w:rPr>
          <w:rFonts w:ascii="Times New Roman" w:hAnsi="Times New Roman" w:cs="Times New Roman"/>
        </w:rPr>
        <w:t>Badillo et al. (2020). They offer several advantages including reduced costs, increased accessibility, enhanced safety, and the ability to visualize processes that are difficult or impossible to observe in traditional laboratory settings.</w:t>
      </w:r>
    </w:p>
    <w:p w14:paraId="5A55FBE4" w14:textId="7B8BE3C3" w:rsidR="009E30AC" w:rsidRPr="00DC3AE0" w:rsidRDefault="009E30AC" w:rsidP="006C45A5">
      <w:pPr>
        <w:spacing w:line="480" w:lineRule="auto"/>
        <w:rPr>
          <w:rFonts w:ascii="Times New Roman" w:hAnsi="Times New Roman" w:cs="Times New Roman"/>
        </w:rPr>
      </w:pPr>
      <w:r w:rsidRPr="00DC3AE0">
        <w:rPr>
          <w:rFonts w:ascii="Times New Roman" w:hAnsi="Times New Roman" w:cs="Times New Roman"/>
        </w:rPr>
        <w:t xml:space="preserve">Virtual laboratories have shown particular promise for photosynthesis education. Virtual laboratory activities are flexible approaches to engage undergraduate students in scientific practices. By utilizing online simulations, students can conduct virtual experiments on important biochemical reactions that occur during photosynthesis. In this virtual photosynthesis lab, students can manipulate the light intensity, light color, and distance from the light source. A plant is shown in a beaker and test tube which bubbles to indicate the rate of photosynthesis. Students can measure the rate </w:t>
      </w:r>
      <w:r w:rsidR="00B8711B" w:rsidRPr="00DC3AE0">
        <w:rPr>
          <w:rFonts w:ascii="Times New Roman" w:hAnsi="Times New Roman" w:cs="Times New Roman"/>
        </w:rPr>
        <w:t>over</w:t>
      </w:r>
      <w:r w:rsidRPr="00DC3AE0">
        <w:rPr>
          <w:rFonts w:ascii="Times New Roman" w:hAnsi="Times New Roman" w:cs="Times New Roman"/>
        </w:rPr>
        <w:t xml:space="preserve"> </w:t>
      </w:r>
      <w:r w:rsidR="00B8711B" w:rsidRPr="00DC3AE0">
        <w:rPr>
          <w:rFonts w:ascii="Times New Roman" w:hAnsi="Times New Roman" w:cs="Times New Roman"/>
        </w:rPr>
        <w:t xml:space="preserve">time according to </w:t>
      </w:r>
      <w:r w:rsidRPr="00DC3AE0">
        <w:rPr>
          <w:rFonts w:ascii="Times New Roman" w:hAnsi="Times New Roman" w:cs="Times New Roman"/>
        </w:rPr>
        <w:t>Hardman (2019). Such interactive experiences enable students to explore cause-and-effect relationships in biochemical processes, facilitating deeper conceptual understanding.</w:t>
      </w:r>
    </w:p>
    <w:p w14:paraId="26E09849" w14:textId="04587C02" w:rsidR="008842B5" w:rsidRPr="00DC3AE0" w:rsidRDefault="009E30AC" w:rsidP="006C45A5">
      <w:pPr>
        <w:spacing w:line="480" w:lineRule="auto"/>
        <w:rPr>
          <w:rFonts w:ascii="Times New Roman" w:hAnsi="Times New Roman" w:cs="Times New Roman"/>
        </w:rPr>
      </w:pPr>
      <w:r w:rsidRPr="00DC3AE0">
        <w:rPr>
          <w:rFonts w:ascii="Times New Roman" w:hAnsi="Times New Roman" w:cs="Times New Roman"/>
        </w:rPr>
        <w:t>Research on virtual laboratory effectiveness has shown positive results. Virtual experimental platforms in chemistry laboratory education have shown impact on experimental self-efficacy. Students who engage with virtual laboratories develop greater confidence in their experimental abilities and show improved understanding of complex biochemical processes.</w:t>
      </w:r>
    </w:p>
    <w:p w14:paraId="1E67E7E4" w14:textId="77777777" w:rsidR="00687283" w:rsidRPr="00DC3AE0" w:rsidRDefault="00687283" w:rsidP="006C45A5">
      <w:pPr>
        <w:spacing w:line="480" w:lineRule="auto"/>
        <w:rPr>
          <w:rFonts w:ascii="Times New Roman" w:hAnsi="Times New Roman" w:cs="Times New Roman"/>
          <w:b/>
          <w:bCs/>
        </w:rPr>
      </w:pPr>
    </w:p>
    <w:p w14:paraId="606E8D45" w14:textId="77777777" w:rsidR="00687283" w:rsidRPr="00DC3AE0" w:rsidRDefault="00687283" w:rsidP="006C45A5">
      <w:pPr>
        <w:spacing w:line="480" w:lineRule="auto"/>
        <w:rPr>
          <w:rFonts w:ascii="Times New Roman" w:hAnsi="Times New Roman" w:cs="Times New Roman"/>
          <w:b/>
          <w:bCs/>
        </w:rPr>
      </w:pPr>
    </w:p>
    <w:p w14:paraId="0FC21C8C" w14:textId="1337D838" w:rsidR="00930D76" w:rsidRPr="00DC3AE0" w:rsidRDefault="00D1686E" w:rsidP="006C45A5">
      <w:pPr>
        <w:spacing w:line="480" w:lineRule="auto"/>
        <w:rPr>
          <w:rFonts w:ascii="Times New Roman" w:hAnsi="Times New Roman" w:cs="Times New Roman"/>
          <w:b/>
          <w:bCs/>
        </w:rPr>
      </w:pPr>
      <w:r w:rsidRPr="00DC3AE0">
        <w:rPr>
          <w:rFonts w:ascii="Times New Roman" w:hAnsi="Times New Roman" w:cs="Times New Roman"/>
          <w:b/>
          <w:bCs/>
        </w:rPr>
        <w:lastRenderedPageBreak/>
        <w:t>METHOD</w:t>
      </w:r>
    </w:p>
    <w:p w14:paraId="66C5ACD9" w14:textId="77777777" w:rsidR="00E705B6" w:rsidRPr="00DC3AE0" w:rsidRDefault="00E705B6" w:rsidP="006C45A5">
      <w:pPr>
        <w:spacing w:line="480" w:lineRule="auto"/>
        <w:rPr>
          <w:rFonts w:ascii="Times New Roman" w:hAnsi="Times New Roman" w:cs="Times New Roman"/>
          <w:b/>
        </w:rPr>
      </w:pPr>
      <w:r w:rsidRPr="00DC3AE0">
        <w:rPr>
          <w:rFonts w:ascii="Times New Roman" w:hAnsi="Times New Roman" w:cs="Times New Roman"/>
          <w:b/>
        </w:rPr>
        <w:t>Design</w:t>
      </w:r>
    </w:p>
    <w:p w14:paraId="5AF80049" w14:textId="3BDF5D44" w:rsidR="00D1686E" w:rsidRPr="00DC3AE0" w:rsidRDefault="00D1686E" w:rsidP="006C45A5">
      <w:pPr>
        <w:spacing w:line="480" w:lineRule="auto"/>
        <w:rPr>
          <w:rFonts w:ascii="Times New Roman" w:hAnsi="Times New Roman" w:cs="Times New Roman"/>
          <w:bCs/>
        </w:rPr>
      </w:pPr>
      <w:r w:rsidRPr="00DC3AE0">
        <w:rPr>
          <w:rFonts w:ascii="Times New Roman" w:hAnsi="Times New Roman" w:cs="Times New Roman"/>
          <w:bCs/>
        </w:rPr>
        <w:t>Th</w:t>
      </w:r>
      <w:r w:rsidR="0078063D" w:rsidRPr="00DC3AE0">
        <w:rPr>
          <w:rFonts w:ascii="Times New Roman" w:hAnsi="Times New Roman" w:cs="Times New Roman"/>
          <w:bCs/>
        </w:rPr>
        <w:t>e</w:t>
      </w:r>
      <w:r w:rsidRPr="00DC3AE0">
        <w:rPr>
          <w:rFonts w:ascii="Times New Roman" w:hAnsi="Times New Roman" w:cs="Times New Roman"/>
          <w:bCs/>
        </w:rPr>
        <w:t xml:space="preserve"> study employed a quasi-experimental pretest–posttest design with comparison groups:</w:t>
      </w:r>
      <w:r w:rsidR="008B49BF" w:rsidRPr="00DC3AE0">
        <w:rPr>
          <w:rFonts w:ascii="Times New Roman" w:hAnsi="Times New Roman" w:cs="Times New Roman"/>
          <w:bCs/>
        </w:rPr>
        <w:t xml:space="preserve"> </w:t>
      </w:r>
      <w:r w:rsidRPr="00DC3AE0">
        <w:rPr>
          <w:rFonts w:ascii="Times New Roman" w:hAnsi="Times New Roman" w:cs="Times New Roman"/>
          <w:bCs/>
        </w:rPr>
        <w:t>Experimental group</w:t>
      </w:r>
      <w:r w:rsidR="00B66D32" w:rsidRPr="00DC3AE0">
        <w:rPr>
          <w:rFonts w:ascii="Times New Roman" w:hAnsi="Times New Roman" w:cs="Times New Roman"/>
          <w:bCs/>
        </w:rPr>
        <w:t xml:space="preserve"> r</w:t>
      </w:r>
      <w:r w:rsidRPr="00DC3AE0">
        <w:rPr>
          <w:rFonts w:ascii="Times New Roman" w:hAnsi="Times New Roman" w:cs="Times New Roman"/>
          <w:bCs/>
        </w:rPr>
        <w:t>eceived ICT-integrated instruction</w:t>
      </w:r>
      <w:r w:rsidR="00E705B6" w:rsidRPr="00DC3AE0">
        <w:rPr>
          <w:rFonts w:ascii="Times New Roman" w:hAnsi="Times New Roman" w:cs="Times New Roman"/>
          <w:bCs/>
        </w:rPr>
        <w:t xml:space="preserve">; </w:t>
      </w:r>
      <w:r w:rsidRPr="00DC3AE0">
        <w:rPr>
          <w:rFonts w:ascii="Times New Roman" w:hAnsi="Times New Roman" w:cs="Times New Roman"/>
          <w:bCs/>
        </w:rPr>
        <w:t>virtual labs</w:t>
      </w:r>
      <w:r w:rsidR="00A308F6" w:rsidRPr="00DC3AE0">
        <w:rPr>
          <w:rFonts w:ascii="Times New Roman" w:hAnsi="Times New Roman" w:cs="Times New Roman"/>
          <w:bCs/>
        </w:rPr>
        <w:t xml:space="preserve"> while the </w:t>
      </w:r>
      <w:r w:rsidRPr="00DC3AE0">
        <w:rPr>
          <w:rFonts w:ascii="Times New Roman" w:hAnsi="Times New Roman" w:cs="Times New Roman"/>
          <w:bCs/>
        </w:rPr>
        <w:t xml:space="preserve">Control </w:t>
      </w:r>
      <w:r w:rsidR="00A308F6" w:rsidRPr="00DC3AE0">
        <w:rPr>
          <w:rFonts w:ascii="Times New Roman" w:hAnsi="Times New Roman" w:cs="Times New Roman"/>
          <w:bCs/>
        </w:rPr>
        <w:t>group received</w:t>
      </w:r>
      <w:r w:rsidRPr="00DC3AE0">
        <w:rPr>
          <w:rFonts w:ascii="Times New Roman" w:hAnsi="Times New Roman" w:cs="Times New Roman"/>
          <w:bCs/>
        </w:rPr>
        <w:t xml:space="preserve"> traditional teacher-centered instruction (textbook/lecture-based).</w:t>
      </w:r>
    </w:p>
    <w:p w14:paraId="70CDD8BC" w14:textId="52B85CFE" w:rsidR="00802C4A" w:rsidRPr="00DC3AE0" w:rsidRDefault="00185367" w:rsidP="006C45A5">
      <w:pPr>
        <w:spacing w:line="480" w:lineRule="auto"/>
        <w:rPr>
          <w:rFonts w:ascii="Times New Roman" w:hAnsi="Times New Roman" w:cs="Times New Roman"/>
          <w:b/>
          <w:bCs/>
        </w:rPr>
      </w:pPr>
      <w:r w:rsidRPr="00DC3AE0">
        <w:rPr>
          <w:rFonts w:ascii="Times New Roman" w:hAnsi="Times New Roman" w:cs="Times New Roman"/>
          <w:b/>
          <w:bCs/>
        </w:rPr>
        <w:t xml:space="preserve">Setting, </w:t>
      </w:r>
      <w:r w:rsidR="00802C4A" w:rsidRPr="00DC3AE0">
        <w:rPr>
          <w:rFonts w:ascii="Times New Roman" w:hAnsi="Times New Roman" w:cs="Times New Roman"/>
          <w:b/>
          <w:bCs/>
        </w:rPr>
        <w:t>Population and sample</w:t>
      </w:r>
      <w:r w:rsidRPr="00DC3AE0">
        <w:rPr>
          <w:rFonts w:ascii="Times New Roman" w:hAnsi="Times New Roman" w:cs="Times New Roman"/>
          <w:b/>
          <w:bCs/>
        </w:rPr>
        <w:t xml:space="preserve"> </w:t>
      </w:r>
      <w:r w:rsidR="00E00378" w:rsidRPr="00DC3AE0">
        <w:rPr>
          <w:rFonts w:ascii="Times New Roman" w:hAnsi="Times New Roman" w:cs="Times New Roman"/>
          <w:b/>
          <w:bCs/>
        </w:rPr>
        <w:t>technique</w:t>
      </w:r>
    </w:p>
    <w:p w14:paraId="3BE8BE4F" w14:textId="49BFBF4A" w:rsidR="00802C4A" w:rsidRPr="00DC3AE0" w:rsidRDefault="006913D8" w:rsidP="006C45A5">
      <w:pPr>
        <w:spacing w:line="480" w:lineRule="auto"/>
        <w:rPr>
          <w:rFonts w:ascii="Times New Roman" w:hAnsi="Times New Roman" w:cs="Times New Roman"/>
          <w:bCs/>
        </w:rPr>
      </w:pPr>
      <w:r w:rsidRPr="00DC3AE0">
        <w:rPr>
          <w:rFonts w:ascii="Times New Roman" w:hAnsi="Times New Roman" w:cs="Times New Roman"/>
          <w:bCs/>
        </w:rPr>
        <w:t>The study used</w:t>
      </w:r>
      <w:r w:rsidR="0043567D" w:rsidRPr="00DC3AE0">
        <w:rPr>
          <w:rFonts w:ascii="Times New Roman" w:hAnsi="Times New Roman" w:cs="Times New Roman"/>
          <w:bCs/>
        </w:rPr>
        <w:t xml:space="preserve"> </w:t>
      </w:r>
      <w:r w:rsidRPr="00DC3AE0">
        <w:rPr>
          <w:rFonts w:ascii="Times New Roman" w:hAnsi="Times New Roman" w:cs="Times New Roman"/>
          <w:bCs/>
        </w:rPr>
        <w:t>learners</w:t>
      </w:r>
      <w:r w:rsidR="00802C4A" w:rsidRPr="00DC3AE0">
        <w:rPr>
          <w:rFonts w:ascii="Times New Roman" w:hAnsi="Times New Roman" w:cs="Times New Roman"/>
          <w:bCs/>
        </w:rPr>
        <w:t xml:space="preserve"> studying photosynthesis in the science curriculum at </w:t>
      </w:r>
      <w:r w:rsidR="000B779F" w:rsidRPr="00DC3AE0">
        <w:rPr>
          <w:rFonts w:ascii="Times New Roman" w:hAnsi="Times New Roman" w:cs="Times New Roman"/>
          <w:bCs/>
        </w:rPr>
        <w:t xml:space="preserve">a reputable public </w:t>
      </w:r>
      <w:r w:rsidR="0043567D" w:rsidRPr="00DC3AE0">
        <w:rPr>
          <w:rFonts w:ascii="Times New Roman" w:hAnsi="Times New Roman" w:cs="Times New Roman"/>
          <w:bCs/>
        </w:rPr>
        <w:t xml:space="preserve">high </w:t>
      </w:r>
      <w:r w:rsidR="000B779F" w:rsidRPr="00DC3AE0">
        <w:rPr>
          <w:rFonts w:ascii="Times New Roman" w:hAnsi="Times New Roman" w:cs="Times New Roman"/>
          <w:bCs/>
        </w:rPr>
        <w:t>school in Tema, Ghana. The s</w:t>
      </w:r>
      <w:r w:rsidR="00802C4A" w:rsidRPr="00DC3AE0">
        <w:rPr>
          <w:rFonts w:ascii="Times New Roman" w:hAnsi="Times New Roman" w:cs="Times New Roman"/>
          <w:bCs/>
        </w:rPr>
        <w:t>ampl</w:t>
      </w:r>
      <w:r w:rsidR="00AC62FF" w:rsidRPr="00DC3AE0">
        <w:rPr>
          <w:rFonts w:ascii="Times New Roman" w:hAnsi="Times New Roman" w:cs="Times New Roman"/>
          <w:bCs/>
        </w:rPr>
        <w:t xml:space="preserve">e was </w:t>
      </w:r>
      <w:r w:rsidR="00802C4A" w:rsidRPr="00DC3AE0">
        <w:rPr>
          <w:rFonts w:ascii="Times New Roman" w:hAnsi="Times New Roman" w:cs="Times New Roman"/>
          <w:bCs/>
        </w:rPr>
        <w:t xml:space="preserve">N = 85 </w:t>
      </w:r>
      <w:r w:rsidR="00A37DB2" w:rsidRPr="00DC3AE0">
        <w:rPr>
          <w:rFonts w:ascii="Times New Roman" w:hAnsi="Times New Roman" w:cs="Times New Roman"/>
          <w:bCs/>
        </w:rPr>
        <w:t>learners</w:t>
      </w:r>
      <w:r w:rsidR="00802C4A" w:rsidRPr="00DC3AE0">
        <w:rPr>
          <w:rFonts w:ascii="Times New Roman" w:hAnsi="Times New Roman" w:cs="Times New Roman"/>
          <w:bCs/>
        </w:rPr>
        <w:t xml:space="preserve"> who completed both pre and post instruments, comprised of mixed gender</w:t>
      </w:r>
      <w:r w:rsidR="00AC62FF" w:rsidRPr="00DC3AE0">
        <w:rPr>
          <w:rFonts w:ascii="Times New Roman" w:hAnsi="Times New Roman" w:cs="Times New Roman"/>
          <w:bCs/>
        </w:rPr>
        <w:t xml:space="preserve"> and </w:t>
      </w:r>
      <w:r w:rsidR="00802C4A" w:rsidRPr="00DC3AE0">
        <w:rPr>
          <w:rFonts w:ascii="Times New Roman" w:hAnsi="Times New Roman" w:cs="Times New Roman"/>
          <w:bCs/>
        </w:rPr>
        <w:t>forms (grade levels)</w:t>
      </w:r>
      <w:r w:rsidR="00AC62FF" w:rsidRPr="00DC3AE0">
        <w:rPr>
          <w:rFonts w:ascii="Times New Roman" w:hAnsi="Times New Roman" w:cs="Times New Roman"/>
          <w:bCs/>
        </w:rPr>
        <w:t>.</w:t>
      </w:r>
      <w:r w:rsidR="00087226" w:rsidRPr="00DC3AE0">
        <w:rPr>
          <w:rFonts w:ascii="Times New Roman" w:hAnsi="Times New Roman" w:cs="Times New Roman"/>
          <w:bCs/>
        </w:rPr>
        <w:t xml:space="preserve"> </w:t>
      </w:r>
      <w:r w:rsidR="001C7133" w:rsidRPr="00DC3AE0">
        <w:rPr>
          <w:rFonts w:ascii="Times New Roman" w:hAnsi="Times New Roman" w:cs="Times New Roman"/>
          <w:bCs/>
        </w:rPr>
        <w:t>Convenient</w:t>
      </w:r>
      <w:r w:rsidR="00087226" w:rsidRPr="00DC3AE0">
        <w:rPr>
          <w:rFonts w:ascii="Times New Roman" w:hAnsi="Times New Roman" w:cs="Times New Roman"/>
          <w:bCs/>
        </w:rPr>
        <w:t xml:space="preserve"> sampling </w:t>
      </w:r>
      <w:r w:rsidR="00555020" w:rsidRPr="00DC3AE0">
        <w:rPr>
          <w:rFonts w:ascii="Times New Roman" w:hAnsi="Times New Roman" w:cs="Times New Roman"/>
          <w:bCs/>
        </w:rPr>
        <w:t>techniques were</w:t>
      </w:r>
      <w:r w:rsidR="00087226" w:rsidRPr="00DC3AE0">
        <w:rPr>
          <w:rFonts w:ascii="Times New Roman" w:hAnsi="Times New Roman" w:cs="Times New Roman"/>
          <w:bCs/>
        </w:rPr>
        <w:t xml:space="preserve"> employed.</w:t>
      </w:r>
      <w:r w:rsidR="007D3E45" w:rsidRPr="00DC3AE0">
        <w:rPr>
          <w:rFonts w:ascii="Times New Roman" w:hAnsi="Times New Roman" w:cs="Times New Roman"/>
          <w:bCs/>
        </w:rPr>
        <w:t xml:space="preserve"> </w:t>
      </w:r>
      <w:r w:rsidR="00087226" w:rsidRPr="00DC3AE0">
        <w:rPr>
          <w:rFonts w:ascii="Times New Roman" w:hAnsi="Times New Roman" w:cs="Times New Roman"/>
          <w:bCs/>
        </w:rPr>
        <w:t>I</w:t>
      </w:r>
      <w:r w:rsidR="00802C4A" w:rsidRPr="00DC3AE0">
        <w:rPr>
          <w:rFonts w:ascii="Times New Roman" w:hAnsi="Times New Roman" w:cs="Times New Roman"/>
          <w:bCs/>
        </w:rPr>
        <w:t xml:space="preserve">ntact classes assigned to experimental </w:t>
      </w:r>
      <w:r w:rsidR="00555020" w:rsidRPr="00DC3AE0">
        <w:rPr>
          <w:rFonts w:ascii="Times New Roman" w:hAnsi="Times New Roman" w:cs="Times New Roman"/>
          <w:bCs/>
        </w:rPr>
        <w:t>and</w:t>
      </w:r>
      <w:r w:rsidR="00802C4A" w:rsidRPr="00DC3AE0">
        <w:rPr>
          <w:rFonts w:ascii="Times New Roman" w:hAnsi="Times New Roman" w:cs="Times New Roman"/>
          <w:bCs/>
        </w:rPr>
        <w:t xml:space="preserve"> control </w:t>
      </w:r>
      <w:r w:rsidR="00555020" w:rsidRPr="00DC3AE0">
        <w:rPr>
          <w:rFonts w:ascii="Times New Roman" w:hAnsi="Times New Roman" w:cs="Times New Roman"/>
          <w:bCs/>
        </w:rPr>
        <w:t xml:space="preserve">groups </w:t>
      </w:r>
      <w:r w:rsidR="00802C4A" w:rsidRPr="00DC3AE0">
        <w:rPr>
          <w:rFonts w:ascii="Times New Roman" w:hAnsi="Times New Roman" w:cs="Times New Roman"/>
          <w:bCs/>
        </w:rPr>
        <w:t>by administrative constraints (quasi-experimental)</w:t>
      </w:r>
      <w:r w:rsidR="00555020" w:rsidRPr="00DC3AE0">
        <w:rPr>
          <w:rFonts w:ascii="Times New Roman" w:hAnsi="Times New Roman" w:cs="Times New Roman"/>
          <w:bCs/>
        </w:rPr>
        <w:t xml:space="preserve"> were considered</w:t>
      </w:r>
      <w:r w:rsidR="00802C4A" w:rsidRPr="00DC3AE0">
        <w:rPr>
          <w:rFonts w:ascii="Times New Roman" w:hAnsi="Times New Roman" w:cs="Times New Roman"/>
          <w:bCs/>
        </w:rPr>
        <w:t>. Groups were matched as closely as possible on prior science performance, age, and technological access patterns to reduce selection threats.</w:t>
      </w:r>
    </w:p>
    <w:p w14:paraId="53A92CF7" w14:textId="48CC547C" w:rsidR="00E00378" w:rsidRPr="00DC3AE0" w:rsidRDefault="00C05F2E" w:rsidP="006C45A5">
      <w:pPr>
        <w:spacing w:line="480" w:lineRule="auto"/>
        <w:rPr>
          <w:rFonts w:ascii="Times New Roman" w:hAnsi="Times New Roman" w:cs="Times New Roman"/>
          <w:bCs/>
        </w:rPr>
      </w:pPr>
      <w:r w:rsidRPr="00DC3AE0">
        <w:rPr>
          <w:rFonts w:ascii="Times New Roman" w:hAnsi="Times New Roman" w:cs="Times New Roman"/>
          <w:b/>
          <w:bCs/>
        </w:rPr>
        <w:t xml:space="preserve">Data collection </w:t>
      </w:r>
      <w:r w:rsidR="00E00378" w:rsidRPr="00DC3AE0">
        <w:rPr>
          <w:rFonts w:ascii="Times New Roman" w:hAnsi="Times New Roman" w:cs="Times New Roman"/>
          <w:b/>
          <w:bCs/>
        </w:rPr>
        <w:t>Instruments</w:t>
      </w:r>
    </w:p>
    <w:p w14:paraId="44504D52" w14:textId="567DF3C3" w:rsidR="001C7133" w:rsidRPr="00DC3AE0" w:rsidRDefault="00C05F2E" w:rsidP="006C45A5">
      <w:pPr>
        <w:spacing w:line="480" w:lineRule="auto"/>
        <w:rPr>
          <w:rFonts w:ascii="Times New Roman" w:hAnsi="Times New Roman" w:cs="Times New Roman"/>
          <w:bCs/>
        </w:rPr>
      </w:pPr>
      <w:r w:rsidRPr="00DC3AE0">
        <w:rPr>
          <w:rFonts w:ascii="Times New Roman" w:hAnsi="Times New Roman" w:cs="Times New Roman"/>
          <w:bCs/>
        </w:rPr>
        <w:t xml:space="preserve">Pre-test and posttest were used </w:t>
      </w:r>
      <w:r w:rsidR="006502D8" w:rsidRPr="00DC3AE0">
        <w:rPr>
          <w:rFonts w:ascii="Times New Roman" w:hAnsi="Times New Roman" w:cs="Times New Roman"/>
          <w:bCs/>
        </w:rPr>
        <w:t xml:space="preserve">as the instrument for data collection. The </w:t>
      </w:r>
      <w:r w:rsidR="001C7133" w:rsidRPr="00DC3AE0">
        <w:rPr>
          <w:rFonts w:ascii="Times New Roman" w:hAnsi="Times New Roman" w:cs="Times New Roman"/>
          <w:bCs/>
        </w:rPr>
        <w:t xml:space="preserve">Pre-test </w:t>
      </w:r>
      <w:r w:rsidR="006502D8" w:rsidRPr="00DC3AE0">
        <w:rPr>
          <w:rFonts w:ascii="Times New Roman" w:hAnsi="Times New Roman" w:cs="Times New Roman"/>
          <w:bCs/>
        </w:rPr>
        <w:t xml:space="preserve">was used to measure the knowledge </w:t>
      </w:r>
      <w:r w:rsidR="00522CD6" w:rsidRPr="00DC3AE0">
        <w:rPr>
          <w:rFonts w:ascii="Times New Roman" w:hAnsi="Times New Roman" w:cs="Times New Roman"/>
          <w:bCs/>
        </w:rPr>
        <w:t>of the learners on</w:t>
      </w:r>
      <w:r w:rsidR="001C7133" w:rsidRPr="00DC3AE0">
        <w:rPr>
          <w:rFonts w:ascii="Times New Roman" w:hAnsi="Times New Roman" w:cs="Times New Roman"/>
          <w:bCs/>
        </w:rPr>
        <w:t xml:space="preserve"> Photosynthesis </w:t>
      </w:r>
      <w:r w:rsidR="00522CD6" w:rsidRPr="00DC3AE0">
        <w:rPr>
          <w:rFonts w:ascii="Times New Roman" w:hAnsi="Times New Roman" w:cs="Times New Roman"/>
          <w:bCs/>
        </w:rPr>
        <w:t>before the</w:t>
      </w:r>
      <w:r w:rsidR="001C7133" w:rsidRPr="00DC3AE0">
        <w:rPr>
          <w:rFonts w:ascii="Times New Roman" w:hAnsi="Times New Roman" w:cs="Times New Roman"/>
          <w:bCs/>
        </w:rPr>
        <w:t xml:space="preserve"> Integrati</w:t>
      </w:r>
      <w:r w:rsidR="00522CD6" w:rsidRPr="00DC3AE0">
        <w:rPr>
          <w:rFonts w:ascii="Times New Roman" w:hAnsi="Times New Roman" w:cs="Times New Roman"/>
          <w:bCs/>
        </w:rPr>
        <w:t>on of virtual lab</w:t>
      </w:r>
      <w:r w:rsidR="00BE6825" w:rsidRPr="00DC3AE0">
        <w:rPr>
          <w:rFonts w:ascii="Times New Roman" w:hAnsi="Times New Roman" w:cs="Times New Roman"/>
          <w:bCs/>
        </w:rPr>
        <w:t>.</w:t>
      </w:r>
      <w:r w:rsidR="00522CD6" w:rsidRPr="00DC3AE0">
        <w:rPr>
          <w:rFonts w:ascii="Times New Roman" w:hAnsi="Times New Roman" w:cs="Times New Roman"/>
          <w:bCs/>
        </w:rPr>
        <w:t xml:space="preserve"> The </w:t>
      </w:r>
      <w:r w:rsidR="001C7133" w:rsidRPr="00DC3AE0">
        <w:rPr>
          <w:rFonts w:ascii="Times New Roman" w:hAnsi="Times New Roman" w:cs="Times New Roman"/>
          <w:bCs/>
        </w:rPr>
        <w:t xml:space="preserve">Post test </w:t>
      </w:r>
      <w:r w:rsidR="00522CD6" w:rsidRPr="00DC3AE0">
        <w:rPr>
          <w:rFonts w:ascii="Times New Roman" w:hAnsi="Times New Roman" w:cs="Times New Roman"/>
          <w:bCs/>
        </w:rPr>
        <w:t xml:space="preserve">measured their knowledge after </w:t>
      </w:r>
      <w:r w:rsidR="001250F8" w:rsidRPr="00DC3AE0">
        <w:rPr>
          <w:rFonts w:ascii="Times New Roman" w:hAnsi="Times New Roman" w:cs="Times New Roman"/>
          <w:bCs/>
        </w:rPr>
        <w:t>the integration of the virtual lab and the traditional lecture method.</w:t>
      </w:r>
    </w:p>
    <w:p w14:paraId="0DA611BB" w14:textId="4F8D7598" w:rsidR="00EB15A0" w:rsidRPr="00DC3AE0" w:rsidRDefault="00EB15A0" w:rsidP="006C45A5">
      <w:pPr>
        <w:spacing w:line="480" w:lineRule="auto"/>
        <w:rPr>
          <w:rFonts w:ascii="Times New Roman" w:hAnsi="Times New Roman" w:cs="Times New Roman"/>
          <w:b/>
        </w:rPr>
      </w:pPr>
      <w:r w:rsidRPr="00DC3AE0">
        <w:rPr>
          <w:rFonts w:ascii="Times New Roman" w:hAnsi="Times New Roman" w:cs="Times New Roman"/>
          <w:b/>
        </w:rPr>
        <w:t>Reliability</w:t>
      </w:r>
      <w:r w:rsidR="00751918" w:rsidRPr="00DC3AE0">
        <w:rPr>
          <w:rFonts w:ascii="Times New Roman" w:hAnsi="Times New Roman" w:cs="Times New Roman"/>
          <w:b/>
        </w:rPr>
        <w:t xml:space="preserve"> and validity</w:t>
      </w:r>
    </w:p>
    <w:p w14:paraId="2AC2F5A0" w14:textId="11E95166" w:rsidR="00EB15A0" w:rsidRPr="00DC3AE0" w:rsidRDefault="00EB15A0" w:rsidP="006C45A5">
      <w:pPr>
        <w:spacing w:line="480" w:lineRule="auto"/>
        <w:rPr>
          <w:rFonts w:ascii="Times New Roman" w:hAnsi="Times New Roman" w:cs="Times New Roman"/>
          <w:bCs/>
        </w:rPr>
      </w:pPr>
      <w:r w:rsidRPr="00DC3AE0">
        <w:rPr>
          <w:rFonts w:ascii="Times New Roman" w:hAnsi="Times New Roman" w:cs="Times New Roman"/>
          <w:bCs/>
        </w:rPr>
        <w:t xml:space="preserve">Internal consistency of scales </w:t>
      </w:r>
      <w:r w:rsidR="00E940A7" w:rsidRPr="00DC3AE0">
        <w:rPr>
          <w:rFonts w:ascii="Times New Roman" w:hAnsi="Times New Roman" w:cs="Times New Roman"/>
          <w:bCs/>
        </w:rPr>
        <w:t>was</w:t>
      </w:r>
      <w:r w:rsidR="00E705B6" w:rsidRPr="00DC3AE0">
        <w:rPr>
          <w:rFonts w:ascii="Times New Roman" w:hAnsi="Times New Roman" w:cs="Times New Roman"/>
          <w:bCs/>
        </w:rPr>
        <w:t xml:space="preserve"> </w:t>
      </w:r>
      <w:r w:rsidRPr="00DC3AE0">
        <w:rPr>
          <w:rFonts w:ascii="Times New Roman" w:hAnsi="Times New Roman" w:cs="Times New Roman"/>
          <w:bCs/>
        </w:rPr>
        <w:t xml:space="preserve">evaluated using Cronbach’s alpha (α ≥ 0.70 acceptable; Nunnally &amp; Bernstein, 1994). Item-total correlations </w:t>
      </w:r>
      <w:r w:rsidR="004C768B" w:rsidRPr="00DC3AE0">
        <w:rPr>
          <w:rFonts w:ascii="Times New Roman" w:hAnsi="Times New Roman" w:cs="Times New Roman"/>
          <w:bCs/>
        </w:rPr>
        <w:t>were</w:t>
      </w:r>
      <w:r w:rsidR="00563073" w:rsidRPr="00DC3AE0">
        <w:rPr>
          <w:rFonts w:ascii="Times New Roman" w:hAnsi="Times New Roman" w:cs="Times New Roman"/>
          <w:bCs/>
        </w:rPr>
        <w:t xml:space="preserve"> used</w:t>
      </w:r>
      <w:r w:rsidRPr="00DC3AE0">
        <w:rPr>
          <w:rFonts w:ascii="Times New Roman" w:hAnsi="Times New Roman" w:cs="Times New Roman"/>
          <w:bCs/>
        </w:rPr>
        <w:t xml:space="preserve"> to refine scales.</w:t>
      </w:r>
      <w:r w:rsidR="00751918" w:rsidRPr="00DC3AE0">
        <w:rPr>
          <w:rFonts w:ascii="Times New Roman" w:hAnsi="Times New Roman" w:cs="Times New Roman"/>
          <w:bCs/>
        </w:rPr>
        <w:t xml:space="preserve"> </w:t>
      </w:r>
      <w:r w:rsidRPr="00DC3AE0">
        <w:rPr>
          <w:rFonts w:ascii="Times New Roman" w:hAnsi="Times New Roman" w:cs="Times New Roman"/>
          <w:bCs/>
        </w:rPr>
        <w:t xml:space="preserve">Content validity </w:t>
      </w:r>
      <w:r w:rsidRPr="00DC3AE0">
        <w:rPr>
          <w:rFonts w:ascii="Times New Roman" w:hAnsi="Times New Roman" w:cs="Times New Roman"/>
          <w:bCs/>
        </w:rPr>
        <w:lastRenderedPageBreak/>
        <w:t xml:space="preserve">was ensured by aligning knowledge items to </w:t>
      </w:r>
      <w:r w:rsidR="00E705B6" w:rsidRPr="00DC3AE0">
        <w:rPr>
          <w:rFonts w:ascii="Times New Roman" w:hAnsi="Times New Roman" w:cs="Times New Roman"/>
          <w:bCs/>
        </w:rPr>
        <w:t>the</w:t>
      </w:r>
      <w:r w:rsidRPr="00DC3AE0">
        <w:rPr>
          <w:rFonts w:ascii="Times New Roman" w:hAnsi="Times New Roman" w:cs="Times New Roman"/>
          <w:bCs/>
        </w:rPr>
        <w:t xml:space="preserve"> curriculum on photosynthesis and established conceptual benchmarks</w:t>
      </w:r>
      <w:r w:rsidR="00E705B6" w:rsidRPr="00DC3AE0">
        <w:rPr>
          <w:rFonts w:ascii="Times New Roman" w:hAnsi="Times New Roman" w:cs="Times New Roman"/>
          <w:bCs/>
        </w:rPr>
        <w:t>.</w:t>
      </w:r>
    </w:p>
    <w:p w14:paraId="5E6D9C8B" w14:textId="1B749FCB" w:rsidR="006C45A5" w:rsidRPr="00DC3AE0" w:rsidRDefault="00EB15A0" w:rsidP="006C45A5">
      <w:pPr>
        <w:spacing w:line="480" w:lineRule="auto"/>
        <w:rPr>
          <w:rFonts w:ascii="Times New Roman" w:hAnsi="Times New Roman" w:cs="Times New Roman"/>
          <w:b/>
          <w:bCs/>
        </w:rPr>
      </w:pPr>
      <w:r w:rsidRPr="00DC3AE0">
        <w:rPr>
          <w:rFonts w:ascii="Times New Roman" w:hAnsi="Times New Roman" w:cs="Times New Roman"/>
          <w:b/>
          <w:bCs/>
        </w:rPr>
        <w:t>Procedures</w:t>
      </w:r>
    </w:p>
    <w:p w14:paraId="0CA806D2" w14:textId="5D644BED" w:rsidR="006C45A5" w:rsidRPr="00DC3AE0" w:rsidRDefault="006C45A5" w:rsidP="006C45A5">
      <w:pPr>
        <w:spacing w:line="480" w:lineRule="auto"/>
        <w:rPr>
          <w:rFonts w:ascii="Times New Roman" w:hAnsi="Times New Roman" w:cs="Times New Roman"/>
        </w:rPr>
      </w:pPr>
      <w:r w:rsidRPr="00DC3AE0">
        <w:rPr>
          <w:rFonts w:ascii="Times New Roman" w:hAnsi="Times New Roman" w:cs="Times New Roman"/>
          <w:b/>
          <w:bCs/>
        </w:rPr>
        <w:t>Phase 1: Pre-intervention.</w:t>
      </w:r>
      <w:r w:rsidRPr="00DC3AE0">
        <w:rPr>
          <w:rFonts w:ascii="Times New Roman" w:hAnsi="Times New Roman" w:cs="Times New Roman"/>
        </w:rPr>
        <w:br/>
        <w:t xml:space="preserve">During the first phase, a pre-test was administered to all participating classes in week </w:t>
      </w:r>
      <w:r w:rsidR="0046446F" w:rsidRPr="00DC3AE0">
        <w:rPr>
          <w:rFonts w:ascii="Times New Roman" w:hAnsi="Times New Roman" w:cs="Times New Roman"/>
        </w:rPr>
        <w:t>1</w:t>
      </w:r>
      <w:r w:rsidRPr="00DC3AE0">
        <w:rPr>
          <w:rFonts w:ascii="Times New Roman" w:hAnsi="Times New Roman" w:cs="Times New Roman"/>
        </w:rPr>
        <w:t xml:space="preserve">. The purpose of the pre-test was to establish baseline information about the </w:t>
      </w:r>
      <w:r w:rsidR="006A2AD2" w:rsidRPr="00DC3AE0">
        <w:rPr>
          <w:rFonts w:ascii="Times New Roman" w:hAnsi="Times New Roman" w:cs="Times New Roman"/>
        </w:rPr>
        <w:t>learners</w:t>
      </w:r>
      <w:r w:rsidRPr="00DC3AE0">
        <w:rPr>
          <w:rFonts w:ascii="Times New Roman" w:hAnsi="Times New Roman" w:cs="Times New Roman"/>
        </w:rPr>
        <w:t xml:space="preserve"> before the intervention began. Specifically, the test measured </w:t>
      </w:r>
      <w:r w:rsidR="0046446F" w:rsidRPr="00DC3AE0">
        <w:rPr>
          <w:rFonts w:ascii="Times New Roman" w:hAnsi="Times New Roman" w:cs="Times New Roman"/>
        </w:rPr>
        <w:t>learners’</w:t>
      </w:r>
      <w:r w:rsidRPr="00DC3AE0">
        <w:rPr>
          <w:rFonts w:ascii="Times New Roman" w:hAnsi="Times New Roman" w:cs="Times New Roman"/>
        </w:rPr>
        <w:t xml:space="preserve"> prior knowledge of the topic. This baseline data provided a reference point for comparing </w:t>
      </w:r>
      <w:r w:rsidR="000E05B3" w:rsidRPr="00DC3AE0">
        <w:rPr>
          <w:rFonts w:ascii="Times New Roman" w:hAnsi="Times New Roman" w:cs="Times New Roman"/>
        </w:rPr>
        <w:t>learners’</w:t>
      </w:r>
      <w:r w:rsidRPr="00DC3AE0">
        <w:rPr>
          <w:rFonts w:ascii="Times New Roman" w:hAnsi="Times New Roman" w:cs="Times New Roman"/>
        </w:rPr>
        <w:t xml:space="preserve"> learning outcomes after the instructional intervention.</w:t>
      </w:r>
    </w:p>
    <w:p w14:paraId="251A58B8" w14:textId="5113ABB8" w:rsidR="006C45A5" w:rsidRPr="00DC3AE0" w:rsidRDefault="006C45A5" w:rsidP="006C45A5">
      <w:pPr>
        <w:spacing w:line="480" w:lineRule="auto"/>
        <w:rPr>
          <w:rFonts w:ascii="Times New Roman" w:hAnsi="Times New Roman" w:cs="Times New Roman"/>
        </w:rPr>
      </w:pPr>
      <w:r w:rsidRPr="00DC3AE0">
        <w:rPr>
          <w:rFonts w:ascii="Times New Roman" w:hAnsi="Times New Roman" w:cs="Times New Roman"/>
          <w:b/>
          <w:bCs/>
        </w:rPr>
        <w:t>Phase 2: Intervention (2–3 weeks).</w:t>
      </w:r>
      <w:r w:rsidRPr="00DC3AE0">
        <w:rPr>
          <w:rFonts w:ascii="Times New Roman" w:hAnsi="Times New Roman" w:cs="Times New Roman"/>
        </w:rPr>
        <w:br/>
        <w:t xml:space="preserve">The second phase consisted of the instructional intervention, which lasted approximately two to three weeks. </w:t>
      </w:r>
      <w:r w:rsidR="000E05B3" w:rsidRPr="00DC3AE0">
        <w:rPr>
          <w:rFonts w:ascii="Times New Roman" w:hAnsi="Times New Roman" w:cs="Times New Roman"/>
        </w:rPr>
        <w:t xml:space="preserve">Learners </w:t>
      </w:r>
      <w:r w:rsidRPr="00DC3AE0">
        <w:rPr>
          <w:rFonts w:ascii="Times New Roman" w:hAnsi="Times New Roman" w:cs="Times New Roman"/>
        </w:rPr>
        <w:t xml:space="preserve">in the experimental group engaged with </w:t>
      </w:r>
      <w:r w:rsidR="000E05B3" w:rsidRPr="00DC3AE0">
        <w:rPr>
          <w:rFonts w:ascii="Times New Roman" w:hAnsi="Times New Roman" w:cs="Times New Roman"/>
        </w:rPr>
        <w:t>virtual labs session</w:t>
      </w:r>
      <w:r w:rsidRPr="00DC3AE0">
        <w:rPr>
          <w:rFonts w:ascii="Times New Roman" w:hAnsi="Times New Roman" w:cs="Times New Roman"/>
        </w:rPr>
        <w:t xml:space="preserve"> designed to support their understanding of photosynthesis. These tools included virtual laboratories that modeled key processes such as the light-dependent reactions, the production of ATP and NADPH, and the stages of the Calvin cycle. In addition, visualizations were used to illustrate the ultrastructure of the chloroplast and the flow of energy and carbon during photosynthesis. The digital tools also incorporated quizzes that provided immediate feedback, allowing </w:t>
      </w:r>
      <w:r w:rsidR="006A2AD2" w:rsidRPr="00DC3AE0">
        <w:rPr>
          <w:rFonts w:ascii="Times New Roman" w:hAnsi="Times New Roman" w:cs="Times New Roman"/>
        </w:rPr>
        <w:t xml:space="preserve">learners </w:t>
      </w:r>
      <w:r w:rsidRPr="00DC3AE0">
        <w:rPr>
          <w:rFonts w:ascii="Times New Roman" w:hAnsi="Times New Roman" w:cs="Times New Roman"/>
        </w:rPr>
        <w:t xml:space="preserve">to repeat activities and practice concepts until mastery was achieved. Instructional tasks were scaffolded to support </w:t>
      </w:r>
      <w:r w:rsidR="00E36240" w:rsidRPr="00DC3AE0">
        <w:rPr>
          <w:rFonts w:ascii="Times New Roman" w:hAnsi="Times New Roman" w:cs="Times New Roman"/>
        </w:rPr>
        <w:t xml:space="preserve">learners </w:t>
      </w:r>
      <w:r w:rsidRPr="00DC3AE0">
        <w:rPr>
          <w:rFonts w:ascii="Times New Roman" w:hAnsi="Times New Roman" w:cs="Times New Roman"/>
        </w:rPr>
        <w:t>learning, and optional collaborative activities were included to align with constructivist learning principles.</w:t>
      </w:r>
    </w:p>
    <w:p w14:paraId="7ECA47AF" w14:textId="6155BBED" w:rsidR="006C45A5" w:rsidRPr="00DC3AE0" w:rsidRDefault="006C45A5" w:rsidP="006C45A5">
      <w:pPr>
        <w:spacing w:line="480" w:lineRule="auto"/>
        <w:rPr>
          <w:rFonts w:ascii="Times New Roman" w:hAnsi="Times New Roman" w:cs="Times New Roman"/>
        </w:rPr>
      </w:pPr>
      <w:r w:rsidRPr="00DC3AE0">
        <w:rPr>
          <w:rFonts w:ascii="Times New Roman" w:hAnsi="Times New Roman" w:cs="Times New Roman"/>
        </w:rPr>
        <w:lastRenderedPageBreak/>
        <w:t xml:space="preserve">In contrast, </w:t>
      </w:r>
      <w:r w:rsidR="00E36240" w:rsidRPr="00DC3AE0">
        <w:rPr>
          <w:rFonts w:ascii="Times New Roman" w:hAnsi="Times New Roman" w:cs="Times New Roman"/>
        </w:rPr>
        <w:t xml:space="preserve">learners </w:t>
      </w:r>
      <w:r w:rsidRPr="00DC3AE0">
        <w:rPr>
          <w:rFonts w:ascii="Times New Roman" w:hAnsi="Times New Roman" w:cs="Times New Roman"/>
        </w:rPr>
        <w:t>in the control group received traditional instruction. Their lessons relied on textbook readings and teacher-led lectures while covering the same curriculum content and maintaining an equivalent amount of instructional time as the experimental group.</w:t>
      </w:r>
    </w:p>
    <w:p w14:paraId="29E8AF66" w14:textId="270B0360" w:rsidR="006C45A5" w:rsidRPr="00DC3AE0" w:rsidRDefault="006C45A5" w:rsidP="006C45A5">
      <w:pPr>
        <w:spacing w:line="480" w:lineRule="auto"/>
        <w:rPr>
          <w:rFonts w:ascii="Times New Roman" w:hAnsi="Times New Roman" w:cs="Times New Roman"/>
        </w:rPr>
      </w:pPr>
      <w:r w:rsidRPr="00DC3AE0">
        <w:rPr>
          <w:rFonts w:ascii="Times New Roman" w:hAnsi="Times New Roman" w:cs="Times New Roman"/>
          <w:b/>
          <w:bCs/>
        </w:rPr>
        <w:t>Phase 3: Post-intervention.</w:t>
      </w:r>
      <w:r w:rsidRPr="00DC3AE0">
        <w:rPr>
          <w:rFonts w:ascii="Times New Roman" w:hAnsi="Times New Roman" w:cs="Times New Roman"/>
        </w:rPr>
        <w:br/>
        <w:t xml:space="preserve">The final phase occurred after the completion of the instructional period. A post-test was administered to both the experimental and control groups within one week following the instruction. This assessment measured </w:t>
      </w:r>
      <w:r w:rsidR="00E36240" w:rsidRPr="00DC3AE0">
        <w:rPr>
          <w:rFonts w:ascii="Times New Roman" w:hAnsi="Times New Roman" w:cs="Times New Roman"/>
        </w:rPr>
        <w:t xml:space="preserve">learners’ </w:t>
      </w:r>
      <w:r w:rsidRPr="00DC3AE0">
        <w:rPr>
          <w:rFonts w:ascii="Times New Roman" w:hAnsi="Times New Roman" w:cs="Times New Roman"/>
        </w:rPr>
        <w:t xml:space="preserve">knowledge after the intervention and allowed for comparisons with the baseline results obtained during the pre-test. In addition, </w:t>
      </w:r>
      <w:r w:rsidR="00E36240" w:rsidRPr="00DC3AE0">
        <w:rPr>
          <w:rFonts w:ascii="Times New Roman" w:hAnsi="Times New Roman" w:cs="Times New Roman"/>
        </w:rPr>
        <w:t xml:space="preserve">learners </w:t>
      </w:r>
      <w:r w:rsidRPr="00DC3AE0">
        <w:rPr>
          <w:rFonts w:ascii="Times New Roman" w:hAnsi="Times New Roman" w:cs="Times New Roman"/>
        </w:rPr>
        <w:t>were asked to provide reflections on their learning experiences, offering further insight into the impact of the instructional approaches used in the study.</w:t>
      </w:r>
    </w:p>
    <w:p w14:paraId="1D275EFE" w14:textId="1E592F05" w:rsidR="008F213A" w:rsidRPr="00DC3AE0" w:rsidRDefault="008F213A" w:rsidP="006C45A5">
      <w:pPr>
        <w:spacing w:line="480" w:lineRule="auto"/>
        <w:rPr>
          <w:rFonts w:ascii="Times New Roman" w:hAnsi="Times New Roman" w:cs="Times New Roman"/>
          <w:b/>
          <w:bCs/>
        </w:rPr>
      </w:pPr>
      <w:r w:rsidRPr="00DC3AE0">
        <w:rPr>
          <w:rFonts w:ascii="Times New Roman" w:hAnsi="Times New Roman" w:cs="Times New Roman"/>
          <w:b/>
          <w:bCs/>
        </w:rPr>
        <w:t>Data analysis plan</w:t>
      </w:r>
    </w:p>
    <w:p w14:paraId="49F0AFEC" w14:textId="76B4B013" w:rsidR="0065765C" w:rsidRPr="00DC3AE0" w:rsidRDefault="002E6335" w:rsidP="006C45A5">
      <w:pPr>
        <w:spacing w:line="480" w:lineRule="auto"/>
        <w:rPr>
          <w:rFonts w:ascii="Times New Roman" w:hAnsi="Times New Roman" w:cs="Times New Roman"/>
          <w:bCs/>
        </w:rPr>
      </w:pPr>
      <w:r w:rsidRPr="00DC3AE0">
        <w:rPr>
          <w:rFonts w:ascii="Times New Roman" w:hAnsi="Times New Roman" w:cs="Times New Roman"/>
          <w:bCs/>
        </w:rPr>
        <w:t>Descriptive statistics</w:t>
      </w:r>
      <w:r w:rsidR="003501FE" w:rsidRPr="00DC3AE0">
        <w:rPr>
          <w:rFonts w:ascii="Times New Roman" w:hAnsi="Times New Roman" w:cs="Times New Roman"/>
          <w:bCs/>
        </w:rPr>
        <w:t xml:space="preserve"> (</w:t>
      </w:r>
      <w:r w:rsidR="00EA3EBA" w:rsidRPr="00DC3AE0">
        <w:rPr>
          <w:rFonts w:ascii="Times New Roman" w:hAnsi="Times New Roman" w:cs="Times New Roman"/>
          <w:bCs/>
        </w:rPr>
        <w:t>Normalized</w:t>
      </w:r>
      <w:r w:rsidR="003501FE" w:rsidRPr="00DC3AE0">
        <w:rPr>
          <w:rFonts w:ascii="Times New Roman" w:hAnsi="Times New Roman" w:cs="Times New Roman"/>
          <w:bCs/>
        </w:rPr>
        <w:t xml:space="preserve"> test)</w:t>
      </w:r>
      <w:r w:rsidRPr="00DC3AE0">
        <w:rPr>
          <w:rFonts w:ascii="Times New Roman" w:hAnsi="Times New Roman" w:cs="Times New Roman"/>
          <w:bCs/>
        </w:rPr>
        <w:t xml:space="preserve"> </w:t>
      </w:r>
      <w:r w:rsidR="00264A21" w:rsidRPr="00DC3AE0">
        <w:rPr>
          <w:rFonts w:ascii="Times New Roman" w:hAnsi="Times New Roman" w:cs="Times New Roman"/>
          <w:bCs/>
        </w:rPr>
        <w:t>were</w:t>
      </w:r>
      <w:r w:rsidRPr="00DC3AE0">
        <w:rPr>
          <w:rFonts w:ascii="Times New Roman" w:hAnsi="Times New Roman" w:cs="Times New Roman"/>
          <w:bCs/>
        </w:rPr>
        <w:t xml:space="preserve"> used to determine the </w:t>
      </w:r>
      <w:r w:rsidR="003501FE" w:rsidRPr="00DC3AE0">
        <w:rPr>
          <w:rFonts w:ascii="Times New Roman" w:hAnsi="Times New Roman" w:cs="Times New Roman"/>
          <w:bCs/>
        </w:rPr>
        <w:t xml:space="preserve">knowledge scores of the learners. </w:t>
      </w:r>
      <w:r w:rsidR="00264A21" w:rsidRPr="00DC3AE0">
        <w:rPr>
          <w:rFonts w:ascii="Times New Roman" w:hAnsi="Times New Roman" w:cs="Times New Roman"/>
          <w:bCs/>
        </w:rPr>
        <w:t>However,</w:t>
      </w:r>
      <w:r w:rsidR="003501FE" w:rsidRPr="00DC3AE0">
        <w:rPr>
          <w:rFonts w:ascii="Times New Roman" w:hAnsi="Times New Roman" w:cs="Times New Roman"/>
          <w:bCs/>
        </w:rPr>
        <w:t xml:space="preserve"> </w:t>
      </w:r>
      <w:r w:rsidR="0065765C" w:rsidRPr="00DC3AE0">
        <w:rPr>
          <w:rFonts w:ascii="Times New Roman" w:hAnsi="Times New Roman" w:cs="Times New Roman"/>
          <w:bCs/>
        </w:rPr>
        <w:t>Welch’s</w:t>
      </w:r>
      <w:r w:rsidR="00EA3EBA" w:rsidRPr="00DC3AE0">
        <w:rPr>
          <w:rFonts w:ascii="Times New Roman" w:hAnsi="Times New Roman" w:cs="Times New Roman"/>
          <w:bCs/>
        </w:rPr>
        <w:t xml:space="preserve"> t-</w:t>
      </w:r>
      <w:r w:rsidR="0065765C" w:rsidRPr="00DC3AE0">
        <w:rPr>
          <w:rFonts w:ascii="Times New Roman" w:hAnsi="Times New Roman" w:cs="Times New Roman"/>
          <w:bCs/>
        </w:rPr>
        <w:t xml:space="preserve"> test were employed to find out the significant differences in knowledge.</w:t>
      </w:r>
    </w:p>
    <w:p w14:paraId="77DE068D" w14:textId="6B79199A" w:rsidR="00E666C3" w:rsidRPr="00DC3AE0" w:rsidRDefault="0065765C" w:rsidP="006C45A5">
      <w:pPr>
        <w:spacing w:line="480" w:lineRule="auto"/>
        <w:rPr>
          <w:rFonts w:ascii="Times New Roman" w:hAnsi="Times New Roman" w:cs="Times New Roman"/>
          <w:b/>
          <w:bCs/>
        </w:rPr>
      </w:pPr>
      <w:r w:rsidRPr="00DC3AE0">
        <w:rPr>
          <w:rFonts w:ascii="Times New Roman" w:hAnsi="Times New Roman" w:cs="Times New Roman"/>
          <w:b/>
          <w:bCs/>
        </w:rPr>
        <w:t>RESULTS</w:t>
      </w:r>
      <w:r w:rsidR="00CE4C0C" w:rsidRPr="00DC3AE0">
        <w:rPr>
          <w:rFonts w:ascii="Times New Roman" w:hAnsi="Times New Roman" w:cs="Times New Roman"/>
          <w:b/>
          <w:bCs/>
        </w:rPr>
        <w:t xml:space="preserve"> AND DISCUSSION</w:t>
      </w:r>
    </w:p>
    <w:p w14:paraId="1BAE4DA1" w14:textId="08EC968B" w:rsidR="00E666C3" w:rsidRPr="00DC3AE0" w:rsidRDefault="00E666C3" w:rsidP="006C45A5">
      <w:pPr>
        <w:spacing w:line="480" w:lineRule="auto"/>
        <w:rPr>
          <w:rFonts w:ascii="Times New Roman" w:hAnsi="Times New Roman" w:cs="Times New Roman"/>
          <w:b/>
          <w:bCs/>
        </w:rPr>
      </w:pPr>
      <w:r w:rsidRPr="00DC3AE0">
        <w:rPr>
          <w:rFonts w:ascii="Times New Roman" w:hAnsi="Times New Roman" w:cs="Times New Roman"/>
          <w:b/>
          <w:bCs/>
        </w:rPr>
        <w:t xml:space="preserve"> Pre-test knowledge by group (normalized)</w:t>
      </w:r>
    </w:p>
    <w:p w14:paraId="08E4DD74" w14:textId="04668167" w:rsidR="00E666C3" w:rsidRPr="00DC3AE0" w:rsidRDefault="00E666C3" w:rsidP="006C45A5">
      <w:pPr>
        <w:spacing w:line="480" w:lineRule="auto"/>
        <w:rPr>
          <w:rFonts w:ascii="Times New Roman" w:hAnsi="Times New Roman" w:cs="Times New Roman"/>
          <w:b/>
          <w:bCs/>
          <w:iCs/>
        </w:rPr>
      </w:pPr>
      <w:r w:rsidRPr="00DC3AE0">
        <w:rPr>
          <w:rFonts w:ascii="Times New Roman" w:hAnsi="Times New Roman" w:cs="Times New Roman"/>
          <w:b/>
          <w:bCs/>
          <w:iCs/>
        </w:rPr>
        <w:t xml:space="preserve">Table </w:t>
      </w:r>
      <w:r w:rsidR="00F86D02" w:rsidRPr="00DC3AE0">
        <w:rPr>
          <w:rFonts w:ascii="Times New Roman" w:hAnsi="Times New Roman" w:cs="Times New Roman"/>
          <w:b/>
          <w:bCs/>
          <w:iCs/>
        </w:rPr>
        <w:t>1</w:t>
      </w:r>
      <w:r w:rsidRPr="00DC3AE0">
        <w:rPr>
          <w:rFonts w:ascii="Times New Roman" w:hAnsi="Times New Roman" w:cs="Times New Roman"/>
          <w:b/>
          <w:bCs/>
          <w:iCs/>
        </w:rPr>
        <w:t>: Descriptive Statistics for Pre-test Knowledge Scores</w:t>
      </w:r>
    </w:p>
    <w:tbl>
      <w:tblPr>
        <w:tblStyle w:val="ListTable6Colorful"/>
        <w:tblW w:w="0" w:type="auto"/>
        <w:shd w:val="clear" w:color="auto" w:fill="FFFFFF" w:themeFill="background1"/>
        <w:tblLook w:val="04A0" w:firstRow="1" w:lastRow="0" w:firstColumn="1" w:lastColumn="0" w:noHBand="0" w:noVBand="1"/>
      </w:tblPr>
      <w:tblGrid>
        <w:gridCol w:w="2337"/>
        <w:gridCol w:w="2337"/>
        <w:gridCol w:w="2338"/>
        <w:gridCol w:w="2338"/>
      </w:tblGrid>
      <w:tr w:rsidR="00E666C3" w:rsidRPr="00DC3AE0" w14:paraId="5E769917" w14:textId="77777777" w:rsidTr="004D19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hideMark/>
          </w:tcPr>
          <w:p w14:paraId="4F1054F3" w14:textId="77777777" w:rsidR="00E666C3" w:rsidRPr="00DC3AE0" w:rsidRDefault="00E666C3" w:rsidP="006C45A5">
            <w:pPr>
              <w:spacing w:after="160" w:line="480" w:lineRule="auto"/>
              <w:rPr>
                <w:rFonts w:ascii="Times New Roman" w:hAnsi="Times New Roman" w:cs="Times New Roman"/>
                <w:bCs w:val="0"/>
              </w:rPr>
            </w:pPr>
            <w:r w:rsidRPr="00DC3AE0">
              <w:rPr>
                <w:rFonts w:ascii="Times New Roman" w:hAnsi="Times New Roman" w:cs="Times New Roman"/>
              </w:rPr>
              <w:t>Group</w:t>
            </w:r>
          </w:p>
        </w:tc>
        <w:tc>
          <w:tcPr>
            <w:tcW w:w="2337" w:type="dxa"/>
            <w:shd w:val="clear" w:color="auto" w:fill="FFFFFF" w:themeFill="background1"/>
            <w:hideMark/>
          </w:tcPr>
          <w:p w14:paraId="4097D5C1" w14:textId="77777777" w:rsidR="00E666C3" w:rsidRPr="00DC3AE0" w:rsidRDefault="00E666C3" w:rsidP="006C45A5">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DC3AE0">
              <w:rPr>
                <w:rFonts w:ascii="Times New Roman" w:hAnsi="Times New Roman" w:cs="Times New Roman"/>
              </w:rPr>
              <w:t>N</w:t>
            </w:r>
          </w:p>
        </w:tc>
        <w:tc>
          <w:tcPr>
            <w:tcW w:w="2338" w:type="dxa"/>
            <w:shd w:val="clear" w:color="auto" w:fill="FFFFFF" w:themeFill="background1"/>
            <w:hideMark/>
          </w:tcPr>
          <w:p w14:paraId="1BF02109" w14:textId="77777777" w:rsidR="00E666C3" w:rsidRPr="00DC3AE0" w:rsidRDefault="00E666C3" w:rsidP="006C45A5">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DC3AE0">
              <w:rPr>
                <w:rFonts w:ascii="Times New Roman" w:hAnsi="Times New Roman" w:cs="Times New Roman"/>
              </w:rPr>
              <w:t>M</w:t>
            </w:r>
          </w:p>
        </w:tc>
        <w:tc>
          <w:tcPr>
            <w:tcW w:w="2338" w:type="dxa"/>
            <w:shd w:val="clear" w:color="auto" w:fill="FFFFFF" w:themeFill="background1"/>
            <w:hideMark/>
          </w:tcPr>
          <w:p w14:paraId="66301A87" w14:textId="77777777" w:rsidR="00E666C3" w:rsidRPr="00DC3AE0" w:rsidRDefault="00E666C3" w:rsidP="006C45A5">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DC3AE0">
              <w:rPr>
                <w:rFonts w:ascii="Times New Roman" w:hAnsi="Times New Roman" w:cs="Times New Roman"/>
              </w:rPr>
              <w:t>SD</w:t>
            </w:r>
          </w:p>
        </w:tc>
      </w:tr>
      <w:tr w:rsidR="00E666C3" w:rsidRPr="00DC3AE0" w14:paraId="24D24E80" w14:textId="77777777" w:rsidTr="004D1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hideMark/>
          </w:tcPr>
          <w:p w14:paraId="06DBDE5A" w14:textId="77777777" w:rsidR="00E666C3" w:rsidRPr="00DC3AE0" w:rsidRDefault="00E666C3" w:rsidP="006C45A5">
            <w:pPr>
              <w:spacing w:after="160" w:line="480" w:lineRule="auto"/>
              <w:rPr>
                <w:rFonts w:ascii="Times New Roman" w:hAnsi="Times New Roman" w:cs="Times New Roman"/>
                <w:bCs w:val="0"/>
              </w:rPr>
            </w:pPr>
            <w:r w:rsidRPr="00DC3AE0">
              <w:rPr>
                <w:rFonts w:ascii="Times New Roman" w:hAnsi="Times New Roman" w:cs="Times New Roman"/>
              </w:rPr>
              <w:t>Control</w:t>
            </w:r>
          </w:p>
        </w:tc>
        <w:tc>
          <w:tcPr>
            <w:tcW w:w="2337" w:type="dxa"/>
            <w:shd w:val="clear" w:color="auto" w:fill="FFFFFF" w:themeFill="background1"/>
            <w:hideMark/>
          </w:tcPr>
          <w:p w14:paraId="3BEDD1C0" w14:textId="77777777" w:rsidR="00E666C3" w:rsidRPr="00DC3AE0" w:rsidRDefault="00E666C3" w:rsidP="006C45A5">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DC3AE0">
              <w:rPr>
                <w:rFonts w:ascii="Times New Roman" w:hAnsi="Times New Roman" w:cs="Times New Roman"/>
                <w:bCs/>
              </w:rPr>
              <w:t>29</w:t>
            </w:r>
          </w:p>
        </w:tc>
        <w:tc>
          <w:tcPr>
            <w:tcW w:w="2338" w:type="dxa"/>
            <w:shd w:val="clear" w:color="auto" w:fill="FFFFFF" w:themeFill="background1"/>
            <w:hideMark/>
          </w:tcPr>
          <w:p w14:paraId="2D948F4A" w14:textId="77777777" w:rsidR="00E666C3" w:rsidRPr="00DC3AE0" w:rsidRDefault="00E666C3" w:rsidP="006C45A5">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DC3AE0">
              <w:rPr>
                <w:rFonts w:ascii="Times New Roman" w:hAnsi="Times New Roman" w:cs="Times New Roman"/>
                <w:bCs/>
              </w:rPr>
              <w:t>0.283</w:t>
            </w:r>
          </w:p>
        </w:tc>
        <w:tc>
          <w:tcPr>
            <w:tcW w:w="2338" w:type="dxa"/>
            <w:shd w:val="clear" w:color="auto" w:fill="FFFFFF" w:themeFill="background1"/>
            <w:hideMark/>
          </w:tcPr>
          <w:p w14:paraId="3749C9DF" w14:textId="77777777" w:rsidR="00E666C3" w:rsidRPr="00DC3AE0" w:rsidRDefault="00E666C3" w:rsidP="006C45A5">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DC3AE0">
              <w:rPr>
                <w:rFonts w:ascii="Times New Roman" w:hAnsi="Times New Roman" w:cs="Times New Roman"/>
                <w:bCs/>
              </w:rPr>
              <w:t>0.147</w:t>
            </w:r>
          </w:p>
        </w:tc>
      </w:tr>
      <w:tr w:rsidR="00E666C3" w:rsidRPr="00DC3AE0" w14:paraId="7736A005" w14:textId="77777777" w:rsidTr="004D196B">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hideMark/>
          </w:tcPr>
          <w:p w14:paraId="331A39DA" w14:textId="77777777" w:rsidR="00E666C3" w:rsidRPr="00DC3AE0" w:rsidRDefault="00E666C3" w:rsidP="006C45A5">
            <w:pPr>
              <w:spacing w:after="160" w:line="480" w:lineRule="auto"/>
              <w:rPr>
                <w:rFonts w:ascii="Times New Roman" w:hAnsi="Times New Roman" w:cs="Times New Roman"/>
                <w:bCs w:val="0"/>
              </w:rPr>
            </w:pPr>
            <w:r w:rsidRPr="00DC3AE0">
              <w:rPr>
                <w:rFonts w:ascii="Times New Roman" w:hAnsi="Times New Roman" w:cs="Times New Roman"/>
              </w:rPr>
              <w:t>Experimental</w:t>
            </w:r>
          </w:p>
        </w:tc>
        <w:tc>
          <w:tcPr>
            <w:tcW w:w="2337" w:type="dxa"/>
            <w:shd w:val="clear" w:color="auto" w:fill="FFFFFF" w:themeFill="background1"/>
            <w:hideMark/>
          </w:tcPr>
          <w:p w14:paraId="102A2043" w14:textId="77777777" w:rsidR="00E666C3" w:rsidRPr="00DC3AE0" w:rsidRDefault="00E666C3" w:rsidP="006C45A5">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DC3AE0">
              <w:rPr>
                <w:rFonts w:ascii="Times New Roman" w:hAnsi="Times New Roman" w:cs="Times New Roman"/>
                <w:bCs/>
              </w:rPr>
              <w:t>56</w:t>
            </w:r>
          </w:p>
        </w:tc>
        <w:tc>
          <w:tcPr>
            <w:tcW w:w="2338" w:type="dxa"/>
            <w:shd w:val="clear" w:color="auto" w:fill="FFFFFF" w:themeFill="background1"/>
            <w:hideMark/>
          </w:tcPr>
          <w:p w14:paraId="3B24696E" w14:textId="77777777" w:rsidR="00E666C3" w:rsidRPr="00DC3AE0" w:rsidRDefault="00E666C3" w:rsidP="006C45A5">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DC3AE0">
              <w:rPr>
                <w:rFonts w:ascii="Times New Roman" w:hAnsi="Times New Roman" w:cs="Times New Roman"/>
                <w:bCs/>
              </w:rPr>
              <w:t>0.284</w:t>
            </w:r>
          </w:p>
        </w:tc>
        <w:tc>
          <w:tcPr>
            <w:tcW w:w="2338" w:type="dxa"/>
            <w:shd w:val="clear" w:color="auto" w:fill="FFFFFF" w:themeFill="background1"/>
            <w:hideMark/>
          </w:tcPr>
          <w:p w14:paraId="7EED788C" w14:textId="77777777" w:rsidR="00E666C3" w:rsidRPr="00DC3AE0" w:rsidRDefault="00E666C3" w:rsidP="006C45A5">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DC3AE0">
              <w:rPr>
                <w:rFonts w:ascii="Times New Roman" w:hAnsi="Times New Roman" w:cs="Times New Roman"/>
                <w:bCs/>
              </w:rPr>
              <w:t>0.131</w:t>
            </w:r>
          </w:p>
        </w:tc>
      </w:tr>
    </w:tbl>
    <w:p w14:paraId="6CD1C928" w14:textId="77777777" w:rsidR="00CC671F" w:rsidRPr="00DC3AE0" w:rsidRDefault="00CC671F" w:rsidP="006C45A5">
      <w:pPr>
        <w:spacing w:line="480" w:lineRule="auto"/>
        <w:rPr>
          <w:rFonts w:ascii="Times New Roman" w:hAnsi="Times New Roman" w:cs="Times New Roman"/>
          <w:b/>
          <w:bCs/>
        </w:rPr>
      </w:pPr>
    </w:p>
    <w:p w14:paraId="6C13CF07" w14:textId="4EFA2106" w:rsidR="00CC671F" w:rsidRPr="00DC3AE0" w:rsidRDefault="00E666C3" w:rsidP="006C45A5">
      <w:pPr>
        <w:spacing w:line="480" w:lineRule="auto"/>
        <w:rPr>
          <w:rFonts w:ascii="Times New Roman" w:hAnsi="Times New Roman" w:cs="Times New Roman"/>
          <w:b/>
          <w:bCs/>
        </w:rPr>
      </w:pPr>
      <w:r w:rsidRPr="00DC3AE0">
        <w:rPr>
          <w:rFonts w:ascii="Times New Roman" w:hAnsi="Times New Roman" w:cs="Times New Roman"/>
          <w:bCs/>
          <w:noProof/>
        </w:rPr>
        <w:lastRenderedPageBreak/>
        <w:drawing>
          <wp:anchor distT="0" distB="0" distL="114300" distR="114300" simplePos="0" relativeHeight="251660288" behindDoc="1" locked="0" layoutInCell="1" allowOverlap="1" wp14:anchorId="3A7D33D2" wp14:editId="5A5A68B2">
            <wp:simplePos x="0" y="0"/>
            <wp:positionH relativeFrom="column">
              <wp:posOffset>702310</wp:posOffset>
            </wp:positionH>
            <wp:positionV relativeFrom="paragraph">
              <wp:posOffset>144145</wp:posOffset>
            </wp:positionV>
            <wp:extent cx="4018280" cy="2457450"/>
            <wp:effectExtent l="0" t="0" r="1270" b="0"/>
            <wp:wrapNone/>
            <wp:docPr id="2192407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8280" cy="2457450"/>
                    </a:xfrm>
                    <a:prstGeom prst="rect">
                      <a:avLst/>
                    </a:prstGeom>
                    <a:noFill/>
                  </pic:spPr>
                </pic:pic>
              </a:graphicData>
            </a:graphic>
            <wp14:sizeRelH relativeFrom="page">
              <wp14:pctWidth>0</wp14:pctWidth>
            </wp14:sizeRelH>
            <wp14:sizeRelV relativeFrom="page">
              <wp14:pctHeight>0</wp14:pctHeight>
            </wp14:sizeRelV>
          </wp:anchor>
        </w:drawing>
      </w:r>
    </w:p>
    <w:p w14:paraId="0758A917" w14:textId="77777777" w:rsidR="00CC671F" w:rsidRPr="00DC3AE0" w:rsidRDefault="00CC671F" w:rsidP="006C45A5">
      <w:pPr>
        <w:spacing w:line="480" w:lineRule="auto"/>
        <w:rPr>
          <w:rFonts w:ascii="Times New Roman" w:hAnsi="Times New Roman" w:cs="Times New Roman"/>
          <w:b/>
          <w:bCs/>
        </w:rPr>
      </w:pPr>
    </w:p>
    <w:p w14:paraId="2784EC8F" w14:textId="77777777" w:rsidR="00CC671F" w:rsidRPr="00DC3AE0" w:rsidRDefault="00CC671F" w:rsidP="006C45A5">
      <w:pPr>
        <w:spacing w:line="480" w:lineRule="auto"/>
        <w:rPr>
          <w:rFonts w:ascii="Times New Roman" w:hAnsi="Times New Roman" w:cs="Times New Roman"/>
          <w:b/>
          <w:bCs/>
        </w:rPr>
      </w:pPr>
    </w:p>
    <w:p w14:paraId="48A006A0" w14:textId="77777777" w:rsidR="00CC671F" w:rsidRPr="00DC3AE0" w:rsidRDefault="00CC671F" w:rsidP="006C45A5">
      <w:pPr>
        <w:spacing w:line="480" w:lineRule="auto"/>
        <w:rPr>
          <w:rFonts w:ascii="Times New Roman" w:hAnsi="Times New Roman" w:cs="Times New Roman"/>
          <w:b/>
          <w:bCs/>
        </w:rPr>
      </w:pPr>
    </w:p>
    <w:p w14:paraId="15419806" w14:textId="77777777" w:rsidR="00CC671F" w:rsidRPr="00DC3AE0" w:rsidRDefault="00CC671F" w:rsidP="006C45A5">
      <w:pPr>
        <w:spacing w:line="480" w:lineRule="auto"/>
        <w:rPr>
          <w:rFonts w:ascii="Times New Roman" w:hAnsi="Times New Roman" w:cs="Times New Roman"/>
          <w:b/>
          <w:bCs/>
        </w:rPr>
      </w:pPr>
    </w:p>
    <w:p w14:paraId="79F226C9" w14:textId="77777777" w:rsidR="00CC671F" w:rsidRPr="00DC3AE0" w:rsidRDefault="00CC671F" w:rsidP="006C45A5">
      <w:pPr>
        <w:spacing w:line="480" w:lineRule="auto"/>
        <w:rPr>
          <w:rFonts w:ascii="Times New Roman" w:hAnsi="Times New Roman" w:cs="Times New Roman"/>
          <w:b/>
          <w:bCs/>
        </w:rPr>
      </w:pPr>
    </w:p>
    <w:p w14:paraId="792B1CDE" w14:textId="1071D482" w:rsidR="00E666C3" w:rsidRPr="00DC3AE0" w:rsidRDefault="00E666C3" w:rsidP="006C45A5">
      <w:pPr>
        <w:spacing w:line="480" w:lineRule="auto"/>
        <w:rPr>
          <w:rFonts w:ascii="Times New Roman" w:hAnsi="Times New Roman" w:cs="Times New Roman"/>
          <w:bCs/>
        </w:rPr>
      </w:pPr>
      <w:r w:rsidRPr="00DC3AE0">
        <w:rPr>
          <w:rFonts w:ascii="Times New Roman" w:hAnsi="Times New Roman" w:cs="Times New Roman"/>
          <w:b/>
          <w:bCs/>
        </w:rPr>
        <w:t>Fig. 1</w:t>
      </w:r>
      <w:r w:rsidR="00F86D02" w:rsidRPr="00DC3AE0">
        <w:rPr>
          <w:rFonts w:ascii="Times New Roman" w:hAnsi="Times New Roman" w:cs="Times New Roman"/>
          <w:b/>
          <w:bCs/>
        </w:rPr>
        <w:t xml:space="preserve">; Pre-test knowledge </w:t>
      </w:r>
      <w:r w:rsidR="00CE4C0C" w:rsidRPr="00DC3AE0">
        <w:rPr>
          <w:rFonts w:ascii="Times New Roman" w:hAnsi="Times New Roman" w:cs="Times New Roman"/>
          <w:b/>
          <w:bCs/>
        </w:rPr>
        <w:t>by Groups</w:t>
      </w:r>
    </w:p>
    <w:p w14:paraId="33065A12" w14:textId="35CE5841" w:rsidR="00E666C3" w:rsidRPr="00DC3AE0" w:rsidRDefault="00E666C3" w:rsidP="006C45A5">
      <w:pPr>
        <w:spacing w:line="480" w:lineRule="auto"/>
        <w:rPr>
          <w:rFonts w:ascii="Times New Roman" w:hAnsi="Times New Roman" w:cs="Times New Roman"/>
          <w:bCs/>
        </w:rPr>
      </w:pPr>
      <w:r w:rsidRPr="00DC3AE0">
        <w:rPr>
          <w:rFonts w:ascii="Times New Roman" w:hAnsi="Times New Roman" w:cs="Times New Roman"/>
          <w:bCs/>
        </w:rPr>
        <w:t xml:space="preserve">From </w:t>
      </w:r>
      <w:r w:rsidRPr="00DC3AE0">
        <w:rPr>
          <w:rFonts w:ascii="Times New Roman" w:hAnsi="Times New Roman" w:cs="Times New Roman"/>
          <w:b/>
          <w:bCs/>
        </w:rPr>
        <w:t xml:space="preserve">Table </w:t>
      </w:r>
      <w:r w:rsidR="00CE4C0C" w:rsidRPr="00DC3AE0">
        <w:rPr>
          <w:rFonts w:ascii="Times New Roman" w:hAnsi="Times New Roman" w:cs="Times New Roman"/>
          <w:b/>
          <w:bCs/>
        </w:rPr>
        <w:t>1</w:t>
      </w:r>
      <w:r w:rsidRPr="00DC3AE0">
        <w:rPr>
          <w:rFonts w:ascii="Times New Roman" w:hAnsi="Times New Roman" w:cs="Times New Roman"/>
          <w:b/>
          <w:bCs/>
        </w:rPr>
        <w:t>, Figure 1</w:t>
      </w:r>
      <w:r w:rsidR="00CE4C0C" w:rsidRPr="00DC3AE0">
        <w:rPr>
          <w:rFonts w:ascii="Times New Roman" w:hAnsi="Times New Roman" w:cs="Times New Roman"/>
          <w:b/>
          <w:bCs/>
        </w:rPr>
        <w:t xml:space="preserve">, </w:t>
      </w:r>
      <w:r w:rsidRPr="00DC3AE0">
        <w:rPr>
          <w:rFonts w:ascii="Times New Roman" w:hAnsi="Times New Roman" w:cs="Times New Roman"/>
          <w:bCs/>
        </w:rPr>
        <w:t xml:space="preserve">it can be observed </w:t>
      </w:r>
      <w:r w:rsidR="004C768B" w:rsidRPr="00DC3AE0">
        <w:rPr>
          <w:rFonts w:ascii="Times New Roman" w:hAnsi="Times New Roman" w:cs="Times New Roman"/>
          <w:bCs/>
        </w:rPr>
        <w:t>that</w:t>
      </w:r>
      <w:r w:rsidRPr="00DC3AE0">
        <w:rPr>
          <w:rFonts w:ascii="Times New Roman" w:hAnsi="Times New Roman" w:cs="Times New Roman"/>
          <w:bCs/>
        </w:rPr>
        <w:t xml:space="preserve"> the two groups demonstrated comparable baseline knowledge of photosynthesis at pre-test, with nearly identical mean scores (Control: M = 0.283, SD = 0.147; Experimental: M = 0.284, SD = 0.131). This similarity suggests that groups were equivalent before the intervention, an important prerequisite for quasi-experimental designs. Post-test knowledge favored the Experimental group with a statistically significant difference and a small-to-moderate effect size</w:t>
      </w:r>
      <w:r w:rsidR="00CE4C0C" w:rsidRPr="00DC3AE0">
        <w:rPr>
          <w:rFonts w:ascii="Times New Roman" w:hAnsi="Times New Roman" w:cs="Times New Roman"/>
          <w:bCs/>
        </w:rPr>
        <w:t>.</w:t>
      </w:r>
    </w:p>
    <w:p w14:paraId="15BA24AE" w14:textId="63E7C228" w:rsidR="00E666C3" w:rsidRPr="00DC3AE0" w:rsidRDefault="00E666C3" w:rsidP="006C45A5">
      <w:pPr>
        <w:spacing w:line="480" w:lineRule="auto"/>
        <w:rPr>
          <w:rFonts w:ascii="Times New Roman" w:hAnsi="Times New Roman" w:cs="Times New Roman"/>
          <w:b/>
          <w:bCs/>
        </w:rPr>
      </w:pPr>
      <w:r w:rsidRPr="00DC3AE0">
        <w:rPr>
          <w:rFonts w:ascii="Times New Roman" w:hAnsi="Times New Roman" w:cs="Times New Roman"/>
          <w:b/>
          <w:bCs/>
        </w:rPr>
        <w:t xml:space="preserve"> Post-test knowledge by group (normalized)</w:t>
      </w:r>
    </w:p>
    <w:p w14:paraId="211DED45" w14:textId="06B072A0" w:rsidR="00E666C3" w:rsidRPr="00DC3AE0" w:rsidRDefault="00E666C3" w:rsidP="006C45A5">
      <w:pPr>
        <w:spacing w:line="480" w:lineRule="auto"/>
        <w:rPr>
          <w:rFonts w:ascii="Times New Roman" w:hAnsi="Times New Roman" w:cs="Times New Roman"/>
          <w:b/>
          <w:bCs/>
          <w:iCs/>
        </w:rPr>
      </w:pPr>
      <w:r w:rsidRPr="00DC3AE0">
        <w:rPr>
          <w:rFonts w:ascii="Times New Roman" w:hAnsi="Times New Roman" w:cs="Times New Roman"/>
          <w:b/>
          <w:bCs/>
          <w:iCs/>
        </w:rPr>
        <w:t xml:space="preserve">Table </w:t>
      </w:r>
      <w:r w:rsidR="00794B33" w:rsidRPr="00DC3AE0">
        <w:rPr>
          <w:rFonts w:ascii="Times New Roman" w:hAnsi="Times New Roman" w:cs="Times New Roman"/>
          <w:b/>
          <w:bCs/>
          <w:iCs/>
        </w:rPr>
        <w:t>2</w:t>
      </w:r>
      <w:r w:rsidRPr="00DC3AE0">
        <w:rPr>
          <w:rFonts w:ascii="Times New Roman" w:hAnsi="Times New Roman" w:cs="Times New Roman"/>
          <w:b/>
          <w:bCs/>
          <w:iCs/>
        </w:rPr>
        <w:t>: Descriptive Statistics for Post-test Knowledge Scores</w:t>
      </w:r>
    </w:p>
    <w:tbl>
      <w:tblPr>
        <w:tblStyle w:val="ListTable6Colorful"/>
        <w:tblW w:w="0" w:type="auto"/>
        <w:shd w:val="clear" w:color="auto" w:fill="FFFFFF" w:themeFill="background1"/>
        <w:tblLook w:val="04A0" w:firstRow="1" w:lastRow="0" w:firstColumn="1" w:lastColumn="0" w:noHBand="0" w:noVBand="1"/>
      </w:tblPr>
      <w:tblGrid>
        <w:gridCol w:w="2337"/>
        <w:gridCol w:w="2337"/>
        <w:gridCol w:w="2338"/>
        <w:gridCol w:w="2338"/>
      </w:tblGrid>
      <w:tr w:rsidR="00E666C3" w:rsidRPr="00DC3AE0" w14:paraId="69497AD0" w14:textId="77777777" w:rsidTr="004D19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hideMark/>
          </w:tcPr>
          <w:p w14:paraId="1424438A" w14:textId="77777777" w:rsidR="00E666C3" w:rsidRPr="00DC3AE0" w:rsidRDefault="00E666C3" w:rsidP="006C45A5">
            <w:pPr>
              <w:spacing w:after="160" w:line="480" w:lineRule="auto"/>
              <w:rPr>
                <w:rFonts w:ascii="Times New Roman" w:hAnsi="Times New Roman" w:cs="Times New Roman"/>
                <w:bCs w:val="0"/>
              </w:rPr>
            </w:pPr>
            <w:r w:rsidRPr="00DC3AE0">
              <w:rPr>
                <w:rFonts w:ascii="Times New Roman" w:hAnsi="Times New Roman" w:cs="Times New Roman"/>
              </w:rPr>
              <w:t>Group</w:t>
            </w:r>
          </w:p>
        </w:tc>
        <w:tc>
          <w:tcPr>
            <w:tcW w:w="2337" w:type="dxa"/>
            <w:shd w:val="clear" w:color="auto" w:fill="FFFFFF" w:themeFill="background1"/>
            <w:hideMark/>
          </w:tcPr>
          <w:p w14:paraId="4E3FC5F2" w14:textId="77777777" w:rsidR="00E666C3" w:rsidRPr="00DC3AE0" w:rsidRDefault="00E666C3" w:rsidP="006C45A5">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DC3AE0">
              <w:rPr>
                <w:rFonts w:ascii="Times New Roman" w:hAnsi="Times New Roman" w:cs="Times New Roman"/>
              </w:rPr>
              <w:t>N</w:t>
            </w:r>
          </w:p>
        </w:tc>
        <w:tc>
          <w:tcPr>
            <w:tcW w:w="2338" w:type="dxa"/>
            <w:shd w:val="clear" w:color="auto" w:fill="FFFFFF" w:themeFill="background1"/>
            <w:hideMark/>
          </w:tcPr>
          <w:p w14:paraId="7F99B352" w14:textId="77777777" w:rsidR="00E666C3" w:rsidRPr="00DC3AE0" w:rsidRDefault="00E666C3" w:rsidP="006C45A5">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DC3AE0">
              <w:rPr>
                <w:rFonts w:ascii="Times New Roman" w:hAnsi="Times New Roman" w:cs="Times New Roman"/>
              </w:rPr>
              <w:t>M</w:t>
            </w:r>
          </w:p>
        </w:tc>
        <w:tc>
          <w:tcPr>
            <w:tcW w:w="2338" w:type="dxa"/>
            <w:shd w:val="clear" w:color="auto" w:fill="FFFFFF" w:themeFill="background1"/>
            <w:hideMark/>
          </w:tcPr>
          <w:p w14:paraId="46814BE5" w14:textId="77777777" w:rsidR="00E666C3" w:rsidRPr="00DC3AE0" w:rsidRDefault="00E666C3" w:rsidP="006C45A5">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DC3AE0">
              <w:rPr>
                <w:rFonts w:ascii="Times New Roman" w:hAnsi="Times New Roman" w:cs="Times New Roman"/>
              </w:rPr>
              <w:t>SD</w:t>
            </w:r>
          </w:p>
        </w:tc>
      </w:tr>
      <w:tr w:rsidR="00E666C3" w:rsidRPr="00DC3AE0" w14:paraId="331B8974" w14:textId="77777777" w:rsidTr="004D1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hideMark/>
          </w:tcPr>
          <w:p w14:paraId="42F9699C" w14:textId="77777777" w:rsidR="00E666C3" w:rsidRPr="00DC3AE0" w:rsidRDefault="00E666C3" w:rsidP="006C45A5">
            <w:pPr>
              <w:spacing w:after="160" w:line="480" w:lineRule="auto"/>
              <w:rPr>
                <w:rFonts w:ascii="Times New Roman" w:hAnsi="Times New Roman" w:cs="Times New Roman"/>
                <w:bCs w:val="0"/>
              </w:rPr>
            </w:pPr>
            <w:r w:rsidRPr="00DC3AE0">
              <w:rPr>
                <w:rFonts w:ascii="Times New Roman" w:hAnsi="Times New Roman" w:cs="Times New Roman"/>
              </w:rPr>
              <w:t>Control</w:t>
            </w:r>
          </w:p>
        </w:tc>
        <w:tc>
          <w:tcPr>
            <w:tcW w:w="2337" w:type="dxa"/>
            <w:shd w:val="clear" w:color="auto" w:fill="FFFFFF" w:themeFill="background1"/>
            <w:hideMark/>
          </w:tcPr>
          <w:p w14:paraId="75555CA9" w14:textId="77777777" w:rsidR="00E666C3" w:rsidRPr="00DC3AE0" w:rsidRDefault="00E666C3" w:rsidP="006C45A5">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DC3AE0">
              <w:rPr>
                <w:rFonts w:ascii="Times New Roman" w:hAnsi="Times New Roman" w:cs="Times New Roman"/>
                <w:bCs/>
              </w:rPr>
              <w:t>31</w:t>
            </w:r>
          </w:p>
        </w:tc>
        <w:tc>
          <w:tcPr>
            <w:tcW w:w="2338" w:type="dxa"/>
            <w:shd w:val="clear" w:color="auto" w:fill="FFFFFF" w:themeFill="background1"/>
            <w:hideMark/>
          </w:tcPr>
          <w:p w14:paraId="66D0BB2D" w14:textId="77777777" w:rsidR="00E666C3" w:rsidRPr="00DC3AE0" w:rsidRDefault="00E666C3" w:rsidP="006C45A5">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DC3AE0">
              <w:rPr>
                <w:rFonts w:ascii="Times New Roman" w:hAnsi="Times New Roman" w:cs="Times New Roman"/>
                <w:bCs/>
              </w:rPr>
              <w:t>0.419</w:t>
            </w:r>
          </w:p>
        </w:tc>
        <w:tc>
          <w:tcPr>
            <w:tcW w:w="2338" w:type="dxa"/>
            <w:shd w:val="clear" w:color="auto" w:fill="FFFFFF" w:themeFill="background1"/>
            <w:hideMark/>
          </w:tcPr>
          <w:p w14:paraId="70A989E2" w14:textId="77777777" w:rsidR="00E666C3" w:rsidRPr="00DC3AE0" w:rsidRDefault="00E666C3" w:rsidP="006C45A5">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DC3AE0">
              <w:rPr>
                <w:rFonts w:ascii="Times New Roman" w:hAnsi="Times New Roman" w:cs="Times New Roman"/>
                <w:bCs/>
              </w:rPr>
              <w:t>0.096</w:t>
            </w:r>
          </w:p>
        </w:tc>
      </w:tr>
      <w:tr w:rsidR="00E666C3" w:rsidRPr="00DC3AE0" w14:paraId="4254F03B" w14:textId="77777777" w:rsidTr="004D196B">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hideMark/>
          </w:tcPr>
          <w:p w14:paraId="427505C6" w14:textId="77777777" w:rsidR="00E666C3" w:rsidRPr="00DC3AE0" w:rsidRDefault="00E666C3" w:rsidP="006C45A5">
            <w:pPr>
              <w:spacing w:after="160" w:line="480" w:lineRule="auto"/>
              <w:rPr>
                <w:rFonts w:ascii="Times New Roman" w:hAnsi="Times New Roman" w:cs="Times New Roman"/>
                <w:bCs w:val="0"/>
              </w:rPr>
            </w:pPr>
            <w:r w:rsidRPr="00DC3AE0">
              <w:rPr>
                <w:rFonts w:ascii="Times New Roman" w:hAnsi="Times New Roman" w:cs="Times New Roman"/>
              </w:rPr>
              <w:t>Experimental</w:t>
            </w:r>
          </w:p>
        </w:tc>
        <w:tc>
          <w:tcPr>
            <w:tcW w:w="2337" w:type="dxa"/>
            <w:shd w:val="clear" w:color="auto" w:fill="FFFFFF" w:themeFill="background1"/>
            <w:hideMark/>
          </w:tcPr>
          <w:p w14:paraId="1E6B6695" w14:textId="77777777" w:rsidR="00E666C3" w:rsidRPr="00DC3AE0" w:rsidRDefault="00E666C3" w:rsidP="006C45A5">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DC3AE0">
              <w:rPr>
                <w:rFonts w:ascii="Times New Roman" w:hAnsi="Times New Roman" w:cs="Times New Roman"/>
                <w:bCs/>
              </w:rPr>
              <w:t>54</w:t>
            </w:r>
          </w:p>
        </w:tc>
        <w:tc>
          <w:tcPr>
            <w:tcW w:w="2338" w:type="dxa"/>
            <w:shd w:val="clear" w:color="auto" w:fill="FFFFFF" w:themeFill="background1"/>
            <w:hideMark/>
          </w:tcPr>
          <w:p w14:paraId="194B19F4" w14:textId="77777777" w:rsidR="00E666C3" w:rsidRPr="00DC3AE0" w:rsidRDefault="00E666C3" w:rsidP="006C45A5">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DC3AE0">
              <w:rPr>
                <w:rFonts w:ascii="Times New Roman" w:hAnsi="Times New Roman" w:cs="Times New Roman"/>
                <w:bCs/>
              </w:rPr>
              <w:t>0.497</w:t>
            </w:r>
          </w:p>
        </w:tc>
        <w:tc>
          <w:tcPr>
            <w:tcW w:w="2338" w:type="dxa"/>
            <w:shd w:val="clear" w:color="auto" w:fill="FFFFFF" w:themeFill="background1"/>
            <w:hideMark/>
          </w:tcPr>
          <w:p w14:paraId="712F657A" w14:textId="77777777" w:rsidR="00E666C3" w:rsidRPr="00DC3AE0" w:rsidRDefault="00E666C3" w:rsidP="006C45A5">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DC3AE0">
              <w:rPr>
                <w:rFonts w:ascii="Times New Roman" w:hAnsi="Times New Roman" w:cs="Times New Roman"/>
                <w:bCs/>
              </w:rPr>
              <w:t>0.068</w:t>
            </w:r>
          </w:p>
        </w:tc>
      </w:tr>
    </w:tbl>
    <w:p w14:paraId="40C97C0A" w14:textId="77777777" w:rsidR="00CC671F" w:rsidRPr="00DC3AE0" w:rsidRDefault="00CC671F" w:rsidP="006C45A5">
      <w:pPr>
        <w:spacing w:line="480" w:lineRule="auto"/>
        <w:rPr>
          <w:rFonts w:ascii="Times New Roman" w:hAnsi="Times New Roman" w:cs="Times New Roman"/>
          <w:bCs/>
        </w:rPr>
      </w:pPr>
    </w:p>
    <w:p w14:paraId="4F90EB76" w14:textId="19F0AA7F" w:rsidR="00E666C3" w:rsidRPr="00DC3AE0" w:rsidRDefault="00E666C3" w:rsidP="006C45A5">
      <w:pPr>
        <w:spacing w:line="480" w:lineRule="auto"/>
        <w:rPr>
          <w:rFonts w:ascii="Times New Roman" w:hAnsi="Times New Roman" w:cs="Times New Roman"/>
          <w:bCs/>
        </w:rPr>
      </w:pPr>
      <w:r w:rsidRPr="00DC3AE0">
        <w:rPr>
          <w:rFonts w:ascii="Times New Roman" w:hAnsi="Times New Roman" w:cs="Times New Roman"/>
          <w:bCs/>
          <w:noProof/>
        </w:rPr>
        <w:lastRenderedPageBreak/>
        <w:drawing>
          <wp:anchor distT="0" distB="0" distL="114300" distR="114300" simplePos="0" relativeHeight="251659264" behindDoc="1" locked="0" layoutInCell="1" allowOverlap="1" wp14:anchorId="7039E39E" wp14:editId="34A06790">
            <wp:simplePos x="0" y="0"/>
            <wp:positionH relativeFrom="column">
              <wp:posOffset>53340</wp:posOffset>
            </wp:positionH>
            <wp:positionV relativeFrom="paragraph">
              <wp:posOffset>27305</wp:posOffset>
            </wp:positionV>
            <wp:extent cx="5578475" cy="2642870"/>
            <wp:effectExtent l="0" t="0" r="3175" b="5080"/>
            <wp:wrapNone/>
            <wp:docPr id="1696955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8475" cy="2642870"/>
                    </a:xfrm>
                    <a:prstGeom prst="rect">
                      <a:avLst/>
                    </a:prstGeom>
                    <a:noFill/>
                  </pic:spPr>
                </pic:pic>
              </a:graphicData>
            </a:graphic>
            <wp14:sizeRelH relativeFrom="page">
              <wp14:pctWidth>0</wp14:pctWidth>
            </wp14:sizeRelH>
            <wp14:sizeRelV relativeFrom="page">
              <wp14:pctHeight>0</wp14:pctHeight>
            </wp14:sizeRelV>
          </wp:anchor>
        </w:drawing>
      </w:r>
    </w:p>
    <w:p w14:paraId="05A5FA84" w14:textId="77777777" w:rsidR="00E666C3" w:rsidRPr="00DC3AE0" w:rsidRDefault="00E666C3" w:rsidP="006C45A5">
      <w:pPr>
        <w:spacing w:line="480" w:lineRule="auto"/>
        <w:rPr>
          <w:rFonts w:ascii="Times New Roman" w:hAnsi="Times New Roman" w:cs="Times New Roman"/>
          <w:bCs/>
        </w:rPr>
      </w:pPr>
    </w:p>
    <w:p w14:paraId="4B885BF7" w14:textId="77777777" w:rsidR="00E666C3" w:rsidRPr="00DC3AE0" w:rsidRDefault="00E666C3" w:rsidP="006C45A5">
      <w:pPr>
        <w:spacing w:line="480" w:lineRule="auto"/>
        <w:rPr>
          <w:rFonts w:ascii="Times New Roman" w:hAnsi="Times New Roman" w:cs="Times New Roman"/>
          <w:bCs/>
        </w:rPr>
      </w:pPr>
    </w:p>
    <w:p w14:paraId="493CED8B" w14:textId="77777777" w:rsidR="00E666C3" w:rsidRPr="00DC3AE0" w:rsidRDefault="00E666C3" w:rsidP="006C45A5">
      <w:pPr>
        <w:spacing w:line="480" w:lineRule="auto"/>
        <w:rPr>
          <w:rFonts w:ascii="Times New Roman" w:hAnsi="Times New Roman" w:cs="Times New Roman"/>
          <w:bCs/>
        </w:rPr>
      </w:pPr>
    </w:p>
    <w:p w14:paraId="4171CD08" w14:textId="77777777" w:rsidR="00E666C3" w:rsidRPr="00DC3AE0" w:rsidRDefault="00E666C3" w:rsidP="006C45A5">
      <w:pPr>
        <w:spacing w:line="480" w:lineRule="auto"/>
        <w:rPr>
          <w:rFonts w:ascii="Times New Roman" w:hAnsi="Times New Roman" w:cs="Times New Roman"/>
          <w:bCs/>
        </w:rPr>
      </w:pPr>
    </w:p>
    <w:p w14:paraId="5C65FD16" w14:textId="77777777" w:rsidR="00E666C3" w:rsidRPr="00DC3AE0" w:rsidRDefault="00E666C3" w:rsidP="006C45A5">
      <w:pPr>
        <w:spacing w:line="480" w:lineRule="auto"/>
        <w:rPr>
          <w:rFonts w:ascii="Times New Roman" w:hAnsi="Times New Roman" w:cs="Times New Roman"/>
          <w:bCs/>
        </w:rPr>
      </w:pPr>
    </w:p>
    <w:p w14:paraId="4FAB1FB0" w14:textId="4DEA98A2" w:rsidR="00E666C3" w:rsidRPr="00DC3AE0" w:rsidRDefault="00E666C3" w:rsidP="006C45A5">
      <w:pPr>
        <w:spacing w:line="480" w:lineRule="auto"/>
        <w:rPr>
          <w:rFonts w:ascii="Times New Roman" w:hAnsi="Times New Roman" w:cs="Times New Roman"/>
          <w:b/>
          <w:bCs/>
          <w:iCs/>
        </w:rPr>
      </w:pPr>
      <w:r w:rsidRPr="00DC3AE0">
        <w:rPr>
          <w:rFonts w:ascii="Times New Roman" w:hAnsi="Times New Roman" w:cs="Times New Roman"/>
          <w:b/>
          <w:bCs/>
          <w:iCs/>
        </w:rPr>
        <w:t>Fig. 2</w:t>
      </w:r>
      <w:r w:rsidR="00794B33" w:rsidRPr="00DC3AE0">
        <w:rPr>
          <w:rFonts w:ascii="Times New Roman" w:hAnsi="Times New Roman" w:cs="Times New Roman"/>
          <w:b/>
          <w:bCs/>
          <w:iCs/>
        </w:rPr>
        <w:t>; Post test knowledge by Groups</w:t>
      </w:r>
    </w:p>
    <w:p w14:paraId="72EB95F3" w14:textId="0A65D457" w:rsidR="00E666C3" w:rsidRPr="00DC3AE0" w:rsidRDefault="00E666C3" w:rsidP="006C45A5">
      <w:pPr>
        <w:spacing w:line="480" w:lineRule="auto"/>
        <w:rPr>
          <w:rFonts w:ascii="Times New Roman" w:hAnsi="Times New Roman" w:cs="Times New Roman"/>
          <w:bCs/>
        </w:rPr>
      </w:pPr>
      <w:r w:rsidRPr="00DC3AE0">
        <w:rPr>
          <w:rFonts w:ascii="Times New Roman" w:hAnsi="Times New Roman" w:cs="Times New Roman"/>
          <w:bCs/>
        </w:rPr>
        <w:t xml:space="preserve">From </w:t>
      </w:r>
      <w:r w:rsidRPr="00DC3AE0">
        <w:rPr>
          <w:rFonts w:ascii="Times New Roman" w:hAnsi="Times New Roman" w:cs="Times New Roman"/>
          <w:b/>
          <w:bCs/>
        </w:rPr>
        <w:t xml:space="preserve">Table </w:t>
      </w:r>
      <w:r w:rsidR="00385B6A" w:rsidRPr="00DC3AE0">
        <w:rPr>
          <w:rFonts w:ascii="Times New Roman" w:hAnsi="Times New Roman" w:cs="Times New Roman"/>
          <w:b/>
          <w:bCs/>
        </w:rPr>
        <w:t>2</w:t>
      </w:r>
      <w:r w:rsidRPr="00DC3AE0">
        <w:rPr>
          <w:rFonts w:ascii="Times New Roman" w:hAnsi="Times New Roman" w:cs="Times New Roman"/>
          <w:bCs/>
        </w:rPr>
        <w:t xml:space="preserve">, </w:t>
      </w:r>
      <w:r w:rsidRPr="00DC3AE0">
        <w:rPr>
          <w:rFonts w:ascii="Times New Roman" w:hAnsi="Times New Roman" w:cs="Times New Roman"/>
          <w:b/>
          <w:bCs/>
        </w:rPr>
        <w:t>Figure 2</w:t>
      </w:r>
      <w:r w:rsidRPr="00DC3AE0">
        <w:rPr>
          <w:rFonts w:ascii="Times New Roman" w:hAnsi="Times New Roman" w:cs="Times New Roman"/>
          <w:bCs/>
        </w:rPr>
        <w:t>, it can be observed that, following the instructional intervention, both groups showed improvement from baseline, but the Experimental group demonstrated higher post-test knowledge scores (</w:t>
      </w:r>
      <w:r w:rsidRPr="00DC3AE0">
        <w:rPr>
          <w:rFonts w:ascii="Times New Roman" w:hAnsi="Times New Roman" w:cs="Times New Roman"/>
          <w:bCs/>
          <w:i/>
          <w:iCs/>
        </w:rPr>
        <w:t>M</w:t>
      </w:r>
      <w:r w:rsidRPr="00DC3AE0">
        <w:rPr>
          <w:rFonts w:ascii="Times New Roman" w:hAnsi="Times New Roman" w:cs="Times New Roman"/>
          <w:bCs/>
        </w:rPr>
        <w:t xml:space="preserve"> = 0.497, </w:t>
      </w:r>
      <w:r w:rsidRPr="00DC3AE0">
        <w:rPr>
          <w:rFonts w:ascii="Times New Roman" w:hAnsi="Times New Roman" w:cs="Times New Roman"/>
          <w:bCs/>
          <w:i/>
          <w:iCs/>
        </w:rPr>
        <w:t>SD</w:t>
      </w:r>
      <w:r w:rsidRPr="00DC3AE0">
        <w:rPr>
          <w:rFonts w:ascii="Times New Roman" w:hAnsi="Times New Roman" w:cs="Times New Roman"/>
          <w:bCs/>
        </w:rPr>
        <w:t xml:space="preserve"> = 0.068) compared to the Control group (</w:t>
      </w:r>
      <w:r w:rsidRPr="00DC3AE0">
        <w:rPr>
          <w:rFonts w:ascii="Times New Roman" w:hAnsi="Times New Roman" w:cs="Times New Roman"/>
          <w:bCs/>
          <w:i/>
          <w:iCs/>
        </w:rPr>
        <w:t>M</w:t>
      </w:r>
      <w:r w:rsidRPr="00DC3AE0">
        <w:rPr>
          <w:rFonts w:ascii="Times New Roman" w:hAnsi="Times New Roman" w:cs="Times New Roman"/>
          <w:bCs/>
        </w:rPr>
        <w:t xml:space="preserve"> = 0.419, </w:t>
      </w:r>
    </w:p>
    <w:p w14:paraId="52E48483" w14:textId="0C22F314" w:rsidR="00E666C3" w:rsidRPr="00DC3AE0" w:rsidRDefault="00E666C3" w:rsidP="006C45A5">
      <w:pPr>
        <w:spacing w:line="480" w:lineRule="auto"/>
        <w:rPr>
          <w:rFonts w:ascii="Times New Roman" w:hAnsi="Times New Roman" w:cs="Times New Roman"/>
          <w:bCs/>
        </w:rPr>
      </w:pPr>
      <w:r w:rsidRPr="00DC3AE0">
        <w:rPr>
          <w:rFonts w:ascii="Times New Roman" w:hAnsi="Times New Roman" w:cs="Times New Roman"/>
          <w:bCs/>
          <w:i/>
          <w:iCs/>
        </w:rPr>
        <w:t>SD</w:t>
      </w:r>
      <w:r w:rsidRPr="00DC3AE0">
        <w:rPr>
          <w:rFonts w:ascii="Times New Roman" w:hAnsi="Times New Roman" w:cs="Times New Roman"/>
          <w:bCs/>
        </w:rPr>
        <w:t xml:space="preserve"> = 0.096). The Experimental group also exhibited less variability in scores, as indicated by the smaller standard deviation. This also indicated </w:t>
      </w:r>
      <w:r w:rsidR="00391960" w:rsidRPr="00DC3AE0">
        <w:rPr>
          <w:rFonts w:ascii="Times New Roman" w:hAnsi="Times New Roman" w:cs="Times New Roman"/>
          <w:bCs/>
        </w:rPr>
        <w:t>that</w:t>
      </w:r>
      <w:r w:rsidRPr="00DC3AE0">
        <w:rPr>
          <w:rFonts w:ascii="Times New Roman" w:hAnsi="Times New Roman" w:cs="Times New Roman"/>
          <w:bCs/>
        </w:rPr>
        <w:t xml:space="preserve"> Post-test knowledge favored the </w:t>
      </w:r>
      <w:r w:rsidR="00076E9D" w:rsidRPr="00DC3AE0">
        <w:rPr>
          <w:rFonts w:ascii="Times New Roman" w:hAnsi="Times New Roman" w:cs="Times New Roman"/>
          <w:bCs/>
        </w:rPr>
        <w:t>e</w:t>
      </w:r>
      <w:r w:rsidRPr="00DC3AE0">
        <w:rPr>
          <w:rFonts w:ascii="Times New Roman" w:hAnsi="Times New Roman" w:cs="Times New Roman"/>
          <w:bCs/>
        </w:rPr>
        <w:t>xperimental group with a statistically significant difference and a small-to-moderate effect size</w:t>
      </w:r>
      <w:r w:rsidR="000E6DF1" w:rsidRPr="00DC3AE0">
        <w:rPr>
          <w:rFonts w:ascii="Times New Roman" w:hAnsi="Times New Roman" w:cs="Times New Roman"/>
          <w:bCs/>
        </w:rPr>
        <w:t>.</w:t>
      </w:r>
    </w:p>
    <w:p w14:paraId="69EFD67B" w14:textId="295C1112" w:rsidR="00E666C3" w:rsidRPr="00DC3AE0" w:rsidRDefault="00E666C3" w:rsidP="006C45A5">
      <w:pPr>
        <w:spacing w:line="480" w:lineRule="auto"/>
        <w:rPr>
          <w:rFonts w:ascii="Times New Roman" w:hAnsi="Times New Roman" w:cs="Times New Roman"/>
          <w:bCs/>
        </w:rPr>
      </w:pPr>
      <w:r w:rsidRPr="00DC3AE0">
        <w:rPr>
          <w:rFonts w:ascii="Times New Roman" w:hAnsi="Times New Roman" w:cs="Times New Roman"/>
          <w:bCs/>
        </w:rPr>
        <w:t>Welch's t-tests were employed to account for potential variance heterogeneity (</w:t>
      </w:r>
      <w:proofErr w:type="spellStart"/>
      <w:r w:rsidRPr="00DC3AE0">
        <w:rPr>
          <w:rFonts w:ascii="Times New Roman" w:hAnsi="Times New Roman" w:cs="Times New Roman"/>
          <w:bCs/>
        </w:rPr>
        <w:t>Delacre</w:t>
      </w:r>
      <w:proofErr w:type="spellEnd"/>
      <w:r w:rsidRPr="00DC3AE0">
        <w:rPr>
          <w:rFonts w:ascii="Times New Roman" w:hAnsi="Times New Roman" w:cs="Times New Roman"/>
          <w:bCs/>
        </w:rPr>
        <w:t xml:space="preserve"> et al., 2017). Effect sizes </w:t>
      </w:r>
      <w:r w:rsidR="00385B6A" w:rsidRPr="00DC3AE0">
        <w:rPr>
          <w:rFonts w:ascii="Times New Roman" w:hAnsi="Times New Roman" w:cs="Times New Roman"/>
          <w:bCs/>
        </w:rPr>
        <w:t xml:space="preserve">were </w:t>
      </w:r>
      <w:r w:rsidRPr="00DC3AE0">
        <w:rPr>
          <w:rFonts w:ascii="Times New Roman" w:hAnsi="Times New Roman" w:cs="Times New Roman"/>
          <w:bCs/>
        </w:rPr>
        <w:t xml:space="preserve">calculated using Hedges' g (Hedges, 1981). </w:t>
      </w:r>
      <w:r w:rsidRPr="00DC3AE0">
        <w:rPr>
          <w:rFonts w:ascii="Times New Roman" w:hAnsi="Times New Roman" w:cs="Times New Roman"/>
          <w:bCs/>
          <w:i/>
          <w:iCs/>
        </w:rPr>
        <w:t>p</w:t>
      </w:r>
      <w:r w:rsidRPr="00DC3AE0">
        <w:rPr>
          <w:rFonts w:ascii="Times New Roman" w:hAnsi="Times New Roman" w:cs="Times New Roman"/>
          <w:bCs/>
        </w:rPr>
        <w:t xml:space="preserve"> &lt; .01. </w:t>
      </w:r>
      <w:r w:rsidRPr="00DC3AE0">
        <w:rPr>
          <w:rFonts w:ascii="Times New Roman" w:hAnsi="Times New Roman" w:cs="Times New Roman"/>
          <w:bCs/>
          <w:i/>
          <w:iCs/>
        </w:rPr>
        <w:t>p</w:t>
      </w:r>
      <w:r w:rsidRPr="00DC3AE0">
        <w:rPr>
          <w:rFonts w:ascii="Times New Roman" w:hAnsi="Times New Roman" w:cs="Times New Roman"/>
          <w:bCs/>
        </w:rPr>
        <w:t xml:space="preserve"> &lt; .001.</w:t>
      </w:r>
      <w:r w:rsidR="00AF31B9" w:rsidRPr="00DC3AE0">
        <w:rPr>
          <w:rFonts w:ascii="Times New Roman" w:hAnsi="Times New Roman" w:cs="Times New Roman"/>
          <w:bCs/>
        </w:rPr>
        <w:t xml:space="preserve"> The </w:t>
      </w:r>
      <w:r w:rsidRPr="00DC3AE0">
        <w:rPr>
          <w:rFonts w:ascii="Times New Roman" w:hAnsi="Times New Roman" w:cs="Times New Roman"/>
          <w:bCs/>
        </w:rPr>
        <w:t>Welch's t-test revealed no significant difference in pre-test knowledge between Control and Experimental groups (</w:t>
      </w:r>
      <w:r w:rsidRPr="00DC3AE0">
        <w:rPr>
          <w:rFonts w:ascii="Times New Roman" w:hAnsi="Times New Roman" w:cs="Times New Roman"/>
          <w:bCs/>
          <w:i/>
          <w:iCs/>
        </w:rPr>
        <w:t>t</w:t>
      </w:r>
      <w:r w:rsidRPr="00DC3AE0">
        <w:rPr>
          <w:rFonts w:ascii="Times New Roman" w:hAnsi="Times New Roman" w:cs="Times New Roman"/>
          <w:bCs/>
        </w:rPr>
        <w:t xml:space="preserve"> = 0.04, </w:t>
      </w:r>
      <w:r w:rsidRPr="00DC3AE0">
        <w:rPr>
          <w:rFonts w:ascii="Times New Roman" w:hAnsi="Times New Roman" w:cs="Times New Roman"/>
          <w:bCs/>
          <w:i/>
          <w:iCs/>
        </w:rPr>
        <w:t>p</w:t>
      </w:r>
      <w:r w:rsidRPr="00DC3AE0">
        <w:rPr>
          <w:rFonts w:ascii="Times New Roman" w:hAnsi="Times New Roman" w:cs="Times New Roman"/>
          <w:bCs/>
        </w:rPr>
        <w:t xml:space="preserve"> = 0.971, Hedges' </w:t>
      </w:r>
      <w:r w:rsidRPr="00DC3AE0">
        <w:rPr>
          <w:rFonts w:ascii="Times New Roman" w:hAnsi="Times New Roman" w:cs="Times New Roman"/>
          <w:bCs/>
          <w:i/>
          <w:iCs/>
        </w:rPr>
        <w:t>g</w:t>
      </w:r>
      <w:r w:rsidRPr="00DC3AE0">
        <w:rPr>
          <w:rFonts w:ascii="Times New Roman" w:hAnsi="Times New Roman" w:cs="Times New Roman"/>
          <w:bCs/>
        </w:rPr>
        <w:t xml:space="preserve"> = 0.01), confirming baseline equivalence. However, post-test knowledge scores differed significantly, with the Experimental group outperforming the Control group (</w:t>
      </w:r>
      <w:r w:rsidRPr="00DC3AE0">
        <w:rPr>
          <w:rFonts w:ascii="Times New Roman" w:hAnsi="Times New Roman" w:cs="Times New Roman"/>
          <w:bCs/>
          <w:i/>
          <w:iCs/>
        </w:rPr>
        <w:t>t</w:t>
      </w:r>
      <w:r w:rsidRPr="00DC3AE0">
        <w:rPr>
          <w:rFonts w:ascii="Times New Roman" w:hAnsi="Times New Roman" w:cs="Times New Roman"/>
          <w:bCs/>
        </w:rPr>
        <w:t xml:space="preserve"> = 3.97, </w:t>
      </w:r>
      <w:r w:rsidRPr="00DC3AE0">
        <w:rPr>
          <w:rFonts w:ascii="Times New Roman" w:hAnsi="Times New Roman" w:cs="Times New Roman"/>
          <w:bCs/>
          <w:i/>
          <w:iCs/>
        </w:rPr>
        <w:t>p</w:t>
      </w:r>
      <w:r w:rsidRPr="00DC3AE0">
        <w:rPr>
          <w:rFonts w:ascii="Times New Roman" w:hAnsi="Times New Roman" w:cs="Times New Roman"/>
          <w:bCs/>
        </w:rPr>
        <w:t xml:space="preserve"> &lt; .001, Hedges' </w:t>
      </w:r>
      <w:r w:rsidRPr="00DC3AE0">
        <w:rPr>
          <w:rFonts w:ascii="Times New Roman" w:hAnsi="Times New Roman" w:cs="Times New Roman"/>
          <w:bCs/>
          <w:i/>
          <w:iCs/>
        </w:rPr>
        <w:t>g</w:t>
      </w:r>
      <w:r w:rsidRPr="00DC3AE0">
        <w:rPr>
          <w:rFonts w:ascii="Times New Roman" w:hAnsi="Times New Roman" w:cs="Times New Roman"/>
          <w:bCs/>
        </w:rPr>
        <w:t xml:space="preserve"> = 0.97). The</w:t>
      </w:r>
      <w:r w:rsidR="00F57593" w:rsidRPr="00DC3AE0">
        <w:rPr>
          <w:rFonts w:ascii="Times New Roman" w:hAnsi="Times New Roman" w:cs="Times New Roman"/>
          <w:bCs/>
        </w:rPr>
        <w:t xml:space="preserve"> </w:t>
      </w:r>
      <w:r w:rsidRPr="00DC3AE0">
        <w:rPr>
          <w:rFonts w:ascii="Times New Roman" w:hAnsi="Times New Roman" w:cs="Times New Roman"/>
          <w:bCs/>
        </w:rPr>
        <w:t>effect size of 0.97 represents a large effect according to conventional benchmarks (Cohen, 1988)</w:t>
      </w:r>
      <w:r w:rsidR="00834A92" w:rsidRPr="00DC3AE0">
        <w:rPr>
          <w:rFonts w:ascii="Times New Roman" w:hAnsi="Times New Roman" w:cs="Times New Roman"/>
          <w:bCs/>
        </w:rPr>
        <w:t xml:space="preserve"> </w:t>
      </w:r>
      <w:r w:rsidRPr="00DC3AE0">
        <w:rPr>
          <w:rFonts w:ascii="Times New Roman" w:hAnsi="Times New Roman" w:cs="Times New Roman"/>
          <w:bCs/>
        </w:rPr>
        <w:t xml:space="preserve">suggesting that </w:t>
      </w:r>
      <w:r w:rsidR="00047AC6" w:rsidRPr="00DC3AE0">
        <w:rPr>
          <w:rFonts w:ascii="Times New Roman" w:hAnsi="Times New Roman" w:cs="Times New Roman"/>
          <w:bCs/>
        </w:rPr>
        <w:t xml:space="preserve">virtual labs </w:t>
      </w:r>
      <w:r w:rsidRPr="00DC3AE0">
        <w:rPr>
          <w:rFonts w:ascii="Times New Roman" w:hAnsi="Times New Roman" w:cs="Times New Roman"/>
          <w:bCs/>
        </w:rPr>
        <w:t xml:space="preserve">had a substantial positive impact on photosynthesis knowledge acquisition. This </w:t>
      </w:r>
      <w:r w:rsidRPr="00DC3AE0">
        <w:rPr>
          <w:rFonts w:ascii="Times New Roman" w:hAnsi="Times New Roman" w:cs="Times New Roman"/>
          <w:bCs/>
        </w:rPr>
        <w:lastRenderedPageBreak/>
        <w:t>finding aligns with research demonstrating that multimedia and ICT-based instruction can enhance student achievement in biology topics (Ferede et al., 2024).</w:t>
      </w:r>
    </w:p>
    <w:p w14:paraId="41D2915E" w14:textId="31D3A4CD" w:rsidR="004B6F60" w:rsidRPr="00DC3AE0" w:rsidRDefault="004B6F60" w:rsidP="006C45A5">
      <w:pPr>
        <w:spacing w:line="480" w:lineRule="auto"/>
        <w:rPr>
          <w:rFonts w:ascii="Times New Roman" w:hAnsi="Times New Roman" w:cs="Times New Roman"/>
          <w:b/>
          <w:bCs/>
        </w:rPr>
      </w:pPr>
      <w:r w:rsidRPr="00DC3AE0">
        <w:rPr>
          <w:rFonts w:ascii="Times New Roman" w:hAnsi="Times New Roman" w:cs="Times New Roman"/>
          <w:b/>
          <w:bCs/>
        </w:rPr>
        <w:t xml:space="preserve">Implications </w:t>
      </w:r>
    </w:p>
    <w:p w14:paraId="461F8875" w14:textId="0615028A" w:rsidR="004B6F60" w:rsidRPr="00DC3AE0" w:rsidRDefault="004B6F60" w:rsidP="006C45A5">
      <w:pPr>
        <w:spacing w:line="480" w:lineRule="auto"/>
        <w:rPr>
          <w:rFonts w:ascii="Times New Roman" w:hAnsi="Times New Roman" w:cs="Times New Roman"/>
          <w:bCs/>
        </w:rPr>
      </w:pPr>
      <w:r w:rsidRPr="00DC3AE0">
        <w:rPr>
          <w:rFonts w:ascii="Times New Roman" w:hAnsi="Times New Roman" w:cs="Times New Roman"/>
          <w:bCs/>
        </w:rPr>
        <w:t xml:space="preserve">The study </w:t>
      </w:r>
      <w:r w:rsidR="005E5D50" w:rsidRPr="00DC3AE0">
        <w:rPr>
          <w:rFonts w:ascii="Times New Roman" w:hAnsi="Times New Roman" w:cs="Times New Roman"/>
          <w:bCs/>
        </w:rPr>
        <w:t>holds</w:t>
      </w:r>
      <w:r w:rsidRPr="00DC3AE0">
        <w:rPr>
          <w:rFonts w:ascii="Times New Roman" w:hAnsi="Times New Roman" w:cs="Times New Roman"/>
          <w:bCs/>
        </w:rPr>
        <w:t xml:space="preserve"> significant importance across multiple dimensions, addressing critical challenges in science education while contributing to broader societal and educational goals. The study tackles one of the most persistent problems in biochemistry education, as misconceptions about photosynthesis adopted in childhood are powerful and often persist in adulthood, including among teachers themselves. The study directly addresses this fundamental issue by investigating how virtual laboratories can transform the teaching and learning of complex biochemical processes such as photosynthesis.</w:t>
      </w:r>
    </w:p>
    <w:p w14:paraId="42C2CB04" w14:textId="386C6EAE" w:rsidR="004B6F60" w:rsidRPr="00DC3AE0" w:rsidRDefault="00DB3BD0" w:rsidP="006C45A5">
      <w:pPr>
        <w:spacing w:line="480" w:lineRule="auto"/>
        <w:rPr>
          <w:rFonts w:ascii="Times New Roman" w:hAnsi="Times New Roman" w:cs="Times New Roman"/>
          <w:b/>
          <w:bCs/>
        </w:rPr>
      </w:pPr>
      <w:r w:rsidRPr="00DC3AE0">
        <w:rPr>
          <w:rFonts w:ascii="Times New Roman" w:hAnsi="Times New Roman" w:cs="Times New Roman"/>
          <w:b/>
          <w:bCs/>
        </w:rPr>
        <w:t>L</w:t>
      </w:r>
      <w:r w:rsidR="004B6F60" w:rsidRPr="00DC3AE0">
        <w:rPr>
          <w:rFonts w:ascii="Times New Roman" w:hAnsi="Times New Roman" w:cs="Times New Roman"/>
          <w:b/>
          <w:bCs/>
        </w:rPr>
        <w:t>imitations</w:t>
      </w:r>
    </w:p>
    <w:p w14:paraId="40B7C935" w14:textId="4AA1860C" w:rsidR="004B6F60" w:rsidRPr="00DC3AE0" w:rsidRDefault="004B6F60" w:rsidP="006C45A5">
      <w:pPr>
        <w:spacing w:line="480" w:lineRule="auto"/>
        <w:rPr>
          <w:rFonts w:ascii="Times New Roman" w:hAnsi="Times New Roman" w:cs="Times New Roman"/>
          <w:bCs/>
        </w:rPr>
      </w:pPr>
      <w:r w:rsidRPr="00DC3AE0">
        <w:rPr>
          <w:rFonts w:ascii="Times New Roman" w:hAnsi="Times New Roman" w:cs="Times New Roman"/>
          <w:bCs/>
        </w:rPr>
        <w:t>Th</w:t>
      </w:r>
      <w:r w:rsidR="005E5D50" w:rsidRPr="00DC3AE0">
        <w:rPr>
          <w:rFonts w:ascii="Times New Roman" w:hAnsi="Times New Roman" w:cs="Times New Roman"/>
          <w:bCs/>
        </w:rPr>
        <w:t>e</w:t>
      </w:r>
      <w:r w:rsidRPr="00DC3AE0">
        <w:rPr>
          <w:rFonts w:ascii="Times New Roman" w:hAnsi="Times New Roman" w:cs="Times New Roman"/>
          <w:bCs/>
        </w:rPr>
        <w:t xml:space="preserve"> study faced several technological limitations, as access to advanced ICT tools and infrastructure varied significantly in the participating institution, and technical difficulties or equipment malfunctions affected data collection and implementation processes. The rapid pace of technological advancement rendered some tools obsolete during the study period, potentially impacting the relevance of findings. Individual learning differences and cognitive styles were not fully accounted for in the analysis, potentially overlooking important factors that influence learning outcomes. Practical limitations included time </w:t>
      </w:r>
      <w:r w:rsidR="005E5D50" w:rsidRPr="00DC3AE0">
        <w:rPr>
          <w:rFonts w:ascii="Times New Roman" w:hAnsi="Times New Roman" w:cs="Times New Roman"/>
          <w:bCs/>
        </w:rPr>
        <w:t>constraints,</w:t>
      </w:r>
      <w:r w:rsidRPr="00DC3AE0">
        <w:rPr>
          <w:rFonts w:ascii="Times New Roman" w:hAnsi="Times New Roman" w:cs="Times New Roman"/>
          <w:bCs/>
        </w:rPr>
        <w:t xml:space="preserve"> limited </w:t>
      </w:r>
      <w:r w:rsidR="005E5D50" w:rsidRPr="00DC3AE0">
        <w:rPr>
          <w:rFonts w:ascii="Times New Roman" w:hAnsi="Times New Roman" w:cs="Times New Roman"/>
          <w:bCs/>
        </w:rPr>
        <w:t>depth</w:t>
      </w:r>
      <w:r w:rsidRPr="00DC3AE0">
        <w:rPr>
          <w:rFonts w:ascii="Times New Roman" w:hAnsi="Times New Roman" w:cs="Times New Roman"/>
          <w:bCs/>
        </w:rPr>
        <w:t xml:space="preserve"> of investigation in certain areas, budget restrictions affected the scope of ICT tools that were evaluated.</w:t>
      </w:r>
    </w:p>
    <w:p w14:paraId="13CCEBE0" w14:textId="77777777" w:rsidR="006A525C" w:rsidRPr="00DC3AE0" w:rsidRDefault="006A525C" w:rsidP="006C45A5">
      <w:pPr>
        <w:spacing w:line="480" w:lineRule="auto"/>
        <w:rPr>
          <w:rFonts w:ascii="Times New Roman" w:hAnsi="Times New Roman" w:cs="Times New Roman"/>
          <w:b/>
          <w:bCs/>
        </w:rPr>
      </w:pPr>
      <w:r w:rsidRPr="00DC3AE0">
        <w:rPr>
          <w:rFonts w:ascii="Times New Roman" w:hAnsi="Times New Roman" w:cs="Times New Roman"/>
          <w:b/>
          <w:bCs/>
        </w:rPr>
        <w:t>CONCLUSIONS AND RECOMMENDATIONS</w:t>
      </w:r>
    </w:p>
    <w:p w14:paraId="2F0F49C7" w14:textId="2FD07519" w:rsidR="00B35145" w:rsidRPr="00DC3AE0" w:rsidRDefault="00EB086D" w:rsidP="006C45A5">
      <w:pPr>
        <w:spacing w:line="480" w:lineRule="auto"/>
        <w:rPr>
          <w:rFonts w:ascii="Times New Roman" w:hAnsi="Times New Roman" w:cs="Times New Roman"/>
          <w:b/>
          <w:bCs/>
        </w:rPr>
      </w:pPr>
      <w:r w:rsidRPr="00DC3AE0">
        <w:rPr>
          <w:rFonts w:ascii="Times New Roman" w:hAnsi="Times New Roman" w:cs="Times New Roman"/>
          <w:bCs/>
        </w:rPr>
        <w:t>The experimental evidence demonstrates that carefully designed</w:t>
      </w:r>
      <w:r w:rsidR="00457258" w:rsidRPr="00DC3AE0">
        <w:rPr>
          <w:rFonts w:ascii="Times New Roman" w:hAnsi="Times New Roman" w:cs="Times New Roman"/>
          <w:bCs/>
        </w:rPr>
        <w:t xml:space="preserve"> virtual laboratories</w:t>
      </w:r>
      <w:r w:rsidRPr="00DC3AE0">
        <w:rPr>
          <w:rFonts w:ascii="Times New Roman" w:hAnsi="Times New Roman" w:cs="Times New Roman"/>
          <w:bCs/>
        </w:rPr>
        <w:t xml:space="preserve"> can produce substantial improvements in </w:t>
      </w:r>
      <w:r w:rsidR="00457258" w:rsidRPr="00DC3AE0">
        <w:rPr>
          <w:rFonts w:ascii="Times New Roman" w:hAnsi="Times New Roman" w:cs="Times New Roman"/>
          <w:bCs/>
        </w:rPr>
        <w:t xml:space="preserve">learners’ </w:t>
      </w:r>
      <w:r w:rsidRPr="00DC3AE0">
        <w:rPr>
          <w:rFonts w:ascii="Times New Roman" w:hAnsi="Times New Roman" w:cs="Times New Roman"/>
          <w:bCs/>
        </w:rPr>
        <w:t>understanding of</w:t>
      </w:r>
      <w:r w:rsidR="00467793" w:rsidRPr="00DC3AE0">
        <w:rPr>
          <w:rFonts w:ascii="Times New Roman" w:hAnsi="Times New Roman" w:cs="Times New Roman"/>
          <w:bCs/>
        </w:rPr>
        <w:t xml:space="preserve"> complex science </w:t>
      </w:r>
      <w:r w:rsidR="00E824AC" w:rsidRPr="00DC3AE0">
        <w:rPr>
          <w:rFonts w:ascii="Times New Roman" w:hAnsi="Times New Roman" w:cs="Times New Roman"/>
          <w:bCs/>
        </w:rPr>
        <w:t>concepts</w:t>
      </w:r>
      <w:r w:rsidR="00467793" w:rsidRPr="00DC3AE0">
        <w:rPr>
          <w:rFonts w:ascii="Times New Roman" w:hAnsi="Times New Roman" w:cs="Times New Roman"/>
          <w:bCs/>
        </w:rPr>
        <w:t xml:space="preserve"> such as</w:t>
      </w:r>
      <w:r w:rsidRPr="00DC3AE0">
        <w:rPr>
          <w:rFonts w:ascii="Times New Roman" w:hAnsi="Times New Roman" w:cs="Times New Roman"/>
          <w:bCs/>
        </w:rPr>
        <w:t xml:space="preserve"> </w:t>
      </w:r>
      <w:r w:rsidRPr="00DC3AE0">
        <w:rPr>
          <w:rFonts w:ascii="Times New Roman" w:hAnsi="Times New Roman" w:cs="Times New Roman"/>
          <w:bCs/>
        </w:rPr>
        <w:lastRenderedPageBreak/>
        <w:t xml:space="preserve">photosynthesis, with effect size in the large range (Hedges' g = 0.97). This finding provides strong empirical support for continued investment in educational technology for complex science topics. Thus, teachers should select ICT tools based on specific learning objectives and alignment with constructivist principles (active construction, scaffolding, feedback, visualization). Technology should complement and enhance instruction, not simply replace traditional methods wholesale. Also, </w:t>
      </w:r>
      <w:r w:rsidR="00385B6A" w:rsidRPr="00DC3AE0">
        <w:rPr>
          <w:rFonts w:ascii="Times New Roman" w:hAnsi="Times New Roman" w:cs="Times New Roman"/>
          <w:bCs/>
        </w:rPr>
        <w:t xml:space="preserve">with </w:t>
      </w:r>
      <w:r w:rsidR="000019A6" w:rsidRPr="00DC3AE0">
        <w:rPr>
          <w:rFonts w:ascii="Times New Roman" w:hAnsi="Times New Roman" w:cs="Times New Roman"/>
          <w:bCs/>
        </w:rPr>
        <w:t xml:space="preserve">learners </w:t>
      </w:r>
      <w:r w:rsidRPr="00DC3AE0">
        <w:rPr>
          <w:rFonts w:ascii="Times New Roman" w:hAnsi="Times New Roman" w:cs="Times New Roman"/>
          <w:bCs/>
        </w:rPr>
        <w:t>struggling with terminologies,</w:t>
      </w:r>
      <w:r w:rsidR="00385B6A" w:rsidRPr="00DC3AE0">
        <w:rPr>
          <w:rFonts w:ascii="Times New Roman" w:hAnsi="Times New Roman" w:cs="Times New Roman"/>
          <w:bCs/>
        </w:rPr>
        <w:t xml:space="preserve"> </w:t>
      </w:r>
      <w:r w:rsidRPr="00DC3AE0">
        <w:rPr>
          <w:rFonts w:ascii="Times New Roman" w:hAnsi="Times New Roman" w:cs="Times New Roman"/>
          <w:bCs/>
        </w:rPr>
        <w:t>teachers should explicitly teach the conventions of scientific language, helping students understand why precision matters and how informal and formal terms relate.</w:t>
      </w:r>
      <w:r w:rsidR="00B67556" w:rsidRPr="00DC3AE0">
        <w:rPr>
          <w:rFonts w:ascii="Times New Roman" w:hAnsi="Times New Roman" w:cs="Times New Roman"/>
          <w:bCs/>
        </w:rPr>
        <w:t xml:space="preserve"> </w:t>
      </w:r>
      <w:r w:rsidR="00B35145" w:rsidRPr="00DC3AE0">
        <w:rPr>
          <w:rFonts w:ascii="Times New Roman" w:hAnsi="Times New Roman" w:cs="Times New Roman"/>
          <w:bCs/>
        </w:rPr>
        <w:t>School authorities should provide reliable internet access, appropriate devices, and technical support to enable effective ICT implementation. Infrastructure deficits will undermine even the best-designed interventions.</w:t>
      </w:r>
    </w:p>
    <w:p w14:paraId="52988EB6" w14:textId="11771A33" w:rsidR="004B6414" w:rsidRPr="00DC3AE0" w:rsidRDefault="000019A6" w:rsidP="006C45A5">
      <w:pPr>
        <w:spacing w:line="480" w:lineRule="auto"/>
        <w:rPr>
          <w:rFonts w:ascii="Times New Roman" w:hAnsi="Times New Roman" w:cs="Times New Roman"/>
          <w:b/>
          <w:bCs/>
        </w:rPr>
      </w:pPr>
      <w:r w:rsidRPr="00DC3AE0">
        <w:rPr>
          <w:rFonts w:ascii="Times New Roman" w:hAnsi="Times New Roman" w:cs="Times New Roman"/>
          <w:b/>
          <w:bCs/>
        </w:rPr>
        <w:t>References</w:t>
      </w:r>
    </w:p>
    <w:p w14:paraId="41A7AF5D" w14:textId="77777777" w:rsidR="004B6414" w:rsidRPr="00DC3AE0" w:rsidRDefault="004B6414" w:rsidP="004B6414">
      <w:pPr>
        <w:spacing w:line="360" w:lineRule="auto"/>
        <w:ind w:left="720" w:hanging="720"/>
        <w:jc w:val="both"/>
        <w:rPr>
          <w:rFonts w:ascii="Times New Roman" w:hAnsi="Times New Roman" w:cs="Times New Roman"/>
        </w:rPr>
      </w:pPr>
      <w:r w:rsidRPr="00DC3AE0">
        <w:rPr>
          <w:rFonts w:ascii="Times New Roman" w:hAnsi="Times New Roman" w:cs="Times New Roman"/>
        </w:rPr>
        <w:t xml:space="preserve">Allsop, Y. (2016). Does technology improve learning–the value of constructivist approaches to            technology-based learning. </w:t>
      </w:r>
      <w:r w:rsidRPr="00DC3AE0">
        <w:rPr>
          <w:rFonts w:ascii="Times New Roman" w:hAnsi="Times New Roman" w:cs="Times New Roman"/>
          <w:i/>
          <w:iCs/>
        </w:rPr>
        <w:t>ICT in Practice, 16</w:t>
      </w:r>
      <w:r w:rsidRPr="00DC3AE0">
        <w:rPr>
          <w:rFonts w:ascii="Times New Roman" w:hAnsi="Times New Roman" w:cs="Times New Roman"/>
        </w:rPr>
        <w:t>.</w:t>
      </w:r>
    </w:p>
    <w:p w14:paraId="58FF550E" w14:textId="5B8FF5AF" w:rsidR="004B6414" w:rsidRPr="00DC3AE0" w:rsidRDefault="004B6414" w:rsidP="004B6414">
      <w:pPr>
        <w:spacing w:line="360" w:lineRule="auto"/>
        <w:ind w:left="720" w:hanging="720"/>
        <w:jc w:val="both"/>
        <w:rPr>
          <w:rFonts w:ascii="Times New Roman" w:hAnsi="Times New Roman" w:cs="Times New Roman"/>
        </w:rPr>
      </w:pPr>
      <w:r w:rsidRPr="00DC3AE0">
        <w:rPr>
          <w:rFonts w:ascii="Times New Roman" w:hAnsi="Times New Roman" w:cs="Times New Roman"/>
        </w:rPr>
        <w:t xml:space="preserve">Anderman, E. M., Sinatra, G. M., </w:t>
      </w:r>
      <w:r w:rsidR="00723285" w:rsidRPr="00DC3AE0">
        <w:rPr>
          <w:rFonts w:ascii="Times New Roman" w:hAnsi="Times New Roman" w:cs="Times New Roman"/>
        </w:rPr>
        <w:t>&amp;</w:t>
      </w:r>
      <w:r w:rsidRPr="00DC3AE0">
        <w:rPr>
          <w:rFonts w:ascii="Times New Roman" w:hAnsi="Times New Roman" w:cs="Times New Roman"/>
        </w:rPr>
        <w:t xml:space="preserve"> Gray, D. L. (2012). The challenges of teaching and learning about science in the twenty-first century: Exploring the abilities and constraints of adolescent learners. </w:t>
      </w:r>
      <w:r w:rsidRPr="00DC3AE0">
        <w:rPr>
          <w:rFonts w:ascii="Times New Roman" w:hAnsi="Times New Roman" w:cs="Times New Roman"/>
          <w:i/>
          <w:iCs/>
        </w:rPr>
        <w:t>Studies in Science education, 48</w:t>
      </w:r>
      <w:r w:rsidRPr="00DC3AE0">
        <w:rPr>
          <w:rFonts w:ascii="Times New Roman" w:hAnsi="Times New Roman" w:cs="Times New Roman"/>
        </w:rPr>
        <w:t>(1):89–117.</w:t>
      </w:r>
    </w:p>
    <w:p w14:paraId="0820B2D0" w14:textId="3E985AB2" w:rsidR="004B6414" w:rsidRPr="00DC3AE0" w:rsidRDefault="004B6414" w:rsidP="004B6414">
      <w:pPr>
        <w:spacing w:line="360" w:lineRule="auto"/>
        <w:ind w:left="720" w:hanging="720"/>
        <w:jc w:val="both"/>
        <w:rPr>
          <w:rFonts w:ascii="Times New Roman" w:hAnsi="Times New Roman" w:cs="Times New Roman"/>
        </w:rPr>
      </w:pPr>
      <w:proofErr w:type="spellStart"/>
      <w:r w:rsidRPr="00DC3AE0">
        <w:rPr>
          <w:rFonts w:ascii="Times New Roman" w:hAnsi="Times New Roman" w:cs="Times New Roman"/>
          <w:kern w:val="0"/>
          <w14:ligatures w14:val="none"/>
        </w:rPr>
        <w:t>Asianoa</w:t>
      </w:r>
      <w:proofErr w:type="spellEnd"/>
      <w:r w:rsidRPr="00DC3AE0">
        <w:rPr>
          <w:rFonts w:ascii="Times New Roman" w:hAnsi="Times New Roman" w:cs="Times New Roman"/>
          <w:kern w:val="0"/>
          <w14:ligatures w14:val="none"/>
        </w:rPr>
        <w:t xml:space="preserve">, R., </w:t>
      </w:r>
      <w:proofErr w:type="spellStart"/>
      <w:r w:rsidRPr="00DC3AE0">
        <w:rPr>
          <w:rFonts w:ascii="Times New Roman" w:hAnsi="Times New Roman" w:cs="Times New Roman"/>
          <w:kern w:val="0"/>
          <w14:ligatures w14:val="none"/>
        </w:rPr>
        <w:t>Kuupille</w:t>
      </w:r>
      <w:proofErr w:type="spellEnd"/>
      <w:r w:rsidRPr="00DC3AE0">
        <w:rPr>
          <w:rFonts w:ascii="Times New Roman" w:hAnsi="Times New Roman" w:cs="Times New Roman"/>
          <w:kern w:val="0"/>
          <w14:ligatures w14:val="none"/>
        </w:rPr>
        <w:t xml:space="preserve">, F., </w:t>
      </w:r>
      <w:proofErr w:type="spellStart"/>
      <w:r w:rsidRPr="00DC3AE0">
        <w:rPr>
          <w:rFonts w:ascii="Times New Roman" w:hAnsi="Times New Roman" w:cs="Times New Roman"/>
          <w:kern w:val="0"/>
          <w14:ligatures w14:val="none"/>
        </w:rPr>
        <w:t>Segbefia</w:t>
      </w:r>
      <w:proofErr w:type="spellEnd"/>
      <w:r w:rsidRPr="00DC3AE0">
        <w:rPr>
          <w:rFonts w:ascii="Times New Roman" w:hAnsi="Times New Roman" w:cs="Times New Roman"/>
          <w:kern w:val="0"/>
          <w14:ligatures w14:val="none"/>
        </w:rPr>
        <w:t xml:space="preserve">, S. K., </w:t>
      </w:r>
      <w:r w:rsidR="00723285" w:rsidRPr="00DC3AE0">
        <w:rPr>
          <w:rFonts w:ascii="Times New Roman" w:hAnsi="Times New Roman" w:cs="Times New Roman"/>
          <w:kern w:val="0"/>
          <w14:ligatures w14:val="none"/>
        </w:rPr>
        <w:t>&amp;</w:t>
      </w:r>
      <w:r w:rsidRPr="00DC3AE0">
        <w:rPr>
          <w:rFonts w:ascii="Times New Roman" w:hAnsi="Times New Roman" w:cs="Times New Roman"/>
          <w:kern w:val="0"/>
          <w14:ligatures w14:val="none"/>
        </w:rPr>
        <w:t xml:space="preserve"> Asenso, J. A. (2022). Examining the integration of ICT into teaching and learning: A study of colleges of education in the volta region. </w:t>
      </w:r>
      <w:r w:rsidRPr="00DC3AE0">
        <w:rPr>
          <w:rFonts w:ascii="Times New Roman" w:hAnsi="Times New Roman" w:cs="Times New Roman"/>
          <w:i/>
          <w:iCs/>
          <w:kern w:val="0"/>
          <w14:ligatures w14:val="none"/>
        </w:rPr>
        <w:t>Integrated Journal for Research in Arts and Humanities, 2</w:t>
      </w:r>
      <w:r w:rsidRPr="00DC3AE0">
        <w:rPr>
          <w:rFonts w:ascii="Times New Roman" w:hAnsi="Times New Roman" w:cs="Times New Roman"/>
          <w:kern w:val="0"/>
          <w14:ligatures w14:val="none"/>
        </w:rPr>
        <w:t>(1):15–24</w:t>
      </w:r>
      <w:r w:rsidRPr="00DC3AE0">
        <w:rPr>
          <w:rFonts w:ascii="Times New Roman" w:hAnsi="Times New Roman" w:cs="Times New Roman"/>
        </w:rPr>
        <w:t xml:space="preserve"> </w:t>
      </w:r>
    </w:p>
    <w:p w14:paraId="566EE4DC" w14:textId="198ADFE7" w:rsidR="004B6414" w:rsidRPr="00DC3AE0" w:rsidRDefault="004B6414" w:rsidP="004B6414">
      <w:pPr>
        <w:spacing w:line="360" w:lineRule="auto"/>
        <w:ind w:left="720" w:hanging="720"/>
        <w:jc w:val="both"/>
        <w:rPr>
          <w:rFonts w:ascii="Times New Roman" w:hAnsi="Times New Roman" w:cs="Times New Roman"/>
        </w:rPr>
      </w:pPr>
      <w:r w:rsidRPr="00DC3AE0">
        <w:rPr>
          <w:rFonts w:ascii="Times New Roman" w:hAnsi="Times New Roman" w:cs="Times New Roman"/>
        </w:rPr>
        <w:t xml:space="preserve">Badillo, J., Londino-Smolar, G., </w:t>
      </w:r>
      <w:r w:rsidR="00723285" w:rsidRPr="00DC3AE0">
        <w:rPr>
          <w:rFonts w:ascii="Times New Roman" w:hAnsi="Times New Roman" w:cs="Times New Roman"/>
        </w:rPr>
        <w:t>&amp;</w:t>
      </w:r>
      <w:r w:rsidRPr="00DC3AE0">
        <w:rPr>
          <w:rFonts w:ascii="Times New Roman" w:hAnsi="Times New Roman" w:cs="Times New Roman"/>
        </w:rPr>
        <w:t xml:space="preserve"> Savvides, P. (2020). 7 things you should know about virtual labs.</w:t>
      </w:r>
    </w:p>
    <w:p w14:paraId="774E9F8A" w14:textId="77777777" w:rsidR="004B6414" w:rsidRPr="00DC3AE0" w:rsidRDefault="004B6414" w:rsidP="004B6414">
      <w:pPr>
        <w:spacing w:line="360" w:lineRule="auto"/>
        <w:ind w:left="720" w:hanging="720"/>
        <w:jc w:val="both"/>
        <w:rPr>
          <w:rFonts w:ascii="Times New Roman" w:hAnsi="Times New Roman" w:cs="Times New Roman"/>
        </w:rPr>
      </w:pPr>
      <w:r w:rsidRPr="00DC3AE0">
        <w:rPr>
          <w:rFonts w:ascii="Times New Roman" w:hAnsi="Times New Roman" w:cs="Times New Roman"/>
          <w:kern w:val="0"/>
          <w14:ligatures w14:val="none"/>
        </w:rPr>
        <w:t xml:space="preserve">Cohen, J. (1988). </w:t>
      </w:r>
      <w:r w:rsidRPr="00DC3AE0">
        <w:rPr>
          <w:rFonts w:ascii="Times New Roman" w:hAnsi="Times New Roman" w:cs="Times New Roman"/>
          <w:i/>
          <w:iCs/>
          <w:kern w:val="0"/>
          <w14:ligatures w14:val="none"/>
        </w:rPr>
        <w:t>Statistical power analysis for the behavioral sciences</w:t>
      </w:r>
      <w:r w:rsidRPr="00DC3AE0">
        <w:rPr>
          <w:rFonts w:ascii="Times New Roman" w:hAnsi="Times New Roman" w:cs="Times New Roman"/>
          <w:kern w:val="0"/>
          <w14:ligatures w14:val="none"/>
        </w:rPr>
        <w:t xml:space="preserve"> (2nd ed.). Lawrence Erlbaum Associates</w:t>
      </w:r>
      <w:r w:rsidRPr="00DC3AE0">
        <w:rPr>
          <w:rFonts w:ascii="Times New Roman" w:hAnsi="Times New Roman" w:cs="Times New Roman"/>
        </w:rPr>
        <w:t xml:space="preserve"> Ferede, T. A., Melese, W. T., &amp; Tefera, B. A. (2024). Effect of using multimedia and dynamic classroom integrated instruction on grade 11 students' biology </w:t>
      </w:r>
      <w:r w:rsidRPr="00DC3AE0">
        <w:rPr>
          <w:rFonts w:ascii="Times New Roman" w:hAnsi="Times New Roman" w:cs="Times New Roman"/>
        </w:rPr>
        <w:lastRenderedPageBreak/>
        <w:t xml:space="preserve">academic achievement. </w:t>
      </w:r>
      <w:proofErr w:type="spellStart"/>
      <w:r w:rsidRPr="00DC3AE0">
        <w:rPr>
          <w:rFonts w:ascii="Times New Roman" w:hAnsi="Times New Roman" w:cs="Times New Roman"/>
          <w:i/>
          <w:iCs/>
        </w:rPr>
        <w:t>Heliyon</w:t>
      </w:r>
      <w:proofErr w:type="spellEnd"/>
      <w:r w:rsidRPr="00DC3AE0">
        <w:rPr>
          <w:rFonts w:ascii="Times New Roman" w:hAnsi="Times New Roman" w:cs="Times New Roman"/>
        </w:rPr>
        <w:t xml:space="preserve">, </w:t>
      </w:r>
      <w:r w:rsidRPr="00DC3AE0">
        <w:rPr>
          <w:rFonts w:ascii="Times New Roman" w:hAnsi="Times New Roman" w:cs="Times New Roman"/>
          <w:i/>
          <w:iCs/>
        </w:rPr>
        <w:t>10</w:t>
      </w:r>
      <w:r w:rsidRPr="00DC3AE0">
        <w:rPr>
          <w:rFonts w:ascii="Times New Roman" w:hAnsi="Times New Roman" w:cs="Times New Roman"/>
        </w:rPr>
        <w:t xml:space="preserve">(18), Article e37306. </w:t>
      </w:r>
      <w:hyperlink r:id="rId9" w:history="1">
        <w:r w:rsidRPr="00DC3AE0">
          <w:rPr>
            <w:rStyle w:val="Hyperlink"/>
            <w:rFonts w:ascii="Times New Roman" w:hAnsi="Times New Roman" w:cs="Times New Roman"/>
          </w:rPr>
          <w:t>https://doi.org/10.1016/j.heliyon.2024.e37306</w:t>
        </w:r>
      </w:hyperlink>
    </w:p>
    <w:p w14:paraId="1E4B6640" w14:textId="052A01BC" w:rsidR="004B6414" w:rsidRPr="00DC3AE0" w:rsidRDefault="004B6414" w:rsidP="004B6414">
      <w:pPr>
        <w:spacing w:line="360" w:lineRule="auto"/>
        <w:ind w:left="720" w:hanging="720"/>
        <w:jc w:val="both"/>
        <w:rPr>
          <w:rFonts w:ascii="Times New Roman" w:hAnsi="Times New Roman" w:cs="Times New Roman"/>
        </w:rPr>
      </w:pPr>
      <w:r w:rsidRPr="00DC3AE0">
        <w:rPr>
          <w:rFonts w:ascii="Times New Roman" w:hAnsi="Times New Roman" w:cs="Times New Roman"/>
        </w:rPr>
        <w:t xml:space="preserve">Crogman, H. T., </w:t>
      </w:r>
      <w:proofErr w:type="spellStart"/>
      <w:r w:rsidRPr="00DC3AE0">
        <w:rPr>
          <w:rFonts w:ascii="Times New Roman" w:hAnsi="Times New Roman" w:cs="Times New Roman"/>
        </w:rPr>
        <w:t>Cano</w:t>
      </w:r>
      <w:proofErr w:type="spellEnd"/>
      <w:r w:rsidRPr="00DC3AE0">
        <w:rPr>
          <w:rFonts w:ascii="Times New Roman" w:hAnsi="Times New Roman" w:cs="Times New Roman"/>
        </w:rPr>
        <w:t xml:space="preserve">, V. D., Pacheco, E., Sonawane, R. B., </w:t>
      </w:r>
      <w:r w:rsidR="00723285" w:rsidRPr="00DC3AE0">
        <w:rPr>
          <w:rFonts w:ascii="Times New Roman" w:hAnsi="Times New Roman" w:cs="Times New Roman"/>
        </w:rPr>
        <w:t>&amp;</w:t>
      </w:r>
      <w:r w:rsidRPr="00DC3AE0">
        <w:rPr>
          <w:rFonts w:ascii="Times New Roman" w:hAnsi="Times New Roman" w:cs="Times New Roman"/>
        </w:rPr>
        <w:t xml:space="preserve"> </w:t>
      </w:r>
      <w:proofErr w:type="spellStart"/>
      <w:r w:rsidRPr="00DC3AE0">
        <w:rPr>
          <w:rFonts w:ascii="Times New Roman" w:hAnsi="Times New Roman" w:cs="Times New Roman"/>
        </w:rPr>
        <w:t>Boroon</w:t>
      </w:r>
      <w:proofErr w:type="spellEnd"/>
      <w:r w:rsidRPr="00DC3AE0">
        <w:rPr>
          <w:rFonts w:ascii="Times New Roman" w:hAnsi="Times New Roman" w:cs="Times New Roman"/>
        </w:rPr>
        <w:t xml:space="preserve">, R. (2025). Virtual reality, augmented reality, and mixed reality in experiential learning: Transforming educational paradigms. </w:t>
      </w:r>
      <w:r w:rsidRPr="00DC3AE0">
        <w:rPr>
          <w:rFonts w:ascii="Times New Roman" w:hAnsi="Times New Roman" w:cs="Times New Roman"/>
          <w:i/>
          <w:iCs/>
        </w:rPr>
        <w:t>Education Sciences, 15</w:t>
      </w:r>
      <w:r w:rsidRPr="00DC3AE0">
        <w:rPr>
          <w:rFonts w:ascii="Times New Roman" w:hAnsi="Times New Roman" w:cs="Times New Roman"/>
        </w:rPr>
        <w:t>(3):303.</w:t>
      </w:r>
    </w:p>
    <w:p w14:paraId="4D9E5521" w14:textId="77777777" w:rsidR="004B6414" w:rsidRPr="00DC3AE0" w:rsidRDefault="004B6414" w:rsidP="004B6414">
      <w:pPr>
        <w:spacing w:line="360" w:lineRule="auto"/>
        <w:ind w:left="720" w:hanging="720"/>
        <w:jc w:val="both"/>
        <w:rPr>
          <w:rFonts w:ascii="Times New Roman" w:hAnsi="Times New Roman" w:cs="Times New Roman"/>
        </w:rPr>
      </w:pPr>
      <w:proofErr w:type="spellStart"/>
      <w:r w:rsidRPr="00DC3AE0">
        <w:rPr>
          <w:rFonts w:ascii="Times New Roman" w:hAnsi="Times New Roman" w:cs="Times New Roman"/>
        </w:rPr>
        <w:t>Delacre</w:t>
      </w:r>
      <w:proofErr w:type="spellEnd"/>
      <w:r w:rsidRPr="00DC3AE0">
        <w:rPr>
          <w:rFonts w:ascii="Times New Roman" w:hAnsi="Times New Roman" w:cs="Times New Roman"/>
        </w:rPr>
        <w:t xml:space="preserve">, M., </w:t>
      </w:r>
      <w:proofErr w:type="spellStart"/>
      <w:r w:rsidRPr="00DC3AE0">
        <w:rPr>
          <w:rFonts w:ascii="Times New Roman" w:hAnsi="Times New Roman" w:cs="Times New Roman"/>
        </w:rPr>
        <w:t>Lakens</w:t>
      </w:r>
      <w:proofErr w:type="spellEnd"/>
      <w:r w:rsidRPr="00DC3AE0">
        <w:rPr>
          <w:rFonts w:ascii="Times New Roman" w:hAnsi="Times New Roman" w:cs="Times New Roman"/>
        </w:rPr>
        <w:t xml:space="preserve">, D., &amp; Leys, C. (2017). Why psychologists should by default use Welch's </w:t>
      </w:r>
      <w:r w:rsidRPr="00DC3AE0">
        <w:rPr>
          <w:rFonts w:ascii="Times New Roman" w:hAnsi="Times New Roman" w:cs="Times New Roman"/>
          <w:i/>
          <w:iCs/>
        </w:rPr>
        <w:t>t</w:t>
      </w:r>
      <w:r w:rsidRPr="00DC3AE0">
        <w:rPr>
          <w:rFonts w:ascii="Times New Roman" w:hAnsi="Times New Roman" w:cs="Times New Roman"/>
        </w:rPr>
        <w:t xml:space="preserve">-test instead of Student's </w:t>
      </w:r>
      <w:r w:rsidRPr="00DC3AE0">
        <w:rPr>
          <w:rFonts w:ascii="Times New Roman" w:hAnsi="Times New Roman" w:cs="Times New Roman"/>
          <w:i/>
          <w:iCs/>
        </w:rPr>
        <w:t>t</w:t>
      </w:r>
      <w:r w:rsidRPr="00DC3AE0">
        <w:rPr>
          <w:rFonts w:ascii="Times New Roman" w:hAnsi="Times New Roman" w:cs="Times New Roman"/>
        </w:rPr>
        <w:t xml:space="preserve">-test. </w:t>
      </w:r>
      <w:r w:rsidRPr="00DC3AE0">
        <w:rPr>
          <w:rFonts w:ascii="Times New Roman" w:hAnsi="Times New Roman" w:cs="Times New Roman"/>
          <w:i/>
          <w:iCs/>
        </w:rPr>
        <w:t>International Review of Social Psychology</w:t>
      </w:r>
      <w:r w:rsidRPr="00DC3AE0">
        <w:rPr>
          <w:rFonts w:ascii="Times New Roman" w:hAnsi="Times New Roman" w:cs="Times New Roman"/>
        </w:rPr>
        <w:t xml:space="preserve">, </w:t>
      </w:r>
      <w:r w:rsidRPr="00DC3AE0">
        <w:rPr>
          <w:rFonts w:ascii="Times New Roman" w:hAnsi="Times New Roman" w:cs="Times New Roman"/>
          <w:i/>
          <w:iCs/>
        </w:rPr>
        <w:t>30</w:t>
      </w:r>
      <w:r w:rsidRPr="00DC3AE0">
        <w:rPr>
          <w:rFonts w:ascii="Times New Roman" w:hAnsi="Times New Roman" w:cs="Times New Roman"/>
        </w:rPr>
        <w:t xml:space="preserve">(1), 92–101. </w:t>
      </w:r>
      <w:hyperlink r:id="rId10" w:history="1">
        <w:r w:rsidRPr="00DC3AE0">
          <w:rPr>
            <w:rStyle w:val="Hyperlink"/>
            <w:rFonts w:ascii="Times New Roman" w:hAnsi="Times New Roman" w:cs="Times New Roman"/>
          </w:rPr>
          <w:t>https://doi.org/10.5334/irsp.82</w:t>
        </w:r>
      </w:hyperlink>
    </w:p>
    <w:p w14:paraId="4E34AF73" w14:textId="77777777" w:rsidR="004B6414" w:rsidRPr="00DC3AE0" w:rsidRDefault="004B6414" w:rsidP="004B6414">
      <w:pPr>
        <w:spacing w:line="360" w:lineRule="auto"/>
        <w:ind w:left="720" w:hanging="720"/>
        <w:jc w:val="both"/>
        <w:rPr>
          <w:rFonts w:ascii="Times New Roman" w:hAnsi="Times New Roman" w:cs="Times New Roman"/>
        </w:rPr>
      </w:pPr>
      <w:r w:rsidRPr="00DC3AE0">
        <w:rPr>
          <w:rFonts w:ascii="Times New Roman" w:hAnsi="Times New Roman" w:cs="Times New Roman"/>
        </w:rPr>
        <w:t xml:space="preserve">Hardman, J. (2019). Towards a pedagogical model of teaching with </w:t>
      </w:r>
      <w:proofErr w:type="gramStart"/>
      <w:r w:rsidRPr="00DC3AE0">
        <w:rPr>
          <w:rFonts w:ascii="Times New Roman" w:hAnsi="Times New Roman" w:cs="Times New Roman"/>
        </w:rPr>
        <w:t>ICT’s</w:t>
      </w:r>
      <w:proofErr w:type="gramEnd"/>
      <w:r w:rsidRPr="00DC3AE0">
        <w:rPr>
          <w:rFonts w:ascii="Times New Roman" w:hAnsi="Times New Roman" w:cs="Times New Roman"/>
        </w:rPr>
        <w:t xml:space="preserve"> for mathematics attainment in primary school: A review of studies 2008–2018. </w:t>
      </w:r>
      <w:proofErr w:type="spellStart"/>
      <w:r w:rsidRPr="00DC3AE0">
        <w:rPr>
          <w:rFonts w:ascii="Times New Roman" w:hAnsi="Times New Roman" w:cs="Times New Roman"/>
          <w:i/>
          <w:iCs/>
        </w:rPr>
        <w:t>Heliyon</w:t>
      </w:r>
      <w:proofErr w:type="spellEnd"/>
      <w:r w:rsidRPr="00DC3AE0">
        <w:rPr>
          <w:rFonts w:ascii="Times New Roman" w:hAnsi="Times New Roman" w:cs="Times New Roman"/>
          <w:i/>
          <w:iCs/>
        </w:rPr>
        <w:t>, 5</w:t>
      </w:r>
      <w:r w:rsidRPr="00DC3AE0">
        <w:rPr>
          <w:rFonts w:ascii="Times New Roman" w:hAnsi="Times New Roman" w:cs="Times New Roman"/>
        </w:rPr>
        <w:t>(5).</w:t>
      </w:r>
    </w:p>
    <w:p w14:paraId="563BAE29" w14:textId="77777777" w:rsidR="004B6414" w:rsidRPr="00DC3AE0" w:rsidRDefault="004B6414" w:rsidP="004B6414">
      <w:pPr>
        <w:spacing w:line="360" w:lineRule="auto"/>
        <w:ind w:left="720" w:hanging="720"/>
        <w:jc w:val="both"/>
        <w:rPr>
          <w:rFonts w:ascii="Times New Roman" w:hAnsi="Times New Roman" w:cs="Times New Roman"/>
        </w:rPr>
      </w:pPr>
      <w:proofErr w:type="spellStart"/>
      <w:r w:rsidRPr="00DC3AE0">
        <w:rPr>
          <w:rFonts w:ascii="Times New Roman" w:hAnsi="Times New Roman" w:cs="Times New Roman"/>
        </w:rPr>
        <w:t>Jančaříková</w:t>
      </w:r>
      <w:proofErr w:type="spellEnd"/>
      <w:r w:rsidRPr="00DC3AE0">
        <w:rPr>
          <w:rFonts w:ascii="Times New Roman" w:hAnsi="Times New Roman" w:cs="Times New Roman"/>
        </w:rPr>
        <w:t xml:space="preserve">, K., &amp; </w:t>
      </w:r>
      <w:proofErr w:type="spellStart"/>
      <w:r w:rsidRPr="00DC3AE0">
        <w:rPr>
          <w:rFonts w:ascii="Times New Roman" w:hAnsi="Times New Roman" w:cs="Times New Roman"/>
        </w:rPr>
        <w:t>Jančařík</w:t>
      </w:r>
      <w:proofErr w:type="spellEnd"/>
      <w:r w:rsidRPr="00DC3AE0">
        <w:rPr>
          <w:rFonts w:ascii="Times New Roman" w:hAnsi="Times New Roman" w:cs="Times New Roman"/>
        </w:rPr>
        <w:t xml:space="preserve">, A. (2022). How to teach photosynthesis? A review of academic research. </w:t>
      </w:r>
      <w:r w:rsidRPr="00DC3AE0">
        <w:rPr>
          <w:rFonts w:ascii="Times New Roman" w:hAnsi="Times New Roman" w:cs="Times New Roman"/>
          <w:i/>
          <w:iCs/>
        </w:rPr>
        <w:t>Sustainability</w:t>
      </w:r>
      <w:r w:rsidRPr="00DC3AE0">
        <w:rPr>
          <w:rFonts w:ascii="Times New Roman" w:hAnsi="Times New Roman" w:cs="Times New Roman"/>
        </w:rPr>
        <w:t xml:space="preserve">, </w:t>
      </w:r>
      <w:r w:rsidRPr="00DC3AE0">
        <w:rPr>
          <w:rFonts w:ascii="Times New Roman" w:hAnsi="Times New Roman" w:cs="Times New Roman"/>
          <w:i/>
          <w:iCs/>
        </w:rPr>
        <w:t>14</w:t>
      </w:r>
      <w:r w:rsidRPr="00DC3AE0">
        <w:rPr>
          <w:rFonts w:ascii="Times New Roman" w:hAnsi="Times New Roman" w:cs="Times New Roman"/>
        </w:rPr>
        <w:t xml:space="preserve">(20), Article 13529. </w:t>
      </w:r>
      <w:hyperlink r:id="rId11" w:history="1">
        <w:r w:rsidRPr="00DC3AE0">
          <w:rPr>
            <w:rStyle w:val="Hyperlink"/>
            <w:rFonts w:ascii="Times New Roman" w:hAnsi="Times New Roman" w:cs="Times New Roman"/>
          </w:rPr>
          <w:t>https://doi.org/10.3390/su142013529</w:t>
        </w:r>
      </w:hyperlink>
    </w:p>
    <w:p w14:paraId="4A953D80" w14:textId="77777777" w:rsidR="004B6414" w:rsidRPr="00DC3AE0" w:rsidRDefault="004B6414" w:rsidP="004B6414">
      <w:pPr>
        <w:spacing w:line="360" w:lineRule="auto"/>
        <w:ind w:left="720" w:hanging="720"/>
        <w:jc w:val="both"/>
        <w:rPr>
          <w:rFonts w:ascii="Times New Roman" w:hAnsi="Times New Roman" w:cs="Times New Roman"/>
        </w:rPr>
      </w:pPr>
      <w:r w:rsidRPr="00DC3AE0">
        <w:rPr>
          <w:rFonts w:ascii="Times New Roman" w:hAnsi="Times New Roman" w:cs="Times New Roman"/>
        </w:rPr>
        <w:t>Nunnally, J. C., &amp; Bernstein, I. H. (1994). Psychometric Theory. McGraw–Hill.</w:t>
      </w:r>
    </w:p>
    <w:p w14:paraId="5A6532D6" w14:textId="3BE71388" w:rsidR="004B6414" w:rsidRPr="00DC3AE0" w:rsidRDefault="004B6414" w:rsidP="004B6414">
      <w:pPr>
        <w:spacing w:line="360" w:lineRule="auto"/>
        <w:ind w:left="720" w:hanging="720"/>
        <w:jc w:val="both"/>
        <w:rPr>
          <w:rFonts w:ascii="Times New Roman" w:hAnsi="Times New Roman" w:cs="Times New Roman"/>
        </w:rPr>
      </w:pPr>
      <w:r w:rsidRPr="00DC3AE0">
        <w:rPr>
          <w:rFonts w:ascii="Times New Roman" w:hAnsi="Times New Roman" w:cs="Times New Roman"/>
        </w:rPr>
        <w:t xml:space="preserve">Parker, J. M., Anderson, C. W., Heidemann, M., Merrill, J., Merritt, B., Richmond, G., </w:t>
      </w:r>
      <w:r w:rsidR="00EA7BC9" w:rsidRPr="00DC3AE0">
        <w:rPr>
          <w:rFonts w:ascii="Times New Roman" w:hAnsi="Times New Roman" w:cs="Times New Roman"/>
        </w:rPr>
        <w:t>&amp;</w:t>
      </w:r>
      <w:r w:rsidRPr="00DC3AE0">
        <w:rPr>
          <w:rFonts w:ascii="Times New Roman" w:hAnsi="Times New Roman" w:cs="Times New Roman"/>
        </w:rPr>
        <w:t xml:space="preserve"> Urban-</w:t>
      </w:r>
      <w:proofErr w:type="spellStart"/>
      <w:r w:rsidRPr="00DC3AE0">
        <w:rPr>
          <w:rFonts w:ascii="Times New Roman" w:hAnsi="Times New Roman" w:cs="Times New Roman"/>
        </w:rPr>
        <w:t>Lurain</w:t>
      </w:r>
      <w:proofErr w:type="spellEnd"/>
      <w:r w:rsidRPr="00DC3AE0">
        <w:rPr>
          <w:rFonts w:ascii="Times New Roman" w:hAnsi="Times New Roman" w:cs="Times New Roman"/>
        </w:rPr>
        <w:t xml:space="preserve">, M. (2012). Exploring undergraduates’ understanding of photosynthesis using diagnostic question clusters. </w:t>
      </w:r>
      <w:r w:rsidRPr="00DC3AE0">
        <w:rPr>
          <w:rFonts w:ascii="Times New Roman" w:hAnsi="Times New Roman" w:cs="Times New Roman"/>
          <w:i/>
          <w:iCs/>
        </w:rPr>
        <w:t>CBE-Life Sciences Education, 11</w:t>
      </w:r>
      <w:r w:rsidRPr="00DC3AE0">
        <w:rPr>
          <w:rFonts w:ascii="Times New Roman" w:hAnsi="Times New Roman" w:cs="Times New Roman"/>
        </w:rPr>
        <w:t>(1):47–57.</w:t>
      </w:r>
    </w:p>
    <w:p w14:paraId="775C25B0" w14:textId="77777777" w:rsidR="004B6414" w:rsidRPr="00DC3AE0" w:rsidRDefault="004B6414" w:rsidP="004B6414">
      <w:pPr>
        <w:spacing w:line="360" w:lineRule="auto"/>
        <w:ind w:left="720" w:hanging="720"/>
        <w:jc w:val="both"/>
        <w:rPr>
          <w:rFonts w:ascii="Times New Roman" w:hAnsi="Times New Roman" w:cs="Times New Roman"/>
        </w:rPr>
      </w:pPr>
      <w:r w:rsidRPr="00DC3AE0">
        <w:rPr>
          <w:rFonts w:ascii="Times New Roman" w:hAnsi="Times New Roman" w:cs="Times New Roman"/>
        </w:rPr>
        <w:t xml:space="preserve">Schneider, B. A., Avivi-Reich, M., &amp; </w:t>
      </w:r>
      <w:proofErr w:type="spellStart"/>
      <w:r w:rsidRPr="00DC3AE0">
        <w:rPr>
          <w:rFonts w:ascii="Times New Roman" w:hAnsi="Times New Roman" w:cs="Times New Roman"/>
        </w:rPr>
        <w:t>Mozuraitis</w:t>
      </w:r>
      <w:proofErr w:type="spellEnd"/>
      <w:r w:rsidRPr="00DC3AE0">
        <w:rPr>
          <w:rFonts w:ascii="Times New Roman" w:hAnsi="Times New Roman" w:cs="Times New Roman"/>
        </w:rPr>
        <w:t xml:space="preserve">, M. (2015). A cautionary note on the use of the analysis of covariance (ANCOVA) in classification designs with and without within-subject factors. </w:t>
      </w:r>
      <w:r w:rsidRPr="00DC3AE0">
        <w:rPr>
          <w:rFonts w:ascii="Times New Roman" w:hAnsi="Times New Roman" w:cs="Times New Roman"/>
          <w:i/>
          <w:iCs/>
        </w:rPr>
        <w:t>Frontiers in Psychology</w:t>
      </w:r>
      <w:r w:rsidRPr="00DC3AE0">
        <w:rPr>
          <w:rFonts w:ascii="Times New Roman" w:hAnsi="Times New Roman" w:cs="Times New Roman"/>
        </w:rPr>
        <w:t xml:space="preserve">, </w:t>
      </w:r>
      <w:r w:rsidRPr="00DC3AE0">
        <w:rPr>
          <w:rFonts w:ascii="Times New Roman" w:hAnsi="Times New Roman" w:cs="Times New Roman"/>
          <w:i/>
          <w:iCs/>
        </w:rPr>
        <w:t>6</w:t>
      </w:r>
      <w:r w:rsidRPr="00DC3AE0">
        <w:rPr>
          <w:rFonts w:ascii="Times New Roman" w:hAnsi="Times New Roman" w:cs="Times New Roman"/>
        </w:rPr>
        <w:t xml:space="preserve">, Article 474. </w:t>
      </w:r>
      <w:hyperlink r:id="rId12" w:history="1">
        <w:r w:rsidRPr="00DC3AE0">
          <w:rPr>
            <w:rStyle w:val="Hyperlink"/>
            <w:rFonts w:ascii="Times New Roman" w:hAnsi="Times New Roman" w:cs="Times New Roman"/>
          </w:rPr>
          <w:t>https://doi.org/10.3389/fpsyg.2015.00474</w:t>
        </w:r>
      </w:hyperlink>
    </w:p>
    <w:p w14:paraId="251ECAFF" w14:textId="32B60431" w:rsidR="004B6414" w:rsidRPr="00DC3AE0" w:rsidRDefault="004B6414" w:rsidP="004B6414">
      <w:pPr>
        <w:spacing w:line="360" w:lineRule="auto"/>
        <w:ind w:left="720" w:hanging="720"/>
        <w:jc w:val="both"/>
        <w:rPr>
          <w:rFonts w:ascii="Times New Roman" w:hAnsi="Times New Roman" w:cs="Times New Roman"/>
        </w:rPr>
      </w:pPr>
      <w:r w:rsidRPr="00DC3AE0">
        <w:rPr>
          <w:rFonts w:ascii="Times New Roman" w:hAnsi="Times New Roman" w:cs="Times New Roman"/>
        </w:rPr>
        <w:t xml:space="preserve">Sun, L., Liu, D., Lian, J., </w:t>
      </w:r>
      <w:r w:rsidR="00EA7BC9" w:rsidRPr="00DC3AE0">
        <w:rPr>
          <w:rFonts w:ascii="Times New Roman" w:hAnsi="Times New Roman" w:cs="Times New Roman"/>
        </w:rPr>
        <w:t>&amp;</w:t>
      </w:r>
      <w:r w:rsidRPr="00DC3AE0">
        <w:rPr>
          <w:rFonts w:ascii="Times New Roman" w:hAnsi="Times New Roman" w:cs="Times New Roman"/>
        </w:rPr>
        <w:t xml:space="preserve"> Yang, M. (2023). Application of flipped classroom combined with virtual simulation platform in clinical biochemistry practical course. </w:t>
      </w:r>
      <w:r w:rsidRPr="00DC3AE0">
        <w:rPr>
          <w:rFonts w:ascii="Times New Roman" w:hAnsi="Times New Roman" w:cs="Times New Roman"/>
          <w:i/>
          <w:iCs/>
        </w:rPr>
        <w:t>BMC Medical Education, 23</w:t>
      </w:r>
      <w:r w:rsidRPr="00DC3AE0">
        <w:rPr>
          <w:rFonts w:ascii="Times New Roman" w:hAnsi="Times New Roman" w:cs="Times New Roman"/>
        </w:rPr>
        <w:t>(1):771</w:t>
      </w:r>
    </w:p>
    <w:p w14:paraId="295E6E6E" w14:textId="77777777" w:rsidR="004B6414" w:rsidRPr="00DC3AE0" w:rsidRDefault="004B6414" w:rsidP="004B6414">
      <w:pPr>
        <w:spacing w:line="360" w:lineRule="auto"/>
        <w:ind w:left="720" w:hanging="720"/>
        <w:jc w:val="both"/>
        <w:rPr>
          <w:rFonts w:ascii="Times New Roman" w:hAnsi="Times New Roman" w:cs="Times New Roman"/>
        </w:rPr>
      </w:pPr>
      <w:proofErr w:type="spellStart"/>
      <w:r w:rsidRPr="00DC3AE0">
        <w:rPr>
          <w:rFonts w:ascii="Times New Roman" w:hAnsi="Times New Roman" w:cs="Times New Roman"/>
        </w:rPr>
        <w:t>Svandova</w:t>
      </w:r>
      <w:proofErr w:type="spellEnd"/>
      <w:r w:rsidRPr="00DC3AE0">
        <w:rPr>
          <w:rFonts w:ascii="Times New Roman" w:hAnsi="Times New Roman" w:cs="Times New Roman"/>
        </w:rPr>
        <w:t xml:space="preserve">, K. (2014). Secondary school students’ misconceptions about photosynthesis and plant respiration: Preliminary results. </w:t>
      </w:r>
      <w:r w:rsidRPr="00DC3AE0">
        <w:rPr>
          <w:rFonts w:ascii="Times New Roman" w:hAnsi="Times New Roman" w:cs="Times New Roman"/>
          <w:i/>
          <w:iCs/>
        </w:rPr>
        <w:t>Eurasia Journal of Mathematics, Science and Technology Education, 10</w:t>
      </w:r>
      <w:r w:rsidRPr="00DC3AE0">
        <w:rPr>
          <w:rFonts w:ascii="Times New Roman" w:hAnsi="Times New Roman" w:cs="Times New Roman"/>
        </w:rPr>
        <w:t>(1):59–67.</w:t>
      </w:r>
    </w:p>
    <w:p w14:paraId="26BF4AFA" w14:textId="77777777" w:rsidR="004B6414" w:rsidRPr="004B6414" w:rsidRDefault="004B6414" w:rsidP="004B6414">
      <w:pPr>
        <w:spacing w:line="360" w:lineRule="auto"/>
        <w:ind w:left="720" w:hanging="720"/>
        <w:jc w:val="both"/>
        <w:rPr>
          <w:rFonts w:ascii="Times New Roman" w:hAnsi="Times New Roman" w:cs="Times New Roman"/>
        </w:rPr>
      </w:pPr>
      <w:proofErr w:type="spellStart"/>
      <w:r w:rsidRPr="00DC3AE0">
        <w:rPr>
          <w:rFonts w:ascii="Times New Roman" w:hAnsi="Times New Roman" w:cs="Times New Roman"/>
        </w:rPr>
        <w:lastRenderedPageBreak/>
        <w:t>Vasiliadou</w:t>
      </w:r>
      <w:proofErr w:type="spellEnd"/>
      <w:r w:rsidRPr="00DC3AE0">
        <w:rPr>
          <w:rFonts w:ascii="Times New Roman" w:hAnsi="Times New Roman" w:cs="Times New Roman"/>
        </w:rPr>
        <w:t xml:space="preserve">, R. (2020). Virtual laboratories during coronavirus (covid-19) pandemic. </w:t>
      </w:r>
      <w:r w:rsidRPr="00DC3AE0">
        <w:rPr>
          <w:rFonts w:ascii="Times New Roman" w:hAnsi="Times New Roman" w:cs="Times New Roman"/>
          <w:i/>
          <w:iCs/>
        </w:rPr>
        <w:t>Biochemistry and Molecular Biology Education, 48</w:t>
      </w:r>
      <w:r w:rsidRPr="00DC3AE0">
        <w:rPr>
          <w:rFonts w:ascii="Times New Roman" w:hAnsi="Times New Roman" w:cs="Times New Roman"/>
        </w:rPr>
        <w:t>(5):482–483.</w:t>
      </w:r>
    </w:p>
    <w:p w14:paraId="3B1480DC" w14:textId="440DBF35" w:rsidR="006A525C" w:rsidRPr="00E666C3" w:rsidRDefault="006A525C" w:rsidP="006C45A5">
      <w:pPr>
        <w:spacing w:line="480" w:lineRule="auto"/>
        <w:rPr>
          <w:rFonts w:ascii="Times New Roman" w:hAnsi="Times New Roman" w:cs="Times New Roman"/>
          <w:bCs/>
        </w:rPr>
      </w:pPr>
    </w:p>
    <w:p w14:paraId="31042206" w14:textId="77777777" w:rsidR="00E666C3" w:rsidRPr="00E666C3" w:rsidRDefault="00E666C3" w:rsidP="006C45A5">
      <w:pPr>
        <w:spacing w:line="480" w:lineRule="auto"/>
        <w:rPr>
          <w:rFonts w:ascii="Times New Roman" w:hAnsi="Times New Roman" w:cs="Times New Roman"/>
          <w:bCs/>
        </w:rPr>
      </w:pPr>
    </w:p>
    <w:p w14:paraId="435081CC" w14:textId="35B05D1B" w:rsidR="00EB15A0" w:rsidRPr="00796B6C" w:rsidRDefault="003501FE" w:rsidP="006C45A5">
      <w:pPr>
        <w:spacing w:line="480" w:lineRule="auto"/>
        <w:rPr>
          <w:rFonts w:ascii="Times New Roman" w:hAnsi="Times New Roman" w:cs="Times New Roman"/>
          <w:bCs/>
        </w:rPr>
      </w:pPr>
      <w:r w:rsidRPr="00796B6C">
        <w:rPr>
          <w:rFonts w:ascii="Times New Roman" w:hAnsi="Times New Roman" w:cs="Times New Roman"/>
          <w:bCs/>
        </w:rPr>
        <w:t xml:space="preserve"> </w:t>
      </w:r>
    </w:p>
    <w:p w14:paraId="120D1E9C" w14:textId="1455C382" w:rsidR="00802C4A" w:rsidRPr="00D1686E" w:rsidRDefault="00802C4A" w:rsidP="006C45A5">
      <w:pPr>
        <w:spacing w:line="480" w:lineRule="auto"/>
        <w:rPr>
          <w:rFonts w:ascii="Times New Roman" w:hAnsi="Times New Roman" w:cs="Times New Roman"/>
          <w:bCs/>
        </w:rPr>
      </w:pPr>
    </w:p>
    <w:p w14:paraId="79E81FAB" w14:textId="77777777" w:rsidR="00D1686E" w:rsidRPr="00E14EF8" w:rsidRDefault="00D1686E" w:rsidP="006C45A5">
      <w:pPr>
        <w:spacing w:line="480" w:lineRule="auto"/>
        <w:rPr>
          <w:rFonts w:ascii="Times New Roman" w:hAnsi="Times New Roman" w:cs="Times New Roman"/>
        </w:rPr>
      </w:pPr>
    </w:p>
    <w:p w14:paraId="69E29DA8" w14:textId="77777777" w:rsidR="00E14EF8" w:rsidRPr="00796B6C" w:rsidRDefault="00E14EF8" w:rsidP="006C45A5">
      <w:pPr>
        <w:spacing w:line="480" w:lineRule="auto"/>
        <w:rPr>
          <w:rFonts w:ascii="Times New Roman" w:hAnsi="Times New Roman" w:cs="Times New Roman"/>
        </w:rPr>
      </w:pPr>
    </w:p>
    <w:p w14:paraId="09E62169" w14:textId="77777777" w:rsidR="006203EB" w:rsidRPr="007C2D55" w:rsidRDefault="006203EB" w:rsidP="006C45A5">
      <w:pPr>
        <w:spacing w:line="480" w:lineRule="auto"/>
        <w:rPr>
          <w:rFonts w:ascii="Times New Roman" w:hAnsi="Times New Roman" w:cs="Times New Roman"/>
        </w:rPr>
      </w:pPr>
    </w:p>
    <w:p w14:paraId="54E70229" w14:textId="77777777" w:rsidR="007C2D55" w:rsidRPr="00796B6C" w:rsidRDefault="007C2D55" w:rsidP="006C45A5">
      <w:pPr>
        <w:spacing w:line="480" w:lineRule="auto"/>
        <w:rPr>
          <w:rFonts w:ascii="Times New Roman" w:hAnsi="Times New Roman" w:cs="Times New Roman"/>
        </w:rPr>
      </w:pPr>
    </w:p>
    <w:sectPr w:rsidR="007C2D55" w:rsidRPr="00796B6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9920C" w14:textId="77777777" w:rsidR="005807F1" w:rsidRDefault="005807F1" w:rsidP="0089097D">
      <w:pPr>
        <w:spacing w:after="0" w:line="240" w:lineRule="auto"/>
      </w:pPr>
      <w:r>
        <w:separator/>
      </w:r>
    </w:p>
  </w:endnote>
  <w:endnote w:type="continuationSeparator" w:id="0">
    <w:p w14:paraId="0097A982" w14:textId="77777777" w:rsidR="005807F1" w:rsidRDefault="005807F1" w:rsidP="00890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8EBC" w14:textId="77777777" w:rsidR="00AB608B" w:rsidRDefault="00AB60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419923"/>
      <w:docPartObj>
        <w:docPartGallery w:val="Page Numbers (Bottom of Page)"/>
        <w:docPartUnique/>
      </w:docPartObj>
    </w:sdtPr>
    <w:sdtEndPr>
      <w:rPr>
        <w:noProof/>
      </w:rPr>
    </w:sdtEndPr>
    <w:sdtContent>
      <w:p w14:paraId="0284F109" w14:textId="4FFF788C" w:rsidR="0089097D" w:rsidRDefault="008909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3633F8" w14:textId="77777777" w:rsidR="0089097D" w:rsidRDefault="008909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2DF4" w14:textId="77777777" w:rsidR="00AB608B" w:rsidRDefault="00AB6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7B14" w14:textId="77777777" w:rsidR="005807F1" w:rsidRDefault="005807F1" w:rsidP="0089097D">
      <w:pPr>
        <w:spacing w:after="0" w:line="240" w:lineRule="auto"/>
      </w:pPr>
      <w:r>
        <w:separator/>
      </w:r>
    </w:p>
  </w:footnote>
  <w:footnote w:type="continuationSeparator" w:id="0">
    <w:p w14:paraId="40B8CD4C" w14:textId="77777777" w:rsidR="005807F1" w:rsidRDefault="005807F1" w:rsidP="00890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BF95" w14:textId="2CD21437" w:rsidR="00AB608B" w:rsidRDefault="00AB608B">
    <w:pPr>
      <w:pStyle w:val="Header"/>
    </w:pPr>
    <w:r>
      <w:rPr>
        <w:noProof/>
      </w:rPr>
      <w:pict w14:anchorId="59C31A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934454"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DFE2" w14:textId="0E3BA4D5" w:rsidR="00AB608B" w:rsidRDefault="00AB608B">
    <w:pPr>
      <w:pStyle w:val="Header"/>
    </w:pPr>
    <w:r>
      <w:rPr>
        <w:noProof/>
      </w:rPr>
      <w:pict w14:anchorId="38C8E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934455"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F74D" w14:textId="6B63ADEB" w:rsidR="00AB608B" w:rsidRDefault="00AB608B">
    <w:pPr>
      <w:pStyle w:val="Header"/>
    </w:pPr>
    <w:r>
      <w:rPr>
        <w:noProof/>
      </w:rPr>
      <w:pict w14:anchorId="67C428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934453"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347E"/>
    <w:multiLevelType w:val="multilevel"/>
    <w:tmpl w:val="25F8F71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B83D45"/>
    <w:multiLevelType w:val="multilevel"/>
    <w:tmpl w:val="EF4CE2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A75F6E"/>
    <w:multiLevelType w:val="multilevel"/>
    <w:tmpl w:val="8A3A3646"/>
    <w:lvl w:ilvl="0">
      <w:start w:val="1"/>
      <w:numFmt w:val="bullet"/>
      <w:lvlText w:val=""/>
      <w:lvlJc w:val="left"/>
      <w:pPr>
        <w:tabs>
          <w:tab w:val="num" w:pos="2160"/>
        </w:tabs>
        <w:ind w:left="2160" w:hanging="360"/>
      </w:pPr>
      <w:rPr>
        <w:rFonts w:ascii="Symbol" w:hAnsi="Symbol" w:hint="default"/>
        <w:sz w:val="20"/>
      </w:rPr>
    </w:lvl>
    <w:lvl w:ilvl="1">
      <w:start w:val="1"/>
      <w:numFmt w:val="bullet"/>
      <w:lvlText w:val=""/>
      <w:lvlJc w:val="left"/>
      <w:pPr>
        <w:tabs>
          <w:tab w:val="num" w:pos="2880"/>
        </w:tabs>
        <w:ind w:left="2880" w:hanging="360"/>
      </w:pPr>
      <w:rPr>
        <w:rFonts w:ascii="Symbol" w:hAnsi="Symbol" w:hint="default"/>
        <w:sz w:val="20"/>
      </w:rPr>
    </w:lvl>
    <w:lvl w:ilvl="2">
      <w:start w:val="1"/>
      <w:numFmt w:val="bullet"/>
      <w:lvlText w:val=""/>
      <w:lvlJc w:val="left"/>
      <w:pPr>
        <w:tabs>
          <w:tab w:val="num" w:pos="3600"/>
        </w:tabs>
        <w:ind w:left="3600" w:hanging="360"/>
      </w:pPr>
      <w:rPr>
        <w:rFonts w:ascii="Symbol" w:hAnsi="Symbol" w:hint="default"/>
        <w:sz w:val="20"/>
      </w:rPr>
    </w:lvl>
    <w:lvl w:ilvl="3">
      <w:start w:val="1"/>
      <w:numFmt w:val="bullet"/>
      <w:lvlText w:val=""/>
      <w:lvlJc w:val="left"/>
      <w:pPr>
        <w:tabs>
          <w:tab w:val="num" w:pos="4320"/>
        </w:tabs>
        <w:ind w:left="4320" w:hanging="360"/>
      </w:pPr>
      <w:rPr>
        <w:rFonts w:ascii="Symbol" w:hAnsi="Symbol" w:hint="default"/>
        <w:sz w:val="20"/>
      </w:rPr>
    </w:lvl>
    <w:lvl w:ilvl="4">
      <w:start w:val="1"/>
      <w:numFmt w:val="bullet"/>
      <w:lvlText w:val=""/>
      <w:lvlJc w:val="left"/>
      <w:pPr>
        <w:tabs>
          <w:tab w:val="num" w:pos="5040"/>
        </w:tabs>
        <w:ind w:left="5040" w:hanging="360"/>
      </w:pPr>
      <w:rPr>
        <w:rFonts w:ascii="Symbol" w:hAnsi="Symbol" w:hint="default"/>
        <w:sz w:val="20"/>
      </w:rPr>
    </w:lvl>
    <w:lvl w:ilvl="5">
      <w:start w:val="1"/>
      <w:numFmt w:val="bullet"/>
      <w:lvlText w:val=""/>
      <w:lvlJc w:val="left"/>
      <w:pPr>
        <w:tabs>
          <w:tab w:val="num" w:pos="5760"/>
        </w:tabs>
        <w:ind w:left="5760" w:hanging="360"/>
      </w:pPr>
      <w:rPr>
        <w:rFonts w:ascii="Symbol" w:hAnsi="Symbol" w:hint="default"/>
        <w:sz w:val="20"/>
      </w:rPr>
    </w:lvl>
    <w:lvl w:ilvl="6">
      <w:start w:val="1"/>
      <w:numFmt w:val="bullet"/>
      <w:lvlText w:val=""/>
      <w:lvlJc w:val="left"/>
      <w:pPr>
        <w:tabs>
          <w:tab w:val="num" w:pos="6480"/>
        </w:tabs>
        <w:ind w:left="6480" w:hanging="360"/>
      </w:pPr>
      <w:rPr>
        <w:rFonts w:ascii="Symbol" w:hAnsi="Symbol" w:hint="default"/>
        <w:sz w:val="20"/>
      </w:rPr>
    </w:lvl>
    <w:lvl w:ilvl="7">
      <w:start w:val="1"/>
      <w:numFmt w:val="bullet"/>
      <w:lvlText w:val=""/>
      <w:lvlJc w:val="left"/>
      <w:pPr>
        <w:tabs>
          <w:tab w:val="num" w:pos="7200"/>
        </w:tabs>
        <w:ind w:left="7200" w:hanging="360"/>
      </w:pPr>
      <w:rPr>
        <w:rFonts w:ascii="Symbol" w:hAnsi="Symbol" w:hint="default"/>
        <w:sz w:val="20"/>
      </w:rPr>
    </w:lvl>
    <w:lvl w:ilvl="8">
      <w:start w:val="1"/>
      <w:numFmt w:val="bullet"/>
      <w:lvlText w:val=""/>
      <w:lvlJc w:val="left"/>
      <w:pPr>
        <w:tabs>
          <w:tab w:val="num" w:pos="7920"/>
        </w:tabs>
        <w:ind w:left="7920" w:hanging="360"/>
      </w:pPr>
      <w:rPr>
        <w:rFonts w:ascii="Symbol" w:hAnsi="Symbol" w:hint="default"/>
        <w:sz w:val="20"/>
      </w:rPr>
    </w:lvl>
  </w:abstractNum>
  <w:abstractNum w:abstractNumId="3" w15:restartNumberingAfterBreak="0">
    <w:nsid w:val="12C95DAD"/>
    <w:multiLevelType w:val="multilevel"/>
    <w:tmpl w:val="EF0660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A9772C"/>
    <w:multiLevelType w:val="multilevel"/>
    <w:tmpl w:val="2A3CA6E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671EC5"/>
    <w:multiLevelType w:val="multilevel"/>
    <w:tmpl w:val="278EBF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5140FD"/>
    <w:multiLevelType w:val="multilevel"/>
    <w:tmpl w:val="B74090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F66DB0"/>
    <w:multiLevelType w:val="hybridMultilevel"/>
    <w:tmpl w:val="B58899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9E46352"/>
    <w:multiLevelType w:val="hybridMultilevel"/>
    <w:tmpl w:val="50CACE8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5B25FCF"/>
    <w:multiLevelType w:val="hybridMultilevel"/>
    <w:tmpl w:val="FDF426A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0" w15:restartNumberingAfterBreak="0">
    <w:nsid w:val="63113CAA"/>
    <w:multiLevelType w:val="multilevel"/>
    <w:tmpl w:val="B8F2BE5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6CF714C9"/>
    <w:multiLevelType w:val="hybridMultilevel"/>
    <w:tmpl w:val="B2888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1675D38"/>
    <w:multiLevelType w:val="multilevel"/>
    <w:tmpl w:val="E9C009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49726C1"/>
    <w:multiLevelType w:val="multilevel"/>
    <w:tmpl w:val="CA8620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384378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63467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605626">
    <w:abstractNumId w:val="6"/>
  </w:num>
  <w:num w:numId="4" w16cid:durableId="420563645">
    <w:abstractNumId w:val="3"/>
  </w:num>
  <w:num w:numId="5" w16cid:durableId="883643337">
    <w:abstractNumId w:val="1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123416">
    <w:abstractNumId w:val="9"/>
  </w:num>
  <w:num w:numId="7" w16cid:durableId="124352740">
    <w:abstractNumId w:val="2"/>
  </w:num>
  <w:num w:numId="8" w16cid:durableId="755176412">
    <w:abstractNumId w:val="5"/>
  </w:num>
  <w:num w:numId="9" w16cid:durableId="2253402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6846737">
    <w:abstractNumId w:val="1"/>
  </w:num>
  <w:num w:numId="11" w16cid:durableId="89346973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8856146">
    <w:abstractNumId w:val="10"/>
  </w:num>
  <w:num w:numId="13" w16cid:durableId="426967231">
    <w:abstractNumId w:val="8"/>
  </w:num>
  <w:num w:numId="14" w16cid:durableId="1059745660">
    <w:abstractNumId w:val="8"/>
  </w:num>
  <w:num w:numId="15" w16cid:durableId="399711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55"/>
    <w:rsid w:val="000019A6"/>
    <w:rsid w:val="0002557D"/>
    <w:rsid w:val="00047AC6"/>
    <w:rsid w:val="000513D9"/>
    <w:rsid w:val="00075E98"/>
    <w:rsid w:val="00076E9D"/>
    <w:rsid w:val="00087226"/>
    <w:rsid w:val="000B779F"/>
    <w:rsid w:val="000B7EE8"/>
    <w:rsid w:val="000C4853"/>
    <w:rsid w:val="000E05B3"/>
    <w:rsid w:val="000E6C41"/>
    <w:rsid w:val="000E6DF1"/>
    <w:rsid w:val="001250F8"/>
    <w:rsid w:val="001335DE"/>
    <w:rsid w:val="001439F7"/>
    <w:rsid w:val="00145457"/>
    <w:rsid w:val="00162AEE"/>
    <w:rsid w:val="00185367"/>
    <w:rsid w:val="001914E7"/>
    <w:rsid w:val="0019330F"/>
    <w:rsid w:val="001A28C4"/>
    <w:rsid w:val="001A5271"/>
    <w:rsid w:val="001B4FDF"/>
    <w:rsid w:val="001B5CB3"/>
    <w:rsid w:val="001C7133"/>
    <w:rsid w:val="001D542E"/>
    <w:rsid w:val="001D6C4D"/>
    <w:rsid w:val="002048DC"/>
    <w:rsid w:val="0022756A"/>
    <w:rsid w:val="00243A81"/>
    <w:rsid w:val="0024424D"/>
    <w:rsid w:val="00264A21"/>
    <w:rsid w:val="0027388E"/>
    <w:rsid w:val="002A0807"/>
    <w:rsid w:val="002E6335"/>
    <w:rsid w:val="002E6AB5"/>
    <w:rsid w:val="002F68D2"/>
    <w:rsid w:val="00333F65"/>
    <w:rsid w:val="00337D02"/>
    <w:rsid w:val="00346E53"/>
    <w:rsid w:val="00350085"/>
    <w:rsid w:val="003501FE"/>
    <w:rsid w:val="00352D32"/>
    <w:rsid w:val="00355086"/>
    <w:rsid w:val="00356654"/>
    <w:rsid w:val="00366D52"/>
    <w:rsid w:val="00385B6A"/>
    <w:rsid w:val="00391960"/>
    <w:rsid w:val="003C1780"/>
    <w:rsid w:val="003C2A07"/>
    <w:rsid w:val="003C6B33"/>
    <w:rsid w:val="003D7405"/>
    <w:rsid w:val="003E6FF8"/>
    <w:rsid w:val="003F10B0"/>
    <w:rsid w:val="003F48F0"/>
    <w:rsid w:val="0043567D"/>
    <w:rsid w:val="00441B1E"/>
    <w:rsid w:val="00457258"/>
    <w:rsid w:val="0046446F"/>
    <w:rsid w:val="0046486C"/>
    <w:rsid w:val="00467793"/>
    <w:rsid w:val="0048588D"/>
    <w:rsid w:val="004A2B98"/>
    <w:rsid w:val="004A7F24"/>
    <w:rsid w:val="004B6414"/>
    <w:rsid w:val="004B6F60"/>
    <w:rsid w:val="004C2D1B"/>
    <w:rsid w:val="004C768B"/>
    <w:rsid w:val="004D196B"/>
    <w:rsid w:val="004E283F"/>
    <w:rsid w:val="00522CD6"/>
    <w:rsid w:val="00555020"/>
    <w:rsid w:val="00563073"/>
    <w:rsid w:val="005637F4"/>
    <w:rsid w:val="005807F1"/>
    <w:rsid w:val="005840B3"/>
    <w:rsid w:val="005B7E86"/>
    <w:rsid w:val="005D2E1A"/>
    <w:rsid w:val="005E5D50"/>
    <w:rsid w:val="005E71E5"/>
    <w:rsid w:val="006203EB"/>
    <w:rsid w:val="00632C6D"/>
    <w:rsid w:val="0064276D"/>
    <w:rsid w:val="006502D8"/>
    <w:rsid w:val="0065765C"/>
    <w:rsid w:val="00677003"/>
    <w:rsid w:val="00687283"/>
    <w:rsid w:val="006913D8"/>
    <w:rsid w:val="006A2AAA"/>
    <w:rsid w:val="006A2AD2"/>
    <w:rsid w:val="006A525C"/>
    <w:rsid w:val="006C45A5"/>
    <w:rsid w:val="006D68A7"/>
    <w:rsid w:val="006F25A7"/>
    <w:rsid w:val="00723285"/>
    <w:rsid w:val="00751918"/>
    <w:rsid w:val="00752598"/>
    <w:rsid w:val="00772466"/>
    <w:rsid w:val="0077766E"/>
    <w:rsid w:val="0078063D"/>
    <w:rsid w:val="00780CF3"/>
    <w:rsid w:val="00782DA0"/>
    <w:rsid w:val="00793222"/>
    <w:rsid w:val="00794B33"/>
    <w:rsid w:val="00796B6C"/>
    <w:rsid w:val="00797B11"/>
    <w:rsid w:val="007A1E28"/>
    <w:rsid w:val="007C2D55"/>
    <w:rsid w:val="007D0424"/>
    <w:rsid w:val="007D3E45"/>
    <w:rsid w:val="007E22AB"/>
    <w:rsid w:val="00802C4A"/>
    <w:rsid w:val="00810ABA"/>
    <w:rsid w:val="0083466B"/>
    <w:rsid w:val="00834A92"/>
    <w:rsid w:val="00836A89"/>
    <w:rsid w:val="0085375B"/>
    <w:rsid w:val="00860865"/>
    <w:rsid w:val="008842B5"/>
    <w:rsid w:val="0089097D"/>
    <w:rsid w:val="00895018"/>
    <w:rsid w:val="008A5C78"/>
    <w:rsid w:val="008B49BF"/>
    <w:rsid w:val="008D7BA8"/>
    <w:rsid w:val="008F213A"/>
    <w:rsid w:val="008F6070"/>
    <w:rsid w:val="00902940"/>
    <w:rsid w:val="00930D76"/>
    <w:rsid w:val="0093780D"/>
    <w:rsid w:val="00937A79"/>
    <w:rsid w:val="00942974"/>
    <w:rsid w:val="00957E23"/>
    <w:rsid w:val="00984E05"/>
    <w:rsid w:val="00997B79"/>
    <w:rsid w:val="009E30AC"/>
    <w:rsid w:val="009F61E6"/>
    <w:rsid w:val="00A00411"/>
    <w:rsid w:val="00A161B0"/>
    <w:rsid w:val="00A21AD4"/>
    <w:rsid w:val="00A256E9"/>
    <w:rsid w:val="00A2739B"/>
    <w:rsid w:val="00A308F6"/>
    <w:rsid w:val="00A37AD9"/>
    <w:rsid w:val="00A37DB2"/>
    <w:rsid w:val="00A51CB7"/>
    <w:rsid w:val="00A961E9"/>
    <w:rsid w:val="00AB1937"/>
    <w:rsid w:val="00AB4FD7"/>
    <w:rsid w:val="00AB5430"/>
    <w:rsid w:val="00AB608B"/>
    <w:rsid w:val="00AC6297"/>
    <w:rsid w:val="00AC62FF"/>
    <w:rsid w:val="00AD4C1A"/>
    <w:rsid w:val="00AF31B9"/>
    <w:rsid w:val="00AF4E39"/>
    <w:rsid w:val="00B04302"/>
    <w:rsid w:val="00B35145"/>
    <w:rsid w:val="00B46252"/>
    <w:rsid w:val="00B52E08"/>
    <w:rsid w:val="00B57708"/>
    <w:rsid w:val="00B60BC9"/>
    <w:rsid w:val="00B66D32"/>
    <w:rsid w:val="00B67556"/>
    <w:rsid w:val="00B85E89"/>
    <w:rsid w:val="00B8711B"/>
    <w:rsid w:val="00BA0745"/>
    <w:rsid w:val="00BD2FD4"/>
    <w:rsid w:val="00BD6972"/>
    <w:rsid w:val="00BE6825"/>
    <w:rsid w:val="00C05F2E"/>
    <w:rsid w:val="00C23AA8"/>
    <w:rsid w:val="00CA522C"/>
    <w:rsid w:val="00CC671F"/>
    <w:rsid w:val="00CE4C0C"/>
    <w:rsid w:val="00D06DA9"/>
    <w:rsid w:val="00D1686E"/>
    <w:rsid w:val="00D22C8A"/>
    <w:rsid w:val="00D6568F"/>
    <w:rsid w:val="00D93AB7"/>
    <w:rsid w:val="00DB3BD0"/>
    <w:rsid w:val="00DC3AE0"/>
    <w:rsid w:val="00DC4DB9"/>
    <w:rsid w:val="00DC7695"/>
    <w:rsid w:val="00DD2E61"/>
    <w:rsid w:val="00E00378"/>
    <w:rsid w:val="00E14EF8"/>
    <w:rsid w:val="00E162FA"/>
    <w:rsid w:val="00E17402"/>
    <w:rsid w:val="00E36240"/>
    <w:rsid w:val="00E44011"/>
    <w:rsid w:val="00E44CCC"/>
    <w:rsid w:val="00E6358A"/>
    <w:rsid w:val="00E666C3"/>
    <w:rsid w:val="00E705B6"/>
    <w:rsid w:val="00E824AC"/>
    <w:rsid w:val="00E9134E"/>
    <w:rsid w:val="00E940A7"/>
    <w:rsid w:val="00E95CA2"/>
    <w:rsid w:val="00EA3C8C"/>
    <w:rsid w:val="00EA3EBA"/>
    <w:rsid w:val="00EA7BC9"/>
    <w:rsid w:val="00EB086D"/>
    <w:rsid w:val="00EB15A0"/>
    <w:rsid w:val="00EC44E4"/>
    <w:rsid w:val="00EE2D1B"/>
    <w:rsid w:val="00F02186"/>
    <w:rsid w:val="00F15D1C"/>
    <w:rsid w:val="00F51DBD"/>
    <w:rsid w:val="00F51F0A"/>
    <w:rsid w:val="00F57593"/>
    <w:rsid w:val="00F60D68"/>
    <w:rsid w:val="00F86D02"/>
    <w:rsid w:val="00FC7CB4"/>
    <w:rsid w:val="00FF6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1A652"/>
  <w15:chartTrackingRefBased/>
  <w15:docId w15:val="{E73365DB-4108-4BBF-A131-DDB9E9606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2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D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D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D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D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D55"/>
    <w:rPr>
      <w:rFonts w:eastAsiaTheme="majorEastAsia" w:cstheme="majorBidi"/>
      <w:color w:val="272727" w:themeColor="text1" w:themeTint="D8"/>
    </w:rPr>
  </w:style>
  <w:style w:type="paragraph" w:styleId="Title">
    <w:name w:val="Title"/>
    <w:basedOn w:val="Normal"/>
    <w:next w:val="Normal"/>
    <w:link w:val="TitleChar"/>
    <w:uiPriority w:val="10"/>
    <w:qFormat/>
    <w:rsid w:val="007C2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D55"/>
    <w:pPr>
      <w:spacing w:before="160"/>
      <w:jc w:val="center"/>
    </w:pPr>
    <w:rPr>
      <w:i/>
      <w:iCs/>
      <w:color w:val="404040" w:themeColor="text1" w:themeTint="BF"/>
    </w:rPr>
  </w:style>
  <w:style w:type="character" w:customStyle="1" w:styleId="QuoteChar">
    <w:name w:val="Quote Char"/>
    <w:basedOn w:val="DefaultParagraphFont"/>
    <w:link w:val="Quote"/>
    <w:uiPriority w:val="29"/>
    <w:rsid w:val="007C2D55"/>
    <w:rPr>
      <w:i/>
      <w:iCs/>
      <w:color w:val="404040" w:themeColor="text1" w:themeTint="BF"/>
    </w:rPr>
  </w:style>
  <w:style w:type="paragraph" w:styleId="ListParagraph">
    <w:name w:val="List Paragraph"/>
    <w:basedOn w:val="Normal"/>
    <w:uiPriority w:val="34"/>
    <w:qFormat/>
    <w:rsid w:val="007C2D55"/>
    <w:pPr>
      <w:ind w:left="720"/>
      <w:contextualSpacing/>
    </w:pPr>
  </w:style>
  <w:style w:type="character" w:styleId="IntenseEmphasis">
    <w:name w:val="Intense Emphasis"/>
    <w:basedOn w:val="DefaultParagraphFont"/>
    <w:uiPriority w:val="21"/>
    <w:qFormat/>
    <w:rsid w:val="007C2D55"/>
    <w:rPr>
      <w:i/>
      <w:iCs/>
      <w:color w:val="0F4761" w:themeColor="accent1" w:themeShade="BF"/>
    </w:rPr>
  </w:style>
  <w:style w:type="paragraph" w:styleId="IntenseQuote">
    <w:name w:val="Intense Quote"/>
    <w:basedOn w:val="Normal"/>
    <w:next w:val="Normal"/>
    <w:link w:val="IntenseQuoteChar"/>
    <w:uiPriority w:val="30"/>
    <w:qFormat/>
    <w:rsid w:val="007C2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D55"/>
    <w:rPr>
      <w:i/>
      <w:iCs/>
      <w:color w:val="0F4761" w:themeColor="accent1" w:themeShade="BF"/>
    </w:rPr>
  </w:style>
  <w:style w:type="character" w:styleId="IntenseReference">
    <w:name w:val="Intense Reference"/>
    <w:basedOn w:val="DefaultParagraphFont"/>
    <w:uiPriority w:val="32"/>
    <w:qFormat/>
    <w:rsid w:val="007C2D55"/>
    <w:rPr>
      <w:b/>
      <w:bCs/>
      <w:smallCaps/>
      <w:color w:val="0F4761" w:themeColor="accent1" w:themeShade="BF"/>
      <w:spacing w:val="5"/>
    </w:rPr>
  </w:style>
  <w:style w:type="table" w:styleId="TableGrid">
    <w:name w:val="Table Grid"/>
    <w:basedOn w:val="TableNormal"/>
    <w:uiPriority w:val="39"/>
    <w:rsid w:val="00E66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085"/>
    <w:rPr>
      <w:color w:val="467886" w:themeColor="hyperlink"/>
      <w:u w:val="single"/>
    </w:rPr>
  </w:style>
  <w:style w:type="paragraph" w:styleId="Header">
    <w:name w:val="header"/>
    <w:basedOn w:val="Normal"/>
    <w:link w:val="HeaderChar"/>
    <w:uiPriority w:val="99"/>
    <w:unhideWhenUsed/>
    <w:rsid w:val="00890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97D"/>
  </w:style>
  <w:style w:type="paragraph" w:styleId="Footer">
    <w:name w:val="footer"/>
    <w:basedOn w:val="Normal"/>
    <w:link w:val="FooterChar"/>
    <w:uiPriority w:val="99"/>
    <w:unhideWhenUsed/>
    <w:rsid w:val="00890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97D"/>
  </w:style>
  <w:style w:type="table" w:styleId="ListTable6Colorful">
    <w:name w:val="List Table 6 Colorful"/>
    <w:basedOn w:val="TableNormal"/>
    <w:uiPriority w:val="51"/>
    <w:rsid w:val="004D196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4E2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3389/fpsyg.2015.00474"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su14201352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5334/irsp.8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16/j.heliyon.2024.e3730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1310</TotalTime>
  <Pages>15</Pages>
  <Words>3353</Words>
  <Characters>19113</Characters>
  <Application>Microsoft Office Word</Application>
  <DocSecurity>0</DocSecurity>
  <Lines>159</Lines>
  <Paragraphs>44</Paragraphs>
  <ScaleCrop>false</ScaleCrop>
  <Company/>
  <LinksUpToDate>false</LinksUpToDate>
  <CharactersWithSpaces>22422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OBENG KONADU</dc:creator>
  <cp:keywords/>
  <dc:description/>
  <cp:lastModifiedBy>SDI 1084</cp:lastModifiedBy>
  <cp:revision>195</cp:revision>
  <dcterms:created xsi:type="dcterms:W3CDTF">2026-03-09T17:55:00Z</dcterms:created>
  <dcterms:modified xsi:type="dcterms:W3CDTF">2026-06-10T12:53:00Z</dcterms:modified>
</cp:coreProperties>
</file>