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1D3114" w14:textId="77777777" w:rsidR="00E946C2" w:rsidRPr="00E946C2" w:rsidRDefault="00E946C2" w:rsidP="00E946C2">
      <w:pPr>
        <w:spacing w:after="0" w:line="276" w:lineRule="auto"/>
        <w:contextualSpacing/>
        <w:jc w:val="center"/>
        <w:rPr>
          <w:rFonts w:ascii="Times New Roman" w:hAnsi="Times New Roman" w:cs="Times New Roman"/>
          <w:b/>
          <w:bCs/>
          <w:i/>
          <w:iCs/>
          <w:sz w:val="28"/>
          <w:szCs w:val="28"/>
          <w:u w:val="single"/>
          <w:lang w:val="en-US"/>
        </w:rPr>
      </w:pPr>
      <w:r w:rsidRPr="00E946C2">
        <w:rPr>
          <w:rFonts w:ascii="Times New Roman" w:hAnsi="Times New Roman" w:cs="Times New Roman"/>
          <w:b/>
          <w:bCs/>
          <w:i/>
          <w:iCs/>
          <w:sz w:val="28"/>
          <w:szCs w:val="28"/>
          <w:u w:val="single"/>
          <w:lang w:val="en-US"/>
        </w:rPr>
        <w:t>Review Article</w:t>
      </w:r>
    </w:p>
    <w:p w14:paraId="5817DC8A" w14:textId="3C468D81" w:rsidR="00CF0B7C" w:rsidRPr="003A6F51" w:rsidRDefault="00CF0B7C" w:rsidP="00511D1A">
      <w:pPr>
        <w:spacing w:after="0" w:line="276" w:lineRule="auto"/>
        <w:contextualSpacing/>
        <w:jc w:val="center"/>
        <w:rPr>
          <w:rFonts w:ascii="Times New Roman" w:hAnsi="Times New Roman"/>
          <w:b/>
          <w:bCs/>
          <w:i/>
          <w:iCs/>
          <w:sz w:val="28"/>
          <w:szCs w:val="25"/>
          <w:lang w:bidi="mr-IN"/>
        </w:rPr>
      </w:pPr>
      <w:r w:rsidRPr="00CF0B7C">
        <w:rPr>
          <w:rFonts w:ascii="Times New Roman" w:hAnsi="Times New Roman" w:cs="Times New Roman"/>
          <w:b/>
          <w:bCs/>
          <w:i/>
          <w:iCs/>
          <w:sz w:val="28"/>
          <w:szCs w:val="28"/>
        </w:rPr>
        <w:t>Biodegradation of Nitroaromatic Compounds by Alkaliphilic Bacteria: Mechanisms, Applications, and Future Perspectives</w:t>
      </w:r>
      <w:r w:rsidR="00523D62" w:rsidRPr="0054485C">
        <w:rPr>
          <w:rFonts w:ascii="Times New Roman" w:hAnsi="Times New Roman" w:cs="Times New Roman"/>
          <w:b/>
          <w:bCs/>
          <w:i/>
          <w:iCs/>
          <w:sz w:val="28"/>
          <w:szCs w:val="28"/>
        </w:rPr>
        <w:t>.</w:t>
      </w:r>
    </w:p>
    <w:p w14:paraId="5797151C" w14:textId="18E8AD93" w:rsidR="00E946C2" w:rsidRDefault="00E946C2" w:rsidP="00B82BCE">
      <w:pPr>
        <w:spacing w:after="0" w:line="360" w:lineRule="auto"/>
        <w:contextualSpacing/>
        <w:jc w:val="center"/>
        <w:rPr>
          <w:rFonts w:ascii="Times New Roman" w:hAnsi="Times New Roman" w:cs="Times New Roman"/>
          <w:b/>
          <w:bCs/>
          <w:i/>
          <w:iCs/>
          <w:sz w:val="24"/>
          <w:szCs w:val="24"/>
        </w:rPr>
      </w:pPr>
    </w:p>
    <w:p w14:paraId="3157AF14" w14:textId="0BE46178" w:rsidR="0034451C" w:rsidRDefault="0034451C" w:rsidP="00B82BCE">
      <w:pPr>
        <w:spacing w:after="0" w:line="360" w:lineRule="auto"/>
        <w:contextualSpacing/>
        <w:jc w:val="center"/>
        <w:rPr>
          <w:rFonts w:ascii="Times New Roman" w:hAnsi="Times New Roman" w:cs="Times New Roman"/>
          <w:sz w:val="24"/>
          <w:szCs w:val="24"/>
        </w:rPr>
      </w:pPr>
    </w:p>
    <w:p w14:paraId="537BEBD8" w14:textId="77777777" w:rsidR="0034451C" w:rsidRPr="00987F9D" w:rsidRDefault="0034451C" w:rsidP="00B82BCE">
      <w:pPr>
        <w:spacing w:after="0" w:line="360" w:lineRule="auto"/>
        <w:contextualSpacing/>
        <w:jc w:val="center"/>
        <w:rPr>
          <w:rFonts w:ascii="Times New Roman" w:hAnsi="Times New Roman" w:cs="Times New Roman"/>
          <w:sz w:val="24"/>
          <w:szCs w:val="24"/>
        </w:rPr>
      </w:pPr>
    </w:p>
    <w:p w14:paraId="0BE0D5C1" w14:textId="77777777" w:rsidR="002B2B82" w:rsidRDefault="002B2B82" w:rsidP="003047AC">
      <w:pPr>
        <w:spacing w:after="0" w:line="360" w:lineRule="auto"/>
        <w:contextualSpacing/>
        <w:jc w:val="both"/>
        <w:rPr>
          <w:rFonts w:ascii="Times New Roman" w:hAnsi="Times New Roman" w:cs="Times New Roman"/>
          <w:b/>
          <w:bCs/>
          <w:i/>
          <w:iCs/>
          <w:sz w:val="24"/>
          <w:szCs w:val="24"/>
        </w:rPr>
      </w:pPr>
    </w:p>
    <w:p w14:paraId="26746C2E" w14:textId="5CF3B12C" w:rsidR="00CF0B7C" w:rsidRPr="00CF0B7C" w:rsidRDefault="00523D62" w:rsidP="003047AC">
      <w:pPr>
        <w:spacing w:after="0" w:line="360" w:lineRule="auto"/>
        <w:contextualSpacing/>
        <w:jc w:val="both"/>
        <w:rPr>
          <w:rFonts w:ascii="Times New Roman" w:hAnsi="Times New Roman" w:cs="Times New Roman"/>
          <w:b/>
          <w:bCs/>
          <w:i/>
          <w:iCs/>
          <w:sz w:val="24"/>
          <w:szCs w:val="24"/>
        </w:rPr>
      </w:pPr>
      <w:r w:rsidRPr="003047AC">
        <w:rPr>
          <w:rFonts w:ascii="Times New Roman" w:hAnsi="Times New Roman" w:cs="Times New Roman"/>
          <w:b/>
          <w:bCs/>
          <w:i/>
          <w:iCs/>
          <w:sz w:val="24"/>
          <w:szCs w:val="24"/>
        </w:rPr>
        <w:t>ABSTRACT</w:t>
      </w:r>
    </w:p>
    <w:p w14:paraId="5B66F694" w14:textId="0A9217FD" w:rsidR="00CF0B7C" w:rsidRPr="00CF0B7C" w:rsidRDefault="00803A9E" w:rsidP="003047AC">
      <w:pPr>
        <w:spacing w:after="0" w:line="360" w:lineRule="auto"/>
        <w:contextualSpacing/>
        <w:jc w:val="both"/>
        <w:rPr>
          <w:rFonts w:ascii="Times New Roman" w:hAnsi="Times New Roman" w:cs="Times New Roman"/>
          <w:i/>
          <w:iCs/>
          <w:sz w:val="24"/>
          <w:szCs w:val="24"/>
        </w:rPr>
      </w:pPr>
      <w:r>
        <w:rPr>
          <w:rFonts w:ascii="Times New Roman" w:hAnsi="Times New Roman" w:cs="Times New Roman"/>
          <w:i/>
          <w:iCs/>
          <w:sz w:val="24"/>
          <w:szCs w:val="24"/>
        </w:rPr>
        <w:tab/>
      </w:r>
      <w:r w:rsidR="00A842BD" w:rsidRPr="00A842BD">
        <w:rPr>
          <w:rFonts w:ascii="Times New Roman" w:hAnsi="Times New Roman" w:cs="Times New Roman"/>
          <w:i/>
          <w:iCs/>
          <w:sz w:val="24"/>
          <w:szCs w:val="24"/>
        </w:rPr>
        <w:t>Nitroaromatic compounds are extensively util</w:t>
      </w:r>
      <w:bookmarkStart w:id="0" w:name="_GoBack"/>
      <w:bookmarkEnd w:id="0"/>
      <w:r w:rsidR="00A842BD" w:rsidRPr="00A842BD">
        <w:rPr>
          <w:rFonts w:ascii="Times New Roman" w:hAnsi="Times New Roman" w:cs="Times New Roman"/>
          <w:i/>
          <w:iCs/>
          <w:sz w:val="24"/>
          <w:szCs w:val="24"/>
        </w:rPr>
        <w:t>ized in various industries; however, their toxic and persistent nature creates serious environmental and health concerns.</w:t>
      </w:r>
      <w:r w:rsidR="00A842BD" w:rsidRPr="00A842BD">
        <w:t xml:space="preserve"> </w:t>
      </w:r>
      <w:r w:rsidR="00A842BD" w:rsidRPr="00A842BD">
        <w:rPr>
          <w:rFonts w:ascii="Times New Roman" w:hAnsi="Times New Roman" w:cs="Times New Roman"/>
          <w:i/>
          <w:iCs/>
          <w:sz w:val="24"/>
          <w:szCs w:val="24"/>
        </w:rPr>
        <w:t>Conventional treatment methods are frequently costly and may not provide complete pollutant removal</w:t>
      </w:r>
      <w:r w:rsidR="00A842BD">
        <w:rPr>
          <w:rFonts w:ascii="Times New Roman" w:hAnsi="Times New Roman" w:cs="Times New Roman"/>
          <w:i/>
          <w:iCs/>
          <w:sz w:val="24"/>
          <w:szCs w:val="24"/>
        </w:rPr>
        <w:t xml:space="preserve">. </w:t>
      </w:r>
      <w:r w:rsidR="00A842BD" w:rsidRPr="00A842BD">
        <w:rPr>
          <w:rFonts w:ascii="Times New Roman" w:hAnsi="Times New Roman" w:cs="Times New Roman"/>
          <w:i/>
          <w:iCs/>
          <w:sz w:val="24"/>
          <w:szCs w:val="24"/>
        </w:rPr>
        <w:t>This review discusses the potential application of alkaliphilic bacteria</w:t>
      </w:r>
      <w:r w:rsidR="00CF0B7C" w:rsidRPr="00CF0B7C">
        <w:rPr>
          <w:rFonts w:ascii="Times New Roman" w:hAnsi="Times New Roman" w:cs="Times New Roman"/>
          <w:i/>
          <w:iCs/>
          <w:sz w:val="24"/>
          <w:szCs w:val="24"/>
        </w:rPr>
        <w:t>—microorganisms that thrive in high pH environments</w:t>
      </w:r>
      <w:r w:rsidR="005D29AF">
        <w:rPr>
          <w:rFonts w:ascii="Times New Roman" w:hAnsi="Times New Roman" w:cs="Times New Roman"/>
          <w:i/>
          <w:iCs/>
          <w:sz w:val="24"/>
          <w:szCs w:val="24"/>
        </w:rPr>
        <w:t xml:space="preserve"> and can</w:t>
      </w:r>
      <w:r w:rsidR="00D80556">
        <w:rPr>
          <w:rFonts w:ascii="Times New Roman" w:hAnsi="Times New Roman" w:cs="Times New Roman"/>
          <w:i/>
          <w:iCs/>
          <w:sz w:val="24"/>
          <w:szCs w:val="24"/>
        </w:rPr>
        <w:t xml:space="preserve"> </w:t>
      </w:r>
      <w:r w:rsidR="00CF0B7C" w:rsidRPr="00CF0B7C">
        <w:rPr>
          <w:rFonts w:ascii="Times New Roman" w:hAnsi="Times New Roman" w:cs="Times New Roman"/>
          <w:i/>
          <w:iCs/>
          <w:sz w:val="24"/>
          <w:szCs w:val="24"/>
        </w:rPr>
        <w:t xml:space="preserve">degrade these pollutants. The paper summarizes the classification and characteristics of alkaliphilic bacteria, describes the enzymatic mechanisms involved in nitroaromatic reduction, and highlights recent research findings from laboratory and field studies. </w:t>
      </w:r>
      <w:r w:rsidR="00DA212D" w:rsidRPr="00DA212D">
        <w:rPr>
          <w:rFonts w:ascii="Times New Roman" w:hAnsi="Times New Roman" w:cs="Times New Roman"/>
          <w:i/>
          <w:iCs/>
          <w:sz w:val="24"/>
          <w:szCs w:val="24"/>
        </w:rPr>
        <w:t>Key applications in environmental bioremediation are highlighted. Current challenges, such as slow degradation rates and limited genetic understanding, are also discussed.</w:t>
      </w:r>
      <w:r w:rsidR="00CF0B7C" w:rsidRPr="00CF0B7C">
        <w:rPr>
          <w:rFonts w:ascii="Times New Roman" w:hAnsi="Times New Roman" w:cs="Times New Roman"/>
          <w:i/>
          <w:iCs/>
          <w:sz w:val="24"/>
          <w:szCs w:val="24"/>
        </w:rPr>
        <w:t xml:space="preserve"> The review concludes that alkaliphilic bacteria offer a promising, eco-friendly solution for treating nitroaromatic-contaminated sites</w:t>
      </w:r>
      <w:r w:rsidR="00A842BD">
        <w:rPr>
          <w:rFonts w:ascii="Times New Roman" w:hAnsi="Times New Roman" w:cs="Times New Roman"/>
          <w:i/>
          <w:iCs/>
          <w:sz w:val="24"/>
          <w:szCs w:val="24"/>
        </w:rPr>
        <w:t xml:space="preserve"> </w:t>
      </w:r>
      <w:r w:rsidR="00A842BD" w:rsidRPr="00A842BD">
        <w:rPr>
          <w:rFonts w:ascii="Times New Roman" w:hAnsi="Times New Roman" w:cs="Times New Roman"/>
          <w:i/>
          <w:iCs/>
          <w:sz w:val="24"/>
          <w:szCs w:val="24"/>
        </w:rPr>
        <w:t>adapted to alkaline environments in which many ordinary microorganisms fail to survive.</w:t>
      </w:r>
    </w:p>
    <w:p w14:paraId="180E6BC0" w14:textId="57005B33" w:rsidR="00CF0B7C" w:rsidRPr="00CF0B7C" w:rsidRDefault="00CF0B7C" w:rsidP="003047AC">
      <w:pPr>
        <w:spacing w:after="0" w:line="360" w:lineRule="auto"/>
        <w:contextualSpacing/>
        <w:jc w:val="both"/>
        <w:rPr>
          <w:rFonts w:ascii="Times New Roman" w:hAnsi="Times New Roman" w:cs="Times New Roman"/>
          <w:i/>
          <w:iCs/>
          <w:sz w:val="24"/>
          <w:szCs w:val="24"/>
        </w:rPr>
      </w:pPr>
      <w:r w:rsidRPr="00CF0B7C">
        <w:rPr>
          <w:rFonts w:ascii="Times New Roman" w:hAnsi="Times New Roman" w:cs="Times New Roman"/>
          <w:b/>
          <w:bCs/>
          <w:i/>
          <w:iCs/>
          <w:sz w:val="24"/>
          <w:szCs w:val="24"/>
        </w:rPr>
        <w:t>Keywords</w:t>
      </w:r>
      <w:r w:rsidRPr="00CF0B7C">
        <w:rPr>
          <w:rFonts w:ascii="Times New Roman" w:hAnsi="Times New Roman" w:cs="Times New Roman"/>
          <w:i/>
          <w:iCs/>
          <w:sz w:val="24"/>
          <w:szCs w:val="24"/>
        </w:rPr>
        <w:t xml:space="preserve">: </w:t>
      </w:r>
      <w:r w:rsidRPr="004B4C33">
        <w:rPr>
          <w:rFonts w:ascii="Times New Roman" w:hAnsi="Times New Roman" w:cs="Times New Roman"/>
          <w:i/>
          <w:iCs/>
          <w:sz w:val="24"/>
          <w:szCs w:val="24"/>
        </w:rPr>
        <w:t xml:space="preserve">Nitroaromatic compounds; alkaliphilic bacteria; biodegradation; </w:t>
      </w:r>
      <w:r w:rsidR="003047AC" w:rsidRPr="004B4C33">
        <w:rPr>
          <w:rFonts w:ascii="Times New Roman" w:hAnsi="Times New Roman" w:cs="Times New Roman"/>
          <w:i/>
          <w:iCs/>
          <w:sz w:val="24"/>
          <w:szCs w:val="24"/>
        </w:rPr>
        <w:t>nitro reductase</w:t>
      </w:r>
      <w:r w:rsidRPr="004B4C33">
        <w:rPr>
          <w:rFonts w:ascii="Times New Roman" w:hAnsi="Times New Roman" w:cs="Times New Roman"/>
          <w:i/>
          <w:iCs/>
          <w:sz w:val="24"/>
          <w:szCs w:val="24"/>
        </w:rPr>
        <w:t xml:space="preserve"> enzymes; environmental remediation; extremophiles</w:t>
      </w:r>
      <w:r w:rsidR="003047AC" w:rsidRPr="003047AC">
        <w:rPr>
          <w:rFonts w:ascii="Times New Roman" w:hAnsi="Times New Roman" w:cs="Times New Roman"/>
          <w:i/>
          <w:iCs/>
          <w:sz w:val="24"/>
          <w:szCs w:val="24"/>
        </w:rPr>
        <w:t>.</w:t>
      </w:r>
    </w:p>
    <w:p w14:paraId="7C48725F" w14:textId="4F07E2D8" w:rsidR="00CF0B7C" w:rsidRPr="00CF0B7C" w:rsidRDefault="00CF0B7C" w:rsidP="003047AC">
      <w:pPr>
        <w:spacing w:after="0" w:line="360" w:lineRule="auto"/>
        <w:contextualSpacing/>
        <w:jc w:val="both"/>
        <w:rPr>
          <w:rFonts w:ascii="Times New Roman" w:hAnsi="Times New Roman" w:cs="Times New Roman"/>
          <w:sz w:val="24"/>
          <w:szCs w:val="24"/>
        </w:rPr>
      </w:pPr>
    </w:p>
    <w:p w14:paraId="0258AD9D" w14:textId="1FBD7321" w:rsidR="00CF0B7C" w:rsidRPr="00CF0B7C" w:rsidRDefault="00523D62" w:rsidP="003047AC">
      <w:pPr>
        <w:spacing w:after="0" w:line="360" w:lineRule="auto"/>
        <w:contextualSpacing/>
        <w:jc w:val="both"/>
        <w:rPr>
          <w:rFonts w:ascii="Times New Roman" w:hAnsi="Times New Roman" w:cs="Times New Roman"/>
          <w:b/>
          <w:bCs/>
          <w:sz w:val="24"/>
          <w:szCs w:val="24"/>
        </w:rPr>
      </w:pPr>
      <w:r w:rsidRPr="00CF0B7C">
        <w:rPr>
          <w:rFonts w:ascii="Times New Roman" w:hAnsi="Times New Roman" w:cs="Times New Roman"/>
          <w:b/>
          <w:bCs/>
          <w:sz w:val="24"/>
          <w:szCs w:val="24"/>
        </w:rPr>
        <w:t>1. INTRODUCTION</w:t>
      </w:r>
    </w:p>
    <w:p w14:paraId="1F090055" w14:textId="59C2A9A6" w:rsidR="00CF0B7C" w:rsidRPr="00CF0B7C" w:rsidRDefault="00803A9E" w:rsidP="003047A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CF0B7C" w:rsidRPr="00CF0B7C">
        <w:rPr>
          <w:rFonts w:ascii="Times New Roman" w:hAnsi="Times New Roman" w:cs="Times New Roman"/>
          <w:sz w:val="24"/>
          <w:szCs w:val="24"/>
        </w:rPr>
        <w:t xml:space="preserve">Nitroaromatic compounds are a class </w:t>
      </w:r>
      <w:r w:rsidR="00497AD8" w:rsidRPr="00CF0B7C">
        <w:rPr>
          <w:rFonts w:ascii="Times New Roman" w:hAnsi="Times New Roman" w:cs="Times New Roman"/>
          <w:sz w:val="24"/>
          <w:szCs w:val="24"/>
        </w:rPr>
        <w:t xml:space="preserve">of </w:t>
      </w:r>
      <w:r w:rsidR="00497AD8">
        <w:rPr>
          <w:rFonts w:ascii="Times New Roman" w:hAnsi="Times New Roman" w:cs="Times New Roman"/>
          <w:sz w:val="24"/>
          <w:szCs w:val="24"/>
        </w:rPr>
        <w:t>man</w:t>
      </w:r>
      <w:r w:rsidR="00A842BD" w:rsidRPr="00A842BD">
        <w:rPr>
          <w:rFonts w:ascii="Times New Roman" w:hAnsi="Times New Roman" w:cs="Times New Roman"/>
          <w:sz w:val="24"/>
          <w:szCs w:val="24"/>
        </w:rPr>
        <w:t xml:space="preserve">-made organic compounds containing one or more nitro functional groups </w:t>
      </w:r>
      <w:r w:rsidR="00CF0B7C" w:rsidRPr="00CF0B7C">
        <w:rPr>
          <w:rFonts w:ascii="Times New Roman" w:hAnsi="Times New Roman" w:cs="Times New Roman"/>
          <w:sz w:val="24"/>
          <w:szCs w:val="24"/>
        </w:rPr>
        <w:t>(–NO₂) attached to an aromatic ring</w:t>
      </w:r>
      <w:r w:rsidR="00BC4343">
        <w:rPr>
          <w:rFonts w:ascii="Times New Roman" w:hAnsi="Times New Roman" w:cs="Times New Roman"/>
          <w:sz w:val="24"/>
          <w:szCs w:val="24"/>
        </w:rPr>
        <w:t xml:space="preserve"> (J.</w:t>
      </w:r>
      <w:r w:rsidR="00403CB2">
        <w:rPr>
          <w:rFonts w:ascii="Times New Roman" w:hAnsi="Times New Roman" w:cs="Times New Roman"/>
          <w:sz w:val="24"/>
          <w:szCs w:val="24"/>
        </w:rPr>
        <w:t xml:space="preserve"> </w:t>
      </w:r>
      <w:r w:rsidR="00D60AFD">
        <w:rPr>
          <w:rFonts w:ascii="Times New Roman" w:hAnsi="Times New Roman" w:cs="Times New Roman"/>
          <w:sz w:val="24"/>
          <w:szCs w:val="24"/>
        </w:rPr>
        <w:t>C. Spain</w:t>
      </w:r>
      <w:r w:rsidR="00BC4343">
        <w:rPr>
          <w:rFonts w:ascii="Times New Roman" w:hAnsi="Times New Roman" w:cs="Times New Roman"/>
          <w:sz w:val="24"/>
          <w:szCs w:val="24"/>
        </w:rPr>
        <w:t>,1995).</w:t>
      </w:r>
      <w:r w:rsidR="00A842BD" w:rsidRPr="00A842BD">
        <w:t xml:space="preserve"> </w:t>
      </w:r>
      <w:r w:rsidR="00A842BD" w:rsidRPr="00A842BD">
        <w:rPr>
          <w:rFonts w:ascii="Times New Roman" w:hAnsi="Times New Roman" w:cs="Times New Roman"/>
          <w:sz w:val="24"/>
          <w:szCs w:val="24"/>
        </w:rPr>
        <w:t xml:space="preserve">These chemicals are widely </w:t>
      </w:r>
      <w:r w:rsidR="00497AD8" w:rsidRPr="00A842BD">
        <w:rPr>
          <w:rFonts w:ascii="Times New Roman" w:hAnsi="Times New Roman" w:cs="Times New Roman"/>
          <w:sz w:val="24"/>
          <w:szCs w:val="24"/>
        </w:rPr>
        <w:t>utilized</w:t>
      </w:r>
      <w:r w:rsidR="00CF0B7C" w:rsidRPr="00CF0B7C">
        <w:rPr>
          <w:rFonts w:ascii="Times New Roman" w:hAnsi="Times New Roman" w:cs="Times New Roman"/>
          <w:sz w:val="24"/>
          <w:szCs w:val="24"/>
        </w:rPr>
        <w:t xml:space="preserve"> in the production of pesticides, explosives, dyes, pharmaceuticals, and industrial solvents (</w:t>
      </w:r>
      <w:r w:rsidR="00DF1C49">
        <w:rPr>
          <w:rFonts w:ascii="Times New Roman" w:hAnsi="Times New Roman" w:cs="Times New Roman"/>
          <w:sz w:val="24"/>
          <w:szCs w:val="24"/>
        </w:rPr>
        <w:t>Spain J. C</w:t>
      </w:r>
      <w:r w:rsidR="00CF0B7C" w:rsidRPr="00CF0B7C">
        <w:rPr>
          <w:rFonts w:ascii="Times New Roman" w:hAnsi="Times New Roman" w:cs="Times New Roman"/>
          <w:sz w:val="24"/>
          <w:szCs w:val="24"/>
        </w:rPr>
        <w:t xml:space="preserve">, </w:t>
      </w:r>
      <w:r w:rsidR="00DF1C49">
        <w:rPr>
          <w:rFonts w:ascii="Times New Roman" w:hAnsi="Times New Roman" w:cs="Times New Roman"/>
          <w:sz w:val="24"/>
          <w:szCs w:val="24"/>
        </w:rPr>
        <w:t>2000</w:t>
      </w:r>
      <w:r w:rsidR="00CF0B7C" w:rsidRPr="00CF0B7C">
        <w:rPr>
          <w:rFonts w:ascii="Times New Roman" w:hAnsi="Times New Roman" w:cs="Times New Roman"/>
          <w:sz w:val="24"/>
          <w:szCs w:val="24"/>
        </w:rPr>
        <w:t xml:space="preserve">). Common examples include nitrobenzene, </w:t>
      </w:r>
      <w:proofErr w:type="spellStart"/>
      <w:r w:rsidR="003047AC" w:rsidRPr="00CF0B7C">
        <w:rPr>
          <w:rFonts w:ascii="Times New Roman" w:hAnsi="Times New Roman" w:cs="Times New Roman"/>
          <w:sz w:val="24"/>
          <w:szCs w:val="24"/>
        </w:rPr>
        <w:t>dinitrotoluene</w:t>
      </w:r>
      <w:proofErr w:type="spellEnd"/>
      <w:r w:rsidR="00CF0B7C" w:rsidRPr="00CF0B7C">
        <w:rPr>
          <w:rFonts w:ascii="Times New Roman" w:hAnsi="Times New Roman" w:cs="Times New Roman"/>
          <w:sz w:val="24"/>
          <w:szCs w:val="24"/>
        </w:rPr>
        <w:t xml:space="preserve">, trinitrophenol (picric acid), and nitroanilines. While useful in industry, these substances are toxic, mutagenic, and often carcinogenic to living organisms (La &amp; </w:t>
      </w:r>
      <w:proofErr w:type="spellStart"/>
      <w:r w:rsidR="00CF0B7C" w:rsidRPr="00CF0B7C">
        <w:rPr>
          <w:rFonts w:ascii="Times New Roman" w:hAnsi="Times New Roman" w:cs="Times New Roman"/>
          <w:sz w:val="24"/>
          <w:szCs w:val="24"/>
        </w:rPr>
        <w:t>Froines</w:t>
      </w:r>
      <w:proofErr w:type="spellEnd"/>
      <w:r w:rsidR="00CF0B7C" w:rsidRPr="00CF0B7C">
        <w:rPr>
          <w:rFonts w:ascii="Times New Roman" w:hAnsi="Times New Roman" w:cs="Times New Roman"/>
          <w:sz w:val="24"/>
          <w:szCs w:val="24"/>
        </w:rPr>
        <w:t xml:space="preserve">, 1993; </w:t>
      </w:r>
      <w:proofErr w:type="spellStart"/>
      <w:r w:rsidR="00CF0B7C" w:rsidRPr="00CF0B7C">
        <w:rPr>
          <w:rFonts w:ascii="Times New Roman" w:hAnsi="Times New Roman" w:cs="Times New Roman"/>
          <w:sz w:val="24"/>
          <w:szCs w:val="24"/>
        </w:rPr>
        <w:t>Miliukiene</w:t>
      </w:r>
      <w:proofErr w:type="spellEnd"/>
      <w:r w:rsidR="00CF0B7C" w:rsidRPr="00CF0B7C">
        <w:rPr>
          <w:rFonts w:ascii="Times New Roman" w:hAnsi="Times New Roman" w:cs="Times New Roman"/>
          <w:sz w:val="24"/>
          <w:szCs w:val="24"/>
        </w:rPr>
        <w:t xml:space="preserve"> &amp; Cenas, 2008).</w:t>
      </w:r>
    </w:p>
    <w:p w14:paraId="375E7B5F" w14:textId="0A24E698" w:rsidR="00CF0B7C" w:rsidRPr="00CF0B7C" w:rsidRDefault="00803A9E" w:rsidP="003047A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A842BD" w:rsidRPr="00A842BD">
        <w:rPr>
          <w:rFonts w:ascii="Times New Roman" w:hAnsi="Times New Roman" w:cs="Times New Roman"/>
          <w:sz w:val="24"/>
          <w:szCs w:val="24"/>
        </w:rPr>
        <w:t>Discharge of these compounds through industrial waste, agricultural runoff, or improper disposal practices leads to environmental contamination</w:t>
      </w:r>
      <w:r w:rsidR="00403CB2">
        <w:rPr>
          <w:rFonts w:ascii="Times New Roman" w:hAnsi="Times New Roman" w:cs="Times New Roman"/>
          <w:sz w:val="24"/>
          <w:szCs w:val="24"/>
        </w:rPr>
        <w:t xml:space="preserve"> </w:t>
      </w:r>
      <w:r w:rsidR="00D60AFD" w:rsidRPr="00D60AFD">
        <w:rPr>
          <w:rFonts w:ascii="Times New Roman" w:hAnsi="Times New Roman" w:cs="Times New Roman"/>
          <w:sz w:val="24"/>
          <w:szCs w:val="24"/>
        </w:rPr>
        <w:t>(J. C. Spain, 1995).</w:t>
      </w:r>
      <w:r w:rsidR="00CF0B7C" w:rsidRPr="00CF0B7C">
        <w:rPr>
          <w:rFonts w:ascii="Times New Roman" w:hAnsi="Times New Roman" w:cs="Times New Roman"/>
          <w:sz w:val="24"/>
          <w:szCs w:val="24"/>
        </w:rPr>
        <w:t xml:space="preserve"> Their strong electron-withdrawing nitro groups make them resistant to natural breakdown by </w:t>
      </w:r>
      <w:r w:rsidR="00CF0B7C" w:rsidRPr="00CF0B7C">
        <w:rPr>
          <w:rFonts w:ascii="Times New Roman" w:hAnsi="Times New Roman" w:cs="Times New Roman"/>
          <w:sz w:val="24"/>
          <w:szCs w:val="24"/>
        </w:rPr>
        <w:lastRenderedPageBreak/>
        <w:t>sunlight, air, or common microbes (Crawford, 1995). As a result, they persist in ecosystems for years, posing long-term risks to human health and wildlife.</w:t>
      </w:r>
    </w:p>
    <w:p w14:paraId="3EAFC8B9" w14:textId="141280A5" w:rsidR="00CF0B7C" w:rsidRPr="00CF0B7C" w:rsidRDefault="00803A9E" w:rsidP="003047A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3E0B5A" w:rsidRPr="003E0B5A">
        <w:rPr>
          <w:rFonts w:ascii="Times New Roman" w:hAnsi="Times New Roman" w:cs="Times New Roman"/>
          <w:sz w:val="24"/>
          <w:szCs w:val="24"/>
        </w:rPr>
        <w:t>Conventional techniques used for pollutant remova</w:t>
      </w:r>
      <w:r w:rsidR="003E0B5A">
        <w:rPr>
          <w:rFonts w:ascii="Times New Roman" w:hAnsi="Times New Roman" w:cs="Times New Roman"/>
          <w:sz w:val="24"/>
          <w:szCs w:val="24"/>
        </w:rPr>
        <w:t xml:space="preserve">l </w:t>
      </w:r>
      <w:r w:rsidR="00CF0B7C" w:rsidRPr="00CF0B7C">
        <w:rPr>
          <w:rFonts w:ascii="Times New Roman" w:hAnsi="Times New Roman" w:cs="Times New Roman"/>
          <w:sz w:val="24"/>
          <w:szCs w:val="24"/>
        </w:rPr>
        <w:t>include incineration, chemical oxidation, and adsorption onto activated carbon.</w:t>
      </w:r>
      <w:r w:rsidR="003E0B5A" w:rsidRPr="003E0B5A">
        <w:t xml:space="preserve"> </w:t>
      </w:r>
      <w:r w:rsidR="003E0B5A" w:rsidRPr="003E0B5A">
        <w:rPr>
          <w:rFonts w:ascii="Times New Roman" w:hAnsi="Times New Roman" w:cs="Times New Roman"/>
          <w:sz w:val="24"/>
          <w:szCs w:val="24"/>
        </w:rPr>
        <w:t>However, such treatment methods are expensive and may generate secondary pollutants</w:t>
      </w:r>
      <w:r w:rsidR="00CF0B7C" w:rsidRPr="00CF0B7C">
        <w:rPr>
          <w:rFonts w:ascii="Times New Roman" w:hAnsi="Times New Roman" w:cs="Times New Roman"/>
          <w:sz w:val="24"/>
          <w:szCs w:val="24"/>
        </w:rPr>
        <w:t xml:space="preserve"> (Kulkarni &amp; Chaudhari, 2007</w:t>
      </w:r>
      <w:r w:rsidR="004964E6">
        <w:rPr>
          <w:rFonts w:ascii="Times New Roman" w:hAnsi="Times New Roman" w:cs="Times New Roman"/>
          <w:sz w:val="24"/>
          <w:szCs w:val="24"/>
        </w:rPr>
        <w:t xml:space="preserve">; </w:t>
      </w:r>
      <w:r w:rsidR="004964E6" w:rsidRPr="00667C79">
        <w:rPr>
          <w:rFonts w:ascii="Times New Roman" w:hAnsi="Times New Roman" w:cs="Times New Roman"/>
          <w:sz w:val="24"/>
          <w:szCs w:val="24"/>
        </w:rPr>
        <w:t>Leitão, A. L.</w:t>
      </w:r>
      <w:r w:rsidR="004964E6">
        <w:rPr>
          <w:rFonts w:ascii="Times New Roman" w:hAnsi="Times New Roman" w:cs="Times New Roman"/>
          <w:sz w:val="24"/>
          <w:szCs w:val="24"/>
        </w:rPr>
        <w:t xml:space="preserve"> </w:t>
      </w:r>
      <w:r w:rsidR="000302E2" w:rsidRPr="000302E2">
        <w:rPr>
          <w:rFonts w:ascii="Times New Roman" w:hAnsi="Times New Roman" w:cs="Times New Roman"/>
          <w:i/>
          <w:iCs/>
          <w:sz w:val="24"/>
          <w:szCs w:val="24"/>
        </w:rPr>
        <w:t>et al.,</w:t>
      </w:r>
      <w:r w:rsidR="004964E6">
        <w:rPr>
          <w:rFonts w:ascii="Times New Roman" w:hAnsi="Times New Roman" w:cs="Times New Roman"/>
          <w:i/>
          <w:iCs/>
          <w:sz w:val="24"/>
          <w:szCs w:val="24"/>
        </w:rPr>
        <w:t xml:space="preserve"> </w:t>
      </w:r>
      <w:r w:rsidR="004964E6">
        <w:rPr>
          <w:rFonts w:ascii="Times New Roman" w:hAnsi="Times New Roman" w:cs="Times New Roman"/>
          <w:sz w:val="24"/>
          <w:szCs w:val="24"/>
        </w:rPr>
        <w:t>2007</w:t>
      </w:r>
      <w:r w:rsidR="00CF0B7C" w:rsidRPr="00CF0B7C">
        <w:rPr>
          <w:rFonts w:ascii="Times New Roman" w:hAnsi="Times New Roman" w:cs="Times New Roman"/>
          <w:sz w:val="24"/>
          <w:szCs w:val="24"/>
        </w:rPr>
        <w:t>).</w:t>
      </w:r>
      <w:r w:rsidR="003E0B5A" w:rsidRPr="003E0B5A">
        <w:t xml:space="preserve"> </w:t>
      </w:r>
      <w:r w:rsidR="003E0B5A" w:rsidRPr="003E0B5A">
        <w:rPr>
          <w:rFonts w:ascii="Times New Roman" w:hAnsi="Times New Roman" w:cs="Times New Roman"/>
          <w:sz w:val="24"/>
          <w:szCs w:val="24"/>
        </w:rPr>
        <w:t>In recent years, researchers have increasingly focused on bioremediatio</w:t>
      </w:r>
      <w:r w:rsidR="003E0B5A">
        <w:rPr>
          <w:rFonts w:ascii="Times New Roman" w:hAnsi="Times New Roman" w:cs="Times New Roman"/>
          <w:sz w:val="24"/>
          <w:szCs w:val="24"/>
        </w:rPr>
        <w:t>n</w:t>
      </w:r>
      <w:r w:rsidR="00CF0B7C" w:rsidRPr="00CF0B7C">
        <w:rPr>
          <w:rFonts w:ascii="Times New Roman" w:hAnsi="Times New Roman" w:cs="Times New Roman"/>
          <w:sz w:val="24"/>
          <w:szCs w:val="24"/>
        </w:rPr>
        <w:t>—using living organisms to clean up pollution—as a more sustainable alternative. Among the most promising candidates are alkaliphilic bacteria, which grow optimally at pH 9 or above.</w:t>
      </w:r>
    </w:p>
    <w:p w14:paraId="35108F9E" w14:textId="53CF1579" w:rsidR="00CF0B7C" w:rsidRPr="00CF0B7C" w:rsidRDefault="00803A9E" w:rsidP="003047A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3E0B5A" w:rsidRPr="003E0B5A">
        <w:rPr>
          <w:rFonts w:ascii="Times New Roman" w:hAnsi="Times New Roman" w:cs="Times New Roman"/>
          <w:sz w:val="24"/>
          <w:szCs w:val="24"/>
        </w:rPr>
        <w:t>This review aims to summarize the role of alkaliphilic bacteria in nitroaromatic compound degradation</w:t>
      </w:r>
      <w:r w:rsidR="00CF0B7C" w:rsidRPr="00CF0B7C">
        <w:rPr>
          <w:rFonts w:ascii="Times New Roman" w:hAnsi="Times New Roman" w:cs="Times New Roman"/>
          <w:sz w:val="24"/>
          <w:szCs w:val="24"/>
        </w:rPr>
        <w:t>. The paper discusses the basic concepts, mechanisms, recent advances, practical applications, and future research needs in this emerging field.</w:t>
      </w:r>
    </w:p>
    <w:p w14:paraId="1F9D0909" w14:textId="77777777" w:rsidR="00F42CC8" w:rsidRDefault="00F42CC8" w:rsidP="003047AC">
      <w:pPr>
        <w:spacing w:after="0" w:line="360" w:lineRule="auto"/>
        <w:contextualSpacing/>
        <w:jc w:val="both"/>
        <w:rPr>
          <w:rFonts w:ascii="Times New Roman" w:hAnsi="Times New Roman" w:cs="Times New Roman"/>
          <w:b/>
          <w:bCs/>
          <w:sz w:val="24"/>
          <w:szCs w:val="24"/>
        </w:rPr>
      </w:pPr>
    </w:p>
    <w:p w14:paraId="57627FA2" w14:textId="7B05911D" w:rsidR="00CF0B7C" w:rsidRPr="00CF0B7C" w:rsidRDefault="00523D62" w:rsidP="003047AC">
      <w:pPr>
        <w:spacing w:after="0" w:line="360" w:lineRule="auto"/>
        <w:contextualSpacing/>
        <w:jc w:val="both"/>
        <w:rPr>
          <w:rFonts w:ascii="Times New Roman" w:hAnsi="Times New Roman" w:cs="Times New Roman"/>
          <w:b/>
          <w:bCs/>
          <w:sz w:val="24"/>
          <w:szCs w:val="24"/>
        </w:rPr>
      </w:pPr>
      <w:r w:rsidRPr="00CF0B7C">
        <w:rPr>
          <w:rFonts w:ascii="Times New Roman" w:hAnsi="Times New Roman" w:cs="Times New Roman"/>
          <w:b/>
          <w:bCs/>
          <w:sz w:val="24"/>
          <w:szCs w:val="24"/>
        </w:rPr>
        <w:t>2. LITERATURE REVIEW</w:t>
      </w:r>
    </w:p>
    <w:p w14:paraId="78C73E84" w14:textId="77777777" w:rsidR="00CF0B7C" w:rsidRPr="00CF0B7C" w:rsidRDefault="00CF0B7C" w:rsidP="003047AC">
      <w:pPr>
        <w:spacing w:after="0" w:line="360" w:lineRule="auto"/>
        <w:contextualSpacing/>
        <w:jc w:val="both"/>
        <w:rPr>
          <w:rFonts w:ascii="Times New Roman" w:hAnsi="Times New Roman" w:cs="Times New Roman"/>
          <w:b/>
          <w:bCs/>
          <w:sz w:val="24"/>
          <w:szCs w:val="24"/>
        </w:rPr>
      </w:pPr>
      <w:r w:rsidRPr="00CF0B7C">
        <w:rPr>
          <w:rFonts w:ascii="Times New Roman" w:hAnsi="Times New Roman" w:cs="Times New Roman"/>
          <w:b/>
          <w:bCs/>
          <w:sz w:val="24"/>
          <w:szCs w:val="24"/>
        </w:rPr>
        <w:t>2.1 Basic Concept and Classification of Nitroaromatic Compounds</w:t>
      </w:r>
    </w:p>
    <w:p w14:paraId="46174AA0" w14:textId="74176EF1" w:rsidR="00522695" w:rsidRDefault="00803A9E" w:rsidP="00006829">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3E0B5A" w:rsidRPr="003E0B5A">
        <w:rPr>
          <w:rFonts w:ascii="Times New Roman" w:hAnsi="Times New Roman" w:cs="Times New Roman"/>
          <w:sz w:val="24"/>
          <w:szCs w:val="24"/>
        </w:rPr>
        <w:t>Nitroaromatic compounds are considered major environmental contaminants because of their toxic and persistent properties</w:t>
      </w:r>
      <w:r w:rsidR="003E0B5A">
        <w:rPr>
          <w:rFonts w:ascii="Times New Roman" w:hAnsi="Times New Roman" w:cs="Times New Roman"/>
          <w:sz w:val="24"/>
          <w:szCs w:val="24"/>
        </w:rPr>
        <w:t xml:space="preserve"> </w:t>
      </w:r>
      <w:r w:rsidR="00D97EA4" w:rsidRPr="00D97EA4">
        <w:rPr>
          <w:rFonts w:ascii="Times New Roman" w:hAnsi="Times New Roman" w:cs="Times New Roman"/>
          <w:sz w:val="24"/>
          <w:szCs w:val="24"/>
        </w:rPr>
        <w:t>and potential mutagenic effects.</w:t>
      </w:r>
      <w:r w:rsidR="003E0B5A" w:rsidRPr="003E0B5A">
        <w:t xml:space="preserve"> </w:t>
      </w:r>
      <w:r w:rsidR="003E0B5A" w:rsidRPr="003E0B5A">
        <w:rPr>
          <w:rFonts w:ascii="Times New Roman" w:hAnsi="Times New Roman" w:cs="Times New Roman"/>
          <w:sz w:val="24"/>
          <w:szCs w:val="24"/>
        </w:rPr>
        <w:t>These pollutants are frequently discharged from industrial activitie</w:t>
      </w:r>
      <w:r w:rsidR="003E0B5A">
        <w:rPr>
          <w:rFonts w:ascii="Times New Roman" w:hAnsi="Times New Roman" w:cs="Times New Roman"/>
          <w:sz w:val="24"/>
          <w:szCs w:val="24"/>
        </w:rPr>
        <w:t>s</w:t>
      </w:r>
      <w:r w:rsidR="00D97EA4" w:rsidRPr="00D97EA4">
        <w:rPr>
          <w:rFonts w:ascii="Times New Roman" w:hAnsi="Times New Roman" w:cs="Times New Roman"/>
          <w:sz w:val="24"/>
          <w:szCs w:val="24"/>
        </w:rPr>
        <w:t xml:space="preserve"> such as dye manufacturing, pesticides, and explosives</w:t>
      </w:r>
      <w:r w:rsidR="00D97EA4">
        <w:rPr>
          <w:rFonts w:ascii="Times New Roman" w:hAnsi="Times New Roman" w:cs="Times New Roman"/>
          <w:sz w:val="24"/>
          <w:szCs w:val="24"/>
        </w:rPr>
        <w:t xml:space="preserve">. </w:t>
      </w:r>
      <w:r w:rsidR="00006829" w:rsidRPr="00006829">
        <w:rPr>
          <w:rFonts w:ascii="Times New Roman" w:hAnsi="Times New Roman" w:cs="Times New Roman"/>
          <w:sz w:val="24"/>
          <w:szCs w:val="24"/>
        </w:rPr>
        <w:t>Nitroaromatic compounds are classified based on the number and position of nitro groups attached to the aromatic ring,</w:t>
      </w:r>
      <w:r w:rsidR="00987007" w:rsidRPr="00987007">
        <w:t xml:space="preserve"> </w:t>
      </w:r>
      <w:r w:rsidR="00987007" w:rsidRPr="00987007">
        <w:rPr>
          <w:rFonts w:ascii="Times New Roman" w:hAnsi="Times New Roman" w:cs="Times New Roman"/>
          <w:sz w:val="24"/>
          <w:szCs w:val="24"/>
        </w:rPr>
        <w:t>(P. Ju &amp; R. E. Parales, 2010</w:t>
      </w:r>
      <w:r w:rsidR="00EC2D59">
        <w:rPr>
          <w:rFonts w:ascii="Times New Roman" w:hAnsi="Times New Roman" w:cs="Times New Roman"/>
          <w:sz w:val="24"/>
          <w:szCs w:val="24"/>
        </w:rPr>
        <w:t xml:space="preserve">; </w:t>
      </w:r>
      <w:r w:rsidR="00EC2D59" w:rsidRPr="00460003">
        <w:rPr>
          <w:rFonts w:ascii="Times New Roman" w:hAnsi="Times New Roman" w:cs="Times New Roman"/>
          <w:sz w:val="24"/>
          <w:szCs w:val="24"/>
        </w:rPr>
        <w:t>Maier, R. M.,</w:t>
      </w:r>
      <w:r w:rsidR="00EC2D59">
        <w:rPr>
          <w:rFonts w:ascii="Times New Roman" w:hAnsi="Times New Roman" w:cs="Times New Roman"/>
          <w:sz w:val="24"/>
          <w:szCs w:val="24"/>
        </w:rPr>
        <w:t xml:space="preserve"> </w:t>
      </w:r>
      <w:r w:rsidR="000302E2" w:rsidRPr="000302E2">
        <w:rPr>
          <w:rFonts w:ascii="Times New Roman" w:hAnsi="Times New Roman" w:cs="Times New Roman"/>
          <w:i/>
          <w:iCs/>
          <w:sz w:val="24"/>
          <w:szCs w:val="24"/>
        </w:rPr>
        <w:t>et al.,</w:t>
      </w:r>
      <w:r w:rsidR="00EC2D59">
        <w:rPr>
          <w:rFonts w:ascii="Times New Roman" w:hAnsi="Times New Roman" w:cs="Times New Roman"/>
          <w:i/>
          <w:iCs/>
          <w:sz w:val="24"/>
          <w:szCs w:val="24"/>
        </w:rPr>
        <w:t xml:space="preserve"> </w:t>
      </w:r>
      <w:r w:rsidR="00EC2D59">
        <w:rPr>
          <w:rFonts w:ascii="Times New Roman" w:hAnsi="Times New Roman" w:cs="Times New Roman"/>
          <w:sz w:val="24"/>
          <w:szCs w:val="24"/>
        </w:rPr>
        <w:t>2009</w:t>
      </w:r>
      <w:r w:rsidR="00987007" w:rsidRPr="00987007">
        <w:rPr>
          <w:rFonts w:ascii="Times New Roman" w:hAnsi="Times New Roman" w:cs="Times New Roman"/>
          <w:sz w:val="24"/>
          <w:szCs w:val="24"/>
        </w:rPr>
        <w:t>).</w:t>
      </w:r>
      <w:r w:rsidR="00006829" w:rsidRPr="00006829">
        <w:rPr>
          <w:rFonts w:ascii="Times New Roman" w:hAnsi="Times New Roman" w:cs="Times New Roman"/>
          <w:sz w:val="24"/>
          <w:szCs w:val="24"/>
        </w:rPr>
        <w:t xml:space="preserve"> as well as the presence of other substituents such as amino, hydroxyl, or </w:t>
      </w:r>
      <w:proofErr w:type="spellStart"/>
      <w:r w:rsidR="00006829" w:rsidRPr="00006829">
        <w:rPr>
          <w:rFonts w:ascii="Times New Roman" w:hAnsi="Times New Roman" w:cs="Times New Roman"/>
          <w:sz w:val="24"/>
          <w:szCs w:val="24"/>
        </w:rPr>
        <w:t>chloro</w:t>
      </w:r>
      <w:proofErr w:type="spellEnd"/>
      <w:r w:rsidR="00006829" w:rsidRPr="00006829">
        <w:rPr>
          <w:rFonts w:ascii="Times New Roman" w:hAnsi="Times New Roman" w:cs="Times New Roman"/>
          <w:sz w:val="24"/>
          <w:szCs w:val="24"/>
        </w:rPr>
        <w:t xml:space="preserve"> groups. Mono-nitroaromatic compounds contain a single nitro group (e.g., nitrobenzene, 4-nitroaniline), whereas </w:t>
      </w:r>
      <w:proofErr w:type="spellStart"/>
      <w:r w:rsidR="00006829" w:rsidRPr="00006829">
        <w:rPr>
          <w:rFonts w:ascii="Times New Roman" w:hAnsi="Times New Roman" w:cs="Times New Roman"/>
          <w:sz w:val="24"/>
          <w:szCs w:val="24"/>
        </w:rPr>
        <w:t>dinitroaromatic</w:t>
      </w:r>
      <w:proofErr w:type="spellEnd"/>
      <w:r w:rsidR="00006829" w:rsidRPr="00006829">
        <w:rPr>
          <w:rFonts w:ascii="Times New Roman" w:hAnsi="Times New Roman" w:cs="Times New Roman"/>
          <w:sz w:val="24"/>
          <w:szCs w:val="24"/>
        </w:rPr>
        <w:t xml:space="preserve"> compounds possess two nitro groups (e.g., 2,4-dinitrotoluene). </w:t>
      </w:r>
      <w:proofErr w:type="spellStart"/>
      <w:r w:rsidR="00006829" w:rsidRPr="00006829">
        <w:rPr>
          <w:rFonts w:ascii="Times New Roman" w:hAnsi="Times New Roman" w:cs="Times New Roman"/>
          <w:sz w:val="24"/>
          <w:szCs w:val="24"/>
        </w:rPr>
        <w:t>Trinitroaromatic</w:t>
      </w:r>
      <w:proofErr w:type="spellEnd"/>
      <w:r w:rsidR="00006829" w:rsidRPr="00006829">
        <w:rPr>
          <w:rFonts w:ascii="Times New Roman" w:hAnsi="Times New Roman" w:cs="Times New Roman"/>
          <w:sz w:val="24"/>
          <w:szCs w:val="24"/>
        </w:rPr>
        <w:t xml:space="preserve"> compounds contain three nitro groups, such as 2,4,6-trinitrotoluene (TNT).</w:t>
      </w:r>
    </w:p>
    <w:p w14:paraId="0EB657E6" w14:textId="488C2013" w:rsidR="00CF0B7C" w:rsidRPr="00CF0B7C" w:rsidRDefault="00522695" w:rsidP="00006829">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E0B5A" w:rsidRPr="003E0B5A">
        <w:rPr>
          <w:rFonts w:ascii="Times New Roman" w:hAnsi="Times New Roman" w:cs="Times New Roman"/>
          <w:sz w:val="24"/>
          <w:szCs w:val="24"/>
        </w:rPr>
        <w:t>Besides nitro substituents, these compounds may also contain additional functional groups</w:t>
      </w:r>
      <w:r>
        <w:rPr>
          <w:rFonts w:ascii="Times New Roman" w:hAnsi="Times New Roman" w:cs="Times New Roman"/>
          <w:sz w:val="24"/>
          <w:szCs w:val="24"/>
        </w:rPr>
        <w:t xml:space="preserve"> </w:t>
      </w:r>
      <w:r w:rsidR="00006829" w:rsidRPr="00006829">
        <w:rPr>
          <w:rFonts w:ascii="Times New Roman" w:hAnsi="Times New Roman" w:cs="Times New Roman"/>
          <w:sz w:val="24"/>
          <w:szCs w:val="24"/>
        </w:rPr>
        <w:t xml:space="preserve">like methyl, </w:t>
      </w:r>
      <w:proofErr w:type="spellStart"/>
      <w:r w:rsidR="00006829" w:rsidRPr="00006829">
        <w:rPr>
          <w:rFonts w:ascii="Times New Roman" w:hAnsi="Times New Roman" w:cs="Times New Roman"/>
          <w:sz w:val="24"/>
          <w:szCs w:val="24"/>
        </w:rPr>
        <w:t>chloro</w:t>
      </w:r>
      <w:proofErr w:type="spellEnd"/>
      <w:r w:rsidR="00006829" w:rsidRPr="00006829">
        <w:rPr>
          <w:rFonts w:ascii="Times New Roman" w:hAnsi="Times New Roman" w:cs="Times New Roman"/>
          <w:sz w:val="24"/>
          <w:szCs w:val="24"/>
        </w:rPr>
        <w:t>, or amino groups,</w:t>
      </w:r>
      <w:r w:rsidR="003E0B5A" w:rsidRPr="003E0B5A">
        <w:t xml:space="preserve"> </w:t>
      </w:r>
      <w:r w:rsidR="003E0B5A" w:rsidRPr="003E0B5A">
        <w:rPr>
          <w:rFonts w:ascii="Times New Roman" w:hAnsi="Times New Roman" w:cs="Times New Roman"/>
          <w:sz w:val="24"/>
          <w:szCs w:val="24"/>
        </w:rPr>
        <w:t>that can alter their chemical behaviour and biodegradation characteristics</w:t>
      </w:r>
      <w:r w:rsidR="003E0B5A">
        <w:rPr>
          <w:rFonts w:ascii="Times New Roman" w:hAnsi="Times New Roman" w:cs="Times New Roman"/>
          <w:sz w:val="24"/>
          <w:szCs w:val="24"/>
        </w:rPr>
        <w:t xml:space="preserve"> </w:t>
      </w:r>
      <w:r w:rsidR="00006829" w:rsidRPr="00006829">
        <w:rPr>
          <w:rFonts w:ascii="Times New Roman" w:hAnsi="Times New Roman" w:cs="Times New Roman"/>
          <w:sz w:val="24"/>
          <w:szCs w:val="24"/>
        </w:rPr>
        <w:t>(Higson, 1992</w:t>
      </w:r>
      <w:r w:rsidR="00F37DE0">
        <w:rPr>
          <w:rFonts w:ascii="Times New Roman" w:hAnsi="Times New Roman" w:cs="Times New Roman"/>
          <w:sz w:val="24"/>
          <w:szCs w:val="24"/>
        </w:rPr>
        <w:t xml:space="preserve">; </w:t>
      </w:r>
      <w:r w:rsidR="00F37DE0" w:rsidRPr="00667C79">
        <w:rPr>
          <w:rFonts w:ascii="Times New Roman" w:hAnsi="Times New Roman" w:cs="Times New Roman"/>
          <w:sz w:val="24"/>
          <w:szCs w:val="24"/>
        </w:rPr>
        <w:t>Medić, A.,</w:t>
      </w:r>
      <w:r w:rsidR="00F37DE0">
        <w:rPr>
          <w:rFonts w:ascii="Times New Roman" w:hAnsi="Times New Roman" w:cs="Times New Roman"/>
          <w:sz w:val="24"/>
          <w:szCs w:val="24"/>
        </w:rPr>
        <w:t xml:space="preserve"> </w:t>
      </w:r>
      <w:r w:rsidR="000302E2" w:rsidRPr="000302E2">
        <w:rPr>
          <w:rFonts w:ascii="Times New Roman" w:hAnsi="Times New Roman" w:cs="Times New Roman"/>
          <w:i/>
          <w:iCs/>
          <w:sz w:val="24"/>
          <w:szCs w:val="24"/>
        </w:rPr>
        <w:t>et al.,</w:t>
      </w:r>
      <w:r w:rsidR="00F37DE0">
        <w:rPr>
          <w:rFonts w:ascii="Times New Roman" w:hAnsi="Times New Roman" w:cs="Times New Roman"/>
          <w:i/>
          <w:iCs/>
          <w:sz w:val="24"/>
          <w:szCs w:val="24"/>
        </w:rPr>
        <w:t xml:space="preserve"> </w:t>
      </w:r>
      <w:r w:rsidR="00F37DE0">
        <w:rPr>
          <w:rFonts w:ascii="Times New Roman" w:hAnsi="Times New Roman" w:cs="Times New Roman"/>
          <w:sz w:val="24"/>
          <w:szCs w:val="24"/>
        </w:rPr>
        <w:t>2020</w:t>
      </w:r>
      <w:r w:rsidR="00006829" w:rsidRPr="00006829">
        <w:rPr>
          <w:rFonts w:ascii="Times New Roman" w:hAnsi="Times New Roman" w:cs="Times New Roman"/>
          <w:sz w:val="24"/>
          <w:szCs w:val="24"/>
        </w:rPr>
        <w:t>).</w:t>
      </w:r>
      <w:r w:rsidR="003E0B5A">
        <w:t xml:space="preserve"> </w:t>
      </w:r>
      <w:r w:rsidR="003E0B5A" w:rsidRPr="003E0B5A">
        <w:rPr>
          <w:rFonts w:ascii="Times New Roman" w:hAnsi="Times New Roman" w:cs="Times New Roman"/>
          <w:sz w:val="24"/>
          <w:szCs w:val="24"/>
        </w:rPr>
        <w:t>These compounds are associated with environmental pollution because of their persistence and toxic effects</w:t>
      </w:r>
      <w:r w:rsidR="003E0B5A">
        <w:t xml:space="preserve">. </w:t>
      </w:r>
      <w:r w:rsidR="004461CD" w:rsidRPr="004461CD">
        <w:rPr>
          <w:rFonts w:ascii="Times New Roman" w:hAnsi="Times New Roman" w:cs="Times New Roman"/>
          <w:sz w:val="24"/>
          <w:szCs w:val="24"/>
        </w:rPr>
        <w:t>They are commonly released from industries such as dye manufacturing, pesticides, and explosives</w:t>
      </w:r>
      <w:r w:rsidR="004461CD">
        <w:rPr>
          <w:rFonts w:ascii="Times New Roman" w:hAnsi="Times New Roman" w:cs="Times New Roman"/>
          <w:sz w:val="24"/>
          <w:szCs w:val="24"/>
        </w:rPr>
        <w:t>.</w:t>
      </w:r>
    </w:p>
    <w:p w14:paraId="0456D578" w14:textId="77777777" w:rsidR="00CF0B7C" w:rsidRPr="00CF0B7C" w:rsidRDefault="00CF0B7C" w:rsidP="003047AC">
      <w:pPr>
        <w:spacing w:after="0" w:line="360" w:lineRule="auto"/>
        <w:contextualSpacing/>
        <w:jc w:val="both"/>
        <w:rPr>
          <w:rFonts w:ascii="Times New Roman" w:hAnsi="Times New Roman" w:cs="Times New Roman"/>
          <w:b/>
          <w:bCs/>
          <w:sz w:val="24"/>
          <w:szCs w:val="24"/>
        </w:rPr>
      </w:pPr>
      <w:r w:rsidRPr="00CF0B7C">
        <w:rPr>
          <w:rFonts w:ascii="Times New Roman" w:hAnsi="Times New Roman" w:cs="Times New Roman"/>
          <w:b/>
          <w:bCs/>
          <w:sz w:val="24"/>
          <w:szCs w:val="24"/>
        </w:rPr>
        <w:t>2.2 Alkaliphilic Bacteria: Characteristics and Adaptations</w:t>
      </w:r>
    </w:p>
    <w:p w14:paraId="184E9768" w14:textId="2F3CD56C" w:rsidR="00063E74" w:rsidRPr="00063E74" w:rsidRDefault="00803A9E" w:rsidP="00063E74">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063E74" w:rsidRPr="00063E74">
        <w:rPr>
          <w:rFonts w:ascii="Times New Roman" w:hAnsi="Times New Roman" w:cs="Times New Roman"/>
          <w:sz w:val="24"/>
          <w:szCs w:val="24"/>
        </w:rPr>
        <w:t xml:space="preserve">Alkaliphilic </w:t>
      </w:r>
      <w:proofErr w:type="gramStart"/>
      <w:r w:rsidR="00063E74" w:rsidRPr="00063E74">
        <w:rPr>
          <w:rFonts w:ascii="Times New Roman" w:hAnsi="Times New Roman" w:cs="Times New Roman"/>
          <w:sz w:val="24"/>
          <w:szCs w:val="24"/>
        </w:rPr>
        <w:t xml:space="preserve">bacteria </w:t>
      </w:r>
      <w:r w:rsidR="00AD32C1">
        <w:rPr>
          <w:rFonts w:ascii="Times New Roman" w:hAnsi="Times New Roman" w:cs="Times New Roman"/>
          <w:sz w:val="24"/>
          <w:szCs w:val="24"/>
        </w:rPr>
        <w:t xml:space="preserve"> </w:t>
      </w:r>
      <w:r w:rsidR="00AD32C1" w:rsidRPr="00AD32C1">
        <w:rPr>
          <w:rFonts w:ascii="Times New Roman" w:hAnsi="Times New Roman" w:cs="Times New Roman"/>
          <w:sz w:val="24"/>
          <w:szCs w:val="24"/>
        </w:rPr>
        <w:t>are</w:t>
      </w:r>
      <w:proofErr w:type="gramEnd"/>
      <w:r w:rsidR="00AD32C1" w:rsidRPr="00AD32C1">
        <w:rPr>
          <w:rFonts w:ascii="Times New Roman" w:hAnsi="Times New Roman" w:cs="Times New Roman"/>
          <w:sz w:val="24"/>
          <w:szCs w:val="24"/>
        </w:rPr>
        <w:t xml:space="preserve"> microorganisms adapted to survive and grow efficiently under alkaline pH </w:t>
      </w:r>
      <w:proofErr w:type="spellStart"/>
      <w:r w:rsidR="00AD32C1" w:rsidRPr="00AD32C1">
        <w:rPr>
          <w:rFonts w:ascii="Times New Roman" w:hAnsi="Times New Roman" w:cs="Times New Roman"/>
          <w:sz w:val="24"/>
          <w:szCs w:val="24"/>
        </w:rPr>
        <w:t>conditions</w:t>
      </w:r>
      <w:r w:rsidR="00AD32C1">
        <w:rPr>
          <w:rFonts w:ascii="Times New Roman" w:hAnsi="Times New Roman" w:cs="Times New Roman"/>
          <w:sz w:val="24"/>
          <w:szCs w:val="24"/>
        </w:rPr>
        <w:t>n</w:t>
      </w:r>
      <w:r w:rsidR="00063E74" w:rsidRPr="00063E74">
        <w:rPr>
          <w:rFonts w:ascii="Times New Roman" w:hAnsi="Times New Roman" w:cs="Times New Roman"/>
          <w:sz w:val="24"/>
          <w:szCs w:val="24"/>
        </w:rPr>
        <w:t>ranging</w:t>
      </w:r>
      <w:proofErr w:type="spellEnd"/>
      <w:r w:rsidR="00063E74" w:rsidRPr="00063E74">
        <w:rPr>
          <w:rFonts w:ascii="Times New Roman" w:hAnsi="Times New Roman" w:cs="Times New Roman"/>
          <w:sz w:val="24"/>
          <w:szCs w:val="24"/>
        </w:rPr>
        <w:t xml:space="preserve"> from 9 to 11</w:t>
      </w:r>
      <w:r w:rsidR="009B1189" w:rsidRPr="009B1189">
        <w:t xml:space="preserve"> </w:t>
      </w:r>
      <w:r w:rsidR="009B1189" w:rsidRPr="009B1189">
        <w:rPr>
          <w:rFonts w:ascii="Times New Roman" w:hAnsi="Times New Roman" w:cs="Times New Roman"/>
          <w:sz w:val="24"/>
          <w:szCs w:val="24"/>
        </w:rPr>
        <w:t xml:space="preserve">(M. T. Madigan </w:t>
      </w:r>
      <w:r w:rsidR="000302E2" w:rsidRPr="000302E2">
        <w:rPr>
          <w:rFonts w:ascii="Times New Roman" w:hAnsi="Times New Roman" w:cs="Times New Roman"/>
          <w:i/>
          <w:iCs/>
          <w:sz w:val="24"/>
          <w:szCs w:val="24"/>
        </w:rPr>
        <w:t>et al.,</w:t>
      </w:r>
      <w:r w:rsidR="009B1189" w:rsidRPr="009B1189">
        <w:rPr>
          <w:rFonts w:ascii="Times New Roman" w:hAnsi="Times New Roman" w:cs="Times New Roman"/>
          <w:sz w:val="24"/>
          <w:szCs w:val="24"/>
        </w:rPr>
        <w:t xml:space="preserve"> 2018).</w:t>
      </w:r>
      <w:r w:rsidR="00063E74" w:rsidRPr="00063E74">
        <w:rPr>
          <w:rFonts w:ascii="Times New Roman" w:hAnsi="Times New Roman" w:cs="Times New Roman"/>
          <w:sz w:val="24"/>
          <w:szCs w:val="24"/>
        </w:rPr>
        <w:t xml:space="preserve"> They are commonly found in alkaline environments such as soda lakes, alkaline deserts, and industrial alkaline wastewater (</w:t>
      </w:r>
      <w:proofErr w:type="spellStart"/>
      <w:r w:rsidR="00063E74" w:rsidRPr="00063E74">
        <w:rPr>
          <w:rFonts w:ascii="Times New Roman" w:hAnsi="Times New Roman" w:cs="Times New Roman"/>
          <w:sz w:val="24"/>
          <w:szCs w:val="24"/>
        </w:rPr>
        <w:t>Tambekar</w:t>
      </w:r>
      <w:proofErr w:type="spellEnd"/>
      <w:r w:rsidR="00063E74" w:rsidRPr="00063E74">
        <w:rPr>
          <w:rFonts w:ascii="Times New Roman" w:hAnsi="Times New Roman" w:cs="Times New Roman"/>
          <w:sz w:val="24"/>
          <w:szCs w:val="24"/>
        </w:rPr>
        <w:t xml:space="preserve"> </w:t>
      </w:r>
      <w:r w:rsidR="000302E2" w:rsidRPr="000302E2">
        <w:rPr>
          <w:rFonts w:ascii="Times New Roman" w:hAnsi="Times New Roman" w:cs="Times New Roman"/>
          <w:i/>
          <w:iCs/>
          <w:sz w:val="24"/>
          <w:szCs w:val="24"/>
        </w:rPr>
        <w:t>et al.,</w:t>
      </w:r>
      <w:r w:rsidR="00063E74" w:rsidRPr="00063E74">
        <w:rPr>
          <w:rFonts w:ascii="Times New Roman" w:hAnsi="Times New Roman" w:cs="Times New Roman"/>
          <w:sz w:val="24"/>
          <w:szCs w:val="24"/>
        </w:rPr>
        <w:t xml:space="preserve"> 2012; Birhanu &amp; Amare, 2017).</w:t>
      </w:r>
      <w:r w:rsidR="00583A91" w:rsidRPr="00583A91">
        <w:t xml:space="preserve"> </w:t>
      </w:r>
      <w:r w:rsidR="00583A91" w:rsidRPr="00583A91">
        <w:rPr>
          <w:rFonts w:ascii="Times New Roman" w:hAnsi="Times New Roman" w:cs="Times New Roman"/>
          <w:sz w:val="24"/>
          <w:szCs w:val="24"/>
        </w:rPr>
        <w:t xml:space="preserve">Compared to neutrophilic </w:t>
      </w:r>
      <w:r w:rsidR="00583A91" w:rsidRPr="00583A91">
        <w:rPr>
          <w:rFonts w:ascii="Times New Roman" w:hAnsi="Times New Roman" w:cs="Times New Roman"/>
          <w:sz w:val="24"/>
          <w:szCs w:val="24"/>
        </w:rPr>
        <w:lastRenderedPageBreak/>
        <w:t>bacteria, alkaliphiles exhibit enhanced stability and metabolic activity under high pH conditions</w:t>
      </w:r>
      <w:r w:rsidR="00522695">
        <w:rPr>
          <w:rFonts w:ascii="Times New Roman" w:hAnsi="Times New Roman" w:cs="Times New Roman"/>
          <w:sz w:val="24"/>
          <w:szCs w:val="24"/>
        </w:rPr>
        <w:t>.</w:t>
      </w:r>
    </w:p>
    <w:p w14:paraId="1A131D5E" w14:textId="2E46D477" w:rsidR="00063E74" w:rsidRPr="00063E74" w:rsidRDefault="00522695" w:rsidP="00063E74">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D32C1" w:rsidRPr="00AD32C1">
        <w:rPr>
          <w:rFonts w:ascii="Times New Roman" w:hAnsi="Times New Roman" w:cs="Times New Roman"/>
          <w:sz w:val="24"/>
          <w:szCs w:val="24"/>
        </w:rPr>
        <w:t>These microorganisms possess specialized physiological and cellular adaptations</w:t>
      </w:r>
      <w:r>
        <w:rPr>
          <w:rFonts w:ascii="Times New Roman" w:hAnsi="Times New Roman" w:cs="Times New Roman"/>
          <w:sz w:val="24"/>
          <w:szCs w:val="24"/>
        </w:rPr>
        <w:t xml:space="preserve"> </w:t>
      </w:r>
      <w:r w:rsidR="00063E74" w:rsidRPr="00063E74">
        <w:rPr>
          <w:rFonts w:ascii="Times New Roman" w:hAnsi="Times New Roman" w:cs="Times New Roman"/>
          <w:sz w:val="24"/>
          <w:szCs w:val="24"/>
        </w:rPr>
        <w:t>that enable them to survive in high pH conditions. For instance, their specialized cell membrane systems help maintain intracellular pH near neutrality despite the external alkaline environment</w:t>
      </w:r>
      <w:r w:rsidR="0013010A" w:rsidRPr="0013010A">
        <w:t xml:space="preserve"> </w:t>
      </w:r>
      <w:r w:rsidR="0013010A" w:rsidRPr="0013010A">
        <w:rPr>
          <w:rFonts w:ascii="Times New Roman" w:hAnsi="Times New Roman" w:cs="Times New Roman"/>
          <w:sz w:val="24"/>
          <w:szCs w:val="24"/>
        </w:rPr>
        <w:t xml:space="preserve">(M. T. Madigan </w:t>
      </w:r>
      <w:r w:rsidR="000302E2" w:rsidRPr="000302E2">
        <w:rPr>
          <w:rFonts w:ascii="Times New Roman" w:hAnsi="Times New Roman" w:cs="Times New Roman"/>
          <w:i/>
          <w:iCs/>
          <w:sz w:val="24"/>
          <w:szCs w:val="24"/>
        </w:rPr>
        <w:t>et al.,</w:t>
      </w:r>
      <w:r w:rsidR="0013010A" w:rsidRPr="0013010A">
        <w:rPr>
          <w:rFonts w:ascii="Times New Roman" w:hAnsi="Times New Roman" w:cs="Times New Roman"/>
          <w:sz w:val="24"/>
          <w:szCs w:val="24"/>
        </w:rPr>
        <w:t xml:space="preserve"> 2018).</w:t>
      </w:r>
      <w:r w:rsidR="00063E74" w:rsidRPr="00063E74">
        <w:rPr>
          <w:rFonts w:ascii="Times New Roman" w:hAnsi="Times New Roman" w:cs="Times New Roman"/>
          <w:sz w:val="24"/>
          <w:szCs w:val="24"/>
        </w:rPr>
        <w:t xml:space="preserve"> Additionally, alkaliphilic bacteria produce a variety of extracellular enzymes, including proteases, cellulases, and lignin-degrading enzymes, which remain active and stable under alkaline conditions (Jameel &amp; Khan, 2011; Sharma, 2016).</w:t>
      </w:r>
      <w:r w:rsidR="00090ADE" w:rsidRPr="00090ADE">
        <w:t xml:space="preserve"> </w:t>
      </w:r>
      <w:r w:rsidR="00090ADE" w:rsidRPr="00090ADE">
        <w:rPr>
          <w:rFonts w:ascii="Times New Roman" w:hAnsi="Times New Roman" w:cs="Times New Roman"/>
          <w:sz w:val="24"/>
          <w:szCs w:val="24"/>
        </w:rPr>
        <w:t>Alkaliphilic bacteria degrade nitroaromatic compounds through enzymatic pathways involving reduction, oxidation, and aromatic ring-cleavage mechanisms.</w:t>
      </w:r>
      <w:r w:rsidR="008E4BA4" w:rsidRPr="008E4BA4">
        <w:t xml:space="preserve"> </w:t>
      </w:r>
      <w:r w:rsidR="008E4BA4" w:rsidRPr="008E4BA4">
        <w:rPr>
          <w:rFonts w:ascii="Times New Roman" w:hAnsi="Times New Roman" w:cs="Times New Roman"/>
          <w:sz w:val="24"/>
          <w:szCs w:val="24"/>
        </w:rPr>
        <w:t xml:space="preserve">Key enzymes such as </w:t>
      </w:r>
      <w:proofErr w:type="spellStart"/>
      <w:r w:rsidR="008E4BA4" w:rsidRPr="008E4BA4">
        <w:rPr>
          <w:rFonts w:ascii="Times New Roman" w:hAnsi="Times New Roman" w:cs="Times New Roman"/>
          <w:sz w:val="24"/>
          <w:szCs w:val="24"/>
        </w:rPr>
        <w:t>nitroreductases</w:t>
      </w:r>
      <w:proofErr w:type="spellEnd"/>
      <w:r w:rsidR="008E4BA4" w:rsidRPr="008E4BA4">
        <w:rPr>
          <w:rFonts w:ascii="Times New Roman" w:hAnsi="Times New Roman" w:cs="Times New Roman"/>
          <w:sz w:val="24"/>
          <w:szCs w:val="24"/>
        </w:rPr>
        <w:t xml:space="preserve"> and dioxygenases </w:t>
      </w:r>
      <w:r w:rsidR="00AD32C1" w:rsidRPr="00AD32C1">
        <w:rPr>
          <w:rFonts w:ascii="Times New Roman" w:hAnsi="Times New Roman" w:cs="Times New Roman"/>
          <w:sz w:val="24"/>
          <w:szCs w:val="24"/>
        </w:rPr>
        <w:t>are important in initiating and maintaining biodegradation pathways.</w:t>
      </w:r>
    </w:p>
    <w:p w14:paraId="72CB26A1" w14:textId="542E9999" w:rsidR="00CF0B7C" w:rsidRPr="00CF0B7C" w:rsidRDefault="00143554" w:rsidP="00063E74">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063E74" w:rsidRPr="00063E74">
        <w:rPr>
          <w:rFonts w:ascii="Times New Roman" w:hAnsi="Times New Roman" w:cs="Times New Roman"/>
          <w:sz w:val="24"/>
          <w:szCs w:val="24"/>
        </w:rPr>
        <w:t>Several genera of</w:t>
      </w:r>
      <w:r w:rsidR="00AD32C1">
        <w:rPr>
          <w:rFonts w:ascii="Times New Roman" w:hAnsi="Times New Roman" w:cs="Times New Roman"/>
          <w:sz w:val="24"/>
          <w:szCs w:val="24"/>
        </w:rPr>
        <w:t xml:space="preserve"> </w:t>
      </w:r>
      <w:r w:rsidR="00AD32C1" w:rsidRPr="00AD32C1">
        <w:rPr>
          <w:rFonts w:ascii="Times New Roman" w:hAnsi="Times New Roman" w:cs="Times New Roman"/>
          <w:sz w:val="24"/>
          <w:szCs w:val="24"/>
        </w:rPr>
        <w:t>Several studies have identified alkaliphilic bacterial specie</w:t>
      </w:r>
      <w:r w:rsidR="00AD32C1">
        <w:rPr>
          <w:rFonts w:ascii="Times New Roman" w:hAnsi="Times New Roman" w:cs="Times New Roman"/>
          <w:sz w:val="24"/>
          <w:szCs w:val="24"/>
        </w:rPr>
        <w:t>s</w:t>
      </w:r>
      <w:r w:rsidR="00063E74" w:rsidRPr="00063E74">
        <w:rPr>
          <w:rFonts w:ascii="Times New Roman" w:hAnsi="Times New Roman" w:cs="Times New Roman"/>
          <w:sz w:val="24"/>
          <w:szCs w:val="24"/>
        </w:rPr>
        <w:t xml:space="preserve"> to degrade aromatic pollutants. These include </w:t>
      </w:r>
      <w:r w:rsidR="00063E74" w:rsidRPr="00C55769">
        <w:rPr>
          <w:rFonts w:ascii="Times New Roman" w:hAnsi="Times New Roman" w:cs="Times New Roman"/>
          <w:sz w:val="24"/>
          <w:szCs w:val="24"/>
        </w:rPr>
        <w:t xml:space="preserve">Bacillus, Pseudomonas, Stenotrophomonas, </w:t>
      </w:r>
      <w:proofErr w:type="spellStart"/>
      <w:r w:rsidR="00063E74" w:rsidRPr="00C55769">
        <w:rPr>
          <w:rFonts w:ascii="Times New Roman" w:hAnsi="Times New Roman" w:cs="Times New Roman"/>
          <w:sz w:val="24"/>
          <w:szCs w:val="24"/>
        </w:rPr>
        <w:t>Halomonas</w:t>
      </w:r>
      <w:proofErr w:type="spellEnd"/>
      <w:r w:rsidR="00063E74" w:rsidRPr="00C55769">
        <w:rPr>
          <w:rFonts w:ascii="Times New Roman" w:hAnsi="Times New Roman" w:cs="Times New Roman"/>
          <w:sz w:val="24"/>
          <w:szCs w:val="24"/>
        </w:rPr>
        <w:t xml:space="preserve">, and </w:t>
      </w:r>
      <w:proofErr w:type="spellStart"/>
      <w:r w:rsidR="00063E74" w:rsidRPr="00C55769">
        <w:rPr>
          <w:rFonts w:ascii="Times New Roman" w:hAnsi="Times New Roman" w:cs="Times New Roman"/>
          <w:sz w:val="24"/>
          <w:szCs w:val="24"/>
        </w:rPr>
        <w:t>Dietzia</w:t>
      </w:r>
      <w:proofErr w:type="spellEnd"/>
      <w:r w:rsidR="00063E74" w:rsidRPr="00063E74">
        <w:rPr>
          <w:rFonts w:ascii="Times New Roman" w:hAnsi="Times New Roman" w:cs="Times New Roman"/>
          <w:sz w:val="24"/>
          <w:szCs w:val="24"/>
        </w:rPr>
        <w:t xml:space="preserve"> (</w:t>
      </w:r>
      <w:proofErr w:type="spellStart"/>
      <w:r w:rsidR="00063E74" w:rsidRPr="00063E74">
        <w:rPr>
          <w:rFonts w:ascii="Times New Roman" w:hAnsi="Times New Roman" w:cs="Times New Roman"/>
          <w:sz w:val="24"/>
          <w:szCs w:val="24"/>
        </w:rPr>
        <w:t>Yumoto</w:t>
      </w:r>
      <w:proofErr w:type="spellEnd"/>
      <w:r w:rsidR="00063E74" w:rsidRPr="00063E74">
        <w:rPr>
          <w:rFonts w:ascii="Times New Roman" w:hAnsi="Times New Roman" w:cs="Times New Roman"/>
          <w:sz w:val="24"/>
          <w:szCs w:val="24"/>
        </w:rPr>
        <w:t xml:space="preserve"> </w:t>
      </w:r>
      <w:r w:rsidR="000302E2" w:rsidRPr="000302E2">
        <w:rPr>
          <w:rFonts w:ascii="Times New Roman" w:hAnsi="Times New Roman" w:cs="Times New Roman"/>
          <w:i/>
          <w:iCs/>
          <w:sz w:val="24"/>
          <w:szCs w:val="24"/>
        </w:rPr>
        <w:t>et al.,</w:t>
      </w:r>
      <w:r w:rsidR="00063E74" w:rsidRPr="00063E74">
        <w:rPr>
          <w:rFonts w:ascii="Times New Roman" w:hAnsi="Times New Roman" w:cs="Times New Roman"/>
          <w:sz w:val="24"/>
          <w:szCs w:val="24"/>
        </w:rPr>
        <w:t xml:space="preserve"> 2002; García </w:t>
      </w:r>
      <w:r w:rsidR="000302E2" w:rsidRPr="000302E2">
        <w:rPr>
          <w:rFonts w:ascii="Times New Roman" w:hAnsi="Times New Roman" w:cs="Times New Roman"/>
          <w:i/>
          <w:iCs/>
          <w:sz w:val="24"/>
          <w:szCs w:val="24"/>
        </w:rPr>
        <w:t>et al.,</w:t>
      </w:r>
      <w:r w:rsidR="00063E74" w:rsidRPr="00063E74">
        <w:rPr>
          <w:rFonts w:ascii="Times New Roman" w:hAnsi="Times New Roman" w:cs="Times New Roman"/>
          <w:sz w:val="24"/>
          <w:szCs w:val="24"/>
        </w:rPr>
        <w:t xml:space="preserve"> 2004; Urszula </w:t>
      </w:r>
      <w:r w:rsidR="000302E2" w:rsidRPr="000302E2">
        <w:rPr>
          <w:rFonts w:ascii="Times New Roman" w:hAnsi="Times New Roman" w:cs="Times New Roman"/>
          <w:i/>
          <w:iCs/>
          <w:sz w:val="24"/>
          <w:szCs w:val="24"/>
        </w:rPr>
        <w:t>et al.,</w:t>
      </w:r>
      <w:r w:rsidR="00063E74" w:rsidRPr="00063E74">
        <w:rPr>
          <w:rFonts w:ascii="Times New Roman" w:hAnsi="Times New Roman" w:cs="Times New Roman"/>
          <w:sz w:val="24"/>
          <w:szCs w:val="24"/>
        </w:rPr>
        <w:t xml:space="preserve"> 2009). Their ability to function efficiently under extreme</w:t>
      </w:r>
      <w:r w:rsidR="00AD32C1">
        <w:rPr>
          <w:rFonts w:ascii="Times New Roman" w:hAnsi="Times New Roman" w:cs="Times New Roman"/>
          <w:sz w:val="24"/>
          <w:szCs w:val="24"/>
        </w:rPr>
        <w:t xml:space="preserve"> </w:t>
      </w:r>
      <w:r w:rsidR="00AD32C1" w:rsidRPr="00AD32C1">
        <w:rPr>
          <w:rFonts w:ascii="Times New Roman" w:hAnsi="Times New Roman" w:cs="Times New Roman"/>
          <w:sz w:val="24"/>
          <w:szCs w:val="24"/>
        </w:rPr>
        <w:t>which increases their suitability for bioremediation applications</w:t>
      </w:r>
      <w:r w:rsidR="00063E74" w:rsidRPr="00063E74">
        <w:rPr>
          <w:rFonts w:ascii="Times New Roman" w:hAnsi="Times New Roman" w:cs="Times New Roman"/>
          <w:sz w:val="24"/>
          <w:szCs w:val="24"/>
        </w:rPr>
        <w:t xml:space="preserve"> of industrial effluents that are both alkaline and contaminated with toxic organic compounds</w:t>
      </w:r>
      <w:r w:rsidR="00CF3FFF">
        <w:rPr>
          <w:rFonts w:ascii="Times New Roman" w:hAnsi="Times New Roman" w:cs="Times New Roman"/>
          <w:sz w:val="24"/>
          <w:szCs w:val="24"/>
        </w:rPr>
        <w:t xml:space="preserve"> </w:t>
      </w:r>
      <w:r w:rsidR="00CF3FFF" w:rsidRPr="00CF3FFF">
        <w:rPr>
          <w:rFonts w:ascii="Times New Roman" w:hAnsi="Times New Roman" w:cs="Times New Roman"/>
          <w:sz w:val="24"/>
          <w:szCs w:val="24"/>
        </w:rPr>
        <w:t>(B. E. Rittmann &amp; P. L. McCarty, 2001</w:t>
      </w:r>
      <w:r w:rsidR="00B314B0">
        <w:rPr>
          <w:rFonts w:ascii="Times New Roman" w:hAnsi="Times New Roman" w:cs="Times New Roman"/>
          <w:sz w:val="24"/>
          <w:szCs w:val="24"/>
        </w:rPr>
        <w:t xml:space="preserve">; </w:t>
      </w:r>
      <w:r w:rsidR="00B314B0" w:rsidRPr="00667C79">
        <w:rPr>
          <w:rFonts w:ascii="Times New Roman" w:hAnsi="Times New Roman" w:cs="Times New Roman"/>
          <w:sz w:val="24"/>
          <w:szCs w:val="24"/>
        </w:rPr>
        <w:t>Halls</w:t>
      </w:r>
      <w:r w:rsidR="00B314B0">
        <w:rPr>
          <w:rFonts w:ascii="Times New Roman" w:hAnsi="Times New Roman" w:cs="Times New Roman"/>
          <w:sz w:val="24"/>
          <w:szCs w:val="24"/>
        </w:rPr>
        <w:t xml:space="preserve"> </w:t>
      </w:r>
      <w:r w:rsidR="00B314B0" w:rsidRPr="00667C79">
        <w:rPr>
          <w:rFonts w:ascii="Times New Roman" w:hAnsi="Times New Roman" w:cs="Times New Roman"/>
          <w:sz w:val="24"/>
          <w:szCs w:val="24"/>
        </w:rPr>
        <w:t>&amp; Alexander</w:t>
      </w:r>
      <w:r w:rsidR="00B314B0">
        <w:rPr>
          <w:rFonts w:ascii="Times New Roman" w:hAnsi="Times New Roman" w:cs="Times New Roman"/>
          <w:sz w:val="24"/>
          <w:szCs w:val="24"/>
        </w:rPr>
        <w:t xml:space="preserve"> </w:t>
      </w:r>
      <w:r w:rsidR="00B314B0" w:rsidRPr="00667C79">
        <w:rPr>
          <w:rFonts w:ascii="Times New Roman" w:hAnsi="Times New Roman" w:cs="Times New Roman"/>
          <w:sz w:val="24"/>
          <w:szCs w:val="24"/>
        </w:rPr>
        <w:t>1983</w:t>
      </w:r>
      <w:r w:rsidR="00CF3FFF" w:rsidRPr="00CF3FFF">
        <w:rPr>
          <w:rFonts w:ascii="Times New Roman" w:hAnsi="Times New Roman" w:cs="Times New Roman"/>
          <w:sz w:val="24"/>
          <w:szCs w:val="24"/>
        </w:rPr>
        <w:t>)</w:t>
      </w:r>
      <w:r w:rsidR="00063E74" w:rsidRPr="00063E74">
        <w:rPr>
          <w:rFonts w:ascii="Times New Roman" w:hAnsi="Times New Roman" w:cs="Times New Roman"/>
          <w:sz w:val="24"/>
          <w:szCs w:val="24"/>
        </w:rPr>
        <w:t>.</w:t>
      </w:r>
      <w:r w:rsidR="00372828" w:rsidRPr="00372828">
        <w:t xml:space="preserve"> </w:t>
      </w:r>
      <w:r w:rsidR="00372828" w:rsidRPr="00372828">
        <w:rPr>
          <w:rFonts w:ascii="Times New Roman" w:hAnsi="Times New Roman" w:cs="Times New Roman"/>
          <w:sz w:val="24"/>
          <w:szCs w:val="24"/>
        </w:rPr>
        <w:t xml:space="preserve">Therefore, alkaliphilic bacteria are </w:t>
      </w:r>
      <w:r w:rsidR="00AD32C1" w:rsidRPr="00AD32C1">
        <w:rPr>
          <w:rFonts w:ascii="Times New Roman" w:hAnsi="Times New Roman" w:cs="Times New Roman"/>
          <w:sz w:val="24"/>
          <w:szCs w:val="24"/>
        </w:rPr>
        <w:t>regarded as effective microorganism</w:t>
      </w:r>
      <w:r w:rsidR="00AD32C1">
        <w:rPr>
          <w:rFonts w:ascii="Times New Roman" w:hAnsi="Times New Roman" w:cs="Times New Roman"/>
          <w:sz w:val="24"/>
          <w:szCs w:val="24"/>
        </w:rPr>
        <w:t xml:space="preserve">s </w:t>
      </w:r>
      <w:r w:rsidR="00372828" w:rsidRPr="00372828">
        <w:rPr>
          <w:rFonts w:ascii="Times New Roman" w:hAnsi="Times New Roman" w:cs="Times New Roman"/>
          <w:sz w:val="24"/>
          <w:szCs w:val="24"/>
        </w:rPr>
        <w:t>for the bioremediation of alkaline industrial wastewater.</w:t>
      </w:r>
    </w:p>
    <w:p w14:paraId="7695E386" w14:textId="621F6C8D" w:rsidR="00CF0B7C" w:rsidRPr="00CF0B7C" w:rsidRDefault="00CF0B7C" w:rsidP="003047AC">
      <w:pPr>
        <w:spacing w:after="0" w:line="360" w:lineRule="auto"/>
        <w:contextualSpacing/>
        <w:jc w:val="both"/>
        <w:rPr>
          <w:rFonts w:ascii="Times New Roman" w:hAnsi="Times New Roman" w:cs="Times New Roman"/>
          <w:b/>
          <w:bCs/>
          <w:sz w:val="24"/>
          <w:szCs w:val="24"/>
        </w:rPr>
      </w:pPr>
      <w:r w:rsidRPr="00CF0B7C">
        <w:rPr>
          <w:rFonts w:ascii="Times New Roman" w:hAnsi="Times New Roman" w:cs="Times New Roman"/>
          <w:b/>
          <w:bCs/>
          <w:sz w:val="24"/>
          <w:szCs w:val="24"/>
        </w:rPr>
        <w:t>2.3 Mechanisms of Nitroaromatic</w:t>
      </w:r>
      <w:r w:rsidR="003D1D42">
        <w:rPr>
          <w:rFonts w:ascii="Times New Roman" w:hAnsi="Times New Roman" w:cs="Times New Roman"/>
          <w:b/>
          <w:bCs/>
          <w:sz w:val="24"/>
          <w:szCs w:val="24"/>
        </w:rPr>
        <w:t xml:space="preserve"> </w:t>
      </w:r>
      <w:r w:rsidR="00E90622">
        <w:rPr>
          <w:rFonts w:ascii="Times New Roman" w:hAnsi="Times New Roman" w:cs="Times New Roman"/>
          <w:b/>
          <w:bCs/>
          <w:sz w:val="24"/>
          <w:szCs w:val="24"/>
        </w:rPr>
        <w:t>compound</w:t>
      </w:r>
      <w:r w:rsidRPr="00CF0B7C">
        <w:rPr>
          <w:rFonts w:ascii="Times New Roman" w:hAnsi="Times New Roman" w:cs="Times New Roman"/>
          <w:b/>
          <w:bCs/>
          <w:sz w:val="24"/>
          <w:szCs w:val="24"/>
        </w:rPr>
        <w:t xml:space="preserve"> Biodegradation</w:t>
      </w:r>
    </w:p>
    <w:p w14:paraId="6F468164" w14:textId="328BBD23" w:rsidR="00CF0B7C" w:rsidRPr="00CF0B7C" w:rsidRDefault="00803A9E" w:rsidP="003047A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0B2CBE" w:rsidRPr="000B2CBE">
        <w:rPr>
          <w:rFonts w:ascii="Times New Roman" w:hAnsi="Times New Roman" w:cs="Times New Roman"/>
          <w:sz w:val="24"/>
          <w:szCs w:val="24"/>
        </w:rPr>
        <w:t>The degradation of nitroaromatic compounds by bacteria involves two major strategies: reductive transformation of the nitro group followed by oxidative aromatic ring cleavage (Spain, 1995).</w:t>
      </w:r>
    </w:p>
    <w:p w14:paraId="7EDEC0F3" w14:textId="7C96492A" w:rsidR="00CF0B7C" w:rsidRPr="00CF0B7C" w:rsidRDefault="00CF0B7C" w:rsidP="003047AC">
      <w:pPr>
        <w:spacing w:after="0" w:line="360" w:lineRule="auto"/>
        <w:contextualSpacing/>
        <w:jc w:val="both"/>
        <w:rPr>
          <w:rFonts w:ascii="Times New Roman" w:hAnsi="Times New Roman" w:cs="Times New Roman"/>
          <w:b/>
          <w:bCs/>
          <w:sz w:val="24"/>
          <w:szCs w:val="24"/>
        </w:rPr>
      </w:pPr>
      <w:r w:rsidRPr="00CF0B7C">
        <w:rPr>
          <w:rFonts w:ascii="Times New Roman" w:hAnsi="Times New Roman" w:cs="Times New Roman"/>
          <w:b/>
          <w:bCs/>
          <w:sz w:val="24"/>
          <w:szCs w:val="24"/>
        </w:rPr>
        <w:t xml:space="preserve">2.3.1 </w:t>
      </w:r>
      <w:proofErr w:type="spellStart"/>
      <w:r w:rsidRPr="00CF0B7C">
        <w:rPr>
          <w:rFonts w:ascii="Times New Roman" w:hAnsi="Times New Roman" w:cs="Times New Roman"/>
          <w:b/>
          <w:bCs/>
          <w:sz w:val="24"/>
          <w:szCs w:val="24"/>
        </w:rPr>
        <w:t>Nitroreductase</w:t>
      </w:r>
      <w:proofErr w:type="spellEnd"/>
      <w:r w:rsidRPr="00CF0B7C">
        <w:rPr>
          <w:rFonts w:ascii="Times New Roman" w:hAnsi="Times New Roman" w:cs="Times New Roman"/>
          <w:b/>
          <w:bCs/>
          <w:sz w:val="24"/>
          <w:szCs w:val="24"/>
        </w:rPr>
        <w:t xml:space="preserve"> Enzymes</w:t>
      </w:r>
    </w:p>
    <w:p w14:paraId="5591EC9F" w14:textId="6F819243" w:rsidR="00832E39" w:rsidRDefault="00803A9E" w:rsidP="003047A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CF0B7C" w:rsidRPr="00CF0B7C">
        <w:rPr>
          <w:rFonts w:ascii="Times New Roman" w:hAnsi="Times New Roman" w:cs="Times New Roman"/>
          <w:sz w:val="24"/>
          <w:szCs w:val="24"/>
        </w:rPr>
        <w:t xml:space="preserve">Most alkaliphilic bacteria reduce nitroaromatics using flavin-dependent </w:t>
      </w:r>
      <w:proofErr w:type="spellStart"/>
      <w:r w:rsidR="00CF0B7C" w:rsidRPr="00CF0B7C">
        <w:rPr>
          <w:rFonts w:ascii="Times New Roman" w:hAnsi="Times New Roman" w:cs="Times New Roman"/>
          <w:sz w:val="24"/>
          <w:szCs w:val="24"/>
        </w:rPr>
        <w:t>nitroreductases</w:t>
      </w:r>
      <w:proofErr w:type="spellEnd"/>
      <w:r w:rsidR="00A8791C">
        <w:rPr>
          <w:rFonts w:ascii="Times New Roman" w:hAnsi="Times New Roman" w:cs="Times New Roman"/>
          <w:sz w:val="24"/>
          <w:szCs w:val="24"/>
        </w:rPr>
        <w:t xml:space="preserve"> enzymes. </w:t>
      </w:r>
      <w:r w:rsidR="00CF0B7C" w:rsidRPr="00CF0B7C">
        <w:rPr>
          <w:rFonts w:ascii="Times New Roman" w:hAnsi="Times New Roman" w:cs="Times New Roman"/>
          <w:sz w:val="24"/>
          <w:szCs w:val="24"/>
        </w:rPr>
        <w:t xml:space="preserve">These enzymes </w:t>
      </w:r>
      <w:proofErr w:type="spellStart"/>
      <w:r w:rsidR="00CF0B7C" w:rsidRPr="00CF0B7C">
        <w:rPr>
          <w:rFonts w:ascii="Times New Roman" w:hAnsi="Times New Roman" w:cs="Times New Roman"/>
          <w:sz w:val="24"/>
          <w:szCs w:val="24"/>
        </w:rPr>
        <w:t>catalyze</w:t>
      </w:r>
      <w:proofErr w:type="spellEnd"/>
      <w:r w:rsidR="00CF0B7C" w:rsidRPr="00CF0B7C">
        <w:rPr>
          <w:rFonts w:ascii="Times New Roman" w:hAnsi="Times New Roman" w:cs="Times New Roman"/>
          <w:sz w:val="24"/>
          <w:szCs w:val="24"/>
        </w:rPr>
        <w:t xml:space="preserve"> the transfer of two electrons to the nitro group, converting it to a nitroso intermediate, then to a hydroxylamine, and finally to an amine (Bryant &amp; DeLuca, 1991; </w:t>
      </w:r>
      <w:proofErr w:type="spellStart"/>
      <w:r w:rsidR="00CF0B7C" w:rsidRPr="00CF0B7C">
        <w:rPr>
          <w:rFonts w:ascii="Times New Roman" w:hAnsi="Times New Roman" w:cs="Times New Roman"/>
          <w:sz w:val="24"/>
          <w:szCs w:val="24"/>
        </w:rPr>
        <w:t>Nivinskas</w:t>
      </w:r>
      <w:proofErr w:type="spellEnd"/>
      <w:r w:rsidR="00CF0B7C" w:rsidRPr="00CF0B7C">
        <w:rPr>
          <w:rFonts w:ascii="Times New Roman" w:hAnsi="Times New Roman" w:cs="Times New Roman"/>
          <w:sz w:val="24"/>
          <w:szCs w:val="24"/>
        </w:rPr>
        <w:t xml:space="preserve"> </w:t>
      </w:r>
      <w:r w:rsidR="000302E2" w:rsidRPr="000302E2">
        <w:rPr>
          <w:rFonts w:ascii="Times New Roman" w:hAnsi="Times New Roman" w:cs="Times New Roman"/>
          <w:i/>
          <w:iCs/>
          <w:sz w:val="24"/>
          <w:szCs w:val="24"/>
        </w:rPr>
        <w:t>et al.,</w:t>
      </w:r>
      <w:r w:rsidR="00CF0B7C" w:rsidRPr="00CF0B7C">
        <w:rPr>
          <w:rFonts w:ascii="Times New Roman" w:hAnsi="Times New Roman" w:cs="Times New Roman"/>
          <w:sz w:val="24"/>
          <w:szCs w:val="24"/>
        </w:rPr>
        <w:t xml:space="preserve"> 2001).</w:t>
      </w:r>
      <w:r w:rsidR="0040222A" w:rsidRPr="0040222A">
        <w:t xml:space="preserve"> </w:t>
      </w:r>
      <w:r w:rsidR="0040222A" w:rsidRPr="0040222A">
        <w:rPr>
          <w:rFonts w:ascii="Times New Roman" w:hAnsi="Times New Roman" w:cs="Times New Roman"/>
          <w:sz w:val="24"/>
          <w:szCs w:val="24"/>
        </w:rPr>
        <w:t xml:space="preserve">These reactions are typically mediated by oxygen-insensitive </w:t>
      </w:r>
      <w:proofErr w:type="spellStart"/>
      <w:r w:rsidR="0040222A" w:rsidRPr="0040222A">
        <w:rPr>
          <w:rFonts w:ascii="Times New Roman" w:hAnsi="Times New Roman" w:cs="Times New Roman"/>
          <w:sz w:val="24"/>
          <w:szCs w:val="24"/>
        </w:rPr>
        <w:t>nitroreductases</w:t>
      </w:r>
      <w:proofErr w:type="spellEnd"/>
      <w:r w:rsidR="0040222A" w:rsidRPr="0040222A">
        <w:rPr>
          <w:rFonts w:ascii="Times New Roman" w:hAnsi="Times New Roman" w:cs="Times New Roman"/>
          <w:sz w:val="24"/>
          <w:szCs w:val="24"/>
        </w:rPr>
        <w:t xml:space="preserve"> under </w:t>
      </w:r>
      <w:r w:rsidR="00AD32C1" w:rsidRPr="00AD32C1">
        <w:rPr>
          <w:rFonts w:ascii="Times New Roman" w:hAnsi="Times New Roman" w:cs="Times New Roman"/>
          <w:sz w:val="24"/>
          <w:szCs w:val="24"/>
        </w:rPr>
        <w:t>oxygen-limited or anaerobic environments</w:t>
      </w:r>
      <w:r w:rsidR="00AD32C1">
        <w:rPr>
          <w:rFonts w:ascii="Times New Roman" w:hAnsi="Times New Roman" w:cs="Times New Roman"/>
          <w:sz w:val="24"/>
          <w:szCs w:val="24"/>
        </w:rPr>
        <w:t xml:space="preserve"> </w:t>
      </w:r>
      <w:r w:rsidR="0040222A" w:rsidRPr="0040222A">
        <w:rPr>
          <w:rFonts w:ascii="Times New Roman" w:hAnsi="Times New Roman" w:cs="Times New Roman"/>
          <w:sz w:val="24"/>
          <w:szCs w:val="24"/>
        </w:rPr>
        <w:t>(Ju &amp; Parales, 2010).</w:t>
      </w:r>
      <w:r w:rsidR="000A5B74" w:rsidRPr="000A5B74">
        <w:t xml:space="preserve"> </w:t>
      </w:r>
      <w:r w:rsidR="000A5B74" w:rsidRPr="000A5B74">
        <w:rPr>
          <w:rFonts w:ascii="Times New Roman" w:hAnsi="Times New Roman" w:cs="Times New Roman"/>
          <w:sz w:val="24"/>
          <w:szCs w:val="24"/>
        </w:rPr>
        <w:t>In some cases, partial reduction may</w:t>
      </w:r>
      <w:r w:rsidR="00AD32C1">
        <w:rPr>
          <w:rFonts w:ascii="Times New Roman" w:hAnsi="Times New Roman" w:cs="Times New Roman"/>
          <w:sz w:val="24"/>
          <w:szCs w:val="24"/>
        </w:rPr>
        <w:t xml:space="preserve"> </w:t>
      </w:r>
      <w:r w:rsidR="00AD32C1" w:rsidRPr="00AD32C1">
        <w:rPr>
          <w:rFonts w:ascii="Times New Roman" w:hAnsi="Times New Roman" w:cs="Times New Roman"/>
          <w:sz w:val="24"/>
          <w:szCs w:val="24"/>
        </w:rPr>
        <w:t>result in the generation of intermediate compounds that may exhibit toxicity</w:t>
      </w:r>
      <w:r w:rsidR="000A5B74" w:rsidRPr="000A5B74">
        <w:rPr>
          <w:rFonts w:ascii="Times New Roman" w:hAnsi="Times New Roman" w:cs="Times New Roman"/>
          <w:sz w:val="24"/>
          <w:szCs w:val="24"/>
        </w:rPr>
        <w:t xml:space="preserve"> that require further enzymatic degradation.</w:t>
      </w:r>
    </w:p>
    <w:p w14:paraId="429D3292" w14:textId="48F65BCE" w:rsidR="00CF0B7C" w:rsidRPr="00CF0B7C" w:rsidRDefault="00832E39" w:rsidP="003047A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0A5B74">
        <w:rPr>
          <w:rFonts w:ascii="Times New Roman" w:hAnsi="Times New Roman" w:cs="Times New Roman"/>
          <w:sz w:val="24"/>
          <w:szCs w:val="24"/>
        </w:rPr>
        <w:t xml:space="preserve">        </w:t>
      </w:r>
      <w:r>
        <w:rPr>
          <w:rFonts w:ascii="Times New Roman" w:hAnsi="Times New Roman" w:cs="Times New Roman"/>
          <w:sz w:val="24"/>
          <w:szCs w:val="24"/>
        </w:rPr>
        <w:t xml:space="preserve"> </w:t>
      </w:r>
      <w:r w:rsidR="00CF0B7C" w:rsidRPr="00CF0B7C">
        <w:rPr>
          <w:rFonts w:ascii="Times New Roman" w:hAnsi="Times New Roman" w:cs="Times New Roman"/>
          <w:sz w:val="24"/>
          <w:szCs w:val="24"/>
        </w:rPr>
        <w:t xml:space="preserve"> The general reaction is:</w:t>
      </w:r>
    </w:p>
    <w:p w14:paraId="23A9F477" w14:textId="77777777" w:rsidR="00CF0B7C" w:rsidRPr="00E7476D" w:rsidRDefault="00CF0B7C" w:rsidP="003047AC">
      <w:pPr>
        <w:spacing w:after="0" w:line="360" w:lineRule="auto"/>
        <w:contextualSpacing/>
        <w:jc w:val="center"/>
        <w:rPr>
          <w:rFonts w:ascii="Times New Roman" w:hAnsi="Times New Roman" w:cs="Times New Roman"/>
          <w:b/>
          <w:bCs/>
          <w:sz w:val="24"/>
          <w:szCs w:val="24"/>
        </w:rPr>
      </w:pPr>
      <w:r w:rsidRPr="00E7476D">
        <w:rPr>
          <w:rFonts w:ascii="Times New Roman" w:hAnsi="Times New Roman" w:cs="Times New Roman"/>
          <w:b/>
          <w:bCs/>
          <w:sz w:val="24"/>
          <w:szCs w:val="24"/>
        </w:rPr>
        <w:t>R–NO₂ + 2NAD(P)H + 2H⁺ → R–NH₂ + 2NAD(P)⁺ + H₂O</w:t>
      </w:r>
    </w:p>
    <w:p w14:paraId="5C9B9954" w14:textId="608BD34B" w:rsidR="00385ED5" w:rsidRPr="00CF0B7C" w:rsidRDefault="00385ED5" w:rsidP="003047AC">
      <w:pPr>
        <w:spacing w:after="0" w:line="360" w:lineRule="auto"/>
        <w:contextualSpacing/>
        <w:jc w:val="center"/>
        <w:rPr>
          <w:rFonts w:ascii="Times New Roman" w:hAnsi="Times New Roman" w:cs="Times New Roman"/>
          <w:sz w:val="24"/>
          <w:szCs w:val="24"/>
        </w:rPr>
      </w:pPr>
    </w:p>
    <w:p w14:paraId="7F5F94DB" w14:textId="048753E1" w:rsidR="00D60739" w:rsidRDefault="00AF62DF" w:rsidP="00A94096">
      <w:pPr>
        <w:spacing w:after="0" w:line="276" w:lineRule="auto"/>
        <w:contextual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2812DA21" wp14:editId="3FECECCD">
            <wp:simplePos x="0" y="0"/>
            <wp:positionH relativeFrom="margin">
              <wp:align>center</wp:align>
            </wp:positionH>
            <wp:positionV relativeFrom="paragraph">
              <wp:posOffset>19050</wp:posOffset>
            </wp:positionV>
            <wp:extent cx="5801321" cy="8069943"/>
            <wp:effectExtent l="19050" t="19050" r="28575" b="26670"/>
            <wp:wrapTopAndBottom/>
            <wp:docPr id="375087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087274" name="Picture 375087274"/>
                    <pic:cNvPicPr/>
                  </pic:nvPicPr>
                  <pic:blipFill>
                    <a:blip r:embed="rId8">
                      <a:extLst>
                        <a:ext uri="{28A0092B-C50C-407E-A947-70E740481C1C}">
                          <a14:useLocalDpi xmlns:a14="http://schemas.microsoft.com/office/drawing/2010/main" val="0"/>
                        </a:ext>
                      </a:extLst>
                    </a:blip>
                    <a:stretch>
                      <a:fillRect/>
                    </a:stretch>
                  </pic:blipFill>
                  <pic:spPr>
                    <a:xfrm>
                      <a:off x="0" y="0"/>
                      <a:ext cx="5801321" cy="8069943"/>
                    </a:xfrm>
                    <a:prstGeom prst="rect">
                      <a:avLst/>
                    </a:prstGeom>
                    <a:ln w="19050">
                      <a:solidFill>
                        <a:schemeClr val="tx1"/>
                      </a:solidFill>
                    </a:ln>
                  </pic:spPr>
                </pic:pic>
              </a:graphicData>
            </a:graphic>
          </wp:anchor>
        </w:drawing>
      </w:r>
      <w:r w:rsidRPr="004540BB">
        <w:rPr>
          <w:rFonts w:ascii="Times New Roman" w:hAnsi="Times New Roman" w:cs="Times New Roman"/>
          <w:i/>
          <w:iCs/>
          <w:sz w:val="24"/>
          <w:szCs w:val="24"/>
        </w:rPr>
        <w:t xml:space="preserve">Figure 1: Enzymatic biodegradation pathway of nitroaromatic compounds showing </w:t>
      </w:r>
      <w:proofErr w:type="spellStart"/>
      <w:r w:rsidRPr="004540BB">
        <w:rPr>
          <w:rFonts w:ascii="Times New Roman" w:hAnsi="Times New Roman" w:cs="Times New Roman"/>
          <w:i/>
          <w:iCs/>
          <w:sz w:val="24"/>
          <w:szCs w:val="24"/>
        </w:rPr>
        <w:t>nitroreduction</w:t>
      </w:r>
      <w:proofErr w:type="spellEnd"/>
      <w:r w:rsidRPr="004540BB">
        <w:rPr>
          <w:rFonts w:ascii="Times New Roman" w:hAnsi="Times New Roman" w:cs="Times New Roman"/>
          <w:i/>
          <w:iCs/>
          <w:sz w:val="24"/>
          <w:szCs w:val="24"/>
        </w:rPr>
        <w:t xml:space="preserve"> (–NO₂ to –NH₂) followed by aromatic ring cleavage.</w:t>
      </w:r>
    </w:p>
    <w:p w14:paraId="4A144283" w14:textId="02CB9FD4" w:rsidR="00CF0B7C" w:rsidRDefault="004540BB" w:rsidP="003047A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ab/>
      </w:r>
      <w:r w:rsidR="00CF0B7C" w:rsidRPr="00CF0B7C">
        <w:rPr>
          <w:rFonts w:ascii="Times New Roman" w:hAnsi="Times New Roman" w:cs="Times New Roman"/>
          <w:sz w:val="24"/>
          <w:szCs w:val="24"/>
        </w:rPr>
        <w:t xml:space="preserve">The resulting </w:t>
      </w:r>
      <w:r w:rsidR="00707592" w:rsidRPr="00707592">
        <w:rPr>
          <w:rFonts w:ascii="Times New Roman" w:hAnsi="Times New Roman" w:cs="Times New Roman"/>
          <w:sz w:val="24"/>
          <w:szCs w:val="24"/>
        </w:rPr>
        <w:t>aromatic amine intermediates are comparatively less toxic and can be further degraded by microbial enzymes</w:t>
      </w:r>
      <w:r w:rsidR="00707592">
        <w:rPr>
          <w:rFonts w:ascii="Times New Roman" w:hAnsi="Times New Roman" w:cs="Times New Roman"/>
          <w:sz w:val="24"/>
          <w:szCs w:val="24"/>
        </w:rPr>
        <w:t xml:space="preserve"> </w:t>
      </w:r>
      <w:r w:rsidR="00CF0B7C" w:rsidRPr="00CF0B7C">
        <w:rPr>
          <w:rFonts w:ascii="Times New Roman" w:hAnsi="Times New Roman" w:cs="Times New Roman"/>
          <w:sz w:val="24"/>
          <w:szCs w:val="24"/>
        </w:rPr>
        <w:t>(</w:t>
      </w:r>
      <w:proofErr w:type="spellStart"/>
      <w:r w:rsidR="00CF0B7C" w:rsidRPr="00CF0B7C">
        <w:rPr>
          <w:rFonts w:ascii="Times New Roman" w:hAnsi="Times New Roman" w:cs="Times New Roman"/>
          <w:sz w:val="24"/>
          <w:szCs w:val="24"/>
        </w:rPr>
        <w:t>Soojhawon</w:t>
      </w:r>
      <w:proofErr w:type="spellEnd"/>
      <w:r w:rsidR="00CF0B7C" w:rsidRPr="00CF0B7C">
        <w:rPr>
          <w:rFonts w:ascii="Times New Roman" w:hAnsi="Times New Roman" w:cs="Times New Roman"/>
          <w:sz w:val="24"/>
          <w:szCs w:val="24"/>
        </w:rPr>
        <w:t xml:space="preserve"> </w:t>
      </w:r>
      <w:r w:rsidR="000302E2" w:rsidRPr="000302E2">
        <w:rPr>
          <w:rFonts w:ascii="Times New Roman" w:hAnsi="Times New Roman" w:cs="Times New Roman"/>
          <w:i/>
          <w:iCs/>
          <w:sz w:val="24"/>
          <w:szCs w:val="24"/>
        </w:rPr>
        <w:t>et al.,</w:t>
      </w:r>
      <w:r w:rsidR="00CF0B7C" w:rsidRPr="00CF0B7C">
        <w:rPr>
          <w:rFonts w:ascii="Times New Roman" w:hAnsi="Times New Roman" w:cs="Times New Roman"/>
          <w:sz w:val="24"/>
          <w:szCs w:val="24"/>
        </w:rPr>
        <w:t xml:space="preserve"> 2005). Some bacteria can use the nitro group as a nitrogen source, allowing them to grow on nitroaromatic compounds as their sole source of nitrogen (Bruhn </w:t>
      </w:r>
      <w:r w:rsidR="000302E2" w:rsidRPr="000302E2">
        <w:rPr>
          <w:rFonts w:ascii="Times New Roman" w:hAnsi="Times New Roman" w:cs="Times New Roman"/>
          <w:i/>
          <w:iCs/>
          <w:sz w:val="24"/>
          <w:szCs w:val="24"/>
        </w:rPr>
        <w:t>et al.,</w:t>
      </w:r>
      <w:r w:rsidR="00CF0B7C" w:rsidRPr="00CF0B7C">
        <w:rPr>
          <w:rFonts w:ascii="Times New Roman" w:hAnsi="Times New Roman" w:cs="Times New Roman"/>
          <w:sz w:val="24"/>
          <w:szCs w:val="24"/>
        </w:rPr>
        <w:t xml:space="preserve"> 1987</w:t>
      </w:r>
      <w:r w:rsidR="00915FB7">
        <w:rPr>
          <w:rFonts w:ascii="Times New Roman" w:hAnsi="Times New Roman" w:cs="Times New Roman"/>
          <w:sz w:val="24"/>
          <w:szCs w:val="24"/>
        </w:rPr>
        <w:t xml:space="preserve">; </w:t>
      </w:r>
      <w:r w:rsidR="00915FB7" w:rsidRPr="00667C79">
        <w:rPr>
          <w:rFonts w:ascii="Times New Roman" w:hAnsi="Times New Roman" w:cs="Times New Roman"/>
          <w:sz w:val="24"/>
          <w:szCs w:val="24"/>
        </w:rPr>
        <w:t>Pacheco, A. D. O</w:t>
      </w:r>
      <w:r w:rsidR="00915FB7">
        <w:rPr>
          <w:rFonts w:ascii="Times New Roman" w:hAnsi="Times New Roman" w:cs="Times New Roman"/>
          <w:sz w:val="24"/>
          <w:szCs w:val="24"/>
        </w:rPr>
        <w:t xml:space="preserve"> </w:t>
      </w:r>
      <w:r w:rsidR="000302E2" w:rsidRPr="000302E2">
        <w:rPr>
          <w:rFonts w:ascii="Times New Roman" w:hAnsi="Times New Roman" w:cs="Times New Roman"/>
          <w:i/>
          <w:iCs/>
          <w:sz w:val="24"/>
          <w:szCs w:val="24"/>
        </w:rPr>
        <w:t>et al.,</w:t>
      </w:r>
      <w:r w:rsidR="00915FB7">
        <w:rPr>
          <w:rFonts w:ascii="Times New Roman" w:hAnsi="Times New Roman" w:cs="Times New Roman"/>
          <w:sz w:val="24"/>
          <w:szCs w:val="24"/>
        </w:rPr>
        <w:t xml:space="preserve"> 2007</w:t>
      </w:r>
      <w:r w:rsidR="00CF0B7C" w:rsidRPr="00CF0B7C">
        <w:rPr>
          <w:rFonts w:ascii="Times New Roman" w:hAnsi="Times New Roman" w:cs="Times New Roman"/>
          <w:sz w:val="24"/>
          <w:szCs w:val="24"/>
        </w:rPr>
        <w:t>).</w:t>
      </w:r>
    </w:p>
    <w:p w14:paraId="761A6CD6" w14:textId="77777777" w:rsidR="004540BB" w:rsidRDefault="004540BB" w:rsidP="003047AC">
      <w:pPr>
        <w:spacing w:after="0" w:line="360" w:lineRule="auto"/>
        <w:contextualSpacing/>
        <w:jc w:val="both"/>
        <w:rPr>
          <w:rFonts w:ascii="Times New Roman" w:hAnsi="Times New Roman" w:cs="Times New Roman"/>
          <w:b/>
          <w:bCs/>
          <w:sz w:val="24"/>
          <w:szCs w:val="24"/>
        </w:rPr>
      </w:pPr>
    </w:p>
    <w:p w14:paraId="064867CC" w14:textId="2B18EBCA" w:rsidR="00CF0B7C" w:rsidRPr="00CF0B7C" w:rsidRDefault="00CF0B7C" w:rsidP="003047AC">
      <w:pPr>
        <w:spacing w:after="0" w:line="360" w:lineRule="auto"/>
        <w:contextualSpacing/>
        <w:jc w:val="both"/>
        <w:rPr>
          <w:rFonts w:ascii="Times New Roman" w:hAnsi="Times New Roman" w:cs="Times New Roman"/>
          <w:b/>
          <w:bCs/>
          <w:sz w:val="24"/>
          <w:szCs w:val="24"/>
        </w:rPr>
      </w:pPr>
      <w:r w:rsidRPr="00CF0B7C">
        <w:rPr>
          <w:rFonts w:ascii="Times New Roman" w:hAnsi="Times New Roman" w:cs="Times New Roman"/>
          <w:b/>
          <w:bCs/>
          <w:sz w:val="24"/>
          <w:szCs w:val="24"/>
        </w:rPr>
        <w:t>2.3.2 Ring Cleavage Pathways</w:t>
      </w:r>
    </w:p>
    <w:p w14:paraId="22C2A62C" w14:textId="321E1A48" w:rsidR="00CF0B7C" w:rsidRDefault="00803A9E" w:rsidP="003047A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CF0B7C" w:rsidRPr="00CF0B7C">
        <w:rPr>
          <w:rFonts w:ascii="Times New Roman" w:hAnsi="Times New Roman" w:cs="Times New Roman"/>
          <w:sz w:val="24"/>
          <w:szCs w:val="24"/>
        </w:rPr>
        <w:t>After nitro group reduction, the aromatic ring must be opened for complete mineralization. Two major pathways exist. In the </w:t>
      </w:r>
      <w:r w:rsidR="00CF0B7C" w:rsidRPr="00CF0B7C">
        <w:rPr>
          <w:rFonts w:ascii="Times New Roman" w:hAnsi="Times New Roman" w:cs="Times New Roman"/>
          <w:i/>
          <w:iCs/>
          <w:sz w:val="24"/>
          <w:szCs w:val="24"/>
        </w:rPr>
        <w:t>ortho</w:t>
      </w:r>
      <w:r w:rsidR="00CF0B7C" w:rsidRPr="00CF0B7C">
        <w:rPr>
          <w:rFonts w:ascii="Times New Roman" w:hAnsi="Times New Roman" w:cs="Times New Roman"/>
          <w:sz w:val="24"/>
          <w:szCs w:val="24"/>
        </w:rPr>
        <w:t xml:space="preserve">-cleavage pathway, catechol 1,2-dioxygenase breaks the ring between the two hydroxyl groups, producing </w:t>
      </w:r>
      <w:proofErr w:type="spellStart"/>
      <w:proofErr w:type="gramStart"/>
      <w:r w:rsidR="00CF0B7C" w:rsidRPr="00CF0B7C">
        <w:rPr>
          <w:rFonts w:ascii="Times New Roman" w:hAnsi="Times New Roman" w:cs="Times New Roman"/>
          <w:sz w:val="24"/>
          <w:szCs w:val="24"/>
        </w:rPr>
        <w:t>cis</w:t>
      </w:r>
      <w:r w:rsidR="00E85AAF">
        <w:rPr>
          <w:rFonts w:ascii="Times New Roman" w:hAnsi="Times New Roman" w:cs="Times New Roman"/>
          <w:sz w:val="24"/>
          <w:szCs w:val="24"/>
        </w:rPr>
        <w:t>,</w:t>
      </w:r>
      <w:r w:rsidR="00CF0B7C" w:rsidRPr="00CF0B7C">
        <w:rPr>
          <w:rFonts w:ascii="Times New Roman" w:hAnsi="Times New Roman" w:cs="Times New Roman"/>
          <w:sz w:val="24"/>
          <w:szCs w:val="24"/>
        </w:rPr>
        <w:t>cis</w:t>
      </w:r>
      <w:proofErr w:type="gramEnd"/>
      <w:r w:rsidR="00CF0B7C" w:rsidRPr="00CF0B7C">
        <w:rPr>
          <w:rFonts w:ascii="Times New Roman" w:hAnsi="Times New Roman" w:cs="Times New Roman"/>
          <w:sz w:val="24"/>
          <w:szCs w:val="24"/>
        </w:rPr>
        <w:t>-muconic</w:t>
      </w:r>
      <w:proofErr w:type="spellEnd"/>
      <w:r w:rsidR="00CF0B7C" w:rsidRPr="00CF0B7C">
        <w:rPr>
          <w:rFonts w:ascii="Times New Roman" w:hAnsi="Times New Roman" w:cs="Times New Roman"/>
          <w:sz w:val="24"/>
          <w:szCs w:val="24"/>
        </w:rPr>
        <w:t xml:space="preserve"> acid (</w:t>
      </w:r>
      <w:proofErr w:type="spellStart"/>
      <w:r w:rsidR="00CF0B7C" w:rsidRPr="00CF0B7C">
        <w:rPr>
          <w:rFonts w:ascii="Times New Roman" w:hAnsi="Times New Roman" w:cs="Times New Roman"/>
          <w:sz w:val="24"/>
          <w:szCs w:val="24"/>
        </w:rPr>
        <w:t>Harayama</w:t>
      </w:r>
      <w:proofErr w:type="spellEnd"/>
      <w:r w:rsidR="00CF0B7C" w:rsidRPr="00CF0B7C">
        <w:rPr>
          <w:rFonts w:ascii="Times New Roman" w:hAnsi="Times New Roman" w:cs="Times New Roman"/>
          <w:sz w:val="24"/>
          <w:szCs w:val="24"/>
        </w:rPr>
        <w:t xml:space="preserve"> &amp; Rekik, 1989; Silva </w:t>
      </w:r>
      <w:r w:rsidR="000302E2" w:rsidRPr="000302E2">
        <w:rPr>
          <w:rFonts w:ascii="Times New Roman" w:hAnsi="Times New Roman" w:cs="Times New Roman"/>
          <w:i/>
          <w:iCs/>
          <w:sz w:val="24"/>
          <w:szCs w:val="24"/>
        </w:rPr>
        <w:t>et al.,</w:t>
      </w:r>
      <w:r w:rsidR="00CF0B7C" w:rsidRPr="00CF0B7C">
        <w:rPr>
          <w:rFonts w:ascii="Times New Roman" w:hAnsi="Times New Roman" w:cs="Times New Roman"/>
          <w:sz w:val="24"/>
          <w:szCs w:val="24"/>
        </w:rPr>
        <w:t xml:space="preserve"> 2012). In the </w:t>
      </w:r>
      <w:r w:rsidR="00CF0B7C" w:rsidRPr="00CF0B7C">
        <w:rPr>
          <w:rFonts w:ascii="Times New Roman" w:hAnsi="Times New Roman" w:cs="Times New Roman"/>
          <w:i/>
          <w:iCs/>
          <w:sz w:val="24"/>
          <w:szCs w:val="24"/>
        </w:rPr>
        <w:t>meta</w:t>
      </w:r>
      <w:r w:rsidR="00CF0B7C" w:rsidRPr="00CF0B7C">
        <w:rPr>
          <w:rFonts w:ascii="Times New Roman" w:hAnsi="Times New Roman" w:cs="Times New Roman"/>
          <w:sz w:val="24"/>
          <w:szCs w:val="24"/>
        </w:rPr>
        <w:t xml:space="preserve">-cleavage pathway, catechol 2,3-dioxygenase opens the ring next to the hydroxyl groups, yielding 2-hydroxymuconic semialdehyde (Hassan </w:t>
      </w:r>
      <w:r w:rsidR="000302E2" w:rsidRPr="000302E2">
        <w:rPr>
          <w:rFonts w:ascii="Times New Roman" w:hAnsi="Times New Roman" w:cs="Times New Roman"/>
          <w:i/>
          <w:iCs/>
          <w:sz w:val="24"/>
          <w:szCs w:val="24"/>
        </w:rPr>
        <w:t>et al.,</w:t>
      </w:r>
      <w:r w:rsidR="00CF0B7C" w:rsidRPr="00CF0B7C">
        <w:rPr>
          <w:rFonts w:ascii="Times New Roman" w:hAnsi="Times New Roman" w:cs="Times New Roman"/>
          <w:sz w:val="24"/>
          <w:szCs w:val="24"/>
        </w:rPr>
        <w:t xml:space="preserve"> 2014). Both pathways ultimately feed into central metabolism,</w:t>
      </w:r>
      <w:r w:rsidR="00C23FF6">
        <w:rPr>
          <w:rFonts w:ascii="Times New Roman" w:hAnsi="Times New Roman" w:cs="Times New Roman"/>
          <w:sz w:val="24"/>
          <w:szCs w:val="24"/>
        </w:rPr>
        <w:t xml:space="preserve"> ultimately </w:t>
      </w:r>
      <w:r w:rsidR="00CF0B7C" w:rsidRPr="00CF0B7C">
        <w:rPr>
          <w:rFonts w:ascii="Times New Roman" w:hAnsi="Times New Roman" w:cs="Times New Roman"/>
          <w:sz w:val="24"/>
          <w:szCs w:val="24"/>
        </w:rPr>
        <w:t>producing carbon dioxide and water</w:t>
      </w:r>
      <w:r w:rsidR="005E4FE4" w:rsidRPr="005E4FE4">
        <w:t xml:space="preserve"> </w:t>
      </w:r>
      <w:r w:rsidR="005E4FE4" w:rsidRPr="005E4FE4">
        <w:rPr>
          <w:rFonts w:ascii="Times New Roman" w:hAnsi="Times New Roman" w:cs="Times New Roman"/>
          <w:sz w:val="24"/>
          <w:szCs w:val="24"/>
        </w:rPr>
        <w:t>(Alexander, 1999).</w:t>
      </w:r>
    </w:p>
    <w:p w14:paraId="717831BC" w14:textId="77777777" w:rsidR="004540BB" w:rsidRDefault="004540BB" w:rsidP="003047AC">
      <w:pPr>
        <w:spacing w:after="0" w:line="360" w:lineRule="auto"/>
        <w:contextualSpacing/>
        <w:jc w:val="both"/>
        <w:rPr>
          <w:rFonts w:ascii="Times New Roman" w:hAnsi="Times New Roman" w:cs="Times New Roman"/>
          <w:b/>
          <w:bCs/>
          <w:sz w:val="24"/>
          <w:szCs w:val="24"/>
        </w:rPr>
      </w:pPr>
    </w:p>
    <w:p w14:paraId="206DAE24" w14:textId="292E54CE" w:rsidR="00CF0B7C" w:rsidRPr="00CF0B7C" w:rsidRDefault="00CF0B7C" w:rsidP="003047AC">
      <w:pPr>
        <w:spacing w:after="0" w:line="360" w:lineRule="auto"/>
        <w:contextualSpacing/>
        <w:jc w:val="both"/>
        <w:rPr>
          <w:rFonts w:ascii="Times New Roman" w:hAnsi="Times New Roman" w:cs="Times New Roman"/>
          <w:b/>
          <w:bCs/>
          <w:sz w:val="24"/>
          <w:szCs w:val="24"/>
        </w:rPr>
      </w:pPr>
      <w:r w:rsidRPr="00CF0B7C">
        <w:rPr>
          <w:rFonts w:ascii="Times New Roman" w:hAnsi="Times New Roman" w:cs="Times New Roman"/>
          <w:b/>
          <w:bCs/>
          <w:sz w:val="24"/>
          <w:szCs w:val="24"/>
        </w:rPr>
        <w:t>2.3.3 Formation of Meisenheimer Complexes</w:t>
      </w:r>
    </w:p>
    <w:p w14:paraId="2ABE71D9" w14:textId="6B238816" w:rsidR="00CF0B7C" w:rsidRDefault="00803A9E" w:rsidP="003047A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CF0B7C" w:rsidRPr="00CF0B7C">
        <w:rPr>
          <w:rFonts w:ascii="Times New Roman" w:hAnsi="Times New Roman" w:cs="Times New Roman"/>
          <w:sz w:val="24"/>
          <w:szCs w:val="24"/>
        </w:rPr>
        <w:t>Some bacteria degrade highly nitrated compounds like picric acid</w:t>
      </w:r>
      <w:r w:rsidR="00707592">
        <w:rPr>
          <w:rFonts w:ascii="Times New Roman" w:hAnsi="Times New Roman" w:cs="Times New Roman"/>
          <w:sz w:val="24"/>
          <w:szCs w:val="24"/>
        </w:rPr>
        <w:t xml:space="preserve"> </w:t>
      </w:r>
      <w:r w:rsidR="00707592" w:rsidRPr="00707592">
        <w:rPr>
          <w:rFonts w:ascii="Times New Roman" w:hAnsi="Times New Roman" w:cs="Times New Roman"/>
          <w:sz w:val="24"/>
          <w:szCs w:val="24"/>
        </w:rPr>
        <w:t>via the generation of a hydride-Meisenheimer intermediate complex</w:t>
      </w:r>
      <w:r w:rsidR="00707592">
        <w:rPr>
          <w:rFonts w:ascii="Times New Roman" w:hAnsi="Times New Roman" w:cs="Times New Roman"/>
          <w:sz w:val="24"/>
          <w:szCs w:val="24"/>
        </w:rPr>
        <w:t xml:space="preserve"> </w:t>
      </w:r>
      <w:r w:rsidR="00707592" w:rsidRPr="00707592">
        <w:rPr>
          <w:rFonts w:ascii="Times New Roman" w:hAnsi="Times New Roman" w:cs="Times New Roman"/>
          <w:sz w:val="24"/>
          <w:szCs w:val="24"/>
        </w:rPr>
        <w:t>During this mechanism, a hydride ion supplied by NADPH binds to the aromatic ring</w:t>
      </w:r>
      <w:r w:rsidR="00707592">
        <w:rPr>
          <w:rFonts w:ascii="Times New Roman" w:hAnsi="Times New Roman" w:cs="Times New Roman"/>
          <w:sz w:val="24"/>
          <w:szCs w:val="24"/>
        </w:rPr>
        <w:t xml:space="preserve"> </w:t>
      </w:r>
      <w:r w:rsidR="00CF0B7C" w:rsidRPr="00CF0B7C">
        <w:rPr>
          <w:rFonts w:ascii="Times New Roman" w:hAnsi="Times New Roman" w:cs="Times New Roman"/>
          <w:sz w:val="24"/>
          <w:szCs w:val="24"/>
        </w:rPr>
        <w:t xml:space="preserve">forming a stable intermediate that is then reduced and ring-cleaved (Rieger </w:t>
      </w:r>
      <w:r w:rsidR="000302E2" w:rsidRPr="000302E2">
        <w:rPr>
          <w:rFonts w:ascii="Times New Roman" w:hAnsi="Times New Roman" w:cs="Times New Roman"/>
          <w:i/>
          <w:iCs/>
          <w:sz w:val="24"/>
          <w:szCs w:val="24"/>
        </w:rPr>
        <w:t>et al.,</w:t>
      </w:r>
      <w:r w:rsidR="00CF0B7C" w:rsidRPr="00CF0B7C">
        <w:rPr>
          <w:rFonts w:ascii="Times New Roman" w:hAnsi="Times New Roman" w:cs="Times New Roman"/>
          <w:sz w:val="24"/>
          <w:szCs w:val="24"/>
        </w:rPr>
        <w:t xml:space="preserve"> 1999</w:t>
      </w:r>
      <w:r w:rsidR="00E82E12">
        <w:rPr>
          <w:rFonts w:ascii="Times New Roman" w:hAnsi="Times New Roman" w:cs="Times New Roman"/>
          <w:sz w:val="24"/>
          <w:szCs w:val="24"/>
        </w:rPr>
        <w:t xml:space="preserve">; </w:t>
      </w:r>
      <w:r w:rsidR="00E82E12" w:rsidRPr="00667C79">
        <w:rPr>
          <w:rFonts w:ascii="Times New Roman" w:hAnsi="Times New Roman" w:cs="Times New Roman"/>
          <w:sz w:val="24"/>
          <w:szCs w:val="24"/>
        </w:rPr>
        <w:t>Haigler &amp; Spain</w:t>
      </w:r>
      <w:r w:rsidR="00E82E12">
        <w:rPr>
          <w:rFonts w:ascii="Times New Roman" w:hAnsi="Times New Roman" w:cs="Times New Roman"/>
          <w:sz w:val="24"/>
          <w:szCs w:val="24"/>
        </w:rPr>
        <w:t xml:space="preserve"> </w:t>
      </w:r>
      <w:r w:rsidR="00E82E12" w:rsidRPr="00667C79">
        <w:rPr>
          <w:rFonts w:ascii="Times New Roman" w:hAnsi="Times New Roman" w:cs="Times New Roman"/>
          <w:sz w:val="24"/>
          <w:szCs w:val="24"/>
        </w:rPr>
        <w:t>1991</w:t>
      </w:r>
      <w:r w:rsidR="00CF0B7C" w:rsidRPr="00CF0B7C">
        <w:rPr>
          <w:rFonts w:ascii="Times New Roman" w:hAnsi="Times New Roman" w:cs="Times New Roman"/>
          <w:sz w:val="24"/>
          <w:szCs w:val="24"/>
        </w:rPr>
        <w:t>).</w:t>
      </w:r>
      <w:r w:rsidR="004C79BC" w:rsidRPr="004C79BC">
        <w:t xml:space="preserve"> </w:t>
      </w:r>
      <w:r w:rsidR="004C79BC" w:rsidRPr="004C79BC">
        <w:rPr>
          <w:rFonts w:ascii="Times New Roman" w:hAnsi="Times New Roman" w:cs="Times New Roman"/>
          <w:sz w:val="24"/>
          <w:szCs w:val="24"/>
        </w:rPr>
        <w:t>This pathway is particularly important for the degradation of highly nitrated compounds such as trinitrophenol picric acid (Spain, 1995).</w:t>
      </w:r>
    </w:p>
    <w:p w14:paraId="003916DA" w14:textId="77777777" w:rsidR="004540BB" w:rsidRDefault="004540BB" w:rsidP="003047AC">
      <w:pPr>
        <w:spacing w:after="0" w:line="360" w:lineRule="auto"/>
        <w:contextualSpacing/>
        <w:jc w:val="both"/>
        <w:rPr>
          <w:rFonts w:ascii="Times New Roman" w:hAnsi="Times New Roman" w:cs="Times New Roman"/>
          <w:b/>
          <w:bCs/>
          <w:sz w:val="24"/>
          <w:szCs w:val="24"/>
        </w:rPr>
      </w:pPr>
    </w:p>
    <w:p w14:paraId="67225258" w14:textId="556AE0A6" w:rsidR="00CF0B7C" w:rsidRPr="00CF0B7C" w:rsidRDefault="00CF0B7C" w:rsidP="003047AC">
      <w:pPr>
        <w:spacing w:after="0" w:line="360" w:lineRule="auto"/>
        <w:contextualSpacing/>
        <w:jc w:val="both"/>
        <w:rPr>
          <w:rFonts w:ascii="Times New Roman" w:hAnsi="Times New Roman" w:cs="Times New Roman"/>
          <w:b/>
          <w:bCs/>
          <w:sz w:val="24"/>
          <w:szCs w:val="24"/>
        </w:rPr>
      </w:pPr>
      <w:r w:rsidRPr="00CF0B7C">
        <w:rPr>
          <w:rFonts w:ascii="Times New Roman" w:hAnsi="Times New Roman" w:cs="Times New Roman"/>
          <w:b/>
          <w:bCs/>
          <w:sz w:val="24"/>
          <w:szCs w:val="24"/>
        </w:rPr>
        <w:t>2.4 Recent Research Findings</w:t>
      </w:r>
    </w:p>
    <w:p w14:paraId="2ABDE2DF" w14:textId="50AD5D1F" w:rsidR="00CF0B7C" w:rsidRPr="00CF0B7C" w:rsidRDefault="00707592" w:rsidP="003047AC">
      <w:pPr>
        <w:spacing w:after="0" w:line="360" w:lineRule="auto"/>
        <w:contextualSpacing/>
        <w:jc w:val="both"/>
        <w:rPr>
          <w:rFonts w:ascii="Times New Roman" w:hAnsi="Times New Roman" w:cs="Times New Roman"/>
          <w:sz w:val="24"/>
          <w:szCs w:val="24"/>
        </w:rPr>
      </w:pPr>
      <w:r w:rsidRPr="00707592">
        <w:rPr>
          <w:rFonts w:ascii="Times New Roman" w:hAnsi="Times New Roman" w:cs="Times New Roman"/>
          <w:sz w:val="24"/>
          <w:szCs w:val="24"/>
        </w:rPr>
        <w:t>Recent molecular and biochemical investigations have expanded current knowledge regarding nitroaromatic biodegradation mechanisms</w:t>
      </w:r>
      <w:r>
        <w:rPr>
          <w:rFonts w:ascii="Times New Roman" w:hAnsi="Times New Roman" w:cs="Times New Roman"/>
          <w:sz w:val="24"/>
          <w:szCs w:val="24"/>
        </w:rPr>
        <w:t xml:space="preserve">. </w:t>
      </w:r>
      <w:r w:rsidRPr="00707592">
        <w:rPr>
          <w:rFonts w:ascii="Times New Roman" w:hAnsi="Times New Roman" w:cs="Times New Roman"/>
          <w:sz w:val="24"/>
          <w:szCs w:val="24"/>
        </w:rPr>
        <w:t>Numerous studies conducted in recent decades have reported the capability of alkaliphilic bacteria to degrade different nitroaromatic pollutants</w:t>
      </w:r>
      <w:r w:rsidR="009B712D" w:rsidRPr="009B712D">
        <w:rPr>
          <w:rFonts w:ascii="Times New Roman" w:hAnsi="Times New Roman" w:cs="Times New Roman"/>
          <w:sz w:val="24"/>
          <w:szCs w:val="24"/>
        </w:rPr>
        <w:t>.</w:t>
      </w:r>
      <w:r w:rsidR="00F108EF">
        <w:rPr>
          <w:rFonts w:ascii="Times New Roman" w:hAnsi="Times New Roman" w:cs="Times New Roman"/>
          <w:sz w:val="24"/>
          <w:szCs w:val="24"/>
        </w:rPr>
        <w:t xml:space="preserve"> </w:t>
      </w:r>
    </w:p>
    <w:p w14:paraId="5F6DD4BD" w14:textId="67E8BFFE" w:rsidR="00E44F3B" w:rsidRPr="00E44F3B" w:rsidRDefault="00803A9E" w:rsidP="00E44F3B">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CF0B7C" w:rsidRPr="00CF0B7C">
        <w:rPr>
          <w:rFonts w:ascii="Times New Roman" w:hAnsi="Times New Roman" w:cs="Times New Roman"/>
          <w:sz w:val="24"/>
          <w:szCs w:val="24"/>
        </w:rPr>
        <w:t xml:space="preserve">Rafii </w:t>
      </w:r>
      <w:r w:rsidR="000302E2" w:rsidRPr="000302E2">
        <w:rPr>
          <w:rFonts w:ascii="Times New Roman" w:hAnsi="Times New Roman" w:cs="Times New Roman"/>
          <w:i/>
          <w:iCs/>
          <w:sz w:val="24"/>
          <w:szCs w:val="24"/>
        </w:rPr>
        <w:t>et al.,</w:t>
      </w:r>
      <w:r w:rsidR="00CF0B7C" w:rsidRPr="00CF0B7C">
        <w:rPr>
          <w:rFonts w:ascii="Times New Roman" w:hAnsi="Times New Roman" w:cs="Times New Roman"/>
          <w:sz w:val="24"/>
          <w:szCs w:val="24"/>
        </w:rPr>
        <w:t xml:space="preserve"> (1991) showed that anaerobic bacteria from the human gut could reduce nitroaromatics, but</w:t>
      </w:r>
      <w:r w:rsidR="00707592">
        <w:rPr>
          <w:rFonts w:ascii="Times New Roman" w:hAnsi="Times New Roman" w:cs="Times New Roman"/>
          <w:sz w:val="24"/>
          <w:szCs w:val="24"/>
        </w:rPr>
        <w:t xml:space="preserve"> </w:t>
      </w:r>
      <w:r w:rsidR="00CF0B7C" w:rsidRPr="00CF0B7C">
        <w:rPr>
          <w:rFonts w:ascii="Times New Roman" w:hAnsi="Times New Roman" w:cs="Times New Roman"/>
          <w:sz w:val="24"/>
          <w:szCs w:val="24"/>
        </w:rPr>
        <w:t xml:space="preserve">the rates were slow. Later, </w:t>
      </w:r>
      <w:r w:rsidR="00707592">
        <w:rPr>
          <w:rFonts w:ascii="Times New Roman" w:hAnsi="Times New Roman" w:cs="Times New Roman"/>
          <w:sz w:val="24"/>
          <w:szCs w:val="24"/>
        </w:rPr>
        <w:t>(</w:t>
      </w:r>
      <w:r w:rsidR="00CF0B7C" w:rsidRPr="00CF0B7C">
        <w:rPr>
          <w:rFonts w:ascii="Times New Roman" w:hAnsi="Times New Roman" w:cs="Times New Roman"/>
          <w:sz w:val="24"/>
          <w:szCs w:val="24"/>
        </w:rPr>
        <w:t xml:space="preserve">Qureshi </w:t>
      </w:r>
      <w:r w:rsidR="000302E2" w:rsidRPr="000302E2">
        <w:rPr>
          <w:rFonts w:ascii="Times New Roman" w:hAnsi="Times New Roman" w:cs="Times New Roman"/>
          <w:i/>
          <w:iCs/>
          <w:sz w:val="24"/>
          <w:szCs w:val="24"/>
        </w:rPr>
        <w:t>et al.,</w:t>
      </w:r>
      <w:r w:rsidR="00CF0B7C" w:rsidRPr="00CF0B7C">
        <w:rPr>
          <w:rFonts w:ascii="Times New Roman" w:hAnsi="Times New Roman" w:cs="Times New Roman"/>
          <w:sz w:val="24"/>
          <w:szCs w:val="24"/>
        </w:rPr>
        <w:t xml:space="preserve"> 2007) isolated a </w:t>
      </w:r>
      <w:r w:rsidR="00CF0B7C" w:rsidRPr="00CF0B7C">
        <w:rPr>
          <w:rFonts w:ascii="Times New Roman" w:hAnsi="Times New Roman" w:cs="Times New Roman"/>
          <w:i/>
          <w:iCs/>
          <w:sz w:val="24"/>
          <w:szCs w:val="24"/>
        </w:rPr>
        <w:t>Stenotrophomonas</w:t>
      </w:r>
      <w:r w:rsidR="00CF0B7C" w:rsidRPr="00CF0B7C">
        <w:rPr>
          <w:rFonts w:ascii="Times New Roman" w:hAnsi="Times New Roman" w:cs="Times New Roman"/>
          <w:sz w:val="24"/>
          <w:szCs w:val="24"/>
        </w:rPr>
        <w:t xml:space="preserve"> strain from contaminated soil that completely degraded 4-nitroaniline within 72 hours under aerobic conditions. Similarly, </w:t>
      </w:r>
      <w:r w:rsidR="00707592">
        <w:rPr>
          <w:rFonts w:ascii="Times New Roman" w:hAnsi="Times New Roman" w:cs="Times New Roman"/>
          <w:sz w:val="24"/>
          <w:szCs w:val="24"/>
        </w:rPr>
        <w:t>(</w:t>
      </w:r>
      <w:r w:rsidR="00CF0B7C" w:rsidRPr="00CF0B7C">
        <w:rPr>
          <w:rFonts w:ascii="Times New Roman" w:hAnsi="Times New Roman" w:cs="Times New Roman"/>
          <w:sz w:val="24"/>
          <w:szCs w:val="24"/>
        </w:rPr>
        <w:t xml:space="preserve">Khan </w:t>
      </w:r>
      <w:r w:rsidR="000302E2" w:rsidRPr="000302E2">
        <w:rPr>
          <w:rFonts w:ascii="Times New Roman" w:hAnsi="Times New Roman" w:cs="Times New Roman"/>
          <w:i/>
          <w:iCs/>
          <w:sz w:val="24"/>
          <w:szCs w:val="24"/>
        </w:rPr>
        <w:t>et al.,</w:t>
      </w:r>
      <w:r w:rsidR="00CF0B7C" w:rsidRPr="00CF0B7C">
        <w:rPr>
          <w:rFonts w:ascii="Times New Roman" w:hAnsi="Times New Roman" w:cs="Times New Roman"/>
          <w:sz w:val="24"/>
          <w:szCs w:val="24"/>
        </w:rPr>
        <w:t xml:space="preserve"> 2013) reported a </w:t>
      </w:r>
      <w:r w:rsidR="00CF0B7C" w:rsidRPr="00CF0B7C">
        <w:rPr>
          <w:rFonts w:ascii="Times New Roman" w:hAnsi="Times New Roman" w:cs="Times New Roman"/>
          <w:i/>
          <w:iCs/>
          <w:sz w:val="24"/>
          <w:szCs w:val="24"/>
        </w:rPr>
        <w:t>Pseudomonas</w:t>
      </w:r>
      <w:r w:rsidR="00CF0B7C" w:rsidRPr="00CF0B7C">
        <w:rPr>
          <w:rFonts w:ascii="Times New Roman" w:hAnsi="Times New Roman" w:cs="Times New Roman"/>
          <w:sz w:val="24"/>
          <w:szCs w:val="24"/>
        </w:rPr>
        <w:t xml:space="preserve"> strain that used N-methyl-4-nitroaniline </w:t>
      </w:r>
      <w:r w:rsidR="00707592" w:rsidRPr="00707592">
        <w:rPr>
          <w:rFonts w:ascii="Times New Roman" w:hAnsi="Times New Roman" w:cs="Times New Roman"/>
          <w:sz w:val="24"/>
          <w:szCs w:val="24"/>
        </w:rPr>
        <w:t>as the only source of carbon and nitrogen for growth</w:t>
      </w:r>
      <w:r w:rsidR="00707592">
        <w:rPr>
          <w:rFonts w:ascii="Times New Roman" w:hAnsi="Times New Roman" w:cs="Times New Roman"/>
          <w:sz w:val="24"/>
          <w:szCs w:val="24"/>
        </w:rPr>
        <w:t>. (</w:t>
      </w:r>
      <w:r w:rsidR="00CF0B7C" w:rsidRPr="00CF0B7C">
        <w:rPr>
          <w:rFonts w:ascii="Times New Roman" w:hAnsi="Times New Roman" w:cs="Times New Roman"/>
          <w:sz w:val="24"/>
          <w:szCs w:val="24"/>
        </w:rPr>
        <w:t>Iwaki and Hasegawa 2007) characterized a </w:t>
      </w:r>
      <w:r w:rsidR="00CF0B7C" w:rsidRPr="00CF0B7C">
        <w:rPr>
          <w:rFonts w:ascii="Times New Roman" w:hAnsi="Times New Roman" w:cs="Times New Roman"/>
          <w:i/>
          <w:iCs/>
          <w:sz w:val="24"/>
          <w:szCs w:val="24"/>
        </w:rPr>
        <w:t>Burkholderia</w:t>
      </w:r>
      <w:r w:rsidR="00CF0B7C" w:rsidRPr="00CF0B7C">
        <w:rPr>
          <w:rFonts w:ascii="Times New Roman" w:hAnsi="Times New Roman" w:cs="Times New Roman"/>
          <w:sz w:val="24"/>
          <w:szCs w:val="24"/>
        </w:rPr>
        <w:t xml:space="preserve"> strain that degraded 2-nitrobenzoate via a novel pathway involving a </w:t>
      </w:r>
      <w:proofErr w:type="spellStart"/>
      <w:r w:rsidR="00CF0B7C" w:rsidRPr="00CF0B7C">
        <w:rPr>
          <w:rFonts w:ascii="Times New Roman" w:hAnsi="Times New Roman" w:cs="Times New Roman"/>
          <w:sz w:val="24"/>
          <w:szCs w:val="24"/>
        </w:rPr>
        <w:t>nitroreductase</w:t>
      </w:r>
      <w:proofErr w:type="spellEnd"/>
      <w:r w:rsidR="00CF0B7C" w:rsidRPr="00CF0B7C">
        <w:rPr>
          <w:rFonts w:ascii="Times New Roman" w:hAnsi="Times New Roman" w:cs="Times New Roman"/>
          <w:sz w:val="24"/>
          <w:szCs w:val="24"/>
        </w:rPr>
        <w:t xml:space="preserve"> and a mutase enzyme. </w:t>
      </w:r>
      <w:r w:rsidR="00707592" w:rsidRPr="00707592">
        <w:rPr>
          <w:rFonts w:ascii="Times New Roman" w:hAnsi="Times New Roman" w:cs="Times New Roman"/>
          <w:sz w:val="24"/>
          <w:szCs w:val="24"/>
        </w:rPr>
        <w:lastRenderedPageBreak/>
        <w:t>This research contributed important information regarding the genetic mechanisms involved in nitroaromatic metabolism.</w:t>
      </w:r>
    </w:p>
    <w:p w14:paraId="31F9D16D" w14:textId="7F127987" w:rsidR="00CF0B7C" w:rsidRPr="00CF0B7C" w:rsidRDefault="004540BB" w:rsidP="00E44F3B">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707592" w:rsidRPr="00707592">
        <w:rPr>
          <w:rFonts w:ascii="Times New Roman" w:hAnsi="Times New Roman" w:cs="Times New Roman"/>
          <w:sz w:val="24"/>
          <w:szCs w:val="24"/>
        </w:rPr>
        <w:t>These observations improve current understanding</w:t>
      </w:r>
      <w:r w:rsidR="00707592">
        <w:rPr>
          <w:rFonts w:ascii="Times New Roman" w:hAnsi="Times New Roman" w:cs="Times New Roman"/>
          <w:sz w:val="24"/>
          <w:szCs w:val="24"/>
        </w:rPr>
        <w:t xml:space="preserve"> </w:t>
      </w:r>
      <w:r w:rsidR="00E44F3B" w:rsidRPr="00E44F3B">
        <w:rPr>
          <w:rFonts w:ascii="Times New Roman" w:hAnsi="Times New Roman" w:cs="Times New Roman"/>
          <w:sz w:val="24"/>
          <w:szCs w:val="24"/>
        </w:rPr>
        <w:t>of microbial pathways involved in nitroaromatic degradation (Spain, 1995).</w:t>
      </w:r>
    </w:p>
    <w:p w14:paraId="57E40F66" w14:textId="635A99FA" w:rsidR="00CF0B7C" w:rsidRPr="00CF0B7C" w:rsidRDefault="00803A9E" w:rsidP="003047A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CF0B7C" w:rsidRPr="00CF0B7C">
        <w:rPr>
          <w:rFonts w:ascii="Times New Roman" w:hAnsi="Times New Roman" w:cs="Times New Roman"/>
          <w:sz w:val="24"/>
          <w:szCs w:val="24"/>
        </w:rPr>
        <w:t xml:space="preserve">More recently, Jadhav and </w:t>
      </w:r>
      <w:proofErr w:type="spellStart"/>
      <w:r w:rsidR="00CF0B7C" w:rsidRPr="00CF0B7C">
        <w:rPr>
          <w:rFonts w:ascii="Times New Roman" w:hAnsi="Times New Roman" w:cs="Times New Roman"/>
          <w:sz w:val="24"/>
          <w:szCs w:val="24"/>
        </w:rPr>
        <w:t>Sarwade</w:t>
      </w:r>
      <w:proofErr w:type="spellEnd"/>
      <w:r w:rsidR="00CF0B7C" w:rsidRPr="00CF0B7C">
        <w:rPr>
          <w:rFonts w:ascii="Times New Roman" w:hAnsi="Times New Roman" w:cs="Times New Roman"/>
          <w:sz w:val="24"/>
          <w:szCs w:val="24"/>
        </w:rPr>
        <w:t xml:space="preserve"> (2021) demonstrated that an alkaliphilic </w:t>
      </w:r>
      <w:r w:rsidR="00CF0B7C" w:rsidRPr="00CF0B7C">
        <w:rPr>
          <w:rFonts w:ascii="Times New Roman" w:hAnsi="Times New Roman" w:cs="Times New Roman"/>
          <w:i/>
          <w:iCs/>
          <w:sz w:val="24"/>
          <w:szCs w:val="24"/>
        </w:rPr>
        <w:t>Pseudomonas</w:t>
      </w:r>
      <w:r w:rsidR="00CF0B7C" w:rsidRPr="00CF0B7C">
        <w:rPr>
          <w:rFonts w:ascii="Times New Roman" w:hAnsi="Times New Roman" w:cs="Times New Roman"/>
          <w:sz w:val="24"/>
          <w:szCs w:val="24"/>
        </w:rPr>
        <w:t xml:space="preserve"> strain could decolorize and detoxify azo dyes containing nitro groups. Medic </w:t>
      </w:r>
      <w:r w:rsidR="000302E2" w:rsidRPr="000302E2">
        <w:rPr>
          <w:rFonts w:ascii="Times New Roman" w:hAnsi="Times New Roman" w:cs="Times New Roman"/>
          <w:i/>
          <w:iCs/>
          <w:sz w:val="24"/>
          <w:szCs w:val="24"/>
        </w:rPr>
        <w:t>et al.,</w:t>
      </w:r>
      <w:r w:rsidR="00CF0B7C" w:rsidRPr="00CF0B7C">
        <w:rPr>
          <w:rFonts w:ascii="Times New Roman" w:hAnsi="Times New Roman" w:cs="Times New Roman"/>
          <w:sz w:val="24"/>
          <w:szCs w:val="24"/>
        </w:rPr>
        <w:t xml:space="preserve"> (2020) showed that extremophilic </w:t>
      </w:r>
      <w:r w:rsidR="00CF0B7C" w:rsidRPr="00CF0B7C">
        <w:rPr>
          <w:rFonts w:ascii="Times New Roman" w:hAnsi="Times New Roman" w:cs="Times New Roman"/>
          <w:i/>
          <w:iCs/>
          <w:sz w:val="24"/>
          <w:szCs w:val="24"/>
        </w:rPr>
        <w:t>Pseudomonas aeruginosa</w:t>
      </w:r>
      <w:r w:rsidR="00CF0B7C" w:rsidRPr="00CF0B7C">
        <w:rPr>
          <w:rFonts w:ascii="Times New Roman" w:hAnsi="Times New Roman" w:cs="Times New Roman"/>
          <w:sz w:val="24"/>
          <w:szCs w:val="24"/>
        </w:rPr>
        <w:t> could degrade both petroleum hydrocarbons and nitroaromatics</w:t>
      </w:r>
      <w:r w:rsidR="00F566DC">
        <w:rPr>
          <w:rFonts w:ascii="Times New Roman" w:hAnsi="Times New Roman" w:cs="Times New Roman"/>
          <w:sz w:val="24"/>
          <w:szCs w:val="24"/>
        </w:rPr>
        <w:t>,</w:t>
      </w:r>
      <w:r w:rsidR="00707592">
        <w:rPr>
          <w:rFonts w:ascii="Times New Roman" w:hAnsi="Times New Roman" w:cs="Times New Roman"/>
          <w:sz w:val="24"/>
          <w:szCs w:val="24"/>
        </w:rPr>
        <w:t xml:space="preserve"> </w:t>
      </w:r>
      <w:r w:rsidR="00707592" w:rsidRPr="00707592">
        <w:rPr>
          <w:rFonts w:ascii="Times New Roman" w:hAnsi="Times New Roman" w:cs="Times New Roman"/>
          <w:sz w:val="24"/>
          <w:szCs w:val="24"/>
        </w:rPr>
        <w:t>indicating their usefulness in the bioremediation of mixed industrial pollutants.</w:t>
      </w:r>
      <w:r w:rsidR="00707592">
        <w:rPr>
          <w:rFonts w:ascii="Times New Roman" w:hAnsi="Times New Roman" w:cs="Times New Roman"/>
          <w:sz w:val="24"/>
          <w:szCs w:val="24"/>
        </w:rPr>
        <w:t xml:space="preserve"> </w:t>
      </w:r>
      <w:r w:rsidR="00707592" w:rsidRPr="00707592">
        <w:rPr>
          <w:rFonts w:ascii="Times New Roman" w:hAnsi="Times New Roman" w:cs="Times New Roman"/>
          <w:sz w:val="24"/>
          <w:szCs w:val="24"/>
        </w:rPr>
        <w:t>These results demonstrate the effectiveness of alkaliphilic bacteria</w:t>
      </w:r>
      <w:r w:rsidR="00707592">
        <w:rPr>
          <w:rFonts w:ascii="Times New Roman" w:hAnsi="Times New Roman" w:cs="Times New Roman"/>
          <w:sz w:val="24"/>
          <w:szCs w:val="24"/>
        </w:rPr>
        <w:t xml:space="preserve"> </w:t>
      </w:r>
      <w:r w:rsidR="00070D23" w:rsidRPr="00070D23">
        <w:rPr>
          <w:rFonts w:ascii="Times New Roman" w:hAnsi="Times New Roman" w:cs="Times New Roman"/>
          <w:sz w:val="24"/>
          <w:szCs w:val="24"/>
        </w:rPr>
        <w:t>as effective agents for the biodegradation of nitroaromatic pollutants in diverse environmental conditions (Rittmann &amp; McCarty, 2001).</w:t>
      </w:r>
    </w:p>
    <w:p w14:paraId="628E76DA" w14:textId="77777777" w:rsidR="004540BB" w:rsidRDefault="004540BB" w:rsidP="003047AC">
      <w:pPr>
        <w:spacing w:after="0" w:line="360" w:lineRule="auto"/>
        <w:contextualSpacing/>
        <w:jc w:val="both"/>
        <w:rPr>
          <w:rFonts w:ascii="Times New Roman" w:hAnsi="Times New Roman" w:cs="Times New Roman"/>
          <w:b/>
          <w:bCs/>
          <w:sz w:val="24"/>
          <w:szCs w:val="24"/>
        </w:rPr>
      </w:pPr>
    </w:p>
    <w:p w14:paraId="632F9CDC" w14:textId="24B8D9F6" w:rsidR="00CF0B7C" w:rsidRPr="00CF0B7C" w:rsidRDefault="00CF0B7C" w:rsidP="003047AC">
      <w:pPr>
        <w:spacing w:after="0" w:line="360" w:lineRule="auto"/>
        <w:contextualSpacing/>
        <w:jc w:val="both"/>
        <w:rPr>
          <w:rFonts w:ascii="Times New Roman" w:hAnsi="Times New Roman" w:cs="Times New Roman"/>
          <w:b/>
          <w:bCs/>
          <w:sz w:val="24"/>
          <w:szCs w:val="24"/>
        </w:rPr>
      </w:pPr>
      <w:r w:rsidRPr="00CF0B7C">
        <w:rPr>
          <w:rFonts w:ascii="Times New Roman" w:hAnsi="Times New Roman" w:cs="Times New Roman"/>
          <w:b/>
          <w:bCs/>
          <w:sz w:val="24"/>
          <w:szCs w:val="24"/>
        </w:rPr>
        <w:t>2.5 Applications in Environmental Microbiology</w:t>
      </w:r>
    </w:p>
    <w:p w14:paraId="34A197D6" w14:textId="23B47CB8" w:rsidR="00CF0B7C" w:rsidRPr="00CF0B7C" w:rsidRDefault="00803A9E" w:rsidP="003047A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CF0B7C" w:rsidRPr="00CF0B7C">
        <w:rPr>
          <w:rFonts w:ascii="Times New Roman" w:hAnsi="Times New Roman" w:cs="Times New Roman"/>
          <w:sz w:val="24"/>
          <w:szCs w:val="24"/>
        </w:rPr>
        <w:t>The primary application of alkaliphilic bacteria in nitroaromatic degradation is the bioremediation of contaminated industrial sites. For example, textile and dyeing effluents are often highly alkaline and contain nitroanilines and nitrophenols (</w:t>
      </w:r>
      <w:proofErr w:type="spellStart"/>
      <w:r w:rsidR="00CF0B7C" w:rsidRPr="00CF0B7C">
        <w:rPr>
          <w:rFonts w:ascii="Times New Roman" w:hAnsi="Times New Roman" w:cs="Times New Roman"/>
          <w:sz w:val="24"/>
          <w:szCs w:val="24"/>
        </w:rPr>
        <w:t>Grekova-Vasileva</w:t>
      </w:r>
      <w:proofErr w:type="spellEnd"/>
      <w:r w:rsidR="00CF0B7C" w:rsidRPr="00CF0B7C">
        <w:rPr>
          <w:rFonts w:ascii="Times New Roman" w:hAnsi="Times New Roman" w:cs="Times New Roman"/>
          <w:sz w:val="24"/>
          <w:szCs w:val="24"/>
        </w:rPr>
        <w:t xml:space="preserve"> &amp; </w:t>
      </w:r>
      <w:proofErr w:type="spellStart"/>
      <w:r w:rsidR="00CF0B7C" w:rsidRPr="00CF0B7C">
        <w:rPr>
          <w:rFonts w:ascii="Times New Roman" w:hAnsi="Times New Roman" w:cs="Times New Roman"/>
          <w:sz w:val="24"/>
          <w:szCs w:val="24"/>
        </w:rPr>
        <w:t>Topalova</w:t>
      </w:r>
      <w:proofErr w:type="spellEnd"/>
      <w:r w:rsidR="00CF0B7C" w:rsidRPr="00CF0B7C">
        <w:rPr>
          <w:rFonts w:ascii="Times New Roman" w:hAnsi="Times New Roman" w:cs="Times New Roman"/>
          <w:sz w:val="24"/>
          <w:szCs w:val="24"/>
        </w:rPr>
        <w:t xml:space="preserve">, 2009). Alkaliphilic bacteria can be added to treatment ponds or bioreactors to </w:t>
      </w:r>
      <w:proofErr w:type="spellStart"/>
      <w:r w:rsidR="007C3966" w:rsidRPr="007C3966">
        <w:rPr>
          <w:rFonts w:ascii="Times New Roman" w:hAnsi="Times New Roman" w:cs="Times New Roman"/>
          <w:sz w:val="24"/>
          <w:szCs w:val="24"/>
        </w:rPr>
        <w:t>to</w:t>
      </w:r>
      <w:proofErr w:type="spellEnd"/>
      <w:r w:rsidR="007C3966" w:rsidRPr="007C3966">
        <w:rPr>
          <w:rFonts w:ascii="Times New Roman" w:hAnsi="Times New Roman" w:cs="Times New Roman"/>
          <w:sz w:val="24"/>
          <w:szCs w:val="24"/>
        </w:rPr>
        <w:t xml:space="preserve"> degrade and detoxify these contaminants.</w:t>
      </w:r>
      <w:r w:rsidR="007C3966" w:rsidRPr="007C3966">
        <w:t xml:space="preserve"> </w:t>
      </w:r>
      <w:r w:rsidR="007C3966" w:rsidRPr="007C3966">
        <w:rPr>
          <w:rFonts w:ascii="Times New Roman" w:hAnsi="Times New Roman" w:cs="Times New Roman"/>
          <w:sz w:val="24"/>
          <w:szCs w:val="24"/>
        </w:rPr>
        <w:t>This method improves the overall performance of wastewater treatment processes</w:t>
      </w:r>
      <w:r w:rsidR="007C3966">
        <w:rPr>
          <w:rFonts w:ascii="Times New Roman" w:hAnsi="Times New Roman" w:cs="Times New Roman"/>
          <w:sz w:val="24"/>
          <w:szCs w:val="24"/>
        </w:rPr>
        <w:t xml:space="preserve"> </w:t>
      </w:r>
      <w:r w:rsidR="008035CF" w:rsidRPr="008035CF">
        <w:rPr>
          <w:rFonts w:ascii="Times New Roman" w:hAnsi="Times New Roman" w:cs="Times New Roman"/>
          <w:sz w:val="24"/>
          <w:szCs w:val="24"/>
        </w:rPr>
        <w:t>under alkaline conditions (B. E. Rittmann &amp; P. L. McCarty, 2001).</w:t>
      </w:r>
    </w:p>
    <w:p w14:paraId="04FA4BEF" w14:textId="2D78F16D" w:rsidR="00296745" w:rsidRDefault="00803A9E" w:rsidP="003047A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CF0B7C" w:rsidRPr="00CF0B7C">
        <w:rPr>
          <w:rFonts w:ascii="Times New Roman" w:hAnsi="Times New Roman" w:cs="Times New Roman"/>
          <w:sz w:val="24"/>
          <w:szCs w:val="24"/>
        </w:rPr>
        <w:t xml:space="preserve">Another promising application is </w:t>
      </w:r>
      <w:r w:rsidR="00C97F3F">
        <w:rPr>
          <w:rFonts w:ascii="Times New Roman" w:hAnsi="Times New Roman" w:cs="Times New Roman"/>
          <w:sz w:val="24"/>
          <w:szCs w:val="24"/>
        </w:rPr>
        <w:t xml:space="preserve">the </w:t>
      </w:r>
      <w:r w:rsidR="004540BB" w:rsidRPr="00CF0B7C">
        <w:rPr>
          <w:rFonts w:ascii="Times New Roman" w:hAnsi="Times New Roman" w:cs="Times New Roman"/>
          <w:sz w:val="24"/>
          <w:szCs w:val="24"/>
        </w:rPr>
        <w:t>in-situ</w:t>
      </w:r>
      <w:r w:rsidR="00CF0B7C" w:rsidRPr="00CF0B7C">
        <w:rPr>
          <w:rFonts w:ascii="Times New Roman" w:hAnsi="Times New Roman" w:cs="Times New Roman"/>
          <w:sz w:val="24"/>
          <w:szCs w:val="24"/>
        </w:rPr>
        <w:t xml:space="preserve"> bioremediation of explosive-contaminated soils. TNT and its transformation products are common pollutants at military training grounds and munitions factories</w:t>
      </w:r>
      <w:r w:rsidR="007C3966">
        <w:rPr>
          <w:rFonts w:ascii="Times New Roman" w:hAnsi="Times New Roman" w:cs="Times New Roman"/>
          <w:sz w:val="24"/>
          <w:szCs w:val="24"/>
        </w:rPr>
        <w:t xml:space="preserve">. </w:t>
      </w:r>
      <w:r w:rsidR="007C3966" w:rsidRPr="007C3966">
        <w:rPr>
          <w:rFonts w:ascii="Times New Roman" w:hAnsi="Times New Roman" w:cs="Times New Roman"/>
          <w:sz w:val="24"/>
          <w:szCs w:val="24"/>
        </w:rPr>
        <w:t>While earlier research mainly concentrated on neutral-pH microorganism</w:t>
      </w:r>
      <w:r w:rsidR="007C3966">
        <w:rPr>
          <w:rFonts w:ascii="Times New Roman" w:hAnsi="Times New Roman" w:cs="Times New Roman"/>
          <w:sz w:val="24"/>
          <w:szCs w:val="24"/>
        </w:rPr>
        <w:t xml:space="preserve">s </w:t>
      </w:r>
      <w:r w:rsidR="00CF0B7C" w:rsidRPr="00CF0B7C">
        <w:rPr>
          <w:rFonts w:ascii="Times New Roman" w:hAnsi="Times New Roman" w:cs="Times New Roman"/>
          <w:sz w:val="24"/>
          <w:szCs w:val="24"/>
        </w:rPr>
        <w:t>there is growing interest in alkaliphilic strains for treating lime-stabilized or alkaline soils (</w:t>
      </w:r>
      <w:proofErr w:type="spellStart"/>
      <w:r w:rsidR="00CF0B7C" w:rsidRPr="00CF0B7C">
        <w:rPr>
          <w:rFonts w:ascii="Times New Roman" w:hAnsi="Times New Roman" w:cs="Times New Roman"/>
          <w:sz w:val="24"/>
          <w:szCs w:val="24"/>
        </w:rPr>
        <w:t>Spanggord</w:t>
      </w:r>
      <w:proofErr w:type="spellEnd"/>
      <w:r w:rsidR="00CF0B7C" w:rsidRPr="00CF0B7C">
        <w:rPr>
          <w:rFonts w:ascii="Times New Roman" w:hAnsi="Times New Roman" w:cs="Times New Roman"/>
          <w:sz w:val="24"/>
          <w:szCs w:val="24"/>
        </w:rPr>
        <w:t xml:space="preserve"> </w:t>
      </w:r>
      <w:r w:rsidR="000302E2" w:rsidRPr="000302E2">
        <w:rPr>
          <w:rFonts w:ascii="Times New Roman" w:hAnsi="Times New Roman" w:cs="Times New Roman"/>
          <w:i/>
          <w:iCs/>
          <w:sz w:val="24"/>
          <w:szCs w:val="24"/>
        </w:rPr>
        <w:t>et al.,</w:t>
      </w:r>
      <w:r w:rsidR="00CF0B7C" w:rsidRPr="00CF0B7C">
        <w:rPr>
          <w:rFonts w:ascii="Times New Roman" w:hAnsi="Times New Roman" w:cs="Times New Roman"/>
          <w:sz w:val="24"/>
          <w:szCs w:val="24"/>
        </w:rPr>
        <w:t xml:space="preserve"> 1991; </w:t>
      </w:r>
      <w:proofErr w:type="spellStart"/>
      <w:r w:rsidR="00CF0B7C" w:rsidRPr="00CF0B7C">
        <w:rPr>
          <w:rFonts w:ascii="Times New Roman" w:hAnsi="Times New Roman" w:cs="Times New Roman"/>
          <w:sz w:val="24"/>
          <w:szCs w:val="24"/>
        </w:rPr>
        <w:t>Fathepure</w:t>
      </w:r>
      <w:proofErr w:type="spellEnd"/>
      <w:r w:rsidR="00CF0B7C" w:rsidRPr="00CF0B7C">
        <w:rPr>
          <w:rFonts w:ascii="Times New Roman" w:hAnsi="Times New Roman" w:cs="Times New Roman"/>
          <w:sz w:val="24"/>
          <w:szCs w:val="24"/>
        </w:rPr>
        <w:t>, 2014).</w:t>
      </w:r>
    </w:p>
    <w:p w14:paraId="586A792B" w14:textId="77777777" w:rsidR="00296745" w:rsidRDefault="00296745" w:rsidP="003047AC">
      <w:pPr>
        <w:spacing w:after="0" w:line="360" w:lineRule="auto"/>
        <w:contextualSpacing/>
        <w:jc w:val="both"/>
        <w:rPr>
          <w:rFonts w:ascii="Times New Roman" w:hAnsi="Times New Roman" w:cs="Times New Roman"/>
          <w:sz w:val="24"/>
          <w:szCs w:val="24"/>
        </w:rPr>
      </w:pPr>
    </w:p>
    <w:p w14:paraId="05F7FBE8" w14:textId="394140C5" w:rsidR="00D60739" w:rsidRPr="004540BB" w:rsidRDefault="00070F9B" w:rsidP="00C82CB3">
      <w:pPr>
        <w:spacing w:after="0" w:line="276" w:lineRule="auto"/>
        <w:contextualSpacing/>
        <w:jc w:val="both"/>
        <w:rPr>
          <w:rFonts w:ascii="Times New Roman" w:hAnsi="Times New Roman" w:cs="Times New Roman"/>
          <w:i/>
          <w:iCs/>
          <w:sz w:val="24"/>
          <w:szCs w:val="24"/>
        </w:rPr>
      </w:pPr>
      <w:r>
        <w:rPr>
          <w:rFonts w:ascii="Times New Roman" w:hAnsi="Times New Roman" w:cs="Times New Roman"/>
          <w:noProof/>
          <w:sz w:val="24"/>
          <w:szCs w:val="24"/>
        </w:rPr>
        <w:lastRenderedPageBreak/>
        <w:drawing>
          <wp:anchor distT="0" distB="0" distL="114300" distR="114300" simplePos="0" relativeHeight="251659264" behindDoc="1" locked="0" layoutInCell="1" allowOverlap="1" wp14:anchorId="722C8F13" wp14:editId="24A8C3DC">
            <wp:simplePos x="0" y="0"/>
            <wp:positionH relativeFrom="margin">
              <wp:align>center</wp:align>
            </wp:positionH>
            <wp:positionV relativeFrom="paragraph">
              <wp:posOffset>19050</wp:posOffset>
            </wp:positionV>
            <wp:extent cx="5831840" cy="4422775"/>
            <wp:effectExtent l="19050" t="19050" r="16510" b="15875"/>
            <wp:wrapTight wrapText="bothSides">
              <wp:wrapPolygon edited="0">
                <wp:start x="-71" y="-93"/>
                <wp:lineTo x="-71" y="21584"/>
                <wp:lineTo x="21591" y="21584"/>
                <wp:lineTo x="21591" y="-93"/>
                <wp:lineTo x="-71" y="-93"/>
              </wp:wrapPolygon>
            </wp:wrapTight>
            <wp:docPr id="344973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73243" name="Picture 34497324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34022" cy="4424470"/>
                    </a:xfrm>
                    <a:prstGeom prst="rect">
                      <a:avLst/>
                    </a:prstGeom>
                    <a:ln w="19050">
                      <a:solidFill>
                        <a:schemeClr val="tx1"/>
                      </a:solidFill>
                    </a:ln>
                  </pic:spPr>
                </pic:pic>
              </a:graphicData>
            </a:graphic>
            <wp14:sizeRelV relativeFrom="margin">
              <wp14:pctHeight>0</wp14:pctHeight>
            </wp14:sizeRelV>
          </wp:anchor>
        </w:drawing>
      </w:r>
      <w:r w:rsidRPr="004540BB">
        <w:rPr>
          <w:rFonts w:ascii="Times New Roman" w:hAnsi="Times New Roman" w:cs="Times New Roman"/>
          <w:i/>
          <w:iCs/>
          <w:sz w:val="24"/>
          <w:szCs w:val="24"/>
        </w:rPr>
        <w:t>Figure 2: Application of alkaliphilic bacteria in the bioremediation of nitroaromatic-contaminated industrial wastewater.</w:t>
      </w:r>
    </w:p>
    <w:p w14:paraId="7F97D523" w14:textId="77777777" w:rsidR="00070F9B" w:rsidRPr="00CF0B7C" w:rsidRDefault="00070F9B" w:rsidP="003047AC">
      <w:pPr>
        <w:spacing w:after="0" w:line="360" w:lineRule="auto"/>
        <w:contextualSpacing/>
        <w:jc w:val="both"/>
        <w:rPr>
          <w:rFonts w:ascii="Times New Roman" w:hAnsi="Times New Roman" w:cs="Times New Roman"/>
          <w:sz w:val="24"/>
          <w:szCs w:val="24"/>
        </w:rPr>
      </w:pPr>
    </w:p>
    <w:p w14:paraId="6DAE33ED" w14:textId="77777777" w:rsidR="00CF0B7C" w:rsidRPr="00CF0B7C" w:rsidRDefault="00CF0B7C" w:rsidP="003047AC">
      <w:pPr>
        <w:spacing w:after="0" w:line="360" w:lineRule="auto"/>
        <w:contextualSpacing/>
        <w:jc w:val="both"/>
        <w:rPr>
          <w:rFonts w:ascii="Times New Roman" w:hAnsi="Times New Roman" w:cs="Times New Roman"/>
          <w:b/>
          <w:bCs/>
          <w:sz w:val="24"/>
          <w:szCs w:val="24"/>
        </w:rPr>
      </w:pPr>
      <w:r w:rsidRPr="00CF0B7C">
        <w:rPr>
          <w:rFonts w:ascii="Times New Roman" w:hAnsi="Times New Roman" w:cs="Times New Roman"/>
          <w:b/>
          <w:bCs/>
          <w:sz w:val="24"/>
          <w:szCs w:val="24"/>
        </w:rPr>
        <w:t>2.6 Current Challenges and Limitations</w:t>
      </w:r>
    </w:p>
    <w:p w14:paraId="4F0B0EF9" w14:textId="554687C2" w:rsidR="00CF0B7C" w:rsidRPr="00CF0B7C" w:rsidRDefault="00803A9E" w:rsidP="003047A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296745" w:rsidRPr="00296745">
        <w:rPr>
          <w:rFonts w:ascii="Times New Roman" w:hAnsi="Times New Roman" w:cs="Times New Roman"/>
          <w:sz w:val="24"/>
          <w:szCs w:val="24"/>
        </w:rPr>
        <w:t>Despite their significant potential, several challenges limit the widespread application of alkaliphilic bacteria in nitroaromatic degradation (M. J. S. Alexander, 1999).</w:t>
      </w:r>
    </w:p>
    <w:p w14:paraId="764A344E" w14:textId="15CD8F49" w:rsidR="00CF0B7C" w:rsidRPr="00CF0B7C" w:rsidRDefault="00803A9E" w:rsidP="003047A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CF0B7C" w:rsidRPr="00CF0B7C">
        <w:rPr>
          <w:rFonts w:ascii="Times New Roman" w:hAnsi="Times New Roman" w:cs="Times New Roman"/>
          <w:sz w:val="24"/>
          <w:szCs w:val="24"/>
        </w:rPr>
        <w:t>First, degradation rates are often slow compared to chemical methods. Many bacteria require days or weeks to completely mineralize even simple nitroaromatics (Marvin-Sikkema &amp; de Bont, 1994). Second, some nitroaromatic compounds, especially those with multiple nitro groups, are highly toxic to bacteria themselves, inhibiting growth and enzyme activity (Terada, 1981). Third, the genetic and biochemical knowledge of alkaliphilic degraders is still limited. Most research has focused on neutral-pH bacteria such as </w:t>
      </w:r>
      <w:r w:rsidR="00CF0B7C" w:rsidRPr="00CF0B7C">
        <w:rPr>
          <w:rFonts w:ascii="Times New Roman" w:hAnsi="Times New Roman" w:cs="Times New Roman"/>
          <w:i/>
          <w:iCs/>
          <w:sz w:val="24"/>
          <w:szCs w:val="24"/>
        </w:rPr>
        <w:t>Pseudomonas</w:t>
      </w:r>
      <w:r w:rsidR="00CF0B7C" w:rsidRPr="00CF0B7C">
        <w:rPr>
          <w:rFonts w:ascii="Times New Roman" w:hAnsi="Times New Roman" w:cs="Times New Roman"/>
          <w:sz w:val="24"/>
          <w:szCs w:val="24"/>
        </w:rPr>
        <w:t> and </w:t>
      </w:r>
      <w:proofErr w:type="spellStart"/>
      <w:r w:rsidR="00CF0B7C" w:rsidRPr="00CF0B7C">
        <w:rPr>
          <w:rFonts w:ascii="Times New Roman" w:hAnsi="Times New Roman" w:cs="Times New Roman"/>
          <w:i/>
          <w:iCs/>
          <w:sz w:val="24"/>
          <w:szCs w:val="24"/>
        </w:rPr>
        <w:t>Rhodococcus</w:t>
      </w:r>
      <w:proofErr w:type="spellEnd"/>
      <w:r w:rsidR="00CF0B7C" w:rsidRPr="00CF0B7C">
        <w:rPr>
          <w:rFonts w:ascii="Times New Roman" w:hAnsi="Times New Roman" w:cs="Times New Roman"/>
          <w:sz w:val="24"/>
          <w:szCs w:val="24"/>
        </w:rPr>
        <w:t xml:space="preserve">, leaving a gap in our understanding of alkaliphilic systems (de Oliveira </w:t>
      </w:r>
      <w:r w:rsidR="000302E2" w:rsidRPr="000302E2">
        <w:rPr>
          <w:rFonts w:ascii="Times New Roman" w:hAnsi="Times New Roman" w:cs="Times New Roman"/>
          <w:i/>
          <w:iCs/>
          <w:sz w:val="24"/>
          <w:szCs w:val="24"/>
        </w:rPr>
        <w:t>et al.,</w:t>
      </w:r>
      <w:r w:rsidR="00CF0B7C" w:rsidRPr="00CF0B7C">
        <w:rPr>
          <w:rFonts w:ascii="Times New Roman" w:hAnsi="Times New Roman" w:cs="Times New Roman"/>
          <w:sz w:val="24"/>
          <w:szCs w:val="24"/>
        </w:rPr>
        <w:t xml:space="preserve"> 2010).</w:t>
      </w:r>
    </w:p>
    <w:p w14:paraId="480CEDC7" w14:textId="0940CBCD" w:rsidR="00D60739" w:rsidRDefault="00803A9E" w:rsidP="003047AC">
      <w:pPr>
        <w:spacing w:after="0" w:line="360" w:lineRule="auto"/>
        <w:contextualSpacing/>
        <w:jc w:val="both"/>
        <w:rPr>
          <w:rFonts w:ascii="Times New Roman" w:hAnsi="Times New Roman" w:cs="Times New Roman"/>
          <w:b/>
          <w:bCs/>
          <w:sz w:val="24"/>
          <w:szCs w:val="24"/>
        </w:rPr>
      </w:pPr>
      <w:r>
        <w:rPr>
          <w:rFonts w:ascii="Times New Roman" w:hAnsi="Times New Roman" w:cs="Times New Roman"/>
          <w:sz w:val="24"/>
          <w:szCs w:val="24"/>
        </w:rPr>
        <w:tab/>
      </w:r>
      <w:r w:rsidR="00954A8D" w:rsidRPr="00954A8D">
        <w:rPr>
          <w:rFonts w:ascii="Times New Roman" w:hAnsi="Times New Roman" w:cs="Times New Roman"/>
          <w:sz w:val="24"/>
          <w:szCs w:val="24"/>
        </w:rPr>
        <w:t>Industrial wastewater often contains complex mixtures of contaminants such as heavy metals, solvents, and salts that may negatively affect bacterial growth and biodegradation efficiency</w:t>
      </w:r>
      <w:r w:rsidR="00954A8D">
        <w:rPr>
          <w:rFonts w:ascii="Times New Roman" w:hAnsi="Times New Roman" w:cs="Times New Roman"/>
          <w:sz w:val="24"/>
          <w:szCs w:val="24"/>
        </w:rPr>
        <w:t xml:space="preserve"> </w:t>
      </w:r>
      <w:r w:rsidR="00954A8D" w:rsidRPr="00954A8D">
        <w:rPr>
          <w:rFonts w:ascii="Times New Roman" w:hAnsi="Times New Roman" w:cs="Times New Roman"/>
          <w:sz w:val="24"/>
          <w:szCs w:val="24"/>
        </w:rPr>
        <w:t>(</w:t>
      </w:r>
      <w:r w:rsidR="00CF0B7C" w:rsidRPr="00954A8D">
        <w:rPr>
          <w:rFonts w:ascii="Times New Roman" w:hAnsi="Times New Roman" w:cs="Times New Roman"/>
          <w:sz w:val="24"/>
          <w:szCs w:val="24"/>
        </w:rPr>
        <w:t xml:space="preserve">Zhu </w:t>
      </w:r>
      <w:r w:rsidR="000302E2" w:rsidRPr="000302E2">
        <w:rPr>
          <w:rFonts w:ascii="Times New Roman" w:hAnsi="Times New Roman" w:cs="Times New Roman"/>
          <w:i/>
          <w:iCs/>
          <w:sz w:val="24"/>
          <w:szCs w:val="24"/>
        </w:rPr>
        <w:t>et al.,</w:t>
      </w:r>
      <w:r w:rsidR="00CF0B7C" w:rsidRPr="00954A8D">
        <w:rPr>
          <w:rFonts w:ascii="Times New Roman" w:hAnsi="Times New Roman" w:cs="Times New Roman"/>
          <w:sz w:val="24"/>
          <w:szCs w:val="24"/>
        </w:rPr>
        <w:t xml:space="preserve"> 2017</w:t>
      </w:r>
      <w:r w:rsidR="00700933">
        <w:rPr>
          <w:rFonts w:ascii="Times New Roman" w:hAnsi="Times New Roman" w:cs="Times New Roman"/>
          <w:sz w:val="24"/>
          <w:szCs w:val="24"/>
        </w:rPr>
        <w:t xml:space="preserve">; </w:t>
      </w:r>
      <w:r w:rsidR="00700933" w:rsidRPr="00667C79">
        <w:rPr>
          <w:rFonts w:ascii="Times New Roman" w:hAnsi="Times New Roman" w:cs="Times New Roman"/>
          <w:sz w:val="24"/>
          <w:szCs w:val="24"/>
        </w:rPr>
        <w:t>Gilcrease</w:t>
      </w:r>
      <w:r w:rsidR="00700933">
        <w:rPr>
          <w:rFonts w:ascii="Times New Roman" w:hAnsi="Times New Roman" w:cs="Times New Roman"/>
          <w:sz w:val="24"/>
          <w:szCs w:val="24"/>
        </w:rPr>
        <w:t xml:space="preserve"> </w:t>
      </w:r>
      <w:r w:rsidR="00700933" w:rsidRPr="00667C79">
        <w:rPr>
          <w:rFonts w:ascii="Times New Roman" w:hAnsi="Times New Roman" w:cs="Times New Roman"/>
          <w:sz w:val="24"/>
          <w:szCs w:val="24"/>
        </w:rPr>
        <w:t>&amp; Murphy</w:t>
      </w:r>
      <w:r w:rsidR="00700933">
        <w:rPr>
          <w:rFonts w:ascii="Times New Roman" w:hAnsi="Times New Roman" w:cs="Times New Roman"/>
          <w:sz w:val="24"/>
          <w:szCs w:val="24"/>
        </w:rPr>
        <w:t xml:space="preserve"> </w:t>
      </w:r>
      <w:r w:rsidR="00700933" w:rsidRPr="00667C79">
        <w:rPr>
          <w:rFonts w:ascii="Times New Roman" w:hAnsi="Times New Roman" w:cs="Times New Roman"/>
          <w:sz w:val="24"/>
          <w:szCs w:val="24"/>
        </w:rPr>
        <w:t>1995</w:t>
      </w:r>
      <w:r w:rsidR="00CF0B7C" w:rsidRPr="00954A8D">
        <w:rPr>
          <w:rFonts w:ascii="Times New Roman" w:hAnsi="Times New Roman" w:cs="Times New Roman"/>
          <w:sz w:val="24"/>
          <w:szCs w:val="24"/>
        </w:rPr>
        <w:t>).</w:t>
      </w:r>
      <w:r w:rsidR="00662CCB" w:rsidRPr="00954A8D">
        <w:rPr>
          <w:sz w:val="24"/>
          <w:szCs w:val="24"/>
        </w:rPr>
        <w:t xml:space="preserve"> </w:t>
      </w:r>
      <w:r w:rsidR="00954A8D" w:rsidRPr="00954A8D">
        <w:rPr>
          <w:rFonts w:ascii="Times New Roman" w:hAnsi="Times New Roman" w:cs="Times New Roman"/>
          <w:sz w:val="24"/>
          <w:szCs w:val="24"/>
        </w:rPr>
        <w:t xml:space="preserve">These challenges indicate the necessity for advanced research and improved technologies to enhance the effectiveness and </w:t>
      </w:r>
      <w:r w:rsidR="00954A8D" w:rsidRPr="00954A8D">
        <w:rPr>
          <w:rFonts w:ascii="Times New Roman" w:hAnsi="Times New Roman" w:cs="Times New Roman"/>
          <w:sz w:val="24"/>
          <w:szCs w:val="24"/>
        </w:rPr>
        <w:lastRenderedPageBreak/>
        <w:t>large-scale use of alkaliphilic bacteria in environmental remediation</w:t>
      </w:r>
      <w:r w:rsidR="00954A8D">
        <w:rPr>
          <w:rFonts w:ascii="Times New Roman" w:hAnsi="Times New Roman" w:cs="Times New Roman"/>
          <w:sz w:val="24"/>
          <w:szCs w:val="24"/>
        </w:rPr>
        <w:t xml:space="preserve"> </w:t>
      </w:r>
      <w:r w:rsidR="00662CCB" w:rsidRPr="00662CCB">
        <w:rPr>
          <w:rFonts w:ascii="Times New Roman" w:hAnsi="Times New Roman" w:cs="Times New Roman"/>
          <w:sz w:val="24"/>
          <w:szCs w:val="24"/>
        </w:rPr>
        <w:t>(B. E. Rittmann &amp; P. L. McCarty, 2001).</w:t>
      </w:r>
    </w:p>
    <w:p w14:paraId="1FC4583B" w14:textId="77777777" w:rsidR="00C82CB3" w:rsidRDefault="00C82CB3" w:rsidP="003047AC">
      <w:pPr>
        <w:spacing w:after="0" w:line="360" w:lineRule="auto"/>
        <w:contextualSpacing/>
        <w:jc w:val="both"/>
        <w:rPr>
          <w:rFonts w:ascii="Times New Roman" w:hAnsi="Times New Roman" w:cs="Times New Roman"/>
          <w:b/>
          <w:bCs/>
          <w:sz w:val="24"/>
          <w:szCs w:val="24"/>
        </w:rPr>
      </w:pPr>
    </w:p>
    <w:p w14:paraId="104AF631" w14:textId="044D2D02" w:rsidR="00CF0B7C" w:rsidRPr="00D60739" w:rsidRDefault="00CF0B7C" w:rsidP="003047AC">
      <w:pPr>
        <w:spacing w:after="0" w:line="360" w:lineRule="auto"/>
        <w:contextualSpacing/>
        <w:jc w:val="both"/>
        <w:rPr>
          <w:rFonts w:ascii="Times New Roman" w:hAnsi="Times New Roman" w:cs="Times New Roman"/>
          <w:sz w:val="24"/>
          <w:szCs w:val="24"/>
        </w:rPr>
      </w:pPr>
      <w:r w:rsidRPr="00CF0B7C">
        <w:rPr>
          <w:rFonts w:ascii="Times New Roman" w:hAnsi="Times New Roman" w:cs="Times New Roman"/>
          <w:b/>
          <w:bCs/>
          <w:sz w:val="24"/>
          <w:szCs w:val="24"/>
        </w:rPr>
        <w:t>2.7 Future Scope and Research Gaps</w:t>
      </w:r>
    </w:p>
    <w:p w14:paraId="26D37C63" w14:textId="7A66A025" w:rsidR="00CF0B7C" w:rsidRPr="00CF0B7C" w:rsidRDefault="00803A9E" w:rsidP="003047A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954A8D" w:rsidRPr="00954A8D">
        <w:rPr>
          <w:rFonts w:ascii="Times New Roman" w:hAnsi="Times New Roman" w:cs="Times New Roman"/>
          <w:sz w:val="24"/>
          <w:szCs w:val="24"/>
        </w:rPr>
        <w:t>Further investigations are required to improve the practical application of alkaliphilic bacteria in bioremediation</w:t>
      </w:r>
      <w:r w:rsidR="00CF0B7C" w:rsidRPr="00CF0B7C">
        <w:rPr>
          <w:rFonts w:ascii="Times New Roman" w:hAnsi="Times New Roman" w:cs="Times New Roman"/>
          <w:sz w:val="24"/>
          <w:szCs w:val="24"/>
        </w:rPr>
        <w:t>. First,</w:t>
      </w:r>
      <w:r w:rsidR="00954A8D" w:rsidRPr="00954A8D">
        <w:t xml:space="preserve"> </w:t>
      </w:r>
      <w:r w:rsidR="00954A8D" w:rsidRPr="00954A8D">
        <w:rPr>
          <w:rFonts w:ascii="Times New Roman" w:hAnsi="Times New Roman" w:cs="Times New Roman"/>
          <w:sz w:val="24"/>
          <w:szCs w:val="24"/>
        </w:rPr>
        <w:t>more studies are needed to identify and characterize novel alkaliphilic strains that can degrade diverse nitroaromatic pollutants.</w:t>
      </w:r>
      <w:r w:rsidR="00CF0B7C" w:rsidRPr="00CF0B7C">
        <w:rPr>
          <w:rFonts w:ascii="Times New Roman" w:hAnsi="Times New Roman" w:cs="Times New Roman"/>
          <w:sz w:val="24"/>
          <w:szCs w:val="24"/>
        </w:rPr>
        <w:t xml:space="preserve"> especially those with multiple substituents. Second, genomic and proteomic studies can identify the full set of enzymes involved and reveal how they are regulated (Cao </w:t>
      </w:r>
      <w:r w:rsidR="000302E2" w:rsidRPr="000302E2">
        <w:rPr>
          <w:rFonts w:ascii="Times New Roman" w:hAnsi="Times New Roman" w:cs="Times New Roman"/>
          <w:i/>
          <w:iCs/>
          <w:sz w:val="24"/>
          <w:szCs w:val="24"/>
        </w:rPr>
        <w:t>et al.,</w:t>
      </w:r>
      <w:r w:rsidR="00CF0B7C" w:rsidRPr="00CF0B7C">
        <w:rPr>
          <w:rFonts w:ascii="Times New Roman" w:hAnsi="Times New Roman" w:cs="Times New Roman"/>
          <w:sz w:val="24"/>
          <w:szCs w:val="24"/>
        </w:rPr>
        <w:t xml:space="preserve"> 2008). Third, genetic engineering could be used to enhance degradation rates and broaden substrate specificity. For example, genes encoding </w:t>
      </w:r>
      <w:r w:rsidR="00667C79" w:rsidRPr="00CF0B7C">
        <w:rPr>
          <w:rFonts w:ascii="Times New Roman" w:hAnsi="Times New Roman" w:cs="Times New Roman"/>
          <w:sz w:val="24"/>
          <w:szCs w:val="24"/>
        </w:rPr>
        <w:t>nitro reductases</w:t>
      </w:r>
      <w:r w:rsidR="00CF0B7C" w:rsidRPr="00CF0B7C">
        <w:rPr>
          <w:rFonts w:ascii="Times New Roman" w:hAnsi="Times New Roman" w:cs="Times New Roman"/>
          <w:sz w:val="24"/>
          <w:szCs w:val="24"/>
        </w:rPr>
        <w:t xml:space="preserve"> from one organism could be transferred into faster-growing alkaliphilic hosts.</w:t>
      </w:r>
    </w:p>
    <w:p w14:paraId="2DA81ABE" w14:textId="6F2696E6" w:rsidR="00CF0B7C" w:rsidRPr="00263A09" w:rsidRDefault="00803A9E" w:rsidP="003047A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CF0B7C" w:rsidRPr="00CF0B7C">
        <w:rPr>
          <w:rFonts w:ascii="Times New Roman" w:hAnsi="Times New Roman" w:cs="Times New Roman"/>
          <w:sz w:val="24"/>
          <w:szCs w:val="24"/>
        </w:rPr>
        <w:t xml:space="preserve">Finally, field-scale studies are urgently needed. Most research to date has been conducted in the laboratory using pure cultures and simple media. </w:t>
      </w:r>
      <w:r w:rsidR="00954A8D" w:rsidRPr="00954A8D">
        <w:rPr>
          <w:rFonts w:ascii="Times New Roman" w:hAnsi="Times New Roman" w:cs="Times New Roman"/>
          <w:sz w:val="24"/>
          <w:szCs w:val="24"/>
        </w:rPr>
        <w:t xml:space="preserve">Field-scale experiments and bioreactor studies are essential to evaluate the efficiency of these microorganisms under actual environmental conditions </w:t>
      </w:r>
      <w:r w:rsidR="00CF0B7C" w:rsidRPr="00CF0B7C">
        <w:rPr>
          <w:rFonts w:ascii="Times New Roman" w:hAnsi="Times New Roman" w:cs="Times New Roman"/>
          <w:sz w:val="24"/>
          <w:szCs w:val="24"/>
        </w:rPr>
        <w:t xml:space="preserve">(Alexander, 1981; Razo-Flores </w:t>
      </w:r>
      <w:r w:rsidR="000302E2" w:rsidRPr="000302E2">
        <w:rPr>
          <w:rFonts w:ascii="Times New Roman" w:hAnsi="Times New Roman" w:cs="Times New Roman"/>
          <w:i/>
          <w:iCs/>
          <w:sz w:val="24"/>
          <w:szCs w:val="24"/>
        </w:rPr>
        <w:t>et al.,</w:t>
      </w:r>
      <w:r w:rsidR="00CF0B7C" w:rsidRPr="00CF0B7C">
        <w:rPr>
          <w:rFonts w:ascii="Times New Roman" w:hAnsi="Times New Roman" w:cs="Times New Roman"/>
          <w:sz w:val="24"/>
          <w:szCs w:val="24"/>
        </w:rPr>
        <w:t xml:space="preserve"> 1997).</w:t>
      </w:r>
      <w:r w:rsidR="00D2591E" w:rsidRPr="00D2591E">
        <w:t xml:space="preserve"> </w:t>
      </w:r>
      <w:r w:rsidR="00263A09" w:rsidRPr="00263A09">
        <w:rPr>
          <w:rFonts w:ascii="Times New Roman" w:hAnsi="Times New Roman" w:cs="Times New Roman"/>
          <w:sz w:val="24"/>
          <w:szCs w:val="24"/>
        </w:rPr>
        <w:t xml:space="preserve">These studies may reduce current knowledge gaps and support the commercial application of alkaliphilic bacteria in bioremediation technologies </w:t>
      </w:r>
      <w:r w:rsidR="00D2591E" w:rsidRPr="00263A09">
        <w:rPr>
          <w:rFonts w:ascii="Times New Roman" w:hAnsi="Times New Roman" w:cs="Times New Roman"/>
          <w:sz w:val="24"/>
          <w:szCs w:val="24"/>
        </w:rPr>
        <w:t>(B. E. Rittmann &amp; P. L. McCarty, 2001).</w:t>
      </w:r>
    </w:p>
    <w:p w14:paraId="027AAA55" w14:textId="77777777" w:rsidR="00F42CC8" w:rsidRPr="00263A09" w:rsidRDefault="00F42CC8" w:rsidP="003047AC">
      <w:pPr>
        <w:spacing w:after="0" w:line="360" w:lineRule="auto"/>
        <w:contextualSpacing/>
        <w:jc w:val="both"/>
        <w:rPr>
          <w:rFonts w:ascii="Times New Roman" w:hAnsi="Times New Roman" w:cs="Times New Roman"/>
          <w:b/>
          <w:bCs/>
          <w:sz w:val="24"/>
          <w:szCs w:val="24"/>
        </w:rPr>
      </w:pPr>
    </w:p>
    <w:p w14:paraId="2516A5B2" w14:textId="66706FB7" w:rsidR="00CF0B7C" w:rsidRPr="00CF0B7C" w:rsidRDefault="00CF0B7C" w:rsidP="003047AC">
      <w:pPr>
        <w:spacing w:after="0" w:line="360" w:lineRule="auto"/>
        <w:contextualSpacing/>
        <w:jc w:val="both"/>
        <w:rPr>
          <w:rFonts w:ascii="Times New Roman" w:hAnsi="Times New Roman" w:cs="Times New Roman"/>
          <w:b/>
          <w:bCs/>
          <w:sz w:val="24"/>
          <w:szCs w:val="24"/>
        </w:rPr>
      </w:pPr>
      <w:r w:rsidRPr="00CF0B7C">
        <w:rPr>
          <w:rFonts w:ascii="Times New Roman" w:hAnsi="Times New Roman" w:cs="Times New Roman"/>
          <w:b/>
          <w:bCs/>
          <w:sz w:val="24"/>
          <w:szCs w:val="24"/>
        </w:rPr>
        <w:t xml:space="preserve">3. </w:t>
      </w:r>
      <w:r w:rsidR="00523D62" w:rsidRPr="00CF0B7C">
        <w:rPr>
          <w:rFonts w:ascii="Times New Roman" w:hAnsi="Times New Roman" w:cs="Times New Roman"/>
          <w:b/>
          <w:bCs/>
          <w:sz w:val="24"/>
          <w:szCs w:val="24"/>
        </w:rPr>
        <w:t>DISCUSSION</w:t>
      </w:r>
    </w:p>
    <w:p w14:paraId="43C2F759" w14:textId="786B1591" w:rsidR="00591D0D" w:rsidRPr="00591D0D" w:rsidRDefault="00803A9E" w:rsidP="00591D0D">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263A09" w:rsidRPr="00263A09">
        <w:rPr>
          <w:rFonts w:ascii="Times New Roman" w:hAnsi="Times New Roman" w:cs="Times New Roman"/>
          <w:sz w:val="24"/>
          <w:szCs w:val="24"/>
        </w:rPr>
        <w:t>Previous studies indicate that alkaliphilic bacteria contain specialized enzymatic systems capable of degrading nitroaromatic pollutants</w:t>
      </w:r>
      <w:r w:rsidR="00263A09">
        <w:rPr>
          <w:rFonts w:ascii="Times New Roman" w:hAnsi="Times New Roman" w:cs="Times New Roman"/>
          <w:sz w:val="24"/>
          <w:szCs w:val="24"/>
        </w:rPr>
        <w:t xml:space="preserve"> </w:t>
      </w:r>
      <w:r w:rsidR="00591D0D" w:rsidRPr="00591D0D">
        <w:rPr>
          <w:rFonts w:ascii="Times New Roman" w:hAnsi="Times New Roman" w:cs="Times New Roman"/>
          <w:sz w:val="24"/>
          <w:szCs w:val="24"/>
        </w:rPr>
        <w:t xml:space="preserve">(J. C. Spain, 1995). These microorganisms utilize diverse metabolic pathways, including </w:t>
      </w:r>
      <w:proofErr w:type="spellStart"/>
      <w:r w:rsidR="00591D0D" w:rsidRPr="00591D0D">
        <w:rPr>
          <w:rFonts w:ascii="Times New Roman" w:hAnsi="Times New Roman" w:cs="Times New Roman"/>
          <w:sz w:val="24"/>
          <w:szCs w:val="24"/>
        </w:rPr>
        <w:t>nitroreduction</w:t>
      </w:r>
      <w:proofErr w:type="spellEnd"/>
      <w:r w:rsidR="00591D0D" w:rsidRPr="00591D0D">
        <w:rPr>
          <w:rFonts w:ascii="Times New Roman" w:hAnsi="Times New Roman" w:cs="Times New Roman"/>
          <w:sz w:val="24"/>
          <w:szCs w:val="24"/>
        </w:rPr>
        <w:t xml:space="preserve"> and subsequent aromatic ring cleavage, to </w:t>
      </w:r>
      <w:r w:rsidR="00263A09" w:rsidRPr="00263A09">
        <w:rPr>
          <w:rFonts w:ascii="Times New Roman" w:hAnsi="Times New Roman" w:cs="Times New Roman"/>
          <w:sz w:val="24"/>
          <w:szCs w:val="24"/>
        </w:rPr>
        <w:t>convert toxic intermediates into comparatively safer compounds.</w:t>
      </w:r>
    </w:p>
    <w:p w14:paraId="2997E21B" w14:textId="273DD06C" w:rsidR="00591D0D" w:rsidRPr="00591D0D" w:rsidRDefault="00263A09" w:rsidP="00591D0D">
      <w:pPr>
        <w:spacing w:after="0" w:line="360" w:lineRule="auto"/>
        <w:contextualSpacing/>
        <w:jc w:val="both"/>
        <w:rPr>
          <w:rFonts w:ascii="Times New Roman" w:hAnsi="Times New Roman" w:cs="Times New Roman"/>
          <w:sz w:val="24"/>
          <w:szCs w:val="24"/>
        </w:rPr>
      </w:pPr>
      <w:r w:rsidRPr="00263A09">
        <w:rPr>
          <w:rFonts w:ascii="Times New Roman" w:hAnsi="Times New Roman" w:cs="Times New Roman"/>
          <w:sz w:val="24"/>
          <w:szCs w:val="24"/>
        </w:rPr>
        <w:t>Comparative analysis of earlier studies reveals several significant findings regarding biodegradation mechanisms</w:t>
      </w:r>
      <w:r w:rsidR="00591D0D" w:rsidRPr="00591D0D">
        <w:rPr>
          <w:rFonts w:ascii="Times New Roman" w:hAnsi="Times New Roman" w:cs="Times New Roman"/>
          <w:sz w:val="24"/>
          <w:szCs w:val="24"/>
        </w:rPr>
        <w:t>. First, the degradation pathways vary significantly among bacterial strains. While some organisms reduce the nitro group prior to ring cleavage, others may directly attack the aromatic ring. This metabolic diversity is both an advantage and a challenge, as it allows different strains to degrade a wide range of pollutants but complicates the development of universal treatment strategies.</w:t>
      </w:r>
    </w:p>
    <w:p w14:paraId="42C9F84E" w14:textId="0E15E68B" w:rsidR="00591D0D" w:rsidRPr="00591D0D" w:rsidRDefault="00D001BC" w:rsidP="00591D0D">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591D0D" w:rsidRPr="00591D0D">
        <w:rPr>
          <w:rFonts w:ascii="Times New Roman" w:hAnsi="Times New Roman" w:cs="Times New Roman"/>
          <w:sz w:val="24"/>
          <w:szCs w:val="24"/>
        </w:rPr>
        <w:t>Second</w:t>
      </w:r>
      <w:r w:rsidR="004A5D61">
        <w:rPr>
          <w:rFonts w:ascii="Times New Roman" w:hAnsi="Times New Roman" w:cs="Times New Roman"/>
          <w:sz w:val="24"/>
          <w:szCs w:val="24"/>
        </w:rPr>
        <w:t>,</w:t>
      </w:r>
      <w:r w:rsidR="00263A09">
        <w:rPr>
          <w:rFonts w:ascii="Times New Roman" w:hAnsi="Times New Roman" w:cs="Times New Roman"/>
          <w:sz w:val="24"/>
          <w:szCs w:val="24"/>
        </w:rPr>
        <w:t xml:space="preserve"> a</w:t>
      </w:r>
      <w:r w:rsidR="00263A09" w:rsidRPr="00263A09">
        <w:rPr>
          <w:rFonts w:ascii="Times New Roman" w:hAnsi="Times New Roman" w:cs="Times New Roman"/>
          <w:sz w:val="24"/>
          <w:szCs w:val="24"/>
        </w:rPr>
        <w:t xml:space="preserve"> considerable difference is often observed between laboratory efficiency and field-level performance.</w:t>
      </w:r>
      <w:r w:rsidR="00263A09">
        <w:rPr>
          <w:rFonts w:ascii="Times New Roman" w:hAnsi="Times New Roman" w:cs="Times New Roman"/>
          <w:sz w:val="24"/>
          <w:szCs w:val="24"/>
        </w:rPr>
        <w:t xml:space="preserve"> </w:t>
      </w:r>
      <w:r w:rsidR="00591D0D" w:rsidRPr="00591D0D">
        <w:rPr>
          <w:rFonts w:ascii="Times New Roman" w:hAnsi="Times New Roman" w:cs="Times New Roman"/>
          <w:sz w:val="24"/>
          <w:szCs w:val="24"/>
        </w:rPr>
        <w:t xml:space="preserve"> Many strains that show efficient degradation under controlled laboratory conditions often perform poorly in real environmental </w:t>
      </w:r>
      <w:r w:rsidR="00263A09" w:rsidRPr="00263A09">
        <w:rPr>
          <w:rFonts w:ascii="Times New Roman" w:hAnsi="Times New Roman" w:cs="Times New Roman"/>
          <w:sz w:val="24"/>
          <w:szCs w:val="24"/>
        </w:rPr>
        <w:t>because of environmental factors such as inhibitory substances, unstable pH conditions, and mixed contaminants.</w:t>
      </w:r>
      <w:r w:rsidR="00263A09">
        <w:rPr>
          <w:rFonts w:ascii="Times New Roman" w:hAnsi="Times New Roman" w:cs="Times New Roman"/>
          <w:sz w:val="24"/>
          <w:szCs w:val="24"/>
        </w:rPr>
        <w:t xml:space="preserve"> </w:t>
      </w:r>
      <w:r w:rsidR="00591D0D" w:rsidRPr="00591D0D">
        <w:rPr>
          <w:rFonts w:ascii="Times New Roman" w:hAnsi="Times New Roman" w:cs="Times New Roman"/>
          <w:sz w:val="24"/>
          <w:szCs w:val="24"/>
        </w:rPr>
        <w:t xml:space="preserve">This </w:t>
      </w:r>
      <w:r w:rsidR="00591D0D" w:rsidRPr="00591D0D">
        <w:rPr>
          <w:rFonts w:ascii="Times New Roman" w:hAnsi="Times New Roman" w:cs="Times New Roman"/>
          <w:sz w:val="24"/>
          <w:szCs w:val="24"/>
        </w:rPr>
        <w:lastRenderedPageBreak/>
        <w:t>highlights the challenges in scaling up laboratory findings to real-world environmental applications (M. J. S. Alexander, 1999).</w:t>
      </w:r>
    </w:p>
    <w:p w14:paraId="5947A1A6" w14:textId="2ECB83B3" w:rsidR="00591D0D" w:rsidRPr="00591D0D" w:rsidRDefault="00D001BC" w:rsidP="00591D0D">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591D0D" w:rsidRPr="00591D0D">
        <w:rPr>
          <w:rFonts w:ascii="Times New Roman" w:hAnsi="Times New Roman" w:cs="Times New Roman"/>
          <w:sz w:val="24"/>
          <w:szCs w:val="24"/>
        </w:rPr>
        <w:t xml:space="preserve">Third, the role of oxygen is critical in determining the degradation pathway. Many </w:t>
      </w:r>
      <w:proofErr w:type="spellStart"/>
      <w:r w:rsidR="00591D0D" w:rsidRPr="00591D0D">
        <w:rPr>
          <w:rFonts w:ascii="Times New Roman" w:hAnsi="Times New Roman" w:cs="Times New Roman"/>
          <w:sz w:val="24"/>
          <w:szCs w:val="24"/>
        </w:rPr>
        <w:t>nitroreductases</w:t>
      </w:r>
      <w:proofErr w:type="spellEnd"/>
      <w:r w:rsidR="00591D0D" w:rsidRPr="00591D0D">
        <w:rPr>
          <w:rFonts w:ascii="Times New Roman" w:hAnsi="Times New Roman" w:cs="Times New Roman"/>
          <w:sz w:val="24"/>
          <w:szCs w:val="24"/>
        </w:rPr>
        <w:t xml:space="preserve"> are oxygen-insensitive and can function under both aerobic and anaerobic conditions (K. S. Ju &amp; R. E. Parales, 2010). However, ring-cleavage enzymes often require molecular oxygen, suggesting that a combination of anaerobic and aerobic stages may be optimal for complete mineralization.</w:t>
      </w:r>
    </w:p>
    <w:p w14:paraId="2F64E1C7" w14:textId="2361C137" w:rsidR="00CF0B7C" w:rsidRPr="00CF0B7C" w:rsidRDefault="00D001BC" w:rsidP="00591D0D">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591D0D" w:rsidRPr="00591D0D">
        <w:rPr>
          <w:rFonts w:ascii="Times New Roman" w:hAnsi="Times New Roman" w:cs="Times New Roman"/>
          <w:sz w:val="24"/>
          <w:szCs w:val="24"/>
        </w:rPr>
        <w:t>Overall, alkaliphilic bacteria represent a promising and sustainable approach for the biodegradation of nitroaromatic pollutants. However, further research is required to optimize their efficiency, understand their genetic and metabolic pathways, and improve their large-scale application in environmental bioremediation (B. E. Rittmann &amp; P. L. McCarty, 2001).</w:t>
      </w:r>
    </w:p>
    <w:p w14:paraId="11E65D71" w14:textId="77777777" w:rsidR="00F42CC8" w:rsidRDefault="00F42CC8" w:rsidP="003047AC">
      <w:pPr>
        <w:spacing w:after="0" w:line="360" w:lineRule="auto"/>
        <w:contextualSpacing/>
        <w:jc w:val="both"/>
        <w:rPr>
          <w:rFonts w:ascii="Times New Roman" w:hAnsi="Times New Roman" w:cs="Times New Roman"/>
          <w:b/>
          <w:bCs/>
          <w:sz w:val="24"/>
          <w:szCs w:val="24"/>
        </w:rPr>
      </w:pPr>
    </w:p>
    <w:p w14:paraId="4C365DE4" w14:textId="36E5331B" w:rsidR="00CF0B7C" w:rsidRPr="00CF0B7C" w:rsidRDefault="00523D62" w:rsidP="003047AC">
      <w:pPr>
        <w:spacing w:after="0" w:line="360" w:lineRule="auto"/>
        <w:contextualSpacing/>
        <w:jc w:val="both"/>
        <w:rPr>
          <w:rFonts w:ascii="Times New Roman" w:hAnsi="Times New Roman" w:cs="Times New Roman"/>
          <w:b/>
          <w:bCs/>
          <w:sz w:val="24"/>
          <w:szCs w:val="24"/>
        </w:rPr>
      </w:pPr>
      <w:r w:rsidRPr="00CF0B7C">
        <w:rPr>
          <w:rFonts w:ascii="Times New Roman" w:hAnsi="Times New Roman" w:cs="Times New Roman"/>
          <w:b/>
          <w:bCs/>
          <w:sz w:val="24"/>
          <w:szCs w:val="24"/>
        </w:rPr>
        <w:t>4. CONCLUSION</w:t>
      </w:r>
    </w:p>
    <w:p w14:paraId="527D4A4F" w14:textId="6D6680C6" w:rsidR="00B667F1" w:rsidRPr="00B667F1" w:rsidRDefault="00803A9E" w:rsidP="00B667F1">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263A09" w:rsidRPr="00263A09">
        <w:rPr>
          <w:rFonts w:ascii="Times New Roman" w:hAnsi="Times New Roman" w:cs="Times New Roman"/>
          <w:sz w:val="24"/>
          <w:szCs w:val="24"/>
        </w:rPr>
        <w:t>Nitroaromatic pollutants are persistent toxic compounds that can adversely affect environmental and human health.</w:t>
      </w:r>
      <w:r w:rsidR="00263A09" w:rsidRPr="00263A09">
        <w:t xml:space="preserve"> </w:t>
      </w:r>
      <w:r w:rsidR="00263A09" w:rsidRPr="00263A09">
        <w:rPr>
          <w:rFonts w:ascii="Times New Roman" w:hAnsi="Times New Roman" w:cs="Times New Roman"/>
          <w:sz w:val="24"/>
          <w:szCs w:val="24"/>
        </w:rPr>
        <w:t>This review emphasizes the role of alkaliphilic bacteria in the biodegradation of nitroaromatic contaminants through various enzymatic pathways</w:t>
      </w:r>
      <w:r w:rsidR="00263A09">
        <w:rPr>
          <w:rFonts w:ascii="Times New Roman" w:hAnsi="Times New Roman" w:cs="Times New Roman"/>
          <w:sz w:val="24"/>
          <w:szCs w:val="24"/>
        </w:rPr>
        <w:t xml:space="preserve"> </w:t>
      </w:r>
      <w:r w:rsidR="00B667F1" w:rsidRPr="00B667F1">
        <w:rPr>
          <w:rFonts w:ascii="Times New Roman" w:hAnsi="Times New Roman" w:cs="Times New Roman"/>
          <w:sz w:val="24"/>
          <w:szCs w:val="24"/>
        </w:rPr>
        <w:t xml:space="preserve">such as </w:t>
      </w:r>
      <w:proofErr w:type="spellStart"/>
      <w:r w:rsidR="00B667F1" w:rsidRPr="00B667F1">
        <w:rPr>
          <w:rFonts w:ascii="Times New Roman" w:hAnsi="Times New Roman" w:cs="Times New Roman"/>
          <w:sz w:val="24"/>
          <w:szCs w:val="24"/>
        </w:rPr>
        <w:t>nitroreduction</w:t>
      </w:r>
      <w:proofErr w:type="spellEnd"/>
      <w:r w:rsidR="00B667F1" w:rsidRPr="00B667F1">
        <w:rPr>
          <w:rFonts w:ascii="Times New Roman" w:hAnsi="Times New Roman" w:cs="Times New Roman"/>
          <w:sz w:val="24"/>
          <w:szCs w:val="24"/>
        </w:rPr>
        <w:t xml:space="preserve"> and aromatic ring cleavage (J. C. Spain, 1995).</w:t>
      </w:r>
    </w:p>
    <w:p w14:paraId="2B989D7B" w14:textId="16644361" w:rsidR="00B667F1" w:rsidRPr="00B667F1" w:rsidRDefault="00263A09" w:rsidP="00B667F1">
      <w:pPr>
        <w:spacing w:after="0" w:line="360" w:lineRule="auto"/>
        <w:contextualSpacing/>
        <w:jc w:val="both"/>
        <w:rPr>
          <w:rFonts w:ascii="Times New Roman" w:hAnsi="Times New Roman" w:cs="Times New Roman"/>
          <w:sz w:val="24"/>
          <w:szCs w:val="24"/>
        </w:rPr>
      </w:pPr>
      <w:r w:rsidRPr="00263A09">
        <w:rPr>
          <w:rFonts w:ascii="Times New Roman" w:hAnsi="Times New Roman" w:cs="Times New Roman"/>
          <w:sz w:val="24"/>
          <w:szCs w:val="24"/>
        </w:rPr>
        <w:t>The ability of these microorganisms to survive in alkaline environments makes them useful for treating alkaline industrial wastewater</w:t>
      </w:r>
      <w:r w:rsidR="00B667F1" w:rsidRPr="00B667F1">
        <w:rPr>
          <w:rFonts w:ascii="Times New Roman" w:hAnsi="Times New Roman" w:cs="Times New Roman"/>
          <w:sz w:val="24"/>
          <w:szCs w:val="24"/>
        </w:rPr>
        <w:t xml:space="preserve">. </w:t>
      </w:r>
      <w:r w:rsidR="00A842BD" w:rsidRPr="00A842BD">
        <w:rPr>
          <w:rFonts w:ascii="Times New Roman" w:hAnsi="Times New Roman" w:cs="Times New Roman"/>
          <w:sz w:val="24"/>
          <w:szCs w:val="24"/>
        </w:rPr>
        <w:t xml:space="preserve">Despite their advantages, certain limitations such as reduced degradation efficiency, toxic intermediates, and insufficient genetic information still require further investigation </w:t>
      </w:r>
      <w:r w:rsidR="00B667F1" w:rsidRPr="00B667F1">
        <w:rPr>
          <w:rFonts w:ascii="Times New Roman" w:hAnsi="Times New Roman" w:cs="Times New Roman"/>
          <w:sz w:val="24"/>
          <w:szCs w:val="24"/>
        </w:rPr>
        <w:t>(M. J. S. Alexander, 1999).</w:t>
      </w:r>
    </w:p>
    <w:p w14:paraId="18DE36ED" w14:textId="77777777" w:rsidR="00B667F1" w:rsidRPr="00B667F1" w:rsidRDefault="00B667F1" w:rsidP="00B667F1">
      <w:pPr>
        <w:spacing w:after="0" w:line="360" w:lineRule="auto"/>
        <w:contextualSpacing/>
        <w:jc w:val="both"/>
        <w:rPr>
          <w:rFonts w:ascii="Times New Roman" w:hAnsi="Times New Roman" w:cs="Times New Roman"/>
          <w:sz w:val="24"/>
          <w:szCs w:val="24"/>
        </w:rPr>
      </w:pPr>
      <w:r w:rsidRPr="00B667F1">
        <w:rPr>
          <w:rFonts w:ascii="Times New Roman" w:hAnsi="Times New Roman" w:cs="Times New Roman"/>
          <w:sz w:val="24"/>
          <w:szCs w:val="24"/>
        </w:rPr>
        <w:t>Future research focusing on genetic engineering, metabolic pathway optimization, and field-scale validation will be essential to fully exploit the potential of alkaliphilic bacteria in environmental bioremediation (B. E. Rittmann &amp; P. L. McCarty, 2001).</w:t>
      </w:r>
    </w:p>
    <w:p w14:paraId="2DB7B0C7" w14:textId="1FEDE144" w:rsidR="00F42CC8" w:rsidRDefault="00B667F1" w:rsidP="00B667F1">
      <w:pPr>
        <w:spacing w:after="0" w:line="360" w:lineRule="auto"/>
        <w:contextualSpacing/>
        <w:jc w:val="both"/>
        <w:rPr>
          <w:rFonts w:ascii="Times New Roman" w:hAnsi="Times New Roman" w:cs="Times New Roman"/>
          <w:b/>
          <w:bCs/>
          <w:sz w:val="24"/>
          <w:szCs w:val="24"/>
        </w:rPr>
      </w:pPr>
      <w:r w:rsidRPr="00B667F1">
        <w:rPr>
          <w:rFonts w:ascii="Times New Roman" w:hAnsi="Times New Roman" w:cs="Times New Roman"/>
          <w:sz w:val="24"/>
          <w:szCs w:val="24"/>
        </w:rPr>
        <w:t>Overall, alkaliphilic bacteria offer an eco-friendly, efficient, and sustainable solution for the remediation of nitroaromatic-contaminated environments.</w:t>
      </w:r>
    </w:p>
    <w:p w14:paraId="5B24B5C5" w14:textId="6A07B5AF" w:rsidR="0032633A" w:rsidRPr="00EF3184" w:rsidRDefault="0032633A" w:rsidP="00EF3184">
      <w:pPr>
        <w:jc w:val="both"/>
        <w:rPr>
          <w:rFonts w:ascii="Times New Roman" w:hAnsi="Times New Roman" w:cs="Times New Roman"/>
          <w:sz w:val="24"/>
          <w:szCs w:val="24"/>
        </w:rPr>
      </w:pPr>
    </w:p>
    <w:p w14:paraId="47BA5C18" w14:textId="77777777" w:rsidR="0078242A" w:rsidRDefault="0078242A" w:rsidP="003047AC">
      <w:pPr>
        <w:spacing w:after="0" w:line="360" w:lineRule="auto"/>
        <w:jc w:val="both"/>
        <w:rPr>
          <w:rFonts w:ascii="Times New Roman" w:hAnsi="Times New Roman" w:cs="Times New Roman"/>
          <w:b/>
          <w:bCs/>
          <w:sz w:val="24"/>
          <w:szCs w:val="24"/>
        </w:rPr>
      </w:pPr>
    </w:p>
    <w:p w14:paraId="6C2926E9" w14:textId="77777777" w:rsidR="0078242A" w:rsidRDefault="0078242A">
      <w:pPr>
        <w:rPr>
          <w:rFonts w:ascii="Times New Roman" w:hAnsi="Times New Roman" w:cs="Times New Roman"/>
          <w:b/>
          <w:bCs/>
          <w:sz w:val="24"/>
          <w:szCs w:val="24"/>
        </w:rPr>
      </w:pPr>
      <w:r>
        <w:rPr>
          <w:rFonts w:ascii="Times New Roman" w:hAnsi="Times New Roman" w:cs="Times New Roman"/>
          <w:b/>
          <w:bCs/>
          <w:sz w:val="24"/>
          <w:szCs w:val="24"/>
        </w:rPr>
        <w:br w:type="page"/>
      </w:r>
    </w:p>
    <w:p w14:paraId="400EA01B" w14:textId="536BDDCF" w:rsidR="00CF0B7C" w:rsidRPr="00CF0B7C" w:rsidRDefault="00523D62" w:rsidP="003047AC">
      <w:pPr>
        <w:spacing w:after="0" w:line="360" w:lineRule="auto"/>
        <w:jc w:val="both"/>
        <w:rPr>
          <w:rFonts w:ascii="Times New Roman" w:hAnsi="Times New Roman" w:cs="Times New Roman"/>
          <w:b/>
          <w:bCs/>
          <w:sz w:val="24"/>
          <w:szCs w:val="24"/>
        </w:rPr>
      </w:pPr>
      <w:r w:rsidRPr="00CF0B7C">
        <w:rPr>
          <w:rFonts w:ascii="Times New Roman" w:hAnsi="Times New Roman" w:cs="Times New Roman"/>
          <w:b/>
          <w:bCs/>
          <w:sz w:val="24"/>
          <w:szCs w:val="24"/>
        </w:rPr>
        <w:lastRenderedPageBreak/>
        <w:t>5. REFERENCES</w:t>
      </w:r>
    </w:p>
    <w:p w14:paraId="4AB893D1" w14:textId="77777777" w:rsidR="002F0766" w:rsidRPr="00667C79" w:rsidRDefault="002F0766"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Alexander, M. (1981). Biodegradation of chemicals of environmental concern. </w:t>
      </w:r>
      <w:r w:rsidRPr="00667C79">
        <w:rPr>
          <w:rFonts w:ascii="Times New Roman" w:hAnsi="Times New Roman" w:cs="Times New Roman"/>
          <w:i/>
          <w:iCs/>
          <w:sz w:val="24"/>
          <w:szCs w:val="24"/>
        </w:rPr>
        <w:t>Science, 211</w:t>
      </w:r>
      <w:r w:rsidRPr="00667C79">
        <w:rPr>
          <w:rFonts w:ascii="Times New Roman" w:hAnsi="Times New Roman" w:cs="Times New Roman"/>
          <w:sz w:val="24"/>
          <w:szCs w:val="24"/>
        </w:rPr>
        <w:t>(4478), 132–138.</w:t>
      </w:r>
    </w:p>
    <w:p w14:paraId="260B952A" w14:textId="77777777" w:rsidR="002F0766" w:rsidRPr="0031336C" w:rsidRDefault="002F0766" w:rsidP="0032633A">
      <w:pPr>
        <w:pStyle w:val="ListParagraph"/>
        <w:numPr>
          <w:ilvl w:val="0"/>
          <w:numId w:val="1"/>
        </w:numPr>
        <w:spacing w:line="360" w:lineRule="auto"/>
        <w:jc w:val="both"/>
        <w:rPr>
          <w:rFonts w:ascii="Times New Roman" w:hAnsi="Times New Roman" w:cs="Times New Roman"/>
          <w:sz w:val="24"/>
          <w:szCs w:val="24"/>
        </w:rPr>
      </w:pPr>
      <w:r w:rsidRPr="0031336C">
        <w:rPr>
          <w:rFonts w:ascii="Times New Roman" w:hAnsi="Times New Roman" w:cs="Times New Roman"/>
          <w:sz w:val="24"/>
          <w:szCs w:val="24"/>
        </w:rPr>
        <w:t>Alexander, M. (1999). Biodegradation and Bioremediation (2nd ed.). Academic Press.</w:t>
      </w:r>
    </w:p>
    <w:p w14:paraId="256636BD" w14:textId="77777777" w:rsidR="002F0766" w:rsidRPr="00D2003C" w:rsidRDefault="002F0766" w:rsidP="0032633A">
      <w:pPr>
        <w:pStyle w:val="ListParagraph"/>
        <w:numPr>
          <w:ilvl w:val="0"/>
          <w:numId w:val="1"/>
        </w:numPr>
        <w:spacing w:line="360" w:lineRule="auto"/>
        <w:jc w:val="both"/>
        <w:rPr>
          <w:rFonts w:ascii="Times New Roman" w:hAnsi="Times New Roman" w:cs="Times New Roman"/>
          <w:sz w:val="24"/>
          <w:szCs w:val="24"/>
        </w:rPr>
      </w:pPr>
      <w:r w:rsidRPr="00D2003C">
        <w:rPr>
          <w:rFonts w:ascii="Times New Roman" w:hAnsi="Times New Roman" w:cs="Times New Roman"/>
          <w:sz w:val="24"/>
          <w:szCs w:val="24"/>
        </w:rPr>
        <w:t>Birhanu, M. K., &amp; Amare, G. (2017). Cyanide degrading alkaliphilic bacteria from Rift Valley soda lakes and their potential for bioremediation. </w:t>
      </w:r>
      <w:r w:rsidRPr="00D2003C">
        <w:rPr>
          <w:rFonts w:ascii="Times New Roman" w:hAnsi="Times New Roman" w:cs="Times New Roman"/>
          <w:i/>
          <w:iCs/>
          <w:sz w:val="24"/>
          <w:szCs w:val="24"/>
        </w:rPr>
        <w:t xml:space="preserve">Ecosystems &amp; </w:t>
      </w:r>
      <w:proofErr w:type="spellStart"/>
      <w:r w:rsidRPr="00D2003C">
        <w:rPr>
          <w:rFonts w:ascii="Times New Roman" w:hAnsi="Times New Roman" w:cs="Times New Roman"/>
          <w:i/>
          <w:iCs/>
          <w:sz w:val="24"/>
          <w:szCs w:val="24"/>
        </w:rPr>
        <w:t>Ecography</w:t>
      </w:r>
      <w:proofErr w:type="spellEnd"/>
      <w:r w:rsidRPr="00D2003C">
        <w:rPr>
          <w:rFonts w:ascii="Times New Roman" w:hAnsi="Times New Roman" w:cs="Times New Roman"/>
          <w:i/>
          <w:iCs/>
          <w:sz w:val="24"/>
          <w:szCs w:val="24"/>
        </w:rPr>
        <w:t>, 7</w:t>
      </w:r>
      <w:r w:rsidRPr="00D2003C">
        <w:rPr>
          <w:rFonts w:ascii="Times New Roman" w:hAnsi="Times New Roman" w:cs="Times New Roman"/>
          <w:sz w:val="24"/>
          <w:szCs w:val="24"/>
        </w:rPr>
        <w:t>(2). </w:t>
      </w:r>
      <w:hyperlink r:id="rId10" w:tgtFrame="_blank" w:history="1">
        <w:r w:rsidRPr="00D2003C">
          <w:rPr>
            <w:rStyle w:val="Hyperlink"/>
            <w:rFonts w:ascii="Times New Roman" w:hAnsi="Times New Roman" w:cs="Times New Roman"/>
            <w:sz w:val="24"/>
            <w:szCs w:val="24"/>
          </w:rPr>
          <w:t>https://doi.org/10.4172/2157-7625-C1-030</w:t>
        </w:r>
      </w:hyperlink>
    </w:p>
    <w:p w14:paraId="5D4EB944" w14:textId="77777777" w:rsidR="002F0766" w:rsidRPr="00667C79" w:rsidRDefault="002F0766"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 xml:space="preserve">Bruhn, C., Lenke, H., &amp; </w:t>
      </w:r>
      <w:proofErr w:type="spellStart"/>
      <w:r w:rsidRPr="00667C79">
        <w:rPr>
          <w:rFonts w:ascii="Times New Roman" w:hAnsi="Times New Roman" w:cs="Times New Roman"/>
          <w:sz w:val="24"/>
          <w:szCs w:val="24"/>
        </w:rPr>
        <w:t>Knackmuss</w:t>
      </w:r>
      <w:proofErr w:type="spellEnd"/>
      <w:r w:rsidRPr="00667C79">
        <w:rPr>
          <w:rFonts w:ascii="Times New Roman" w:hAnsi="Times New Roman" w:cs="Times New Roman"/>
          <w:sz w:val="24"/>
          <w:szCs w:val="24"/>
        </w:rPr>
        <w:t xml:space="preserve">, H. J. (1987). </w:t>
      </w:r>
      <w:proofErr w:type="spellStart"/>
      <w:r w:rsidRPr="00667C79">
        <w:rPr>
          <w:rFonts w:ascii="Times New Roman" w:hAnsi="Times New Roman" w:cs="Times New Roman"/>
          <w:sz w:val="24"/>
          <w:szCs w:val="24"/>
        </w:rPr>
        <w:t>Nitrosubstituted</w:t>
      </w:r>
      <w:proofErr w:type="spellEnd"/>
      <w:r w:rsidRPr="00667C79">
        <w:rPr>
          <w:rFonts w:ascii="Times New Roman" w:hAnsi="Times New Roman" w:cs="Times New Roman"/>
          <w:sz w:val="24"/>
          <w:szCs w:val="24"/>
        </w:rPr>
        <w:t xml:space="preserve"> aromatic compounds as nitrogen source for bacteria. </w:t>
      </w:r>
      <w:r w:rsidRPr="00667C79">
        <w:rPr>
          <w:rFonts w:ascii="Times New Roman" w:hAnsi="Times New Roman" w:cs="Times New Roman"/>
          <w:i/>
          <w:iCs/>
          <w:sz w:val="24"/>
          <w:szCs w:val="24"/>
        </w:rPr>
        <w:t>Applied and Environmental Microbiology, 53</w:t>
      </w:r>
      <w:r w:rsidRPr="00667C79">
        <w:rPr>
          <w:rFonts w:ascii="Times New Roman" w:hAnsi="Times New Roman" w:cs="Times New Roman"/>
          <w:sz w:val="24"/>
          <w:szCs w:val="24"/>
        </w:rPr>
        <w:t>(1), 208–210.</w:t>
      </w:r>
    </w:p>
    <w:p w14:paraId="30263FEB" w14:textId="77777777" w:rsidR="002F0766" w:rsidRPr="00667C79" w:rsidRDefault="002F0766"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 xml:space="preserve">Bryant, C., &amp; DeLuca, M. (1991). Purification and characterization of an oxygen-insensitive NAD(P)H </w:t>
      </w:r>
      <w:proofErr w:type="spellStart"/>
      <w:r w:rsidRPr="00667C79">
        <w:rPr>
          <w:rFonts w:ascii="Times New Roman" w:hAnsi="Times New Roman" w:cs="Times New Roman"/>
          <w:sz w:val="24"/>
          <w:szCs w:val="24"/>
        </w:rPr>
        <w:t>nitroreductase</w:t>
      </w:r>
      <w:proofErr w:type="spellEnd"/>
      <w:r w:rsidRPr="00667C79">
        <w:rPr>
          <w:rFonts w:ascii="Times New Roman" w:hAnsi="Times New Roman" w:cs="Times New Roman"/>
          <w:sz w:val="24"/>
          <w:szCs w:val="24"/>
        </w:rPr>
        <w:t xml:space="preserve"> from </w:t>
      </w:r>
      <w:r w:rsidRPr="00667C79">
        <w:rPr>
          <w:rFonts w:ascii="Times New Roman" w:hAnsi="Times New Roman" w:cs="Times New Roman"/>
          <w:i/>
          <w:iCs/>
          <w:sz w:val="24"/>
          <w:szCs w:val="24"/>
        </w:rPr>
        <w:t>Enterobacter cloacae</w:t>
      </w:r>
      <w:r w:rsidRPr="00667C79">
        <w:rPr>
          <w:rFonts w:ascii="Times New Roman" w:hAnsi="Times New Roman" w:cs="Times New Roman"/>
          <w:sz w:val="24"/>
          <w:szCs w:val="24"/>
        </w:rPr>
        <w:t>. </w:t>
      </w:r>
      <w:r w:rsidRPr="00667C79">
        <w:rPr>
          <w:rFonts w:ascii="Times New Roman" w:hAnsi="Times New Roman" w:cs="Times New Roman"/>
          <w:i/>
          <w:iCs/>
          <w:sz w:val="24"/>
          <w:szCs w:val="24"/>
        </w:rPr>
        <w:t>Journal of Biological Chemistry, 266</w:t>
      </w:r>
      <w:r w:rsidRPr="00667C79">
        <w:rPr>
          <w:rFonts w:ascii="Times New Roman" w:hAnsi="Times New Roman" w:cs="Times New Roman"/>
          <w:sz w:val="24"/>
          <w:szCs w:val="24"/>
        </w:rPr>
        <w:t>(7), 4119–4125.</w:t>
      </w:r>
    </w:p>
    <w:p w14:paraId="466EE885" w14:textId="77777777" w:rsidR="002F0766" w:rsidRPr="00667C79" w:rsidRDefault="002F0766"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Cao, B., Geng, A., &amp; Loh, K. C. (2008). Induction of ortho- and meta-cleavage pathways in </w:t>
      </w:r>
      <w:r w:rsidRPr="00667C79">
        <w:rPr>
          <w:rFonts w:ascii="Times New Roman" w:hAnsi="Times New Roman" w:cs="Times New Roman"/>
          <w:i/>
          <w:iCs/>
          <w:sz w:val="24"/>
          <w:szCs w:val="24"/>
        </w:rPr>
        <w:t>Pseudomonas</w:t>
      </w:r>
      <w:r w:rsidRPr="00667C79">
        <w:rPr>
          <w:rFonts w:ascii="Times New Roman" w:hAnsi="Times New Roman" w:cs="Times New Roman"/>
          <w:sz w:val="24"/>
          <w:szCs w:val="24"/>
        </w:rPr>
        <w:t> in biodegradation of high benzoate concentration. </w:t>
      </w:r>
      <w:r w:rsidRPr="00667C79">
        <w:rPr>
          <w:rFonts w:ascii="Times New Roman" w:hAnsi="Times New Roman" w:cs="Times New Roman"/>
          <w:i/>
          <w:iCs/>
          <w:sz w:val="24"/>
          <w:szCs w:val="24"/>
        </w:rPr>
        <w:t>Applied Microbiology and Biotechnology, 81</w:t>
      </w:r>
      <w:r w:rsidRPr="00667C79">
        <w:rPr>
          <w:rFonts w:ascii="Times New Roman" w:hAnsi="Times New Roman" w:cs="Times New Roman"/>
          <w:sz w:val="24"/>
          <w:szCs w:val="24"/>
        </w:rPr>
        <w:t>(1), 99–107.</w:t>
      </w:r>
    </w:p>
    <w:p w14:paraId="27DB2177" w14:textId="77777777" w:rsidR="002F0766" w:rsidRPr="00667C79" w:rsidRDefault="002F0766"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Crawford, R. L. (1995). The microbiology and treatment of nitroaromatic compounds. </w:t>
      </w:r>
      <w:r w:rsidRPr="00667C79">
        <w:rPr>
          <w:rFonts w:ascii="Times New Roman" w:hAnsi="Times New Roman" w:cs="Times New Roman"/>
          <w:i/>
          <w:iCs/>
          <w:sz w:val="24"/>
          <w:szCs w:val="24"/>
        </w:rPr>
        <w:t>Current Opinion in Biotechnology, 6</w:t>
      </w:r>
      <w:r w:rsidRPr="00667C79">
        <w:rPr>
          <w:rFonts w:ascii="Times New Roman" w:hAnsi="Times New Roman" w:cs="Times New Roman"/>
          <w:sz w:val="24"/>
          <w:szCs w:val="24"/>
        </w:rPr>
        <w:t>(3), 329–336.</w:t>
      </w:r>
    </w:p>
    <w:p w14:paraId="1C9FA255" w14:textId="77777777" w:rsidR="002F0766" w:rsidRPr="00667C79" w:rsidRDefault="002F0766" w:rsidP="0032633A">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Pr="00667C79">
        <w:rPr>
          <w:rFonts w:ascii="Times New Roman" w:hAnsi="Times New Roman" w:cs="Times New Roman"/>
          <w:sz w:val="24"/>
          <w:szCs w:val="24"/>
        </w:rPr>
        <w:t xml:space="preserve">e Oliveira, I. M., Bonatto, D., &amp; Henriques, J. A. P. (2010). </w:t>
      </w:r>
      <w:proofErr w:type="spellStart"/>
      <w:r w:rsidRPr="00667C79">
        <w:rPr>
          <w:rFonts w:ascii="Times New Roman" w:hAnsi="Times New Roman" w:cs="Times New Roman"/>
          <w:sz w:val="24"/>
          <w:szCs w:val="24"/>
        </w:rPr>
        <w:t>Nitroreductases</w:t>
      </w:r>
      <w:proofErr w:type="spellEnd"/>
      <w:r w:rsidRPr="00667C79">
        <w:rPr>
          <w:rFonts w:ascii="Times New Roman" w:hAnsi="Times New Roman" w:cs="Times New Roman"/>
          <w:sz w:val="24"/>
          <w:szCs w:val="24"/>
        </w:rPr>
        <w:t>: Enzymes with environmental, biotechnological and clinical importance. </w:t>
      </w:r>
      <w:r w:rsidRPr="00667C79">
        <w:rPr>
          <w:rFonts w:ascii="Times New Roman" w:hAnsi="Times New Roman" w:cs="Times New Roman"/>
          <w:i/>
          <w:iCs/>
          <w:sz w:val="24"/>
          <w:szCs w:val="24"/>
        </w:rPr>
        <w:t>Current Research, Technology and Education Topics in Applied Microbiology and Microbial Biotechnology, 2</w:t>
      </w:r>
      <w:r w:rsidRPr="00667C79">
        <w:rPr>
          <w:rFonts w:ascii="Times New Roman" w:hAnsi="Times New Roman" w:cs="Times New Roman"/>
          <w:sz w:val="24"/>
          <w:szCs w:val="24"/>
        </w:rPr>
        <w:t>(1), 1008–1019.</w:t>
      </w:r>
    </w:p>
    <w:p w14:paraId="33235106" w14:textId="77777777" w:rsidR="002F0766" w:rsidRPr="00667C79" w:rsidRDefault="002F0766" w:rsidP="0032633A">
      <w:pPr>
        <w:pStyle w:val="ListParagraph"/>
        <w:numPr>
          <w:ilvl w:val="0"/>
          <w:numId w:val="1"/>
        </w:numPr>
        <w:spacing w:line="360" w:lineRule="auto"/>
        <w:jc w:val="both"/>
        <w:rPr>
          <w:rFonts w:ascii="Times New Roman" w:hAnsi="Times New Roman" w:cs="Times New Roman"/>
          <w:sz w:val="24"/>
          <w:szCs w:val="24"/>
        </w:rPr>
      </w:pPr>
      <w:proofErr w:type="spellStart"/>
      <w:r w:rsidRPr="00667C79">
        <w:rPr>
          <w:rFonts w:ascii="Times New Roman" w:hAnsi="Times New Roman" w:cs="Times New Roman"/>
          <w:sz w:val="24"/>
          <w:szCs w:val="24"/>
        </w:rPr>
        <w:t>Fathepure</w:t>
      </w:r>
      <w:proofErr w:type="spellEnd"/>
      <w:r w:rsidRPr="00667C79">
        <w:rPr>
          <w:rFonts w:ascii="Times New Roman" w:hAnsi="Times New Roman" w:cs="Times New Roman"/>
          <w:sz w:val="24"/>
          <w:szCs w:val="24"/>
        </w:rPr>
        <w:t>, B. Z. (2014). Recent studies in microbial degradation of petroleum hydrocarbons in hypersaline environments. </w:t>
      </w:r>
      <w:r w:rsidRPr="00667C79">
        <w:rPr>
          <w:rFonts w:ascii="Times New Roman" w:hAnsi="Times New Roman" w:cs="Times New Roman"/>
          <w:i/>
          <w:iCs/>
          <w:sz w:val="24"/>
          <w:szCs w:val="24"/>
        </w:rPr>
        <w:t>Frontiers in Microbiology, 5</w:t>
      </w:r>
      <w:r w:rsidRPr="00667C79">
        <w:rPr>
          <w:rFonts w:ascii="Times New Roman" w:hAnsi="Times New Roman" w:cs="Times New Roman"/>
          <w:sz w:val="24"/>
          <w:szCs w:val="24"/>
        </w:rPr>
        <w:t>, 173.</w:t>
      </w:r>
    </w:p>
    <w:p w14:paraId="6CE82B38" w14:textId="77777777" w:rsidR="002F0766" w:rsidRPr="00667C79" w:rsidRDefault="002F0766"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García, M. T., Mellado, E., Ostos, J. C., &amp; Ventosa, A. (2004). </w:t>
      </w:r>
      <w:proofErr w:type="spellStart"/>
      <w:r w:rsidRPr="00667C79">
        <w:rPr>
          <w:rFonts w:ascii="Times New Roman" w:hAnsi="Times New Roman" w:cs="Times New Roman"/>
          <w:i/>
          <w:iCs/>
          <w:sz w:val="24"/>
          <w:szCs w:val="24"/>
        </w:rPr>
        <w:t>Halomonas</w:t>
      </w:r>
      <w:proofErr w:type="spellEnd"/>
      <w:r w:rsidRPr="00667C79">
        <w:rPr>
          <w:rFonts w:ascii="Times New Roman" w:hAnsi="Times New Roman" w:cs="Times New Roman"/>
          <w:i/>
          <w:iCs/>
          <w:sz w:val="24"/>
          <w:szCs w:val="24"/>
        </w:rPr>
        <w:t xml:space="preserve"> </w:t>
      </w:r>
      <w:proofErr w:type="spellStart"/>
      <w:r w:rsidRPr="00667C79">
        <w:rPr>
          <w:rFonts w:ascii="Times New Roman" w:hAnsi="Times New Roman" w:cs="Times New Roman"/>
          <w:i/>
          <w:iCs/>
          <w:sz w:val="24"/>
          <w:szCs w:val="24"/>
        </w:rPr>
        <w:t>organivorans</w:t>
      </w:r>
      <w:proofErr w:type="spellEnd"/>
      <w:r w:rsidRPr="00667C79">
        <w:rPr>
          <w:rFonts w:ascii="Times New Roman" w:hAnsi="Times New Roman" w:cs="Times New Roman"/>
          <w:sz w:val="24"/>
          <w:szCs w:val="24"/>
        </w:rPr>
        <w:t xml:space="preserve"> sp. </w:t>
      </w:r>
      <w:proofErr w:type="spellStart"/>
      <w:r w:rsidRPr="00667C79">
        <w:rPr>
          <w:rFonts w:ascii="Times New Roman" w:hAnsi="Times New Roman" w:cs="Times New Roman"/>
          <w:sz w:val="24"/>
          <w:szCs w:val="24"/>
        </w:rPr>
        <w:t>nov.</w:t>
      </w:r>
      <w:proofErr w:type="spellEnd"/>
      <w:r w:rsidRPr="00667C79">
        <w:rPr>
          <w:rFonts w:ascii="Times New Roman" w:hAnsi="Times New Roman" w:cs="Times New Roman"/>
          <w:sz w:val="24"/>
          <w:szCs w:val="24"/>
        </w:rPr>
        <w:t>, a moderate halophile able to degrade aromatic compounds. </w:t>
      </w:r>
      <w:r w:rsidRPr="00667C79">
        <w:rPr>
          <w:rFonts w:ascii="Times New Roman" w:hAnsi="Times New Roman" w:cs="Times New Roman"/>
          <w:i/>
          <w:iCs/>
          <w:sz w:val="24"/>
          <w:szCs w:val="24"/>
        </w:rPr>
        <w:t>International Journal of Systematic and Evolutionary Microbiology, 54</w:t>
      </w:r>
      <w:r w:rsidRPr="00667C79">
        <w:rPr>
          <w:rFonts w:ascii="Times New Roman" w:hAnsi="Times New Roman" w:cs="Times New Roman"/>
          <w:sz w:val="24"/>
          <w:szCs w:val="24"/>
        </w:rPr>
        <w:t>(5), 1723–1728.</w:t>
      </w:r>
    </w:p>
    <w:p w14:paraId="21CEED98" w14:textId="77777777" w:rsidR="002F0766" w:rsidRPr="00667C79" w:rsidRDefault="002F0766"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Gilcrease, P. C., &amp; Murphy, V. G. (1995). Bioconversion of 2,4-diamino-6-nitrotoluene to a novel metabolite under anoxic and aerobic conditions. </w:t>
      </w:r>
      <w:r w:rsidRPr="00667C79">
        <w:rPr>
          <w:rFonts w:ascii="Times New Roman" w:hAnsi="Times New Roman" w:cs="Times New Roman"/>
          <w:i/>
          <w:iCs/>
          <w:sz w:val="24"/>
          <w:szCs w:val="24"/>
        </w:rPr>
        <w:t>Applied and Environmental Microbiology, 61</w:t>
      </w:r>
      <w:r w:rsidRPr="00667C79">
        <w:rPr>
          <w:rFonts w:ascii="Times New Roman" w:hAnsi="Times New Roman" w:cs="Times New Roman"/>
          <w:sz w:val="24"/>
          <w:szCs w:val="24"/>
        </w:rPr>
        <w:t>(12), 4209–4214.</w:t>
      </w:r>
    </w:p>
    <w:p w14:paraId="1A7DA993" w14:textId="77777777" w:rsidR="002F0766" w:rsidRPr="00667C79" w:rsidRDefault="002F0766"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 xml:space="preserve">Grekova-Vasileva, M., &amp; </w:t>
      </w:r>
      <w:proofErr w:type="spellStart"/>
      <w:r w:rsidRPr="00667C79">
        <w:rPr>
          <w:rFonts w:ascii="Times New Roman" w:hAnsi="Times New Roman" w:cs="Times New Roman"/>
          <w:sz w:val="24"/>
          <w:szCs w:val="24"/>
        </w:rPr>
        <w:t>Topalova</w:t>
      </w:r>
      <w:proofErr w:type="spellEnd"/>
      <w:r w:rsidRPr="00667C79">
        <w:rPr>
          <w:rFonts w:ascii="Times New Roman" w:hAnsi="Times New Roman" w:cs="Times New Roman"/>
          <w:sz w:val="24"/>
          <w:szCs w:val="24"/>
        </w:rPr>
        <w:t>, Y. (2009). Enzyme activities and shifts in microbial populations associated with activated sludge treatment of textile effluents. </w:t>
      </w:r>
      <w:r w:rsidRPr="00667C79">
        <w:rPr>
          <w:rFonts w:ascii="Times New Roman" w:hAnsi="Times New Roman" w:cs="Times New Roman"/>
          <w:i/>
          <w:iCs/>
          <w:sz w:val="24"/>
          <w:szCs w:val="24"/>
        </w:rPr>
        <w:t>Biotechnology &amp; Biotechnological Equipment, 23</w:t>
      </w:r>
      <w:r w:rsidRPr="00667C79">
        <w:rPr>
          <w:rFonts w:ascii="Times New Roman" w:hAnsi="Times New Roman" w:cs="Times New Roman"/>
          <w:sz w:val="24"/>
          <w:szCs w:val="24"/>
        </w:rPr>
        <w:t>(1), 1136–1142.</w:t>
      </w:r>
    </w:p>
    <w:p w14:paraId="61DF3F92" w14:textId="77777777" w:rsidR="002F0766" w:rsidRPr="00667C79" w:rsidRDefault="002F0766"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lastRenderedPageBreak/>
        <w:t>Haigler, B. E., &amp; Spain, J. C. (1991). Biotransformation of nitrobenzene by bacteria containing toluene degradative pathways. </w:t>
      </w:r>
      <w:r w:rsidRPr="00667C79">
        <w:rPr>
          <w:rFonts w:ascii="Times New Roman" w:hAnsi="Times New Roman" w:cs="Times New Roman"/>
          <w:i/>
          <w:iCs/>
          <w:sz w:val="24"/>
          <w:szCs w:val="24"/>
        </w:rPr>
        <w:t>Applied and Environmental Microbiology, 57</w:t>
      </w:r>
      <w:r w:rsidRPr="00667C79">
        <w:rPr>
          <w:rFonts w:ascii="Times New Roman" w:hAnsi="Times New Roman" w:cs="Times New Roman"/>
          <w:sz w:val="24"/>
          <w:szCs w:val="24"/>
        </w:rPr>
        <w:t>(11), 3156–3162.</w:t>
      </w:r>
    </w:p>
    <w:p w14:paraId="4C96B5B4" w14:textId="77777777" w:rsidR="002F0766" w:rsidRPr="00667C79" w:rsidRDefault="002F0766"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Halls, L. E., &amp; Alexander, M. (1983). Microbial transformation of nitroaromatic compounds in sewage effluent. </w:t>
      </w:r>
      <w:r w:rsidRPr="00667C79">
        <w:rPr>
          <w:rFonts w:ascii="Times New Roman" w:hAnsi="Times New Roman" w:cs="Times New Roman"/>
          <w:i/>
          <w:iCs/>
          <w:sz w:val="24"/>
          <w:szCs w:val="24"/>
        </w:rPr>
        <w:t>Applied and Environmental Microbiology, 45</w:t>
      </w:r>
      <w:r w:rsidRPr="00667C79">
        <w:rPr>
          <w:rFonts w:ascii="Times New Roman" w:hAnsi="Times New Roman" w:cs="Times New Roman"/>
          <w:sz w:val="24"/>
          <w:szCs w:val="24"/>
        </w:rPr>
        <w:t>(4), 1234–1241.</w:t>
      </w:r>
    </w:p>
    <w:p w14:paraId="4CC5A949" w14:textId="77777777" w:rsidR="002F0766" w:rsidRPr="00667C79" w:rsidRDefault="002F0766" w:rsidP="0032633A">
      <w:pPr>
        <w:pStyle w:val="ListParagraph"/>
        <w:numPr>
          <w:ilvl w:val="0"/>
          <w:numId w:val="1"/>
        </w:numPr>
        <w:spacing w:line="360" w:lineRule="auto"/>
        <w:jc w:val="both"/>
        <w:rPr>
          <w:rFonts w:ascii="Times New Roman" w:hAnsi="Times New Roman" w:cs="Times New Roman"/>
          <w:sz w:val="24"/>
          <w:szCs w:val="24"/>
        </w:rPr>
      </w:pPr>
      <w:proofErr w:type="spellStart"/>
      <w:r w:rsidRPr="00667C79">
        <w:rPr>
          <w:rFonts w:ascii="Times New Roman" w:hAnsi="Times New Roman" w:cs="Times New Roman"/>
          <w:sz w:val="24"/>
          <w:szCs w:val="24"/>
        </w:rPr>
        <w:t>Harayama</w:t>
      </w:r>
      <w:proofErr w:type="spellEnd"/>
      <w:r w:rsidRPr="00667C79">
        <w:rPr>
          <w:rFonts w:ascii="Times New Roman" w:hAnsi="Times New Roman" w:cs="Times New Roman"/>
          <w:sz w:val="24"/>
          <w:szCs w:val="24"/>
        </w:rPr>
        <w:t>, S., &amp; Rekik, M. (1989). Bacterial aromatic ring-cleavage enzymes are classified into two different gene families. </w:t>
      </w:r>
      <w:r w:rsidRPr="00667C79">
        <w:rPr>
          <w:rFonts w:ascii="Times New Roman" w:hAnsi="Times New Roman" w:cs="Times New Roman"/>
          <w:i/>
          <w:iCs/>
          <w:sz w:val="24"/>
          <w:szCs w:val="24"/>
        </w:rPr>
        <w:t>Journal of Biological Chemistry, 264</w:t>
      </w:r>
      <w:r w:rsidRPr="00667C79">
        <w:rPr>
          <w:rFonts w:ascii="Times New Roman" w:hAnsi="Times New Roman" w:cs="Times New Roman"/>
          <w:sz w:val="24"/>
          <w:szCs w:val="24"/>
        </w:rPr>
        <w:t>(26), 15328–15333.</w:t>
      </w:r>
    </w:p>
    <w:p w14:paraId="55FC28C4" w14:textId="77777777" w:rsidR="002F0766" w:rsidRPr="00667C79" w:rsidRDefault="002F0766"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 xml:space="preserve">Hassan, H. A., </w:t>
      </w:r>
      <w:proofErr w:type="spellStart"/>
      <w:r w:rsidRPr="00667C79">
        <w:rPr>
          <w:rFonts w:ascii="Times New Roman" w:hAnsi="Times New Roman" w:cs="Times New Roman"/>
          <w:sz w:val="24"/>
          <w:szCs w:val="24"/>
        </w:rPr>
        <w:t>Eldein</w:t>
      </w:r>
      <w:proofErr w:type="spellEnd"/>
      <w:r w:rsidRPr="00667C79">
        <w:rPr>
          <w:rFonts w:ascii="Times New Roman" w:hAnsi="Times New Roman" w:cs="Times New Roman"/>
          <w:sz w:val="24"/>
          <w:szCs w:val="24"/>
        </w:rPr>
        <w:t>, A. B. A. Z., &amp; Rizk, N. M. (2014). Cloning and kinetic properties of catechol 2,3-dioxygenase from novel alkaliphilic BTEX-degrading </w:t>
      </w:r>
      <w:r w:rsidRPr="00667C79">
        <w:rPr>
          <w:rFonts w:ascii="Times New Roman" w:hAnsi="Times New Roman" w:cs="Times New Roman"/>
          <w:i/>
          <w:iCs/>
          <w:sz w:val="24"/>
          <w:szCs w:val="24"/>
        </w:rPr>
        <w:t>Pseudomonas</w:t>
      </w:r>
      <w:r w:rsidRPr="00667C79">
        <w:rPr>
          <w:rFonts w:ascii="Times New Roman" w:hAnsi="Times New Roman" w:cs="Times New Roman"/>
          <w:sz w:val="24"/>
          <w:szCs w:val="24"/>
        </w:rPr>
        <w:t> sp. HB01. </w:t>
      </w:r>
      <w:r w:rsidRPr="00667C79">
        <w:rPr>
          <w:rFonts w:ascii="Times New Roman" w:hAnsi="Times New Roman" w:cs="Times New Roman"/>
          <w:i/>
          <w:iCs/>
          <w:sz w:val="24"/>
          <w:szCs w:val="24"/>
        </w:rPr>
        <w:t>Life Science Journal, 11</w:t>
      </w:r>
      <w:r w:rsidRPr="00667C79">
        <w:rPr>
          <w:rFonts w:ascii="Times New Roman" w:hAnsi="Times New Roman" w:cs="Times New Roman"/>
          <w:sz w:val="24"/>
          <w:szCs w:val="24"/>
        </w:rPr>
        <w:t>(2), 376–384.</w:t>
      </w:r>
    </w:p>
    <w:p w14:paraId="45B4B979" w14:textId="77777777" w:rsidR="002F0766" w:rsidRPr="00667C79" w:rsidRDefault="002F0766"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Higson, F. K. (1992). Microbial degradation of nitroaromatic compounds. </w:t>
      </w:r>
      <w:r w:rsidRPr="00667C79">
        <w:rPr>
          <w:rFonts w:ascii="Times New Roman" w:hAnsi="Times New Roman" w:cs="Times New Roman"/>
          <w:i/>
          <w:iCs/>
          <w:sz w:val="24"/>
          <w:szCs w:val="24"/>
        </w:rPr>
        <w:t>Advances in Applied Microbiology, 37</w:t>
      </w:r>
      <w:r w:rsidRPr="00667C79">
        <w:rPr>
          <w:rFonts w:ascii="Times New Roman" w:hAnsi="Times New Roman" w:cs="Times New Roman"/>
          <w:sz w:val="24"/>
          <w:szCs w:val="24"/>
        </w:rPr>
        <w:t>, 1–19.</w:t>
      </w:r>
    </w:p>
    <w:p w14:paraId="413C41BB" w14:textId="77777777" w:rsidR="002F0766" w:rsidRPr="00667C79" w:rsidRDefault="002F0766"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Iwaki, H., &amp; Hasegawa, Y. (2007). Degradation of 2-nitrobenzoate by </w:t>
      </w:r>
      <w:r w:rsidRPr="00667C79">
        <w:rPr>
          <w:rFonts w:ascii="Times New Roman" w:hAnsi="Times New Roman" w:cs="Times New Roman"/>
          <w:i/>
          <w:iCs/>
          <w:sz w:val="24"/>
          <w:szCs w:val="24"/>
        </w:rPr>
        <w:t>Burkholderia terrae</w:t>
      </w:r>
      <w:r w:rsidRPr="00667C79">
        <w:rPr>
          <w:rFonts w:ascii="Times New Roman" w:hAnsi="Times New Roman" w:cs="Times New Roman"/>
          <w:sz w:val="24"/>
          <w:szCs w:val="24"/>
        </w:rPr>
        <w:t> strain KU-15. </w:t>
      </w:r>
      <w:r w:rsidRPr="00667C79">
        <w:rPr>
          <w:rFonts w:ascii="Times New Roman" w:hAnsi="Times New Roman" w:cs="Times New Roman"/>
          <w:i/>
          <w:iCs/>
          <w:sz w:val="24"/>
          <w:szCs w:val="24"/>
        </w:rPr>
        <w:t>Bioscience, Biotechnology, and Biochemistry, 71</w:t>
      </w:r>
      <w:r w:rsidRPr="00667C79">
        <w:rPr>
          <w:rFonts w:ascii="Times New Roman" w:hAnsi="Times New Roman" w:cs="Times New Roman"/>
          <w:sz w:val="24"/>
          <w:szCs w:val="24"/>
        </w:rPr>
        <w:t>(1), 145–151.</w:t>
      </w:r>
    </w:p>
    <w:p w14:paraId="3FB2768E" w14:textId="77777777" w:rsidR="002F0766" w:rsidRDefault="002F0766" w:rsidP="0032633A">
      <w:pPr>
        <w:pStyle w:val="ListParagraph"/>
        <w:numPr>
          <w:ilvl w:val="0"/>
          <w:numId w:val="1"/>
        </w:numPr>
        <w:spacing w:line="360" w:lineRule="auto"/>
        <w:jc w:val="both"/>
        <w:rPr>
          <w:rFonts w:ascii="Times New Roman" w:hAnsi="Times New Roman" w:cs="Times New Roman"/>
          <w:sz w:val="24"/>
          <w:szCs w:val="24"/>
        </w:rPr>
      </w:pPr>
      <w:r w:rsidRPr="001278C5">
        <w:rPr>
          <w:rFonts w:ascii="Times New Roman" w:hAnsi="Times New Roman" w:cs="Times New Roman"/>
          <w:sz w:val="24"/>
          <w:szCs w:val="24"/>
        </w:rPr>
        <w:t xml:space="preserve">Jadhav, B. D., &amp; </w:t>
      </w:r>
      <w:proofErr w:type="spellStart"/>
      <w:r w:rsidRPr="001278C5">
        <w:rPr>
          <w:rFonts w:ascii="Times New Roman" w:hAnsi="Times New Roman" w:cs="Times New Roman"/>
          <w:sz w:val="24"/>
          <w:szCs w:val="24"/>
        </w:rPr>
        <w:t>Sarwade</w:t>
      </w:r>
      <w:proofErr w:type="spellEnd"/>
      <w:r w:rsidRPr="001278C5">
        <w:rPr>
          <w:rFonts w:ascii="Times New Roman" w:hAnsi="Times New Roman" w:cs="Times New Roman"/>
          <w:sz w:val="24"/>
          <w:szCs w:val="24"/>
        </w:rPr>
        <w:t>, V. D. (2021). BIO-MINERALIZATION OF DISPERSE DYE AZO ORANGE-3 BY AN ALKALIPHILE PSEUDOMONAS DL 17. </w:t>
      </w:r>
      <w:r w:rsidRPr="001278C5">
        <w:rPr>
          <w:rFonts w:ascii="Times New Roman" w:hAnsi="Times New Roman" w:cs="Times New Roman"/>
          <w:i/>
          <w:iCs/>
          <w:sz w:val="24"/>
          <w:szCs w:val="24"/>
        </w:rPr>
        <w:t>Journal of Advanced Scientific Research</w:t>
      </w:r>
      <w:r w:rsidRPr="001278C5">
        <w:rPr>
          <w:rFonts w:ascii="Times New Roman" w:hAnsi="Times New Roman" w:cs="Times New Roman"/>
          <w:sz w:val="24"/>
          <w:szCs w:val="24"/>
        </w:rPr>
        <w:t>, </w:t>
      </w:r>
      <w:r w:rsidRPr="001278C5">
        <w:rPr>
          <w:rFonts w:ascii="Times New Roman" w:hAnsi="Times New Roman" w:cs="Times New Roman"/>
          <w:i/>
          <w:iCs/>
          <w:sz w:val="24"/>
          <w:szCs w:val="24"/>
        </w:rPr>
        <w:t>12</w:t>
      </w:r>
      <w:r w:rsidRPr="001278C5">
        <w:rPr>
          <w:rFonts w:ascii="Times New Roman" w:hAnsi="Times New Roman" w:cs="Times New Roman"/>
          <w:sz w:val="24"/>
          <w:szCs w:val="24"/>
        </w:rPr>
        <w:t xml:space="preserve">(02 </w:t>
      </w:r>
      <w:proofErr w:type="spellStart"/>
      <w:r w:rsidRPr="001278C5">
        <w:rPr>
          <w:rFonts w:ascii="Times New Roman" w:hAnsi="Times New Roman" w:cs="Times New Roman"/>
          <w:sz w:val="24"/>
          <w:szCs w:val="24"/>
        </w:rPr>
        <w:t>Suppl</w:t>
      </w:r>
      <w:proofErr w:type="spellEnd"/>
      <w:r w:rsidRPr="001278C5">
        <w:rPr>
          <w:rFonts w:ascii="Times New Roman" w:hAnsi="Times New Roman" w:cs="Times New Roman"/>
          <w:sz w:val="24"/>
          <w:szCs w:val="24"/>
        </w:rPr>
        <w:t xml:space="preserve"> 2), 221-229.</w:t>
      </w:r>
    </w:p>
    <w:p w14:paraId="3C7AF456" w14:textId="77777777" w:rsidR="002F0766" w:rsidRPr="001278C5" w:rsidRDefault="002F0766" w:rsidP="0032633A">
      <w:pPr>
        <w:pStyle w:val="ListParagraph"/>
        <w:numPr>
          <w:ilvl w:val="0"/>
          <w:numId w:val="1"/>
        </w:numPr>
        <w:spacing w:line="360" w:lineRule="auto"/>
        <w:jc w:val="both"/>
        <w:rPr>
          <w:rFonts w:ascii="Times New Roman" w:hAnsi="Times New Roman" w:cs="Times New Roman"/>
          <w:sz w:val="24"/>
          <w:szCs w:val="24"/>
        </w:rPr>
      </w:pPr>
      <w:r w:rsidRPr="001278C5">
        <w:rPr>
          <w:rFonts w:ascii="Times New Roman" w:hAnsi="Times New Roman" w:cs="Times New Roman"/>
          <w:sz w:val="24"/>
          <w:szCs w:val="24"/>
        </w:rPr>
        <w:t>Jameel, A., &amp; Khan, M. (2011). Production and characterization of alkaline protease from locally isolated alkaliphilic </w:t>
      </w:r>
      <w:r w:rsidRPr="001278C5">
        <w:rPr>
          <w:rFonts w:ascii="Times New Roman" w:hAnsi="Times New Roman" w:cs="Times New Roman"/>
          <w:i/>
          <w:iCs/>
          <w:sz w:val="24"/>
          <w:szCs w:val="24"/>
        </w:rPr>
        <w:t>Bacillus</w:t>
      </w:r>
      <w:r w:rsidRPr="001278C5">
        <w:rPr>
          <w:rFonts w:ascii="Times New Roman" w:hAnsi="Times New Roman" w:cs="Times New Roman"/>
          <w:sz w:val="24"/>
          <w:szCs w:val="24"/>
        </w:rPr>
        <w:t> species. </w:t>
      </w:r>
      <w:r w:rsidRPr="001278C5">
        <w:rPr>
          <w:rFonts w:ascii="Times New Roman" w:hAnsi="Times New Roman" w:cs="Times New Roman"/>
          <w:i/>
          <w:iCs/>
          <w:sz w:val="24"/>
          <w:szCs w:val="24"/>
        </w:rPr>
        <w:t>International Journal of Engineering Science and Technology, 3</w:t>
      </w:r>
      <w:r w:rsidRPr="001278C5">
        <w:rPr>
          <w:rFonts w:ascii="Times New Roman" w:hAnsi="Times New Roman" w:cs="Times New Roman"/>
          <w:sz w:val="24"/>
          <w:szCs w:val="24"/>
        </w:rPr>
        <w:t>(6), 4596–4603.</w:t>
      </w:r>
    </w:p>
    <w:p w14:paraId="53FC5D69" w14:textId="77777777" w:rsidR="002F0766" w:rsidRPr="00D93F9D" w:rsidRDefault="002F0766" w:rsidP="0032633A">
      <w:pPr>
        <w:pStyle w:val="ListParagraph"/>
        <w:numPr>
          <w:ilvl w:val="0"/>
          <w:numId w:val="1"/>
        </w:numPr>
        <w:spacing w:line="360" w:lineRule="auto"/>
        <w:jc w:val="both"/>
        <w:rPr>
          <w:rFonts w:ascii="Times New Roman" w:hAnsi="Times New Roman" w:cs="Times New Roman"/>
          <w:sz w:val="24"/>
          <w:szCs w:val="24"/>
        </w:rPr>
      </w:pPr>
      <w:r w:rsidRPr="00EE0DE4">
        <w:rPr>
          <w:rFonts w:ascii="Times New Roman" w:hAnsi="Times New Roman" w:cs="Times New Roman"/>
          <w:sz w:val="24"/>
          <w:szCs w:val="24"/>
        </w:rPr>
        <w:t xml:space="preserve">Ju, K. S., &amp; Parales, R. E. (2010). Nitroaromatic compounds, from synthesis to biodegradation. </w:t>
      </w:r>
      <w:r w:rsidRPr="00D10CEC">
        <w:rPr>
          <w:rFonts w:ascii="Times New Roman" w:hAnsi="Times New Roman" w:cs="Times New Roman"/>
          <w:i/>
          <w:iCs/>
          <w:sz w:val="24"/>
          <w:szCs w:val="24"/>
        </w:rPr>
        <w:t>Microbiology and Molecular Biology Reviews</w:t>
      </w:r>
      <w:r w:rsidRPr="00EE0DE4">
        <w:rPr>
          <w:rFonts w:ascii="Times New Roman" w:hAnsi="Times New Roman" w:cs="Times New Roman"/>
          <w:sz w:val="24"/>
          <w:szCs w:val="24"/>
        </w:rPr>
        <w:t>, 74(2), 250–272.</w:t>
      </w:r>
    </w:p>
    <w:p w14:paraId="13985AA4" w14:textId="77777777" w:rsidR="002F0766" w:rsidRPr="00667C79" w:rsidRDefault="002F0766"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 xml:space="preserve">Khan, F., Vyas, B., Pal, D., &amp; </w:t>
      </w:r>
      <w:proofErr w:type="spellStart"/>
      <w:r w:rsidRPr="00667C79">
        <w:rPr>
          <w:rFonts w:ascii="Times New Roman" w:hAnsi="Times New Roman" w:cs="Times New Roman"/>
          <w:sz w:val="24"/>
          <w:szCs w:val="24"/>
        </w:rPr>
        <w:t>Cameotra</w:t>
      </w:r>
      <w:proofErr w:type="spellEnd"/>
      <w:r w:rsidRPr="00667C79">
        <w:rPr>
          <w:rFonts w:ascii="Times New Roman" w:hAnsi="Times New Roman" w:cs="Times New Roman"/>
          <w:sz w:val="24"/>
          <w:szCs w:val="24"/>
        </w:rPr>
        <w:t>, S. S. (2013). Aerobic degradation of N-methyl-4-nitroaniline (MNA) by </w:t>
      </w:r>
      <w:r w:rsidRPr="00667C79">
        <w:rPr>
          <w:rFonts w:ascii="Times New Roman" w:hAnsi="Times New Roman" w:cs="Times New Roman"/>
          <w:i/>
          <w:iCs/>
          <w:sz w:val="24"/>
          <w:szCs w:val="24"/>
        </w:rPr>
        <w:t>Pseudomonas</w:t>
      </w:r>
      <w:r w:rsidRPr="00667C79">
        <w:rPr>
          <w:rFonts w:ascii="Times New Roman" w:hAnsi="Times New Roman" w:cs="Times New Roman"/>
          <w:sz w:val="24"/>
          <w:szCs w:val="24"/>
        </w:rPr>
        <w:t> sp. strain FK357 isolated from soil. </w:t>
      </w:r>
      <w:proofErr w:type="spellStart"/>
      <w:r w:rsidRPr="00667C79">
        <w:rPr>
          <w:rFonts w:ascii="Times New Roman" w:hAnsi="Times New Roman" w:cs="Times New Roman"/>
          <w:i/>
          <w:iCs/>
          <w:sz w:val="24"/>
          <w:szCs w:val="24"/>
        </w:rPr>
        <w:t>PLoS</w:t>
      </w:r>
      <w:proofErr w:type="spellEnd"/>
      <w:r w:rsidRPr="00667C79">
        <w:rPr>
          <w:rFonts w:ascii="Times New Roman" w:hAnsi="Times New Roman" w:cs="Times New Roman"/>
          <w:i/>
          <w:iCs/>
          <w:sz w:val="24"/>
          <w:szCs w:val="24"/>
        </w:rPr>
        <w:t xml:space="preserve"> ONE, 8</w:t>
      </w:r>
      <w:r w:rsidRPr="00667C79">
        <w:rPr>
          <w:rFonts w:ascii="Times New Roman" w:hAnsi="Times New Roman" w:cs="Times New Roman"/>
          <w:sz w:val="24"/>
          <w:szCs w:val="24"/>
        </w:rPr>
        <w:t>(10), e75046.</w:t>
      </w:r>
    </w:p>
    <w:p w14:paraId="56DA02B8" w14:textId="77777777" w:rsidR="002F0766" w:rsidRPr="00667C79" w:rsidRDefault="002F0766"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Kulkarni, M., &amp; Chaudhari, A. (2007). Microbial remediation of nitro-aromatic compounds: An overview. </w:t>
      </w:r>
      <w:r w:rsidRPr="00667C79">
        <w:rPr>
          <w:rFonts w:ascii="Times New Roman" w:hAnsi="Times New Roman" w:cs="Times New Roman"/>
          <w:i/>
          <w:iCs/>
          <w:sz w:val="24"/>
          <w:szCs w:val="24"/>
        </w:rPr>
        <w:t>Journal of Environmental Management, 85</w:t>
      </w:r>
      <w:r w:rsidRPr="00667C79">
        <w:rPr>
          <w:rFonts w:ascii="Times New Roman" w:hAnsi="Times New Roman" w:cs="Times New Roman"/>
          <w:sz w:val="24"/>
          <w:szCs w:val="24"/>
        </w:rPr>
        <w:t>(2), 496–512.</w:t>
      </w:r>
    </w:p>
    <w:p w14:paraId="04A72F14" w14:textId="77777777" w:rsidR="002F0766" w:rsidRPr="00667C79" w:rsidRDefault="002F0766"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 xml:space="preserve">La, D. K., &amp; </w:t>
      </w:r>
      <w:proofErr w:type="spellStart"/>
      <w:r w:rsidRPr="00667C79">
        <w:rPr>
          <w:rFonts w:ascii="Times New Roman" w:hAnsi="Times New Roman" w:cs="Times New Roman"/>
          <w:sz w:val="24"/>
          <w:szCs w:val="24"/>
        </w:rPr>
        <w:t>Froines</w:t>
      </w:r>
      <w:proofErr w:type="spellEnd"/>
      <w:r w:rsidRPr="00667C79">
        <w:rPr>
          <w:rFonts w:ascii="Times New Roman" w:hAnsi="Times New Roman" w:cs="Times New Roman"/>
          <w:sz w:val="24"/>
          <w:szCs w:val="24"/>
        </w:rPr>
        <w:t xml:space="preserve">, J. R. (1993). Comparison of DNA binding between the carcinogenic 2,6-dinitrotoluene and its noncarcinogenic </w:t>
      </w:r>
      <w:proofErr w:type="spellStart"/>
      <w:r w:rsidRPr="00667C79">
        <w:rPr>
          <w:rFonts w:ascii="Times New Roman" w:hAnsi="Times New Roman" w:cs="Times New Roman"/>
          <w:sz w:val="24"/>
          <w:szCs w:val="24"/>
        </w:rPr>
        <w:t>analog</w:t>
      </w:r>
      <w:proofErr w:type="spellEnd"/>
      <w:r w:rsidRPr="00667C79">
        <w:rPr>
          <w:rFonts w:ascii="Times New Roman" w:hAnsi="Times New Roman" w:cs="Times New Roman"/>
          <w:sz w:val="24"/>
          <w:szCs w:val="24"/>
        </w:rPr>
        <w:t xml:space="preserve"> 2,6-diaminotoluene. </w:t>
      </w:r>
      <w:r w:rsidRPr="00667C79">
        <w:rPr>
          <w:rFonts w:ascii="Times New Roman" w:hAnsi="Times New Roman" w:cs="Times New Roman"/>
          <w:i/>
          <w:iCs/>
          <w:sz w:val="24"/>
          <w:szCs w:val="24"/>
        </w:rPr>
        <w:t>Mutation Research Letters, 301</w:t>
      </w:r>
      <w:r w:rsidRPr="00667C79">
        <w:rPr>
          <w:rFonts w:ascii="Times New Roman" w:hAnsi="Times New Roman" w:cs="Times New Roman"/>
          <w:sz w:val="24"/>
          <w:szCs w:val="24"/>
        </w:rPr>
        <w:t>(2), 79–85.</w:t>
      </w:r>
    </w:p>
    <w:p w14:paraId="1CC5CAC4" w14:textId="77777777" w:rsidR="002F0766" w:rsidRPr="00667C79" w:rsidRDefault="002F0766"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lastRenderedPageBreak/>
        <w:t>Leitão, A. L., Duarte, M. P., &amp; Oliveira, J. S. (2007). Degradation of phenol by a halotolerant strain of </w:t>
      </w:r>
      <w:r w:rsidRPr="00667C79">
        <w:rPr>
          <w:rFonts w:ascii="Times New Roman" w:hAnsi="Times New Roman" w:cs="Times New Roman"/>
          <w:i/>
          <w:iCs/>
          <w:sz w:val="24"/>
          <w:szCs w:val="24"/>
        </w:rPr>
        <w:t xml:space="preserve">Penicillium </w:t>
      </w:r>
      <w:proofErr w:type="spellStart"/>
      <w:r w:rsidRPr="00667C79">
        <w:rPr>
          <w:rFonts w:ascii="Times New Roman" w:hAnsi="Times New Roman" w:cs="Times New Roman"/>
          <w:i/>
          <w:iCs/>
          <w:sz w:val="24"/>
          <w:szCs w:val="24"/>
        </w:rPr>
        <w:t>chrysogenum</w:t>
      </w:r>
      <w:proofErr w:type="spellEnd"/>
      <w:r w:rsidRPr="00667C79">
        <w:rPr>
          <w:rFonts w:ascii="Times New Roman" w:hAnsi="Times New Roman" w:cs="Times New Roman"/>
          <w:sz w:val="24"/>
          <w:szCs w:val="24"/>
        </w:rPr>
        <w:t>. </w:t>
      </w:r>
      <w:r w:rsidRPr="00667C79">
        <w:rPr>
          <w:rFonts w:ascii="Times New Roman" w:hAnsi="Times New Roman" w:cs="Times New Roman"/>
          <w:i/>
          <w:iCs/>
          <w:sz w:val="24"/>
          <w:szCs w:val="24"/>
        </w:rPr>
        <w:t>International Biodeterioration &amp; Biodegradation, 59</w:t>
      </w:r>
      <w:r w:rsidRPr="00667C79">
        <w:rPr>
          <w:rFonts w:ascii="Times New Roman" w:hAnsi="Times New Roman" w:cs="Times New Roman"/>
          <w:sz w:val="24"/>
          <w:szCs w:val="24"/>
        </w:rPr>
        <w:t>(3), 220–225.</w:t>
      </w:r>
    </w:p>
    <w:p w14:paraId="6B007307" w14:textId="77777777" w:rsidR="002F0766" w:rsidRPr="00460003" w:rsidRDefault="002F0766" w:rsidP="0032633A">
      <w:pPr>
        <w:pStyle w:val="ListParagraph"/>
        <w:numPr>
          <w:ilvl w:val="0"/>
          <w:numId w:val="1"/>
        </w:numPr>
        <w:spacing w:line="360" w:lineRule="auto"/>
        <w:jc w:val="both"/>
        <w:rPr>
          <w:rFonts w:ascii="Times New Roman" w:hAnsi="Times New Roman" w:cs="Times New Roman"/>
          <w:sz w:val="24"/>
          <w:szCs w:val="24"/>
        </w:rPr>
      </w:pPr>
      <w:r w:rsidRPr="00460003">
        <w:rPr>
          <w:rFonts w:ascii="Times New Roman" w:hAnsi="Times New Roman" w:cs="Times New Roman"/>
          <w:sz w:val="24"/>
          <w:szCs w:val="24"/>
        </w:rPr>
        <w:t xml:space="preserve">Madigan, M. T., Bender, K. S., Buckley, D. H., Sattley, W. M., &amp; Stahl, D. A. (2018). </w:t>
      </w:r>
      <w:r w:rsidRPr="00D10CEC">
        <w:rPr>
          <w:rFonts w:ascii="Times New Roman" w:hAnsi="Times New Roman" w:cs="Times New Roman"/>
          <w:i/>
          <w:iCs/>
          <w:sz w:val="24"/>
          <w:szCs w:val="24"/>
        </w:rPr>
        <w:t>Brock Biology of Microorganisms</w:t>
      </w:r>
      <w:r w:rsidRPr="00460003">
        <w:rPr>
          <w:rFonts w:ascii="Times New Roman" w:hAnsi="Times New Roman" w:cs="Times New Roman"/>
          <w:sz w:val="24"/>
          <w:szCs w:val="24"/>
        </w:rPr>
        <w:t xml:space="preserve"> (15th ed.). Pearson.</w:t>
      </w:r>
    </w:p>
    <w:p w14:paraId="0B49CBBB" w14:textId="77777777" w:rsidR="002F0766" w:rsidRPr="00460003" w:rsidRDefault="002F0766" w:rsidP="0032633A">
      <w:pPr>
        <w:pStyle w:val="ListParagraph"/>
        <w:numPr>
          <w:ilvl w:val="0"/>
          <w:numId w:val="1"/>
        </w:numPr>
        <w:spacing w:line="360" w:lineRule="auto"/>
        <w:jc w:val="both"/>
        <w:rPr>
          <w:rFonts w:ascii="Times New Roman" w:hAnsi="Times New Roman" w:cs="Times New Roman"/>
          <w:sz w:val="24"/>
          <w:szCs w:val="24"/>
        </w:rPr>
      </w:pPr>
      <w:r w:rsidRPr="00460003">
        <w:rPr>
          <w:rFonts w:ascii="Times New Roman" w:hAnsi="Times New Roman" w:cs="Times New Roman"/>
          <w:sz w:val="24"/>
          <w:szCs w:val="24"/>
        </w:rPr>
        <w:t xml:space="preserve">Maier, R. M., Pepper, I. L., &amp; Gerba, C. P. (2009). </w:t>
      </w:r>
      <w:r w:rsidRPr="00D10CEC">
        <w:rPr>
          <w:rFonts w:ascii="Times New Roman" w:hAnsi="Times New Roman" w:cs="Times New Roman"/>
          <w:i/>
          <w:iCs/>
          <w:sz w:val="24"/>
          <w:szCs w:val="24"/>
        </w:rPr>
        <w:t>Environmental Microbiology</w:t>
      </w:r>
      <w:r w:rsidRPr="00460003">
        <w:rPr>
          <w:rFonts w:ascii="Times New Roman" w:hAnsi="Times New Roman" w:cs="Times New Roman"/>
          <w:sz w:val="24"/>
          <w:szCs w:val="24"/>
        </w:rPr>
        <w:t xml:space="preserve"> (2nd ed.). Academic Press.</w:t>
      </w:r>
    </w:p>
    <w:p w14:paraId="291985E6" w14:textId="77777777" w:rsidR="002F0766" w:rsidRPr="00667C79" w:rsidRDefault="002F0766"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Marvin-Sikkema, F. D., &amp; de Bont, J. A. M. (1994). Degradation of nitroaromatic compounds by microorganisms. </w:t>
      </w:r>
      <w:r w:rsidRPr="00667C79">
        <w:rPr>
          <w:rFonts w:ascii="Times New Roman" w:hAnsi="Times New Roman" w:cs="Times New Roman"/>
          <w:i/>
          <w:iCs/>
          <w:sz w:val="24"/>
          <w:szCs w:val="24"/>
        </w:rPr>
        <w:t>Applied Microbiology and Biotechnology, 42</w:t>
      </w:r>
      <w:r w:rsidRPr="00667C79">
        <w:rPr>
          <w:rFonts w:ascii="Times New Roman" w:hAnsi="Times New Roman" w:cs="Times New Roman"/>
          <w:sz w:val="24"/>
          <w:szCs w:val="24"/>
        </w:rPr>
        <w:t>(4), 499–507.</w:t>
      </w:r>
    </w:p>
    <w:p w14:paraId="53328E89" w14:textId="77777777" w:rsidR="002F0766" w:rsidRPr="00667C79" w:rsidRDefault="002F0766"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 xml:space="preserve">Medić, A., </w:t>
      </w:r>
      <w:proofErr w:type="spellStart"/>
      <w:r w:rsidRPr="00667C79">
        <w:rPr>
          <w:rFonts w:ascii="Times New Roman" w:hAnsi="Times New Roman" w:cs="Times New Roman"/>
          <w:sz w:val="24"/>
          <w:szCs w:val="24"/>
        </w:rPr>
        <w:t>Lješević</w:t>
      </w:r>
      <w:proofErr w:type="spellEnd"/>
      <w:r w:rsidRPr="00667C79">
        <w:rPr>
          <w:rFonts w:ascii="Times New Roman" w:hAnsi="Times New Roman" w:cs="Times New Roman"/>
          <w:sz w:val="24"/>
          <w:szCs w:val="24"/>
        </w:rPr>
        <w:t>, M., Inui, H., Beškoski, V., Kojić, I., Stojanović, K., &amp; Karadžić, I. (2020). Efficient biodegradation of petroleum n-alkanes and polycyclic aromatic hydrocarbons by extremophilic </w:t>
      </w:r>
      <w:r w:rsidRPr="00667C79">
        <w:rPr>
          <w:rFonts w:ascii="Times New Roman" w:hAnsi="Times New Roman" w:cs="Times New Roman"/>
          <w:i/>
          <w:iCs/>
          <w:sz w:val="24"/>
          <w:szCs w:val="24"/>
        </w:rPr>
        <w:t>Pseudomonas aeruginosa</w:t>
      </w:r>
      <w:r w:rsidRPr="00667C79">
        <w:rPr>
          <w:rFonts w:ascii="Times New Roman" w:hAnsi="Times New Roman" w:cs="Times New Roman"/>
          <w:sz w:val="24"/>
          <w:szCs w:val="24"/>
        </w:rPr>
        <w:t xml:space="preserve"> with </w:t>
      </w:r>
      <w:proofErr w:type="spellStart"/>
      <w:r w:rsidRPr="00667C79">
        <w:rPr>
          <w:rFonts w:ascii="Times New Roman" w:hAnsi="Times New Roman" w:cs="Times New Roman"/>
          <w:sz w:val="24"/>
          <w:szCs w:val="24"/>
        </w:rPr>
        <w:t>multidegradative</w:t>
      </w:r>
      <w:proofErr w:type="spellEnd"/>
      <w:r w:rsidRPr="00667C79">
        <w:rPr>
          <w:rFonts w:ascii="Times New Roman" w:hAnsi="Times New Roman" w:cs="Times New Roman"/>
          <w:sz w:val="24"/>
          <w:szCs w:val="24"/>
        </w:rPr>
        <w:t xml:space="preserve"> capacity. </w:t>
      </w:r>
      <w:r w:rsidRPr="00667C79">
        <w:rPr>
          <w:rFonts w:ascii="Times New Roman" w:hAnsi="Times New Roman" w:cs="Times New Roman"/>
          <w:i/>
          <w:iCs/>
          <w:sz w:val="24"/>
          <w:szCs w:val="24"/>
        </w:rPr>
        <w:t>RSC Advances, 10</w:t>
      </w:r>
      <w:r w:rsidRPr="00667C79">
        <w:rPr>
          <w:rFonts w:ascii="Times New Roman" w:hAnsi="Times New Roman" w:cs="Times New Roman"/>
          <w:sz w:val="24"/>
          <w:szCs w:val="24"/>
        </w:rPr>
        <w:t>(24), 14060–14070.</w:t>
      </w:r>
    </w:p>
    <w:p w14:paraId="559310A2" w14:textId="77777777" w:rsidR="002F0766" w:rsidRPr="00667C79" w:rsidRDefault="002F0766" w:rsidP="0032633A">
      <w:pPr>
        <w:pStyle w:val="ListParagraph"/>
        <w:numPr>
          <w:ilvl w:val="0"/>
          <w:numId w:val="1"/>
        </w:numPr>
        <w:spacing w:line="360" w:lineRule="auto"/>
        <w:jc w:val="both"/>
        <w:rPr>
          <w:rFonts w:ascii="Times New Roman" w:hAnsi="Times New Roman" w:cs="Times New Roman"/>
          <w:sz w:val="24"/>
          <w:szCs w:val="24"/>
        </w:rPr>
      </w:pPr>
      <w:proofErr w:type="spellStart"/>
      <w:r w:rsidRPr="00667C79">
        <w:rPr>
          <w:rFonts w:ascii="Times New Roman" w:hAnsi="Times New Roman" w:cs="Times New Roman"/>
          <w:sz w:val="24"/>
          <w:szCs w:val="24"/>
        </w:rPr>
        <w:t>Miliukiene</w:t>
      </w:r>
      <w:proofErr w:type="spellEnd"/>
      <w:r w:rsidRPr="00667C79">
        <w:rPr>
          <w:rFonts w:ascii="Times New Roman" w:hAnsi="Times New Roman" w:cs="Times New Roman"/>
          <w:sz w:val="24"/>
          <w:szCs w:val="24"/>
        </w:rPr>
        <w:t>, V., &amp; Cenas, N. (2008). Cytotoxicity of nitroaromatic explosives and their biodegradation products in mice splenocytes. </w:t>
      </w:r>
      <w:proofErr w:type="spellStart"/>
      <w:r w:rsidRPr="00667C79">
        <w:rPr>
          <w:rFonts w:ascii="Times New Roman" w:hAnsi="Times New Roman" w:cs="Times New Roman"/>
          <w:i/>
          <w:iCs/>
          <w:sz w:val="24"/>
          <w:szCs w:val="24"/>
        </w:rPr>
        <w:t>Zeitschrift</w:t>
      </w:r>
      <w:proofErr w:type="spellEnd"/>
      <w:r w:rsidRPr="00667C79">
        <w:rPr>
          <w:rFonts w:ascii="Times New Roman" w:hAnsi="Times New Roman" w:cs="Times New Roman"/>
          <w:i/>
          <w:iCs/>
          <w:sz w:val="24"/>
          <w:szCs w:val="24"/>
        </w:rPr>
        <w:t xml:space="preserve"> </w:t>
      </w:r>
      <w:proofErr w:type="spellStart"/>
      <w:r w:rsidRPr="00667C79">
        <w:rPr>
          <w:rFonts w:ascii="Times New Roman" w:hAnsi="Times New Roman" w:cs="Times New Roman"/>
          <w:i/>
          <w:iCs/>
          <w:sz w:val="24"/>
          <w:szCs w:val="24"/>
        </w:rPr>
        <w:t>für</w:t>
      </w:r>
      <w:proofErr w:type="spellEnd"/>
      <w:r w:rsidRPr="00667C79">
        <w:rPr>
          <w:rFonts w:ascii="Times New Roman" w:hAnsi="Times New Roman" w:cs="Times New Roman"/>
          <w:i/>
          <w:iCs/>
          <w:sz w:val="24"/>
          <w:szCs w:val="24"/>
        </w:rPr>
        <w:t xml:space="preserve"> </w:t>
      </w:r>
      <w:proofErr w:type="spellStart"/>
      <w:r w:rsidRPr="00667C79">
        <w:rPr>
          <w:rFonts w:ascii="Times New Roman" w:hAnsi="Times New Roman" w:cs="Times New Roman"/>
          <w:i/>
          <w:iCs/>
          <w:sz w:val="24"/>
          <w:szCs w:val="24"/>
        </w:rPr>
        <w:t>Naturforschung</w:t>
      </w:r>
      <w:proofErr w:type="spellEnd"/>
      <w:r w:rsidRPr="00667C79">
        <w:rPr>
          <w:rFonts w:ascii="Times New Roman" w:hAnsi="Times New Roman" w:cs="Times New Roman"/>
          <w:i/>
          <w:iCs/>
          <w:sz w:val="24"/>
          <w:szCs w:val="24"/>
        </w:rPr>
        <w:t xml:space="preserve"> C, 63</w:t>
      </w:r>
      <w:r w:rsidRPr="00667C79">
        <w:rPr>
          <w:rFonts w:ascii="Times New Roman" w:hAnsi="Times New Roman" w:cs="Times New Roman"/>
          <w:sz w:val="24"/>
          <w:szCs w:val="24"/>
        </w:rPr>
        <w:t>(7–8), 519–525.</w:t>
      </w:r>
    </w:p>
    <w:p w14:paraId="05F20227" w14:textId="77777777" w:rsidR="002F0766" w:rsidRPr="00667C79" w:rsidRDefault="002F0766" w:rsidP="0032633A">
      <w:pPr>
        <w:pStyle w:val="ListParagraph"/>
        <w:numPr>
          <w:ilvl w:val="0"/>
          <w:numId w:val="1"/>
        </w:numPr>
        <w:spacing w:line="360" w:lineRule="auto"/>
        <w:jc w:val="both"/>
        <w:rPr>
          <w:rFonts w:ascii="Times New Roman" w:hAnsi="Times New Roman" w:cs="Times New Roman"/>
          <w:sz w:val="24"/>
          <w:szCs w:val="24"/>
        </w:rPr>
      </w:pPr>
      <w:proofErr w:type="spellStart"/>
      <w:r w:rsidRPr="00667C79">
        <w:rPr>
          <w:rFonts w:ascii="Times New Roman" w:hAnsi="Times New Roman" w:cs="Times New Roman"/>
          <w:sz w:val="24"/>
          <w:szCs w:val="24"/>
        </w:rPr>
        <w:t>Nivinskas</w:t>
      </w:r>
      <w:proofErr w:type="spellEnd"/>
      <w:r w:rsidRPr="00667C79">
        <w:rPr>
          <w:rFonts w:ascii="Times New Roman" w:hAnsi="Times New Roman" w:cs="Times New Roman"/>
          <w:sz w:val="24"/>
          <w:szCs w:val="24"/>
        </w:rPr>
        <w:t xml:space="preserve">, H., Koder, R. L., </w:t>
      </w:r>
      <w:proofErr w:type="spellStart"/>
      <w:r w:rsidRPr="00667C79">
        <w:rPr>
          <w:rFonts w:ascii="Times New Roman" w:hAnsi="Times New Roman" w:cs="Times New Roman"/>
          <w:sz w:val="24"/>
          <w:szCs w:val="24"/>
        </w:rPr>
        <w:t>Anusevičius</w:t>
      </w:r>
      <w:proofErr w:type="spellEnd"/>
      <w:r w:rsidRPr="00667C79">
        <w:rPr>
          <w:rFonts w:ascii="Times New Roman" w:hAnsi="Times New Roman" w:cs="Times New Roman"/>
          <w:sz w:val="24"/>
          <w:szCs w:val="24"/>
        </w:rPr>
        <w:t xml:space="preserve">, Ž., </w:t>
      </w:r>
      <w:proofErr w:type="spellStart"/>
      <w:r w:rsidRPr="00667C79">
        <w:rPr>
          <w:rFonts w:ascii="Times New Roman" w:hAnsi="Times New Roman" w:cs="Times New Roman"/>
          <w:sz w:val="24"/>
          <w:szCs w:val="24"/>
        </w:rPr>
        <w:t>Šarlauskas</w:t>
      </w:r>
      <w:proofErr w:type="spellEnd"/>
      <w:r w:rsidRPr="00667C79">
        <w:rPr>
          <w:rFonts w:ascii="Times New Roman" w:hAnsi="Times New Roman" w:cs="Times New Roman"/>
          <w:sz w:val="24"/>
          <w:szCs w:val="24"/>
        </w:rPr>
        <w:t xml:space="preserve">, J., Miller, A. F., &amp; </w:t>
      </w:r>
      <w:proofErr w:type="spellStart"/>
      <w:r w:rsidRPr="00667C79">
        <w:rPr>
          <w:rFonts w:ascii="Times New Roman" w:hAnsi="Times New Roman" w:cs="Times New Roman"/>
          <w:sz w:val="24"/>
          <w:szCs w:val="24"/>
        </w:rPr>
        <w:t>Narimantas</w:t>
      </w:r>
      <w:proofErr w:type="spellEnd"/>
      <w:r w:rsidRPr="00667C79">
        <w:rPr>
          <w:rFonts w:ascii="Times New Roman" w:hAnsi="Times New Roman" w:cs="Times New Roman"/>
          <w:sz w:val="24"/>
          <w:szCs w:val="24"/>
        </w:rPr>
        <w:t>, Č. (2001). Quantitative structure–activity relationships in two-electron reduction of nitroaromatic compounds. </w:t>
      </w:r>
      <w:r w:rsidRPr="00667C79">
        <w:rPr>
          <w:rFonts w:ascii="Times New Roman" w:hAnsi="Times New Roman" w:cs="Times New Roman"/>
          <w:i/>
          <w:iCs/>
          <w:sz w:val="24"/>
          <w:szCs w:val="24"/>
        </w:rPr>
        <w:t>Archives of Biochemistry and Biophysics, 385</w:t>
      </w:r>
      <w:r w:rsidRPr="00667C79">
        <w:rPr>
          <w:rFonts w:ascii="Times New Roman" w:hAnsi="Times New Roman" w:cs="Times New Roman"/>
          <w:sz w:val="24"/>
          <w:szCs w:val="24"/>
        </w:rPr>
        <w:t>(1), 170–178.</w:t>
      </w:r>
    </w:p>
    <w:p w14:paraId="304949D7" w14:textId="77777777" w:rsidR="002F0766" w:rsidRPr="00667C79" w:rsidRDefault="002F0766"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 xml:space="preserve">Pacheco, A. D. O., </w:t>
      </w:r>
      <w:proofErr w:type="spellStart"/>
      <w:r w:rsidRPr="00667C79">
        <w:rPr>
          <w:rFonts w:ascii="Times New Roman" w:hAnsi="Times New Roman" w:cs="Times New Roman"/>
          <w:sz w:val="24"/>
          <w:szCs w:val="24"/>
        </w:rPr>
        <w:t>Kagohara</w:t>
      </w:r>
      <w:proofErr w:type="spellEnd"/>
      <w:r w:rsidRPr="00667C79">
        <w:rPr>
          <w:rFonts w:ascii="Times New Roman" w:hAnsi="Times New Roman" w:cs="Times New Roman"/>
          <w:sz w:val="24"/>
          <w:szCs w:val="24"/>
        </w:rPr>
        <w:t xml:space="preserve">, E., Andrade, L. H., </w:t>
      </w:r>
      <w:proofErr w:type="spellStart"/>
      <w:r w:rsidRPr="00667C79">
        <w:rPr>
          <w:rFonts w:ascii="Times New Roman" w:hAnsi="Times New Roman" w:cs="Times New Roman"/>
          <w:sz w:val="24"/>
          <w:szCs w:val="24"/>
        </w:rPr>
        <w:t>Comasseto</w:t>
      </w:r>
      <w:proofErr w:type="spellEnd"/>
      <w:r w:rsidRPr="00667C79">
        <w:rPr>
          <w:rFonts w:ascii="Times New Roman" w:hAnsi="Times New Roman" w:cs="Times New Roman"/>
          <w:sz w:val="24"/>
          <w:szCs w:val="24"/>
        </w:rPr>
        <w:t xml:space="preserve">, J. V., Crusius, I. H. S., Paula, C. R., &amp; Porto, A. L. M. (2007). </w:t>
      </w:r>
      <w:proofErr w:type="spellStart"/>
      <w:r w:rsidRPr="00667C79">
        <w:rPr>
          <w:rFonts w:ascii="Times New Roman" w:hAnsi="Times New Roman" w:cs="Times New Roman"/>
          <w:sz w:val="24"/>
          <w:szCs w:val="24"/>
        </w:rPr>
        <w:t>Biotransformations</w:t>
      </w:r>
      <w:proofErr w:type="spellEnd"/>
      <w:r w:rsidRPr="00667C79">
        <w:rPr>
          <w:rFonts w:ascii="Times New Roman" w:hAnsi="Times New Roman" w:cs="Times New Roman"/>
          <w:sz w:val="24"/>
          <w:szCs w:val="24"/>
        </w:rPr>
        <w:t xml:space="preserve"> of nitro-aromatic compounds to amines and acetamides by tuberous roots. </w:t>
      </w:r>
      <w:r w:rsidRPr="00667C79">
        <w:rPr>
          <w:rFonts w:ascii="Times New Roman" w:hAnsi="Times New Roman" w:cs="Times New Roman"/>
          <w:i/>
          <w:iCs/>
          <w:sz w:val="24"/>
          <w:szCs w:val="24"/>
        </w:rPr>
        <w:t>Enzyme and Microbial Technology, 42</w:t>
      </w:r>
      <w:r w:rsidRPr="00667C79">
        <w:rPr>
          <w:rFonts w:ascii="Times New Roman" w:hAnsi="Times New Roman" w:cs="Times New Roman"/>
          <w:sz w:val="24"/>
          <w:szCs w:val="24"/>
        </w:rPr>
        <w:t>(1), 65–69.</w:t>
      </w:r>
    </w:p>
    <w:p w14:paraId="06A29560" w14:textId="77777777" w:rsidR="002F0766" w:rsidRPr="00667C79" w:rsidRDefault="002F0766"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Qureshi, A., Verma, V., Kapley, A., &amp; Purohit, H. J. (2007). Degradation of 4-nitroaniline by </w:t>
      </w:r>
      <w:r w:rsidRPr="00667C79">
        <w:rPr>
          <w:rFonts w:ascii="Times New Roman" w:hAnsi="Times New Roman" w:cs="Times New Roman"/>
          <w:i/>
          <w:iCs/>
          <w:sz w:val="24"/>
          <w:szCs w:val="24"/>
        </w:rPr>
        <w:t>Stenotrophomonas</w:t>
      </w:r>
      <w:r w:rsidRPr="00667C79">
        <w:rPr>
          <w:rFonts w:ascii="Times New Roman" w:hAnsi="Times New Roman" w:cs="Times New Roman"/>
          <w:sz w:val="24"/>
          <w:szCs w:val="24"/>
        </w:rPr>
        <w:t> strain HPC 135. </w:t>
      </w:r>
      <w:r w:rsidRPr="00667C79">
        <w:rPr>
          <w:rFonts w:ascii="Times New Roman" w:hAnsi="Times New Roman" w:cs="Times New Roman"/>
          <w:i/>
          <w:iCs/>
          <w:sz w:val="24"/>
          <w:szCs w:val="24"/>
        </w:rPr>
        <w:t>International Biodeterioration &amp; Biodegradation, 60</w:t>
      </w:r>
      <w:r w:rsidRPr="00667C79">
        <w:rPr>
          <w:rFonts w:ascii="Times New Roman" w:hAnsi="Times New Roman" w:cs="Times New Roman"/>
          <w:sz w:val="24"/>
          <w:szCs w:val="24"/>
        </w:rPr>
        <w:t>(4), 215–218.</w:t>
      </w:r>
    </w:p>
    <w:p w14:paraId="2649364E" w14:textId="77777777" w:rsidR="002F0766" w:rsidRPr="00667C79" w:rsidRDefault="002F0766"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Rafii, F., Franklin, W., &amp; Heflich, R. H. (1991). Reduction of nitroaromatic compounds by anaerobic bacteria isolated from the human gastrointestinal tract. </w:t>
      </w:r>
      <w:r w:rsidRPr="00667C79">
        <w:rPr>
          <w:rFonts w:ascii="Times New Roman" w:hAnsi="Times New Roman" w:cs="Times New Roman"/>
          <w:i/>
          <w:iCs/>
          <w:sz w:val="24"/>
          <w:szCs w:val="24"/>
        </w:rPr>
        <w:t>Applied and Environmental Microbiology, 57</w:t>
      </w:r>
      <w:r w:rsidRPr="00667C79">
        <w:rPr>
          <w:rFonts w:ascii="Times New Roman" w:hAnsi="Times New Roman" w:cs="Times New Roman"/>
          <w:sz w:val="24"/>
          <w:szCs w:val="24"/>
        </w:rPr>
        <w:t>(4), 962–968.</w:t>
      </w:r>
    </w:p>
    <w:p w14:paraId="61B50B2D" w14:textId="77777777" w:rsidR="002F0766" w:rsidRPr="00667C79" w:rsidRDefault="002F0766"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Razo-Flores, E., Donlon, B., Lettinga, G., &amp; Field, J. A. (1997). Biotransformation and biodegradation of N-substituted aromatics in methanogenic granular sludge. </w:t>
      </w:r>
      <w:r w:rsidRPr="00667C79">
        <w:rPr>
          <w:rFonts w:ascii="Times New Roman" w:hAnsi="Times New Roman" w:cs="Times New Roman"/>
          <w:i/>
          <w:iCs/>
          <w:sz w:val="24"/>
          <w:szCs w:val="24"/>
        </w:rPr>
        <w:t>FEMS Microbiology Reviews, 20</w:t>
      </w:r>
      <w:r w:rsidRPr="00667C79">
        <w:rPr>
          <w:rFonts w:ascii="Times New Roman" w:hAnsi="Times New Roman" w:cs="Times New Roman"/>
          <w:sz w:val="24"/>
          <w:szCs w:val="24"/>
        </w:rPr>
        <w:t>(3–4), 525–538.</w:t>
      </w:r>
    </w:p>
    <w:p w14:paraId="797AAA11" w14:textId="77777777" w:rsidR="002F0766" w:rsidRPr="00667C79" w:rsidRDefault="002F0766"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lastRenderedPageBreak/>
        <w:t xml:space="preserve">Rieger, P. G., Sinnwell, V., Preuß, A., Francke, W., &amp; </w:t>
      </w:r>
      <w:proofErr w:type="spellStart"/>
      <w:r w:rsidRPr="00667C79">
        <w:rPr>
          <w:rFonts w:ascii="Times New Roman" w:hAnsi="Times New Roman" w:cs="Times New Roman"/>
          <w:sz w:val="24"/>
          <w:szCs w:val="24"/>
        </w:rPr>
        <w:t>Knackmuss</w:t>
      </w:r>
      <w:proofErr w:type="spellEnd"/>
      <w:r w:rsidRPr="00667C79">
        <w:rPr>
          <w:rFonts w:ascii="Times New Roman" w:hAnsi="Times New Roman" w:cs="Times New Roman"/>
          <w:sz w:val="24"/>
          <w:szCs w:val="24"/>
        </w:rPr>
        <w:t>, H. J. (1999). Hydride-Meisenheimer complex formation and protonation as key reactions of 2,4,6-trinitrophenol biodegradation by </w:t>
      </w:r>
      <w:proofErr w:type="spellStart"/>
      <w:r w:rsidRPr="00667C79">
        <w:rPr>
          <w:rFonts w:ascii="Times New Roman" w:hAnsi="Times New Roman" w:cs="Times New Roman"/>
          <w:i/>
          <w:iCs/>
          <w:sz w:val="24"/>
          <w:szCs w:val="24"/>
        </w:rPr>
        <w:t>Rhodococcus</w:t>
      </w:r>
      <w:proofErr w:type="spellEnd"/>
      <w:r w:rsidRPr="00667C79">
        <w:rPr>
          <w:rFonts w:ascii="Times New Roman" w:hAnsi="Times New Roman" w:cs="Times New Roman"/>
          <w:i/>
          <w:iCs/>
          <w:sz w:val="24"/>
          <w:szCs w:val="24"/>
        </w:rPr>
        <w:t xml:space="preserve"> </w:t>
      </w:r>
      <w:proofErr w:type="spellStart"/>
      <w:r w:rsidRPr="00667C79">
        <w:rPr>
          <w:rFonts w:ascii="Times New Roman" w:hAnsi="Times New Roman" w:cs="Times New Roman"/>
          <w:i/>
          <w:iCs/>
          <w:sz w:val="24"/>
          <w:szCs w:val="24"/>
        </w:rPr>
        <w:t>erythropolis</w:t>
      </w:r>
      <w:proofErr w:type="spellEnd"/>
      <w:r w:rsidRPr="00667C79">
        <w:rPr>
          <w:rFonts w:ascii="Times New Roman" w:hAnsi="Times New Roman" w:cs="Times New Roman"/>
          <w:sz w:val="24"/>
          <w:szCs w:val="24"/>
        </w:rPr>
        <w:t>. </w:t>
      </w:r>
      <w:r w:rsidRPr="00667C79">
        <w:rPr>
          <w:rFonts w:ascii="Times New Roman" w:hAnsi="Times New Roman" w:cs="Times New Roman"/>
          <w:i/>
          <w:iCs/>
          <w:sz w:val="24"/>
          <w:szCs w:val="24"/>
        </w:rPr>
        <w:t>Journal of Bacteriology, 181</w:t>
      </w:r>
      <w:r w:rsidRPr="00667C79">
        <w:rPr>
          <w:rFonts w:ascii="Times New Roman" w:hAnsi="Times New Roman" w:cs="Times New Roman"/>
          <w:sz w:val="24"/>
          <w:szCs w:val="24"/>
        </w:rPr>
        <w:t>(4), 1189–1195.</w:t>
      </w:r>
    </w:p>
    <w:p w14:paraId="71DB3D84" w14:textId="77777777" w:rsidR="002F0766" w:rsidRPr="00D93F9D" w:rsidRDefault="002F0766" w:rsidP="0032633A">
      <w:pPr>
        <w:pStyle w:val="ListParagraph"/>
        <w:numPr>
          <w:ilvl w:val="0"/>
          <w:numId w:val="1"/>
        </w:numPr>
        <w:spacing w:line="360" w:lineRule="auto"/>
        <w:jc w:val="both"/>
        <w:rPr>
          <w:rFonts w:ascii="Times New Roman" w:hAnsi="Times New Roman" w:cs="Times New Roman"/>
          <w:sz w:val="24"/>
          <w:szCs w:val="24"/>
        </w:rPr>
      </w:pPr>
      <w:r w:rsidRPr="00460003">
        <w:rPr>
          <w:rFonts w:ascii="Times New Roman" w:hAnsi="Times New Roman" w:cs="Times New Roman"/>
          <w:sz w:val="24"/>
          <w:szCs w:val="24"/>
        </w:rPr>
        <w:t xml:space="preserve">Rittmann, B. E., &amp; McCarty, P. L. (2001). Environmental Biotechnology: Principles and Applications. </w:t>
      </w:r>
      <w:r w:rsidRPr="00D10CEC">
        <w:rPr>
          <w:rFonts w:ascii="Times New Roman" w:hAnsi="Times New Roman" w:cs="Times New Roman"/>
          <w:i/>
          <w:iCs/>
          <w:sz w:val="24"/>
          <w:szCs w:val="24"/>
        </w:rPr>
        <w:t>McGraw-Hill.</w:t>
      </w:r>
    </w:p>
    <w:p w14:paraId="02D3EE2A" w14:textId="77777777" w:rsidR="002F0766" w:rsidRPr="00667C79" w:rsidRDefault="002F0766"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 xml:space="preserve">Sharma, S. (2016). </w:t>
      </w:r>
      <w:proofErr w:type="spellStart"/>
      <w:r w:rsidRPr="00667C79">
        <w:rPr>
          <w:rFonts w:ascii="Times New Roman" w:hAnsi="Times New Roman" w:cs="Times New Roman"/>
          <w:sz w:val="24"/>
          <w:szCs w:val="24"/>
        </w:rPr>
        <w:t>Alkalophiles</w:t>
      </w:r>
      <w:proofErr w:type="spellEnd"/>
      <w:r w:rsidRPr="00667C79">
        <w:rPr>
          <w:rFonts w:ascii="Times New Roman" w:hAnsi="Times New Roman" w:cs="Times New Roman"/>
          <w:sz w:val="24"/>
          <w:szCs w:val="24"/>
        </w:rPr>
        <w:t xml:space="preserve"> and industrial enzymes. </w:t>
      </w:r>
      <w:r w:rsidRPr="00667C79">
        <w:rPr>
          <w:rFonts w:ascii="Times New Roman" w:hAnsi="Times New Roman" w:cs="Times New Roman"/>
          <w:i/>
          <w:iCs/>
          <w:sz w:val="24"/>
          <w:szCs w:val="24"/>
        </w:rPr>
        <w:t>International Research Journal of Engineering and Technology (IRJET), 3</w:t>
      </w:r>
      <w:r w:rsidRPr="00667C79">
        <w:rPr>
          <w:rFonts w:ascii="Times New Roman" w:hAnsi="Times New Roman" w:cs="Times New Roman"/>
          <w:sz w:val="24"/>
          <w:szCs w:val="24"/>
        </w:rPr>
        <w:t>(4), 1260–1263.</w:t>
      </w:r>
    </w:p>
    <w:p w14:paraId="17646274" w14:textId="77777777" w:rsidR="002F0766" w:rsidRPr="00667C79" w:rsidRDefault="002F0766"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Silva, A. S., Camargo, F. A. O., Andreazza, R., Jacques, R. J. S., Baldoni, D. B., &amp; Bento, F. M. (2012). Enzymatic activity of catechol 1,2-dioxygenase and catechol 2,3-dioxygenase produced by </w:t>
      </w:r>
      <w:proofErr w:type="spellStart"/>
      <w:r w:rsidRPr="00667C79">
        <w:rPr>
          <w:rFonts w:ascii="Times New Roman" w:hAnsi="Times New Roman" w:cs="Times New Roman"/>
          <w:i/>
          <w:iCs/>
          <w:sz w:val="24"/>
          <w:szCs w:val="24"/>
        </w:rPr>
        <w:t>Gordonia</w:t>
      </w:r>
      <w:proofErr w:type="spellEnd"/>
      <w:r w:rsidRPr="00667C79">
        <w:rPr>
          <w:rFonts w:ascii="Times New Roman" w:hAnsi="Times New Roman" w:cs="Times New Roman"/>
          <w:i/>
          <w:iCs/>
          <w:sz w:val="24"/>
          <w:szCs w:val="24"/>
        </w:rPr>
        <w:t xml:space="preserve"> </w:t>
      </w:r>
      <w:proofErr w:type="spellStart"/>
      <w:r w:rsidRPr="00667C79">
        <w:rPr>
          <w:rFonts w:ascii="Times New Roman" w:hAnsi="Times New Roman" w:cs="Times New Roman"/>
          <w:i/>
          <w:iCs/>
          <w:sz w:val="24"/>
          <w:szCs w:val="24"/>
        </w:rPr>
        <w:t>polyisoprenivorans</w:t>
      </w:r>
      <w:proofErr w:type="spellEnd"/>
      <w:r w:rsidRPr="00667C79">
        <w:rPr>
          <w:rFonts w:ascii="Times New Roman" w:hAnsi="Times New Roman" w:cs="Times New Roman"/>
          <w:sz w:val="24"/>
          <w:szCs w:val="24"/>
        </w:rPr>
        <w:t>. </w:t>
      </w:r>
      <w:proofErr w:type="spellStart"/>
      <w:r w:rsidRPr="00667C79">
        <w:rPr>
          <w:rFonts w:ascii="Times New Roman" w:hAnsi="Times New Roman" w:cs="Times New Roman"/>
          <w:i/>
          <w:iCs/>
          <w:sz w:val="24"/>
          <w:szCs w:val="24"/>
        </w:rPr>
        <w:t>Química</w:t>
      </w:r>
      <w:proofErr w:type="spellEnd"/>
      <w:r w:rsidRPr="00667C79">
        <w:rPr>
          <w:rFonts w:ascii="Times New Roman" w:hAnsi="Times New Roman" w:cs="Times New Roman"/>
          <w:i/>
          <w:iCs/>
          <w:sz w:val="24"/>
          <w:szCs w:val="24"/>
        </w:rPr>
        <w:t xml:space="preserve"> Nova, 35</w:t>
      </w:r>
      <w:r w:rsidRPr="00667C79">
        <w:rPr>
          <w:rFonts w:ascii="Times New Roman" w:hAnsi="Times New Roman" w:cs="Times New Roman"/>
          <w:sz w:val="24"/>
          <w:szCs w:val="24"/>
        </w:rPr>
        <w:t>, 1587–1592.</w:t>
      </w:r>
    </w:p>
    <w:p w14:paraId="0121C188" w14:textId="77777777" w:rsidR="002F0766" w:rsidRPr="00667C79" w:rsidRDefault="002F0766" w:rsidP="0032633A">
      <w:pPr>
        <w:pStyle w:val="ListParagraph"/>
        <w:numPr>
          <w:ilvl w:val="0"/>
          <w:numId w:val="1"/>
        </w:numPr>
        <w:spacing w:line="360" w:lineRule="auto"/>
        <w:jc w:val="both"/>
        <w:rPr>
          <w:rFonts w:ascii="Times New Roman" w:hAnsi="Times New Roman" w:cs="Times New Roman"/>
          <w:sz w:val="24"/>
          <w:szCs w:val="24"/>
        </w:rPr>
      </w:pPr>
      <w:proofErr w:type="spellStart"/>
      <w:r w:rsidRPr="00667C79">
        <w:rPr>
          <w:rFonts w:ascii="Times New Roman" w:hAnsi="Times New Roman" w:cs="Times New Roman"/>
          <w:sz w:val="24"/>
          <w:szCs w:val="24"/>
        </w:rPr>
        <w:t>Soojhawon</w:t>
      </w:r>
      <w:proofErr w:type="spellEnd"/>
      <w:r w:rsidRPr="00667C79">
        <w:rPr>
          <w:rFonts w:ascii="Times New Roman" w:hAnsi="Times New Roman" w:cs="Times New Roman"/>
          <w:sz w:val="24"/>
          <w:szCs w:val="24"/>
        </w:rPr>
        <w:t xml:space="preserve">, I., Lokhande, P. D., </w:t>
      </w:r>
      <w:proofErr w:type="spellStart"/>
      <w:r w:rsidRPr="00667C79">
        <w:rPr>
          <w:rFonts w:ascii="Times New Roman" w:hAnsi="Times New Roman" w:cs="Times New Roman"/>
          <w:sz w:val="24"/>
          <w:szCs w:val="24"/>
        </w:rPr>
        <w:t>Kodam</w:t>
      </w:r>
      <w:proofErr w:type="spellEnd"/>
      <w:r w:rsidRPr="00667C79">
        <w:rPr>
          <w:rFonts w:ascii="Times New Roman" w:hAnsi="Times New Roman" w:cs="Times New Roman"/>
          <w:sz w:val="24"/>
          <w:szCs w:val="24"/>
        </w:rPr>
        <w:t xml:space="preserve">, K. M., &amp; </w:t>
      </w:r>
      <w:proofErr w:type="spellStart"/>
      <w:r w:rsidRPr="00667C79">
        <w:rPr>
          <w:rFonts w:ascii="Times New Roman" w:hAnsi="Times New Roman" w:cs="Times New Roman"/>
          <w:sz w:val="24"/>
          <w:szCs w:val="24"/>
        </w:rPr>
        <w:t>Gawai</w:t>
      </w:r>
      <w:proofErr w:type="spellEnd"/>
      <w:r w:rsidRPr="00667C79">
        <w:rPr>
          <w:rFonts w:ascii="Times New Roman" w:hAnsi="Times New Roman" w:cs="Times New Roman"/>
          <w:sz w:val="24"/>
          <w:szCs w:val="24"/>
        </w:rPr>
        <w:t>, K. R. (2005). Biotransformation of nitroaromatics and their effects on mixed function oxidase system. </w:t>
      </w:r>
      <w:r w:rsidRPr="00667C79">
        <w:rPr>
          <w:rFonts w:ascii="Times New Roman" w:hAnsi="Times New Roman" w:cs="Times New Roman"/>
          <w:i/>
          <w:iCs/>
          <w:sz w:val="24"/>
          <w:szCs w:val="24"/>
        </w:rPr>
        <w:t>Enzyme and Microbial Technology, 37</w:t>
      </w:r>
      <w:r w:rsidRPr="00667C79">
        <w:rPr>
          <w:rFonts w:ascii="Times New Roman" w:hAnsi="Times New Roman" w:cs="Times New Roman"/>
          <w:sz w:val="24"/>
          <w:szCs w:val="24"/>
        </w:rPr>
        <w:t>(5), 527–533.</w:t>
      </w:r>
    </w:p>
    <w:p w14:paraId="070A2A2B" w14:textId="77777777" w:rsidR="002F0766" w:rsidRDefault="002F0766" w:rsidP="0032633A">
      <w:pPr>
        <w:pStyle w:val="ListParagraph"/>
        <w:numPr>
          <w:ilvl w:val="0"/>
          <w:numId w:val="1"/>
        </w:numPr>
        <w:spacing w:line="360" w:lineRule="auto"/>
        <w:jc w:val="both"/>
        <w:rPr>
          <w:rFonts w:ascii="Times New Roman" w:hAnsi="Times New Roman" w:cs="Times New Roman"/>
          <w:sz w:val="24"/>
          <w:szCs w:val="24"/>
        </w:rPr>
      </w:pPr>
      <w:r w:rsidRPr="00935B39">
        <w:rPr>
          <w:rFonts w:ascii="Times New Roman" w:hAnsi="Times New Roman" w:cs="Times New Roman"/>
          <w:sz w:val="24"/>
          <w:szCs w:val="24"/>
        </w:rPr>
        <w:t xml:space="preserve">Spain, J. C. (1995). Biodegradation of nitroaromatic compounds. </w:t>
      </w:r>
      <w:r w:rsidRPr="00D10CEC">
        <w:rPr>
          <w:rFonts w:ascii="Times New Roman" w:hAnsi="Times New Roman" w:cs="Times New Roman"/>
          <w:i/>
          <w:iCs/>
          <w:sz w:val="24"/>
          <w:szCs w:val="24"/>
        </w:rPr>
        <w:t>Annual Review of Microbiology</w:t>
      </w:r>
      <w:r w:rsidRPr="00935B39">
        <w:rPr>
          <w:rFonts w:ascii="Times New Roman" w:hAnsi="Times New Roman" w:cs="Times New Roman"/>
          <w:sz w:val="24"/>
          <w:szCs w:val="24"/>
        </w:rPr>
        <w:t>, 49, 523–555.</w:t>
      </w:r>
    </w:p>
    <w:p w14:paraId="2C006A19" w14:textId="77777777" w:rsidR="002F0766" w:rsidRPr="00C45C8A" w:rsidRDefault="002F0766" w:rsidP="0032633A">
      <w:pPr>
        <w:pStyle w:val="ListParagraph"/>
        <w:numPr>
          <w:ilvl w:val="0"/>
          <w:numId w:val="1"/>
        </w:numPr>
        <w:spacing w:line="360" w:lineRule="auto"/>
        <w:jc w:val="both"/>
        <w:rPr>
          <w:rFonts w:ascii="Times New Roman" w:hAnsi="Times New Roman" w:cs="Times New Roman"/>
          <w:sz w:val="24"/>
          <w:szCs w:val="24"/>
        </w:rPr>
      </w:pPr>
      <w:r w:rsidRPr="00C45C8A">
        <w:rPr>
          <w:rFonts w:ascii="Times New Roman" w:hAnsi="Times New Roman" w:cs="Times New Roman"/>
          <w:sz w:val="24"/>
          <w:szCs w:val="24"/>
        </w:rPr>
        <w:t xml:space="preserve">Spain, J. C., Hughes, J. B., &amp; </w:t>
      </w:r>
      <w:proofErr w:type="spellStart"/>
      <w:r w:rsidRPr="00C45C8A">
        <w:rPr>
          <w:rFonts w:ascii="Times New Roman" w:hAnsi="Times New Roman" w:cs="Times New Roman"/>
          <w:sz w:val="24"/>
          <w:szCs w:val="24"/>
        </w:rPr>
        <w:t>Knackmuss</w:t>
      </w:r>
      <w:proofErr w:type="spellEnd"/>
      <w:r w:rsidRPr="00C45C8A">
        <w:rPr>
          <w:rFonts w:ascii="Times New Roman" w:hAnsi="Times New Roman" w:cs="Times New Roman"/>
          <w:sz w:val="24"/>
          <w:szCs w:val="24"/>
        </w:rPr>
        <w:t>, H. J. (2000). </w:t>
      </w:r>
      <w:r w:rsidRPr="00C45C8A">
        <w:rPr>
          <w:rFonts w:ascii="Times New Roman" w:hAnsi="Times New Roman" w:cs="Times New Roman"/>
          <w:i/>
          <w:iCs/>
          <w:sz w:val="24"/>
          <w:szCs w:val="24"/>
        </w:rPr>
        <w:t>Biodegradation of nitroaromatic compounds and explosives</w:t>
      </w:r>
      <w:r w:rsidRPr="00C45C8A">
        <w:rPr>
          <w:rFonts w:ascii="Times New Roman" w:hAnsi="Times New Roman" w:cs="Times New Roman"/>
          <w:sz w:val="24"/>
          <w:szCs w:val="24"/>
        </w:rPr>
        <w:t>. CRC Press.</w:t>
      </w:r>
    </w:p>
    <w:p w14:paraId="26F30216" w14:textId="77777777" w:rsidR="002F0766" w:rsidRPr="00667C79" w:rsidRDefault="002F0766" w:rsidP="0032633A">
      <w:pPr>
        <w:pStyle w:val="ListParagraph"/>
        <w:numPr>
          <w:ilvl w:val="0"/>
          <w:numId w:val="1"/>
        </w:numPr>
        <w:spacing w:line="360" w:lineRule="auto"/>
        <w:jc w:val="both"/>
        <w:rPr>
          <w:rFonts w:ascii="Times New Roman" w:hAnsi="Times New Roman" w:cs="Times New Roman"/>
          <w:sz w:val="24"/>
          <w:szCs w:val="24"/>
        </w:rPr>
      </w:pPr>
      <w:proofErr w:type="spellStart"/>
      <w:r w:rsidRPr="00667C79">
        <w:rPr>
          <w:rFonts w:ascii="Times New Roman" w:hAnsi="Times New Roman" w:cs="Times New Roman"/>
          <w:sz w:val="24"/>
          <w:szCs w:val="24"/>
        </w:rPr>
        <w:t>Spanggord</w:t>
      </w:r>
      <w:proofErr w:type="spellEnd"/>
      <w:r w:rsidRPr="00667C79">
        <w:rPr>
          <w:rFonts w:ascii="Times New Roman" w:hAnsi="Times New Roman" w:cs="Times New Roman"/>
          <w:sz w:val="24"/>
          <w:szCs w:val="24"/>
        </w:rPr>
        <w:t xml:space="preserve">, R. J., Spain, J. C., Nishino, S. F., &amp; </w:t>
      </w:r>
      <w:proofErr w:type="spellStart"/>
      <w:r w:rsidRPr="00667C79">
        <w:rPr>
          <w:rFonts w:ascii="Times New Roman" w:hAnsi="Times New Roman" w:cs="Times New Roman"/>
          <w:sz w:val="24"/>
          <w:szCs w:val="24"/>
        </w:rPr>
        <w:t>Mortelmans</w:t>
      </w:r>
      <w:proofErr w:type="spellEnd"/>
      <w:r w:rsidRPr="00667C79">
        <w:rPr>
          <w:rFonts w:ascii="Times New Roman" w:hAnsi="Times New Roman" w:cs="Times New Roman"/>
          <w:sz w:val="24"/>
          <w:szCs w:val="24"/>
        </w:rPr>
        <w:t>, K. E. (1991). Biodegradation of 2,4-dinitrotoluene by a </w:t>
      </w:r>
      <w:r w:rsidRPr="00667C79">
        <w:rPr>
          <w:rFonts w:ascii="Times New Roman" w:hAnsi="Times New Roman" w:cs="Times New Roman"/>
          <w:i/>
          <w:iCs/>
          <w:sz w:val="24"/>
          <w:szCs w:val="24"/>
        </w:rPr>
        <w:t>Pseudomonas</w:t>
      </w:r>
      <w:r w:rsidRPr="00667C79">
        <w:rPr>
          <w:rFonts w:ascii="Times New Roman" w:hAnsi="Times New Roman" w:cs="Times New Roman"/>
          <w:sz w:val="24"/>
          <w:szCs w:val="24"/>
        </w:rPr>
        <w:t> sp. </w:t>
      </w:r>
      <w:r w:rsidRPr="00667C79">
        <w:rPr>
          <w:rFonts w:ascii="Times New Roman" w:hAnsi="Times New Roman" w:cs="Times New Roman"/>
          <w:i/>
          <w:iCs/>
          <w:sz w:val="24"/>
          <w:szCs w:val="24"/>
        </w:rPr>
        <w:t>Applied and Environmental Microbiology, 57</w:t>
      </w:r>
      <w:r w:rsidRPr="00667C79">
        <w:rPr>
          <w:rFonts w:ascii="Times New Roman" w:hAnsi="Times New Roman" w:cs="Times New Roman"/>
          <w:sz w:val="24"/>
          <w:szCs w:val="24"/>
        </w:rPr>
        <w:t>(11), 3200–3205.</w:t>
      </w:r>
    </w:p>
    <w:p w14:paraId="53A3BC47" w14:textId="77777777" w:rsidR="002F0766" w:rsidRPr="00D93F9D" w:rsidRDefault="002F0766" w:rsidP="0032633A">
      <w:pPr>
        <w:pStyle w:val="ListParagraph"/>
        <w:numPr>
          <w:ilvl w:val="0"/>
          <w:numId w:val="1"/>
        </w:numPr>
        <w:spacing w:line="360" w:lineRule="auto"/>
        <w:jc w:val="both"/>
        <w:rPr>
          <w:rFonts w:ascii="Times New Roman" w:hAnsi="Times New Roman" w:cs="Times New Roman"/>
          <w:sz w:val="24"/>
          <w:szCs w:val="24"/>
        </w:rPr>
      </w:pPr>
      <w:proofErr w:type="spellStart"/>
      <w:r w:rsidRPr="00460003">
        <w:rPr>
          <w:rFonts w:ascii="Times New Roman" w:hAnsi="Times New Roman" w:cs="Times New Roman"/>
          <w:sz w:val="24"/>
          <w:szCs w:val="24"/>
        </w:rPr>
        <w:t>Tambekar</w:t>
      </w:r>
      <w:proofErr w:type="spellEnd"/>
      <w:r w:rsidRPr="00460003">
        <w:rPr>
          <w:rFonts w:ascii="Times New Roman" w:hAnsi="Times New Roman" w:cs="Times New Roman"/>
          <w:sz w:val="24"/>
          <w:szCs w:val="24"/>
        </w:rPr>
        <w:t xml:space="preserve">, D. H., </w:t>
      </w:r>
      <w:proofErr w:type="spellStart"/>
      <w:r w:rsidRPr="00460003">
        <w:rPr>
          <w:rFonts w:ascii="Times New Roman" w:hAnsi="Times New Roman" w:cs="Times New Roman"/>
          <w:sz w:val="24"/>
          <w:szCs w:val="24"/>
        </w:rPr>
        <w:t>Dhundale</w:t>
      </w:r>
      <w:proofErr w:type="spellEnd"/>
      <w:r w:rsidRPr="00460003">
        <w:rPr>
          <w:rFonts w:ascii="Times New Roman" w:hAnsi="Times New Roman" w:cs="Times New Roman"/>
          <w:sz w:val="24"/>
          <w:szCs w:val="24"/>
        </w:rPr>
        <w:t xml:space="preserve">, V. R., &amp; </w:t>
      </w:r>
      <w:proofErr w:type="spellStart"/>
      <w:r w:rsidRPr="00460003">
        <w:rPr>
          <w:rFonts w:ascii="Times New Roman" w:hAnsi="Times New Roman" w:cs="Times New Roman"/>
          <w:sz w:val="24"/>
          <w:szCs w:val="24"/>
        </w:rPr>
        <w:t>Gulhane</w:t>
      </w:r>
      <w:proofErr w:type="spellEnd"/>
      <w:r w:rsidRPr="00460003">
        <w:rPr>
          <w:rFonts w:ascii="Times New Roman" w:hAnsi="Times New Roman" w:cs="Times New Roman"/>
          <w:sz w:val="24"/>
          <w:szCs w:val="24"/>
        </w:rPr>
        <w:t xml:space="preserve">, S. R. (2012). Studies on alkaliphilic bacteria isolated from saline soil. </w:t>
      </w:r>
      <w:r w:rsidRPr="00D10CEC">
        <w:rPr>
          <w:rFonts w:ascii="Times New Roman" w:hAnsi="Times New Roman" w:cs="Times New Roman"/>
          <w:i/>
          <w:iCs/>
          <w:sz w:val="24"/>
          <w:szCs w:val="24"/>
        </w:rPr>
        <w:t>Journal of Environmental Research and Development,</w:t>
      </w:r>
      <w:r w:rsidRPr="00460003">
        <w:rPr>
          <w:rFonts w:ascii="Times New Roman" w:hAnsi="Times New Roman" w:cs="Times New Roman"/>
          <w:sz w:val="24"/>
          <w:szCs w:val="24"/>
        </w:rPr>
        <w:t xml:space="preserve"> 6(4), 933–939.</w:t>
      </w:r>
    </w:p>
    <w:p w14:paraId="4B7ACD6A" w14:textId="77777777" w:rsidR="002F0766" w:rsidRPr="00667C79" w:rsidRDefault="002F0766"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Terada, H. (1981). The interaction of highly active uncouplers with mitochondria. </w:t>
      </w:r>
      <w:proofErr w:type="spellStart"/>
      <w:r w:rsidRPr="00D10CEC">
        <w:rPr>
          <w:rFonts w:ascii="Times New Roman" w:hAnsi="Times New Roman" w:cs="Times New Roman"/>
          <w:i/>
          <w:iCs/>
          <w:sz w:val="24"/>
          <w:szCs w:val="24"/>
        </w:rPr>
        <w:t>Biochimica</w:t>
      </w:r>
      <w:proofErr w:type="spellEnd"/>
      <w:r w:rsidRPr="00D10CEC">
        <w:rPr>
          <w:rFonts w:ascii="Times New Roman" w:hAnsi="Times New Roman" w:cs="Times New Roman"/>
          <w:i/>
          <w:iCs/>
          <w:sz w:val="24"/>
          <w:szCs w:val="24"/>
        </w:rPr>
        <w:t xml:space="preserve"> et </w:t>
      </w:r>
      <w:proofErr w:type="spellStart"/>
      <w:r w:rsidRPr="00D10CEC">
        <w:rPr>
          <w:rFonts w:ascii="Times New Roman" w:hAnsi="Times New Roman" w:cs="Times New Roman"/>
          <w:i/>
          <w:iCs/>
          <w:sz w:val="24"/>
          <w:szCs w:val="24"/>
        </w:rPr>
        <w:t>Biophysica</w:t>
      </w:r>
      <w:proofErr w:type="spellEnd"/>
      <w:r w:rsidRPr="00D10CEC">
        <w:rPr>
          <w:rFonts w:ascii="Times New Roman" w:hAnsi="Times New Roman" w:cs="Times New Roman"/>
          <w:i/>
          <w:iCs/>
          <w:sz w:val="24"/>
          <w:szCs w:val="24"/>
        </w:rPr>
        <w:t xml:space="preserve"> Acta (BBA) - Reviews on Bioenergetics,</w:t>
      </w:r>
      <w:r w:rsidRPr="00667C79">
        <w:rPr>
          <w:rFonts w:ascii="Times New Roman" w:hAnsi="Times New Roman" w:cs="Times New Roman"/>
          <w:sz w:val="24"/>
          <w:szCs w:val="24"/>
        </w:rPr>
        <w:t xml:space="preserve"> 639(3–4), 225–242.</w:t>
      </w:r>
    </w:p>
    <w:p w14:paraId="412746F5" w14:textId="77777777" w:rsidR="002F0766" w:rsidRPr="00667C79" w:rsidRDefault="002F0766"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Urszula, G., Izabela, G., Danuta, W., &amp; Sylwia, L. (2009). Isolation and characterization of a novel strain of </w:t>
      </w:r>
      <w:r w:rsidRPr="00667C79">
        <w:rPr>
          <w:rFonts w:ascii="Times New Roman" w:hAnsi="Times New Roman" w:cs="Times New Roman"/>
          <w:i/>
          <w:iCs/>
          <w:sz w:val="24"/>
          <w:szCs w:val="24"/>
        </w:rPr>
        <w:t>Stenotrophomonas maltophilia</w:t>
      </w:r>
      <w:r w:rsidRPr="00667C79">
        <w:rPr>
          <w:rFonts w:ascii="Times New Roman" w:hAnsi="Times New Roman" w:cs="Times New Roman"/>
          <w:sz w:val="24"/>
          <w:szCs w:val="24"/>
        </w:rPr>
        <w:t> possessing various dioxygenases. </w:t>
      </w:r>
      <w:r w:rsidRPr="00667C79">
        <w:rPr>
          <w:rFonts w:ascii="Times New Roman" w:hAnsi="Times New Roman" w:cs="Times New Roman"/>
          <w:i/>
          <w:iCs/>
          <w:sz w:val="24"/>
          <w:szCs w:val="24"/>
        </w:rPr>
        <w:t>Brazilian Journal of Microbiology, 40</w:t>
      </w:r>
      <w:r w:rsidRPr="00667C79">
        <w:rPr>
          <w:rFonts w:ascii="Times New Roman" w:hAnsi="Times New Roman" w:cs="Times New Roman"/>
          <w:sz w:val="24"/>
          <w:szCs w:val="24"/>
        </w:rPr>
        <w:t>, 285–291.</w:t>
      </w:r>
    </w:p>
    <w:p w14:paraId="1AD9EA9D" w14:textId="77777777" w:rsidR="002F0766" w:rsidRPr="00460FAC" w:rsidRDefault="002F0766" w:rsidP="0032633A">
      <w:pPr>
        <w:pStyle w:val="ListParagraph"/>
        <w:numPr>
          <w:ilvl w:val="0"/>
          <w:numId w:val="1"/>
        </w:numPr>
        <w:spacing w:line="360" w:lineRule="auto"/>
        <w:jc w:val="both"/>
        <w:rPr>
          <w:rFonts w:ascii="Times New Roman" w:hAnsi="Times New Roman" w:cs="Times New Roman"/>
          <w:sz w:val="24"/>
          <w:szCs w:val="24"/>
        </w:rPr>
      </w:pPr>
      <w:r w:rsidRPr="00460003">
        <w:rPr>
          <w:rFonts w:ascii="Times New Roman" w:hAnsi="Times New Roman" w:cs="Times New Roman"/>
          <w:sz w:val="24"/>
          <w:szCs w:val="24"/>
        </w:rPr>
        <w:t xml:space="preserve">Yumoto, I., Hirota, K., &amp; Nakajima, K. (2002). Alkaliphilic bacteria and their industrial applications. </w:t>
      </w:r>
      <w:r w:rsidRPr="00D10CEC">
        <w:rPr>
          <w:rFonts w:ascii="Times New Roman" w:hAnsi="Times New Roman" w:cs="Times New Roman"/>
          <w:i/>
          <w:iCs/>
          <w:sz w:val="24"/>
          <w:szCs w:val="24"/>
        </w:rPr>
        <w:t>Journal of Bioscience and Bioengineering</w:t>
      </w:r>
      <w:r w:rsidRPr="00460003">
        <w:rPr>
          <w:rFonts w:ascii="Times New Roman" w:hAnsi="Times New Roman" w:cs="Times New Roman"/>
          <w:sz w:val="24"/>
          <w:szCs w:val="24"/>
        </w:rPr>
        <w:t>, 94(6), 597–605</w:t>
      </w:r>
    </w:p>
    <w:p w14:paraId="350A590F" w14:textId="77777777" w:rsidR="002F0766" w:rsidRDefault="002F0766"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lastRenderedPageBreak/>
        <w:t>Zhu, D., Zhang, P., Xie, C., Zhang, W., Sun, J., Qian, W. J., &amp; Yang, B. (2017). Biodegradation of alkaline lignin by </w:t>
      </w:r>
      <w:r w:rsidRPr="00667C79">
        <w:rPr>
          <w:rFonts w:ascii="Times New Roman" w:hAnsi="Times New Roman" w:cs="Times New Roman"/>
          <w:i/>
          <w:iCs/>
          <w:sz w:val="24"/>
          <w:szCs w:val="24"/>
        </w:rPr>
        <w:t xml:space="preserve">Bacillus </w:t>
      </w:r>
      <w:proofErr w:type="spellStart"/>
      <w:r w:rsidRPr="00667C79">
        <w:rPr>
          <w:rFonts w:ascii="Times New Roman" w:hAnsi="Times New Roman" w:cs="Times New Roman"/>
          <w:i/>
          <w:iCs/>
          <w:sz w:val="24"/>
          <w:szCs w:val="24"/>
        </w:rPr>
        <w:t>ligniniphilus</w:t>
      </w:r>
      <w:proofErr w:type="spellEnd"/>
      <w:r w:rsidRPr="00667C79">
        <w:rPr>
          <w:rFonts w:ascii="Times New Roman" w:hAnsi="Times New Roman" w:cs="Times New Roman"/>
          <w:sz w:val="24"/>
          <w:szCs w:val="24"/>
        </w:rPr>
        <w:t> L1. </w:t>
      </w:r>
      <w:r w:rsidRPr="00667C79">
        <w:rPr>
          <w:rFonts w:ascii="Times New Roman" w:hAnsi="Times New Roman" w:cs="Times New Roman"/>
          <w:i/>
          <w:iCs/>
          <w:sz w:val="24"/>
          <w:szCs w:val="24"/>
        </w:rPr>
        <w:t>Biotechnology for Biofuels, 10</w:t>
      </w:r>
      <w:r w:rsidRPr="00667C79">
        <w:rPr>
          <w:rFonts w:ascii="Times New Roman" w:hAnsi="Times New Roman" w:cs="Times New Roman"/>
          <w:sz w:val="24"/>
          <w:szCs w:val="24"/>
        </w:rPr>
        <w:t>(1), 1–14.</w:t>
      </w:r>
    </w:p>
    <w:sectPr w:rsidR="002F0766">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E6A410" w14:textId="77777777" w:rsidR="000D0771" w:rsidRDefault="000D0771" w:rsidP="00E06982">
      <w:pPr>
        <w:spacing w:after="0" w:line="240" w:lineRule="auto"/>
      </w:pPr>
      <w:r>
        <w:separator/>
      </w:r>
    </w:p>
  </w:endnote>
  <w:endnote w:type="continuationSeparator" w:id="0">
    <w:p w14:paraId="6C6588A6" w14:textId="77777777" w:rsidR="000D0771" w:rsidRDefault="000D0771" w:rsidP="00E06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1D6E8" w14:textId="77777777" w:rsidR="00C43DEE" w:rsidRDefault="00C43D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87B23" w14:textId="77777777" w:rsidR="00C43DEE" w:rsidRDefault="00C43D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09268" w14:textId="77777777" w:rsidR="00C43DEE" w:rsidRDefault="00C43D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D4FF38" w14:textId="77777777" w:rsidR="000D0771" w:rsidRDefault="000D0771" w:rsidP="00E06982">
      <w:pPr>
        <w:spacing w:after="0" w:line="240" w:lineRule="auto"/>
      </w:pPr>
      <w:r>
        <w:separator/>
      </w:r>
    </w:p>
  </w:footnote>
  <w:footnote w:type="continuationSeparator" w:id="0">
    <w:p w14:paraId="5E141305" w14:textId="77777777" w:rsidR="000D0771" w:rsidRDefault="000D0771" w:rsidP="00E069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C03E9" w14:textId="59486DCC" w:rsidR="00C43DEE" w:rsidRDefault="00C43DEE">
    <w:pPr>
      <w:pStyle w:val="Header"/>
    </w:pPr>
    <w:r>
      <w:rPr>
        <w:noProof/>
      </w:rPr>
      <w:pict w14:anchorId="5EC226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19853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72762" w14:textId="6713DD7F" w:rsidR="00C43DEE" w:rsidRDefault="00C43DEE">
    <w:pPr>
      <w:pStyle w:val="Header"/>
    </w:pPr>
    <w:r>
      <w:rPr>
        <w:noProof/>
      </w:rPr>
      <w:pict w14:anchorId="46C0A2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19853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46222" w14:textId="482BF7B9" w:rsidR="00C43DEE" w:rsidRDefault="00C43DEE">
    <w:pPr>
      <w:pStyle w:val="Header"/>
    </w:pPr>
    <w:r>
      <w:rPr>
        <w:noProof/>
      </w:rPr>
      <w:pict w14:anchorId="17EBB2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19853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667118"/>
    <w:multiLevelType w:val="hybridMultilevel"/>
    <w:tmpl w:val="0CF80B3E"/>
    <w:lvl w:ilvl="0" w:tplc="C2EEBE34">
      <w:start w:val="1"/>
      <w:numFmt w:val="decimal"/>
      <w:lvlText w:val="%1."/>
      <w:lvlJc w:val="center"/>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B7C"/>
    <w:rsid w:val="00006829"/>
    <w:rsid w:val="00016A52"/>
    <w:rsid w:val="000302E2"/>
    <w:rsid w:val="00044E7B"/>
    <w:rsid w:val="00063E74"/>
    <w:rsid w:val="00070D23"/>
    <w:rsid w:val="00070F9B"/>
    <w:rsid w:val="0008090B"/>
    <w:rsid w:val="00085537"/>
    <w:rsid w:val="0008674B"/>
    <w:rsid w:val="00090ADE"/>
    <w:rsid w:val="000A5B74"/>
    <w:rsid w:val="000A670D"/>
    <w:rsid w:val="000B2CBE"/>
    <w:rsid w:val="000D0771"/>
    <w:rsid w:val="001278C5"/>
    <w:rsid w:val="0013010A"/>
    <w:rsid w:val="00143554"/>
    <w:rsid w:val="0017487F"/>
    <w:rsid w:val="00193135"/>
    <w:rsid w:val="001A4B6F"/>
    <w:rsid w:val="001B5BF5"/>
    <w:rsid w:val="001F0707"/>
    <w:rsid w:val="0024413F"/>
    <w:rsid w:val="00263A09"/>
    <w:rsid w:val="00271216"/>
    <w:rsid w:val="00275375"/>
    <w:rsid w:val="00296745"/>
    <w:rsid w:val="002B2B82"/>
    <w:rsid w:val="002C60CF"/>
    <w:rsid w:val="002F0766"/>
    <w:rsid w:val="002F1657"/>
    <w:rsid w:val="00301E61"/>
    <w:rsid w:val="003047AC"/>
    <w:rsid w:val="0031336C"/>
    <w:rsid w:val="0032633A"/>
    <w:rsid w:val="0034451C"/>
    <w:rsid w:val="00353EB4"/>
    <w:rsid w:val="003670C7"/>
    <w:rsid w:val="00372828"/>
    <w:rsid w:val="00385ED5"/>
    <w:rsid w:val="0039035F"/>
    <w:rsid w:val="003A6F51"/>
    <w:rsid w:val="003D1D42"/>
    <w:rsid w:val="003E0B5A"/>
    <w:rsid w:val="0040222A"/>
    <w:rsid w:val="00403CB2"/>
    <w:rsid w:val="00415908"/>
    <w:rsid w:val="004317B3"/>
    <w:rsid w:val="00436A6C"/>
    <w:rsid w:val="004461CD"/>
    <w:rsid w:val="00447103"/>
    <w:rsid w:val="004540BB"/>
    <w:rsid w:val="00460003"/>
    <w:rsid w:val="00460FAC"/>
    <w:rsid w:val="004964E6"/>
    <w:rsid w:val="00497AD8"/>
    <w:rsid w:val="004A5D61"/>
    <w:rsid w:val="004B4C33"/>
    <w:rsid w:val="004C79BC"/>
    <w:rsid w:val="004D27DE"/>
    <w:rsid w:val="004F34EB"/>
    <w:rsid w:val="00511D1A"/>
    <w:rsid w:val="0051237C"/>
    <w:rsid w:val="00522695"/>
    <w:rsid w:val="00523D62"/>
    <w:rsid w:val="00532BDD"/>
    <w:rsid w:val="0054485C"/>
    <w:rsid w:val="00577E26"/>
    <w:rsid w:val="00583A91"/>
    <w:rsid w:val="00586EFE"/>
    <w:rsid w:val="00591D0D"/>
    <w:rsid w:val="00593B95"/>
    <w:rsid w:val="00595176"/>
    <w:rsid w:val="005D29AF"/>
    <w:rsid w:val="005D5500"/>
    <w:rsid w:val="005E0B53"/>
    <w:rsid w:val="005E4FE4"/>
    <w:rsid w:val="00622DDD"/>
    <w:rsid w:val="00662CCB"/>
    <w:rsid w:val="00667A89"/>
    <w:rsid w:val="00667C79"/>
    <w:rsid w:val="00670BDC"/>
    <w:rsid w:val="00691FB6"/>
    <w:rsid w:val="00695FCF"/>
    <w:rsid w:val="006B5683"/>
    <w:rsid w:val="006C5435"/>
    <w:rsid w:val="00700933"/>
    <w:rsid w:val="00707592"/>
    <w:rsid w:val="00762FDC"/>
    <w:rsid w:val="0078242A"/>
    <w:rsid w:val="007C33FD"/>
    <w:rsid w:val="007C3966"/>
    <w:rsid w:val="007D0DEB"/>
    <w:rsid w:val="007E4478"/>
    <w:rsid w:val="007F269F"/>
    <w:rsid w:val="008035CF"/>
    <w:rsid w:val="00803A9E"/>
    <w:rsid w:val="00812589"/>
    <w:rsid w:val="00832E39"/>
    <w:rsid w:val="00861022"/>
    <w:rsid w:val="00873C14"/>
    <w:rsid w:val="008778D6"/>
    <w:rsid w:val="00890F31"/>
    <w:rsid w:val="008A15E9"/>
    <w:rsid w:val="008D7C39"/>
    <w:rsid w:val="008E4BA4"/>
    <w:rsid w:val="00915FB7"/>
    <w:rsid w:val="00935B39"/>
    <w:rsid w:val="0094315A"/>
    <w:rsid w:val="00954A8D"/>
    <w:rsid w:val="00987007"/>
    <w:rsid w:val="00987F9D"/>
    <w:rsid w:val="009B1189"/>
    <w:rsid w:val="009B248E"/>
    <w:rsid w:val="009B303D"/>
    <w:rsid w:val="009B712D"/>
    <w:rsid w:val="009F00CA"/>
    <w:rsid w:val="009F17A5"/>
    <w:rsid w:val="00A15275"/>
    <w:rsid w:val="00A61D31"/>
    <w:rsid w:val="00A842BD"/>
    <w:rsid w:val="00A85D96"/>
    <w:rsid w:val="00A869B6"/>
    <w:rsid w:val="00A8791C"/>
    <w:rsid w:val="00A94096"/>
    <w:rsid w:val="00AA0961"/>
    <w:rsid w:val="00AA79B3"/>
    <w:rsid w:val="00AD32C1"/>
    <w:rsid w:val="00AD380E"/>
    <w:rsid w:val="00AF1CDF"/>
    <w:rsid w:val="00AF62DF"/>
    <w:rsid w:val="00B022FE"/>
    <w:rsid w:val="00B1397D"/>
    <w:rsid w:val="00B314B0"/>
    <w:rsid w:val="00B33ADD"/>
    <w:rsid w:val="00B667F1"/>
    <w:rsid w:val="00B82BCE"/>
    <w:rsid w:val="00BA7ED5"/>
    <w:rsid w:val="00BC4343"/>
    <w:rsid w:val="00BC69B3"/>
    <w:rsid w:val="00BD3762"/>
    <w:rsid w:val="00C23FF6"/>
    <w:rsid w:val="00C43DEE"/>
    <w:rsid w:val="00C44197"/>
    <w:rsid w:val="00C45C8A"/>
    <w:rsid w:val="00C55769"/>
    <w:rsid w:val="00C82CB3"/>
    <w:rsid w:val="00C97F3F"/>
    <w:rsid w:val="00CB6807"/>
    <w:rsid w:val="00CD4D4A"/>
    <w:rsid w:val="00CF0B7C"/>
    <w:rsid w:val="00CF3FFF"/>
    <w:rsid w:val="00D001BC"/>
    <w:rsid w:val="00D10CEC"/>
    <w:rsid w:val="00D2003C"/>
    <w:rsid w:val="00D2591E"/>
    <w:rsid w:val="00D33327"/>
    <w:rsid w:val="00D37D69"/>
    <w:rsid w:val="00D4638D"/>
    <w:rsid w:val="00D60739"/>
    <w:rsid w:val="00D60AFD"/>
    <w:rsid w:val="00D6624B"/>
    <w:rsid w:val="00D80556"/>
    <w:rsid w:val="00D93F9D"/>
    <w:rsid w:val="00D97EA4"/>
    <w:rsid w:val="00DA212D"/>
    <w:rsid w:val="00DB55E7"/>
    <w:rsid w:val="00DC0A31"/>
    <w:rsid w:val="00DF1C49"/>
    <w:rsid w:val="00DF1DCE"/>
    <w:rsid w:val="00E03F65"/>
    <w:rsid w:val="00E06982"/>
    <w:rsid w:val="00E22E2E"/>
    <w:rsid w:val="00E302EE"/>
    <w:rsid w:val="00E402B6"/>
    <w:rsid w:val="00E44F3B"/>
    <w:rsid w:val="00E54883"/>
    <w:rsid w:val="00E56509"/>
    <w:rsid w:val="00E7476D"/>
    <w:rsid w:val="00E82E12"/>
    <w:rsid w:val="00E85AAF"/>
    <w:rsid w:val="00E90622"/>
    <w:rsid w:val="00E946C2"/>
    <w:rsid w:val="00E9570E"/>
    <w:rsid w:val="00EA38AE"/>
    <w:rsid w:val="00EC2D59"/>
    <w:rsid w:val="00EE0DE4"/>
    <w:rsid w:val="00EF3184"/>
    <w:rsid w:val="00F108EF"/>
    <w:rsid w:val="00F232A3"/>
    <w:rsid w:val="00F251A5"/>
    <w:rsid w:val="00F37DE0"/>
    <w:rsid w:val="00F420C3"/>
    <w:rsid w:val="00F42CC8"/>
    <w:rsid w:val="00F46632"/>
    <w:rsid w:val="00F52D6B"/>
    <w:rsid w:val="00F566DC"/>
    <w:rsid w:val="00F75806"/>
    <w:rsid w:val="00F82E0C"/>
    <w:rsid w:val="00F9113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53BCA3"/>
  <w15:chartTrackingRefBased/>
  <w15:docId w15:val="{20BE27A8-84B8-4B3E-9965-6CD325238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0B7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F0B7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F0B7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F0B7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F0B7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F0B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0B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0B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0B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0B7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F0B7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F0B7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F0B7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F0B7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F0B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0B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0B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0B7C"/>
    <w:rPr>
      <w:rFonts w:eastAsiaTheme="majorEastAsia" w:cstheme="majorBidi"/>
      <w:color w:val="272727" w:themeColor="text1" w:themeTint="D8"/>
    </w:rPr>
  </w:style>
  <w:style w:type="paragraph" w:styleId="Title">
    <w:name w:val="Title"/>
    <w:basedOn w:val="Normal"/>
    <w:next w:val="Normal"/>
    <w:link w:val="TitleChar"/>
    <w:uiPriority w:val="10"/>
    <w:qFormat/>
    <w:rsid w:val="00CF0B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0B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0B7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0B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0B7C"/>
    <w:pPr>
      <w:spacing w:before="160"/>
      <w:jc w:val="center"/>
    </w:pPr>
    <w:rPr>
      <w:i/>
      <w:iCs/>
      <w:color w:val="404040" w:themeColor="text1" w:themeTint="BF"/>
    </w:rPr>
  </w:style>
  <w:style w:type="character" w:customStyle="1" w:styleId="QuoteChar">
    <w:name w:val="Quote Char"/>
    <w:basedOn w:val="DefaultParagraphFont"/>
    <w:link w:val="Quote"/>
    <w:uiPriority w:val="29"/>
    <w:rsid w:val="00CF0B7C"/>
    <w:rPr>
      <w:i/>
      <w:iCs/>
      <w:color w:val="404040" w:themeColor="text1" w:themeTint="BF"/>
    </w:rPr>
  </w:style>
  <w:style w:type="paragraph" w:styleId="ListParagraph">
    <w:name w:val="List Paragraph"/>
    <w:basedOn w:val="Normal"/>
    <w:uiPriority w:val="34"/>
    <w:qFormat/>
    <w:rsid w:val="00CF0B7C"/>
    <w:pPr>
      <w:ind w:left="720"/>
      <w:contextualSpacing/>
    </w:pPr>
  </w:style>
  <w:style w:type="character" w:styleId="IntenseEmphasis">
    <w:name w:val="Intense Emphasis"/>
    <w:basedOn w:val="DefaultParagraphFont"/>
    <w:uiPriority w:val="21"/>
    <w:qFormat/>
    <w:rsid w:val="00CF0B7C"/>
    <w:rPr>
      <w:i/>
      <w:iCs/>
      <w:color w:val="2F5496" w:themeColor="accent1" w:themeShade="BF"/>
    </w:rPr>
  </w:style>
  <w:style w:type="paragraph" w:styleId="IntenseQuote">
    <w:name w:val="Intense Quote"/>
    <w:basedOn w:val="Normal"/>
    <w:next w:val="Normal"/>
    <w:link w:val="IntenseQuoteChar"/>
    <w:uiPriority w:val="30"/>
    <w:qFormat/>
    <w:rsid w:val="00CF0B7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F0B7C"/>
    <w:rPr>
      <w:i/>
      <w:iCs/>
      <w:color w:val="2F5496" w:themeColor="accent1" w:themeShade="BF"/>
    </w:rPr>
  </w:style>
  <w:style w:type="character" w:styleId="IntenseReference">
    <w:name w:val="Intense Reference"/>
    <w:basedOn w:val="DefaultParagraphFont"/>
    <w:uiPriority w:val="32"/>
    <w:qFormat/>
    <w:rsid w:val="00CF0B7C"/>
    <w:rPr>
      <w:b/>
      <w:bCs/>
      <w:smallCaps/>
      <w:color w:val="2F5496" w:themeColor="accent1" w:themeShade="BF"/>
      <w:spacing w:val="5"/>
    </w:rPr>
  </w:style>
  <w:style w:type="character" w:styleId="Hyperlink">
    <w:name w:val="Hyperlink"/>
    <w:basedOn w:val="DefaultParagraphFont"/>
    <w:uiPriority w:val="99"/>
    <w:unhideWhenUsed/>
    <w:rsid w:val="00CF0B7C"/>
    <w:rPr>
      <w:color w:val="0563C1" w:themeColor="hyperlink"/>
      <w:u w:val="single"/>
    </w:rPr>
  </w:style>
  <w:style w:type="character" w:styleId="UnresolvedMention">
    <w:name w:val="Unresolved Mention"/>
    <w:basedOn w:val="DefaultParagraphFont"/>
    <w:uiPriority w:val="99"/>
    <w:semiHidden/>
    <w:unhideWhenUsed/>
    <w:rsid w:val="00CF0B7C"/>
    <w:rPr>
      <w:color w:val="605E5C"/>
      <w:shd w:val="clear" w:color="auto" w:fill="E1DFDD"/>
    </w:rPr>
  </w:style>
  <w:style w:type="table" w:styleId="TableGrid">
    <w:name w:val="Table Grid"/>
    <w:basedOn w:val="TableNormal"/>
    <w:uiPriority w:val="39"/>
    <w:rsid w:val="00CF0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069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6982"/>
  </w:style>
  <w:style w:type="paragraph" w:styleId="Footer">
    <w:name w:val="footer"/>
    <w:basedOn w:val="Normal"/>
    <w:link w:val="FooterChar"/>
    <w:uiPriority w:val="99"/>
    <w:unhideWhenUsed/>
    <w:rsid w:val="00E069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69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oi.org/10.4172/2157-7625-C1-03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E0123-9F35-4308-AF3D-8A76D9B86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14</Pages>
  <Words>3985</Words>
  <Characters>22715</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Rani Rathod</dc:creator>
  <cp:keywords/>
  <dc:description/>
  <cp:lastModifiedBy>SDI 1084</cp:lastModifiedBy>
  <cp:revision>42</cp:revision>
  <dcterms:created xsi:type="dcterms:W3CDTF">2026-05-07T17:45:00Z</dcterms:created>
  <dcterms:modified xsi:type="dcterms:W3CDTF">2026-05-15T12:25:00Z</dcterms:modified>
</cp:coreProperties>
</file>