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1FEF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Default="001C1F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5AFC44F4" w:rsidR="001C1FEF" w:rsidRDefault="00FB50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B50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Ms_JIRMEPS_15160</w:t>
            </w:r>
          </w:p>
        </w:tc>
      </w:tr>
      <w:tr w:rsidR="001C1FEF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61314CAF" w:rsidR="001C1FEF" w:rsidRDefault="00FB50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Integrated GC–MS characterization, molecular docking, and ADMET evaluation of bioactive compounds from the methanolic extract of </w:t>
            </w:r>
            <w:proofErr w:type="spellStart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Barleria</w:t>
            </w:r>
            <w:proofErr w:type="spellEnd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longiflora</w:t>
            </w:r>
            <w:proofErr w:type="spellEnd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B50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L.f.</w:t>
            </w:r>
            <w:proofErr w:type="spellEnd"/>
          </w:p>
        </w:tc>
      </w:tr>
      <w:tr w:rsidR="001C1FEF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Default="001C1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50FFAC1" w14:textId="77777777" w:rsidR="001C1FEF" w:rsidRDefault="001C1FE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83A439D" w14:textId="77777777" w:rsidR="001C1FEF" w:rsidRDefault="001C1FE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E40A751" w14:textId="77777777" w:rsidR="001C1FEF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Default="001C1FE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C1FEF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Default="001C1F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51A9631E" w:rsidR="001C1FEF" w:rsidRPr="00E70CC6" w:rsidRDefault="00E70CC6" w:rsidP="00E70CC6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E70CC6">
              <w:rPr>
                <w:sz w:val="20"/>
                <w:szCs w:val="20"/>
                <w:lang w:val="en-GB"/>
              </w:rPr>
              <w:t>Drug discovery from conventional medicine is accelerated by this methodological approach. We can quickly identify and confirm particular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E70CC6">
              <w:rPr>
                <w:sz w:val="20"/>
                <w:szCs w:val="20"/>
                <w:lang w:val="en-GB"/>
              </w:rPr>
              <w:t>plant metabolites as viable, safe lead molecules for novel medicinal formulations by integrating chemical fingerprinting (GC–MS), Molecular Docking and safety profiling.</w:t>
            </w:r>
          </w:p>
        </w:tc>
        <w:tc>
          <w:tcPr>
            <w:tcW w:w="1667" w:type="pct"/>
          </w:tcPr>
          <w:p w14:paraId="29F40729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3123F4B" w14:textId="77777777" w:rsidR="001C1FEF" w:rsidRDefault="001C1FEF">
      <w:pPr>
        <w:rPr>
          <w:sz w:val="20"/>
          <w:szCs w:val="20"/>
          <w:lang w:val="en-GB"/>
        </w:rPr>
      </w:pPr>
    </w:p>
    <w:p w14:paraId="3E12E76E" w14:textId="77777777" w:rsidR="001C1FEF" w:rsidRDefault="001C1FEF">
      <w:pPr>
        <w:rPr>
          <w:sz w:val="20"/>
          <w:szCs w:val="20"/>
          <w:lang w:val="en-GB"/>
        </w:rPr>
      </w:pPr>
    </w:p>
    <w:p w14:paraId="76452FDD" w14:textId="77777777" w:rsidR="001C1FEF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Default="001C1F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Default="001C1F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26C6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C1FEF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1C1FEF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5FAB9C5B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F0E289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559A364F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DA18F0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18225A14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C61328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78E681E3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EBEC08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3E11CC63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4BABD0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4BDAD399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DBA6C1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022518FD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C2732D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1C1F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4E62AC3F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FB046E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1F0B53D0" w:rsidR="001C1FEF" w:rsidRPr="00DA0379" w:rsidRDefault="00DA0379" w:rsidP="00DA0379">
            <w:pPr>
              <w:contextualSpacing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</w:t>
            </w:r>
            <w:r w:rsidR="00E70CC6" w:rsidRPr="00DA037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119D63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1C1FEF" w:rsidRDefault="001C1F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1C1FEF" w:rsidRDefault="001C1F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643C5F93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12531E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7B2B770C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DA20C1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4D8306BD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4D9DEC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37CC7193" w14:textId="36A65268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92DDF08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25B44024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ECBBB1A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1C1F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1C1FE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0F0D6F2F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9321ED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6A86A84" w14:textId="77777777" w:rsidR="001C1FEF" w:rsidRDefault="001C1F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0B0021" w14:textId="77777777" w:rsidR="001C1FEF" w:rsidRDefault="001C1F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Default="001C1F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1FEF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Default="001C1F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Default="001C1F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26C6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  <w:p w14:paraId="7D1AC063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1C1FEF" w:rsidRDefault="001C1FE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17AF839D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1C1FE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1C1FEF" w:rsidRDefault="001C1F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34E1908B" w:rsidR="001C1FEF" w:rsidRPr="00DA0379" w:rsidRDefault="00E70CC6" w:rsidP="00DA037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DA037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C5D12F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1C1FEF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1C1FE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397C4AB" w14:textId="77777777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0060C0C5" w14:textId="77777777" w:rsidR="00812A19" w:rsidRPr="006A5D10" w:rsidRDefault="00812A19" w:rsidP="00812A19">
            <w:pPr>
              <w:rPr>
                <w:color w:val="000000"/>
              </w:rPr>
            </w:pPr>
            <w:r w:rsidRPr="006A5D10">
              <w:rPr>
                <w:color w:val="000000"/>
              </w:rPr>
              <w:t xml:space="preserve">The 3D structure of the identified phytocompounds from B. </w:t>
            </w:r>
            <w:proofErr w:type="spellStart"/>
            <w:r w:rsidRPr="006A5D10">
              <w:rPr>
                <w:color w:val="000000"/>
              </w:rPr>
              <w:t>longiflora</w:t>
            </w:r>
            <w:proofErr w:type="spellEnd"/>
            <w:r w:rsidRPr="006A5D10">
              <w:rPr>
                <w:color w:val="000000"/>
              </w:rPr>
              <w:t xml:space="preserve"> supporting discussion needed.</w:t>
            </w:r>
          </w:p>
          <w:p w14:paraId="1AD00795" w14:textId="77777777" w:rsidR="00812A19" w:rsidRPr="006A5D10" w:rsidRDefault="00812A19" w:rsidP="00812A19">
            <w:pPr>
              <w:rPr>
                <w:sz w:val="20"/>
                <w:szCs w:val="20"/>
                <w:lang w:val="en-GB"/>
              </w:rPr>
            </w:pPr>
            <w:r w:rsidRPr="006A5D10">
              <w:t>Therapeutic application to be discussed clear.</w:t>
            </w:r>
          </w:p>
          <w:p w14:paraId="51138E35" w14:textId="28E89F66" w:rsidR="00812A19" w:rsidRDefault="00812A19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36F54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  <w:p w14:paraId="27402073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1C1FEF" w:rsidRDefault="001C1F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FE3C3" w14:textId="2EDE0E96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No- Recent References to be added.</w:t>
            </w:r>
          </w:p>
        </w:tc>
        <w:tc>
          <w:tcPr>
            <w:tcW w:w="1667" w:type="pct"/>
          </w:tcPr>
          <w:p w14:paraId="66A1A21A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C1FEF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1C1F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  <w:p w14:paraId="7D223DF5" w14:textId="77777777" w:rsidR="001C1F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1C1FEF" w:rsidRDefault="001C1FE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6391ED80" w:rsidR="001C1FEF" w:rsidRDefault="00E70CC6" w:rsidP="00DA037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77777777" w:rsidR="001C1FEF" w:rsidRDefault="001C1F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2411AE" w14:textId="77777777" w:rsidR="001C1FEF" w:rsidRDefault="001C1FE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C1FE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63AB7" w14:textId="77777777" w:rsidR="00C84BAA" w:rsidRDefault="00C84BAA">
      <w:r>
        <w:separator/>
      </w:r>
    </w:p>
  </w:endnote>
  <w:endnote w:type="continuationSeparator" w:id="0">
    <w:p w14:paraId="11EFF45F" w14:textId="77777777" w:rsidR="00C84BAA" w:rsidRDefault="00C8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77777777" w:rsidR="001C1FE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F2E4F3" w14:textId="77777777" w:rsidR="001C1FEF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197FF" w14:textId="77777777" w:rsidR="00C84BAA" w:rsidRDefault="00C84BAA">
      <w:r>
        <w:separator/>
      </w:r>
    </w:p>
  </w:footnote>
  <w:footnote w:type="continuationSeparator" w:id="0">
    <w:p w14:paraId="245126FA" w14:textId="77777777" w:rsidR="00C84BAA" w:rsidRDefault="00C8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1478248">
    <w:abstractNumId w:val="4"/>
  </w:num>
  <w:num w:numId="2" w16cid:durableId="1142770624">
    <w:abstractNumId w:val="8"/>
  </w:num>
  <w:num w:numId="3" w16cid:durableId="945428147">
    <w:abstractNumId w:val="7"/>
  </w:num>
  <w:num w:numId="4" w16cid:durableId="1282880785">
    <w:abstractNumId w:val="9"/>
  </w:num>
  <w:num w:numId="5" w16cid:durableId="1631931548">
    <w:abstractNumId w:val="6"/>
  </w:num>
  <w:num w:numId="6" w16cid:durableId="928662984">
    <w:abstractNumId w:val="0"/>
  </w:num>
  <w:num w:numId="7" w16cid:durableId="276254482">
    <w:abstractNumId w:val="3"/>
  </w:num>
  <w:num w:numId="8" w16cid:durableId="1059864384">
    <w:abstractNumId w:val="11"/>
  </w:num>
  <w:num w:numId="9" w16cid:durableId="680399219">
    <w:abstractNumId w:val="10"/>
  </w:num>
  <w:num w:numId="10" w16cid:durableId="1745109450">
    <w:abstractNumId w:val="2"/>
  </w:num>
  <w:num w:numId="11" w16cid:durableId="650869382">
    <w:abstractNumId w:val="1"/>
  </w:num>
  <w:num w:numId="12" w16cid:durableId="20321068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FEF"/>
    <w:rsid w:val="00051630"/>
    <w:rsid w:val="00061E58"/>
    <w:rsid w:val="001C1FEF"/>
    <w:rsid w:val="00292620"/>
    <w:rsid w:val="004C6FFE"/>
    <w:rsid w:val="0057359B"/>
    <w:rsid w:val="00692839"/>
    <w:rsid w:val="00695509"/>
    <w:rsid w:val="006A5D10"/>
    <w:rsid w:val="006A774F"/>
    <w:rsid w:val="00812A19"/>
    <w:rsid w:val="00827D56"/>
    <w:rsid w:val="009022B7"/>
    <w:rsid w:val="00B26C61"/>
    <w:rsid w:val="00C84BAA"/>
    <w:rsid w:val="00CB416B"/>
    <w:rsid w:val="00DA0379"/>
    <w:rsid w:val="00E70CC6"/>
    <w:rsid w:val="00EB2C53"/>
    <w:rsid w:val="00F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A1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41</cp:revision>
  <dcterms:created xsi:type="dcterms:W3CDTF">2026-03-24T06:15:00Z</dcterms:created>
  <dcterms:modified xsi:type="dcterms:W3CDTF">2026-06-13T11:45:00Z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