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40F83" w:rsidRPr="00474E36" w14:paraId="1E1CC751" w14:textId="77777777">
        <w:trPr>
          <w:trHeight w:val="20"/>
          <w:jc w:val="center"/>
        </w:trPr>
        <w:tc>
          <w:tcPr>
            <w:tcW w:w="1186" w:type="pct"/>
          </w:tcPr>
          <w:p w14:paraId="22708514" w14:textId="77777777" w:rsidR="00B40F83" w:rsidRPr="00474E36" w:rsidRDefault="006E3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AE1307" w14:textId="77777777" w:rsidR="00B40F83" w:rsidRPr="00474E36" w:rsidRDefault="00B40F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74E3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B40F83" w:rsidRPr="00474E36" w14:paraId="41D26E17" w14:textId="77777777">
        <w:trPr>
          <w:trHeight w:val="20"/>
          <w:jc w:val="center"/>
        </w:trPr>
        <w:tc>
          <w:tcPr>
            <w:tcW w:w="1186" w:type="pct"/>
          </w:tcPr>
          <w:p w14:paraId="511724C0" w14:textId="77777777" w:rsidR="00B40F83" w:rsidRPr="00474E36" w:rsidRDefault="006E3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E9A7AC" w14:textId="117CAF86" w:rsidR="00B40F83" w:rsidRPr="00474E36" w:rsidRDefault="000D10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Ms_AJOMCOR_15014</w:t>
            </w:r>
          </w:p>
        </w:tc>
      </w:tr>
      <w:tr w:rsidR="00B40F83" w:rsidRPr="00474E36" w14:paraId="4C225432" w14:textId="77777777">
        <w:trPr>
          <w:trHeight w:val="20"/>
          <w:jc w:val="center"/>
        </w:trPr>
        <w:tc>
          <w:tcPr>
            <w:tcW w:w="1186" w:type="pct"/>
          </w:tcPr>
          <w:p w14:paraId="40D644E4" w14:textId="77777777" w:rsidR="00B40F83" w:rsidRPr="00474E36" w:rsidRDefault="006E3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1DC52D" w14:textId="334C9BDA" w:rsidR="00B40F83" w:rsidRPr="00474E36" w:rsidRDefault="00340E04" w:rsidP="00340E04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Closed-Form Solutions of Leonardo-Type Sequences: Pell-Padovan, </w:t>
            </w:r>
            <w:proofErr w:type="spellStart"/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Jacobsthal</w:t>
            </w:r>
            <w:proofErr w:type="spellEnd"/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-Padovan, and Narayana Families as Homogeneous Counterparts</w:t>
            </w:r>
          </w:p>
        </w:tc>
      </w:tr>
      <w:tr w:rsidR="00B40F83" w:rsidRPr="00474E36" w14:paraId="24B974E5" w14:textId="77777777">
        <w:trPr>
          <w:trHeight w:val="20"/>
          <w:jc w:val="center"/>
        </w:trPr>
        <w:tc>
          <w:tcPr>
            <w:tcW w:w="1186" w:type="pct"/>
          </w:tcPr>
          <w:p w14:paraId="5C04DDF3" w14:textId="77777777" w:rsidR="00B40F83" w:rsidRPr="00474E36" w:rsidRDefault="006E3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C3A0AC" w14:textId="77777777" w:rsidR="00B40F83" w:rsidRPr="00474E36" w:rsidRDefault="006E3F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F7C7D2" w14:textId="77777777" w:rsidR="00B40F83" w:rsidRPr="00474E36" w:rsidRDefault="00B40F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9C6321B" w14:textId="77777777" w:rsidR="00B40F83" w:rsidRPr="00474E36" w:rsidRDefault="00B40F8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EF8208A" w14:textId="77777777" w:rsidR="00B40F83" w:rsidRPr="00474E36" w:rsidRDefault="006E3FA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74E3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74E3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0052B31" w14:textId="77777777" w:rsidR="00B40F83" w:rsidRPr="00474E36" w:rsidRDefault="00B40F8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40F83" w:rsidRPr="00474E36" w14:paraId="6C345FB4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1156E792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FE8DC0" w14:textId="77777777" w:rsidR="00B40F83" w:rsidRPr="00474E36" w:rsidRDefault="006E3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90E40E" w14:textId="77777777" w:rsidR="00B40F83" w:rsidRPr="00474E36" w:rsidRDefault="006E3FA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4E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4E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89B6BF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474E36" w14:paraId="1FD3343B" w14:textId="77777777" w:rsidTr="4C6EC822">
        <w:trPr>
          <w:trHeight w:val="300"/>
          <w:jc w:val="center"/>
        </w:trPr>
        <w:tc>
          <w:tcPr>
            <w:tcW w:w="1666" w:type="pct"/>
            <w:noWrap/>
            <w:hideMark/>
          </w:tcPr>
          <w:p w14:paraId="30485D93" w14:textId="77777777" w:rsidR="00B40F83" w:rsidRPr="00474E36" w:rsidRDefault="006E3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3A9A81" w14:textId="77777777" w:rsidR="00B40F83" w:rsidRPr="00474E36" w:rsidRDefault="006E3FA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A46395A" w14:textId="363CB38C" w:rsidR="00B40F83" w:rsidRPr="00474E36" w:rsidRDefault="697A6406" w:rsidP="4C6EC82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The scientific </w:t>
            </w:r>
            <w:r w:rsidR="666B7D82"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significance of this manuscript </w:t>
            </w:r>
            <w:r w:rsidR="2AE1CA50" w:rsidRPr="00474E36">
              <w:rPr>
                <w:rFonts w:ascii="Arial" w:hAnsi="Arial" w:cs="Arial"/>
                <w:sz w:val="20"/>
                <w:szCs w:val="20"/>
                <w:lang w:val="en-GB"/>
              </w:rPr>
              <w:t>inhabits its capacity to integrate a wide</w:t>
            </w:r>
            <w:r w:rsidR="27CBEA17"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 range of classical and </w:t>
            </w:r>
            <w:r w:rsidR="57416076" w:rsidRPr="00474E36">
              <w:rPr>
                <w:rFonts w:ascii="Arial" w:hAnsi="Arial" w:cs="Arial"/>
                <w:sz w:val="20"/>
                <w:szCs w:val="20"/>
                <w:lang w:val="en-GB"/>
              </w:rPr>
              <w:t>contemporary</w:t>
            </w:r>
            <w:r w:rsidR="27CBEA17"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 integer seq</w:t>
            </w:r>
            <w:r w:rsidR="238CF503" w:rsidRPr="00474E36">
              <w:rPr>
                <w:rFonts w:ascii="Arial" w:hAnsi="Arial" w:cs="Arial"/>
                <w:sz w:val="20"/>
                <w:szCs w:val="20"/>
                <w:lang w:val="en-GB"/>
              </w:rPr>
              <w:t>uences</w:t>
            </w:r>
            <w:r w:rsidR="0BCC1BD6"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 under the generalised third order nonhomogen</w:t>
            </w:r>
            <w:r w:rsidR="40FBBC39" w:rsidRPr="00474E36">
              <w:rPr>
                <w:rFonts w:ascii="Arial" w:hAnsi="Arial" w:cs="Arial"/>
                <w:sz w:val="20"/>
                <w:szCs w:val="20"/>
                <w:lang w:val="en-GB"/>
              </w:rPr>
              <w:t>eous recurrence s</w:t>
            </w:r>
            <w:r w:rsidR="026CD56B" w:rsidRPr="00474E36">
              <w:rPr>
                <w:rFonts w:ascii="Arial" w:hAnsi="Arial" w:cs="Arial"/>
                <w:sz w:val="20"/>
                <w:szCs w:val="20"/>
                <w:lang w:val="en-GB"/>
              </w:rPr>
              <w:t>etup.</w:t>
            </w:r>
          </w:p>
        </w:tc>
        <w:tc>
          <w:tcPr>
            <w:tcW w:w="1667" w:type="pct"/>
          </w:tcPr>
          <w:p w14:paraId="53132083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FF2360D" w14:textId="77777777" w:rsidR="00B40F83" w:rsidRPr="00474E36" w:rsidRDefault="00B40F83">
      <w:pPr>
        <w:rPr>
          <w:rFonts w:ascii="Arial" w:hAnsi="Arial" w:cs="Arial"/>
          <w:sz w:val="20"/>
          <w:szCs w:val="20"/>
          <w:lang w:val="en-GB"/>
        </w:rPr>
      </w:pPr>
    </w:p>
    <w:p w14:paraId="6A1067DD" w14:textId="77777777" w:rsidR="00B40F83" w:rsidRPr="00474E36" w:rsidRDefault="006E3FA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74E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D6CA5" w14:textId="77777777" w:rsidR="00B40F83" w:rsidRPr="00474E36" w:rsidRDefault="00B40F8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40F83" w:rsidRPr="00474E36" w14:paraId="6C4EF3AF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0AEDA3E0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B4891D" w14:textId="77777777" w:rsidR="00B40F83" w:rsidRPr="00474E36" w:rsidRDefault="006E3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FCF4F9" w14:textId="77777777" w:rsidR="00B40F83" w:rsidRPr="00474E36" w:rsidRDefault="006E3FA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4E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4AAA" w:rsidRPr="00474E36" w14:paraId="057ED7ED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E76AE6" w14:textId="77777777" w:rsidR="00D34AAA" w:rsidRPr="00474E36" w:rsidRDefault="00D34AAA" w:rsidP="00D34A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FCC9CD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6ABEA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E262C" w14:textId="624E2163" w:rsidR="00D34AAA" w:rsidRPr="00474E36" w:rsidRDefault="00D34AAA" w:rsidP="00D34AAA">
            <w:pPr>
              <w:spacing w:line="259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5B2A9F" w14:textId="682C6246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2096ADAE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2E617B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5EA958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3399C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15E8B2" w14:textId="0C119E6B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308CB208" w14:textId="09C2FADD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47723E35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91BEB5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54DFF12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F1CCC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08DFB" w14:textId="355B3E2C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3393C827" w14:textId="181EA530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0B16F924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C96062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C833D02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8526A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E7A6F" w14:textId="238700CC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7BCA91" w14:textId="6AB3DF0D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7FC6A08A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60931A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2F808B1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22346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C01E61" w14:textId="0C97CAB3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5A42EE" w14:textId="1180F3E8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63F1D39E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09C68C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C129870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EE7A5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B95F16" w14:textId="79D42F5B" w:rsidR="00D34AAA" w:rsidRPr="00474E36" w:rsidRDefault="00D34AAA" w:rsidP="00D34AAA">
            <w:pPr>
              <w:spacing w:line="259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81A709" w14:textId="1B19BA44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581B635B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503BF3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418B42A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495C2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B21FE6" w14:textId="3BC18D9D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7E8E05" w14:textId="450B71E8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05CF5D23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BF788B" w14:textId="77777777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5804836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EFFAE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839BA9" w14:textId="08F7DB07" w:rsidR="00D34AAA" w:rsidRPr="00474E36" w:rsidRDefault="00D34AAA" w:rsidP="00D34A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F7A05A" w14:textId="631DBBC1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18B017BF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4C348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348A82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25FB0" w14:textId="77777777" w:rsidR="00D34AAA" w:rsidRPr="00474E36" w:rsidRDefault="00D34AAA" w:rsidP="00D34A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DC132" w14:textId="49291C82" w:rsidR="00D34AAA" w:rsidRPr="00474E36" w:rsidRDefault="00D34AAA" w:rsidP="00D34AA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B98855" w14:textId="06B8B93A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5DE0B38A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8BBF66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3A6AB2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C02D0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A4985D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C760778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95EB5" w14:textId="0D26D1A4" w:rsidR="00D34AAA" w:rsidRPr="00474E36" w:rsidRDefault="00D34AAA" w:rsidP="00D34AA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D8336F8" w14:textId="77A69EF0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7C58F2B1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54A142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BB1893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A90B3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7DFFF0" w14:textId="4B67F3A7" w:rsidR="00D34AAA" w:rsidRPr="00474E36" w:rsidRDefault="00D34AAA" w:rsidP="00D34A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D07D04" w14:textId="1F974A30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167056E2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637465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1754FE3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6816A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1FCA6D" w14:textId="660CC692" w:rsidR="00D34AAA" w:rsidRPr="00474E36" w:rsidRDefault="00D34AAA" w:rsidP="00D34AA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1A58873" w14:textId="0A05DD2C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5D135C90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C1CAEE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92FA75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F26DA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A27CEC" w14:textId="77A048F4" w:rsidR="00D34AAA" w:rsidRPr="00474E36" w:rsidRDefault="00D34AAA" w:rsidP="00D34AA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89F29CD" w14:textId="1E028A46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34AAA" w:rsidRPr="00474E36" w14:paraId="497E816C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D2D7E7" w14:textId="77777777" w:rsidR="00D34AAA" w:rsidRPr="00474E36" w:rsidRDefault="00D34AAA" w:rsidP="00D34A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B19FB9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937C6" w14:textId="77777777" w:rsidR="00D34AAA" w:rsidRPr="00474E36" w:rsidRDefault="00D34AAA" w:rsidP="00D34A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ED9047" w14:textId="77777777" w:rsidR="00D34AAA" w:rsidRPr="00474E36" w:rsidRDefault="00D34AAA" w:rsidP="00D34A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5C4DC78" w14:textId="466E84C7" w:rsidR="00D34AAA" w:rsidRPr="00474E36" w:rsidRDefault="00D34AAA" w:rsidP="00D34AA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4AB7EB" w14:textId="627F5620" w:rsidR="00D34AAA" w:rsidRPr="00474E36" w:rsidRDefault="00D34AAA" w:rsidP="00D34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60E73" w:rsidRPr="00474E36" w14:paraId="76C529E9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37D7EA" w14:textId="77777777" w:rsidR="00460E73" w:rsidRPr="00474E36" w:rsidRDefault="00460E73" w:rsidP="00460E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62F105" w14:textId="77777777" w:rsidR="00460E73" w:rsidRPr="00474E36" w:rsidRDefault="00460E73" w:rsidP="00460E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50B74" w14:textId="77777777" w:rsidR="00460E73" w:rsidRPr="00474E36" w:rsidRDefault="00460E73" w:rsidP="00460E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555BA7" w14:textId="77777777" w:rsidR="00460E73" w:rsidRPr="00474E36" w:rsidRDefault="00460E73" w:rsidP="00460E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A9C879" w14:textId="20AE83DA" w:rsidR="00460E73" w:rsidRPr="00474E36" w:rsidRDefault="00460E73" w:rsidP="00460E7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7C8347" w14:textId="4A786A24" w:rsidR="00460E73" w:rsidRPr="00474E36" w:rsidRDefault="00460E73" w:rsidP="00460E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04E5B7CC" w14:textId="77777777" w:rsidR="00B40F83" w:rsidRPr="00474E36" w:rsidRDefault="00B40F8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259EC17" w14:textId="77777777" w:rsidR="00B40F83" w:rsidRPr="00474E36" w:rsidRDefault="006E3FA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74E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EC315AF" w14:textId="77777777" w:rsidR="00B40F83" w:rsidRPr="00474E36" w:rsidRDefault="00B40F8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40F83" w:rsidRPr="00474E36" w14:paraId="581890EE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0D23A090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D35A74" w14:textId="77777777" w:rsidR="00B40F83" w:rsidRPr="00474E36" w:rsidRDefault="006E3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41D914" w14:textId="77777777" w:rsidR="00B40F83" w:rsidRPr="00474E36" w:rsidRDefault="00B40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318BF0" w14:textId="77777777" w:rsidR="00B40F83" w:rsidRPr="00474E36" w:rsidRDefault="006E3FA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4E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4E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D24E75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474E36" w14:paraId="453DC78D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417CDDAB" w14:textId="77777777" w:rsidR="00B40F83" w:rsidRPr="00474E36" w:rsidRDefault="006E3F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50AF7A" w14:textId="77777777" w:rsidR="00B40F83" w:rsidRPr="00474E36" w:rsidRDefault="00B40F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68CAAA" w14:textId="77777777" w:rsidR="00B40F83" w:rsidRPr="00474E36" w:rsidRDefault="006E3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33B299" w14:textId="77777777" w:rsidR="00B40F83" w:rsidRPr="00474E36" w:rsidRDefault="00B40F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57856D" w14:textId="23995CE8" w:rsidR="00B40F83" w:rsidRPr="00474E36" w:rsidRDefault="0E105F36" w:rsidP="4C6EC82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Title is meaningful and well-structured for the study.</w:t>
            </w:r>
          </w:p>
        </w:tc>
        <w:tc>
          <w:tcPr>
            <w:tcW w:w="1667" w:type="pct"/>
          </w:tcPr>
          <w:p w14:paraId="39A68B60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474E36" w14:paraId="1D07EDEB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6E1D58B7" w14:textId="77777777" w:rsidR="00B40F83" w:rsidRPr="00474E36" w:rsidRDefault="006E3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6E16547" w14:textId="77777777" w:rsidR="00B40F83" w:rsidRPr="00474E36" w:rsidRDefault="006E3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FF75E49" w14:textId="77777777" w:rsidR="00B40F83" w:rsidRPr="00474E36" w:rsidRDefault="006E3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E8FC5A" w14:textId="77777777" w:rsidR="00B40F83" w:rsidRPr="00474E36" w:rsidRDefault="00B40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25B666" w14:textId="6F745B0C" w:rsidR="00B40F83" w:rsidRPr="00474E36" w:rsidRDefault="51E045F4" w:rsidP="4C6EC82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D35F9D" w14:textId="77777777" w:rsidR="00B40F83" w:rsidRPr="00474E36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474E36" w14:paraId="3AFADDD2" w14:textId="77777777" w:rsidTr="4C6EC82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3F08B7" w14:textId="77777777" w:rsidR="00B40F83" w:rsidRPr="00474E36" w:rsidRDefault="006E3F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74E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13E451A" w14:textId="77777777" w:rsidR="00B40F83" w:rsidRPr="00474E36" w:rsidRDefault="006E3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CEDAA26" w14:textId="77777777" w:rsidR="00B40F83" w:rsidRPr="00474E36" w:rsidRDefault="006E3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4A53404" w14:textId="5BAD9C57" w:rsidR="00B40F83" w:rsidRPr="00474E36" w:rsidRDefault="5BAE0FCA" w:rsidP="4C6EC82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No, Revised a linear </w:t>
            </w:r>
            <w:r w:rsidR="46555F6C" w:rsidRPr="00474E36">
              <w:rPr>
                <w:rFonts w:ascii="Arial" w:hAnsi="Arial" w:cs="Arial"/>
                <w:sz w:val="20"/>
                <w:szCs w:val="20"/>
                <w:lang w:val="en-GB"/>
              </w:rPr>
              <w:t>recurrence</w:t>
            </w: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 relation of 3</w:t>
            </w:r>
            <w:r w:rsidR="27161386" w:rsidRPr="00474E36">
              <w:rPr>
                <w:rFonts w:ascii="Arial" w:hAnsi="Arial" w:cs="Arial"/>
                <w:sz w:val="20"/>
                <w:szCs w:val="20"/>
                <w:lang w:val="en-GB"/>
              </w:rPr>
              <w:t>rd order</w:t>
            </w:r>
            <w:r w:rsidR="2CC5FA5E" w:rsidRPr="00474E3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7F6BCF5"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 Review the characteristic polynomial scarily, </w:t>
            </w:r>
            <w:r w:rsidR="230DF21C" w:rsidRPr="00474E36">
              <w:rPr>
                <w:rFonts w:ascii="Arial" w:hAnsi="Arial" w:cs="Arial"/>
                <w:sz w:val="20"/>
                <w:szCs w:val="20"/>
                <w:lang w:val="en-GB"/>
              </w:rPr>
              <w:t>here is some misalignment.</w:t>
            </w:r>
          </w:p>
        </w:tc>
        <w:tc>
          <w:tcPr>
            <w:tcW w:w="1667" w:type="pct"/>
          </w:tcPr>
          <w:p w14:paraId="76CAA0B6" w14:textId="77777777" w:rsidR="00B40F83" w:rsidRPr="00474E36" w:rsidRDefault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 further illustration is given by considering the case where the input polynomial has degree s=3.</w:t>
            </w:r>
          </w:p>
          <w:p w14:paraId="30C970D8" w14:textId="6F11FC87" w:rsidR="000016B1" w:rsidRPr="00474E36" w:rsidRDefault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Article checked.</w:t>
            </w:r>
          </w:p>
        </w:tc>
      </w:tr>
      <w:tr w:rsidR="000016B1" w:rsidRPr="00474E36" w14:paraId="3B82DA6A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451C827A" w14:textId="77777777" w:rsidR="000016B1" w:rsidRPr="00474E36" w:rsidRDefault="000016B1" w:rsidP="000016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C65D35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F2A0C1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0DF889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704733E" w14:textId="77777777" w:rsidR="000016B1" w:rsidRPr="00474E36" w:rsidRDefault="000016B1" w:rsidP="000016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C5D257" w14:textId="39A37ABB" w:rsidR="000016B1" w:rsidRPr="00474E36" w:rsidRDefault="000016B1" w:rsidP="000016B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 xml:space="preserve">No. Absolutely manuscript is robust, some improvements will markedly improve its academic depth- Absence of classical references (The citations lack many essential papers about Perrin, Pell, Padovan, </w:t>
            </w:r>
            <w:proofErr w:type="spellStart"/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jacobsthal</w:t>
            </w:r>
            <w:proofErr w:type="spellEnd"/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, Narayana numbers and Leonardo sequences.</w:t>
            </w:r>
          </w:p>
        </w:tc>
        <w:tc>
          <w:tcPr>
            <w:tcW w:w="1667" w:type="pct"/>
          </w:tcPr>
          <w:p w14:paraId="01E8E430" w14:textId="7777777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the revised manuscript, we have significantly expanded and updated the references to ensure both relevance and sufficiency:</w:t>
            </w:r>
          </w:p>
          <w:p w14:paraId="5E86A49B" w14:textId="7777777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 xml:space="preserve">Recent works (2023–2025) on generalized Leonardo-type sequences, Pell-Padovan, </w:t>
            </w:r>
            <w:proofErr w:type="spellStart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Jacobsthal</w:t>
            </w:r>
            <w:proofErr w:type="spellEnd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-Padovan, and Narayana families have been incorporated (e.g., </w:t>
            </w:r>
            <w:proofErr w:type="spellStart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Soykan</w:t>
            </w:r>
            <w:proofErr w:type="spellEnd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Shannon, Özkan, </w:t>
            </w:r>
            <w:proofErr w:type="spellStart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Gökbaş</w:t>
            </w:r>
            <w:proofErr w:type="spellEnd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İsbilir</w:t>
            </w:r>
            <w:proofErr w:type="spellEnd"/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Prasad).</w:t>
            </w:r>
          </w:p>
          <w:p w14:paraId="6E65BDBA" w14:textId="7777777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Classical sources such as Jeske’s trilogy in The Fibonacci Quarterly (1963–1964) remain included to preserve historical context.</w:t>
            </w:r>
          </w:p>
          <w:p w14:paraId="502C7D3C" w14:textId="7777777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Interdisciplinary references have been added to highlight applications in discrete mathematics, combinatorics, computational number theory, and symbolic computation.</w:t>
            </w:r>
          </w:p>
          <w:p w14:paraId="60230BA6" w14:textId="55CD399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474E3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The reference list now contains over 20 entries, balancing foundational works with the most recent developments.</w:t>
            </w:r>
          </w:p>
        </w:tc>
      </w:tr>
      <w:tr w:rsidR="000016B1" w:rsidRPr="00474E36" w14:paraId="1E00CEB7" w14:textId="77777777" w:rsidTr="4C6EC822">
        <w:trPr>
          <w:trHeight w:val="20"/>
          <w:jc w:val="center"/>
        </w:trPr>
        <w:tc>
          <w:tcPr>
            <w:tcW w:w="1666" w:type="pct"/>
            <w:noWrap/>
          </w:tcPr>
          <w:p w14:paraId="2601D8B2" w14:textId="77777777" w:rsidR="000016B1" w:rsidRPr="00474E36" w:rsidRDefault="000016B1" w:rsidP="000016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E2E361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39DB5A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A0E0BC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4E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DA92B8" w14:textId="77777777" w:rsidR="000016B1" w:rsidRPr="00474E36" w:rsidRDefault="000016B1" w:rsidP="000016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B7196" w14:textId="0ABE6FC5" w:rsidR="000016B1" w:rsidRPr="00474E36" w:rsidRDefault="000016B1" w:rsidP="000016B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4E36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181720A" w14:textId="77777777" w:rsidR="000016B1" w:rsidRPr="00474E36" w:rsidRDefault="000016B1" w:rsidP="000016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06F73B" w14:textId="77777777" w:rsidR="00B40F83" w:rsidRPr="00474E36" w:rsidRDefault="00B40F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40F83" w:rsidRPr="00474E3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454C" w14:textId="77777777" w:rsidR="00CD2754" w:rsidRDefault="00CD2754">
      <w:r>
        <w:separator/>
      </w:r>
    </w:p>
  </w:endnote>
  <w:endnote w:type="continuationSeparator" w:id="0">
    <w:p w14:paraId="70318DED" w14:textId="77777777" w:rsidR="00CD2754" w:rsidRDefault="00CD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C3308" w14:textId="77777777" w:rsidR="00B40F83" w:rsidRDefault="00B40F83">
    <w:pPr>
      <w:pStyle w:val="Footer"/>
      <w:jc w:val="right"/>
    </w:pPr>
  </w:p>
  <w:p w14:paraId="153EBEFB" w14:textId="52911F54" w:rsidR="00B40F83" w:rsidRDefault="006E3FA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016B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016B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3316D71" w14:textId="77777777" w:rsidR="00B40F83" w:rsidRDefault="006E3FA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403BC1" w14:textId="77777777" w:rsidR="00B40F83" w:rsidRDefault="00B40F83">
    <w:pPr>
      <w:pStyle w:val="Footer"/>
      <w:jc w:val="right"/>
    </w:pPr>
  </w:p>
  <w:p w14:paraId="4D411B54" w14:textId="77777777" w:rsidR="00B40F83" w:rsidRDefault="00B40F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B675" w14:textId="77777777" w:rsidR="00CD2754" w:rsidRDefault="00CD2754">
      <w:r>
        <w:separator/>
      </w:r>
    </w:p>
  </w:footnote>
  <w:footnote w:type="continuationSeparator" w:id="0">
    <w:p w14:paraId="379245B6" w14:textId="77777777" w:rsidR="00CD2754" w:rsidRDefault="00CD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9FA2" w14:textId="77777777" w:rsidR="00B40F83" w:rsidRDefault="00B40F8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AA2E6FD" w14:textId="77777777" w:rsidR="00B40F83" w:rsidRDefault="006E3FA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4241532">
    <w:abstractNumId w:val="4"/>
  </w:num>
  <w:num w:numId="2" w16cid:durableId="565994590">
    <w:abstractNumId w:val="8"/>
  </w:num>
  <w:num w:numId="3" w16cid:durableId="1515683108">
    <w:abstractNumId w:val="7"/>
  </w:num>
  <w:num w:numId="4" w16cid:durableId="440999316">
    <w:abstractNumId w:val="9"/>
  </w:num>
  <w:num w:numId="5" w16cid:durableId="1392853016">
    <w:abstractNumId w:val="6"/>
  </w:num>
  <w:num w:numId="6" w16cid:durableId="1517572575">
    <w:abstractNumId w:val="0"/>
  </w:num>
  <w:num w:numId="7" w16cid:durableId="426999743">
    <w:abstractNumId w:val="3"/>
  </w:num>
  <w:num w:numId="8" w16cid:durableId="1038239349">
    <w:abstractNumId w:val="11"/>
  </w:num>
  <w:num w:numId="9" w16cid:durableId="1125348659">
    <w:abstractNumId w:val="10"/>
  </w:num>
  <w:num w:numId="10" w16cid:durableId="100146255">
    <w:abstractNumId w:val="2"/>
  </w:num>
  <w:num w:numId="11" w16cid:durableId="1641762940">
    <w:abstractNumId w:val="1"/>
  </w:num>
  <w:num w:numId="12" w16cid:durableId="453401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F83"/>
    <w:rsid w:val="000016B1"/>
    <w:rsid w:val="00090E78"/>
    <w:rsid w:val="000B1C9A"/>
    <w:rsid w:val="000D1088"/>
    <w:rsid w:val="00340E04"/>
    <w:rsid w:val="00391D9D"/>
    <w:rsid w:val="003E4B2A"/>
    <w:rsid w:val="00460E73"/>
    <w:rsid w:val="00474E36"/>
    <w:rsid w:val="00497C59"/>
    <w:rsid w:val="0053015B"/>
    <w:rsid w:val="005A5355"/>
    <w:rsid w:val="005F38A0"/>
    <w:rsid w:val="0061734D"/>
    <w:rsid w:val="00667278"/>
    <w:rsid w:val="006E3FA8"/>
    <w:rsid w:val="007614A8"/>
    <w:rsid w:val="00814BD4"/>
    <w:rsid w:val="00A1199A"/>
    <w:rsid w:val="00A21D8A"/>
    <w:rsid w:val="00A9405D"/>
    <w:rsid w:val="00B40F83"/>
    <w:rsid w:val="00B6067B"/>
    <w:rsid w:val="00CD2754"/>
    <w:rsid w:val="00D34AAA"/>
    <w:rsid w:val="00D640E7"/>
    <w:rsid w:val="00D953DD"/>
    <w:rsid w:val="00E66E02"/>
    <w:rsid w:val="00F55513"/>
    <w:rsid w:val="00FC4333"/>
    <w:rsid w:val="026CD56B"/>
    <w:rsid w:val="02892699"/>
    <w:rsid w:val="02EC0B2D"/>
    <w:rsid w:val="03DAA486"/>
    <w:rsid w:val="03EB7075"/>
    <w:rsid w:val="04442E4A"/>
    <w:rsid w:val="048B036A"/>
    <w:rsid w:val="059C3C9F"/>
    <w:rsid w:val="069200FF"/>
    <w:rsid w:val="06C32676"/>
    <w:rsid w:val="07F6BCF5"/>
    <w:rsid w:val="09AF89E0"/>
    <w:rsid w:val="0AC3C0A4"/>
    <w:rsid w:val="0B53137E"/>
    <w:rsid w:val="0BB97850"/>
    <w:rsid w:val="0BCC1BD6"/>
    <w:rsid w:val="0BF3F4F9"/>
    <w:rsid w:val="0C564D67"/>
    <w:rsid w:val="0E105F36"/>
    <w:rsid w:val="0E34757B"/>
    <w:rsid w:val="11A30885"/>
    <w:rsid w:val="1241B50B"/>
    <w:rsid w:val="1478180A"/>
    <w:rsid w:val="14B85FC0"/>
    <w:rsid w:val="161C41E2"/>
    <w:rsid w:val="1747CC43"/>
    <w:rsid w:val="193A04BC"/>
    <w:rsid w:val="196D62B3"/>
    <w:rsid w:val="1A8B8E52"/>
    <w:rsid w:val="1AD43D04"/>
    <w:rsid w:val="1DC771E5"/>
    <w:rsid w:val="1DDDABF2"/>
    <w:rsid w:val="1E2B63CC"/>
    <w:rsid w:val="1F382940"/>
    <w:rsid w:val="216AC374"/>
    <w:rsid w:val="230DF21C"/>
    <w:rsid w:val="238CF503"/>
    <w:rsid w:val="23DA46B3"/>
    <w:rsid w:val="250B2C39"/>
    <w:rsid w:val="2589E7D4"/>
    <w:rsid w:val="26B9A218"/>
    <w:rsid w:val="27161386"/>
    <w:rsid w:val="27CBEA17"/>
    <w:rsid w:val="28AD52A9"/>
    <w:rsid w:val="2AE1CA50"/>
    <w:rsid w:val="2AEDC602"/>
    <w:rsid w:val="2BC12DA7"/>
    <w:rsid w:val="2CC5FA5E"/>
    <w:rsid w:val="2EE95017"/>
    <w:rsid w:val="305A5DAB"/>
    <w:rsid w:val="30D7F3A8"/>
    <w:rsid w:val="311741AC"/>
    <w:rsid w:val="320136D7"/>
    <w:rsid w:val="33A8D4F6"/>
    <w:rsid w:val="35117D53"/>
    <w:rsid w:val="36A0E371"/>
    <w:rsid w:val="36F5ECF5"/>
    <w:rsid w:val="371A1D89"/>
    <w:rsid w:val="38209531"/>
    <w:rsid w:val="3B2F5D8F"/>
    <w:rsid w:val="3D8D72DF"/>
    <w:rsid w:val="3F7F4847"/>
    <w:rsid w:val="40274610"/>
    <w:rsid w:val="40FBBC39"/>
    <w:rsid w:val="45168C19"/>
    <w:rsid w:val="45178414"/>
    <w:rsid w:val="458B4E77"/>
    <w:rsid w:val="46555F6C"/>
    <w:rsid w:val="46EF0023"/>
    <w:rsid w:val="476B40BF"/>
    <w:rsid w:val="48A79AF6"/>
    <w:rsid w:val="48BFFBAC"/>
    <w:rsid w:val="4B735F62"/>
    <w:rsid w:val="4C6EC822"/>
    <w:rsid w:val="4DACAB6F"/>
    <w:rsid w:val="4F0EA963"/>
    <w:rsid w:val="4F7F6847"/>
    <w:rsid w:val="507756EA"/>
    <w:rsid w:val="50BAC048"/>
    <w:rsid w:val="51E045F4"/>
    <w:rsid w:val="51FBE805"/>
    <w:rsid w:val="52A9F462"/>
    <w:rsid w:val="55EB0830"/>
    <w:rsid w:val="568449A3"/>
    <w:rsid w:val="56F2B780"/>
    <w:rsid w:val="57416076"/>
    <w:rsid w:val="5A3E4AB6"/>
    <w:rsid w:val="5B508C12"/>
    <w:rsid w:val="5B7C9A13"/>
    <w:rsid w:val="5BAE0FCA"/>
    <w:rsid w:val="5D1B5C96"/>
    <w:rsid w:val="5FFB12B9"/>
    <w:rsid w:val="611DD5DF"/>
    <w:rsid w:val="630ED6DF"/>
    <w:rsid w:val="63506797"/>
    <w:rsid w:val="643B2A7E"/>
    <w:rsid w:val="652B30B6"/>
    <w:rsid w:val="662CC734"/>
    <w:rsid w:val="662D24FD"/>
    <w:rsid w:val="66340365"/>
    <w:rsid w:val="666B7D82"/>
    <w:rsid w:val="6675037D"/>
    <w:rsid w:val="676884D5"/>
    <w:rsid w:val="697A6406"/>
    <w:rsid w:val="69C2BCEF"/>
    <w:rsid w:val="69CBD4BD"/>
    <w:rsid w:val="6A56FD60"/>
    <w:rsid w:val="6D0C1F34"/>
    <w:rsid w:val="6D75078B"/>
    <w:rsid w:val="6DC0753D"/>
    <w:rsid w:val="6E51041E"/>
    <w:rsid w:val="6E848198"/>
    <w:rsid w:val="701243EA"/>
    <w:rsid w:val="709B1796"/>
    <w:rsid w:val="70E8BB13"/>
    <w:rsid w:val="71024740"/>
    <w:rsid w:val="71135770"/>
    <w:rsid w:val="7151FF3E"/>
    <w:rsid w:val="7248BDE1"/>
    <w:rsid w:val="74C34F0F"/>
    <w:rsid w:val="74FD35FC"/>
    <w:rsid w:val="751B438F"/>
    <w:rsid w:val="77909D5C"/>
    <w:rsid w:val="797F305E"/>
    <w:rsid w:val="7A0BE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EFDB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9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B1C9A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2026-05-30T08:31:00Z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