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7FB5E03A" w14:textId="77777777" w:rsidTr="00EA6E35">
        <w:trPr>
          <w:trHeight w:val="20"/>
          <w:jc w:val="center"/>
        </w:trPr>
        <w:tc>
          <w:tcPr>
            <w:tcW w:w="1186" w:type="pct"/>
          </w:tcPr>
          <w:p w14:paraId="6C882088" w14:textId="362E03AE" w:rsidR="00204042" w:rsidRPr="00E72366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</w:pPr>
            <w:r w:rsidRPr="00E72366"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  <w:t>Journal Name</w:t>
            </w:r>
          </w:p>
        </w:tc>
        <w:tc>
          <w:tcPr>
            <w:tcW w:w="3814" w:type="pct"/>
          </w:tcPr>
          <w:p w14:paraId="3D54F7DE" w14:textId="4ECCA128" w:rsidR="00204042" w:rsidRPr="00EA6E35" w:rsidRDefault="009A0D12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blank" w:history="1">
              <w:r w:rsidRPr="009A0D12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PLANT CELL BIOTECHNOLOGY AND MOLECULAR BIOLOGY</w:t>
              </w:r>
            </w:hyperlink>
          </w:p>
        </w:tc>
      </w:tr>
      <w:tr w:rsidR="00204042" w:rsidRPr="00EA6E35" w14:paraId="2D7F555E" w14:textId="77777777" w:rsidTr="00EA6E35">
        <w:trPr>
          <w:trHeight w:val="20"/>
          <w:jc w:val="center"/>
        </w:trPr>
        <w:tc>
          <w:tcPr>
            <w:tcW w:w="1186" w:type="pct"/>
          </w:tcPr>
          <w:p w14:paraId="7F681670" w14:textId="77777777" w:rsidR="00204042" w:rsidRPr="00E72366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</w:pPr>
            <w:r w:rsidRPr="00E72366"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</w:tcPr>
          <w:p w14:paraId="5731D32D" w14:textId="64297858" w:rsidR="00204042" w:rsidRPr="00EA6E35" w:rsidRDefault="009A0D1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A0D1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Ms_PCBMB_</w:t>
            </w:r>
            <w:r w:rsidR="00D51C30" w:rsidRPr="00D51C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15053</w:t>
            </w:r>
          </w:p>
        </w:tc>
      </w:tr>
      <w:tr w:rsidR="00204042" w:rsidRPr="00EA6E35" w14:paraId="47D3B38E" w14:textId="77777777" w:rsidTr="00EA6E35">
        <w:trPr>
          <w:trHeight w:val="20"/>
          <w:jc w:val="center"/>
        </w:trPr>
        <w:tc>
          <w:tcPr>
            <w:tcW w:w="1186" w:type="pct"/>
          </w:tcPr>
          <w:p w14:paraId="08FABFD5" w14:textId="77777777" w:rsidR="00204042" w:rsidRPr="00E72366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</w:pPr>
            <w:r w:rsidRPr="00E72366"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</w:tcPr>
          <w:p w14:paraId="169E0933" w14:textId="77777777" w:rsidR="00204042" w:rsidRPr="00EA6E35" w:rsidRDefault="006F397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6F397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Comparative In Vitro Evaluation of Botanical Extracts and Chemical Fungicides Against Alternaria brassicae: Concentration-Dependent Efficacy Assessment for Sustainable Disease Management</w:t>
            </w:r>
          </w:p>
        </w:tc>
      </w:tr>
      <w:tr w:rsidR="00204042" w:rsidRPr="00EA6E35" w14:paraId="6C001D94" w14:textId="77777777" w:rsidTr="00EA6E35">
        <w:trPr>
          <w:trHeight w:val="20"/>
          <w:jc w:val="center"/>
        </w:trPr>
        <w:tc>
          <w:tcPr>
            <w:tcW w:w="1186" w:type="pct"/>
          </w:tcPr>
          <w:p w14:paraId="1F9C3A1C" w14:textId="77777777" w:rsidR="00204042" w:rsidRPr="00E72366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</w:pPr>
            <w:r w:rsidRPr="00E72366">
              <w:rPr>
                <w:rFonts w:ascii="Times New Roman" w:hAnsi="Times New Roman" w:cs="Times New Roman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</w:tcPr>
          <w:p w14:paraId="476E10C0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648561A7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5B7BB5C5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38EC8F6D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66471E77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/>
        </w:rPr>
      </w:pPr>
    </w:p>
    <w:p w14:paraId="51689B36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/>
        </w:rPr>
        <w:t xml:space="preserve"> </w:t>
      </w:r>
    </w:p>
    <w:p w14:paraId="35175A9B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4F27C3A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BFBCD0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5F5E59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5753CA7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A49D00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ED420F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8A5994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D9B502B" w14:textId="77777777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A5F4D73" w14:textId="77777777" w:rsidR="00204042" w:rsidRPr="00EA6E35" w:rsidRDefault="006F2259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manuscript reflects the comparative assay of botanicals and fungicides in combination against the common pathogen, i.e. Alternaria alternata and highlights the importance of commercial fungicides.</w:t>
            </w:r>
          </w:p>
        </w:tc>
        <w:tc>
          <w:tcPr>
            <w:tcW w:w="1667" w:type="pct"/>
          </w:tcPr>
          <w:p w14:paraId="752B07B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019F22" w14:textId="77777777" w:rsidR="00204042" w:rsidRPr="00AF3F59" w:rsidRDefault="00204042">
      <w:pPr>
        <w:rPr>
          <w:sz w:val="20"/>
          <w:szCs w:val="20"/>
          <w:lang w:val="en-GB"/>
        </w:rPr>
      </w:pPr>
    </w:p>
    <w:p w14:paraId="0842E1C7" w14:textId="77777777" w:rsidR="00204042" w:rsidRPr="00AF3F59" w:rsidRDefault="00204042">
      <w:pPr>
        <w:rPr>
          <w:sz w:val="20"/>
          <w:szCs w:val="20"/>
          <w:lang w:val="en-GB"/>
        </w:rPr>
      </w:pPr>
    </w:p>
    <w:p w14:paraId="08DC3DAD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436DA0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7E0AABD1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75749F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BE23A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6B6ADF70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7E6C3C5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6E72E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A3BCDA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C8A1B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5B07F3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4CBC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3E83B0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F152A7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6FCB4B3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CFD4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7EA813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02BBB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E98C8D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2CD2A1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59963F2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C259C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5BC4B1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9566E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CBCF8B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5E9B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679C592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D6CF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6B4F3F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CC113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D010D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9D815C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D7875D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D71F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1A587D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4C1972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32064B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234DB1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236858B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1F4C86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C7A2CC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BD382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E974D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C5C3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09F4CC1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474310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E47E13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7C58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9F2FDC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34E25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50DC8D02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A584C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BA3BE4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498835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E214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FE1048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2C39052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45E6D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273DC3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793B3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103FA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3F6326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CB74C8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4BFD8B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54A6BA8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310BB50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EECE26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67325D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C6CC05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A3076B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9605BE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18F91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DD9CCB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ED4FFF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4B6F9F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1B64A7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F14A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C26B0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8FF2E9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D669D8D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001D03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9F9CF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854B64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E1646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D5E6D7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057FB9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7A0A58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9CEEE6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F85B423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075C809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BE5E4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C338476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F6D855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E93848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FC21B7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A616E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8DF2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25A91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D4D3F5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D460D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C50DF68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3597510E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/>
        </w:rPr>
      </w:pPr>
    </w:p>
    <w:p w14:paraId="090D4960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DC49FB2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62B4DCF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B2F55DD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FDF632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6DAC01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092493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CD07E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AC6D41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F8EDF54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1A784D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0D85F33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CF9B1B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57E41C3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AD9F59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49A3D6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38C2C6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33F4DDF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4E9B372E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3A0D161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8D3EC5" w14:textId="77777777" w:rsidR="00204042" w:rsidRPr="00EA6E35" w:rsidRDefault="006F2259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ADDED0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4A16572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1F0D2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0B4864CB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4F6821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85AB685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B18E1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A3292F5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DA068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BBF6F06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A1330B1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3D3FC55A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282D95F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9FCE3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C74F1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528F56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513C7F45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8EB51BC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16AB60B5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7A9B73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E60940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FDC168" w14:textId="77777777" w:rsidR="00204042" w:rsidRPr="00EA6E35" w:rsidRDefault="006F2259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CF16E7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F5C10AB" w14:textId="77777777" w:rsidR="00204042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5A0F1477" w14:textId="77777777" w:rsidR="00901F37" w:rsidRPr="001A12C7" w:rsidRDefault="00901F37" w:rsidP="00901F37">
      <w:pPr>
        <w:rPr>
          <w:rFonts w:ascii="Arial" w:hAnsi="Arial" w:cs="Arial"/>
          <w:b/>
          <w:sz w:val="20"/>
          <w:szCs w:val="20"/>
          <w:u w:val="single"/>
        </w:rPr>
      </w:pPr>
      <w:r w:rsidRPr="001A12C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F90EFED" w14:textId="77777777" w:rsidR="00901F37" w:rsidRPr="001A12C7" w:rsidRDefault="00901F37" w:rsidP="00901F37">
      <w:pPr>
        <w:rPr>
          <w:rFonts w:ascii="Arial" w:hAnsi="Arial" w:cs="Arial"/>
          <w:sz w:val="20"/>
          <w:szCs w:val="20"/>
        </w:rPr>
      </w:pPr>
      <w:r w:rsidRPr="001A12C7">
        <w:rPr>
          <w:rFonts w:ascii="Arial" w:hAnsi="Arial" w:cs="Arial"/>
          <w:color w:val="000000"/>
          <w:sz w:val="20"/>
          <w:szCs w:val="20"/>
          <w:lang w:val="en-GB"/>
        </w:rPr>
        <w:t>Kartik Uniyal, Sardar Bhagwan Singh University</w:t>
      </w:r>
      <w:r w:rsidRPr="001A12C7">
        <w:rPr>
          <w:rFonts w:ascii="Arial" w:hAnsi="Arial" w:cs="Arial"/>
          <w:sz w:val="20"/>
          <w:szCs w:val="20"/>
        </w:rPr>
        <w:t xml:space="preserve">, </w:t>
      </w:r>
      <w:r w:rsidRPr="001A12C7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2459B4D2" w14:textId="77777777" w:rsidR="00901F37" w:rsidRDefault="00901F37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sectPr w:rsidR="00901F37" w:rsidSect="004E307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FB9B" w14:textId="77777777" w:rsidR="00637E58" w:rsidRDefault="00637E58">
      <w:r>
        <w:separator/>
      </w:r>
    </w:p>
  </w:endnote>
  <w:endnote w:type="continuationSeparator" w:id="0">
    <w:p w14:paraId="761650A5" w14:textId="77777777" w:rsidR="00637E58" w:rsidRDefault="0063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D103" w14:textId="77777777" w:rsidR="00204042" w:rsidRDefault="00204042">
    <w:pPr>
      <w:pStyle w:val="Footer"/>
      <w:jc w:val="right"/>
    </w:pPr>
  </w:p>
  <w:p w14:paraId="5DD639B4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E307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E3071">
      <w:rPr>
        <w:b/>
        <w:sz w:val="20"/>
      </w:rPr>
      <w:fldChar w:fldCharType="separate"/>
    </w:r>
    <w:r w:rsidR="006F2259">
      <w:rPr>
        <w:b/>
        <w:noProof/>
        <w:sz w:val="20"/>
      </w:rPr>
      <w:t>1</w:t>
    </w:r>
    <w:r w:rsidR="004E3071">
      <w:rPr>
        <w:b/>
        <w:sz w:val="20"/>
      </w:rPr>
      <w:fldChar w:fldCharType="end"/>
    </w:r>
    <w:r>
      <w:rPr>
        <w:sz w:val="20"/>
      </w:rPr>
      <w:t xml:space="preserve"> of </w:t>
    </w:r>
    <w:r w:rsidR="004E307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E3071">
      <w:rPr>
        <w:b/>
        <w:sz w:val="20"/>
      </w:rPr>
      <w:fldChar w:fldCharType="separate"/>
    </w:r>
    <w:r w:rsidR="006F2259">
      <w:rPr>
        <w:b/>
        <w:noProof/>
        <w:sz w:val="20"/>
      </w:rPr>
      <w:t>3</w:t>
    </w:r>
    <w:r w:rsidR="004E3071">
      <w:rPr>
        <w:b/>
        <w:sz w:val="20"/>
      </w:rPr>
      <w:fldChar w:fldCharType="end"/>
    </w:r>
  </w:p>
  <w:p w14:paraId="7E709184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F8B8112" w14:textId="77777777" w:rsidR="00204042" w:rsidRDefault="00204042">
    <w:pPr>
      <w:pStyle w:val="Footer"/>
      <w:jc w:val="right"/>
    </w:pPr>
  </w:p>
  <w:p w14:paraId="65E35CCA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B14B" w14:textId="77777777" w:rsidR="00637E58" w:rsidRDefault="00637E58">
      <w:r>
        <w:separator/>
      </w:r>
    </w:p>
  </w:footnote>
  <w:footnote w:type="continuationSeparator" w:id="0">
    <w:p w14:paraId="09496014" w14:textId="77777777" w:rsidR="00637E58" w:rsidRDefault="0063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CCB2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BB176BE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355457">
    <w:abstractNumId w:val="4"/>
  </w:num>
  <w:num w:numId="2" w16cid:durableId="1401631299">
    <w:abstractNumId w:val="8"/>
  </w:num>
  <w:num w:numId="3" w16cid:durableId="1279293008">
    <w:abstractNumId w:val="7"/>
  </w:num>
  <w:num w:numId="4" w16cid:durableId="354503881">
    <w:abstractNumId w:val="9"/>
  </w:num>
  <w:num w:numId="5" w16cid:durableId="1547714955">
    <w:abstractNumId w:val="6"/>
  </w:num>
  <w:num w:numId="6" w16cid:durableId="1280914619">
    <w:abstractNumId w:val="0"/>
  </w:num>
  <w:num w:numId="7" w16cid:durableId="785930575">
    <w:abstractNumId w:val="3"/>
  </w:num>
  <w:num w:numId="8" w16cid:durableId="1325626268">
    <w:abstractNumId w:val="11"/>
  </w:num>
  <w:num w:numId="9" w16cid:durableId="2139837937">
    <w:abstractNumId w:val="10"/>
  </w:num>
  <w:num w:numId="10" w16cid:durableId="160661381">
    <w:abstractNumId w:val="2"/>
  </w:num>
  <w:num w:numId="11" w16cid:durableId="542406308">
    <w:abstractNumId w:val="1"/>
  </w:num>
  <w:num w:numId="12" w16cid:durableId="541405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A1385"/>
    <w:rsid w:val="001061B4"/>
    <w:rsid w:val="00204042"/>
    <w:rsid w:val="00206283"/>
    <w:rsid w:val="00261933"/>
    <w:rsid w:val="002A0848"/>
    <w:rsid w:val="002C66D6"/>
    <w:rsid w:val="003209A2"/>
    <w:rsid w:val="00406665"/>
    <w:rsid w:val="004E3071"/>
    <w:rsid w:val="00556969"/>
    <w:rsid w:val="005A5CF8"/>
    <w:rsid w:val="005C677A"/>
    <w:rsid w:val="00637E58"/>
    <w:rsid w:val="006534F5"/>
    <w:rsid w:val="006F2259"/>
    <w:rsid w:val="006F3975"/>
    <w:rsid w:val="00775785"/>
    <w:rsid w:val="007A699C"/>
    <w:rsid w:val="008967A7"/>
    <w:rsid w:val="008D2987"/>
    <w:rsid w:val="00901F37"/>
    <w:rsid w:val="0093749E"/>
    <w:rsid w:val="009A0D12"/>
    <w:rsid w:val="009A3A95"/>
    <w:rsid w:val="00A308E5"/>
    <w:rsid w:val="00A7113E"/>
    <w:rsid w:val="00A93460"/>
    <w:rsid w:val="00A96D70"/>
    <w:rsid w:val="00AA476E"/>
    <w:rsid w:val="00AF3F59"/>
    <w:rsid w:val="00B220EF"/>
    <w:rsid w:val="00B55BC8"/>
    <w:rsid w:val="00B67FED"/>
    <w:rsid w:val="00C255C0"/>
    <w:rsid w:val="00D51B4B"/>
    <w:rsid w:val="00D51C30"/>
    <w:rsid w:val="00DF4831"/>
    <w:rsid w:val="00E13F66"/>
    <w:rsid w:val="00E24527"/>
    <w:rsid w:val="00E46CBC"/>
    <w:rsid w:val="00E72366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607E5"/>
  <w15:docId w15:val="{7AEDA6CE-0931-48E7-9EBB-23BDA2F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07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3071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hi-IN"/>
    </w:rPr>
  </w:style>
  <w:style w:type="paragraph" w:styleId="Heading4">
    <w:name w:val="heading 4"/>
    <w:basedOn w:val="Normal"/>
    <w:link w:val="Heading4Char"/>
    <w:qFormat/>
    <w:rsid w:val="004E3071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307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E307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E307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E3071"/>
    <w:pPr>
      <w:jc w:val="both"/>
    </w:pPr>
    <w:rPr>
      <w:rFonts w:ascii="Helvetica" w:eastAsia="MS Mincho" w:hAnsi="Helvetica" w:cs="Mangal"/>
      <w:lang w:val="fr-FR" w:bidi="hi-IN"/>
    </w:rPr>
  </w:style>
  <w:style w:type="character" w:customStyle="1" w:styleId="BodyTextChar">
    <w:name w:val="Body Text Char"/>
    <w:link w:val="BodyText"/>
    <w:rsid w:val="004E307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E3071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4E30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071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4E30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E30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071"/>
    <w:pPr>
      <w:ind w:left="720"/>
      <w:contextualSpacing/>
    </w:pPr>
  </w:style>
  <w:style w:type="paragraph" w:styleId="Revision">
    <w:name w:val="Revision"/>
    <w:hidden/>
    <w:uiPriority w:val="99"/>
    <w:semiHidden/>
    <w:rsid w:val="004E307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E3071"/>
    <w:rPr>
      <w:color w:val="800080"/>
      <w:u w:val="single"/>
    </w:rPr>
  </w:style>
  <w:style w:type="table" w:styleId="TableGrid">
    <w:name w:val="Table Grid"/>
    <w:basedOn w:val="TableNormal"/>
    <w:uiPriority w:val="59"/>
    <w:rsid w:val="004E307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E307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E307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75785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320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pcbm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43</cp:revision>
  <dcterms:created xsi:type="dcterms:W3CDTF">2026-03-24T06:15:00Z</dcterms:created>
  <dcterms:modified xsi:type="dcterms:W3CDTF">2026-05-29T12:06:00Z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