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495B" w14:paraId="730C3FC3" w14:textId="77777777">
        <w:trPr>
          <w:trHeight w:val="20"/>
          <w:jc w:val="center"/>
        </w:trPr>
        <w:tc>
          <w:tcPr>
            <w:tcW w:w="1186" w:type="pct"/>
          </w:tcPr>
          <w:p w14:paraId="25F4A58A" w14:textId="77777777" w:rsidR="00BC495B" w:rsidRDefault="00A725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7F632B" w14:textId="77777777" w:rsidR="00BC495B" w:rsidRDefault="00A725BB">
            <w:pPr>
              <w:spacing w:before="100" w:beforeAutospacing="1" w:after="100" w:afterAutospacing="1"/>
              <w:outlineLvl w:val="0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BC495B" w14:paraId="01E3305A" w14:textId="77777777">
        <w:trPr>
          <w:trHeight w:val="20"/>
          <w:jc w:val="center"/>
        </w:trPr>
        <w:tc>
          <w:tcPr>
            <w:tcW w:w="1186" w:type="pct"/>
          </w:tcPr>
          <w:p w14:paraId="37F6FF32" w14:textId="77777777" w:rsidR="00BC495B" w:rsidRDefault="00A725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A8F59C" w14:textId="77777777" w:rsidR="00BC495B" w:rsidRDefault="000A6D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A6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Ms_JOMAHR_14986</w:t>
            </w:r>
          </w:p>
        </w:tc>
      </w:tr>
      <w:tr w:rsidR="00BC495B" w14:paraId="2BAA25F1" w14:textId="77777777">
        <w:trPr>
          <w:trHeight w:val="20"/>
          <w:jc w:val="center"/>
        </w:trPr>
        <w:tc>
          <w:tcPr>
            <w:tcW w:w="1186" w:type="pct"/>
          </w:tcPr>
          <w:p w14:paraId="03C29589" w14:textId="77777777" w:rsidR="00BC495B" w:rsidRDefault="00A725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EF5C06" w14:textId="77777777" w:rsidR="00BC495B" w:rsidRDefault="002D58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D582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 Integrated Multi-Modal Wearable Sensor System for Real-Time Monitoring of Athlete Stress, Hydration, and Tendon Stiffness Analysis</w:t>
            </w:r>
          </w:p>
        </w:tc>
      </w:tr>
      <w:tr w:rsidR="00BC495B" w14:paraId="4E2363E5" w14:textId="77777777">
        <w:trPr>
          <w:trHeight w:val="20"/>
          <w:jc w:val="center"/>
        </w:trPr>
        <w:tc>
          <w:tcPr>
            <w:tcW w:w="1186" w:type="pct"/>
          </w:tcPr>
          <w:p w14:paraId="397E5BF4" w14:textId="77777777" w:rsidR="00BC495B" w:rsidRDefault="00A725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9A6B78" w14:textId="77777777" w:rsidR="00BC495B" w:rsidRDefault="00A725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2219AD8B" w14:textId="77777777" w:rsidR="00BC495B" w:rsidRDefault="00BC49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3EBC1D16" w14:textId="77777777" w:rsidR="00BC495B" w:rsidRDefault="00BC495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17A9E3E" w14:textId="77777777" w:rsidR="00BC495B" w:rsidRDefault="00A725BB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18157D2E" w14:textId="77777777" w:rsidR="00BC495B" w:rsidRDefault="00BC495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4835"/>
        <w:gridCol w:w="4418"/>
      </w:tblGrid>
      <w:tr w:rsidR="00BC495B" w14:paraId="5CD15991" w14:textId="77777777" w:rsidTr="00E540D3">
        <w:trPr>
          <w:trHeight w:val="20"/>
          <w:jc w:val="center"/>
        </w:trPr>
        <w:tc>
          <w:tcPr>
            <w:tcW w:w="1666" w:type="pct"/>
            <w:noWrap/>
          </w:tcPr>
          <w:p w14:paraId="0B6FFA39" w14:textId="77777777" w:rsidR="00BC495B" w:rsidRDefault="00BC495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42" w:type="pct"/>
            <w:hideMark/>
          </w:tcPr>
          <w:p w14:paraId="61DF0C23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593" w:type="pct"/>
          </w:tcPr>
          <w:p w14:paraId="44E173BB" w14:textId="77777777" w:rsidR="00BC495B" w:rsidRDefault="00A725B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219EAF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5EBD00C5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660024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2205791" w14:textId="77777777" w:rsidR="00BC495B" w:rsidRDefault="00A725B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742" w:type="pct"/>
          </w:tcPr>
          <w:p w14:paraId="100491D8" w14:textId="77777777" w:rsidR="00A136C2" w:rsidRPr="00A136C2" w:rsidRDefault="00A136C2" w:rsidP="00A136C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A136C2">
              <w:rPr>
                <w:sz w:val="20"/>
                <w:szCs w:val="20"/>
                <w:lang w:val="en-GB"/>
              </w:rPr>
              <w:t>This manuscript presents a multi-modal wearable sensor system integrating physiological and biomechanical measurements for real-time monitoring of athlete stress, hydration, and tendon stiffness. The topic is highly relevant, as the integration of multiple sensing modalities within a compact and real-time embedded platform addresses an important gap in current wearable technologies. The work contributes to advancing non-invasive athlete monitoring by combining stress detection, hydration estimation, and biomechanical load tracking in a unified architecture.</w:t>
            </w:r>
          </w:p>
          <w:p w14:paraId="5DCC447E" w14:textId="1A5BC23E" w:rsidR="00BC495B" w:rsidRPr="00A136C2" w:rsidRDefault="00A136C2" w:rsidP="00A136C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A136C2">
              <w:rPr>
                <w:sz w:val="20"/>
                <w:szCs w:val="20"/>
                <w:lang w:val="en-GB"/>
              </w:rPr>
              <w:t>The study is particularly valuable for sports engineering and applied biomedical systems, as it demonstrates practical implementation using accessible hardware (Arduino-based platform) and real-time feedback mechanisms. However, while the system integration is promising, the scientific contribution would benefit from stronger quantitative validation and clearer methodological rigor.</w:t>
            </w:r>
          </w:p>
        </w:tc>
        <w:tc>
          <w:tcPr>
            <w:tcW w:w="1593" w:type="pct"/>
          </w:tcPr>
          <w:p w14:paraId="006C887E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0DD2073" w14:textId="77777777" w:rsidR="00BC495B" w:rsidRDefault="00BC495B">
      <w:pPr>
        <w:rPr>
          <w:sz w:val="20"/>
          <w:szCs w:val="20"/>
          <w:lang w:val="en-GB"/>
        </w:rPr>
      </w:pPr>
    </w:p>
    <w:p w14:paraId="2E32B398" w14:textId="77777777" w:rsidR="00BC495B" w:rsidRDefault="00A725BB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A20A38F" w14:textId="77777777" w:rsidR="00BC495B" w:rsidRDefault="00BC495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837"/>
        <w:gridCol w:w="4426"/>
      </w:tblGrid>
      <w:tr w:rsidR="00BC495B" w14:paraId="4C491D4E" w14:textId="77777777" w:rsidTr="00E540D3">
        <w:trPr>
          <w:trHeight w:val="20"/>
          <w:jc w:val="center"/>
        </w:trPr>
        <w:tc>
          <w:tcPr>
            <w:tcW w:w="1666" w:type="pct"/>
            <w:noWrap/>
          </w:tcPr>
          <w:p w14:paraId="012FA0E3" w14:textId="77777777" w:rsidR="00BC495B" w:rsidRDefault="00BC495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hideMark/>
          </w:tcPr>
          <w:p w14:paraId="1B3BC237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593" w:type="pct"/>
            <w:hideMark/>
          </w:tcPr>
          <w:p w14:paraId="5E966FBA" w14:textId="77777777" w:rsidR="00BC495B" w:rsidRDefault="00A725BB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495B" w14:paraId="2691F2EF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F61CB1" w14:textId="77777777" w:rsidR="00BC495B" w:rsidRDefault="00A725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B78699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B35C51" w14:textId="77777777" w:rsidR="00BC495B" w:rsidRDefault="00A725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5D0A7E3C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7DE98D3A" w14:textId="1B7DD09E" w:rsidR="00A136C2" w:rsidRPr="00E540D3" w:rsidRDefault="00A136C2" w:rsidP="00A136C2">
            <w:pPr>
              <w:ind w:left="360"/>
              <w:rPr>
                <w:sz w:val="20"/>
                <w:szCs w:val="20"/>
              </w:rPr>
            </w:pPr>
            <w:r w:rsidRPr="00A136C2">
              <w:rPr>
                <w:sz w:val="20"/>
                <w:szCs w:val="20"/>
              </w:rPr>
              <w:t>Clear, descriptive, and reflects the scope of the study accurately.</w:t>
            </w:r>
          </w:p>
        </w:tc>
        <w:tc>
          <w:tcPr>
            <w:tcW w:w="1593" w:type="pct"/>
          </w:tcPr>
          <w:p w14:paraId="03DBE94D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07A69755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218AFF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9DE401D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E6C74" w14:textId="77777777" w:rsidR="00BC495B" w:rsidRDefault="00A725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081FBA7B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51A388C3" w14:textId="2CE0C405" w:rsidR="00A136C2" w:rsidRPr="00E540D3" w:rsidRDefault="00A136C2">
            <w:pPr>
              <w:ind w:left="360"/>
              <w:rPr>
                <w:sz w:val="20"/>
                <w:szCs w:val="20"/>
                <w:lang w:val="en-GB"/>
              </w:rPr>
            </w:pPr>
            <w:r w:rsidRPr="00E540D3">
              <w:rPr>
                <w:sz w:val="20"/>
                <w:szCs w:val="20"/>
                <w:lang w:val="en-GB"/>
              </w:rPr>
              <w:t>Well structured; however, it slightly overstates validation without providing quantitative metrics.</w:t>
            </w:r>
          </w:p>
        </w:tc>
        <w:tc>
          <w:tcPr>
            <w:tcW w:w="1593" w:type="pct"/>
          </w:tcPr>
          <w:p w14:paraId="09C28CF7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6AB0C0EA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0842D1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0F80279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3BECA" w14:textId="77777777" w:rsidR="00BC495B" w:rsidRDefault="00A725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598ADF47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4A3B1543" w14:textId="1FF04633" w:rsidR="00A136C2" w:rsidRPr="00E540D3" w:rsidRDefault="00A136C2">
            <w:pPr>
              <w:ind w:left="360"/>
              <w:rPr>
                <w:sz w:val="20"/>
                <w:szCs w:val="20"/>
                <w:lang w:val="en-GB"/>
              </w:rPr>
            </w:pPr>
            <w:r w:rsidRPr="00E540D3">
              <w:rPr>
                <w:sz w:val="20"/>
                <w:szCs w:val="20"/>
                <w:lang w:val="en-GB"/>
              </w:rPr>
              <w:t>Appropriate and well selected for indexing and discoverability.</w:t>
            </w:r>
          </w:p>
        </w:tc>
        <w:tc>
          <w:tcPr>
            <w:tcW w:w="1593" w:type="pct"/>
          </w:tcPr>
          <w:p w14:paraId="57AB88ED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172B1256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E5C287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E646FA4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B9BB5" w14:textId="77777777" w:rsidR="00BC495B" w:rsidRDefault="00A725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2CF1CB31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543119E9" w14:textId="28A08BDA" w:rsidR="00A136C2" w:rsidRPr="00E540D3" w:rsidRDefault="00A136C2">
            <w:pPr>
              <w:ind w:left="360"/>
              <w:rPr>
                <w:sz w:val="20"/>
                <w:szCs w:val="20"/>
                <w:lang w:val="en-GB"/>
              </w:rPr>
            </w:pPr>
            <w:r w:rsidRPr="00E540D3">
              <w:rPr>
                <w:sz w:val="20"/>
                <w:szCs w:val="20"/>
                <w:lang w:val="en-GB"/>
              </w:rPr>
              <w:t>Good structure, but some sections are overly descriptive and lack concise synthesis.</w:t>
            </w:r>
          </w:p>
        </w:tc>
        <w:tc>
          <w:tcPr>
            <w:tcW w:w="1593" w:type="pct"/>
          </w:tcPr>
          <w:p w14:paraId="7ABBF175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61DAF5C8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6B3865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E5F5BA6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BCACB" w14:textId="77777777" w:rsidR="00BC495B" w:rsidRDefault="00A725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5B63DD13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45AF9F45" w14:textId="33590352" w:rsidR="00A136C2" w:rsidRPr="00E540D3" w:rsidRDefault="00A136C2">
            <w:pPr>
              <w:ind w:left="360"/>
              <w:rPr>
                <w:sz w:val="20"/>
                <w:szCs w:val="20"/>
                <w:lang w:val="en-GB"/>
              </w:rPr>
            </w:pPr>
            <w:r w:rsidRPr="00E540D3">
              <w:rPr>
                <w:sz w:val="20"/>
                <w:szCs w:val="20"/>
                <w:lang w:val="en-GB"/>
              </w:rPr>
              <w:t>Clearly implied but would benefit from explicitly stated research questions or hypotheses.</w:t>
            </w:r>
          </w:p>
        </w:tc>
        <w:tc>
          <w:tcPr>
            <w:tcW w:w="1593" w:type="pct"/>
          </w:tcPr>
          <w:p w14:paraId="7D7DE584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64949C16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3EB2D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F31D7F2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6140A" w14:textId="77777777" w:rsidR="00BC495B" w:rsidRDefault="00A725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4D27A5F1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73AB9527" w14:textId="0917EBD2" w:rsidR="00A136C2" w:rsidRPr="00E540D3" w:rsidRDefault="00A136C2">
            <w:pPr>
              <w:ind w:left="360"/>
              <w:rPr>
                <w:sz w:val="20"/>
                <w:szCs w:val="20"/>
                <w:lang w:val="en-GB"/>
              </w:rPr>
            </w:pPr>
            <w:r w:rsidRPr="00E540D3">
              <w:rPr>
                <w:sz w:val="20"/>
                <w:szCs w:val="20"/>
                <w:lang w:val="en-GB"/>
              </w:rPr>
              <w:t>Comprehensive and up-to-date, especially with recent (2024–2025) references; however, it reads more as a compilation than a critical synthesis.</w:t>
            </w:r>
          </w:p>
        </w:tc>
        <w:tc>
          <w:tcPr>
            <w:tcW w:w="1593" w:type="pct"/>
          </w:tcPr>
          <w:p w14:paraId="1885EAFD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4AB5021E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34F054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DF4956A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4E79C" w14:textId="77777777" w:rsidR="00BC495B" w:rsidRDefault="00A725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27744EAF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4C063F49" w14:textId="7DEE6A75" w:rsidR="00A136C2" w:rsidRPr="00E540D3" w:rsidRDefault="00A136C2">
            <w:pPr>
              <w:ind w:left="360"/>
              <w:rPr>
                <w:sz w:val="20"/>
                <w:szCs w:val="20"/>
                <w:lang w:val="en-GB"/>
              </w:rPr>
            </w:pPr>
            <w:r w:rsidRPr="00E540D3">
              <w:rPr>
                <w:sz w:val="20"/>
                <w:szCs w:val="20"/>
                <w:lang w:val="en-GB"/>
              </w:rPr>
              <w:t>Architecture is well described, but lacks reproducibility details (e.g., calibration, parameter thresholds, sensor fusion logic).</w:t>
            </w:r>
          </w:p>
        </w:tc>
        <w:tc>
          <w:tcPr>
            <w:tcW w:w="1593" w:type="pct"/>
          </w:tcPr>
          <w:p w14:paraId="26B6B7C7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11EEAE44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1F14EA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C720A95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CCB19" w14:textId="77777777" w:rsidR="00BC495B" w:rsidRDefault="00A725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74957985" w14:textId="77777777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5BD8572C" w14:textId="51B93B33" w:rsidR="00A136C2" w:rsidRPr="00E540D3" w:rsidRDefault="00A136C2">
            <w:pPr>
              <w:ind w:left="360"/>
              <w:rPr>
                <w:sz w:val="20"/>
                <w:szCs w:val="20"/>
                <w:lang w:val="en-GB"/>
              </w:rPr>
            </w:pPr>
            <w:r w:rsidRPr="00E540D3">
              <w:rPr>
                <w:sz w:val="20"/>
                <w:szCs w:val="20"/>
                <w:lang w:val="en-GB"/>
              </w:rPr>
              <w:t>Human trials are mentioned, but ethical approval, consent, and protocol details are missing or unclear.</w:t>
            </w:r>
          </w:p>
        </w:tc>
        <w:tc>
          <w:tcPr>
            <w:tcW w:w="1593" w:type="pct"/>
          </w:tcPr>
          <w:p w14:paraId="15950BB4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6CB435DE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A0312F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8BA0AD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00D6D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5D395898" w14:textId="77777777" w:rsidR="00BC495B" w:rsidRPr="00E540D3" w:rsidRDefault="00A136C2" w:rsidP="00E540D3">
            <w:pPr>
              <w:ind w:left="334"/>
              <w:contextualSpacing/>
              <w:rPr>
                <w:b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3</w:t>
            </w:r>
          </w:p>
          <w:p w14:paraId="5A2FDCBF" w14:textId="0991397C" w:rsid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Results are descriptive; quantitative analysis and statistical validation are missing or insufficient.</w:t>
            </w:r>
          </w:p>
        </w:tc>
        <w:tc>
          <w:tcPr>
            <w:tcW w:w="1593" w:type="pct"/>
          </w:tcPr>
          <w:p w14:paraId="79347688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494900C4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83663B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3F5C485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0E90C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A795D2E" w14:textId="77777777" w:rsidR="00BC495B" w:rsidRDefault="00BC495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F89628" w14:textId="77777777" w:rsidR="00BC495B" w:rsidRDefault="00BC495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</w:tcPr>
          <w:p w14:paraId="67A584AD" w14:textId="4B5C6DCE" w:rsidR="00BC495B" w:rsidRPr="00A136C2" w:rsidRDefault="00E540D3" w:rsidP="00E540D3">
            <w:pPr>
              <w:ind w:left="334"/>
              <w:contextualSpacing/>
              <w:rPr>
                <w:bCs/>
                <w:sz w:val="20"/>
                <w:szCs w:val="20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4</w:t>
            </w:r>
            <w:r w:rsidR="00A136C2">
              <w:rPr>
                <w:bCs/>
                <w:sz w:val="20"/>
                <w:szCs w:val="20"/>
                <w:lang w:val="en-GB"/>
              </w:rPr>
              <w:br/>
            </w:r>
            <w:r w:rsidR="00A136C2" w:rsidRPr="00A136C2">
              <w:rPr>
                <w:bCs/>
                <w:sz w:val="20"/>
                <w:szCs w:val="20"/>
              </w:rPr>
              <w:t>Figures are relevant and informative, but some captions and formatting require improvement.</w:t>
            </w:r>
          </w:p>
        </w:tc>
        <w:tc>
          <w:tcPr>
            <w:tcW w:w="1593" w:type="pct"/>
          </w:tcPr>
          <w:p w14:paraId="53DFBC56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413FAA27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AF2AA9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044580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B0A80" w14:textId="77777777" w:rsidR="00BC495B" w:rsidRDefault="00A725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1CFEC9E3" w14:textId="1AC22EA6" w:rsidR="00BC495B" w:rsidRP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br/>
            </w:r>
            <w:r w:rsidRPr="00A136C2">
              <w:rPr>
                <w:bCs/>
                <w:sz w:val="20"/>
                <w:szCs w:val="20"/>
              </w:rPr>
              <w:t>Discussion lacks deeper comparison with existing systems and critical interpretation of limitations.</w:t>
            </w:r>
          </w:p>
        </w:tc>
        <w:tc>
          <w:tcPr>
            <w:tcW w:w="1593" w:type="pct"/>
          </w:tcPr>
          <w:p w14:paraId="7593C6D4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6CBEBBD6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6F6CD0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7AE4ED0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266F2" w14:textId="77777777" w:rsidR="00BC495B" w:rsidRDefault="00A725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00A6D163" w14:textId="77777777" w:rsidR="00BC495B" w:rsidRPr="00E540D3" w:rsidRDefault="00A136C2" w:rsidP="00E540D3">
            <w:pPr>
              <w:ind w:left="334"/>
              <w:contextualSpacing/>
              <w:rPr>
                <w:b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4</w:t>
            </w:r>
          </w:p>
          <w:p w14:paraId="2E03FC2D" w14:textId="1A5420C8" w:rsid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Conclusions are consistent with the work but slightly optimistic given limited quantitative validation.</w:t>
            </w:r>
          </w:p>
        </w:tc>
        <w:tc>
          <w:tcPr>
            <w:tcW w:w="1593" w:type="pct"/>
          </w:tcPr>
          <w:p w14:paraId="69EE0EE8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142D46C2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38ED9C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007706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31D0A" w14:textId="77777777" w:rsidR="00BC495B" w:rsidRDefault="00A725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41" w:type="pct"/>
          </w:tcPr>
          <w:p w14:paraId="36DDC5C6" w14:textId="4FB52321" w:rsidR="00BC495B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3</w:t>
            </w:r>
            <w:r w:rsidRPr="00E540D3">
              <w:rPr>
                <w:b/>
                <w:sz w:val="20"/>
                <w:szCs w:val="20"/>
                <w:lang w:val="en-GB"/>
              </w:rPr>
              <w:br/>
            </w:r>
            <w:r w:rsidRPr="00A136C2">
              <w:rPr>
                <w:bCs/>
                <w:sz w:val="20"/>
                <w:szCs w:val="20"/>
                <w:lang w:val="en-GB"/>
              </w:rPr>
              <w:t>Limitations are not explicitly and sufficiently discussed.</w:t>
            </w:r>
          </w:p>
        </w:tc>
        <w:tc>
          <w:tcPr>
            <w:tcW w:w="1593" w:type="pct"/>
          </w:tcPr>
          <w:p w14:paraId="74F91F28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0E3357FD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003275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9C6BE7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435A3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EA9B4F" w14:textId="77777777" w:rsidR="00BC495B" w:rsidRDefault="00A725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41" w:type="pct"/>
          </w:tcPr>
          <w:p w14:paraId="5DC1391D" w14:textId="77777777" w:rsidR="00BC495B" w:rsidRPr="00E540D3" w:rsidRDefault="00A136C2" w:rsidP="00E540D3">
            <w:pPr>
              <w:ind w:left="334"/>
              <w:contextualSpacing/>
              <w:rPr>
                <w:b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5</w:t>
            </w:r>
          </w:p>
          <w:p w14:paraId="31551186" w14:textId="6794D167" w:rsid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Relevant, recent, and well aligned with the topic.</w:t>
            </w:r>
          </w:p>
        </w:tc>
        <w:tc>
          <w:tcPr>
            <w:tcW w:w="1593" w:type="pct"/>
          </w:tcPr>
          <w:p w14:paraId="278E03C5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3D6F5D90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C339F5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935CEB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09950" w14:textId="77777777" w:rsidR="00BC495B" w:rsidRDefault="00A725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E641F1" w14:textId="77777777" w:rsidR="00BC495B" w:rsidRDefault="00A725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41" w:type="pct"/>
          </w:tcPr>
          <w:p w14:paraId="09131DE9" w14:textId="77777777" w:rsidR="00BC495B" w:rsidRPr="00E540D3" w:rsidRDefault="00A136C2" w:rsidP="00E540D3">
            <w:pPr>
              <w:ind w:left="334"/>
              <w:contextualSpacing/>
              <w:rPr>
                <w:b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4</w:t>
            </w:r>
          </w:p>
          <w:p w14:paraId="5E7C9703" w14:textId="145AD37E" w:rsid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Generally clear; minor grammatical and formatting issues are present.</w:t>
            </w:r>
          </w:p>
        </w:tc>
        <w:tc>
          <w:tcPr>
            <w:tcW w:w="1593" w:type="pct"/>
          </w:tcPr>
          <w:p w14:paraId="6CBA2D79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A3B2240" w14:textId="77777777" w:rsidR="00BC495B" w:rsidRDefault="00BC495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9DEB74" w14:textId="77777777" w:rsidR="00BC495B" w:rsidRDefault="00A725BB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A5ECB29" w14:textId="77777777" w:rsidR="00BC495B" w:rsidRDefault="00BC495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837"/>
        <w:gridCol w:w="4426"/>
      </w:tblGrid>
      <w:tr w:rsidR="00BC495B" w14:paraId="7B4E43E2" w14:textId="77777777" w:rsidTr="00E540D3">
        <w:trPr>
          <w:trHeight w:val="20"/>
          <w:jc w:val="center"/>
        </w:trPr>
        <w:tc>
          <w:tcPr>
            <w:tcW w:w="1666" w:type="pct"/>
            <w:noWrap/>
          </w:tcPr>
          <w:p w14:paraId="61A4ADD9" w14:textId="77777777" w:rsidR="00BC495B" w:rsidRDefault="00BC495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</w:tcPr>
          <w:p w14:paraId="05AE4264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935A0AB" w14:textId="77777777" w:rsidR="00BC495B" w:rsidRDefault="00BC495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93" w:type="pct"/>
          </w:tcPr>
          <w:p w14:paraId="69616549" w14:textId="77777777" w:rsidR="00BC495B" w:rsidRDefault="00A725B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777EF4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4212527C" w14:textId="77777777" w:rsidTr="00E540D3">
        <w:trPr>
          <w:trHeight w:val="20"/>
          <w:jc w:val="center"/>
        </w:trPr>
        <w:tc>
          <w:tcPr>
            <w:tcW w:w="1666" w:type="pct"/>
            <w:noWrap/>
          </w:tcPr>
          <w:p w14:paraId="048F2EDD" w14:textId="77777777" w:rsidR="00BC495B" w:rsidRDefault="00A725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058E35" w14:textId="77777777" w:rsidR="00BC495B" w:rsidRDefault="00BC495B">
            <w:pPr>
              <w:rPr>
                <w:bCs/>
                <w:sz w:val="20"/>
                <w:szCs w:val="20"/>
                <w:lang w:val="en-GB"/>
              </w:rPr>
            </w:pPr>
          </w:p>
          <w:p w14:paraId="642D4A63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88BAE94" w14:textId="77777777" w:rsidR="00BC495B" w:rsidRDefault="00BC495B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41" w:type="pct"/>
          </w:tcPr>
          <w:p w14:paraId="61B52BD8" w14:textId="2D5E97A9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93" w:type="pct"/>
          </w:tcPr>
          <w:p w14:paraId="7E5FF3A1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2A9E24D7" w14:textId="77777777" w:rsidTr="00E540D3">
        <w:trPr>
          <w:trHeight w:val="20"/>
          <w:jc w:val="center"/>
        </w:trPr>
        <w:tc>
          <w:tcPr>
            <w:tcW w:w="1666" w:type="pct"/>
            <w:noWrap/>
          </w:tcPr>
          <w:p w14:paraId="53F34792" w14:textId="77777777" w:rsidR="00BC495B" w:rsidRDefault="00A725B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70D94CA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1F11E0AD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BE517C8" w14:textId="77777777" w:rsidR="00BC495B" w:rsidRDefault="00BC495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</w:tcPr>
          <w:p w14:paraId="6ECDF958" w14:textId="0B4EA133" w:rsidR="00BC495B" w:rsidRDefault="00A136C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136C2">
              <w:rPr>
                <w:b/>
                <w:bCs/>
                <w:sz w:val="20"/>
                <w:szCs w:val="20"/>
                <w:lang w:val="en-GB"/>
              </w:rPr>
              <w:t>YES, but it would benefit from including quantitative validation results (e.g., accuracy, latency, error margins) to improve scientific rigor.</w:t>
            </w:r>
          </w:p>
        </w:tc>
        <w:tc>
          <w:tcPr>
            <w:tcW w:w="1593" w:type="pct"/>
          </w:tcPr>
          <w:p w14:paraId="6EE38CD1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483E8939" w14:textId="77777777" w:rsidTr="00E540D3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F809C6" w14:textId="77777777" w:rsidR="00BC495B" w:rsidRDefault="00A725B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399BB737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5D07AFF" w14:textId="77777777" w:rsidR="00BC495B" w:rsidRDefault="00A725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741" w:type="pct"/>
          </w:tcPr>
          <w:p w14:paraId="0A4899B3" w14:textId="77777777" w:rsidR="00A136C2" w:rsidRPr="00E540D3" w:rsidRDefault="00A136C2" w:rsidP="00E540D3">
            <w:pPr>
              <w:ind w:left="334"/>
              <w:contextualSpacing/>
              <w:jc w:val="both"/>
              <w:rPr>
                <w:b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PARTIALLY</w:t>
            </w:r>
          </w:p>
          <w:p w14:paraId="1E3D1A02" w14:textId="77777777" w:rsidR="00A136C2" w:rsidRPr="00A136C2" w:rsidRDefault="00A136C2" w:rsidP="00E540D3">
            <w:pPr>
              <w:ind w:left="334"/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The manuscript is technically sound in terms of system design and integration; however, several aspects require improvement:</w:t>
            </w:r>
          </w:p>
          <w:p w14:paraId="1DDC1C59" w14:textId="77777777" w:rsidR="00A136C2" w:rsidRPr="00A136C2" w:rsidRDefault="00A136C2" w:rsidP="00E540D3">
            <w:pPr>
              <w:ind w:left="334"/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Lack of quantitative validation metrics (e.g., correlation with reference devices, error rates)</w:t>
            </w:r>
          </w:p>
          <w:p w14:paraId="20384911" w14:textId="77777777" w:rsidR="00A136C2" w:rsidRPr="00A136C2" w:rsidRDefault="00A136C2" w:rsidP="00E540D3">
            <w:pPr>
              <w:ind w:left="334"/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Insufficient explanation of sensor fusion methodology</w:t>
            </w:r>
          </w:p>
          <w:p w14:paraId="4A0B3D16" w14:textId="2A57D6A3" w:rsidR="00BC495B" w:rsidRDefault="00A136C2" w:rsidP="00E540D3">
            <w:pPr>
              <w:ind w:left="334"/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Missing details on calibration procedures and experimental protocols</w:t>
            </w:r>
          </w:p>
        </w:tc>
        <w:tc>
          <w:tcPr>
            <w:tcW w:w="1593" w:type="pct"/>
          </w:tcPr>
          <w:p w14:paraId="2C335487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4F21FECF" w14:textId="77777777" w:rsidTr="00E540D3">
        <w:trPr>
          <w:trHeight w:val="20"/>
          <w:jc w:val="center"/>
        </w:trPr>
        <w:tc>
          <w:tcPr>
            <w:tcW w:w="1666" w:type="pct"/>
            <w:noWrap/>
          </w:tcPr>
          <w:p w14:paraId="222322CE" w14:textId="77777777" w:rsidR="00BC495B" w:rsidRDefault="00A725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FAFD2C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FCF4DA4" w14:textId="77777777" w:rsidR="00BC495B" w:rsidRDefault="00BC495B">
            <w:pPr>
              <w:rPr>
                <w:bCs/>
                <w:sz w:val="20"/>
                <w:szCs w:val="20"/>
                <w:lang w:val="en-GB"/>
              </w:rPr>
            </w:pPr>
          </w:p>
          <w:p w14:paraId="67B4D6C8" w14:textId="15A68027" w:rsidR="00BC495B" w:rsidRPr="00E540D3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41" w:type="pct"/>
          </w:tcPr>
          <w:p w14:paraId="204779C6" w14:textId="77777777" w:rsidR="00A136C2" w:rsidRPr="00E540D3" w:rsidRDefault="00A136C2" w:rsidP="00E540D3">
            <w:pPr>
              <w:ind w:left="334"/>
              <w:contextualSpacing/>
              <w:rPr>
                <w:b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YES</w:t>
            </w:r>
          </w:p>
          <w:p w14:paraId="1FA0B609" w14:textId="71176F60" w:rsidR="00BC495B" w:rsidRDefault="00A136C2" w:rsidP="00E540D3">
            <w:pPr>
              <w:ind w:left="334"/>
              <w:contextualSpacing/>
              <w:jc w:val="both"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The manuscript includes a strong set of recent and relevant references (notably 2024–2025 works), supporting the novelty of the approach.</w:t>
            </w:r>
          </w:p>
        </w:tc>
        <w:tc>
          <w:tcPr>
            <w:tcW w:w="1593" w:type="pct"/>
          </w:tcPr>
          <w:p w14:paraId="73744903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BC495B" w14:paraId="20ABA5DA" w14:textId="77777777" w:rsidTr="00E540D3">
        <w:trPr>
          <w:trHeight w:val="20"/>
          <w:jc w:val="center"/>
        </w:trPr>
        <w:tc>
          <w:tcPr>
            <w:tcW w:w="1666" w:type="pct"/>
            <w:noWrap/>
          </w:tcPr>
          <w:p w14:paraId="66393BD0" w14:textId="77777777" w:rsidR="00BC495B" w:rsidRDefault="00A725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B89AFD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11EC27D" w14:textId="77777777" w:rsidR="00BC495B" w:rsidRDefault="00BC495B">
            <w:pPr>
              <w:rPr>
                <w:bCs/>
                <w:sz w:val="20"/>
                <w:szCs w:val="20"/>
                <w:lang w:val="en-GB"/>
              </w:rPr>
            </w:pPr>
          </w:p>
          <w:p w14:paraId="6418026F" w14:textId="77777777" w:rsidR="00BC495B" w:rsidRDefault="00A725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822520A" w14:textId="77777777" w:rsidR="00BC495B" w:rsidRDefault="00BC495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</w:tcPr>
          <w:p w14:paraId="6A04A31B" w14:textId="77777777" w:rsidR="00A136C2" w:rsidRPr="00E540D3" w:rsidRDefault="00A136C2" w:rsidP="00E540D3">
            <w:pPr>
              <w:ind w:left="334"/>
              <w:contextualSpacing/>
              <w:rPr>
                <w:b/>
                <w:sz w:val="20"/>
                <w:szCs w:val="20"/>
                <w:lang w:val="en-GB"/>
              </w:rPr>
            </w:pPr>
            <w:r w:rsidRPr="00E540D3">
              <w:rPr>
                <w:b/>
                <w:sz w:val="20"/>
                <w:szCs w:val="20"/>
                <w:lang w:val="en-GB"/>
              </w:rPr>
              <w:t>POTENTIALLY YES</w:t>
            </w:r>
          </w:p>
          <w:p w14:paraId="4EF236B9" w14:textId="77777777" w:rsidR="00A136C2" w:rsidRP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The manuscript mentions validation on athletes but does not clearly state:</w:t>
            </w:r>
          </w:p>
          <w:p w14:paraId="16A58B2A" w14:textId="77777777" w:rsidR="00A136C2" w:rsidRP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Ethical approval (IRB or equivalent)</w:t>
            </w:r>
          </w:p>
          <w:p w14:paraId="67D88167" w14:textId="77777777" w:rsidR="00A136C2" w:rsidRP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Informed consent procedures</w:t>
            </w:r>
          </w:p>
          <w:p w14:paraId="77E940A1" w14:textId="77777777" w:rsidR="00A136C2" w:rsidRPr="00A136C2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Data privacy considerations</w:t>
            </w:r>
          </w:p>
          <w:p w14:paraId="27B20AD2" w14:textId="1331EA5C" w:rsidR="00BC495B" w:rsidRDefault="00A136C2" w:rsidP="00E540D3">
            <w:pPr>
              <w:ind w:left="334"/>
              <w:contextualSpacing/>
              <w:rPr>
                <w:bCs/>
                <w:sz w:val="20"/>
                <w:szCs w:val="20"/>
                <w:lang w:val="en-GB"/>
              </w:rPr>
            </w:pPr>
            <w:r w:rsidRPr="00A136C2">
              <w:rPr>
                <w:bCs/>
                <w:sz w:val="20"/>
                <w:szCs w:val="20"/>
                <w:lang w:val="en-GB"/>
              </w:rPr>
              <w:t>These aspects must be clarified.</w:t>
            </w:r>
          </w:p>
        </w:tc>
        <w:tc>
          <w:tcPr>
            <w:tcW w:w="1593" w:type="pct"/>
          </w:tcPr>
          <w:p w14:paraId="7455F52D" w14:textId="77777777" w:rsidR="00BC495B" w:rsidRDefault="00BC495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DB3FC42" w14:textId="77777777" w:rsidR="00B46908" w:rsidRPr="00B46908" w:rsidRDefault="00B46908" w:rsidP="00B46908">
      <w:pPr>
        <w:rPr>
          <w:rFonts w:ascii="Arial" w:hAnsi="Arial" w:cs="Arial"/>
          <w:b/>
          <w:sz w:val="20"/>
          <w:szCs w:val="20"/>
        </w:rPr>
      </w:pPr>
    </w:p>
    <w:p w14:paraId="1CE125A1" w14:textId="77777777" w:rsidR="00B46908" w:rsidRPr="00B46908" w:rsidRDefault="00B46908" w:rsidP="00B46908">
      <w:pPr>
        <w:rPr>
          <w:rFonts w:ascii="Arial" w:hAnsi="Arial" w:cs="Arial"/>
          <w:b/>
          <w:sz w:val="20"/>
          <w:szCs w:val="20"/>
          <w:u w:val="single"/>
        </w:rPr>
      </w:pPr>
      <w:r w:rsidRPr="00B4690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6D4711" w14:textId="77777777" w:rsidR="00B46908" w:rsidRPr="00B46908" w:rsidRDefault="00B46908" w:rsidP="00B46908">
      <w:pPr>
        <w:rPr>
          <w:rFonts w:ascii="Arial" w:hAnsi="Arial" w:cs="Arial"/>
          <w:sz w:val="20"/>
          <w:szCs w:val="20"/>
        </w:rPr>
      </w:pPr>
    </w:p>
    <w:p w14:paraId="6F4C05C7" w14:textId="67C74E54" w:rsidR="00B46908" w:rsidRPr="00B46908" w:rsidRDefault="00B46908" w:rsidP="00B46908">
      <w:pPr>
        <w:rPr>
          <w:rFonts w:ascii="Arial" w:hAnsi="Arial" w:cs="Arial"/>
          <w:sz w:val="20"/>
          <w:szCs w:val="20"/>
        </w:rPr>
      </w:pPr>
      <w:r w:rsidRPr="00B46908">
        <w:rPr>
          <w:rFonts w:ascii="Arial" w:hAnsi="Arial" w:cs="Arial"/>
          <w:sz w:val="20"/>
          <w:szCs w:val="20"/>
        </w:rPr>
        <w:t>.</w:t>
      </w:r>
      <w:r w:rsidRPr="00B46908">
        <w:rPr>
          <w:rFonts w:ascii="Arial" w:hAnsi="Arial" w:cs="Arial"/>
          <w:color w:val="000000"/>
          <w:sz w:val="20"/>
          <w:szCs w:val="20"/>
        </w:rPr>
        <w:t xml:space="preserve"> Bogorin-Predescu Adrian, Lucian Blaga” University from Sibiu, Romania</w:t>
      </w:r>
      <w:r w:rsidRPr="00B46908">
        <w:rPr>
          <w:rFonts w:ascii="Arial" w:hAnsi="Arial" w:cs="Arial"/>
          <w:color w:val="000000"/>
          <w:sz w:val="20"/>
          <w:szCs w:val="20"/>
        </w:rPr>
        <w:br/>
      </w:r>
    </w:p>
    <w:p w14:paraId="3630DF7B" w14:textId="77777777" w:rsidR="005C622A" w:rsidRPr="005C622A" w:rsidRDefault="005C622A" w:rsidP="005C622A">
      <w:pPr>
        <w:spacing w:after="160" w:line="259" w:lineRule="auto"/>
        <w:rPr>
          <w:rFonts w:ascii="Calibri" w:eastAsia="Calibri" w:hAnsi="Calibri"/>
          <w:sz w:val="22"/>
          <w:szCs w:val="22"/>
          <w:lang w:val="en-IN"/>
        </w:rPr>
      </w:pPr>
    </w:p>
    <w:sectPr w:rsidR="005C622A" w:rsidRPr="005C622A">
      <w:headerReference w:type="default" r:id="rId8"/>
      <w:footerReference w:type="even" r:id="rId9"/>
      <w:footerReference w:type="default" r:id="rId10"/>
      <w:footerReference w:type="firs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1441" w14:textId="77777777" w:rsidR="000F2E51" w:rsidRDefault="000F2E51">
      <w:r>
        <w:separator/>
      </w:r>
    </w:p>
  </w:endnote>
  <w:endnote w:type="continuationSeparator" w:id="0">
    <w:p w14:paraId="48A0D34F" w14:textId="77777777" w:rsidR="000F2E51" w:rsidRDefault="000F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2246" w14:textId="77777777" w:rsidR="00350282" w:rsidRDefault="00350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5059" w14:textId="77777777" w:rsidR="00BC495B" w:rsidRDefault="00BC495B">
    <w:pPr>
      <w:pStyle w:val="Footer"/>
      <w:jc w:val="right"/>
    </w:pPr>
  </w:p>
  <w:p w14:paraId="00CE3FBA" w14:textId="77777777" w:rsidR="00BC495B" w:rsidRDefault="00A725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36F6A70" w14:textId="77777777" w:rsidR="00BC495B" w:rsidRDefault="00A725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452F013" w14:textId="77777777" w:rsidR="00BC495B" w:rsidRDefault="00BC495B">
    <w:pPr>
      <w:pStyle w:val="Footer"/>
      <w:jc w:val="right"/>
    </w:pPr>
  </w:p>
  <w:p w14:paraId="5CD106BD" w14:textId="77777777" w:rsidR="00BC495B" w:rsidRDefault="00BC495B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8964" w14:textId="77777777" w:rsidR="00350282" w:rsidRDefault="0035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830D" w14:textId="77777777" w:rsidR="000F2E51" w:rsidRDefault="000F2E51">
      <w:r>
        <w:separator/>
      </w:r>
    </w:p>
  </w:footnote>
  <w:footnote w:type="continuationSeparator" w:id="0">
    <w:p w14:paraId="6912D73C" w14:textId="77777777" w:rsidR="000F2E51" w:rsidRDefault="000F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39E8" w14:textId="77777777" w:rsidR="00BC495B" w:rsidRDefault="00BC495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5A94602" w14:textId="77777777" w:rsidR="00BC495B" w:rsidRDefault="00A725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04563"/>
    <w:multiLevelType w:val="multilevel"/>
    <w:tmpl w:val="2DF0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67D54"/>
    <w:multiLevelType w:val="multilevel"/>
    <w:tmpl w:val="8BD8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13115"/>
    <w:multiLevelType w:val="multilevel"/>
    <w:tmpl w:val="40DA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A7E0C"/>
    <w:multiLevelType w:val="multilevel"/>
    <w:tmpl w:val="BEA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263633">
    <w:abstractNumId w:val="4"/>
  </w:num>
  <w:num w:numId="2" w16cid:durableId="1888301401">
    <w:abstractNumId w:val="8"/>
  </w:num>
  <w:num w:numId="3" w16cid:durableId="1666740210">
    <w:abstractNumId w:val="7"/>
  </w:num>
  <w:num w:numId="4" w16cid:durableId="898709558">
    <w:abstractNumId w:val="9"/>
  </w:num>
  <w:num w:numId="5" w16cid:durableId="1046954280">
    <w:abstractNumId w:val="6"/>
  </w:num>
  <w:num w:numId="6" w16cid:durableId="615405415">
    <w:abstractNumId w:val="0"/>
  </w:num>
  <w:num w:numId="7" w16cid:durableId="1695185729">
    <w:abstractNumId w:val="3"/>
  </w:num>
  <w:num w:numId="8" w16cid:durableId="1516723944">
    <w:abstractNumId w:val="14"/>
  </w:num>
  <w:num w:numId="9" w16cid:durableId="762532560">
    <w:abstractNumId w:val="13"/>
  </w:num>
  <w:num w:numId="10" w16cid:durableId="1487437206">
    <w:abstractNumId w:val="2"/>
  </w:num>
  <w:num w:numId="11" w16cid:durableId="1204244927">
    <w:abstractNumId w:val="1"/>
  </w:num>
  <w:num w:numId="12" w16cid:durableId="1406762621">
    <w:abstractNumId w:val="5"/>
  </w:num>
  <w:num w:numId="13" w16cid:durableId="1192645395">
    <w:abstractNumId w:val="15"/>
  </w:num>
  <w:num w:numId="14" w16cid:durableId="2015300337">
    <w:abstractNumId w:val="12"/>
  </w:num>
  <w:num w:numId="15" w16cid:durableId="1379090445">
    <w:abstractNumId w:val="10"/>
  </w:num>
  <w:num w:numId="16" w16cid:durableId="761412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95B"/>
    <w:rsid w:val="000A1B93"/>
    <w:rsid w:val="000A6DDC"/>
    <w:rsid w:val="000F2E51"/>
    <w:rsid w:val="00161380"/>
    <w:rsid w:val="002D5823"/>
    <w:rsid w:val="00325B01"/>
    <w:rsid w:val="00350282"/>
    <w:rsid w:val="003E76BF"/>
    <w:rsid w:val="004B6345"/>
    <w:rsid w:val="004C05E9"/>
    <w:rsid w:val="0056373F"/>
    <w:rsid w:val="0058538B"/>
    <w:rsid w:val="005A228C"/>
    <w:rsid w:val="005C133C"/>
    <w:rsid w:val="005C622A"/>
    <w:rsid w:val="005D3D11"/>
    <w:rsid w:val="00622083"/>
    <w:rsid w:val="007024C6"/>
    <w:rsid w:val="007E58A7"/>
    <w:rsid w:val="00837AC2"/>
    <w:rsid w:val="00916778"/>
    <w:rsid w:val="009448FE"/>
    <w:rsid w:val="00990065"/>
    <w:rsid w:val="00994010"/>
    <w:rsid w:val="009F6467"/>
    <w:rsid w:val="00A136C2"/>
    <w:rsid w:val="00A725BB"/>
    <w:rsid w:val="00B46908"/>
    <w:rsid w:val="00BC495B"/>
    <w:rsid w:val="00C03830"/>
    <w:rsid w:val="00CD109B"/>
    <w:rsid w:val="00D21126"/>
    <w:rsid w:val="00DA3148"/>
    <w:rsid w:val="00E5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9E63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2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753c2c-bb14-4786-921b-97c6a6fc424f}" enabled="1" method="Standard" siteId="{3bd97919-57c3-48d3-9e9a-8e4c01614a8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2026-05-17T09:48:00Z</dcterms:created>
  <dcterms:modified xsi:type="dcterms:W3CDTF">2026-05-28T10:30:00Z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