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7CE8" w:rsidRPr="00B07D58" w14:paraId="3C4F66B1" w14:textId="77777777">
        <w:trPr>
          <w:trHeight w:val="20"/>
          <w:jc w:val="center"/>
        </w:trPr>
        <w:tc>
          <w:tcPr>
            <w:tcW w:w="1186" w:type="pct"/>
          </w:tcPr>
          <w:p w14:paraId="3B25C11A" w14:textId="77777777" w:rsidR="00097CE8" w:rsidRPr="00B07D58" w:rsidRDefault="002D5C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26DE0A2" w14:textId="77777777" w:rsidR="00097CE8" w:rsidRPr="00B07D58" w:rsidRDefault="002D5C0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07D5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097CE8" w:rsidRPr="00B07D58" w14:paraId="05B750B3" w14:textId="77777777">
        <w:trPr>
          <w:trHeight w:val="20"/>
          <w:jc w:val="center"/>
        </w:trPr>
        <w:tc>
          <w:tcPr>
            <w:tcW w:w="1186" w:type="pct"/>
          </w:tcPr>
          <w:p w14:paraId="4D2364D9" w14:textId="77777777" w:rsidR="00097CE8" w:rsidRPr="00B07D58" w:rsidRDefault="002D5C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1E0BCC9" w14:textId="77777777" w:rsidR="00097CE8" w:rsidRPr="00B07D58" w:rsidRDefault="008660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Ms_JODAGH_14961</w:t>
            </w:r>
          </w:p>
        </w:tc>
      </w:tr>
      <w:tr w:rsidR="00097CE8" w:rsidRPr="00B07D58" w14:paraId="3AFAF3EF" w14:textId="77777777">
        <w:trPr>
          <w:trHeight w:val="20"/>
          <w:jc w:val="center"/>
        </w:trPr>
        <w:tc>
          <w:tcPr>
            <w:tcW w:w="1186" w:type="pct"/>
          </w:tcPr>
          <w:p w14:paraId="649FA929" w14:textId="77777777" w:rsidR="00097CE8" w:rsidRPr="00B07D58" w:rsidRDefault="002D5C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C296455" w14:textId="77777777" w:rsidR="00097CE8" w:rsidRPr="00B07D58" w:rsidRDefault="008660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sz w:val="20"/>
                <w:szCs w:val="20"/>
                <w:lang w:val="en-GB"/>
              </w:rPr>
              <w:t>Symptomatic and asymptomatic malaria in Abakiliki, Ebonyi State and associated risk factors</w:t>
            </w:r>
          </w:p>
        </w:tc>
      </w:tr>
      <w:tr w:rsidR="00097CE8" w:rsidRPr="00B07D58" w14:paraId="5DE5714D" w14:textId="77777777">
        <w:trPr>
          <w:trHeight w:val="20"/>
          <w:jc w:val="center"/>
        </w:trPr>
        <w:tc>
          <w:tcPr>
            <w:tcW w:w="1186" w:type="pct"/>
          </w:tcPr>
          <w:p w14:paraId="486CF69C" w14:textId="77777777" w:rsidR="00097CE8" w:rsidRPr="00B07D58" w:rsidRDefault="002D5C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73D8FE6" w14:textId="77777777" w:rsidR="00097CE8" w:rsidRPr="00B07D58" w:rsidRDefault="002D5C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C61A23" w14:textId="77777777" w:rsidR="00097CE8" w:rsidRPr="00B07D58" w:rsidRDefault="00097C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CAA8CD" w14:textId="77777777" w:rsidR="00097CE8" w:rsidRPr="00B07D58" w:rsidRDefault="00097CE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5BAA1A8" w14:textId="77777777" w:rsidR="00097CE8" w:rsidRPr="00B07D58" w:rsidRDefault="002D5C0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07D5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07D5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3D87422" w14:textId="77777777" w:rsidR="00097CE8" w:rsidRPr="00B07D58" w:rsidRDefault="00097CE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97CE8" w:rsidRPr="00B07D58" w14:paraId="5A54EC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EC2ED8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CCDDCED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0A13C61" w14:textId="77777777" w:rsidR="00097CE8" w:rsidRPr="00B07D58" w:rsidRDefault="002D5C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7D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7D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960545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52E70B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F27897" w14:textId="77777777" w:rsidR="00097CE8" w:rsidRPr="00B07D58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F08F5D9" w14:textId="77777777" w:rsidR="00097CE8" w:rsidRPr="00B07D58" w:rsidRDefault="002D5C0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5CC5A21" w14:textId="3F7C489C" w:rsidR="00097CE8" w:rsidRPr="00B07D58" w:rsidRDefault="001F0A4C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sz w:val="20"/>
                <w:szCs w:val="20"/>
                <w:lang w:val="en-GB"/>
              </w:rPr>
              <w:t>The study focuses on symptomatic and asymptomatic malaria and its associated factors. It acknowledges that malaria prevention and treatment is linked to a wide range of factors; this is a key concern.</w:t>
            </w:r>
          </w:p>
        </w:tc>
        <w:tc>
          <w:tcPr>
            <w:tcW w:w="1667" w:type="pct"/>
          </w:tcPr>
          <w:p w14:paraId="7BAA64B9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7B13CAF" w14:textId="77777777" w:rsidR="00097CE8" w:rsidRPr="00B07D58" w:rsidRDefault="00097CE8">
      <w:pPr>
        <w:rPr>
          <w:rFonts w:ascii="Arial" w:hAnsi="Arial" w:cs="Arial"/>
          <w:sz w:val="20"/>
          <w:szCs w:val="20"/>
          <w:lang w:val="en-GB"/>
        </w:rPr>
      </w:pPr>
    </w:p>
    <w:p w14:paraId="7571EA0D" w14:textId="77777777" w:rsidR="00097CE8" w:rsidRPr="00B07D58" w:rsidRDefault="002D5C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07D5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E2CE4D1" w14:textId="77777777" w:rsidR="00097CE8" w:rsidRPr="00B07D58" w:rsidRDefault="00097C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97CE8" w:rsidRPr="00B07D58" w14:paraId="249EBE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52F594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8A3E578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2A6D0A3" w14:textId="77777777" w:rsidR="00097CE8" w:rsidRPr="00B07D58" w:rsidRDefault="002D5C0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D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7D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7CE8" w:rsidRPr="00B07D58" w14:paraId="5A0801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0C8F87" w14:textId="77777777" w:rsidR="00097CE8" w:rsidRPr="00B07D58" w:rsidRDefault="002D5C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1EB222E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8B2D87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5E86C2" w14:textId="24CFD0C7" w:rsidR="00097CE8" w:rsidRPr="00B07D58" w:rsidRDefault="00DB7F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7649DD7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3EFFFF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1BF456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B7940B6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46C2D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A6A4FB" w14:textId="538921C2" w:rsidR="00097CE8" w:rsidRPr="00B07D58" w:rsidRDefault="00DB7F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5141896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525D82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F780CB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B14D76C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98FE77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66BF7F" w14:textId="2486440F" w:rsidR="00097CE8" w:rsidRPr="00B07D58" w:rsidRDefault="00DB7F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9CD41AD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612AC9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58141F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608DB4E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20458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FD88F9" w14:textId="4EE0E38C" w:rsidR="00097CE8" w:rsidRPr="00B07D58" w:rsidRDefault="00DB7F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7C8C9A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1AA64B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7216DB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0E3A7AC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A462B3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6B5879" w14:textId="5A64A890" w:rsidR="00097CE8" w:rsidRPr="00B07D58" w:rsidRDefault="004D78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22E05ED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235B39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AAAD95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6D22FA7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7B03B2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4977F6" w14:textId="638411AF" w:rsidR="00097CE8" w:rsidRPr="00B07D58" w:rsidRDefault="00940F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8C1055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1CA802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A70167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AEDBA0B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6E194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08E3B3" w14:textId="38850F77" w:rsidR="00097CE8" w:rsidRPr="00B07D58" w:rsidRDefault="00940F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142A50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4F9432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6C0EA5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07ABA43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4892F4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A62CD" w14:textId="63AF0DB0" w:rsidR="00097CE8" w:rsidRPr="00B07D58" w:rsidRDefault="00940F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ED02E0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57E1A2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58AA3B" w14:textId="77777777" w:rsidR="00097CE8" w:rsidRPr="00B07D58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B8738E6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EDADA" w14:textId="77777777" w:rsidR="00097CE8" w:rsidRPr="00B07D58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3E8416" w14:textId="4DAD0163" w:rsidR="00097CE8" w:rsidRPr="00B07D58" w:rsidRDefault="00940F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35DFDE2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616474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1BCCE6" w14:textId="77777777" w:rsidR="00097CE8" w:rsidRPr="00B07D58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904920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24BF6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D38CF3E" w14:textId="77777777" w:rsidR="00097CE8" w:rsidRPr="00B07D58" w:rsidRDefault="00097C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773642E" w14:textId="77777777" w:rsidR="00097CE8" w:rsidRPr="00B07D58" w:rsidRDefault="00097C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D6F1CE" w14:textId="011B14C0" w:rsidR="00097CE8" w:rsidRPr="00B07D58" w:rsidRDefault="00940F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07556A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1C6521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D0D7BE" w14:textId="77777777" w:rsidR="00097CE8" w:rsidRPr="00B07D58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7F18A90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5D776D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BB6485" w14:textId="06F7BECE" w:rsidR="00097CE8" w:rsidRPr="00B07D58" w:rsidRDefault="00940F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40C0693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244594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C10FC4" w14:textId="77777777" w:rsidR="00097CE8" w:rsidRPr="00B07D58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F86CDFB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991915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64210F" w14:textId="7AA30E19" w:rsidR="00097CE8" w:rsidRPr="00B07D58" w:rsidRDefault="00940F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154FB9D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44FF5E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626DE7" w14:textId="77777777" w:rsidR="00097CE8" w:rsidRPr="00B07D58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71EF2DD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7C7C0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96E4D2" w14:textId="5C60DA14" w:rsidR="00097CE8" w:rsidRPr="00B07D58" w:rsidRDefault="00940F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2D51E7D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5AA1AD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E6A8F1" w14:textId="77777777" w:rsidR="00097CE8" w:rsidRPr="00B07D58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EBE492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AC5F4C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D0D188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703300A" w14:textId="4337E4E5" w:rsidR="00097CE8" w:rsidRPr="00B07D58" w:rsidRDefault="00940F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056BD1C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236715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9BD1EC" w14:textId="77777777" w:rsidR="00097CE8" w:rsidRPr="00B07D58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D10181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3A99A" w14:textId="77777777" w:rsidR="00097CE8" w:rsidRPr="00B07D58" w:rsidRDefault="002D5C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FE369D" w14:textId="77777777" w:rsidR="00097CE8" w:rsidRPr="00B07D58" w:rsidRDefault="002D5C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B81EB52" w14:textId="5254F630" w:rsidR="00097CE8" w:rsidRPr="00B07D58" w:rsidRDefault="00940F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2D6ACE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4A8710E" w14:textId="77777777" w:rsidR="00097CE8" w:rsidRPr="00B07D58" w:rsidRDefault="00097CE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D060745" w14:textId="77777777" w:rsidR="00097CE8" w:rsidRPr="00B07D58" w:rsidRDefault="00097CE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B51AC19" w14:textId="77777777" w:rsidR="00097CE8" w:rsidRPr="00B07D58" w:rsidRDefault="002D5C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07D5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744003E" w14:textId="77777777" w:rsidR="00097CE8" w:rsidRPr="00B07D58" w:rsidRDefault="00097C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97CE8" w:rsidRPr="00B07D58" w14:paraId="2EB5A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CA171A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E50C59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B178C3F" w14:textId="77777777" w:rsidR="00097CE8" w:rsidRPr="00B07D58" w:rsidRDefault="00097C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6C2587" w14:textId="77777777" w:rsidR="00097CE8" w:rsidRPr="00B07D58" w:rsidRDefault="002D5C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7D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7D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E8814F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33C1A6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144A11" w14:textId="77777777" w:rsidR="00097CE8" w:rsidRPr="00B07D58" w:rsidRDefault="002D5C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76A2C84" w14:textId="77777777" w:rsidR="00097CE8" w:rsidRPr="00B07D58" w:rsidRDefault="00097C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3AA296" w14:textId="77777777" w:rsidR="00097CE8" w:rsidRPr="00B07D58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77C3E25" w14:textId="77777777" w:rsidR="00097CE8" w:rsidRPr="00B07D58" w:rsidRDefault="00097C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468C944" w14:textId="51024479" w:rsidR="00097CE8" w:rsidRPr="00B07D58" w:rsidRDefault="00EC50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FDF58C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735757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0BD7F4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C686AF5" w14:textId="77777777" w:rsidR="00097CE8" w:rsidRPr="00B07D58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CDBFF24" w14:textId="77777777" w:rsidR="00097CE8" w:rsidRPr="00B07D58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ED7BC27" w14:textId="77777777" w:rsidR="00097CE8" w:rsidRPr="00B07D58" w:rsidRDefault="00097C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5A0738" w14:textId="4E05A75D" w:rsidR="00097CE8" w:rsidRPr="00B07D58" w:rsidRDefault="00C7282C" w:rsidP="00C728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sz w:val="20"/>
                <w:szCs w:val="20"/>
                <w:lang w:val="en-GB"/>
              </w:rPr>
              <w:t xml:space="preserve">No. It needs improvement. It </w:t>
            </w:r>
            <w:r w:rsidRPr="00B07D58">
              <w:rPr>
                <w:rStyle w:val="cf01"/>
                <w:rFonts w:ascii="Arial" w:hAnsi="Arial" w:cs="Arial"/>
                <w:sz w:val="20"/>
                <w:szCs w:val="20"/>
              </w:rPr>
              <w:t xml:space="preserve">is not clear who the main respondents are, ethical issues is also not captured, </w:t>
            </w:r>
            <w:r w:rsidR="00712C2D" w:rsidRPr="00B07D58">
              <w:rPr>
                <w:rStyle w:val="cf01"/>
                <w:rFonts w:ascii="Arial" w:hAnsi="Arial" w:cs="Arial"/>
                <w:sz w:val="20"/>
                <w:szCs w:val="20"/>
              </w:rPr>
              <w:t>the statistical analysis technique adopted is not clear.</w:t>
            </w:r>
          </w:p>
        </w:tc>
        <w:tc>
          <w:tcPr>
            <w:tcW w:w="1667" w:type="pct"/>
          </w:tcPr>
          <w:p w14:paraId="19D3F47E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69AAAD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B42A72" w14:textId="77777777" w:rsidR="00097CE8" w:rsidRPr="00B07D58" w:rsidRDefault="002D5C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07D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2CD609C" w14:textId="77777777" w:rsidR="00097CE8" w:rsidRPr="00B07D58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C000AA1" w14:textId="77777777" w:rsidR="00097CE8" w:rsidRPr="00B07D58" w:rsidRDefault="002D5C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8A480AD" w14:textId="0C927FC5" w:rsidR="00097CE8" w:rsidRPr="00B07D58" w:rsidRDefault="006A11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9E963E8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0DC4BF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C52E4A" w14:textId="77777777" w:rsidR="00097CE8" w:rsidRPr="00B07D58" w:rsidRDefault="002D5C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E8DB602" w14:textId="77777777" w:rsidR="00097CE8" w:rsidRPr="00B07D58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8C3E7F" w14:textId="77777777" w:rsidR="00097CE8" w:rsidRPr="00B07D58" w:rsidRDefault="00097C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466AD2" w14:textId="77777777" w:rsidR="00097CE8" w:rsidRPr="00B07D58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07CEE94" w14:textId="77777777" w:rsidR="00097CE8" w:rsidRPr="00B07D58" w:rsidRDefault="00097C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D97A03" w14:textId="2401888C" w:rsidR="00097CE8" w:rsidRPr="00B07D58" w:rsidRDefault="006A11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needs update. Some citations such as Epidi et al. (2008) is old and only appears in the discussions but misses in the literature.</w:t>
            </w:r>
          </w:p>
        </w:tc>
        <w:tc>
          <w:tcPr>
            <w:tcW w:w="1667" w:type="pct"/>
          </w:tcPr>
          <w:p w14:paraId="192A7B31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7CE8" w:rsidRPr="00B07D58" w14:paraId="7A79401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FFBDE5" w14:textId="77777777" w:rsidR="00097CE8" w:rsidRPr="00B07D58" w:rsidRDefault="002D5C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124D588" w14:textId="77777777" w:rsidR="00097CE8" w:rsidRPr="00B07D58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2085FE" w14:textId="77777777" w:rsidR="00097CE8" w:rsidRPr="00B07D58" w:rsidRDefault="00097C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C134F9" w14:textId="77777777" w:rsidR="00097CE8" w:rsidRPr="00B07D58" w:rsidRDefault="002D5C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619E3D0" w14:textId="77777777" w:rsidR="00097CE8" w:rsidRPr="00B07D58" w:rsidRDefault="00097C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45749C" w14:textId="55AA9FCD" w:rsidR="00097CE8" w:rsidRPr="00B07D58" w:rsidRDefault="00185E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D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65975A8A" w14:textId="77777777" w:rsidR="00097CE8" w:rsidRPr="00B07D58" w:rsidRDefault="00097C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9BC2F0" w14:textId="77777777" w:rsidR="006249BF" w:rsidRPr="006249BF" w:rsidRDefault="006249BF" w:rsidP="006249BF">
      <w:pPr>
        <w:rPr>
          <w:rFonts w:ascii="Arial" w:hAnsi="Arial" w:cs="Arial"/>
          <w:b/>
          <w:sz w:val="20"/>
          <w:szCs w:val="20"/>
          <w:u w:val="single"/>
        </w:rPr>
      </w:pPr>
      <w:r w:rsidRPr="006249B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A922F3A" w14:textId="77777777" w:rsidR="006249BF" w:rsidRPr="006249BF" w:rsidRDefault="006249BF" w:rsidP="006249BF">
      <w:pPr>
        <w:rPr>
          <w:rFonts w:ascii="Arial" w:hAnsi="Arial" w:cs="Arial"/>
          <w:sz w:val="20"/>
          <w:szCs w:val="20"/>
        </w:rPr>
      </w:pPr>
    </w:p>
    <w:p w14:paraId="352AAD32" w14:textId="77777777" w:rsidR="006249BF" w:rsidRPr="006249BF" w:rsidRDefault="006249BF" w:rsidP="006249BF">
      <w:pPr>
        <w:rPr>
          <w:rFonts w:ascii="Arial" w:hAnsi="Arial" w:cs="Arial"/>
          <w:sz w:val="20"/>
          <w:szCs w:val="20"/>
        </w:rPr>
      </w:pPr>
      <w:r w:rsidRPr="006249BF">
        <w:rPr>
          <w:rFonts w:ascii="Arial" w:hAnsi="Arial" w:cs="Arial"/>
          <w:color w:val="000000"/>
          <w:sz w:val="20"/>
          <w:szCs w:val="20"/>
        </w:rPr>
        <w:t>MacDonald Odhiambo, Rongo University, Kenya</w:t>
      </w:r>
    </w:p>
    <w:p w14:paraId="194F4D15" w14:textId="77777777" w:rsidR="002D5937" w:rsidRPr="00B07D58" w:rsidRDefault="002D5937" w:rsidP="002D5937">
      <w:pPr>
        <w:spacing w:line="276" w:lineRule="auto"/>
        <w:rPr>
          <w:rFonts w:ascii="Arial" w:eastAsia="Calibri" w:hAnsi="Arial" w:cs="Arial"/>
          <w:sz w:val="20"/>
          <w:szCs w:val="20"/>
          <w:highlight w:val="yellow"/>
          <w:lang w:val="en-GB"/>
        </w:rPr>
      </w:pPr>
    </w:p>
    <w:sectPr w:rsidR="002D5937" w:rsidRPr="00B07D5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6D" w14:textId="77777777" w:rsidR="005A50C5" w:rsidRDefault="005A50C5">
      <w:r>
        <w:separator/>
      </w:r>
    </w:p>
  </w:endnote>
  <w:endnote w:type="continuationSeparator" w:id="0">
    <w:p w14:paraId="183FC341" w14:textId="77777777" w:rsidR="005A50C5" w:rsidRDefault="005A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1CF" w14:textId="77777777" w:rsidR="00097CE8" w:rsidRDefault="00097CE8">
    <w:pPr>
      <w:pStyle w:val="Footer"/>
      <w:jc w:val="right"/>
    </w:pPr>
  </w:p>
  <w:p w14:paraId="1E7CE6F1" w14:textId="1CA3AAB8" w:rsidR="00097CE8" w:rsidRDefault="002D5C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F6D4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F6D4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8B45EE1" w14:textId="77777777" w:rsidR="00097CE8" w:rsidRDefault="002D5C0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AA8A178" w14:textId="77777777" w:rsidR="00097CE8" w:rsidRDefault="00097CE8">
    <w:pPr>
      <w:pStyle w:val="Footer"/>
      <w:jc w:val="right"/>
    </w:pPr>
  </w:p>
  <w:p w14:paraId="32478097" w14:textId="77777777" w:rsidR="00097CE8" w:rsidRDefault="00097C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B9B4" w14:textId="77777777" w:rsidR="005A50C5" w:rsidRDefault="005A50C5">
      <w:r>
        <w:separator/>
      </w:r>
    </w:p>
  </w:footnote>
  <w:footnote w:type="continuationSeparator" w:id="0">
    <w:p w14:paraId="741AC609" w14:textId="77777777" w:rsidR="005A50C5" w:rsidRDefault="005A5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2033" w14:textId="77777777" w:rsidR="00097CE8" w:rsidRDefault="00097CE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ED3F05C" w14:textId="77777777" w:rsidR="00097CE8" w:rsidRDefault="002D5C0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3008470">
    <w:abstractNumId w:val="4"/>
  </w:num>
  <w:num w:numId="2" w16cid:durableId="353843716">
    <w:abstractNumId w:val="8"/>
  </w:num>
  <w:num w:numId="3" w16cid:durableId="211576200">
    <w:abstractNumId w:val="7"/>
  </w:num>
  <w:num w:numId="4" w16cid:durableId="1647080153">
    <w:abstractNumId w:val="9"/>
  </w:num>
  <w:num w:numId="5" w16cid:durableId="1734230310">
    <w:abstractNumId w:val="6"/>
  </w:num>
  <w:num w:numId="6" w16cid:durableId="2087068082">
    <w:abstractNumId w:val="0"/>
  </w:num>
  <w:num w:numId="7" w16cid:durableId="962346413">
    <w:abstractNumId w:val="3"/>
  </w:num>
  <w:num w:numId="8" w16cid:durableId="889463678">
    <w:abstractNumId w:val="11"/>
  </w:num>
  <w:num w:numId="9" w16cid:durableId="70271815">
    <w:abstractNumId w:val="10"/>
  </w:num>
  <w:num w:numId="10" w16cid:durableId="1328555518">
    <w:abstractNumId w:val="2"/>
  </w:num>
  <w:num w:numId="11" w16cid:durableId="512183757">
    <w:abstractNumId w:val="1"/>
  </w:num>
  <w:num w:numId="12" w16cid:durableId="1240023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CE8"/>
    <w:rsid w:val="00097CE8"/>
    <w:rsid w:val="000F6D43"/>
    <w:rsid w:val="00185E8C"/>
    <w:rsid w:val="00195EC0"/>
    <w:rsid w:val="001C6C50"/>
    <w:rsid w:val="001F0A4C"/>
    <w:rsid w:val="002025EA"/>
    <w:rsid w:val="0021744D"/>
    <w:rsid w:val="002D5937"/>
    <w:rsid w:val="002D5C0F"/>
    <w:rsid w:val="00453F3B"/>
    <w:rsid w:val="00494032"/>
    <w:rsid w:val="004D787C"/>
    <w:rsid w:val="005A50C5"/>
    <w:rsid w:val="006249BF"/>
    <w:rsid w:val="006A11A1"/>
    <w:rsid w:val="006E571D"/>
    <w:rsid w:val="00712C2D"/>
    <w:rsid w:val="00772527"/>
    <w:rsid w:val="007A395F"/>
    <w:rsid w:val="008220E1"/>
    <w:rsid w:val="0086609B"/>
    <w:rsid w:val="00917516"/>
    <w:rsid w:val="009327F2"/>
    <w:rsid w:val="00940F96"/>
    <w:rsid w:val="009961B0"/>
    <w:rsid w:val="009D561F"/>
    <w:rsid w:val="00A50A38"/>
    <w:rsid w:val="00B07D58"/>
    <w:rsid w:val="00C7282C"/>
    <w:rsid w:val="00D260F1"/>
    <w:rsid w:val="00DB7F8E"/>
    <w:rsid w:val="00E02F77"/>
    <w:rsid w:val="00E733C6"/>
    <w:rsid w:val="00EC506C"/>
    <w:rsid w:val="00F7546A"/>
    <w:rsid w:val="00F94D0D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18FA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cf01">
    <w:name w:val="cf01"/>
    <w:rsid w:val="009961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60</cp:revision>
  <dcterms:created xsi:type="dcterms:W3CDTF">2026-03-24T06:15:00Z</dcterms:created>
  <dcterms:modified xsi:type="dcterms:W3CDTF">2026-05-19T10:12:00Z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