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94399" w:rsidRPr="0023551B">
        <w:trPr>
          <w:trHeight w:val="20"/>
          <w:jc w:val="center"/>
        </w:trPr>
        <w:tc>
          <w:tcPr>
            <w:tcW w:w="1186" w:type="pct"/>
          </w:tcPr>
          <w:p w:rsidR="00C94399" w:rsidRPr="0023551B" w:rsidRDefault="006A71D1">
            <w:pPr>
              <w:pStyle w:val="BodyText"/>
              <w:ind w:left="90"/>
              <w:jc w:val="left"/>
              <w:rPr>
                <w:rFonts w:ascii="Arial" w:hAnsi="Arial" w:cs="Arial"/>
                <w:bCs/>
                <w:sz w:val="20"/>
                <w:szCs w:val="20"/>
                <w:lang w:val="en-GB" w:eastAsia="en-US"/>
              </w:rPr>
            </w:pPr>
            <w:bookmarkStart w:id="0" w:name="_GoBack"/>
            <w:r w:rsidRPr="0023551B">
              <w:rPr>
                <w:rFonts w:ascii="Arial" w:hAnsi="Arial" w:cs="Arial"/>
                <w:bCs/>
                <w:sz w:val="20"/>
                <w:szCs w:val="20"/>
                <w:lang w:val="en-GB" w:eastAsia="en-US"/>
              </w:rPr>
              <w:t>Journal Name:</w:t>
            </w:r>
          </w:p>
        </w:tc>
        <w:tc>
          <w:tcPr>
            <w:tcW w:w="3814" w:type="pct"/>
          </w:tcPr>
          <w:p w:rsidR="00C94399" w:rsidRPr="0023551B" w:rsidRDefault="00CE55A9">
            <w:pPr>
              <w:rPr>
                <w:rFonts w:ascii="Arial" w:hAnsi="Arial" w:cs="Arial"/>
                <w:b/>
                <w:bCs/>
                <w:color w:val="0000FF"/>
                <w:sz w:val="20"/>
                <w:szCs w:val="20"/>
                <w:lang w:val="en-GB"/>
              </w:rPr>
            </w:pPr>
            <w:hyperlink r:id="rId7" w:history="1">
              <w:r w:rsidR="006A71D1" w:rsidRPr="0023551B">
                <w:rPr>
                  <w:rFonts w:ascii="Arial" w:hAnsi="Arial" w:cs="Arial"/>
                  <w:color w:val="0000FF"/>
                  <w:sz w:val="20"/>
                  <w:szCs w:val="20"/>
                  <w:u w:val="single"/>
                </w:rPr>
                <w:t>Journal of Basic and Applied Research international</w:t>
              </w:r>
            </w:hyperlink>
          </w:p>
        </w:tc>
      </w:tr>
      <w:tr w:rsidR="00C94399" w:rsidRPr="0023551B">
        <w:trPr>
          <w:trHeight w:val="20"/>
          <w:jc w:val="center"/>
        </w:trPr>
        <w:tc>
          <w:tcPr>
            <w:tcW w:w="1186" w:type="pct"/>
          </w:tcPr>
          <w:p w:rsidR="00C94399" w:rsidRPr="0023551B" w:rsidRDefault="006A71D1">
            <w:pPr>
              <w:pStyle w:val="BodyText"/>
              <w:ind w:left="90"/>
              <w:jc w:val="left"/>
              <w:rPr>
                <w:rFonts w:ascii="Arial" w:hAnsi="Arial" w:cs="Arial"/>
                <w:bCs/>
                <w:sz w:val="20"/>
                <w:szCs w:val="20"/>
                <w:lang w:val="en-GB" w:eastAsia="en-US"/>
              </w:rPr>
            </w:pPr>
            <w:r w:rsidRPr="0023551B">
              <w:rPr>
                <w:rFonts w:ascii="Arial" w:hAnsi="Arial" w:cs="Arial"/>
                <w:bCs/>
                <w:sz w:val="20"/>
                <w:szCs w:val="20"/>
                <w:lang w:val="en-GB" w:eastAsia="en-US"/>
              </w:rPr>
              <w:t>Manuscript Number:</w:t>
            </w:r>
          </w:p>
        </w:tc>
        <w:tc>
          <w:tcPr>
            <w:tcW w:w="3814" w:type="pct"/>
          </w:tcPr>
          <w:p w:rsidR="00C94399" w:rsidRPr="0023551B" w:rsidRDefault="00D955AC">
            <w:pPr>
              <w:pStyle w:val="NormalWeb"/>
              <w:spacing w:before="0" w:beforeAutospacing="0" w:after="0" w:afterAutospacing="0"/>
              <w:rPr>
                <w:rFonts w:ascii="Arial" w:hAnsi="Arial" w:cs="Arial"/>
                <w:b/>
                <w:bCs/>
                <w:sz w:val="20"/>
                <w:szCs w:val="20"/>
                <w:lang w:val="en-GB"/>
              </w:rPr>
            </w:pPr>
            <w:r w:rsidRPr="0023551B">
              <w:rPr>
                <w:rFonts w:ascii="Arial" w:hAnsi="Arial" w:cs="Arial"/>
                <w:b/>
                <w:bCs/>
                <w:sz w:val="20"/>
                <w:szCs w:val="20"/>
                <w:lang w:val="en-GB"/>
              </w:rPr>
              <w:t>Ms_JOBARI_14861</w:t>
            </w:r>
          </w:p>
        </w:tc>
      </w:tr>
      <w:tr w:rsidR="00C94399" w:rsidRPr="0023551B">
        <w:trPr>
          <w:trHeight w:val="20"/>
          <w:jc w:val="center"/>
        </w:trPr>
        <w:tc>
          <w:tcPr>
            <w:tcW w:w="1186" w:type="pct"/>
          </w:tcPr>
          <w:p w:rsidR="00C94399" w:rsidRPr="0023551B" w:rsidRDefault="006A71D1">
            <w:pPr>
              <w:pStyle w:val="BodyText"/>
              <w:ind w:left="90"/>
              <w:jc w:val="left"/>
              <w:rPr>
                <w:rFonts w:ascii="Arial" w:hAnsi="Arial" w:cs="Arial"/>
                <w:bCs/>
                <w:sz w:val="20"/>
                <w:szCs w:val="20"/>
                <w:lang w:val="en-GB" w:eastAsia="en-US"/>
              </w:rPr>
            </w:pPr>
            <w:r w:rsidRPr="0023551B">
              <w:rPr>
                <w:rFonts w:ascii="Arial" w:hAnsi="Arial" w:cs="Arial"/>
                <w:bCs/>
                <w:sz w:val="20"/>
                <w:szCs w:val="20"/>
                <w:lang w:val="en-GB" w:eastAsia="en-US"/>
              </w:rPr>
              <w:t xml:space="preserve">Title of the Manuscript: </w:t>
            </w:r>
          </w:p>
        </w:tc>
        <w:tc>
          <w:tcPr>
            <w:tcW w:w="3814" w:type="pct"/>
          </w:tcPr>
          <w:p w:rsidR="00C94399" w:rsidRPr="0023551B" w:rsidRDefault="00D955AC">
            <w:pPr>
              <w:pStyle w:val="NormalWeb"/>
              <w:spacing w:before="0" w:beforeAutospacing="0" w:after="0" w:afterAutospacing="0"/>
              <w:rPr>
                <w:rFonts w:ascii="Arial" w:hAnsi="Arial" w:cs="Arial"/>
                <w:b/>
                <w:sz w:val="20"/>
                <w:szCs w:val="20"/>
                <w:lang w:val="en-GB"/>
              </w:rPr>
            </w:pPr>
            <w:r w:rsidRPr="0023551B">
              <w:rPr>
                <w:rFonts w:ascii="Arial" w:hAnsi="Arial" w:cs="Arial"/>
                <w:b/>
                <w:sz w:val="20"/>
                <w:szCs w:val="20"/>
                <w:lang w:val="en-GB"/>
              </w:rPr>
              <w:t>Microplastics in Agroecosystems: Effects on Soil Microbiome, Nutrient Dynamics, and Fungal Interactions</w:t>
            </w:r>
          </w:p>
        </w:tc>
      </w:tr>
      <w:tr w:rsidR="00C94399" w:rsidRPr="0023551B">
        <w:trPr>
          <w:trHeight w:val="20"/>
          <w:jc w:val="center"/>
        </w:trPr>
        <w:tc>
          <w:tcPr>
            <w:tcW w:w="1186" w:type="pct"/>
          </w:tcPr>
          <w:p w:rsidR="00C94399" w:rsidRPr="0023551B" w:rsidRDefault="006A71D1">
            <w:pPr>
              <w:pStyle w:val="BodyText"/>
              <w:ind w:left="90"/>
              <w:jc w:val="left"/>
              <w:rPr>
                <w:rFonts w:ascii="Arial" w:hAnsi="Arial" w:cs="Arial"/>
                <w:bCs/>
                <w:sz w:val="20"/>
                <w:szCs w:val="20"/>
                <w:lang w:val="en-GB" w:eastAsia="en-US"/>
              </w:rPr>
            </w:pPr>
            <w:r w:rsidRPr="0023551B">
              <w:rPr>
                <w:rFonts w:ascii="Arial" w:hAnsi="Arial" w:cs="Arial"/>
                <w:bCs/>
                <w:sz w:val="20"/>
                <w:szCs w:val="20"/>
                <w:lang w:val="en-GB" w:eastAsia="en-US"/>
              </w:rPr>
              <w:t>Type of the Article</w:t>
            </w:r>
          </w:p>
        </w:tc>
        <w:tc>
          <w:tcPr>
            <w:tcW w:w="3814" w:type="pct"/>
          </w:tcPr>
          <w:p w:rsidR="00C94399" w:rsidRPr="0023551B" w:rsidRDefault="006A71D1">
            <w:pPr>
              <w:pStyle w:val="NormalWeb"/>
              <w:spacing w:before="0" w:beforeAutospacing="0" w:after="0" w:afterAutospacing="0"/>
              <w:rPr>
                <w:rFonts w:ascii="Arial" w:hAnsi="Arial" w:cs="Arial"/>
                <w:b/>
                <w:sz w:val="20"/>
                <w:szCs w:val="20"/>
                <w:lang w:val="en-GB"/>
              </w:rPr>
            </w:pPr>
            <w:r w:rsidRPr="0023551B">
              <w:rPr>
                <w:rFonts w:ascii="Arial" w:hAnsi="Arial" w:cs="Arial"/>
                <w:b/>
                <w:sz w:val="20"/>
                <w:szCs w:val="20"/>
                <w:lang w:val="en-GB"/>
              </w:rPr>
              <w:t>REVIEW ARTICLE</w:t>
            </w:r>
          </w:p>
          <w:p w:rsidR="00C94399" w:rsidRPr="0023551B" w:rsidRDefault="00C94399">
            <w:pPr>
              <w:pStyle w:val="NormalWeb"/>
              <w:spacing w:before="0" w:beforeAutospacing="0" w:after="0" w:afterAutospacing="0"/>
              <w:rPr>
                <w:rFonts w:ascii="Arial" w:hAnsi="Arial" w:cs="Arial"/>
                <w:b/>
                <w:sz w:val="20"/>
                <w:szCs w:val="20"/>
                <w:lang w:val="en-GB"/>
              </w:rPr>
            </w:pPr>
          </w:p>
        </w:tc>
      </w:tr>
    </w:tbl>
    <w:p w:rsidR="00C94399" w:rsidRPr="0023551B" w:rsidRDefault="00C94399">
      <w:pPr>
        <w:jc w:val="both"/>
        <w:rPr>
          <w:rFonts w:ascii="Arial" w:eastAsia="MS Mincho" w:hAnsi="Arial" w:cs="Arial"/>
          <w:sz w:val="20"/>
          <w:szCs w:val="20"/>
          <w:lang w:val="en-GB" w:eastAsia="x-none"/>
        </w:rPr>
      </w:pPr>
    </w:p>
    <w:p w:rsidR="00C94399" w:rsidRPr="0023551B" w:rsidRDefault="006A71D1">
      <w:pPr>
        <w:jc w:val="both"/>
        <w:rPr>
          <w:rFonts w:ascii="Arial" w:eastAsia="MS Mincho" w:hAnsi="Arial" w:cs="Arial"/>
          <w:b/>
          <w:sz w:val="20"/>
          <w:szCs w:val="20"/>
          <w:u w:val="single"/>
          <w:lang w:val="en-GB" w:eastAsia="x-none"/>
        </w:rPr>
      </w:pPr>
      <w:r w:rsidRPr="0023551B">
        <w:rPr>
          <w:rFonts w:ascii="Arial" w:eastAsia="MS Mincho" w:hAnsi="Arial" w:cs="Arial"/>
          <w:b/>
          <w:sz w:val="20"/>
          <w:szCs w:val="20"/>
          <w:u w:val="single"/>
          <w:lang w:val="en-GB" w:eastAsia="x-none"/>
        </w:rPr>
        <w:t>PART 1 (Importance of the manuscript)</w:t>
      </w:r>
    </w:p>
    <w:p w:rsidR="00C94399" w:rsidRPr="0023551B" w:rsidRDefault="00C94399" w:rsidP="00091A60">
      <w:pPr>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94399" w:rsidRPr="0023551B">
        <w:trPr>
          <w:trHeight w:val="20"/>
          <w:jc w:val="center"/>
        </w:trPr>
        <w:tc>
          <w:tcPr>
            <w:tcW w:w="1666" w:type="pct"/>
            <w:noWrap/>
          </w:tcPr>
          <w:p w:rsidR="00C94399" w:rsidRPr="0023551B" w:rsidRDefault="00C94399">
            <w:pPr>
              <w:outlineLvl w:val="1"/>
              <w:rPr>
                <w:rFonts w:ascii="Arial" w:eastAsia="MS Mincho" w:hAnsi="Arial" w:cs="Arial"/>
                <w:b/>
                <w:bCs/>
                <w:sz w:val="20"/>
                <w:szCs w:val="20"/>
                <w:lang w:val="en-GB"/>
              </w:rPr>
            </w:pPr>
          </w:p>
        </w:tc>
        <w:tc>
          <w:tcPr>
            <w:tcW w:w="1667" w:type="pct"/>
          </w:tcPr>
          <w:p w:rsidR="00C94399" w:rsidRPr="0023551B" w:rsidRDefault="006A71D1">
            <w:pPr>
              <w:outlineLvl w:val="1"/>
              <w:rPr>
                <w:rFonts w:ascii="Arial" w:eastAsia="MS Mincho" w:hAnsi="Arial" w:cs="Arial"/>
                <w:b/>
                <w:bCs/>
                <w:sz w:val="20"/>
                <w:szCs w:val="20"/>
                <w:lang w:val="en-GB"/>
              </w:rPr>
            </w:pPr>
            <w:r w:rsidRPr="0023551B">
              <w:rPr>
                <w:rFonts w:ascii="Arial" w:eastAsia="MS Mincho" w:hAnsi="Arial" w:cs="Arial"/>
                <w:b/>
                <w:bCs/>
                <w:sz w:val="20"/>
                <w:szCs w:val="20"/>
                <w:lang w:val="en-GB"/>
              </w:rPr>
              <w:t>Comments of the Reviewers</w:t>
            </w:r>
          </w:p>
        </w:tc>
        <w:tc>
          <w:tcPr>
            <w:tcW w:w="1667" w:type="pct"/>
          </w:tcPr>
          <w:p w:rsidR="00C94399" w:rsidRPr="0023551B" w:rsidRDefault="006A71D1">
            <w:pPr>
              <w:spacing w:after="160" w:line="259" w:lineRule="auto"/>
              <w:rPr>
                <w:rFonts w:ascii="Arial" w:eastAsia="Calibri" w:hAnsi="Arial" w:cs="Arial"/>
                <w:kern w:val="2"/>
                <w:sz w:val="20"/>
                <w:szCs w:val="20"/>
                <w:lang w:val="en-GB"/>
              </w:rPr>
            </w:pPr>
            <w:r w:rsidRPr="0023551B">
              <w:rPr>
                <w:rFonts w:ascii="Arial" w:eastAsia="Calibri" w:hAnsi="Arial" w:cs="Arial"/>
                <w:b/>
                <w:kern w:val="2"/>
                <w:sz w:val="20"/>
                <w:szCs w:val="20"/>
                <w:lang w:val="en-GB"/>
              </w:rPr>
              <w:t>Author’s Feedback</w:t>
            </w:r>
            <w:r w:rsidRPr="0023551B">
              <w:rPr>
                <w:rFonts w:ascii="Arial" w:eastAsia="Calibri" w:hAnsi="Arial" w:cs="Arial"/>
                <w:kern w:val="2"/>
                <w:sz w:val="20"/>
                <w:szCs w:val="20"/>
                <w:lang w:val="en-GB"/>
              </w:rPr>
              <w:t xml:space="preserve"> </w:t>
            </w:r>
          </w:p>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Cs/>
                <w:sz w:val="20"/>
                <w:szCs w:val="20"/>
                <w:lang w:val="en-GB"/>
              </w:rPr>
            </w:pPr>
            <w:r w:rsidRPr="0023551B">
              <w:rPr>
                <w:rFonts w:ascii="Arial" w:hAnsi="Arial" w:cs="Arial"/>
                <w:b/>
                <w:bCs/>
                <w:sz w:val="20"/>
                <w:szCs w:val="20"/>
                <w:lang w:val="en-GB"/>
              </w:rPr>
              <w:t>Please write a few sentences regarding the importance of this manuscript for the scientific community.</w:t>
            </w:r>
            <w:r w:rsidRPr="0023551B">
              <w:rPr>
                <w:rFonts w:ascii="Arial" w:hAnsi="Arial" w:cs="Arial"/>
                <w:bCs/>
                <w:sz w:val="20"/>
                <w:szCs w:val="20"/>
                <w:lang w:val="en-GB"/>
              </w:rPr>
              <w:t xml:space="preserve"> A minimum of 3-4 sentences may be required for this part.</w:t>
            </w:r>
          </w:p>
          <w:p w:rsidR="00C94399" w:rsidRPr="0023551B" w:rsidRDefault="00C94399">
            <w:pPr>
              <w:rPr>
                <w:rFonts w:ascii="Arial" w:eastAsia="MS Mincho" w:hAnsi="Arial" w:cs="Arial"/>
                <w:bCs/>
                <w:sz w:val="20"/>
                <w:szCs w:val="20"/>
                <w:lang w:val="en-GB"/>
              </w:rPr>
            </w:pPr>
          </w:p>
        </w:tc>
        <w:tc>
          <w:tcPr>
            <w:tcW w:w="1667" w:type="pct"/>
          </w:tcPr>
          <w:p w:rsidR="00114526" w:rsidRPr="0023551B" w:rsidRDefault="00D14E28" w:rsidP="00114526">
            <w:pPr>
              <w:contextualSpacing/>
              <w:jc w:val="both"/>
              <w:rPr>
                <w:rFonts w:ascii="Arial" w:hAnsi="Arial" w:cs="Arial"/>
                <w:sz w:val="20"/>
                <w:szCs w:val="20"/>
              </w:rPr>
            </w:pPr>
            <w:r w:rsidRPr="0023551B">
              <w:rPr>
                <w:rFonts w:ascii="Arial" w:hAnsi="Arial" w:cs="Arial"/>
                <w:sz w:val="20"/>
                <w:szCs w:val="20"/>
              </w:rPr>
              <w:t xml:space="preserve">This review article addresses a highly relevant and emerging issue concerning microplastic contamination in agroecosystems and its impact on soil microbiome, nutrient cycling, and fungal interactions. </w:t>
            </w:r>
          </w:p>
          <w:p w:rsidR="00114526" w:rsidRPr="0023551B" w:rsidRDefault="00114526" w:rsidP="00114526">
            <w:pPr>
              <w:contextualSpacing/>
              <w:jc w:val="both"/>
              <w:rPr>
                <w:rFonts w:ascii="Arial" w:hAnsi="Arial" w:cs="Arial"/>
                <w:sz w:val="20"/>
                <w:szCs w:val="20"/>
              </w:rPr>
            </w:pPr>
          </w:p>
          <w:p w:rsidR="00C94399" w:rsidRPr="0023551B" w:rsidRDefault="00D14E28" w:rsidP="00114526">
            <w:pPr>
              <w:contextualSpacing/>
              <w:jc w:val="both"/>
              <w:rPr>
                <w:rFonts w:ascii="Arial" w:hAnsi="Arial" w:cs="Arial"/>
                <w:b/>
                <w:bCs/>
                <w:sz w:val="20"/>
                <w:szCs w:val="20"/>
                <w:lang w:val="en-GB"/>
              </w:rPr>
            </w:pPr>
            <w:r w:rsidRPr="0023551B">
              <w:rPr>
                <w:rFonts w:ascii="Arial" w:hAnsi="Arial" w:cs="Arial"/>
                <w:sz w:val="20"/>
                <w:szCs w:val="20"/>
              </w:rPr>
              <w:t>The manuscript compiles a wide range of recent studies and provides useful insights into the ecological consequences of microplastics. With further refinement and critical synthesis, this review has the potential to serve as a valuable reference for researchers working in environmental science, soil microbiology, and agroecology.</w:t>
            </w:r>
          </w:p>
        </w:tc>
        <w:tc>
          <w:tcPr>
            <w:tcW w:w="1667" w:type="pct"/>
          </w:tcPr>
          <w:p w:rsidR="00C94399" w:rsidRPr="0023551B" w:rsidRDefault="00C94399">
            <w:pPr>
              <w:outlineLvl w:val="1"/>
              <w:rPr>
                <w:rFonts w:ascii="Arial" w:eastAsia="MS Mincho" w:hAnsi="Arial" w:cs="Arial"/>
                <w:bCs/>
                <w:sz w:val="20"/>
                <w:szCs w:val="20"/>
                <w:lang w:val="en-GB"/>
              </w:rPr>
            </w:pPr>
          </w:p>
        </w:tc>
      </w:tr>
    </w:tbl>
    <w:p w:rsidR="00C94399" w:rsidRPr="0023551B" w:rsidRDefault="00C94399">
      <w:pPr>
        <w:rPr>
          <w:rFonts w:ascii="Arial" w:hAnsi="Arial" w:cs="Arial"/>
          <w:sz w:val="20"/>
          <w:szCs w:val="20"/>
          <w:lang w:val="en-GB"/>
        </w:rPr>
      </w:pPr>
    </w:p>
    <w:p w:rsidR="00C94399" w:rsidRPr="0023551B" w:rsidRDefault="00C94399">
      <w:pPr>
        <w:rPr>
          <w:rFonts w:ascii="Arial" w:hAnsi="Arial" w:cs="Arial"/>
          <w:sz w:val="20"/>
          <w:szCs w:val="20"/>
          <w:lang w:val="en-GB"/>
        </w:rPr>
      </w:pPr>
    </w:p>
    <w:p w:rsidR="00C94399" w:rsidRPr="0023551B" w:rsidRDefault="006A71D1" w:rsidP="00091A60">
      <w:pPr>
        <w:outlineLvl w:val="1"/>
        <w:rPr>
          <w:rFonts w:ascii="Arial" w:eastAsia="MS Mincho" w:hAnsi="Arial" w:cs="Arial"/>
          <w:b/>
          <w:bCs/>
          <w:sz w:val="20"/>
          <w:szCs w:val="20"/>
          <w:u w:val="single"/>
          <w:lang w:val="en-GB"/>
        </w:rPr>
      </w:pPr>
      <w:r w:rsidRPr="0023551B">
        <w:rPr>
          <w:rFonts w:ascii="Arial" w:eastAsia="MS Mincho" w:hAnsi="Arial" w:cs="Arial"/>
          <w:b/>
          <w:bCs/>
          <w:sz w:val="20"/>
          <w:szCs w:val="20"/>
          <w:u w:val="single"/>
          <w:lang w:val="en-GB"/>
        </w:rPr>
        <w:t>PART 2.1 (Objective Publication)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94399" w:rsidRPr="0023551B">
        <w:trPr>
          <w:trHeight w:val="20"/>
          <w:jc w:val="center"/>
        </w:trPr>
        <w:tc>
          <w:tcPr>
            <w:tcW w:w="1666" w:type="pct"/>
            <w:noWrap/>
          </w:tcPr>
          <w:p w:rsidR="00C94399" w:rsidRPr="0023551B" w:rsidRDefault="00C94399">
            <w:pPr>
              <w:outlineLvl w:val="1"/>
              <w:rPr>
                <w:rFonts w:ascii="Arial" w:eastAsia="MS Mincho" w:hAnsi="Arial" w:cs="Arial"/>
                <w:b/>
                <w:bCs/>
                <w:sz w:val="20"/>
                <w:szCs w:val="20"/>
                <w:lang w:val="en-GB"/>
              </w:rPr>
            </w:pPr>
          </w:p>
        </w:tc>
        <w:tc>
          <w:tcPr>
            <w:tcW w:w="1667" w:type="pct"/>
          </w:tcPr>
          <w:p w:rsidR="00C94399" w:rsidRPr="0023551B" w:rsidRDefault="006A71D1">
            <w:pPr>
              <w:outlineLvl w:val="1"/>
              <w:rPr>
                <w:rFonts w:ascii="Arial" w:eastAsia="MS Mincho" w:hAnsi="Arial" w:cs="Arial"/>
                <w:b/>
                <w:bCs/>
                <w:sz w:val="20"/>
                <w:szCs w:val="20"/>
                <w:lang w:val="en-GB"/>
              </w:rPr>
            </w:pPr>
            <w:r w:rsidRPr="0023551B">
              <w:rPr>
                <w:rFonts w:ascii="Arial" w:eastAsia="MS Mincho" w:hAnsi="Arial" w:cs="Arial"/>
                <w:b/>
                <w:bCs/>
                <w:sz w:val="20"/>
                <w:szCs w:val="20"/>
                <w:lang w:val="en-GB"/>
              </w:rPr>
              <w:t>Rating of the Reviewers</w:t>
            </w:r>
          </w:p>
        </w:tc>
        <w:tc>
          <w:tcPr>
            <w:tcW w:w="1667" w:type="pct"/>
          </w:tcPr>
          <w:p w:rsidR="00C94399" w:rsidRPr="0023551B" w:rsidRDefault="006A71D1">
            <w:pPr>
              <w:spacing w:after="160" w:line="259" w:lineRule="auto"/>
              <w:rPr>
                <w:rFonts w:ascii="Arial" w:hAnsi="Arial" w:cs="Arial"/>
                <w:b/>
                <w:sz w:val="20"/>
                <w:szCs w:val="20"/>
                <w:lang w:val="en-GB"/>
              </w:rPr>
            </w:pPr>
            <w:r w:rsidRPr="0023551B">
              <w:rPr>
                <w:rFonts w:ascii="Arial" w:eastAsia="Calibri" w:hAnsi="Arial" w:cs="Arial"/>
                <w:b/>
                <w:kern w:val="2"/>
                <w:sz w:val="20"/>
                <w:szCs w:val="20"/>
                <w:lang w:val="en-GB"/>
              </w:rPr>
              <w:t>Author’s Feedback</w:t>
            </w:r>
            <w:r w:rsidRPr="0023551B">
              <w:rPr>
                <w:rFonts w:ascii="Arial" w:eastAsia="Calibri" w:hAnsi="Arial" w:cs="Arial"/>
                <w:kern w:val="2"/>
                <w:sz w:val="20"/>
                <w:szCs w:val="20"/>
                <w:lang w:val="en-GB"/>
              </w:rPr>
              <w:t xml:space="preserve"> </w:t>
            </w:r>
          </w:p>
        </w:tc>
      </w:tr>
      <w:tr w:rsidR="00C94399" w:rsidRPr="0023551B">
        <w:trPr>
          <w:trHeight w:val="20"/>
          <w:jc w:val="center"/>
        </w:trPr>
        <w:tc>
          <w:tcPr>
            <w:tcW w:w="1666" w:type="pct"/>
            <w:noWrap/>
          </w:tcPr>
          <w:p w:rsidR="00C94399" w:rsidRPr="0023551B" w:rsidRDefault="006A71D1">
            <w:pPr>
              <w:rPr>
                <w:rFonts w:ascii="Arial" w:hAnsi="Arial" w:cs="Arial"/>
                <w:b/>
                <w:bCs/>
                <w:sz w:val="20"/>
                <w:szCs w:val="20"/>
                <w:lang w:val="en-GB"/>
              </w:rPr>
            </w:pPr>
            <w:r w:rsidRPr="0023551B">
              <w:rPr>
                <w:rFonts w:ascii="Arial" w:hAnsi="Arial" w:cs="Arial"/>
                <w:b/>
                <w:bCs/>
                <w:sz w:val="20"/>
                <w:szCs w:val="20"/>
                <w:lang w:val="en-GB"/>
              </w:rPr>
              <w:t xml:space="preserve">1. Is the title clear and appropriate for the paper? </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u w:val="single"/>
                <w:lang w:val="en-GB"/>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4</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rPr>
            </w:pPr>
            <w:r w:rsidRPr="0023551B">
              <w:rPr>
                <w:rFonts w:ascii="Arial" w:eastAsia="MS Mincho" w:hAnsi="Arial" w:cs="Arial"/>
                <w:b/>
                <w:bCs/>
                <w:sz w:val="20"/>
                <w:szCs w:val="20"/>
                <w:lang w:val="en-GB"/>
              </w:rPr>
              <w:t xml:space="preserve">2. Is the abstract of the article comprehensive? </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3. Are the keywords appropriate and useful?</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eastAsia="x-none"/>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3</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4. Is the background information of the paper sufficient and well organized?</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eastAsia="x-none"/>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5. Are the objectives clearly stated?</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eastAsia="x-none"/>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3</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6. Is the literature review relevant?</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eastAsia="x-none"/>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3</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7. Is the literature review recent?</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C94399" w:rsidRPr="0023551B" w:rsidRDefault="00114526">
            <w:pPr>
              <w:ind w:left="360"/>
              <w:rPr>
                <w:rFonts w:ascii="Arial" w:hAnsi="Arial" w:cs="Arial"/>
                <w:b/>
                <w:bCs/>
                <w:sz w:val="20"/>
                <w:szCs w:val="20"/>
                <w:lang w:val="en-GB"/>
              </w:rPr>
            </w:pPr>
            <w:r w:rsidRPr="0023551B">
              <w:rPr>
                <w:rFonts w:ascii="Arial" w:hAnsi="Arial" w:cs="Arial"/>
                <w:b/>
                <w:bCs/>
                <w:sz w:val="20"/>
                <w:szCs w:val="20"/>
                <w:lang w:val="en-GB"/>
              </w:rPr>
              <w:t>3</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 xml:space="preserve">8. Is the literature search methodology explained properly? </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rsidP="00114526">
            <w:pPr>
              <w:rPr>
                <w:rFonts w:ascii="Arial" w:hAnsi="Arial" w:cs="Arial"/>
                <w:b/>
                <w:bCs/>
                <w:sz w:val="20"/>
                <w:szCs w:val="20"/>
                <w:lang w:val="en-GB"/>
              </w:rPr>
            </w:pPr>
            <w:r w:rsidRPr="0023551B">
              <w:rPr>
                <w:rFonts w:ascii="Arial" w:hAnsi="Arial" w:cs="Arial"/>
                <w:b/>
                <w:bCs/>
                <w:sz w:val="20"/>
                <w:szCs w:val="20"/>
                <w:lang w:val="en-GB"/>
              </w:rPr>
              <w:t xml:space="preserve">       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eastAsia="x-none"/>
              </w:rPr>
            </w:pPr>
            <w:r w:rsidRPr="0023551B">
              <w:rPr>
                <w:rFonts w:ascii="Arial" w:eastAsia="MS Mincho" w:hAnsi="Arial" w:cs="Arial"/>
                <w:b/>
                <w:bCs/>
                <w:sz w:val="20"/>
                <w:szCs w:val="20"/>
                <w:lang w:val="en-GB" w:eastAsia="x-none"/>
              </w:rPr>
              <w:t>9. Is the Critical analysis of literature done?</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eastAsia="x-none"/>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091A60" w:rsidP="00114526">
            <w:pPr>
              <w:rPr>
                <w:rFonts w:ascii="Arial" w:hAnsi="Arial" w:cs="Arial"/>
                <w:b/>
                <w:bCs/>
                <w:sz w:val="20"/>
                <w:szCs w:val="20"/>
                <w:lang w:val="en-GB"/>
              </w:rPr>
            </w:pPr>
            <w:r w:rsidRPr="0023551B">
              <w:rPr>
                <w:rFonts w:ascii="Arial" w:hAnsi="Arial" w:cs="Arial"/>
                <w:b/>
                <w:bCs/>
                <w:sz w:val="20"/>
                <w:szCs w:val="20"/>
                <w:lang w:val="en-GB"/>
              </w:rPr>
              <w:t>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sz w:val="20"/>
                <w:szCs w:val="20"/>
                <w:lang w:val="en-GB"/>
              </w:rPr>
            </w:pPr>
            <w:r w:rsidRPr="0023551B">
              <w:rPr>
                <w:rFonts w:ascii="Arial" w:hAnsi="Arial" w:cs="Arial"/>
                <w:b/>
                <w:sz w:val="20"/>
                <w:szCs w:val="20"/>
                <w:lang w:val="en-GB"/>
              </w:rPr>
              <w:t xml:space="preserve">10. Is </w:t>
            </w:r>
            <w:r w:rsidRPr="0023551B">
              <w:rPr>
                <w:rFonts w:ascii="Arial" w:hAnsi="Arial" w:cs="Arial"/>
                <w:sz w:val="20"/>
                <w:szCs w:val="20"/>
                <w:lang w:val="en-GB"/>
              </w:rPr>
              <w:t xml:space="preserve">Identification of research gaps/future directions done </w:t>
            </w:r>
            <w:r w:rsidRPr="0023551B">
              <w:rPr>
                <w:rFonts w:ascii="Arial" w:hAnsi="Arial" w:cs="Arial"/>
                <w:b/>
                <w:sz w:val="20"/>
                <w:szCs w:val="20"/>
                <w:lang w:val="en-GB"/>
              </w:rPr>
              <w:t>?</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5 = Excellent 4 = Good 3 = Satisfactory 2 = Needs Improvement 1 = Poor N/A = Not Applicable</w:t>
            </w:r>
          </w:p>
          <w:p w:rsidR="00C94399" w:rsidRPr="0023551B" w:rsidRDefault="00C94399">
            <w:pPr>
              <w:rPr>
                <w:rFonts w:ascii="Arial" w:hAnsi="Arial" w:cs="Arial"/>
                <w:sz w:val="20"/>
                <w:szCs w:val="20"/>
                <w:lang w:val="en-GB"/>
              </w:rPr>
            </w:pPr>
          </w:p>
        </w:tc>
        <w:tc>
          <w:tcPr>
            <w:tcW w:w="1667" w:type="pct"/>
          </w:tcPr>
          <w:p w:rsidR="00C94399" w:rsidRPr="0023551B" w:rsidRDefault="00091A60">
            <w:pPr>
              <w:contextualSpacing/>
              <w:rPr>
                <w:rFonts w:ascii="Arial" w:hAnsi="Arial" w:cs="Arial"/>
                <w:bCs/>
                <w:sz w:val="20"/>
                <w:szCs w:val="20"/>
                <w:lang w:val="en-GB"/>
              </w:rPr>
            </w:pPr>
            <w:r w:rsidRPr="0023551B">
              <w:rPr>
                <w:rFonts w:ascii="Arial" w:hAnsi="Arial" w:cs="Arial"/>
                <w:bCs/>
                <w:sz w:val="20"/>
                <w:szCs w:val="20"/>
                <w:lang w:val="en-GB"/>
              </w:rPr>
              <w:t>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sz w:val="20"/>
                <w:szCs w:val="20"/>
                <w:lang w:val="en-GB"/>
              </w:rPr>
            </w:pPr>
            <w:r w:rsidRPr="0023551B">
              <w:rPr>
                <w:rFonts w:ascii="Arial" w:hAnsi="Arial" w:cs="Arial"/>
                <w:b/>
                <w:sz w:val="20"/>
                <w:szCs w:val="20"/>
                <w:lang w:val="en-GB"/>
              </w:rPr>
              <w:t>11. Are the conclusions logically arrived?</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rPr>
            </w:pPr>
            <w:r w:rsidRPr="0023551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rsidR="00C94399" w:rsidRPr="0023551B" w:rsidRDefault="00091A60">
            <w:pPr>
              <w:contextualSpacing/>
              <w:rPr>
                <w:rFonts w:ascii="Arial" w:hAnsi="Arial" w:cs="Arial"/>
                <w:bCs/>
                <w:sz w:val="20"/>
                <w:szCs w:val="20"/>
                <w:lang w:val="en-GB"/>
              </w:rPr>
            </w:pPr>
            <w:r w:rsidRPr="0023551B">
              <w:rPr>
                <w:rFonts w:ascii="Arial" w:hAnsi="Arial" w:cs="Arial"/>
                <w:bCs/>
                <w:sz w:val="20"/>
                <w:szCs w:val="20"/>
                <w:lang w:val="en-GB"/>
              </w:rPr>
              <w:lastRenderedPageBreak/>
              <w:t>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sz w:val="20"/>
                <w:szCs w:val="20"/>
                <w:lang w:val="en-GB"/>
              </w:rPr>
            </w:pPr>
            <w:r w:rsidRPr="0023551B">
              <w:rPr>
                <w:rFonts w:ascii="Arial" w:hAnsi="Arial" w:cs="Arial"/>
                <w:b/>
                <w:sz w:val="20"/>
                <w:szCs w:val="20"/>
                <w:lang w:val="en-GB"/>
              </w:rPr>
              <w:t>12. Are the limitations of the paper discussed?</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sz w:val="20"/>
                <w:szCs w:val="20"/>
                <w:lang w:val="en-GB"/>
              </w:rPr>
            </w:pPr>
            <w:r w:rsidRPr="00235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C94399" w:rsidRPr="0023551B" w:rsidRDefault="00114526">
            <w:pPr>
              <w:contextualSpacing/>
              <w:rPr>
                <w:rFonts w:ascii="Arial" w:hAnsi="Arial" w:cs="Arial"/>
                <w:bCs/>
                <w:sz w:val="20"/>
                <w:szCs w:val="20"/>
                <w:lang w:val="en-GB"/>
              </w:rPr>
            </w:pPr>
            <w:r w:rsidRPr="0023551B">
              <w:rPr>
                <w:rFonts w:ascii="Arial" w:hAnsi="Arial" w:cs="Arial"/>
                <w:bCs/>
                <w:sz w:val="20"/>
                <w:szCs w:val="20"/>
                <w:lang w:val="en-GB"/>
              </w:rPr>
              <w:t>2</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sz w:val="20"/>
                <w:szCs w:val="20"/>
                <w:lang w:val="en-GB"/>
              </w:rPr>
            </w:pPr>
            <w:r w:rsidRPr="0023551B">
              <w:rPr>
                <w:rFonts w:ascii="Arial" w:hAnsi="Arial" w:cs="Arial"/>
                <w:b/>
                <w:sz w:val="20"/>
                <w:szCs w:val="20"/>
                <w:lang w:val="en-GB"/>
              </w:rPr>
              <w:t xml:space="preserve">13. What is the </w:t>
            </w:r>
            <w:r w:rsidRPr="0023551B">
              <w:rPr>
                <w:rFonts w:ascii="Arial" w:hAnsi="Arial" w:cs="Arial"/>
                <w:sz w:val="20"/>
                <w:szCs w:val="20"/>
                <w:lang w:val="en-GB"/>
              </w:rPr>
              <w:t>Quality of references (i.e. from peer reviewed authentic sources)</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5 = Excellent 4 = Good 3 = Satisfactory 2 = Needs Improvement 1 = Poor </w:t>
            </w:r>
          </w:p>
          <w:p w:rsidR="00C94399" w:rsidRPr="0023551B" w:rsidRDefault="006A71D1">
            <w:pPr>
              <w:rPr>
                <w:rFonts w:ascii="Arial" w:hAnsi="Arial" w:cs="Arial"/>
                <w:sz w:val="20"/>
                <w:szCs w:val="20"/>
                <w:lang w:val="en-GB"/>
              </w:rPr>
            </w:pPr>
            <w:r w:rsidRPr="0023551B">
              <w:rPr>
                <w:rFonts w:ascii="Arial" w:hAnsi="Arial" w:cs="Arial"/>
                <w:color w:val="404040"/>
                <w:sz w:val="20"/>
                <w:szCs w:val="20"/>
                <w:shd w:val="clear" w:color="auto" w:fill="FFFFFF"/>
                <w:lang w:val="en-GB"/>
              </w:rPr>
              <w:t>N/A = Not Applicable</w:t>
            </w:r>
          </w:p>
        </w:tc>
        <w:tc>
          <w:tcPr>
            <w:tcW w:w="1667" w:type="pct"/>
          </w:tcPr>
          <w:p w:rsidR="00C94399" w:rsidRPr="0023551B" w:rsidRDefault="00114526">
            <w:pPr>
              <w:contextualSpacing/>
              <w:rPr>
                <w:rFonts w:ascii="Arial" w:hAnsi="Arial" w:cs="Arial"/>
                <w:bCs/>
                <w:sz w:val="20"/>
                <w:szCs w:val="20"/>
                <w:lang w:val="en-GB"/>
              </w:rPr>
            </w:pPr>
            <w:r w:rsidRPr="0023551B">
              <w:rPr>
                <w:rFonts w:ascii="Arial" w:hAnsi="Arial" w:cs="Arial"/>
                <w:bCs/>
                <w:sz w:val="20"/>
                <w:szCs w:val="20"/>
                <w:lang w:val="en-GB"/>
              </w:rPr>
              <w:t>3</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sz w:val="20"/>
                <w:szCs w:val="20"/>
                <w:lang w:val="en-GB"/>
              </w:rPr>
            </w:pPr>
            <w:r w:rsidRPr="0023551B">
              <w:rPr>
                <w:rFonts w:ascii="Arial" w:hAnsi="Arial" w:cs="Arial"/>
                <w:b/>
                <w:sz w:val="20"/>
                <w:szCs w:val="20"/>
                <w:lang w:val="en-GB"/>
              </w:rPr>
              <w:t>14. Is the manuscript written in clear and understandable language?</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Rating Scale: </w:t>
            </w:r>
          </w:p>
          <w:p w:rsidR="00C94399" w:rsidRPr="0023551B" w:rsidRDefault="006A71D1">
            <w:pPr>
              <w:rPr>
                <w:rFonts w:ascii="Arial" w:hAnsi="Arial" w:cs="Arial"/>
                <w:color w:val="404040"/>
                <w:sz w:val="20"/>
                <w:szCs w:val="20"/>
                <w:shd w:val="clear" w:color="auto" w:fill="FFFFFF"/>
                <w:lang w:val="en-GB"/>
              </w:rPr>
            </w:pPr>
            <w:r w:rsidRPr="0023551B">
              <w:rPr>
                <w:rFonts w:ascii="Arial" w:hAnsi="Arial" w:cs="Arial"/>
                <w:color w:val="404040"/>
                <w:sz w:val="20"/>
                <w:szCs w:val="20"/>
                <w:shd w:val="clear" w:color="auto" w:fill="FFFFFF"/>
                <w:lang w:val="en-GB"/>
              </w:rPr>
              <w:t xml:space="preserve">5 = Excellent 4 = Good 3 = Satisfactory 2 = Needs Improvement 1 = Poor </w:t>
            </w:r>
          </w:p>
          <w:p w:rsidR="00C94399" w:rsidRPr="0023551B" w:rsidRDefault="006A71D1">
            <w:pPr>
              <w:rPr>
                <w:rFonts w:ascii="Arial" w:hAnsi="Arial" w:cs="Arial"/>
                <w:sz w:val="20"/>
                <w:szCs w:val="20"/>
                <w:lang w:val="en-GB"/>
              </w:rPr>
            </w:pPr>
            <w:r w:rsidRPr="0023551B">
              <w:rPr>
                <w:rFonts w:ascii="Arial" w:hAnsi="Arial" w:cs="Arial"/>
                <w:color w:val="404040"/>
                <w:sz w:val="20"/>
                <w:szCs w:val="20"/>
                <w:shd w:val="clear" w:color="auto" w:fill="FFFFFF"/>
                <w:lang w:val="en-GB"/>
              </w:rPr>
              <w:t>N/A = Not Applicable</w:t>
            </w:r>
          </w:p>
        </w:tc>
        <w:tc>
          <w:tcPr>
            <w:tcW w:w="1667" w:type="pct"/>
          </w:tcPr>
          <w:p w:rsidR="00C94399" w:rsidRPr="0023551B" w:rsidRDefault="00091A60">
            <w:pPr>
              <w:contextualSpacing/>
              <w:rPr>
                <w:rFonts w:ascii="Arial" w:hAnsi="Arial" w:cs="Arial"/>
                <w:bCs/>
                <w:sz w:val="20"/>
                <w:szCs w:val="20"/>
                <w:lang w:val="en-GB"/>
              </w:rPr>
            </w:pPr>
            <w:r w:rsidRPr="0023551B">
              <w:rPr>
                <w:rFonts w:ascii="Arial" w:hAnsi="Arial" w:cs="Arial"/>
                <w:bCs/>
                <w:sz w:val="20"/>
                <w:szCs w:val="20"/>
                <w:lang w:val="en-GB"/>
              </w:rPr>
              <w:t>3</w:t>
            </w:r>
          </w:p>
        </w:tc>
        <w:tc>
          <w:tcPr>
            <w:tcW w:w="1667" w:type="pct"/>
          </w:tcPr>
          <w:p w:rsidR="00C94399" w:rsidRPr="0023551B" w:rsidRDefault="00C94399">
            <w:pPr>
              <w:outlineLvl w:val="1"/>
              <w:rPr>
                <w:rFonts w:ascii="Arial" w:eastAsia="MS Mincho" w:hAnsi="Arial" w:cs="Arial"/>
                <w:bCs/>
                <w:sz w:val="20"/>
                <w:szCs w:val="20"/>
                <w:lang w:val="en-GB"/>
              </w:rPr>
            </w:pPr>
          </w:p>
        </w:tc>
      </w:tr>
    </w:tbl>
    <w:p w:rsidR="00C94399" w:rsidRPr="0023551B" w:rsidRDefault="00C94399">
      <w:pPr>
        <w:jc w:val="both"/>
        <w:rPr>
          <w:rFonts w:ascii="Arial" w:eastAsia="MS Mincho" w:hAnsi="Arial" w:cs="Arial"/>
          <w:b/>
          <w:bCs/>
          <w:sz w:val="20"/>
          <w:szCs w:val="20"/>
          <w:u w:val="single"/>
          <w:lang w:val="en-GB" w:eastAsia="x-none"/>
        </w:rPr>
      </w:pPr>
    </w:p>
    <w:p w:rsidR="00C94399" w:rsidRPr="0023551B" w:rsidRDefault="006A71D1" w:rsidP="00091A60">
      <w:pPr>
        <w:outlineLvl w:val="1"/>
        <w:rPr>
          <w:rFonts w:ascii="Arial" w:eastAsia="MS Mincho" w:hAnsi="Arial" w:cs="Arial"/>
          <w:b/>
          <w:bCs/>
          <w:sz w:val="20"/>
          <w:szCs w:val="20"/>
          <w:u w:val="single"/>
          <w:lang w:val="en-GB"/>
        </w:rPr>
      </w:pPr>
      <w:r w:rsidRPr="0023551B">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94399" w:rsidRPr="0023551B">
        <w:trPr>
          <w:trHeight w:val="20"/>
          <w:jc w:val="center"/>
        </w:trPr>
        <w:tc>
          <w:tcPr>
            <w:tcW w:w="1666" w:type="pct"/>
            <w:noWrap/>
          </w:tcPr>
          <w:p w:rsidR="00C94399" w:rsidRPr="0023551B" w:rsidRDefault="00C94399">
            <w:pPr>
              <w:outlineLvl w:val="1"/>
              <w:rPr>
                <w:rFonts w:ascii="Arial" w:eastAsia="MS Mincho" w:hAnsi="Arial" w:cs="Arial"/>
                <w:b/>
                <w:bCs/>
                <w:sz w:val="20"/>
                <w:szCs w:val="20"/>
                <w:lang w:val="en-GB"/>
              </w:rPr>
            </w:pPr>
          </w:p>
        </w:tc>
        <w:tc>
          <w:tcPr>
            <w:tcW w:w="1667" w:type="pct"/>
          </w:tcPr>
          <w:p w:rsidR="00C94399" w:rsidRPr="0023551B" w:rsidRDefault="006A71D1">
            <w:pPr>
              <w:outlineLvl w:val="1"/>
              <w:rPr>
                <w:rFonts w:ascii="Arial" w:eastAsia="MS Mincho" w:hAnsi="Arial" w:cs="Arial"/>
                <w:b/>
                <w:bCs/>
                <w:sz w:val="20"/>
                <w:szCs w:val="20"/>
                <w:lang w:val="en-GB"/>
              </w:rPr>
            </w:pPr>
            <w:r w:rsidRPr="0023551B">
              <w:rPr>
                <w:rFonts w:ascii="Arial" w:eastAsia="MS Mincho" w:hAnsi="Arial" w:cs="Arial"/>
                <w:b/>
                <w:bCs/>
                <w:sz w:val="20"/>
                <w:szCs w:val="20"/>
                <w:lang w:val="en-GB"/>
              </w:rPr>
              <w:t>Reviewer’s comment</w:t>
            </w:r>
          </w:p>
          <w:p w:rsidR="00C94399" w:rsidRPr="0023551B" w:rsidRDefault="00C94399">
            <w:pPr>
              <w:rPr>
                <w:rFonts w:ascii="Arial" w:hAnsi="Arial" w:cs="Arial"/>
                <w:sz w:val="20"/>
                <w:szCs w:val="20"/>
                <w:lang w:val="en-GB"/>
              </w:rPr>
            </w:pPr>
          </w:p>
        </w:tc>
        <w:tc>
          <w:tcPr>
            <w:tcW w:w="1667" w:type="pct"/>
          </w:tcPr>
          <w:p w:rsidR="00C94399" w:rsidRPr="0023551B" w:rsidRDefault="006A71D1">
            <w:pPr>
              <w:spacing w:after="160" w:line="259" w:lineRule="auto"/>
              <w:rPr>
                <w:rFonts w:ascii="Arial" w:eastAsia="Calibri" w:hAnsi="Arial" w:cs="Arial"/>
                <w:kern w:val="2"/>
                <w:sz w:val="20"/>
                <w:szCs w:val="20"/>
                <w:lang w:val="en-IN"/>
              </w:rPr>
            </w:pPr>
            <w:r w:rsidRPr="0023551B">
              <w:rPr>
                <w:rFonts w:ascii="Arial" w:eastAsia="Calibri" w:hAnsi="Arial" w:cs="Arial"/>
                <w:b/>
                <w:kern w:val="2"/>
                <w:sz w:val="20"/>
                <w:szCs w:val="20"/>
                <w:lang w:val="en-IN"/>
              </w:rPr>
              <w:t>Author’s Feedback</w:t>
            </w:r>
            <w:r w:rsidRPr="0023551B">
              <w:rPr>
                <w:rFonts w:ascii="Arial" w:eastAsia="Calibri" w:hAnsi="Arial" w:cs="Arial"/>
                <w:kern w:val="2"/>
                <w:sz w:val="20"/>
                <w:szCs w:val="20"/>
                <w:lang w:val="en-IN"/>
              </w:rPr>
              <w:t xml:space="preserve"> (It is mandatory that authors should write his/her feedback here)</w:t>
            </w:r>
          </w:p>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bCs/>
                <w:sz w:val="20"/>
                <w:szCs w:val="20"/>
                <w:lang w:val="en-GB"/>
              </w:rPr>
            </w:pPr>
            <w:r w:rsidRPr="0023551B">
              <w:rPr>
                <w:rFonts w:ascii="Arial" w:hAnsi="Arial" w:cs="Arial"/>
                <w:b/>
                <w:bCs/>
                <w:sz w:val="20"/>
                <w:szCs w:val="20"/>
                <w:lang w:val="en-GB"/>
              </w:rPr>
              <w:t>Is the title of the article suitable?</w:t>
            </w:r>
          </w:p>
          <w:p w:rsidR="00C94399" w:rsidRPr="0023551B" w:rsidRDefault="00C94399">
            <w:pPr>
              <w:rPr>
                <w:rFonts w:ascii="Arial" w:hAnsi="Arial" w:cs="Arial"/>
                <w:bCs/>
                <w:sz w:val="20"/>
                <w:szCs w:val="20"/>
                <w:lang w:val="en-GB"/>
              </w:rPr>
            </w:pPr>
          </w:p>
          <w:p w:rsidR="00C94399" w:rsidRPr="0023551B" w:rsidRDefault="006A71D1">
            <w:pPr>
              <w:rPr>
                <w:rFonts w:ascii="Arial" w:hAnsi="Arial" w:cs="Arial"/>
                <w:sz w:val="20"/>
                <w:szCs w:val="20"/>
                <w:u w:val="single"/>
                <w:lang w:val="en-GB"/>
              </w:rPr>
            </w:pPr>
            <w:r w:rsidRPr="0023551B">
              <w:rPr>
                <w:rFonts w:ascii="Arial" w:hAnsi="Arial" w:cs="Arial"/>
                <w:bCs/>
                <w:sz w:val="20"/>
                <w:szCs w:val="20"/>
                <w:lang w:val="en-GB"/>
              </w:rPr>
              <w:t>If your answer is NO, please provide a brief, clear suggestion for improvement.</w:t>
            </w:r>
          </w:p>
        </w:tc>
        <w:tc>
          <w:tcPr>
            <w:tcW w:w="1667" w:type="pct"/>
          </w:tcPr>
          <w:p w:rsidR="00C94399" w:rsidRPr="0023551B" w:rsidRDefault="00114526" w:rsidP="00114526">
            <w:pPr>
              <w:rPr>
                <w:rFonts w:ascii="Arial" w:hAnsi="Arial" w:cs="Arial"/>
                <w:b/>
                <w:bCs/>
                <w:sz w:val="20"/>
                <w:szCs w:val="20"/>
                <w:lang w:val="en-GB"/>
              </w:rPr>
            </w:pPr>
            <w:r w:rsidRPr="0023551B">
              <w:rPr>
                <w:rFonts w:ascii="Arial" w:hAnsi="Arial" w:cs="Arial"/>
                <w:b/>
                <w:bCs/>
                <w:sz w:val="20"/>
                <w:szCs w:val="20"/>
                <w:lang w:val="en-GB"/>
              </w:rPr>
              <w:t>Yes</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
                <w:bCs/>
                <w:sz w:val="20"/>
                <w:szCs w:val="20"/>
                <w:lang w:val="en-GB"/>
              </w:rPr>
            </w:pPr>
            <w:r w:rsidRPr="0023551B">
              <w:rPr>
                <w:rFonts w:ascii="Arial" w:eastAsia="MS Mincho" w:hAnsi="Arial" w:cs="Arial"/>
                <w:b/>
                <w:bCs/>
                <w:sz w:val="20"/>
                <w:szCs w:val="20"/>
                <w:lang w:val="en-GB"/>
              </w:rPr>
              <w:t xml:space="preserve">Is the abstract of the article comprehensive? </w:t>
            </w:r>
          </w:p>
          <w:p w:rsidR="00C94399" w:rsidRPr="0023551B" w:rsidRDefault="00C94399">
            <w:pPr>
              <w:rPr>
                <w:rFonts w:ascii="Arial" w:hAnsi="Arial" w:cs="Arial"/>
                <w:bCs/>
                <w:sz w:val="20"/>
                <w:szCs w:val="20"/>
                <w:lang w:val="en-GB"/>
              </w:rPr>
            </w:pPr>
          </w:p>
          <w:p w:rsidR="00C94399" w:rsidRPr="0023551B" w:rsidRDefault="006A71D1">
            <w:pPr>
              <w:rPr>
                <w:rFonts w:ascii="Arial" w:hAnsi="Arial" w:cs="Arial"/>
                <w:sz w:val="20"/>
                <w:szCs w:val="20"/>
                <w:lang w:val="en-GB"/>
              </w:rPr>
            </w:pPr>
            <w:r w:rsidRPr="0023551B">
              <w:rPr>
                <w:rFonts w:ascii="Arial" w:hAnsi="Arial" w:cs="Arial"/>
                <w:bCs/>
                <w:sz w:val="20"/>
                <w:szCs w:val="20"/>
                <w:lang w:val="en-GB"/>
              </w:rPr>
              <w:t>If your answer is NO, please provide a brief, clear suggestion for improvement.</w:t>
            </w:r>
          </w:p>
        </w:tc>
        <w:tc>
          <w:tcPr>
            <w:tcW w:w="1667" w:type="pct"/>
          </w:tcPr>
          <w:p w:rsidR="00C94399" w:rsidRPr="0023551B" w:rsidRDefault="00114526" w:rsidP="00114526">
            <w:pPr>
              <w:rPr>
                <w:rFonts w:ascii="Arial" w:hAnsi="Arial" w:cs="Arial"/>
                <w:b/>
                <w:bCs/>
                <w:sz w:val="20"/>
                <w:szCs w:val="20"/>
                <w:lang w:val="en-GB"/>
              </w:rPr>
            </w:pPr>
            <w:r w:rsidRPr="0023551B">
              <w:rPr>
                <w:rFonts w:ascii="Arial" w:hAnsi="Arial" w:cs="Arial"/>
                <w:sz w:val="20"/>
                <w:szCs w:val="20"/>
              </w:rPr>
              <w:t>Yes; However, it is slightly dense and may be improved by reducing excessive numerical data and emphasizing key insights.</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outlineLvl w:val="1"/>
              <w:rPr>
                <w:rFonts w:ascii="Arial" w:eastAsia="MS Mincho" w:hAnsi="Arial" w:cs="Arial"/>
                <w:bCs/>
                <w:sz w:val="20"/>
                <w:szCs w:val="20"/>
                <w:lang w:val="en-GB"/>
              </w:rPr>
            </w:pPr>
            <w:r w:rsidRPr="0023551B">
              <w:rPr>
                <w:rFonts w:ascii="Arial" w:eastAsia="MS Mincho" w:hAnsi="Arial" w:cs="Arial"/>
                <w:b/>
                <w:bCs/>
                <w:sz w:val="20"/>
                <w:szCs w:val="20"/>
                <w:lang w:val="en-GB"/>
              </w:rPr>
              <w:t xml:space="preserve">Is the manuscript scientifically correct? </w:t>
            </w:r>
            <w:r w:rsidRPr="0023551B">
              <w:rPr>
                <w:rFonts w:ascii="Arial" w:eastAsia="MS Mincho" w:hAnsi="Arial" w:cs="Arial"/>
                <w:b/>
                <w:bCs/>
                <w:sz w:val="20"/>
                <w:szCs w:val="20"/>
                <w:lang w:val="en-GB"/>
              </w:rPr>
              <w:br/>
            </w:r>
          </w:p>
          <w:p w:rsidR="00C94399" w:rsidRPr="0023551B" w:rsidRDefault="006A71D1">
            <w:pPr>
              <w:rPr>
                <w:rFonts w:ascii="Arial" w:hAnsi="Arial" w:cs="Arial"/>
                <w:b/>
                <w:sz w:val="20"/>
                <w:szCs w:val="20"/>
                <w:lang w:val="en-GB"/>
              </w:rPr>
            </w:pPr>
            <w:r w:rsidRPr="0023551B">
              <w:rPr>
                <w:rFonts w:ascii="Arial" w:hAnsi="Arial" w:cs="Arial"/>
                <w:bCs/>
                <w:sz w:val="20"/>
                <w:szCs w:val="20"/>
                <w:lang w:val="en-GB"/>
              </w:rPr>
              <w:t>If your answer is NO, please provide a brief, clear suggestion for improvement.</w:t>
            </w:r>
          </w:p>
        </w:tc>
        <w:tc>
          <w:tcPr>
            <w:tcW w:w="1667" w:type="pct"/>
          </w:tcPr>
          <w:p w:rsidR="00C94399" w:rsidRPr="0023551B" w:rsidRDefault="00114526">
            <w:pPr>
              <w:contextualSpacing/>
              <w:rPr>
                <w:rFonts w:ascii="Arial" w:hAnsi="Arial" w:cs="Arial"/>
                <w:bCs/>
                <w:sz w:val="20"/>
                <w:szCs w:val="20"/>
                <w:lang w:val="en-GB"/>
              </w:rPr>
            </w:pPr>
            <w:r w:rsidRPr="0023551B">
              <w:rPr>
                <w:rFonts w:ascii="Arial" w:hAnsi="Arial" w:cs="Arial"/>
                <w:sz w:val="20"/>
                <w:szCs w:val="20"/>
              </w:rPr>
              <w:t>Yes; Overall scientifically sound, but requires stronger critical synthesis and mechanistic interpretation</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bCs/>
                <w:sz w:val="20"/>
                <w:szCs w:val="20"/>
                <w:lang w:val="en-GB"/>
              </w:rPr>
            </w:pPr>
            <w:r w:rsidRPr="0023551B">
              <w:rPr>
                <w:rFonts w:ascii="Arial" w:hAnsi="Arial" w:cs="Arial"/>
                <w:b/>
                <w:bCs/>
                <w:sz w:val="20"/>
                <w:szCs w:val="20"/>
                <w:lang w:val="en-GB"/>
              </w:rPr>
              <w:t xml:space="preserve">Are the references sufficient and recent? </w:t>
            </w:r>
          </w:p>
          <w:p w:rsidR="00C94399" w:rsidRPr="0023551B" w:rsidRDefault="00C94399">
            <w:pPr>
              <w:rPr>
                <w:rFonts w:ascii="Arial" w:hAnsi="Arial" w:cs="Arial"/>
                <w:bCs/>
                <w:sz w:val="20"/>
                <w:szCs w:val="20"/>
                <w:lang w:val="en-GB"/>
              </w:rPr>
            </w:pPr>
          </w:p>
          <w:p w:rsidR="00C94399" w:rsidRPr="0023551B" w:rsidRDefault="006A71D1">
            <w:pPr>
              <w:rPr>
                <w:rFonts w:ascii="Arial" w:hAnsi="Arial" w:cs="Arial"/>
                <w:b/>
                <w:bCs/>
                <w:sz w:val="20"/>
                <w:szCs w:val="20"/>
                <w:lang w:val="en-GB"/>
              </w:rPr>
            </w:pPr>
            <w:r w:rsidRPr="0023551B">
              <w:rPr>
                <w:rFonts w:ascii="Arial" w:hAnsi="Arial" w:cs="Arial"/>
                <w:bCs/>
                <w:sz w:val="20"/>
                <w:szCs w:val="20"/>
                <w:lang w:val="en-GB"/>
              </w:rPr>
              <w:t>If your answer is NO, please provide clear suggestion for improvement.</w:t>
            </w:r>
          </w:p>
        </w:tc>
        <w:tc>
          <w:tcPr>
            <w:tcW w:w="1667" w:type="pct"/>
          </w:tcPr>
          <w:p w:rsidR="00C94399" w:rsidRPr="0023551B" w:rsidRDefault="00114526">
            <w:pPr>
              <w:contextualSpacing/>
              <w:rPr>
                <w:rFonts w:ascii="Arial" w:hAnsi="Arial" w:cs="Arial"/>
                <w:bCs/>
                <w:sz w:val="20"/>
                <w:szCs w:val="20"/>
                <w:lang w:val="en-GB"/>
              </w:rPr>
            </w:pPr>
            <w:r w:rsidRPr="0023551B">
              <w:rPr>
                <w:rFonts w:ascii="Arial" w:hAnsi="Arial" w:cs="Arial"/>
                <w:sz w:val="20"/>
                <w:szCs w:val="20"/>
              </w:rPr>
              <w:t>Yes; Overall scientifically sound, but requires stronger critical synthesis and mechanistic interpretation</w:t>
            </w:r>
          </w:p>
        </w:tc>
        <w:tc>
          <w:tcPr>
            <w:tcW w:w="1667" w:type="pct"/>
          </w:tcPr>
          <w:p w:rsidR="00C94399" w:rsidRPr="0023551B" w:rsidRDefault="00C94399">
            <w:pPr>
              <w:outlineLvl w:val="1"/>
              <w:rPr>
                <w:rFonts w:ascii="Arial" w:eastAsia="MS Mincho" w:hAnsi="Arial" w:cs="Arial"/>
                <w:bCs/>
                <w:sz w:val="20"/>
                <w:szCs w:val="20"/>
                <w:lang w:val="en-GB"/>
              </w:rPr>
            </w:pPr>
          </w:p>
        </w:tc>
      </w:tr>
      <w:tr w:rsidR="00C94399" w:rsidRPr="0023551B">
        <w:trPr>
          <w:trHeight w:val="20"/>
          <w:jc w:val="center"/>
        </w:trPr>
        <w:tc>
          <w:tcPr>
            <w:tcW w:w="1666" w:type="pct"/>
            <w:noWrap/>
          </w:tcPr>
          <w:p w:rsidR="00C94399" w:rsidRPr="0023551B" w:rsidRDefault="006A71D1">
            <w:pPr>
              <w:rPr>
                <w:rFonts w:ascii="Arial" w:hAnsi="Arial" w:cs="Arial"/>
                <w:b/>
                <w:bCs/>
                <w:sz w:val="20"/>
                <w:szCs w:val="20"/>
                <w:lang w:val="en-GB"/>
              </w:rPr>
            </w:pPr>
            <w:r w:rsidRPr="0023551B">
              <w:rPr>
                <w:rFonts w:ascii="Arial" w:hAnsi="Arial" w:cs="Arial"/>
                <w:b/>
                <w:bCs/>
                <w:sz w:val="20"/>
                <w:szCs w:val="20"/>
                <w:lang w:val="en-GB"/>
              </w:rPr>
              <w:t>Are there ethical issues in this manuscript?</w:t>
            </w:r>
          </w:p>
          <w:p w:rsidR="00C94399" w:rsidRPr="0023551B" w:rsidRDefault="006A71D1">
            <w:pPr>
              <w:rPr>
                <w:rFonts w:ascii="Arial" w:hAnsi="Arial" w:cs="Arial"/>
                <w:bCs/>
                <w:sz w:val="20"/>
                <w:szCs w:val="20"/>
                <w:lang w:val="en-GB"/>
              </w:rPr>
            </w:pPr>
            <w:r w:rsidRPr="0023551B">
              <w:rPr>
                <w:rFonts w:ascii="Arial" w:hAnsi="Arial" w:cs="Arial"/>
                <w:bCs/>
                <w:sz w:val="20"/>
                <w:szCs w:val="20"/>
                <w:lang w:val="en-GB"/>
              </w:rPr>
              <w:t>(YES or NO)</w:t>
            </w:r>
          </w:p>
          <w:p w:rsidR="00C94399" w:rsidRPr="0023551B" w:rsidRDefault="00C94399">
            <w:pPr>
              <w:rPr>
                <w:rFonts w:ascii="Arial" w:hAnsi="Arial" w:cs="Arial"/>
                <w:bCs/>
                <w:sz w:val="20"/>
                <w:szCs w:val="20"/>
                <w:lang w:val="en-GB"/>
              </w:rPr>
            </w:pPr>
          </w:p>
          <w:p w:rsidR="00C94399" w:rsidRPr="0023551B" w:rsidRDefault="006A71D1">
            <w:pPr>
              <w:rPr>
                <w:rFonts w:ascii="Arial" w:hAnsi="Arial" w:cs="Arial"/>
                <w:bCs/>
                <w:sz w:val="20"/>
                <w:szCs w:val="20"/>
                <w:lang w:val="en-GB"/>
              </w:rPr>
            </w:pPr>
            <w:r w:rsidRPr="0023551B">
              <w:rPr>
                <w:rFonts w:ascii="Arial" w:hAnsi="Arial" w:cs="Arial"/>
                <w:bCs/>
                <w:sz w:val="20"/>
                <w:szCs w:val="20"/>
                <w:lang w:val="en-GB"/>
              </w:rPr>
              <w:t>(If yes, kindly please write down the ethical issues here in details)</w:t>
            </w:r>
          </w:p>
          <w:p w:rsidR="00C94399" w:rsidRPr="0023551B" w:rsidRDefault="00C94399">
            <w:pPr>
              <w:rPr>
                <w:rFonts w:ascii="Arial" w:hAnsi="Arial" w:cs="Arial"/>
                <w:b/>
                <w:bCs/>
                <w:sz w:val="20"/>
                <w:szCs w:val="20"/>
                <w:lang w:val="en-GB"/>
              </w:rPr>
            </w:pPr>
          </w:p>
        </w:tc>
        <w:tc>
          <w:tcPr>
            <w:tcW w:w="1667" w:type="pct"/>
          </w:tcPr>
          <w:p w:rsidR="00C94399" w:rsidRPr="0023551B" w:rsidRDefault="00114526">
            <w:pPr>
              <w:contextualSpacing/>
              <w:rPr>
                <w:rFonts w:ascii="Arial" w:hAnsi="Arial" w:cs="Arial"/>
                <w:bCs/>
                <w:sz w:val="20"/>
                <w:szCs w:val="20"/>
                <w:lang w:val="en-GB"/>
              </w:rPr>
            </w:pPr>
            <w:r w:rsidRPr="0023551B">
              <w:rPr>
                <w:rFonts w:ascii="Arial" w:hAnsi="Arial" w:cs="Arial"/>
                <w:bCs/>
                <w:sz w:val="20"/>
                <w:szCs w:val="20"/>
                <w:lang w:val="en-GB"/>
              </w:rPr>
              <w:t>NO</w:t>
            </w:r>
          </w:p>
        </w:tc>
        <w:tc>
          <w:tcPr>
            <w:tcW w:w="1667" w:type="pct"/>
          </w:tcPr>
          <w:p w:rsidR="00C94399" w:rsidRPr="0023551B" w:rsidRDefault="00C94399">
            <w:pPr>
              <w:outlineLvl w:val="1"/>
              <w:rPr>
                <w:rFonts w:ascii="Arial" w:eastAsia="MS Mincho" w:hAnsi="Arial" w:cs="Arial"/>
                <w:bCs/>
                <w:sz w:val="20"/>
                <w:szCs w:val="20"/>
                <w:lang w:val="en-GB"/>
              </w:rPr>
            </w:pPr>
          </w:p>
        </w:tc>
      </w:tr>
    </w:tbl>
    <w:p w:rsidR="00C94399" w:rsidRPr="0023551B" w:rsidRDefault="00C94399">
      <w:pPr>
        <w:rPr>
          <w:rFonts w:ascii="Arial" w:hAnsi="Arial" w:cs="Arial"/>
          <w:sz w:val="20"/>
          <w:szCs w:val="20"/>
          <w:lang w:val="en-GB"/>
        </w:rPr>
      </w:pPr>
    </w:p>
    <w:p w:rsidR="00CB73E9" w:rsidRPr="0023551B" w:rsidRDefault="00CB73E9" w:rsidP="00CB73E9">
      <w:pPr>
        <w:jc w:val="both"/>
        <w:rPr>
          <w:rFonts w:ascii="Arial" w:eastAsia="MS Mincho" w:hAnsi="Arial" w:cs="Arial"/>
          <w:b/>
          <w:bCs/>
          <w:sz w:val="20"/>
          <w:szCs w:val="20"/>
          <w:u w:val="single"/>
          <w:lang w:val="en-GB" w:eastAsia="x-none"/>
        </w:rPr>
      </w:pPr>
      <w:r w:rsidRPr="0023551B">
        <w:rPr>
          <w:rFonts w:ascii="Arial" w:eastAsia="MS Mincho" w:hAnsi="Arial" w:cs="Arial"/>
          <w:b/>
          <w:bCs/>
          <w:sz w:val="20"/>
          <w:szCs w:val="20"/>
          <w:u w:val="single"/>
          <w:lang w:val="en-GB" w:eastAsia="x-none"/>
        </w:rPr>
        <w:t>PART 3</w:t>
      </w:r>
    </w:p>
    <w:p w:rsidR="00CB73E9" w:rsidRPr="0023551B" w:rsidRDefault="00CB73E9" w:rsidP="00CB73E9">
      <w:pPr>
        <w:jc w:val="both"/>
        <w:rPr>
          <w:rFonts w:ascii="Arial" w:eastAsia="MS Mincho" w:hAnsi="Arial" w:cs="Arial"/>
          <w:b/>
          <w:bCs/>
          <w:sz w:val="20"/>
          <w:szCs w:val="20"/>
          <w:u w:val="single"/>
          <w:lang w:val="en-GB" w:eastAsia="x-none"/>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B73E9" w:rsidRPr="0023551B" w:rsidTr="009A44EC">
        <w:tc>
          <w:tcPr>
            <w:tcW w:w="5000" w:type="pct"/>
            <w:gridSpan w:val="2"/>
            <w:tcBorders>
              <w:top w:val="nil"/>
              <w:left w:val="nil"/>
              <w:right w:val="nil"/>
            </w:tcBorders>
            <w:noWrap/>
            <w:tcMar>
              <w:top w:w="0" w:type="dxa"/>
              <w:left w:w="108" w:type="dxa"/>
              <w:bottom w:w="0" w:type="dxa"/>
              <w:right w:w="108" w:type="dxa"/>
            </w:tcMar>
            <w:vAlign w:val="center"/>
          </w:tcPr>
          <w:p w:rsidR="00CB73E9" w:rsidRPr="0023551B" w:rsidRDefault="00CB73E9" w:rsidP="00CB73E9">
            <w:pPr>
              <w:jc w:val="both"/>
              <w:rPr>
                <w:rFonts w:ascii="Arial" w:eastAsia="MS Mincho" w:hAnsi="Arial" w:cs="Arial"/>
                <w:b/>
                <w:bCs/>
                <w:sz w:val="20"/>
                <w:szCs w:val="20"/>
                <w:u w:val="single"/>
                <w:lang w:val="en-GB" w:eastAsia="x-none"/>
              </w:rPr>
            </w:pPr>
            <w:r w:rsidRPr="0023551B">
              <w:rPr>
                <w:rFonts w:ascii="Arial" w:eastAsia="MS Mincho" w:hAnsi="Arial" w:cs="Arial"/>
                <w:b/>
                <w:bCs/>
                <w:sz w:val="20"/>
                <w:szCs w:val="20"/>
                <w:u w:val="single"/>
                <w:lang w:val="en-GB" w:eastAsia="x-none"/>
              </w:rPr>
              <w:t>Editorial Comments (This section is reserved for the comments from journal editorial office and editors):</w:t>
            </w:r>
          </w:p>
          <w:p w:rsidR="00CB73E9" w:rsidRPr="0023551B" w:rsidRDefault="00CB73E9" w:rsidP="00CB73E9">
            <w:pPr>
              <w:jc w:val="both"/>
              <w:rPr>
                <w:rFonts w:ascii="Arial" w:eastAsia="MS Mincho" w:hAnsi="Arial" w:cs="Arial"/>
                <w:b/>
                <w:bCs/>
                <w:sz w:val="20"/>
                <w:szCs w:val="20"/>
                <w:u w:val="single"/>
                <w:lang w:val="en-GB" w:eastAsia="x-none"/>
              </w:rPr>
            </w:pPr>
          </w:p>
        </w:tc>
      </w:tr>
      <w:tr w:rsidR="00CB73E9" w:rsidRPr="0023551B" w:rsidTr="009A44EC">
        <w:tc>
          <w:tcPr>
            <w:tcW w:w="2784" w:type="pct"/>
            <w:noWrap/>
            <w:tcMar>
              <w:top w:w="0" w:type="dxa"/>
              <w:left w:w="108" w:type="dxa"/>
              <w:bottom w:w="0" w:type="dxa"/>
              <w:right w:w="108" w:type="dxa"/>
            </w:tcMar>
            <w:vAlign w:val="center"/>
          </w:tcPr>
          <w:p w:rsidR="00CB73E9" w:rsidRPr="0023551B" w:rsidRDefault="00CB73E9" w:rsidP="00CB73E9">
            <w:pPr>
              <w:jc w:val="both"/>
              <w:rPr>
                <w:rFonts w:ascii="Arial" w:eastAsia="MS Mincho" w:hAnsi="Arial" w:cs="Arial"/>
                <w:b/>
                <w:bCs/>
                <w:sz w:val="20"/>
                <w:szCs w:val="20"/>
                <w:u w:val="single"/>
                <w:lang w:val="en-GB" w:eastAsia="x-none"/>
              </w:rPr>
            </w:pPr>
          </w:p>
        </w:tc>
        <w:tc>
          <w:tcPr>
            <w:tcW w:w="2216" w:type="pct"/>
            <w:tcMar>
              <w:top w:w="0" w:type="dxa"/>
              <w:left w:w="108" w:type="dxa"/>
              <w:bottom w:w="0" w:type="dxa"/>
              <w:right w:w="108" w:type="dxa"/>
            </w:tcMar>
            <w:vAlign w:val="center"/>
          </w:tcPr>
          <w:p w:rsidR="00CB73E9" w:rsidRPr="0023551B" w:rsidRDefault="00CB73E9" w:rsidP="00CB73E9">
            <w:pPr>
              <w:jc w:val="both"/>
              <w:rPr>
                <w:rFonts w:ascii="Arial" w:eastAsia="MS Mincho" w:hAnsi="Arial" w:cs="Arial"/>
                <w:b/>
                <w:bCs/>
                <w:sz w:val="20"/>
                <w:szCs w:val="20"/>
                <w:u w:val="single"/>
                <w:lang w:val="en-GB" w:eastAsia="x-none"/>
              </w:rPr>
            </w:pPr>
            <w:r w:rsidRPr="0023551B">
              <w:rPr>
                <w:rFonts w:ascii="Arial" w:eastAsia="MS Mincho" w:hAnsi="Arial" w:cs="Arial"/>
                <w:b/>
                <w:bCs/>
                <w:sz w:val="20"/>
                <w:szCs w:val="20"/>
                <w:u w:val="single"/>
                <w:lang w:val="en-GB" w:eastAsia="x-none"/>
              </w:rPr>
              <w:t>Author’s Feedback</w:t>
            </w:r>
          </w:p>
        </w:tc>
      </w:tr>
      <w:tr w:rsidR="00CB73E9" w:rsidRPr="0023551B" w:rsidTr="009A44EC">
        <w:tc>
          <w:tcPr>
            <w:tcW w:w="2784" w:type="pct"/>
            <w:noWrap/>
            <w:tcMar>
              <w:top w:w="0" w:type="dxa"/>
              <w:left w:w="108" w:type="dxa"/>
              <w:bottom w:w="0" w:type="dxa"/>
              <w:right w:w="108" w:type="dxa"/>
            </w:tcMar>
            <w:vAlign w:val="center"/>
          </w:tcPr>
          <w:p w:rsidR="008E7B63" w:rsidRPr="0023551B" w:rsidRDefault="008E7B63" w:rsidP="008E7B63">
            <w:pPr>
              <w:jc w:val="both"/>
              <w:rPr>
                <w:rFonts w:ascii="Arial" w:eastAsia="MS Mincho" w:hAnsi="Arial" w:cs="Arial"/>
                <w:bCs/>
                <w:sz w:val="20"/>
                <w:szCs w:val="20"/>
                <w:lang w:val="en-GB" w:eastAsia="x-none"/>
              </w:rPr>
            </w:pPr>
            <w:r w:rsidRPr="0023551B">
              <w:rPr>
                <w:rFonts w:ascii="Arial" w:eastAsia="MS Mincho" w:hAnsi="Arial" w:cs="Arial"/>
                <w:bCs/>
                <w:sz w:val="20"/>
                <w:szCs w:val="20"/>
                <w:lang w:val="en-GB" w:eastAsia="x-none"/>
              </w:rPr>
              <w:t xml:space="preserve">Review Comments to author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manuscript is generally well-structured; however, the tone should be consistently aligned with a review perspective, avoiding phrases that imply original research.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abstract is comprehensive but somewhat dense; reduce excessive numerical details and emphasize key insights and broader implications.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review compiles extensive literature, but requires stronger critical synthesis rather than descriptive summarization.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A clear conceptual framework or integrative model linking MPs, soil properties, microbiome, and plant systems is recommended.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discussion lacks sufficient emphasis on mechanistic understanding of MPs–microbiome interactions.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Variability across studies is not adequately addressed; include comparative analysis and possible reasons for inconsistencies.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section on detection methods would benefit from critical comparison of techniques (sensitivity, limitations, standardization issues). </w:t>
            </w: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role of </w:t>
            </w:r>
            <w:proofErr w:type="spellStart"/>
            <w:r w:rsidRPr="0023551B">
              <w:rPr>
                <w:rFonts w:ascii="Arial" w:eastAsia="MS Mincho" w:hAnsi="Arial" w:cs="Arial"/>
                <w:bCs/>
                <w:sz w:val="20"/>
                <w:szCs w:val="20"/>
                <w:lang w:eastAsia="x-none"/>
              </w:rPr>
              <w:t>nanoplastics</w:t>
            </w:r>
            <w:proofErr w:type="spellEnd"/>
            <w:r w:rsidRPr="0023551B">
              <w:rPr>
                <w:rFonts w:ascii="Arial" w:eastAsia="MS Mincho" w:hAnsi="Arial" w:cs="Arial"/>
                <w:bCs/>
                <w:sz w:val="20"/>
                <w:szCs w:val="20"/>
                <w:lang w:eastAsia="x-none"/>
              </w:rPr>
              <w:t xml:space="preserve"> is underrepresented and should be expanded given its emerging importance.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Figures are relevant but need stronger integration and interpretation within the text.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Indian context is valuable but requires more peer-reviewed references and deeper analytical discussion.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review should include a dedicated section on mitigation strategies </w:t>
            </w:r>
            <w:r w:rsidRPr="0023551B">
              <w:rPr>
                <w:rFonts w:ascii="Arial" w:eastAsia="MS Mincho" w:hAnsi="Arial" w:cs="Arial"/>
                <w:bCs/>
                <w:sz w:val="20"/>
                <w:szCs w:val="20"/>
                <w:lang w:eastAsia="x-none"/>
              </w:rPr>
              <w:lastRenderedPageBreak/>
              <w:t xml:space="preserve">and sustainable management approaches.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discussion on food safety and human health should be more balanced and cautious, distinguishing between experimental and real-field evidence.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The plastisphere concept is introduced but needs deeper ecological and functional interpretation.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Some sections contain repetitive information, which should be streamlined for better readability.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Ensure consistency in terminology, units, and formatting throughout the manuscript.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Minor typographical and formatting errors are present; careful proofreading is required. </w:t>
            </w:r>
          </w:p>
          <w:p w:rsidR="008E7B63" w:rsidRPr="0023551B" w:rsidRDefault="008E7B63" w:rsidP="008E7B63">
            <w:pPr>
              <w:jc w:val="both"/>
              <w:rPr>
                <w:rFonts w:ascii="Arial" w:eastAsia="MS Mincho" w:hAnsi="Arial" w:cs="Arial"/>
                <w:bCs/>
                <w:sz w:val="20"/>
                <w:szCs w:val="20"/>
                <w:lang w:eastAsia="x-none"/>
              </w:rPr>
            </w:pP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 xml:space="preserve">A summary table or schematic comparing key global findings would enhance clarity and impact. </w:t>
            </w:r>
          </w:p>
          <w:p w:rsidR="008E7B63" w:rsidRPr="0023551B" w:rsidRDefault="008E7B63" w:rsidP="008E7B63">
            <w:pPr>
              <w:numPr>
                <w:ilvl w:val="0"/>
                <w:numId w:val="16"/>
              </w:numPr>
              <w:jc w:val="both"/>
              <w:rPr>
                <w:rFonts w:ascii="Arial" w:eastAsia="MS Mincho" w:hAnsi="Arial" w:cs="Arial"/>
                <w:bCs/>
                <w:sz w:val="20"/>
                <w:szCs w:val="20"/>
                <w:lang w:eastAsia="x-none"/>
              </w:rPr>
            </w:pPr>
            <w:r w:rsidRPr="0023551B">
              <w:rPr>
                <w:rFonts w:ascii="Arial" w:eastAsia="MS Mincho" w:hAnsi="Arial" w:cs="Arial"/>
                <w:bCs/>
                <w:sz w:val="20"/>
                <w:szCs w:val="20"/>
                <w:lang w:eastAsia="x-none"/>
              </w:rPr>
              <w:t>The conclusion should be strengthened by adding clear future research directions and actionable insights rather than general statements.</w:t>
            </w:r>
          </w:p>
          <w:p w:rsidR="00CB73E9" w:rsidRPr="0023551B" w:rsidRDefault="00CB73E9" w:rsidP="00CB73E9">
            <w:pPr>
              <w:jc w:val="both"/>
              <w:rPr>
                <w:rFonts w:ascii="Arial" w:eastAsia="MS Mincho" w:hAnsi="Arial" w:cs="Arial"/>
                <w:b/>
                <w:bCs/>
                <w:sz w:val="20"/>
                <w:szCs w:val="20"/>
                <w:u w:val="single"/>
                <w:lang w:val="en-GB" w:eastAsia="x-none"/>
              </w:rPr>
            </w:pPr>
          </w:p>
          <w:p w:rsidR="00CB73E9" w:rsidRPr="0023551B" w:rsidRDefault="00CB73E9" w:rsidP="00CB73E9">
            <w:pPr>
              <w:jc w:val="both"/>
              <w:rPr>
                <w:rFonts w:ascii="Arial" w:eastAsia="MS Mincho" w:hAnsi="Arial" w:cs="Arial"/>
                <w:b/>
                <w:bCs/>
                <w:sz w:val="20"/>
                <w:szCs w:val="20"/>
                <w:u w:val="single"/>
                <w:lang w:val="en-GB" w:eastAsia="x-none"/>
              </w:rPr>
            </w:pPr>
          </w:p>
          <w:p w:rsidR="005255B1" w:rsidRPr="0023551B" w:rsidRDefault="005255B1" w:rsidP="005255B1">
            <w:pPr>
              <w:jc w:val="both"/>
              <w:rPr>
                <w:rFonts w:ascii="Arial" w:eastAsia="MS Mincho" w:hAnsi="Arial" w:cs="Arial"/>
                <w:bCs/>
                <w:sz w:val="20"/>
                <w:szCs w:val="20"/>
                <w:lang w:val="en-IN" w:eastAsia="x-none"/>
              </w:rPr>
            </w:pPr>
            <w:r w:rsidRPr="0023551B">
              <w:rPr>
                <w:rFonts w:ascii="Arial" w:eastAsia="MS Mincho" w:hAnsi="Arial" w:cs="Arial"/>
                <w:bCs/>
                <w:sz w:val="20"/>
                <w:szCs w:val="20"/>
                <w:lang w:val="en-IN" w:eastAsia="x-none"/>
              </w:rPr>
              <w:t>The manuscript addresses an important and timely topic and demonstrates good compilation of literature. However, it remains largely descriptive and requires significant improvement in terms of critical analysis, conceptual integration, and scientific depth. The absence of a clear framework, limited discussion on mechanisms, and lack of a mitigation perspective reduce its overall impact. With substantial revision, the manuscript can reach acceptable standards.</w:t>
            </w:r>
          </w:p>
          <w:p w:rsidR="00CB73E9" w:rsidRPr="0023551B" w:rsidRDefault="00CB73E9" w:rsidP="00CB73E9">
            <w:pPr>
              <w:jc w:val="both"/>
              <w:rPr>
                <w:rFonts w:ascii="Arial" w:eastAsia="MS Mincho" w:hAnsi="Arial" w:cs="Arial"/>
                <w:b/>
                <w:bCs/>
                <w:sz w:val="20"/>
                <w:szCs w:val="20"/>
                <w:u w:val="single"/>
                <w:lang w:val="en-GB" w:eastAsia="x-none"/>
              </w:rPr>
            </w:pPr>
          </w:p>
        </w:tc>
        <w:tc>
          <w:tcPr>
            <w:tcW w:w="2216" w:type="pct"/>
            <w:tcMar>
              <w:top w:w="0" w:type="dxa"/>
              <w:left w:w="108" w:type="dxa"/>
              <w:bottom w:w="0" w:type="dxa"/>
              <w:right w:w="108" w:type="dxa"/>
            </w:tcMar>
            <w:vAlign w:val="center"/>
          </w:tcPr>
          <w:p w:rsidR="00CB73E9" w:rsidRPr="0023551B" w:rsidRDefault="00CB73E9" w:rsidP="00CB73E9">
            <w:pPr>
              <w:jc w:val="both"/>
              <w:rPr>
                <w:rFonts w:ascii="Arial" w:eastAsia="MS Mincho" w:hAnsi="Arial" w:cs="Arial"/>
                <w:b/>
                <w:bCs/>
                <w:sz w:val="20"/>
                <w:szCs w:val="20"/>
                <w:u w:val="single"/>
                <w:lang w:val="en-GB" w:eastAsia="x-none"/>
              </w:rPr>
            </w:pPr>
          </w:p>
        </w:tc>
      </w:tr>
    </w:tbl>
    <w:p w:rsidR="00BE4D78" w:rsidRPr="0023551B" w:rsidRDefault="00BE4D78" w:rsidP="00BE4D78">
      <w:pPr>
        <w:pStyle w:val="Affiliation"/>
        <w:spacing w:after="0" w:line="240" w:lineRule="auto"/>
        <w:jc w:val="left"/>
        <w:rPr>
          <w:rFonts w:ascii="Arial" w:hAnsi="Arial" w:cs="Arial"/>
          <w:b/>
          <w:u w:val="single"/>
        </w:rPr>
      </w:pPr>
      <w:r w:rsidRPr="0023551B">
        <w:rPr>
          <w:rFonts w:ascii="Arial" w:hAnsi="Arial" w:cs="Arial"/>
          <w:b/>
          <w:u w:val="single"/>
        </w:rPr>
        <w:t>Reviewer details:</w:t>
      </w:r>
    </w:p>
    <w:p w:rsidR="00BE4D78" w:rsidRPr="0023551B" w:rsidRDefault="00BE4D78" w:rsidP="00BE4D78">
      <w:pPr>
        <w:rPr>
          <w:rFonts w:ascii="Arial" w:hAnsi="Arial" w:cs="Arial"/>
          <w:sz w:val="20"/>
          <w:szCs w:val="20"/>
        </w:rPr>
      </w:pPr>
      <w:r w:rsidRPr="0023551B">
        <w:rPr>
          <w:rFonts w:ascii="Arial" w:hAnsi="Arial" w:cs="Arial"/>
          <w:sz w:val="20"/>
          <w:szCs w:val="20"/>
        </w:rPr>
        <w:t>.</w:t>
      </w:r>
      <w:r w:rsidRPr="0023551B">
        <w:rPr>
          <w:rFonts w:ascii="Arial" w:hAnsi="Arial" w:cs="Arial"/>
          <w:color w:val="000000"/>
          <w:sz w:val="20"/>
          <w:szCs w:val="20"/>
        </w:rPr>
        <w:t xml:space="preserve"> K. Kavitha, </w:t>
      </w:r>
      <w:proofErr w:type="spellStart"/>
      <w:r w:rsidRPr="0023551B">
        <w:rPr>
          <w:rFonts w:ascii="Arial" w:hAnsi="Arial" w:cs="Arial"/>
          <w:color w:val="000000"/>
          <w:sz w:val="20"/>
          <w:szCs w:val="20"/>
        </w:rPr>
        <w:t>K.S.Rangasamy</w:t>
      </w:r>
      <w:proofErr w:type="spellEnd"/>
      <w:r w:rsidRPr="0023551B">
        <w:rPr>
          <w:rFonts w:ascii="Arial" w:hAnsi="Arial" w:cs="Arial"/>
          <w:color w:val="000000"/>
          <w:sz w:val="20"/>
          <w:szCs w:val="20"/>
        </w:rPr>
        <w:t xml:space="preserve"> College of Technology, India</w:t>
      </w:r>
    </w:p>
    <w:bookmarkEnd w:id="0"/>
    <w:p w:rsidR="0075060B" w:rsidRPr="0023551B" w:rsidRDefault="0075060B" w:rsidP="00BD41CC">
      <w:pPr>
        <w:jc w:val="both"/>
        <w:rPr>
          <w:rFonts w:ascii="Arial" w:eastAsia="MS Mincho" w:hAnsi="Arial" w:cs="Arial"/>
          <w:b/>
          <w:bCs/>
          <w:sz w:val="20"/>
          <w:szCs w:val="20"/>
          <w:u w:val="single"/>
          <w:lang w:val="en-IN" w:eastAsia="x-none"/>
        </w:rPr>
      </w:pPr>
    </w:p>
    <w:sectPr w:rsidR="0075060B" w:rsidRPr="0023551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5A9" w:rsidRDefault="00CE55A9">
      <w:r>
        <w:separator/>
      </w:r>
    </w:p>
  </w:endnote>
  <w:endnote w:type="continuationSeparator" w:id="0">
    <w:p w:rsidR="00CE55A9" w:rsidRDefault="00CE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399" w:rsidRDefault="006A71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21B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21BF">
      <w:rPr>
        <w:b/>
        <w:noProof/>
        <w:sz w:val="20"/>
      </w:rPr>
      <w:t>3</w:t>
    </w:r>
    <w:r>
      <w:rPr>
        <w:b/>
        <w:sz w:val="20"/>
      </w:rPr>
      <w:fldChar w:fldCharType="end"/>
    </w:r>
    <w:r>
      <w:rPr>
        <w:b/>
        <w:sz w:val="20"/>
      </w:rPr>
      <w:br/>
      <w:t>V240326</w:t>
    </w:r>
  </w:p>
  <w:p w:rsidR="00C94399" w:rsidRDefault="00C94399">
    <w:pPr>
      <w:pStyle w:val="Footer"/>
      <w:jc w:val="right"/>
    </w:pPr>
  </w:p>
  <w:p w:rsidR="00C94399" w:rsidRDefault="00C9439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5A9" w:rsidRDefault="00CE55A9">
      <w:r>
        <w:separator/>
      </w:r>
    </w:p>
  </w:footnote>
  <w:footnote w:type="continuationSeparator" w:id="0">
    <w:p w:rsidR="00CE55A9" w:rsidRDefault="00CE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399" w:rsidRDefault="00C94399">
    <w:pPr>
      <w:spacing w:before="100" w:beforeAutospacing="1" w:after="100" w:afterAutospacing="1"/>
      <w:jc w:val="center"/>
      <w:rPr>
        <w:rFonts w:ascii="Arial" w:hAnsi="Arial" w:cs="Arial"/>
        <w:b/>
        <w:bCs/>
        <w:color w:val="003399"/>
        <w:szCs w:val="20"/>
        <w:u w:val="single"/>
        <w:lang w:val="en-GB"/>
      </w:rPr>
    </w:pPr>
  </w:p>
  <w:p w:rsidR="00C94399" w:rsidRDefault="006A71D1">
    <w:pPr>
      <w:spacing w:before="100" w:beforeAutospacing="1" w:after="100" w:afterAutospacing="1"/>
      <w:jc w:val="center"/>
      <w:rPr>
        <w:color w:val="000000"/>
        <w:sz w:val="20"/>
      </w:rPr>
    </w:pPr>
    <w:r w:rsidRPr="00CE55A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0DF9"/>
    <w:multiLevelType w:val="hybridMultilevel"/>
    <w:tmpl w:val="588EC6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024AFF"/>
    <w:multiLevelType w:val="hybridMultilevel"/>
    <w:tmpl w:val="A81A5F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B57CA"/>
    <w:multiLevelType w:val="hybridMultilevel"/>
    <w:tmpl w:val="588EC6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A00446"/>
    <w:multiLevelType w:val="multilevel"/>
    <w:tmpl w:val="3DD20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70000A"/>
    <w:multiLevelType w:val="hybridMultilevel"/>
    <w:tmpl w:val="637C0E1E"/>
    <w:lvl w:ilvl="0" w:tplc="4009000F">
      <w:start w:val="1"/>
      <w:numFmt w:val="decimal"/>
      <w:lvlText w:val="%1."/>
      <w:lvlJc w:val="left"/>
      <w:pPr>
        <w:ind w:left="720" w:hanging="360"/>
      </w:pPr>
    </w:lvl>
    <w:lvl w:ilvl="1" w:tplc="E41809FE">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6"/>
  </w:num>
  <w:num w:numId="9">
    <w:abstractNumId w:val="14"/>
  </w:num>
  <w:num w:numId="10">
    <w:abstractNumId w:val="2"/>
  </w:num>
  <w:num w:numId="11">
    <w:abstractNumId w:val="1"/>
  </w:num>
  <w:num w:numId="12">
    <w:abstractNumId w:val="7"/>
  </w:num>
  <w:num w:numId="13">
    <w:abstractNumId w:val="13"/>
  </w:num>
  <w:num w:numId="14">
    <w:abstractNumId w:val="15"/>
  </w:num>
  <w:num w:numId="15">
    <w:abstractNumId w:val="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399"/>
    <w:rsid w:val="00091A60"/>
    <w:rsid w:val="000E198E"/>
    <w:rsid w:val="000F6126"/>
    <w:rsid w:val="00114526"/>
    <w:rsid w:val="001D0D80"/>
    <w:rsid w:val="0023551B"/>
    <w:rsid w:val="003A66C6"/>
    <w:rsid w:val="003A6EF9"/>
    <w:rsid w:val="004F0DC7"/>
    <w:rsid w:val="004F4D4E"/>
    <w:rsid w:val="005255B1"/>
    <w:rsid w:val="006A71D1"/>
    <w:rsid w:val="0072539A"/>
    <w:rsid w:val="00745AAC"/>
    <w:rsid w:val="0075060B"/>
    <w:rsid w:val="008665BB"/>
    <w:rsid w:val="008E7B63"/>
    <w:rsid w:val="00AC0291"/>
    <w:rsid w:val="00AE236F"/>
    <w:rsid w:val="00BD41CC"/>
    <w:rsid w:val="00BE4D78"/>
    <w:rsid w:val="00BE5D99"/>
    <w:rsid w:val="00C94399"/>
    <w:rsid w:val="00CB73E9"/>
    <w:rsid w:val="00CE55A9"/>
    <w:rsid w:val="00D14E28"/>
    <w:rsid w:val="00D955AC"/>
    <w:rsid w:val="00F321BF"/>
    <w:rsid w:val="00FE4BA6"/>
    <w:rsid w:val="00FF4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D14E28"/>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D14E28"/>
    <w:rPr>
      <w:rFonts w:ascii="Calibri Light" w:eastAsia="Times New Roman" w:hAnsi="Calibri Light" w:cs="Times New Roman"/>
      <w:b/>
      <w:bCs/>
      <w:sz w:val="26"/>
      <w:szCs w:val="26"/>
    </w:rPr>
  </w:style>
  <w:style w:type="character" w:styleId="Strong">
    <w:name w:val="Strong"/>
    <w:uiPriority w:val="22"/>
    <w:qFormat/>
    <w:rsid w:val="00D14E28"/>
    <w:rPr>
      <w:b/>
      <w:bCs/>
    </w:rPr>
  </w:style>
  <w:style w:type="character" w:styleId="Emphasis">
    <w:name w:val="Emphasis"/>
    <w:uiPriority w:val="20"/>
    <w:qFormat/>
    <w:rsid w:val="00D14E28"/>
    <w:rPr>
      <w:i/>
      <w:iCs/>
    </w:rPr>
  </w:style>
  <w:style w:type="paragraph" w:customStyle="1" w:styleId="Affiliation">
    <w:name w:val="Affiliation"/>
    <w:basedOn w:val="Normal"/>
    <w:rsid w:val="00BE4D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6544038">
      <w:bodyDiv w:val="1"/>
      <w:marLeft w:val="0"/>
      <w:marRight w:val="0"/>
      <w:marTop w:val="0"/>
      <w:marBottom w:val="0"/>
      <w:divBdr>
        <w:top w:val="none" w:sz="0" w:space="0" w:color="auto"/>
        <w:left w:val="none" w:sz="0" w:space="0" w:color="auto"/>
        <w:bottom w:val="none" w:sz="0" w:space="0" w:color="auto"/>
        <w:right w:val="none" w:sz="0" w:space="0" w:color="auto"/>
      </w:divBdr>
    </w:div>
    <w:div w:id="77636600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4736350">
      <w:bodyDiv w:val="1"/>
      <w:marLeft w:val="0"/>
      <w:marRight w:val="0"/>
      <w:marTop w:val="0"/>
      <w:marBottom w:val="0"/>
      <w:divBdr>
        <w:top w:val="none" w:sz="0" w:space="0" w:color="auto"/>
        <w:left w:val="none" w:sz="0" w:space="0" w:color="auto"/>
        <w:bottom w:val="none" w:sz="0" w:space="0" w:color="auto"/>
        <w:right w:val="none" w:sz="0" w:space="0" w:color="auto"/>
      </w:divBdr>
    </w:div>
    <w:div w:id="93455222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07858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43539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98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1109</Words>
  <Characters>6323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2026-03-24T06:32:00Z</dcterms:created>
  <dcterms:modified xsi:type="dcterms:W3CDTF">2026-04-30T11:09:00Z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