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3295"/>
        <w:gridCol w:w="10596"/>
      </w:tblGrid>
      <w:tr w:rsidR="00336D6A" w:rsidRPr="00D64BE8" w14:paraId="1C5AC393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2D79" w14:textId="77777777" w:rsidR="00336D6A" w:rsidRPr="00D64BE8" w:rsidRDefault="006629CA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69C7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>
              <w:r w:rsidRPr="00D64BE8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336D6A" w:rsidRPr="00D64BE8" w14:paraId="79672C8F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8E6E" w14:textId="77777777" w:rsidR="00336D6A" w:rsidRPr="00D64BE8" w:rsidRDefault="006629CA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C5C" w14:textId="77777777" w:rsidR="00336D6A" w:rsidRPr="00D64BE8" w:rsidRDefault="006629CA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Ms_JIRMEPS_14914</w:t>
            </w:r>
          </w:p>
        </w:tc>
      </w:tr>
      <w:tr w:rsidR="00336D6A" w:rsidRPr="00D64BE8" w14:paraId="73A0F859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3AC" w14:textId="77777777" w:rsidR="00336D6A" w:rsidRPr="00D64BE8" w:rsidRDefault="006629CA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B90" w14:textId="77777777" w:rsidR="00336D6A" w:rsidRPr="00D64BE8" w:rsidRDefault="006629CA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Optimising Insulin Therapy in Type 2 Diabetes Amid Emerging Therapeutic Approaches: A Narrative Review</w:t>
            </w:r>
          </w:p>
        </w:tc>
      </w:tr>
      <w:tr w:rsidR="00336D6A" w:rsidRPr="00D64BE8" w14:paraId="745B64DE" w14:textId="77777777">
        <w:trPr>
          <w:trHeight w:val="2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63E6" w14:textId="77777777" w:rsidR="00336D6A" w:rsidRPr="00D64BE8" w:rsidRDefault="006629CA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21E2" w14:textId="77777777" w:rsidR="00336D6A" w:rsidRPr="00D64BE8" w:rsidRDefault="006629CA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D759ED7" w14:textId="77777777" w:rsidR="00336D6A" w:rsidRPr="00D64BE8" w:rsidRDefault="00336D6A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399382" w14:textId="77777777" w:rsidR="00336D6A" w:rsidRPr="00D64BE8" w:rsidRDefault="00336D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DCE62D" w14:textId="77777777" w:rsidR="00336D6A" w:rsidRPr="00D64BE8" w:rsidRDefault="006629C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64BE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D77213D" w14:textId="77777777" w:rsidR="00336D6A" w:rsidRPr="00D64BE8" w:rsidRDefault="00336D6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E4319A5" w14:textId="77777777" w:rsidR="00336D6A" w:rsidRPr="00D64BE8" w:rsidRDefault="00336D6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626"/>
        <w:gridCol w:w="4634"/>
        <w:gridCol w:w="4631"/>
      </w:tblGrid>
      <w:tr w:rsidR="00336D6A" w:rsidRPr="00D64BE8" w14:paraId="771338BC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ABC7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D28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4589" w14:textId="77777777" w:rsidR="00336D6A" w:rsidRPr="00D64BE8" w:rsidRDefault="006629CA">
            <w:pPr>
              <w:widowControl w:val="0"/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4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EF84F9E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248FCAC3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8A6B" w14:textId="77777777" w:rsidR="00336D6A" w:rsidRPr="00D64BE8" w:rsidRDefault="006629C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CEF0A1C" w14:textId="77777777" w:rsidR="00336D6A" w:rsidRPr="00D64BE8" w:rsidRDefault="00336D6A">
            <w:pPr>
              <w:widowContro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827A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Pr="00D64BE8">
              <w:rPr>
                <w:rFonts w:ascii="Arial" w:hAnsi="Arial" w:cs="Arial"/>
                <w:sz w:val="20"/>
                <w:szCs w:val="20"/>
              </w:rPr>
              <w:t>The manuscript guides the combination of insulin with modern agents (GLP-1 RAs, SGLT2 inhibitors, and tirzepatide) to reduce dosage requirements and improve cardiorenal outcomes.</w:t>
            </w:r>
          </w:p>
          <w:p w14:paraId="099165E7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sz w:val="20"/>
                <w:szCs w:val="20"/>
              </w:rPr>
              <w:t>2. The article provides practical strategies to overcome clinical inertia, emphasizing patient-led titration and safe de-intensification for vulnerable populations like the elderly.</w:t>
            </w:r>
          </w:p>
          <w:p w14:paraId="29FF11C1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sz w:val="20"/>
                <w:szCs w:val="20"/>
              </w:rPr>
              <w:t>3.</w:t>
            </w:r>
            <w:proofErr w:type="gramStart"/>
            <w:r w:rsidRPr="00D64BE8">
              <w:rPr>
                <w:rFonts w:ascii="Arial" w:hAnsi="Arial" w:cs="Arial"/>
                <w:sz w:val="20"/>
                <w:szCs w:val="20"/>
              </w:rPr>
              <w:t>The  authors</w:t>
            </w:r>
            <w:proofErr w:type="gramEnd"/>
            <w:r w:rsidRPr="00D64BE8">
              <w:rPr>
                <w:rFonts w:ascii="Arial" w:hAnsi="Arial" w:cs="Arial"/>
                <w:sz w:val="20"/>
                <w:szCs w:val="20"/>
              </w:rPr>
              <w:t xml:space="preserve"> review highlights the transformative role of continuous glucose monitoring (CGM) and smart devices in personalizing treatment and minimizing hypoglycemia risks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F3DA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626924" w14:textId="77777777" w:rsidR="00336D6A" w:rsidRPr="00D64BE8" w:rsidRDefault="00336D6A">
      <w:pPr>
        <w:rPr>
          <w:rFonts w:ascii="Arial" w:hAnsi="Arial" w:cs="Arial"/>
          <w:sz w:val="20"/>
          <w:szCs w:val="20"/>
          <w:lang w:val="en-GB"/>
        </w:rPr>
      </w:pPr>
    </w:p>
    <w:p w14:paraId="49685CCC" w14:textId="6F0EAD31" w:rsidR="00336D6A" w:rsidRPr="00D64BE8" w:rsidRDefault="006629C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64B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C31A5" w:rsidRPr="00C867B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D64B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43BCEC54" w14:textId="77777777" w:rsidR="00336D6A" w:rsidRPr="00D64BE8" w:rsidRDefault="00336D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626"/>
        <w:gridCol w:w="4634"/>
        <w:gridCol w:w="4631"/>
      </w:tblGrid>
      <w:tr w:rsidR="00336D6A" w:rsidRPr="00D64BE8" w14:paraId="33283574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3C6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03ED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280" w14:textId="77777777" w:rsidR="00336D6A" w:rsidRPr="00D64BE8" w:rsidRDefault="006629CA">
            <w:pPr>
              <w:widowControl w:val="0"/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36D6A" w:rsidRPr="00D64BE8" w14:paraId="79EA182C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6B86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paper?</w:t>
            </w:r>
          </w:p>
          <w:p w14:paraId="5404B8FD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4399C6C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C542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4FA4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06B67194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48C5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2. Is the abstract of the article comprehensive?</w:t>
            </w:r>
          </w:p>
          <w:p w14:paraId="4D2A7FEA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279FF62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4877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CC6E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08A3DEB2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789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B380228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EB7ABFF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2C07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F2F2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24FE459A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0FA9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79C7454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8277B42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440D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A5F4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1A39BA29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F51E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0A886761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DF2A1CC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D35E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A932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5D77C779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65F3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7FEF7D1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B75CCEA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0B7F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C7D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5CC6CF9F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5DE8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C1B6BEA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307D9A9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036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842F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570143F2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EAB7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Is the literature search methodology explained properly?</w:t>
            </w:r>
          </w:p>
          <w:p w14:paraId="7A945428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276D6F07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39FC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353E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263385A8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6C22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07950A9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491823FC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440E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934B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0E419F73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369B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64BE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64BE8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A8A911A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0ED8683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34E10EE" w14:textId="77777777" w:rsidR="00336D6A" w:rsidRPr="00D64BE8" w:rsidRDefault="00336D6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3CEC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07FF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583C1F58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224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DBA9DDF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B472FBA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E9DC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56FD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5CE570BF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6157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F220F70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8B70471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4B34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CFF3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3950CA67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3690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64BE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6F110BA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91B5DF3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59F01DD3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0CBA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D0D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04B785E2" w14:textId="77777777">
        <w:trPr>
          <w:trHeight w:val="20"/>
          <w:jc w:val="center"/>
        </w:trPr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B179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3B269EB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E9612B1" w14:textId="77777777" w:rsidR="00336D6A" w:rsidRPr="00D64BE8" w:rsidRDefault="006629CA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0E580498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B19" w14:textId="77777777" w:rsidR="00336D6A" w:rsidRPr="00D64BE8" w:rsidRDefault="006629CA">
            <w:pPr>
              <w:widowControl w:val="0"/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FA8A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97EB6C" w14:textId="77777777" w:rsidR="00336D6A" w:rsidRPr="00D64BE8" w:rsidRDefault="00336D6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2F4A2D" w14:textId="77777777" w:rsidR="00336D6A" w:rsidRPr="00D64BE8" w:rsidRDefault="006629CA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64B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B3D862C" w14:textId="77777777" w:rsidR="00336D6A" w:rsidRPr="00D64BE8" w:rsidRDefault="00336D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626"/>
        <w:gridCol w:w="4634"/>
        <w:gridCol w:w="4631"/>
      </w:tblGrid>
      <w:tr w:rsidR="00336D6A" w:rsidRPr="00D64BE8" w14:paraId="14D0CA3A" w14:textId="77777777" w:rsidTr="00F346C8">
        <w:trPr>
          <w:trHeight w:val="20"/>
          <w:jc w:val="center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406C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B39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B1DFEB9" w14:textId="77777777" w:rsidR="00336D6A" w:rsidRPr="00D64BE8" w:rsidRDefault="00336D6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E5B4" w14:textId="77777777" w:rsidR="00336D6A" w:rsidRPr="00D64BE8" w:rsidRDefault="006629CA">
            <w:pPr>
              <w:widowControl w:val="0"/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4B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4B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960F2C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45FD5A05" w14:textId="77777777" w:rsidTr="00F346C8">
        <w:trPr>
          <w:trHeight w:val="20"/>
          <w:jc w:val="center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D23D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90265B" w14:textId="77777777" w:rsidR="00336D6A" w:rsidRPr="00D64BE8" w:rsidRDefault="00336D6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1C53BD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5BF7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F88F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1619B715" w14:textId="77777777" w:rsidTr="00F346C8">
        <w:trPr>
          <w:trHeight w:val="20"/>
          <w:jc w:val="center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4404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</w:t>
            </w:r>
          </w:p>
          <w:p w14:paraId="18050AE6" w14:textId="77777777" w:rsidR="00336D6A" w:rsidRPr="00D64BE8" w:rsidRDefault="00336D6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7FCAEF" w14:textId="77777777" w:rsidR="00336D6A" w:rsidRPr="00D64BE8" w:rsidRDefault="006629CA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134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DB37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1995280D" w14:textId="77777777" w:rsidTr="00F346C8">
        <w:trPr>
          <w:trHeight w:val="20"/>
          <w:jc w:val="center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5BE5" w14:textId="77777777" w:rsidR="00336D6A" w:rsidRPr="00D64BE8" w:rsidRDefault="006629C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64B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A7F5408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89D9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4CF6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06DBDF75" w14:textId="77777777" w:rsidTr="00F346C8">
        <w:trPr>
          <w:trHeight w:val="20"/>
          <w:jc w:val="center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346C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14:paraId="299DC178" w14:textId="77777777" w:rsidR="00336D6A" w:rsidRPr="00D64BE8" w:rsidRDefault="00336D6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13CED8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FB6D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5EF6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36D6A" w:rsidRPr="00D64BE8" w14:paraId="7191D8E4" w14:textId="77777777" w:rsidTr="00F346C8">
        <w:trPr>
          <w:trHeight w:val="20"/>
          <w:jc w:val="center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480C" w14:textId="77777777" w:rsidR="00336D6A" w:rsidRPr="00D64BE8" w:rsidRDefault="006629C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90C536" w14:textId="77777777" w:rsidR="00336D6A" w:rsidRPr="00D64BE8" w:rsidRDefault="006629C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EA5BB7" w14:textId="77777777" w:rsidR="00336D6A" w:rsidRPr="00D64BE8" w:rsidRDefault="00336D6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CD770A" w14:textId="77777777" w:rsidR="00336D6A" w:rsidRPr="00D64BE8" w:rsidRDefault="006629CA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5C8256" w14:textId="77777777" w:rsidR="00336D6A" w:rsidRPr="00D64BE8" w:rsidRDefault="00336D6A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16EE" w14:textId="77777777" w:rsidR="00336D6A" w:rsidRPr="00D64BE8" w:rsidRDefault="006629CA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4B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B57" w14:textId="77777777" w:rsidR="00336D6A" w:rsidRPr="00D64BE8" w:rsidRDefault="00336D6A">
            <w:pPr>
              <w:widowControl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33A9D31" w14:textId="77777777" w:rsidR="00F346C8" w:rsidRPr="00D64BE8" w:rsidRDefault="00F346C8" w:rsidP="00F346C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AAD05BD" w14:textId="77777777" w:rsidR="00F346C8" w:rsidRPr="00D64BE8" w:rsidRDefault="00F346C8" w:rsidP="00F346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4BE8">
        <w:rPr>
          <w:rFonts w:ascii="Arial" w:hAnsi="Arial" w:cs="Arial"/>
          <w:b/>
          <w:u w:val="single"/>
        </w:rPr>
        <w:t>Reviewer details:</w:t>
      </w:r>
    </w:p>
    <w:p w14:paraId="5AC2128E" w14:textId="77777777" w:rsidR="00F346C8" w:rsidRPr="00D64BE8" w:rsidRDefault="00F346C8" w:rsidP="00F346C8">
      <w:pPr>
        <w:rPr>
          <w:rFonts w:ascii="Arial" w:hAnsi="Arial" w:cs="Arial"/>
          <w:sz w:val="20"/>
          <w:szCs w:val="20"/>
        </w:rPr>
      </w:pPr>
      <w:r w:rsidRPr="00D64BE8">
        <w:rPr>
          <w:rFonts w:ascii="Arial" w:eastAsia="Calibri" w:hAnsi="Arial" w:cs="Arial"/>
          <w:color w:val="000000"/>
          <w:sz w:val="20"/>
          <w:szCs w:val="20"/>
        </w:rPr>
        <w:t xml:space="preserve">Sérgio Murilo Georgeto, Londrina State </w:t>
      </w:r>
      <w:proofErr w:type="gramStart"/>
      <w:r w:rsidRPr="00D64BE8">
        <w:rPr>
          <w:rFonts w:ascii="Arial" w:eastAsia="Calibri" w:hAnsi="Arial" w:cs="Arial"/>
          <w:color w:val="000000"/>
          <w:sz w:val="20"/>
          <w:szCs w:val="20"/>
        </w:rPr>
        <w:t>University ,</w:t>
      </w:r>
      <w:proofErr w:type="gramEnd"/>
      <w:r w:rsidRPr="00D64BE8">
        <w:rPr>
          <w:rFonts w:ascii="Arial" w:eastAsia="Calibri" w:hAnsi="Arial" w:cs="Arial"/>
          <w:color w:val="000000"/>
          <w:sz w:val="20"/>
          <w:szCs w:val="20"/>
        </w:rPr>
        <w:t xml:space="preserve"> Brazil</w:t>
      </w:r>
      <w:r w:rsidRPr="00D64BE8">
        <w:rPr>
          <w:rFonts w:ascii="Arial" w:eastAsia="Calibri" w:hAnsi="Arial" w:cs="Arial"/>
          <w:color w:val="000000"/>
          <w:sz w:val="20"/>
          <w:szCs w:val="20"/>
        </w:rPr>
        <w:br/>
      </w:r>
    </w:p>
    <w:p w14:paraId="624EBBE8" w14:textId="77777777" w:rsidR="00336D6A" w:rsidRPr="00D64BE8" w:rsidRDefault="00336D6A">
      <w:pPr>
        <w:rPr>
          <w:rFonts w:ascii="Arial" w:hAnsi="Arial" w:cs="Arial"/>
          <w:sz w:val="20"/>
          <w:szCs w:val="20"/>
          <w:lang w:val="en-GB"/>
        </w:rPr>
      </w:pPr>
    </w:p>
    <w:sectPr w:rsidR="00336D6A" w:rsidRPr="00D64BE8">
      <w:headerReference w:type="default" r:id="rId7"/>
      <w:footerReference w:type="default" r:id="rId8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7DAD" w14:textId="77777777" w:rsidR="00426B1C" w:rsidRDefault="00426B1C">
      <w:r>
        <w:separator/>
      </w:r>
    </w:p>
  </w:endnote>
  <w:endnote w:type="continuationSeparator" w:id="0">
    <w:p w14:paraId="7B689492" w14:textId="77777777" w:rsidR="00426B1C" w:rsidRDefault="0042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9028" w14:textId="77777777" w:rsidR="00336D6A" w:rsidRDefault="006629C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36F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F36F6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20147C3" w14:textId="77777777" w:rsidR="00336D6A" w:rsidRDefault="00336D6A">
    <w:pPr>
      <w:pStyle w:val="Footer"/>
      <w:jc w:val="right"/>
    </w:pPr>
  </w:p>
  <w:p w14:paraId="662B0025" w14:textId="77777777" w:rsidR="00336D6A" w:rsidRDefault="00336D6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33AD" w14:textId="77777777" w:rsidR="00426B1C" w:rsidRDefault="00426B1C">
      <w:r>
        <w:separator/>
      </w:r>
    </w:p>
  </w:footnote>
  <w:footnote w:type="continuationSeparator" w:id="0">
    <w:p w14:paraId="4F43034B" w14:textId="77777777" w:rsidR="00426B1C" w:rsidRDefault="0042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6687" w14:textId="77777777" w:rsidR="00336D6A" w:rsidRDefault="00336D6A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6D1C23" w14:textId="77777777" w:rsidR="00336D6A" w:rsidRDefault="006629CA">
    <w:pPr>
      <w:spacing w:beforeAutospacing="1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D6A"/>
    <w:rsid w:val="00135DF2"/>
    <w:rsid w:val="00276D64"/>
    <w:rsid w:val="00336D6A"/>
    <w:rsid w:val="00426B1C"/>
    <w:rsid w:val="006629CA"/>
    <w:rsid w:val="006E65EA"/>
    <w:rsid w:val="00704B6C"/>
    <w:rsid w:val="007239DA"/>
    <w:rsid w:val="007C31A5"/>
    <w:rsid w:val="008A157F"/>
    <w:rsid w:val="008C4F3F"/>
    <w:rsid w:val="008C6932"/>
    <w:rsid w:val="009C4F94"/>
    <w:rsid w:val="00CA60E1"/>
    <w:rsid w:val="00D64BE8"/>
    <w:rsid w:val="00F10701"/>
    <w:rsid w:val="00F346C8"/>
    <w:rsid w:val="00F36F63"/>
    <w:rsid w:val="00F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497E"/>
  <w15:docId w15:val="{5C7A0761-E089-458D-B083-1671C161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01"/>
    <w:pPr>
      <w:keepNext/>
      <w:spacing w:before="240" w:after="60"/>
      <w:outlineLvl w:val="2"/>
    </w:pPr>
    <w:rPr>
      <w:rFonts w:ascii="Calibri Light" w:eastAsia="Calibri Light" w:hAnsi="Calibri Light" w:cs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qFormat/>
    <w:pPr>
      <w:suppressAutoHyphens/>
    </w:pPr>
    <w:rPr>
      <w:sz w:val="22"/>
      <w:szCs w:val="22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F10701"/>
    <w:rPr>
      <w:rFonts w:ascii="Calibri Light" w:eastAsia="Calibri Light" w:hAnsi="Calibri Light" w:cs="Calibri Light"/>
      <w:b/>
      <w:bCs/>
      <w:sz w:val="26"/>
      <w:szCs w:val="26"/>
    </w:rPr>
  </w:style>
  <w:style w:type="character" w:customStyle="1" w:styleId="go">
    <w:name w:val="go"/>
    <w:rsid w:val="00F10701"/>
  </w:style>
  <w:style w:type="paragraph" w:customStyle="1" w:styleId="Affiliation">
    <w:name w:val="Affiliation"/>
    <w:basedOn w:val="Normal"/>
    <w:rsid w:val="00F346C8"/>
    <w:pPr>
      <w:suppressAutoHyphens w:val="0"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irmeps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CPU 1117</cp:lastModifiedBy>
  <cp:revision>50</cp:revision>
  <dcterms:created xsi:type="dcterms:W3CDTF">2026-03-24T06:32:00Z</dcterms:created>
  <dcterms:modified xsi:type="dcterms:W3CDTF">2026-05-20T09:43:00Z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