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B4806" w:rsidRPr="00814568">
        <w:trPr>
          <w:trHeight w:val="20"/>
          <w:jc w:val="center"/>
        </w:trPr>
        <w:tc>
          <w:tcPr>
            <w:tcW w:w="1186" w:type="pct"/>
          </w:tcPr>
          <w:p w:rsidR="003B4806" w:rsidRPr="00814568" w:rsidRDefault="004918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3B4806" w:rsidRPr="00814568" w:rsidRDefault="00D538F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91850" w:rsidRPr="0081456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3B4806" w:rsidRPr="00814568">
        <w:trPr>
          <w:trHeight w:val="20"/>
          <w:jc w:val="center"/>
        </w:trPr>
        <w:tc>
          <w:tcPr>
            <w:tcW w:w="1186" w:type="pct"/>
          </w:tcPr>
          <w:p w:rsidR="003B4806" w:rsidRPr="00814568" w:rsidRDefault="004918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3B4806" w:rsidRPr="00814568" w:rsidRDefault="006F05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Ms_JIRMEPS_14878</w:t>
            </w:r>
          </w:p>
        </w:tc>
      </w:tr>
      <w:tr w:rsidR="003B4806" w:rsidRPr="00814568">
        <w:trPr>
          <w:trHeight w:val="20"/>
          <w:jc w:val="center"/>
        </w:trPr>
        <w:tc>
          <w:tcPr>
            <w:tcW w:w="1186" w:type="pct"/>
          </w:tcPr>
          <w:p w:rsidR="003B4806" w:rsidRPr="00814568" w:rsidRDefault="004918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3B4806" w:rsidRPr="00814568" w:rsidRDefault="006F05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Pharmacogenomics Implementation in Rural and Medically Underserved </w:t>
            </w:r>
            <w:proofErr w:type="spellStart"/>
            <w:r w:rsidRPr="00814568">
              <w:rPr>
                <w:rFonts w:ascii="Arial" w:hAnsi="Arial" w:cs="Arial"/>
                <w:b/>
                <w:sz w:val="20"/>
                <w:szCs w:val="20"/>
                <w:lang w:val="en-GB"/>
              </w:rPr>
              <w:t>Settings:A</w:t>
            </w:r>
            <w:proofErr w:type="spellEnd"/>
            <w:r w:rsidRPr="008145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Scoping Review of Programs, Strategies, and Outcomes</w:t>
            </w:r>
          </w:p>
        </w:tc>
      </w:tr>
      <w:tr w:rsidR="003B4806" w:rsidRPr="00814568">
        <w:trPr>
          <w:trHeight w:val="20"/>
          <w:jc w:val="center"/>
        </w:trPr>
        <w:tc>
          <w:tcPr>
            <w:tcW w:w="1186" w:type="pct"/>
          </w:tcPr>
          <w:p w:rsidR="003B4806" w:rsidRPr="00814568" w:rsidRDefault="004918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3B4806" w:rsidRPr="00814568" w:rsidRDefault="004918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3B4806" w:rsidRPr="00814568" w:rsidRDefault="003B48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B4806" w:rsidRPr="00814568" w:rsidRDefault="003B480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3B4806" w:rsidRPr="00814568" w:rsidRDefault="0049185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1456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:rsidR="003B4806" w:rsidRPr="00814568" w:rsidRDefault="003B480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:rsidR="003B4806" w:rsidRPr="00814568" w:rsidRDefault="003B480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814568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3B4806" w:rsidRPr="00814568" w:rsidRDefault="004918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145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45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145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3B4806" w:rsidRPr="00814568" w:rsidRDefault="003B480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814568" w:rsidRDefault="003F7AB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Pharmacogenomics can help individualise the treatment thereby increasing the efficiency and reducing the adverse effects in a therapy but at the same time it requires advanced skills and facilities which may be lacking in rural settings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B4806" w:rsidRPr="00814568" w:rsidRDefault="003B4806">
      <w:pPr>
        <w:rPr>
          <w:rFonts w:ascii="Arial" w:hAnsi="Arial" w:cs="Arial"/>
          <w:sz w:val="20"/>
          <w:szCs w:val="20"/>
          <w:lang w:val="en-GB"/>
        </w:rPr>
      </w:pPr>
    </w:p>
    <w:p w:rsidR="003B4806" w:rsidRPr="00814568" w:rsidRDefault="0049185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1456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3B4806" w:rsidRPr="00814568" w:rsidRDefault="003B48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814568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3B4806" w:rsidRPr="00814568" w:rsidRDefault="004918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5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45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814568" w:rsidRDefault="004918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814568" w:rsidRDefault="00E63C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814568" w:rsidRDefault="004918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814568" w:rsidRDefault="00E63C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814568" w:rsidRDefault="004918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814568" w:rsidRDefault="00E63C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814568" w:rsidRDefault="004918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814568" w:rsidRDefault="00FF0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814568" w:rsidRDefault="004918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814568" w:rsidRDefault="00FF0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814568" w:rsidRDefault="004918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814568" w:rsidRDefault="00FF0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814568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4568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814568" w:rsidRDefault="00FF0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814568" w:rsidRDefault="004918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814568" w:rsidRDefault="00FF0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814568" w:rsidRDefault="004918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814568" w:rsidRDefault="00FF0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1456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81456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3B4806" w:rsidRPr="00814568" w:rsidRDefault="003B48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814568" w:rsidRDefault="00FF00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4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814568" w:rsidRDefault="004918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814568" w:rsidRDefault="00FF00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814568" w:rsidRDefault="004918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814568" w:rsidRDefault="00FF00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1456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B4806" w:rsidRPr="00814568" w:rsidRDefault="004918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B4806" w:rsidRPr="00814568" w:rsidRDefault="00FF00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814568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B4806" w:rsidRPr="00814568" w:rsidRDefault="004918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B4806" w:rsidRPr="00814568" w:rsidRDefault="00FF00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B4806" w:rsidRPr="00814568" w:rsidRDefault="003B480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3B4806" w:rsidRPr="00814568" w:rsidRDefault="003B480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3B4806" w:rsidRPr="00814568" w:rsidRDefault="0049185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1456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3B4806" w:rsidRPr="00814568" w:rsidRDefault="003B48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814568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3B4806" w:rsidRPr="00814568" w:rsidRDefault="003B48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814568" w:rsidRDefault="004918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45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456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B4806" w:rsidRPr="00814568" w:rsidRDefault="003B48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4806" w:rsidRPr="00814568" w:rsidRDefault="004918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3B4806" w:rsidRPr="00814568" w:rsidRDefault="00FF0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3B4806" w:rsidRPr="00814568" w:rsidRDefault="003B48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4806" w:rsidRPr="00814568" w:rsidRDefault="004918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2D328A" w:rsidRPr="00814568" w:rsidRDefault="00FF00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r w:rsidR="002D328A"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3B4806" w:rsidRPr="00814568" w:rsidRDefault="002D32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Selection Criteria in methods is not clearly mentioned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3B4806" w:rsidRPr="00814568" w:rsidRDefault="004918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3B4806" w:rsidRPr="00814568" w:rsidRDefault="002D328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Yes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B4806" w:rsidRPr="00814568" w:rsidRDefault="003B48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4806" w:rsidRPr="00814568" w:rsidRDefault="004918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3B4806" w:rsidRPr="00814568" w:rsidRDefault="002D328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Yes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814568">
        <w:trPr>
          <w:trHeight w:val="20"/>
          <w:jc w:val="center"/>
        </w:trPr>
        <w:tc>
          <w:tcPr>
            <w:tcW w:w="1666" w:type="pct"/>
            <w:noWrap/>
          </w:tcPr>
          <w:p w:rsidR="003B4806" w:rsidRPr="00814568" w:rsidRDefault="004918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B4806" w:rsidRPr="00814568" w:rsidRDefault="004918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B4806" w:rsidRPr="00814568" w:rsidRDefault="003B48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4806" w:rsidRPr="00814568" w:rsidRDefault="004918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B4806" w:rsidRPr="00814568" w:rsidRDefault="003B48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814568" w:rsidRDefault="002D328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No</w:t>
            </w:r>
          </w:p>
        </w:tc>
        <w:tc>
          <w:tcPr>
            <w:tcW w:w="1667" w:type="pct"/>
          </w:tcPr>
          <w:p w:rsidR="003B4806" w:rsidRPr="00814568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AC3384" w:rsidRPr="00814568" w:rsidRDefault="00AC3384" w:rsidP="00AC3384">
      <w:pPr>
        <w:pStyle w:val="BodyText"/>
        <w:spacing w:before="228"/>
        <w:ind w:left="23"/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</w:pPr>
      <w:bookmarkStart w:id="0" w:name="_Hlk228262614"/>
      <w:r w:rsidRPr="00814568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</w:t>
      </w:r>
      <w:r w:rsidRPr="00814568">
        <w:rPr>
          <w:rFonts w:ascii="Arial" w:hAnsi="Arial" w:cs="Arial"/>
          <w:b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814568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3</w:t>
      </w:r>
    </w:p>
    <w:p w:rsidR="00AC3384" w:rsidRPr="00814568" w:rsidRDefault="00AC3384" w:rsidP="00AC3384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GoBack"/>
      <w:bookmarkEnd w:id="1"/>
    </w:p>
    <w:p w:rsidR="00AC3384" w:rsidRPr="00814568" w:rsidRDefault="00AC3384" w:rsidP="00AC3384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814568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:rsidR="00AC3384" w:rsidRPr="00814568" w:rsidRDefault="00AC3384" w:rsidP="00AC3384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AC3384" w:rsidRPr="00814568" w:rsidTr="00FC09F6">
        <w:trPr>
          <w:trHeight w:val="230"/>
        </w:trPr>
        <w:tc>
          <w:tcPr>
            <w:tcW w:w="2754" w:type="pct"/>
          </w:tcPr>
          <w:p w:rsidR="00AC3384" w:rsidRPr="00814568" w:rsidRDefault="00AC3384" w:rsidP="00FC09F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:rsidR="00AC3384" w:rsidRPr="00814568" w:rsidRDefault="00AC3384" w:rsidP="00FC09F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1456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C3384" w:rsidRPr="00814568" w:rsidTr="00FC09F6">
        <w:trPr>
          <w:trHeight w:val="1034"/>
        </w:trPr>
        <w:tc>
          <w:tcPr>
            <w:tcW w:w="2754" w:type="pct"/>
          </w:tcPr>
          <w:p w:rsidR="00AC3384" w:rsidRPr="00814568" w:rsidRDefault="00AC3384" w:rsidP="00AC338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Pharmacogenomics implementation must be regulated and funded by Regulatory authorities prevailing in that country and must be initiated at urban level and can be extended to rural and </w:t>
            </w:r>
            <w:proofErr w:type="spellStart"/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underpreviliged</w:t>
            </w:r>
            <w:proofErr w:type="spellEnd"/>
            <w:r w:rsidRPr="0081456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groups</w:t>
            </w:r>
          </w:p>
          <w:p w:rsidR="00AC3384" w:rsidRPr="00814568" w:rsidRDefault="00AC3384" w:rsidP="00FC09F6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:rsidR="00AC3384" w:rsidRPr="00814568" w:rsidRDefault="00AC3384" w:rsidP="00FC0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:rsidR="00534D24" w:rsidRPr="00814568" w:rsidRDefault="00534D24" w:rsidP="00534D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14568">
        <w:rPr>
          <w:rFonts w:ascii="Arial" w:hAnsi="Arial" w:cs="Arial"/>
          <w:b/>
          <w:u w:val="single"/>
        </w:rPr>
        <w:t>Reviewer details:</w:t>
      </w:r>
    </w:p>
    <w:p w:rsidR="00534D24" w:rsidRPr="00814568" w:rsidRDefault="00534D24" w:rsidP="00534D24">
      <w:pPr>
        <w:rPr>
          <w:rFonts w:ascii="Arial" w:hAnsi="Arial" w:cs="Arial"/>
          <w:sz w:val="20"/>
          <w:szCs w:val="20"/>
        </w:rPr>
      </w:pPr>
      <w:proofErr w:type="spellStart"/>
      <w:r w:rsidRPr="00814568">
        <w:rPr>
          <w:rFonts w:ascii="Arial" w:hAnsi="Arial" w:cs="Arial"/>
          <w:color w:val="000000"/>
          <w:sz w:val="20"/>
          <w:szCs w:val="20"/>
        </w:rPr>
        <w:t>Syeda</w:t>
      </w:r>
      <w:proofErr w:type="spellEnd"/>
      <w:r w:rsidRPr="00814568">
        <w:rPr>
          <w:rFonts w:ascii="Arial" w:hAnsi="Arial" w:cs="Arial"/>
          <w:color w:val="000000"/>
          <w:sz w:val="20"/>
          <w:szCs w:val="20"/>
        </w:rPr>
        <w:t xml:space="preserve"> Rana </w:t>
      </w:r>
      <w:proofErr w:type="spellStart"/>
      <w:r w:rsidRPr="00814568">
        <w:rPr>
          <w:rFonts w:ascii="Arial" w:hAnsi="Arial" w:cs="Arial"/>
          <w:color w:val="000000"/>
          <w:sz w:val="20"/>
          <w:szCs w:val="20"/>
        </w:rPr>
        <w:t>Nikhat</w:t>
      </w:r>
      <w:proofErr w:type="spellEnd"/>
      <w:r w:rsidRPr="00814568">
        <w:rPr>
          <w:rFonts w:ascii="Arial" w:hAnsi="Arial" w:cs="Arial"/>
          <w:sz w:val="20"/>
          <w:szCs w:val="20"/>
        </w:rPr>
        <w:t xml:space="preserve">, </w:t>
      </w:r>
      <w:r w:rsidRPr="00814568">
        <w:rPr>
          <w:rFonts w:ascii="Arial" w:hAnsi="Arial" w:cs="Arial"/>
          <w:color w:val="000000"/>
          <w:sz w:val="20"/>
          <w:szCs w:val="20"/>
        </w:rPr>
        <w:t>MESCO College of Pharmacy, India</w:t>
      </w:r>
      <w:r w:rsidRPr="00814568">
        <w:rPr>
          <w:rFonts w:ascii="Arial" w:hAnsi="Arial" w:cs="Arial"/>
          <w:color w:val="000000"/>
          <w:sz w:val="20"/>
          <w:szCs w:val="20"/>
        </w:rPr>
        <w:br/>
      </w:r>
    </w:p>
    <w:p w:rsidR="003B4806" w:rsidRPr="00814568" w:rsidRDefault="003B4806" w:rsidP="00534D2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sectPr w:rsidR="003B4806" w:rsidRPr="0081456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8FE" w:rsidRDefault="00D538FE">
      <w:r>
        <w:separator/>
      </w:r>
    </w:p>
  </w:endnote>
  <w:endnote w:type="continuationSeparator" w:id="0">
    <w:p w:rsidR="00D538FE" w:rsidRDefault="00D5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806" w:rsidRDefault="004918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47E8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47E8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3B4806" w:rsidRDefault="003B4806">
    <w:pPr>
      <w:pStyle w:val="Footer"/>
      <w:jc w:val="right"/>
    </w:pPr>
  </w:p>
  <w:p w:rsidR="003B4806" w:rsidRDefault="003B480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8FE" w:rsidRDefault="00D538FE">
      <w:r>
        <w:separator/>
      </w:r>
    </w:p>
  </w:footnote>
  <w:footnote w:type="continuationSeparator" w:id="0">
    <w:p w:rsidR="00D538FE" w:rsidRDefault="00D5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806" w:rsidRDefault="003B480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B4806" w:rsidRDefault="00491850">
    <w:pPr>
      <w:spacing w:before="100" w:beforeAutospacing="1" w:after="100" w:afterAutospacing="1"/>
      <w:jc w:val="center"/>
      <w:rPr>
        <w:color w:val="000000"/>
        <w:sz w:val="20"/>
      </w:rPr>
    </w:pPr>
    <w:r w:rsidRPr="00D538F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6CE40E3"/>
    <w:multiLevelType w:val="hybridMultilevel"/>
    <w:tmpl w:val="565EC9BC"/>
    <w:lvl w:ilvl="0" w:tplc="F3629158">
      <w:start w:val="1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806"/>
    <w:rsid w:val="000327BE"/>
    <w:rsid w:val="001A07BE"/>
    <w:rsid w:val="001C2618"/>
    <w:rsid w:val="00265BFC"/>
    <w:rsid w:val="002D328A"/>
    <w:rsid w:val="00326253"/>
    <w:rsid w:val="003A7190"/>
    <w:rsid w:val="003B4806"/>
    <w:rsid w:val="003F7AB9"/>
    <w:rsid w:val="00401FDA"/>
    <w:rsid w:val="00491850"/>
    <w:rsid w:val="004C743D"/>
    <w:rsid w:val="00534D24"/>
    <w:rsid w:val="006840A0"/>
    <w:rsid w:val="006D77DF"/>
    <w:rsid w:val="006F0531"/>
    <w:rsid w:val="00734C5C"/>
    <w:rsid w:val="00814568"/>
    <w:rsid w:val="009F5FF3"/>
    <w:rsid w:val="00A15B6B"/>
    <w:rsid w:val="00AC3384"/>
    <w:rsid w:val="00C663C8"/>
    <w:rsid w:val="00CE7DC7"/>
    <w:rsid w:val="00D538FE"/>
    <w:rsid w:val="00E47E83"/>
    <w:rsid w:val="00E63CFE"/>
    <w:rsid w:val="00E6499F"/>
    <w:rsid w:val="00E877BD"/>
    <w:rsid w:val="00EE32AA"/>
    <w:rsid w:val="00FF006D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38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5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6F053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C3384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UnresolvedMention2">
    <w:name w:val="Unresolved Mention2"/>
    <w:uiPriority w:val="99"/>
    <w:semiHidden/>
    <w:unhideWhenUsed/>
    <w:rsid w:val="00265BF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34D2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irme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61</cp:revision>
  <dcterms:created xsi:type="dcterms:W3CDTF">2026-03-24T06:32:00Z</dcterms:created>
  <dcterms:modified xsi:type="dcterms:W3CDTF">2026-05-07T08:45:00Z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