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624B6" w:rsidRPr="0068180F" w14:paraId="7868A965" w14:textId="77777777">
        <w:trPr>
          <w:trHeight w:val="20"/>
          <w:jc w:val="center"/>
        </w:trPr>
        <w:tc>
          <w:tcPr>
            <w:tcW w:w="1186" w:type="pct"/>
          </w:tcPr>
          <w:p w14:paraId="2A3DCB3E" w14:textId="77777777" w:rsidR="002624B6" w:rsidRPr="0068180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FAAD98D" w14:textId="77777777" w:rsidR="002624B6" w:rsidRPr="0068180F" w:rsidRDefault="002624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8180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Economics, Management and Business Research</w:t>
              </w:r>
            </w:hyperlink>
          </w:p>
        </w:tc>
      </w:tr>
      <w:tr w:rsidR="002624B6" w:rsidRPr="0068180F" w14:paraId="2A29E307" w14:textId="77777777">
        <w:trPr>
          <w:trHeight w:val="20"/>
          <w:jc w:val="center"/>
        </w:trPr>
        <w:tc>
          <w:tcPr>
            <w:tcW w:w="1186" w:type="pct"/>
          </w:tcPr>
          <w:p w14:paraId="62378A37" w14:textId="77777777" w:rsidR="002624B6" w:rsidRPr="0068180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7BE4A02" w14:textId="52652892" w:rsidR="002624B6" w:rsidRPr="0068180F" w:rsidRDefault="008E6F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Ms_JGEMBR_14994</w:t>
            </w:r>
          </w:p>
        </w:tc>
      </w:tr>
      <w:tr w:rsidR="002624B6" w:rsidRPr="0068180F" w14:paraId="66DAB8D8" w14:textId="77777777">
        <w:trPr>
          <w:trHeight w:val="20"/>
          <w:jc w:val="center"/>
        </w:trPr>
        <w:tc>
          <w:tcPr>
            <w:tcW w:w="1186" w:type="pct"/>
          </w:tcPr>
          <w:p w14:paraId="23F75524" w14:textId="77777777" w:rsidR="002624B6" w:rsidRPr="0068180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28A187F" w14:textId="65166C42" w:rsidR="002624B6" w:rsidRPr="0068180F" w:rsidRDefault="00ED5E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Influence of Social Innovation and Digital Knowledge Sharing on Social Enterprise Sustainability: The Moderating Role of Community Engagement</w:t>
            </w:r>
          </w:p>
        </w:tc>
      </w:tr>
      <w:tr w:rsidR="002624B6" w:rsidRPr="0068180F" w14:paraId="63DD15B2" w14:textId="77777777">
        <w:trPr>
          <w:trHeight w:val="20"/>
          <w:jc w:val="center"/>
        </w:trPr>
        <w:tc>
          <w:tcPr>
            <w:tcW w:w="1186" w:type="pct"/>
          </w:tcPr>
          <w:p w14:paraId="6FF22835" w14:textId="77777777" w:rsidR="002624B6" w:rsidRPr="0068180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7FD6F1E" w14:textId="77777777" w:rsidR="002624B6" w:rsidRPr="0068180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09CA11A" w14:textId="77777777" w:rsidR="002624B6" w:rsidRPr="0068180F" w:rsidRDefault="002624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CE6A236" w14:textId="77777777" w:rsidR="002624B6" w:rsidRPr="0068180F" w:rsidRDefault="002624B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6E9C0F7" w14:textId="77777777" w:rsidR="002624B6" w:rsidRPr="0068180F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8180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8180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09CAB48" w14:textId="77777777" w:rsidR="002624B6" w:rsidRPr="0068180F" w:rsidRDefault="002624B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624B6" w:rsidRPr="0068180F" w14:paraId="3E66E10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63C40B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F64C080" w14:textId="77777777" w:rsidR="002624B6" w:rsidRPr="0068180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739B48F" w14:textId="77777777" w:rsidR="002624B6" w:rsidRPr="0068180F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818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18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BD0A56B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1F79D9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D467D9" w14:textId="77777777" w:rsidR="002624B6" w:rsidRPr="0068180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EA0A52E" w14:textId="77777777" w:rsidR="002624B6" w:rsidRPr="0068180F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599BE79" w14:textId="22DFF544" w:rsidR="00E47903" w:rsidRPr="0068180F" w:rsidRDefault="00E47903" w:rsidP="00E47903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sz w:val="20"/>
                <w:szCs w:val="20"/>
                <w:lang w:val="en-GB"/>
              </w:rPr>
              <w:t>Relevant topic for social enterprise sustainability</w:t>
            </w:r>
            <w:r w:rsidR="00C5006C" w:rsidRPr="0068180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62CEBEB" w14:textId="04D0FCC9" w:rsidR="00E47903" w:rsidRPr="0068180F" w:rsidRDefault="00E47903" w:rsidP="00E47903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sz w:val="20"/>
                <w:szCs w:val="20"/>
                <w:lang w:val="en-GB"/>
              </w:rPr>
              <w:t>Connects social innovation, digital knowledge sharing, and community engagement</w:t>
            </w:r>
            <w:r w:rsidR="00C5006C" w:rsidRPr="0068180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463668B" w14:textId="607E5EA5" w:rsidR="00E47903" w:rsidRPr="0068180F" w:rsidRDefault="00E47903" w:rsidP="00E47903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sz w:val="20"/>
                <w:szCs w:val="20"/>
                <w:lang w:val="en-GB"/>
              </w:rPr>
              <w:t>Useful for researchers in social entrepreneurship and sustainability</w:t>
            </w:r>
            <w:r w:rsidR="00C5006C" w:rsidRPr="0068180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3461C9F9" w14:textId="6B01BF8C" w:rsidR="00E47903" w:rsidRPr="0068180F" w:rsidRDefault="00E47903" w:rsidP="00E47903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sz w:val="20"/>
                <w:szCs w:val="20"/>
                <w:lang w:val="en-GB"/>
              </w:rPr>
              <w:t>Practical value for social enterprise managers and policymakers</w:t>
            </w:r>
            <w:r w:rsidR="00C5006C" w:rsidRPr="0068180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3EDBC24" w14:textId="3D1E555F" w:rsidR="002624B6" w:rsidRPr="0068180F" w:rsidRDefault="00E47903" w:rsidP="00E47903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sz w:val="20"/>
                <w:szCs w:val="20"/>
                <w:lang w:val="en-GB"/>
              </w:rPr>
              <w:t>Shows that digital tools work better when communities are actively involved</w:t>
            </w:r>
            <w:r w:rsidR="00C5006C" w:rsidRPr="0068180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257703D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401C1BF" w14:textId="77777777" w:rsidR="002624B6" w:rsidRPr="0068180F" w:rsidRDefault="002624B6">
      <w:pPr>
        <w:rPr>
          <w:rFonts w:ascii="Arial" w:hAnsi="Arial" w:cs="Arial"/>
          <w:sz w:val="20"/>
          <w:szCs w:val="20"/>
          <w:lang w:val="en-GB"/>
        </w:rPr>
      </w:pPr>
    </w:p>
    <w:p w14:paraId="327299F9" w14:textId="77777777" w:rsidR="002624B6" w:rsidRPr="0068180F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8180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189BA46" w14:textId="77777777" w:rsidR="002624B6" w:rsidRPr="0068180F" w:rsidRDefault="002624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624B6" w:rsidRPr="0068180F" w14:paraId="1F6F1B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BC00F2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67D24F3" w14:textId="77777777" w:rsidR="002624B6" w:rsidRPr="0068180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9FF3A60" w14:textId="77777777" w:rsidR="002624B6" w:rsidRPr="0068180F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8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18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624B6" w:rsidRPr="0068180F" w14:paraId="4A5153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8EABD7" w14:textId="77777777" w:rsidR="002624B6" w:rsidRPr="006818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06303AF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9153B3" w14:textId="77777777" w:rsidR="002624B6" w:rsidRPr="0068180F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44CF12" w14:textId="053BA56B" w:rsidR="002624B6" w:rsidRPr="0068180F" w:rsidRDefault="00E47903" w:rsidP="00E4790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DC8C598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267222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F0C209" w14:textId="77777777" w:rsidR="002624B6" w:rsidRPr="0068180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B50A132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4D168" w14:textId="77777777" w:rsidR="002624B6" w:rsidRPr="0068180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225F3F" w14:textId="5C45BD74" w:rsidR="002624B6" w:rsidRPr="0068180F" w:rsidRDefault="00E47903" w:rsidP="00E4790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ACACE9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28C797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B139CE" w14:textId="77777777" w:rsidR="002624B6" w:rsidRPr="0068180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18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103576C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D9DEE" w14:textId="77777777" w:rsidR="002624B6" w:rsidRPr="0068180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E0892E" w14:textId="7A820532" w:rsidR="002624B6" w:rsidRPr="0068180F" w:rsidRDefault="00E47903" w:rsidP="00E4790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6FB7BC1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2818C0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05EB1B" w14:textId="77777777" w:rsidR="002624B6" w:rsidRPr="0068180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18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A192002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DC538" w14:textId="77777777" w:rsidR="002624B6" w:rsidRPr="0068180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B3BCAE" w14:textId="690E4B3E" w:rsidR="002624B6" w:rsidRPr="0068180F" w:rsidRDefault="00E47903" w:rsidP="00E4790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65A0FB0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58A500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A89D6F" w14:textId="77777777" w:rsidR="002624B6" w:rsidRPr="0068180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18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7AC90ED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40B9A1" w14:textId="77777777" w:rsidR="002624B6" w:rsidRPr="0068180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1E0DAF" w14:textId="646981EE" w:rsidR="002624B6" w:rsidRPr="0068180F" w:rsidRDefault="00E47903" w:rsidP="00E4790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3FFD542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363A5D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211D33" w14:textId="77777777" w:rsidR="002624B6" w:rsidRPr="0068180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18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A6A019A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CC1CC8" w14:textId="77777777" w:rsidR="002624B6" w:rsidRPr="0068180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78E218" w14:textId="3EAA83B1" w:rsidR="002624B6" w:rsidRPr="0068180F" w:rsidRDefault="00E47903" w:rsidP="00E4790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6B0D2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7B243F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128F1A" w14:textId="77777777" w:rsidR="002624B6" w:rsidRPr="0068180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18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B08BE6B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E1751" w14:textId="77777777" w:rsidR="002624B6" w:rsidRPr="0068180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514F6D" w14:textId="2E8AFD49" w:rsidR="002624B6" w:rsidRPr="0068180F" w:rsidRDefault="00E47903" w:rsidP="00E4790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60C9A2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7885D5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981D14" w14:textId="77777777" w:rsidR="002624B6" w:rsidRPr="0068180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18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EA0549E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DB0EC3" w14:textId="77777777" w:rsidR="002624B6" w:rsidRPr="0068180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D20EC2" w14:textId="1718862C" w:rsidR="002624B6" w:rsidRPr="0068180F" w:rsidRDefault="00C5006C" w:rsidP="00E4790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A8CD9A2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53BA42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5590D7" w14:textId="77777777" w:rsidR="002624B6" w:rsidRPr="0068180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A2713C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DEB835" w14:textId="77777777" w:rsidR="002624B6" w:rsidRPr="0068180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4D7F94" w14:textId="27DF4F3E" w:rsidR="002624B6" w:rsidRPr="0068180F" w:rsidRDefault="00E47903" w:rsidP="00E4790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241EB2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6E782A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97AAF6" w14:textId="77777777" w:rsidR="002624B6" w:rsidRPr="0068180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4865862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F9B092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5F7AC60" w14:textId="77777777" w:rsidR="002624B6" w:rsidRPr="0068180F" w:rsidRDefault="002624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99CC8D2" w14:textId="77777777" w:rsidR="002624B6" w:rsidRPr="0068180F" w:rsidRDefault="002624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D11A59" w14:textId="66845DD1" w:rsidR="002624B6" w:rsidRPr="0068180F" w:rsidRDefault="00E4790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EC9E0C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720E02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0D9D83" w14:textId="77777777" w:rsidR="002624B6" w:rsidRPr="0068180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0C606B42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FF6D16" w14:textId="77777777" w:rsidR="002624B6" w:rsidRPr="0068180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08C1FB" w14:textId="7F100F10" w:rsidR="002624B6" w:rsidRPr="0068180F" w:rsidRDefault="00E4790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067D9E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2CE04E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83865B" w14:textId="77777777" w:rsidR="002624B6" w:rsidRPr="0068180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6C60309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6F5007" w14:textId="77777777" w:rsidR="002624B6" w:rsidRPr="0068180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5DFBA0" w14:textId="261EC77C" w:rsidR="002624B6" w:rsidRPr="0068180F" w:rsidRDefault="00E4790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8B163A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4D60844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2389B6" w14:textId="77777777" w:rsidR="002624B6" w:rsidRPr="0068180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266DD8A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DC97A" w14:textId="77777777" w:rsidR="002624B6" w:rsidRPr="0068180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373F0F" w14:textId="05D79E77" w:rsidR="002624B6" w:rsidRPr="0068180F" w:rsidRDefault="00E4790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7B1850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4EC344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BED7F5" w14:textId="77777777" w:rsidR="002624B6" w:rsidRPr="0068180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66F8EC5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C50152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D073E3" w14:textId="77777777" w:rsidR="002624B6" w:rsidRPr="0068180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7FAC826" w14:textId="3BE6FA78" w:rsidR="002624B6" w:rsidRPr="0068180F" w:rsidRDefault="00E4790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DD16DF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574C98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1F1469" w14:textId="77777777" w:rsidR="002624B6" w:rsidRPr="0068180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75ED7F6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8FCDB5" w14:textId="77777777" w:rsidR="002624B6" w:rsidRPr="0068180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D394B0" w14:textId="77777777" w:rsidR="002624B6" w:rsidRPr="0068180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6FBE832" w14:textId="2723B320" w:rsidR="002624B6" w:rsidRPr="0068180F" w:rsidRDefault="00E4790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07B237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69744E4" w14:textId="77777777" w:rsidR="002624B6" w:rsidRPr="0068180F" w:rsidRDefault="002624B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43AC52F" w14:textId="77777777" w:rsidR="002624B6" w:rsidRPr="0068180F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8180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DAB5432" w14:textId="77777777" w:rsidR="002624B6" w:rsidRPr="0068180F" w:rsidRDefault="002624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624B6" w:rsidRPr="0068180F" w14:paraId="017AC6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C9DDE1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51C0CE" w14:textId="77777777" w:rsidR="002624B6" w:rsidRPr="0068180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A5E5DEC" w14:textId="77777777" w:rsidR="002624B6" w:rsidRPr="0068180F" w:rsidRDefault="002624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4624B1" w14:textId="77777777" w:rsidR="002624B6" w:rsidRPr="0068180F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818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818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FA5AD0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6F897E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1C8218" w14:textId="77777777" w:rsidR="002624B6" w:rsidRPr="006818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B7BBC6" w14:textId="77777777" w:rsidR="002624B6" w:rsidRPr="0068180F" w:rsidRDefault="002624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AB4CD5" w14:textId="77777777" w:rsidR="002624B6" w:rsidRPr="0068180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3AF602C" w14:textId="77777777" w:rsidR="002624B6" w:rsidRPr="0068180F" w:rsidRDefault="002624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A0934D3" w14:textId="1F8412BF" w:rsidR="002624B6" w:rsidRPr="0068180F" w:rsidRDefault="00E47903" w:rsidP="00E479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sz w:val="20"/>
                <w:szCs w:val="20"/>
                <w:lang w:val="en-GB"/>
              </w:rPr>
              <w:t>Yes, the current title is broadly suitable and descriptive.</w:t>
            </w:r>
          </w:p>
        </w:tc>
        <w:tc>
          <w:tcPr>
            <w:tcW w:w="1667" w:type="pct"/>
          </w:tcPr>
          <w:p w14:paraId="7E3C6F5F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5221A1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D46E67" w14:textId="77777777" w:rsidR="002624B6" w:rsidRPr="0068180F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89C2CF9" w14:textId="77777777" w:rsidR="002624B6" w:rsidRPr="0068180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A763833" w14:textId="77777777" w:rsidR="002624B6" w:rsidRPr="0068180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4570460" w14:textId="77777777" w:rsidR="002624B6" w:rsidRPr="0068180F" w:rsidRDefault="002624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4F967D" w14:textId="0A5F2539" w:rsidR="002624B6" w:rsidRPr="0068180F" w:rsidRDefault="002C2A44" w:rsidP="00E479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sz w:val="20"/>
                <w:szCs w:val="20"/>
              </w:rPr>
              <w:t>Yes, the abstract covers the aim, methodology, results, and conclusion. It could be improved slightly by adding the sample size and a brief reference to the main statistical method or key effect sizes, but it is generally adequate.</w:t>
            </w:r>
          </w:p>
        </w:tc>
        <w:tc>
          <w:tcPr>
            <w:tcW w:w="1667" w:type="pct"/>
          </w:tcPr>
          <w:p w14:paraId="3D4D1B6B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032C727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4A0034" w14:textId="77777777" w:rsidR="002624B6" w:rsidRPr="0068180F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818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4F6C1F5" w14:textId="77777777" w:rsidR="002624B6" w:rsidRPr="0068180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97B793F" w14:textId="77777777" w:rsidR="002624B6" w:rsidRPr="0068180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0E723ED" w14:textId="0F64B975" w:rsidR="002624B6" w:rsidRPr="0068180F" w:rsidRDefault="00E47903" w:rsidP="00E4790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r w:rsidR="002C2A44" w:rsidRPr="0068180F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2C2A44" w:rsidRPr="0068180F">
              <w:rPr>
                <w:rFonts w:ascii="Arial" w:hAnsi="Arial" w:cs="Arial"/>
                <w:sz w:val="20"/>
                <w:szCs w:val="20"/>
              </w:rPr>
              <w:t>he manuscript uses an appropriate quantitative explanatory design and PLS-SEM approach for testing relationships among latent constructs. A minor improvement would be to provide more detail on sampling implementation, questionnaire validation, and ethical procedures to strengthen transparency.</w:t>
            </w:r>
          </w:p>
        </w:tc>
        <w:tc>
          <w:tcPr>
            <w:tcW w:w="1667" w:type="pct"/>
          </w:tcPr>
          <w:p w14:paraId="1E5A2439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5670BD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308F01" w14:textId="77777777" w:rsidR="002624B6" w:rsidRPr="006818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0EB0DA7" w14:textId="77777777" w:rsidR="002624B6" w:rsidRPr="0068180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77ACEB" w14:textId="77777777" w:rsidR="002624B6" w:rsidRPr="0068180F" w:rsidRDefault="002624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31608D" w14:textId="77777777" w:rsidR="002624B6" w:rsidRPr="0068180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751EF5E" w14:textId="77777777" w:rsidR="002624B6" w:rsidRPr="0068180F" w:rsidRDefault="002624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58C397" w14:textId="4CBE1BF7" w:rsidR="002624B6" w:rsidRPr="0068180F" w:rsidRDefault="002C2A44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sz w:val="20"/>
                <w:szCs w:val="20"/>
                <w:lang w:val="en-GB"/>
              </w:rPr>
              <w:t>Yes, t</w:t>
            </w:r>
            <w:r w:rsidRPr="0068180F">
              <w:rPr>
                <w:rFonts w:ascii="Arial" w:hAnsi="Arial" w:cs="Arial"/>
                <w:sz w:val="20"/>
                <w:szCs w:val="20"/>
              </w:rPr>
              <w:t>he references are relevant, sufficient, and mostly recent, with many sources from 2022 to 2026.</w:t>
            </w:r>
          </w:p>
        </w:tc>
        <w:tc>
          <w:tcPr>
            <w:tcW w:w="1667" w:type="pct"/>
          </w:tcPr>
          <w:p w14:paraId="4154348C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24B6" w:rsidRPr="0068180F" w14:paraId="11F433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28342A" w14:textId="77777777" w:rsidR="002624B6" w:rsidRPr="0068180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660534" w14:textId="77777777" w:rsidR="002624B6" w:rsidRPr="0068180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E25C7B" w14:textId="77777777" w:rsidR="002624B6" w:rsidRPr="0068180F" w:rsidRDefault="002624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02A42F" w14:textId="77777777" w:rsidR="002624B6" w:rsidRPr="0068180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261A68B" w14:textId="77777777" w:rsidR="002624B6" w:rsidRPr="0068180F" w:rsidRDefault="002624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3F0BED" w14:textId="78C1462F" w:rsidR="002624B6" w:rsidRPr="0068180F" w:rsidRDefault="002C2A44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180F">
              <w:rPr>
                <w:rFonts w:ascii="Arial" w:hAnsi="Arial" w:cs="Arial"/>
                <w:sz w:val="20"/>
                <w:szCs w:val="20"/>
              </w:rPr>
              <w:t xml:space="preserve">Though no major ethical issues are evident from the manuscript, the paper should briefly state whether informed consent was obtained, whether participation was voluntary, whether data were </w:t>
            </w:r>
            <w:proofErr w:type="spellStart"/>
            <w:r w:rsidRPr="0068180F">
              <w:rPr>
                <w:rFonts w:ascii="Arial" w:hAnsi="Arial" w:cs="Arial"/>
                <w:sz w:val="20"/>
                <w:szCs w:val="20"/>
              </w:rPr>
              <w:t>anonymised</w:t>
            </w:r>
            <w:proofErr w:type="spellEnd"/>
            <w:r w:rsidRPr="0068180F">
              <w:rPr>
                <w:rFonts w:ascii="Arial" w:hAnsi="Arial" w:cs="Arial"/>
                <w:sz w:val="20"/>
                <w:szCs w:val="20"/>
              </w:rPr>
              <w:t>, and whether ethical approval was required or obtained.</w:t>
            </w:r>
          </w:p>
        </w:tc>
        <w:tc>
          <w:tcPr>
            <w:tcW w:w="1667" w:type="pct"/>
          </w:tcPr>
          <w:p w14:paraId="18B92604" w14:textId="77777777" w:rsidR="002624B6" w:rsidRPr="0068180F" w:rsidRDefault="002624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06E8374" w14:textId="77777777" w:rsidR="002624B6" w:rsidRPr="0068180F" w:rsidRDefault="002624B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8D18E2C" w14:textId="77777777" w:rsidR="00061A97" w:rsidRPr="0068180F" w:rsidRDefault="00061A97" w:rsidP="00061A97">
      <w:pPr>
        <w:rPr>
          <w:rFonts w:ascii="Arial" w:hAnsi="Arial" w:cs="Arial"/>
          <w:b/>
          <w:sz w:val="20"/>
          <w:szCs w:val="20"/>
        </w:rPr>
      </w:pPr>
    </w:p>
    <w:p w14:paraId="4A481529" w14:textId="77777777" w:rsidR="00061A97" w:rsidRPr="0068180F" w:rsidRDefault="00061A97" w:rsidP="00061A97">
      <w:pPr>
        <w:rPr>
          <w:rFonts w:ascii="Arial" w:hAnsi="Arial" w:cs="Arial"/>
          <w:b/>
          <w:sz w:val="20"/>
          <w:szCs w:val="20"/>
          <w:u w:val="single"/>
        </w:rPr>
      </w:pPr>
      <w:r w:rsidRPr="0068180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A60A44E" w14:textId="77777777" w:rsidR="00061A97" w:rsidRPr="0068180F" w:rsidRDefault="00061A97" w:rsidP="00061A97">
      <w:pPr>
        <w:rPr>
          <w:rFonts w:ascii="Arial" w:hAnsi="Arial" w:cs="Arial"/>
          <w:sz w:val="20"/>
          <w:szCs w:val="20"/>
        </w:rPr>
      </w:pPr>
      <w:r w:rsidRPr="0068180F">
        <w:rPr>
          <w:rFonts w:ascii="Arial" w:hAnsi="Arial" w:cs="Arial"/>
          <w:color w:val="000000"/>
          <w:sz w:val="20"/>
          <w:szCs w:val="20"/>
        </w:rPr>
        <w:t>Ishaan Srivastava, Seneca Polytechnic</w:t>
      </w:r>
      <w:r w:rsidRPr="0068180F">
        <w:rPr>
          <w:rFonts w:ascii="Arial" w:hAnsi="Arial" w:cs="Arial"/>
          <w:sz w:val="20"/>
          <w:szCs w:val="20"/>
        </w:rPr>
        <w:t xml:space="preserve">, </w:t>
      </w:r>
      <w:r w:rsidRPr="0068180F">
        <w:rPr>
          <w:rFonts w:ascii="Arial" w:hAnsi="Arial" w:cs="Arial"/>
          <w:color w:val="000000"/>
          <w:sz w:val="20"/>
          <w:szCs w:val="20"/>
        </w:rPr>
        <w:t>Canada</w:t>
      </w:r>
    </w:p>
    <w:p w14:paraId="0AB5E7AA" w14:textId="77777777" w:rsidR="002624B6" w:rsidRPr="0068180F" w:rsidRDefault="002624B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2624B6" w:rsidRPr="0068180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99EF" w14:textId="77777777" w:rsidR="00E67FFC" w:rsidRDefault="00E67FFC">
      <w:r>
        <w:separator/>
      </w:r>
    </w:p>
  </w:endnote>
  <w:endnote w:type="continuationSeparator" w:id="0">
    <w:p w14:paraId="63DB6466" w14:textId="77777777" w:rsidR="00E67FFC" w:rsidRDefault="00E6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A666" w14:textId="77777777" w:rsidR="002624B6" w:rsidRDefault="002624B6">
    <w:pPr>
      <w:pStyle w:val="Footer"/>
      <w:jc w:val="right"/>
    </w:pPr>
  </w:p>
  <w:p w14:paraId="6659A03F" w14:textId="77777777" w:rsidR="002624B6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7658135" w14:textId="77777777" w:rsidR="002624B6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C1A8C72" w14:textId="77777777" w:rsidR="002624B6" w:rsidRDefault="002624B6">
    <w:pPr>
      <w:pStyle w:val="Footer"/>
      <w:jc w:val="right"/>
    </w:pPr>
  </w:p>
  <w:p w14:paraId="118AC21D" w14:textId="77777777" w:rsidR="002624B6" w:rsidRDefault="002624B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8F79" w14:textId="77777777" w:rsidR="00E67FFC" w:rsidRDefault="00E67FFC">
      <w:r>
        <w:separator/>
      </w:r>
    </w:p>
  </w:footnote>
  <w:footnote w:type="continuationSeparator" w:id="0">
    <w:p w14:paraId="6C194CD9" w14:textId="77777777" w:rsidR="00E67FFC" w:rsidRDefault="00E6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CEBE" w14:textId="77777777" w:rsidR="002624B6" w:rsidRDefault="002624B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BC90B7D" w14:textId="77777777" w:rsidR="002624B6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93142"/>
    <w:multiLevelType w:val="hybridMultilevel"/>
    <w:tmpl w:val="CAAA5A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0099187">
    <w:abstractNumId w:val="4"/>
  </w:num>
  <w:num w:numId="2" w16cid:durableId="50156238">
    <w:abstractNumId w:val="9"/>
  </w:num>
  <w:num w:numId="3" w16cid:durableId="2050568998">
    <w:abstractNumId w:val="8"/>
  </w:num>
  <w:num w:numId="4" w16cid:durableId="1043360877">
    <w:abstractNumId w:val="10"/>
  </w:num>
  <w:num w:numId="5" w16cid:durableId="717826504">
    <w:abstractNumId w:val="7"/>
  </w:num>
  <w:num w:numId="6" w16cid:durableId="1269043263">
    <w:abstractNumId w:val="0"/>
  </w:num>
  <w:num w:numId="7" w16cid:durableId="966928780">
    <w:abstractNumId w:val="3"/>
  </w:num>
  <w:num w:numId="8" w16cid:durableId="1463419585">
    <w:abstractNumId w:val="12"/>
  </w:num>
  <w:num w:numId="9" w16cid:durableId="1328704412">
    <w:abstractNumId w:val="11"/>
  </w:num>
  <w:num w:numId="10" w16cid:durableId="1252545540">
    <w:abstractNumId w:val="2"/>
  </w:num>
  <w:num w:numId="11" w16cid:durableId="1636640252">
    <w:abstractNumId w:val="1"/>
  </w:num>
  <w:num w:numId="12" w16cid:durableId="301204450">
    <w:abstractNumId w:val="5"/>
  </w:num>
  <w:num w:numId="13" w16cid:durableId="780757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24B6"/>
    <w:rsid w:val="00000702"/>
    <w:rsid w:val="00061A97"/>
    <w:rsid w:val="00061ECD"/>
    <w:rsid w:val="002624B6"/>
    <w:rsid w:val="002C2A44"/>
    <w:rsid w:val="002D7EA3"/>
    <w:rsid w:val="003D4684"/>
    <w:rsid w:val="004E2D77"/>
    <w:rsid w:val="005746C5"/>
    <w:rsid w:val="0068180F"/>
    <w:rsid w:val="0073693C"/>
    <w:rsid w:val="008E6F81"/>
    <w:rsid w:val="009555FA"/>
    <w:rsid w:val="009B3BCF"/>
    <w:rsid w:val="00AA249F"/>
    <w:rsid w:val="00B5216F"/>
    <w:rsid w:val="00C0669F"/>
    <w:rsid w:val="00C0706B"/>
    <w:rsid w:val="00C5006C"/>
    <w:rsid w:val="00C95B38"/>
    <w:rsid w:val="00D52FE1"/>
    <w:rsid w:val="00D70C61"/>
    <w:rsid w:val="00E47903"/>
    <w:rsid w:val="00E67FFC"/>
    <w:rsid w:val="00EA16C0"/>
    <w:rsid w:val="00EB74A8"/>
    <w:rsid w:val="00ED5E29"/>
    <w:rsid w:val="00F0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4C2E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gemb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2026-03-24T06:15:00Z</dcterms:created>
  <dcterms:modified xsi:type="dcterms:W3CDTF">2026-05-23T09:41:00Z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