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0B63F" w14:textId="77777777" w:rsidR="00ED636B" w:rsidRDefault="00ED636B" w:rsidP="00ED636B">
      <w:pPr>
        <w:spacing w:after="60"/>
        <w:jc w:val="center"/>
      </w:pPr>
      <w:bookmarkStart w:id="0" w:name="_Toc160071944"/>
      <w:r>
        <w:rPr>
          <w:rFonts w:ascii="Times New Roman" w:eastAsia="Times New Roman" w:hAnsi="Times New Roman" w:cs="Times New Roman"/>
          <w:b/>
          <w:bCs/>
          <w:sz w:val="24"/>
          <w:szCs w:val="24"/>
        </w:rPr>
        <w:t>Peer Review of: Accoun</w:t>
      </w:r>
      <w:bookmarkStart w:id="1" w:name="_GoBack"/>
      <w:bookmarkEnd w:id="1"/>
      <w:r>
        <w:rPr>
          <w:rFonts w:ascii="Times New Roman" w:eastAsia="Times New Roman" w:hAnsi="Times New Roman" w:cs="Times New Roman"/>
          <w:b/>
          <w:bCs/>
          <w:sz w:val="24"/>
          <w:szCs w:val="24"/>
        </w:rPr>
        <w:t>ting Intelligence System and Performance of Listed Consumer Goods Firms in Nigeria</w:t>
      </w:r>
    </w:p>
    <w:p w14:paraId="733C5C36" w14:textId="77777777" w:rsidR="00ED636B" w:rsidRDefault="00ED636B" w:rsidP="00ED636B">
      <w:pPr>
        <w:spacing w:after="60"/>
        <w:jc w:val="center"/>
      </w:pPr>
      <w:r>
        <w:rPr>
          <w:rFonts w:ascii="Times New Roman" w:eastAsia="Times New Roman" w:hAnsi="Times New Roman" w:cs="Times New Roman"/>
          <w:b/>
          <w:bCs/>
          <w:sz w:val="24"/>
          <w:szCs w:val="24"/>
        </w:rPr>
        <w:t>Manuscript Reference: Ms_JET_14927</w:t>
      </w:r>
    </w:p>
    <w:p w14:paraId="606F2163" w14:textId="3E6B053F" w:rsidR="00ED636B" w:rsidRPr="00ED636B" w:rsidRDefault="00ED636B" w:rsidP="00ED636B">
      <w:pPr>
        <w:spacing w:after="200"/>
        <w:jc w:val="center"/>
      </w:pPr>
      <w:r>
        <w:rPr>
          <w:rFonts w:ascii="Times New Roman" w:eastAsia="Times New Roman" w:hAnsi="Times New Roman" w:cs="Times New Roman"/>
          <w:i/>
          <w:iCs/>
          <w:sz w:val="24"/>
          <w:szCs w:val="24"/>
        </w:rPr>
        <w:t>Review Date: May 2025</w:t>
      </w:r>
    </w:p>
    <w:p w14:paraId="1A41AFE7" w14:textId="77777777" w:rsidR="005B334C" w:rsidRPr="0051207C" w:rsidRDefault="005B334C" w:rsidP="00ED636B">
      <w:pPr>
        <w:pStyle w:val="Default"/>
        <w:spacing w:after="220"/>
        <w:rPr>
          <w:b/>
        </w:rPr>
      </w:pPr>
    </w:p>
    <w:p w14:paraId="27B26C3E" w14:textId="19748384" w:rsidR="00B16144" w:rsidRPr="0051207C" w:rsidRDefault="009238D3" w:rsidP="005B334C">
      <w:pPr>
        <w:pStyle w:val="Heading1"/>
        <w:spacing w:before="0" w:line="240" w:lineRule="auto"/>
        <w:jc w:val="center"/>
        <w:rPr>
          <w:szCs w:val="24"/>
        </w:rPr>
      </w:pPr>
      <w:bookmarkStart w:id="2" w:name="_Toc170701800"/>
      <w:bookmarkStart w:id="3" w:name="_Toc170704828"/>
      <w:bookmarkStart w:id="4" w:name="_Toc198962360"/>
      <w:commentRangeStart w:id="5"/>
      <w:r w:rsidRPr="0051207C">
        <w:rPr>
          <w:szCs w:val="24"/>
        </w:rPr>
        <w:t>Abstract</w:t>
      </w:r>
      <w:bookmarkEnd w:id="2"/>
      <w:bookmarkEnd w:id="3"/>
      <w:bookmarkEnd w:id="4"/>
      <w:commentRangeEnd w:id="5"/>
      <w:r w:rsidR="00D53513">
        <w:rPr>
          <w:rStyle w:val="CommentReference"/>
          <w:rFonts w:asciiTheme="minorHAnsi" w:eastAsiaTheme="minorHAnsi" w:hAnsiTheme="minorHAnsi" w:cstheme="minorBidi"/>
          <w:b w:val="0"/>
        </w:rPr>
        <w:commentReference w:id="5"/>
      </w:r>
    </w:p>
    <w:p w14:paraId="02EF58E0" w14:textId="1D9B5D64" w:rsidR="00B16144" w:rsidRPr="0051207C" w:rsidRDefault="00A90D32" w:rsidP="005B334C">
      <w:pPr>
        <w:tabs>
          <w:tab w:val="left" w:pos="3002"/>
          <w:tab w:val="center" w:pos="4513"/>
        </w:tabs>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study examined the effect of accounting intelligence system on firm performance of listed consumer goods firms in Nigeria. The specific objective was to examine the effect of adoption of accounting intelligence system, cost of accounting intelligence system, amortization of accounting intelligence system and intensity of accounting intelligence system on the return on asset of listed consumer goods firms in Nigeria. </w:t>
      </w:r>
      <w:r w:rsidRPr="0051207C">
        <w:rPr>
          <w:rFonts w:ascii="Times New Roman" w:hAnsi="Times New Roman" w:cs="Times New Roman"/>
          <w:i/>
          <w:sz w:val="24"/>
          <w:szCs w:val="24"/>
        </w:rPr>
        <w:t xml:space="preserve">Ex-post facto </w:t>
      </w:r>
      <w:r w:rsidRPr="0051207C">
        <w:rPr>
          <w:rFonts w:ascii="Times New Roman" w:hAnsi="Times New Roman" w:cs="Times New Roman"/>
          <w:sz w:val="24"/>
          <w:szCs w:val="24"/>
        </w:rPr>
        <w:t xml:space="preserve">research design was adopted in the study. The population comprised a total of 20 listed consumer goods firms in Nigeria. Purposive sampling was used to determine a sample size of 15 firms. The study used secondary data which were sourced from the published annual reports of the firms over a ten year period spanning 2015-2024. Descriptive and correlational analyses were used to </w:t>
      </w:r>
      <w:proofErr w:type="spellStart"/>
      <w:r w:rsidRPr="0051207C">
        <w:rPr>
          <w:rFonts w:ascii="Times New Roman" w:hAnsi="Times New Roman" w:cs="Times New Roman"/>
          <w:sz w:val="24"/>
          <w:szCs w:val="24"/>
        </w:rPr>
        <w:t>summarise</w:t>
      </w:r>
      <w:proofErr w:type="spellEnd"/>
      <w:r w:rsidRPr="0051207C">
        <w:rPr>
          <w:rFonts w:ascii="Times New Roman" w:hAnsi="Times New Roman" w:cs="Times New Roman"/>
          <w:sz w:val="24"/>
          <w:szCs w:val="24"/>
        </w:rPr>
        <w:t xml:space="preserve"> the data. Model diagnostics was conducted using panel heteroskedasticity tests and cross-sectional dependence test. The hypotheses were tested using panel estimated </w:t>
      </w:r>
      <w:proofErr w:type="spellStart"/>
      <w:r w:rsidRPr="0051207C">
        <w:rPr>
          <w:rFonts w:ascii="Times New Roman" w:hAnsi="Times New Roman" w:cs="Times New Roman"/>
          <w:sz w:val="24"/>
          <w:szCs w:val="24"/>
        </w:rPr>
        <w:t>generalised</w:t>
      </w:r>
      <w:proofErr w:type="spellEnd"/>
      <w:r w:rsidRPr="0051207C">
        <w:rPr>
          <w:rFonts w:ascii="Times New Roman" w:hAnsi="Times New Roman" w:cs="Times New Roman"/>
          <w:sz w:val="24"/>
          <w:szCs w:val="24"/>
        </w:rPr>
        <w:t xml:space="preserve"> least squares at 5% significance level. The findings revealed that: t</w:t>
      </w:r>
      <w:r w:rsidRPr="0051207C">
        <w:rPr>
          <w:rFonts w:ascii="Times New Roman" w:eastAsia="Times New Roman" w:hAnsi="Times New Roman" w:cs="Times New Roman"/>
          <w:sz w:val="24"/>
          <w:szCs w:val="24"/>
        </w:rPr>
        <w:t xml:space="preserve">he </w:t>
      </w:r>
      <w:r w:rsidRPr="0051207C">
        <w:rPr>
          <w:rFonts w:ascii="Times New Roman" w:eastAsia="Times New Roman" w:hAnsi="Times New Roman" w:cs="Times New Roman"/>
          <w:bCs/>
          <w:sz w:val="24"/>
          <w:szCs w:val="24"/>
        </w:rPr>
        <w:t>adoption</w:t>
      </w:r>
      <w:r w:rsidRPr="0051207C">
        <w:rPr>
          <w:rFonts w:ascii="Times New Roman" w:eastAsia="Times New Roman" w:hAnsi="Times New Roman" w:cs="Times New Roman"/>
          <w:sz w:val="24"/>
          <w:szCs w:val="24"/>
        </w:rPr>
        <w:t xml:space="preserve"> of accounting intelligence systems has a </w:t>
      </w:r>
      <w:r w:rsidRPr="0051207C">
        <w:rPr>
          <w:rFonts w:ascii="Times New Roman" w:eastAsia="Times New Roman" w:hAnsi="Times New Roman" w:cs="Times New Roman"/>
          <w:bCs/>
          <w:sz w:val="24"/>
          <w:szCs w:val="24"/>
        </w:rPr>
        <w:t>positive and significant effect</w:t>
      </w:r>
      <w:r w:rsidRPr="0051207C">
        <w:rPr>
          <w:rFonts w:ascii="Times New Roman" w:eastAsia="Times New Roman" w:hAnsi="Times New Roman" w:cs="Times New Roman"/>
          <w:sz w:val="24"/>
          <w:szCs w:val="24"/>
        </w:rPr>
        <w:t xml:space="preserve"> on return on assets </w:t>
      </w:r>
      <w:r w:rsidRPr="0051207C">
        <w:rPr>
          <w:rFonts w:ascii="Times New Roman" w:hAnsi="Times New Roman" w:cs="Times New Roman"/>
          <w:sz w:val="24"/>
          <w:szCs w:val="24"/>
        </w:rPr>
        <w:t>of listed consumer goods firms in Nigeria</w:t>
      </w:r>
      <w:r w:rsidRPr="0051207C">
        <w:rPr>
          <w:rFonts w:ascii="Times New Roman" w:eastAsia="Times New Roman" w:hAnsi="Times New Roman" w:cs="Times New Roman"/>
          <w:sz w:val="24"/>
          <w:szCs w:val="24"/>
        </w:rPr>
        <w:t xml:space="preserve"> (β = 0.1836; p = 0.0023); the </w:t>
      </w:r>
      <w:r w:rsidRPr="0051207C">
        <w:rPr>
          <w:rFonts w:ascii="Times New Roman" w:eastAsia="Times New Roman" w:hAnsi="Times New Roman" w:cs="Times New Roman"/>
          <w:bCs/>
          <w:sz w:val="24"/>
          <w:szCs w:val="24"/>
        </w:rPr>
        <w:t>cost</w:t>
      </w:r>
      <w:r w:rsidRPr="0051207C">
        <w:rPr>
          <w:rFonts w:ascii="Times New Roman" w:eastAsia="Times New Roman" w:hAnsi="Times New Roman" w:cs="Times New Roman"/>
          <w:sz w:val="24"/>
          <w:szCs w:val="24"/>
        </w:rPr>
        <w:t xml:space="preserve"> of accounting intelligence systems has a </w:t>
      </w:r>
      <w:r w:rsidRPr="0051207C">
        <w:rPr>
          <w:rFonts w:ascii="Times New Roman" w:eastAsia="Times New Roman" w:hAnsi="Times New Roman" w:cs="Times New Roman"/>
          <w:bCs/>
          <w:sz w:val="24"/>
          <w:szCs w:val="24"/>
        </w:rPr>
        <w:t>negative and significant effect</w:t>
      </w:r>
      <w:r w:rsidRPr="0051207C">
        <w:rPr>
          <w:rFonts w:ascii="Times New Roman" w:eastAsia="Times New Roman" w:hAnsi="Times New Roman" w:cs="Times New Roman"/>
          <w:sz w:val="24"/>
          <w:szCs w:val="24"/>
        </w:rPr>
        <w:t xml:space="preserve"> on return on assets </w:t>
      </w:r>
      <w:r w:rsidRPr="0051207C">
        <w:rPr>
          <w:rFonts w:ascii="Times New Roman" w:hAnsi="Times New Roman" w:cs="Times New Roman"/>
          <w:sz w:val="24"/>
          <w:szCs w:val="24"/>
        </w:rPr>
        <w:t>of listed consumer goods firms in Nigeria</w:t>
      </w:r>
      <w:r w:rsidRPr="0051207C">
        <w:rPr>
          <w:rFonts w:ascii="Times New Roman" w:eastAsia="Times New Roman" w:hAnsi="Times New Roman" w:cs="Times New Roman"/>
          <w:sz w:val="24"/>
          <w:szCs w:val="24"/>
        </w:rPr>
        <w:t xml:space="preserve"> (β = -0.0309; p = 0.0117); the </w:t>
      </w:r>
      <w:r w:rsidRPr="0051207C">
        <w:rPr>
          <w:rFonts w:ascii="Times New Roman" w:eastAsia="Times New Roman" w:hAnsi="Times New Roman" w:cs="Times New Roman"/>
          <w:bCs/>
          <w:sz w:val="24"/>
          <w:szCs w:val="24"/>
        </w:rPr>
        <w:t>amortization</w:t>
      </w:r>
      <w:r w:rsidRPr="0051207C">
        <w:rPr>
          <w:rFonts w:ascii="Times New Roman" w:eastAsia="Times New Roman" w:hAnsi="Times New Roman" w:cs="Times New Roman"/>
          <w:sz w:val="24"/>
          <w:szCs w:val="24"/>
        </w:rPr>
        <w:t xml:space="preserve"> of accounting intelligence systems has a </w:t>
      </w:r>
      <w:r w:rsidRPr="0051207C">
        <w:rPr>
          <w:rFonts w:ascii="Times New Roman" w:eastAsia="Times New Roman" w:hAnsi="Times New Roman" w:cs="Times New Roman"/>
          <w:bCs/>
          <w:sz w:val="24"/>
          <w:szCs w:val="24"/>
        </w:rPr>
        <w:t>positive but non-significant effect</w:t>
      </w:r>
      <w:r w:rsidRPr="0051207C">
        <w:rPr>
          <w:rFonts w:ascii="Times New Roman" w:eastAsia="Times New Roman" w:hAnsi="Times New Roman" w:cs="Times New Roman"/>
          <w:sz w:val="24"/>
          <w:szCs w:val="24"/>
        </w:rPr>
        <w:t xml:space="preserve"> on return on assets </w:t>
      </w:r>
      <w:r w:rsidRPr="0051207C">
        <w:rPr>
          <w:rFonts w:ascii="Times New Roman" w:hAnsi="Times New Roman" w:cs="Times New Roman"/>
          <w:sz w:val="24"/>
          <w:szCs w:val="24"/>
        </w:rPr>
        <w:t>of listed consumer goods firms in Nigeria</w:t>
      </w:r>
      <w:r w:rsidRPr="0051207C">
        <w:rPr>
          <w:rFonts w:ascii="Times New Roman" w:eastAsia="Times New Roman" w:hAnsi="Times New Roman" w:cs="Times New Roman"/>
          <w:sz w:val="24"/>
          <w:szCs w:val="24"/>
        </w:rPr>
        <w:t xml:space="preserve"> (β = 0.0023; p = 0.5631); the </w:t>
      </w:r>
      <w:r w:rsidRPr="0051207C">
        <w:rPr>
          <w:rFonts w:ascii="Times New Roman" w:eastAsia="Times New Roman" w:hAnsi="Times New Roman" w:cs="Times New Roman"/>
          <w:bCs/>
          <w:sz w:val="24"/>
          <w:szCs w:val="24"/>
        </w:rPr>
        <w:t>intensity</w:t>
      </w:r>
      <w:r w:rsidRPr="0051207C">
        <w:rPr>
          <w:rFonts w:ascii="Times New Roman" w:eastAsia="Times New Roman" w:hAnsi="Times New Roman" w:cs="Times New Roman"/>
          <w:sz w:val="24"/>
          <w:szCs w:val="24"/>
        </w:rPr>
        <w:t xml:space="preserve"> of accounting intelligence system usage has a </w:t>
      </w:r>
      <w:r w:rsidRPr="0051207C">
        <w:rPr>
          <w:rFonts w:ascii="Times New Roman" w:eastAsia="Times New Roman" w:hAnsi="Times New Roman" w:cs="Times New Roman"/>
          <w:bCs/>
          <w:sz w:val="24"/>
          <w:szCs w:val="24"/>
        </w:rPr>
        <w:t>negative and significant effect</w:t>
      </w:r>
      <w:r w:rsidRPr="0051207C">
        <w:rPr>
          <w:rFonts w:ascii="Times New Roman" w:eastAsia="Times New Roman" w:hAnsi="Times New Roman" w:cs="Times New Roman"/>
          <w:sz w:val="24"/>
          <w:szCs w:val="24"/>
        </w:rPr>
        <w:t xml:space="preserve"> on return on assets </w:t>
      </w:r>
      <w:r w:rsidRPr="0051207C">
        <w:rPr>
          <w:rFonts w:ascii="Times New Roman" w:hAnsi="Times New Roman" w:cs="Times New Roman"/>
          <w:sz w:val="24"/>
          <w:szCs w:val="24"/>
        </w:rPr>
        <w:t>of listed consumer goods firms in Nigeria</w:t>
      </w:r>
      <w:r w:rsidRPr="0051207C">
        <w:rPr>
          <w:rFonts w:ascii="Times New Roman" w:eastAsia="Times New Roman" w:hAnsi="Times New Roman" w:cs="Times New Roman"/>
          <w:sz w:val="24"/>
          <w:szCs w:val="24"/>
        </w:rPr>
        <w:t xml:space="preserve"> (β = -1.9145; p = 0.0340). </w:t>
      </w:r>
      <w:r w:rsidRPr="0051207C">
        <w:rPr>
          <w:rFonts w:ascii="Times New Roman" w:hAnsi="Times New Roman" w:cs="Times New Roman"/>
          <w:sz w:val="24"/>
          <w:szCs w:val="24"/>
        </w:rPr>
        <w:t>In conclusion, improvements in firm performance depend not only on having accounting intelligence system, but also on how efficiently it is financed, implemented, and integrated into the firm’s operations. The study recommends that management should accelerate the integration of AIS into core business processes and provide staff with specialized training to fully leverage its decision-support capabilities. This ensures that adoption translates into measurable performance gains.</w:t>
      </w:r>
    </w:p>
    <w:p w14:paraId="1ED2547F" w14:textId="77777777"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p>
    <w:p w14:paraId="21FE8FA1" w14:textId="3F76D759"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Keywords: Accounting Intelligence System, Firm Performance, Cost of Accounting Intelligence System, Amortization of Accounting Intelligence System</w:t>
      </w:r>
    </w:p>
    <w:p w14:paraId="1E8A6CA6" w14:textId="77777777"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p>
    <w:p w14:paraId="55AFEC9B" w14:textId="77777777"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p>
    <w:p w14:paraId="6390AFCD" w14:textId="626B9E97" w:rsidR="00F653D7" w:rsidRPr="0051207C" w:rsidRDefault="009238D3" w:rsidP="009238D3">
      <w:pPr>
        <w:pStyle w:val="Heading1"/>
        <w:spacing w:before="0" w:after="0" w:line="240" w:lineRule="auto"/>
        <w:rPr>
          <w:szCs w:val="24"/>
        </w:rPr>
      </w:pPr>
      <w:bookmarkStart w:id="6" w:name="_Toc170704833"/>
      <w:bookmarkStart w:id="7" w:name="_Toc198962365"/>
      <w:bookmarkEnd w:id="0"/>
      <w:r w:rsidRPr="0051207C">
        <w:rPr>
          <w:szCs w:val="24"/>
        </w:rPr>
        <w:t>1.0 Introduction</w:t>
      </w:r>
      <w:bookmarkEnd w:id="6"/>
      <w:bookmarkEnd w:id="7"/>
    </w:p>
    <w:p w14:paraId="23213548" w14:textId="17EA47EA"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In today’s highly competitive and technologically driven business environment, firms are increasingly reliant on advanced systems to stay agile, efficient, and p</w:t>
      </w:r>
      <w:r w:rsidR="007D09F3" w:rsidRPr="0051207C">
        <w:rPr>
          <w:rFonts w:ascii="Times New Roman" w:hAnsi="Times New Roman" w:cs="Times New Roman"/>
          <w:sz w:val="24"/>
          <w:szCs w:val="24"/>
        </w:rPr>
        <w:t xml:space="preserve">rofitable. The global business domain </w:t>
      </w:r>
      <w:r w:rsidRPr="0051207C">
        <w:rPr>
          <w:rFonts w:ascii="Times New Roman" w:hAnsi="Times New Roman" w:cs="Times New Roman"/>
          <w:sz w:val="24"/>
          <w:szCs w:val="24"/>
        </w:rPr>
        <w:t>has seen a dramatic transformation, with digital technologies playing a central role in reshaping industries and operations. Among these technologies, intelligent systems—particularly those rooted in artificial intelligence (AI), machine learning, and data analytics—have revolutionized how businesses manage their financial processes</w:t>
      </w:r>
      <w:r w:rsidR="007D09F3" w:rsidRPr="0051207C">
        <w:rPr>
          <w:rFonts w:ascii="Times New Roman" w:hAnsi="Times New Roman" w:cs="Times New Roman"/>
          <w:sz w:val="24"/>
          <w:szCs w:val="24"/>
        </w:rPr>
        <w:t xml:space="preserve"> (Johri, </w:t>
      </w:r>
      <w:r w:rsidR="007D09F3" w:rsidRPr="0051207C">
        <w:rPr>
          <w:rFonts w:ascii="Times New Roman" w:hAnsi="Times New Roman" w:cs="Times New Roman"/>
          <w:sz w:val="24"/>
          <w:szCs w:val="24"/>
        </w:rPr>
        <w:lastRenderedPageBreak/>
        <w:t>2025)</w:t>
      </w:r>
      <w:r w:rsidRPr="0051207C">
        <w:rPr>
          <w:rFonts w:ascii="Times New Roman" w:hAnsi="Times New Roman" w:cs="Times New Roman"/>
          <w:sz w:val="24"/>
          <w:szCs w:val="24"/>
        </w:rPr>
        <w:t>. The accounting function, traditionally regarded as a back-office role, has now become a strategic tool for organizational success, empowered by intelligent technologies that automate data processing, ensure compliance, and generate predictive h</w:t>
      </w:r>
      <w:r w:rsidR="007D09F3" w:rsidRPr="0051207C">
        <w:rPr>
          <w:rFonts w:ascii="Times New Roman" w:hAnsi="Times New Roman" w:cs="Times New Roman"/>
          <w:sz w:val="24"/>
          <w:szCs w:val="24"/>
        </w:rPr>
        <w:t>in</w:t>
      </w:r>
      <w:r w:rsidRPr="0051207C">
        <w:rPr>
          <w:rFonts w:ascii="Times New Roman" w:hAnsi="Times New Roman" w:cs="Times New Roman"/>
          <w:sz w:val="24"/>
          <w:szCs w:val="24"/>
        </w:rPr>
        <w:t>ts</w:t>
      </w:r>
      <w:r w:rsidR="007D09F3" w:rsidRPr="0051207C">
        <w:rPr>
          <w:rFonts w:ascii="Times New Roman" w:hAnsi="Times New Roman" w:cs="Times New Roman"/>
          <w:sz w:val="24"/>
          <w:szCs w:val="24"/>
        </w:rPr>
        <w:t xml:space="preserve"> (</w:t>
      </w:r>
      <w:proofErr w:type="spellStart"/>
      <w:r w:rsidR="007D09F3" w:rsidRPr="0051207C">
        <w:rPr>
          <w:rFonts w:ascii="Times New Roman" w:hAnsi="Times New Roman" w:cs="Times New Roman"/>
          <w:sz w:val="24"/>
          <w:szCs w:val="24"/>
        </w:rPr>
        <w:t>Shehu</w:t>
      </w:r>
      <w:proofErr w:type="spellEnd"/>
      <w:r w:rsidR="007D09F3" w:rsidRPr="0051207C">
        <w:rPr>
          <w:rFonts w:ascii="Times New Roman" w:hAnsi="Times New Roman" w:cs="Times New Roman"/>
          <w:sz w:val="24"/>
          <w:szCs w:val="24"/>
        </w:rPr>
        <w:t xml:space="preserve">, 2025; </w:t>
      </w:r>
      <w:proofErr w:type="spellStart"/>
      <w:r w:rsidR="007D09F3" w:rsidRPr="0051207C">
        <w:rPr>
          <w:rFonts w:ascii="Times New Roman" w:hAnsi="Times New Roman" w:cs="Times New Roman"/>
          <w:sz w:val="24"/>
          <w:szCs w:val="24"/>
        </w:rPr>
        <w:t>Mapalo</w:t>
      </w:r>
      <w:proofErr w:type="spellEnd"/>
      <w:r w:rsidR="007D09F3" w:rsidRPr="0051207C">
        <w:rPr>
          <w:rFonts w:ascii="Times New Roman" w:hAnsi="Times New Roman" w:cs="Times New Roman"/>
          <w:sz w:val="24"/>
          <w:szCs w:val="24"/>
        </w:rPr>
        <w:t xml:space="preserve">, 2025; Joel et al., 2025; </w:t>
      </w:r>
      <w:proofErr w:type="spellStart"/>
      <w:r w:rsidR="007D09F3" w:rsidRPr="0051207C">
        <w:rPr>
          <w:rFonts w:ascii="Times New Roman" w:hAnsi="Times New Roman" w:cs="Times New Roman"/>
          <w:sz w:val="24"/>
          <w:szCs w:val="24"/>
        </w:rPr>
        <w:t>Onaolapo</w:t>
      </w:r>
      <w:proofErr w:type="spellEnd"/>
      <w:r w:rsidR="007D09F3" w:rsidRPr="0051207C">
        <w:rPr>
          <w:rFonts w:ascii="Times New Roman" w:hAnsi="Times New Roman" w:cs="Times New Roman"/>
          <w:sz w:val="24"/>
          <w:szCs w:val="24"/>
        </w:rPr>
        <w:t xml:space="preserve"> et al., 2024; Nworie et al., 2023; Onifade et al., 2023)</w:t>
      </w:r>
      <w:r w:rsidRPr="0051207C">
        <w:rPr>
          <w:rFonts w:ascii="Times New Roman" w:hAnsi="Times New Roman" w:cs="Times New Roman"/>
          <w:sz w:val="24"/>
          <w:szCs w:val="24"/>
        </w:rPr>
        <w:t>.</w:t>
      </w:r>
    </w:p>
    <w:p w14:paraId="4C05E0CD" w14:textId="0419DE3C"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An effective Accounting Intelligence System (AIS) is essential in this era of digital transformation. </w:t>
      </w:r>
      <w:r w:rsidR="007D09F3" w:rsidRPr="0051207C">
        <w:rPr>
          <w:rFonts w:ascii="Times New Roman" w:hAnsi="Times New Roman" w:cs="Times New Roman"/>
          <w:sz w:val="24"/>
          <w:szCs w:val="24"/>
        </w:rPr>
        <w:t>According to Shehu (2025), t</w:t>
      </w:r>
      <w:r w:rsidRPr="0051207C">
        <w:rPr>
          <w:rFonts w:ascii="Times New Roman" w:hAnsi="Times New Roman" w:cs="Times New Roman"/>
          <w:sz w:val="24"/>
          <w:szCs w:val="24"/>
        </w:rPr>
        <w:t>hese systems integrate artificial intelligence into accounting operations, allowing for automation of tasks, real-time data processing, and advanced financial analytics. The relevance of such systems in the current business environment cannot be overstated. Modern businesses operate in an environment characterized by volatility, uncertainty, complexity, and ambiguity (VUCA), making it imperative for firms to have the ability to quickly adapt to changes and make informed decisions based on reliable and timely data</w:t>
      </w:r>
      <w:r w:rsidR="006C73F0" w:rsidRPr="0051207C">
        <w:rPr>
          <w:rFonts w:ascii="Times New Roman" w:hAnsi="Times New Roman" w:cs="Times New Roman"/>
          <w:sz w:val="24"/>
          <w:szCs w:val="24"/>
        </w:rPr>
        <w:t xml:space="preserve"> (</w:t>
      </w:r>
      <w:proofErr w:type="spellStart"/>
      <w:r w:rsidR="006C73F0" w:rsidRPr="0051207C">
        <w:rPr>
          <w:rFonts w:ascii="Times New Roman" w:hAnsi="Times New Roman" w:cs="Times New Roman"/>
          <w:sz w:val="24"/>
          <w:szCs w:val="24"/>
        </w:rPr>
        <w:t>Carayannis</w:t>
      </w:r>
      <w:proofErr w:type="spellEnd"/>
      <w:r w:rsidR="006C73F0" w:rsidRPr="0051207C">
        <w:rPr>
          <w:rFonts w:ascii="Times New Roman" w:hAnsi="Times New Roman" w:cs="Times New Roman"/>
          <w:sz w:val="24"/>
          <w:szCs w:val="24"/>
        </w:rPr>
        <w:t xml:space="preserve"> et al., 2025)</w:t>
      </w:r>
      <w:r w:rsidRPr="0051207C">
        <w:rPr>
          <w:rFonts w:ascii="Times New Roman" w:hAnsi="Times New Roman" w:cs="Times New Roman"/>
          <w:sz w:val="24"/>
          <w:szCs w:val="24"/>
        </w:rPr>
        <w:t>. AIS enables organizations to move beyond historical reporting towards a proactive, insight-driven accounting practice. By streamlining financial processes, reducing human e</w:t>
      </w:r>
      <w:r w:rsidR="003F566D" w:rsidRPr="0051207C">
        <w:rPr>
          <w:rFonts w:ascii="Times New Roman" w:hAnsi="Times New Roman" w:cs="Times New Roman"/>
          <w:sz w:val="24"/>
          <w:szCs w:val="24"/>
        </w:rPr>
        <w:t>rror, and offering high-level hint</w:t>
      </w:r>
      <w:r w:rsidRPr="0051207C">
        <w:rPr>
          <w:rFonts w:ascii="Times New Roman" w:hAnsi="Times New Roman" w:cs="Times New Roman"/>
          <w:sz w:val="24"/>
          <w:szCs w:val="24"/>
        </w:rPr>
        <w:t>s, AIS enhances the quality of decision-making at all levels of the organization</w:t>
      </w:r>
      <w:r w:rsidR="006C73F0" w:rsidRPr="0051207C">
        <w:rPr>
          <w:rFonts w:ascii="Times New Roman" w:hAnsi="Times New Roman" w:cs="Times New Roman"/>
          <w:sz w:val="24"/>
          <w:szCs w:val="24"/>
        </w:rPr>
        <w:t xml:space="preserve"> (</w:t>
      </w:r>
      <w:proofErr w:type="spellStart"/>
      <w:r w:rsidR="006C73F0" w:rsidRPr="0051207C">
        <w:rPr>
          <w:rFonts w:ascii="Times New Roman" w:hAnsi="Times New Roman" w:cs="Times New Roman"/>
          <w:sz w:val="24"/>
          <w:szCs w:val="24"/>
        </w:rPr>
        <w:t>Albarra</w:t>
      </w:r>
      <w:proofErr w:type="spellEnd"/>
      <w:r w:rsidR="006C73F0" w:rsidRPr="0051207C">
        <w:rPr>
          <w:rFonts w:ascii="Times New Roman" w:hAnsi="Times New Roman" w:cs="Times New Roman"/>
          <w:sz w:val="24"/>
          <w:szCs w:val="24"/>
        </w:rPr>
        <w:t>, 2025)</w:t>
      </w:r>
      <w:r w:rsidRPr="0051207C">
        <w:rPr>
          <w:rFonts w:ascii="Times New Roman" w:hAnsi="Times New Roman" w:cs="Times New Roman"/>
          <w:sz w:val="24"/>
          <w:szCs w:val="24"/>
        </w:rPr>
        <w:t xml:space="preserve">. </w:t>
      </w:r>
    </w:p>
    <w:p w14:paraId="188DE38E" w14:textId="5959BD1B"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The growing importance of accounting intelligence systems is increasingly being studied in academic and business circles, especially concerning their impact on firm performance</w:t>
      </w:r>
      <w:r w:rsidR="00CD2088" w:rsidRPr="0051207C">
        <w:rPr>
          <w:rFonts w:ascii="Times New Roman" w:hAnsi="Times New Roman" w:cs="Times New Roman"/>
          <w:sz w:val="24"/>
          <w:szCs w:val="24"/>
        </w:rPr>
        <w:t xml:space="preserve"> (</w:t>
      </w:r>
      <w:proofErr w:type="spellStart"/>
      <w:r w:rsidR="00CD2088" w:rsidRPr="0051207C">
        <w:rPr>
          <w:rFonts w:ascii="Times New Roman" w:hAnsi="Times New Roman" w:cs="Times New Roman"/>
          <w:sz w:val="24"/>
          <w:szCs w:val="24"/>
        </w:rPr>
        <w:t>Altheebeh</w:t>
      </w:r>
      <w:proofErr w:type="spellEnd"/>
      <w:r w:rsidR="00CD2088" w:rsidRPr="0051207C">
        <w:rPr>
          <w:rFonts w:ascii="Times New Roman" w:hAnsi="Times New Roman" w:cs="Times New Roman"/>
          <w:sz w:val="24"/>
          <w:szCs w:val="24"/>
        </w:rPr>
        <w:t xml:space="preserve"> et al., 2025</w:t>
      </w:r>
      <w:r w:rsidR="00372C33" w:rsidRPr="0051207C">
        <w:rPr>
          <w:rFonts w:ascii="Times New Roman" w:hAnsi="Times New Roman" w:cs="Times New Roman"/>
          <w:sz w:val="24"/>
          <w:szCs w:val="24"/>
        </w:rPr>
        <w:t>)</w:t>
      </w:r>
      <w:r w:rsidRPr="0051207C">
        <w:rPr>
          <w:rFonts w:ascii="Times New Roman" w:hAnsi="Times New Roman" w:cs="Times New Roman"/>
          <w:sz w:val="24"/>
          <w:szCs w:val="24"/>
        </w:rPr>
        <w:t>. Performance, in a business context, refers to how effectively a company utilizes its resources to achieve financial, operational, and strategic goals</w:t>
      </w:r>
      <w:r w:rsidR="00372C33" w:rsidRPr="0051207C">
        <w:rPr>
          <w:rFonts w:ascii="Times New Roman" w:hAnsi="Times New Roman" w:cs="Times New Roman"/>
          <w:sz w:val="24"/>
          <w:szCs w:val="24"/>
        </w:rPr>
        <w:t xml:space="preserve"> (</w:t>
      </w:r>
      <w:proofErr w:type="spellStart"/>
      <w:r w:rsidR="00372C33" w:rsidRPr="0051207C">
        <w:rPr>
          <w:rFonts w:ascii="Times New Roman" w:hAnsi="Times New Roman" w:cs="Times New Roman"/>
          <w:sz w:val="24"/>
          <w:szCs w:val="24"/>
        </w:rPr>
        <w:t>Nworie</w:t>
      </w:r>
      <w:proofErr w:type="spellEnd"/>
      <w:r w:rsidR="00372C33" w:rsidRPr="0051207C">
        <w:rPr>
          <w:rFonts w:ascii="Times New Roman" w:hAnsi="Times New Roman" w:cs="Times New Roman"/>
          <w:sz w:val="24"/>
          <w:szCs w:val="24"/>
        </w:rPr>
        <w:t xml:space="preserve"> &amp; </w:t>
      </w:r>
      <w:proofErr w:type="spellStart"/>
      <w:r w:rsidR="00372C33" w:rsidRPr="0051207C">
        <w:rPr>
          <w:rFonts w:ascii="Times New Roman" w:hAnsi="Times New Roman" w:cs="Times New Roman"/>
          <w:sz w:val="24"/>
          <w:szCs w:val="24"/>
        </w:rPr>
        <w:t>Oguejiofor</w:t>
      </w:r>
      <w:proofErr w:type="spellEnd"/>
      <w:r w:rsidR="00372C33" w:rsidRPr="0051207C">
        <w:rPr>
          <w:rFonts w:ascii="Times New Roman" w:hAnsi="Times New Roman" w:cs="Times New Roman"/>
          <w:sz w:val="24"/>
          <w:szCs w:val="24"/>
        </w:rPr>
        <w:t>, 2023)</w:t>
      </w:r>
      <w:r w:rsidRPr="0051207C">
        <w:rPr>
          <w:rFonts w:ascii="Times New Roman" w:hAnsi="Times New Roman" w:cs="Times New Roman"/>
          <w:sz w:val="24"/>
          <w:szCs w:val="24"/>
        </w:rPr>
        <w:t xml:space="preserve">. Firm performance can be measured through various indicators such as profitability, return on assets, efficiency, market share, and shareholder value. For consumer goods firms, performance metrics are not just indicators of internal efficiency but also reflect investor confidence, </w:t>
      </w:r>
      <w:r w:rsidR="00372C33" w:rsidRPr="0051207C">
        <w:rPr>
          <w:rFonts w:ascii="Times New Roman" w:hAnsi="Times New Roman" w:cs="Times New Roman"/>
          <w:sz w:val="24"/>
          <w:szCs w:val="24"/>
        </w:rPr>
        <w:t>and market positioning (Sucipto et al., 2022)</w:t>
      </w:r>
      <w:r w:rsidRPr="0051207C">
        <w:rPr>
          <w:rFonts w:ascii="Times New Roman" w:hAnsi="Times New Roman" w:cs="Times New Roman"/>
          <w:sz w:val="24"/>
          <w:szCs w:val="24"/>
        </w:rPr>
        <w:t xml:space="preserve">. In Nigeria’s consumer goods sector—dominated by food and beverage, household products, and personal care industries—firms often operate in a challenging economic environment marked by inflation, fluctuating exchange rates, and regulatory pressures. These conditions necessitate the adoption of innovative systems that can </w:t>
      </w:r>
      <w:r w:rsidR="00372C33" w:rsidRPr="0051207C">
        <w:rPr>
          <w:rFonts w:ascii="Times New Roman" w:hAnsi="Times New Roman" w:cs="Times New Roman"/>
          <w:sz w:val="24"/>
          <w:szCs w:val="24"/>
        </w:rPr>
        <w:t xml:space="preserve">provide accurate financial </w:t>
      </w:r>
      <w:r w:rsidRPr="0051207C">
        <w:rPr>
          <w:rFonts w:ascii="Times New Roman" w:hAnsi="Times New Roman" w:cs="Times New Roman"/>
          <w:sz w:val="24"/>
          <w:szCs w:val="24"/>
        </w:rPr>
        <w:t>h</w:t>
      </w:r>
      <w:r w:rsidR="00372C33" w:rsidRPr="0051207C">
        <w:rPr>
          <w:rFonts w:ascii="Times New Roman" w:hAnsi="Times New Roman" w:cs="Times New Roman"/>
          <w:sz w:val="24"/>
          <w:szCs w:val="24"/>
        </w:rPr>
        <w:t>in</w:t>
      </w:r>
      <w:r w:rsidRPr="0051207C">
        <w:rPr>
          <w:rFonts w:ascii="Times New Roman" w:hAnsi="Times New Roman" w:cs="Times New Roman"/>
          <w:sz w:val="24"/>
          <w:szCs w:val="24"/>
        </w:rPr>
        <w:t>ts and support dynamic decision-making. The Accounting Intelligence System, therefore, emerges as a critical enabler of high performance in these firms, helping them not only survive but thrive in a demanding market landscape</w:t>
      </w:r>
      <w:r w:rsidR="00372C33" w:rsidRPr="0051207C">
        <w:rPr>
          <w:rFonts w:ascii="Times New Roman" w:hAnsi="Times New Roman" w:cs="Times New Roman"/>
          <w:sz w:val="24"/>
          <w:szCs w:val="24"/>
        </w:rPr>
        <w:t xml:space="preserve"> (Bello et al., 2022)</w:t>
      </w:r>
      <w:r w:rsidRPr="0051207C">
        <w:rPr>
          <w:rFonts w:ascii="Times New Roman" w:hAnsi="Times New Roman" w:cs="Times New Roman"/>
          <w:sz w:val="24"/>
          <w:szCs w:val="24"/>
        </w:rPr>
        <w:t>.</w:t>
      </w:r>
    </w:p>
    <w:p w14:paraId="70C773F9" w14:textId="796EFCAA" w:rsidR="00DC6159"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The integration of accounting intelligence systems into the operations of listed consumer goods firms in Nigeria has the potential to significantly influence their performance across multiple dimensions. First, AIS enhances the accuracy and reliability of financial data, thereby enabling better budgeting, forecasting, and financial planning</w:t>
      </w:r>
      <w:r w:rsidR="00DC6159" w:rsidRPr="0051207C">
        <w:rPr>
          <w:rFonts w:ascii="Times New Roman" w:hAnsi="Times New Roman" w:cs="Times New Roman"/>
          <w:sz w:val="24"/>
          <w:szCs w:val="24"/>
        </w:rPr>
        <w:t xml:space="preserve"> (Aziz, 2022)</w:t>
      </w:r>
      <w:r w:rsidRPr="0051207C">
        <w:rPr>
          <w:rFonts w:ascii="Times New Roman" w:hAnsi="Times New Roman" w:cs="Times New Roman"/>
          <w:sz w:val="24"/>
          <w:szCs w:val="24"/>
        </w:rPr>
        <w:t>. By minimizing errors and inconsistencies, firms can ensure that their financial reports reflect true and fair views, which is crucial for internal decision-making and external stakeholder confidence. Second, AIS allows for real-time financial monitoring, which means that firms can respond more swiftly to market changes, adjust their strategies promptly, and avoid losses from delayed reactions</w:t>
      </w:r>
      <w:r w:rsidR="00DC6159" w:rsidRPr="0051207C">
        <w:rPr>
          <w:rFonts w:ascii="Times New Roman" w:hAnsi="Times New Roman" w:cs="Times New Roman"/>
          <w:sz w:val="24"/>
          <w:szCs w:val="24"/>
        </w:rPr>
        <w:t xml:space="preserve"> (</w:t>
      </w:r>
      <w:proofErr w:type="spellStart"/>
      <w:r w:rsidR="00DC6159" w:rsidRPr="0051207C">
        <w:rPr>
          <w:rFonts w:ascii="Times New Roman" w:hAnsi="Times New Roman" w:cs="Times New Roman"/>
          <w:sz w:val="24"/>
          <w:szCs w:val="24"/>
        </w:rPr>
        <w:t>Onaolapo</w:t>
      </w:r>
      <w:proofErr w:type="spellEnd"/>
      <w:r w:rsidR="00DC6159" w:rsidRPr="0051207C">
        <w:rPr>
          <w:rFonts w:ascii="Times New Roman" w:hAnsi="Times New Roman" w:cs="Times New Roman"/>
          <w:sz w:val="24"/>
          <w:szCs w:val="24"/>
        </w:rPr>
        <w:t xml:space="preserve"> &amp; </w:t>
      </w:r>
      <w:proofErr w:type="spellStart"/>
      <w:r w:rsidR="00DC6159" w:rsidRPr="0051207C">
        <w:rPr>
          <w:rFonts w:ascii="Times New Roman" w:hAnsi="Times New Roman" w:cs="Times New Roman"/>
          <w:sz w:val="24"/>
          <w:szCs w:val="24"/>
        </w:rPr>
        <w:t>Olanrewaju</w:t>
      </w:r>
      <w:proofErr w:type="spellEnd"/>
      <w:r w:rsidR="00DC6159" w:rsidRPr="0051207C">
        <w:rPr>
          <w:rFonts w:ascii="Times New Roman" w:hAnsi="Times New Roman" w:cs="Times New Roman"/>
          <w:sz w:val="24"/>
          <w:szCs w:val="24"/>
        </w:rPr>
        <w:t>, 2024)</w:t>
      </w:r>
      <w:r w:rsidRPr="0051207C">
        <w:rPr>
          <w:rFonts w:ascii="Times New Roman" w:hAnsi="Times New Roman" w:cs="Times New Roman"/>
          <w:sz w:val="24"/>
          <w:szCs w:val="24"/>
        </w:rPr>
        <w:t xml:space="preserve">. For instance, in inventory management—a key concern for consumer goods firms—AIS can provide timely data that informs restocking decisions and reduces both overstocking and stockouts. </w:t>
      </w:r>
    </w:p>
    <w:p w14:paraId="76BE6B1A" w14:textId="77AE7648" w:rsidR="00C70462" w:rsidRPr="0051207C" w:rsidRDefault="00DC6159" w:rsidP="005B334C">
      <w:pPr>
        <w:spacing w:after="200" w:line="240" w:lineRule="auto"/>
        <w:jc w:val="both"/>
        <w:rPr>
          <w:rFonts w:ascii="Times New Roman" w:hAnsi="Times New Roman" w:cs="Times New Roman"/>
          <w:sz w:val="24"/>
          <w:szCs w:val="24"/>
        </w:rPr>
      </w:pPr>
      <w:commentRangeStart w:id="8"/>
      <w:r w:rsidRPr="0051207C">
        <w:rPr>
          <w:rFonts w:ascii="Times New Roman" w:hAnsi="Times New Roman" w:cs="Times New Roman"/>
          <w:sz w:val="24"/>
          <w:szCs w:val="24"/>
        </w:rPr>
        <w:t>More also</w:t>
      </w:r>
      <w:commentRangeEnd w:id="8"/>
      <w:r w:rsidR="00D53513">
        <w:rPr>
          <w:rStyle w:val="CommentReference"/>
        </w:rPr>
        <w:commentReference w:id="8"/>
      </w:r>
      <w:r w:rsidRPr="0051207C">
        <w:rPr>
          <w:rFonts w:ascii="Times New Roman" w:hAnsi="Times New Roman" w:cs="Times New Roman"/>
          <w:sz w:val="24"/>
          <w:szCs w:val="24"/>
        </w:rPr>
        <w:t xml:space="preserve">, </w:t>
      </w:r>
      <w:r w:rsidR="00CD1965" w:rsidRPr="0051207C">
        <w:rPr>
          <w:rFonts w:ascii="Times New Roman" w:hAnsi="Times New Roman" w:cs="Times New Roman"/>
          <w:sz w:val="24"/>
          <w:szCs w:val="24"/>
        </w:rPr>
        <w:t>intelligent systems help identify patterns and anomalies in financial transactions, which aids in detecting fraud and improving internal controls. All these capabilities converge to improve operational efficiency, reduce costs, and ultimately enhance profitability and market competitiveness</w:t>
      </w:r>
      <w:r w:rsidRPr="0051207C">
        <w:rPr>
          <w:rFonts w:ascii="Times New Roman" w:hAnsi="Times New Roman" w:cs="Times New Roman"/>
          <w:sz w:val="24"/>
          <w:szCs w:val="24"/>
        </w:rPr>
        <w:t xml:space="preserve"> (</w:t>
      </w:r>
      <w:proofErr w:type="spellStart"/>
      <w:r w:rsidR="00174CD5"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&amp; </w:t>
      </w:r>
      <w:proofErr w:type="spellStart"/>
      <w:r w:rsidRPr="0051207C">
        <w:rPr>
          <w:rFonts w:ascii="Times New Roman" w:hAnsi="Times New Roman" w:cs="Times New Roman"/>
          <w:sz w:val="24"/>
          <w:szCs w:val="24"/>
        </w:rPr>
        <w:t>Olanrewaju</w:t>
      </w:r>
      <w:proofErr w:type="spellEnd"/>
      <w:r w:rsidRPr="0051207C">
        <w:rPr>
          <w:rFonts w:ascii="Times New Roman" w:hAnsi="Times New Roman" w:cs="Times New Roman"/>
          <w:sz w:val="24"/>
          <w:szCs w:val="24"/>
        </w:rPr>
        <w:t>, 2024)</w:t>
      </w:r>
      <w:r w:rsidR="00CD1965" w:rsidRPr="0051207C">
        <w:rPr>
          <w:rFonts w:ascii="Times New Roman" w:hAnsi="Times New Roman" w:cs="Times New Roman"/>
          <w:sz w:val="24"/>
          <w:szCs w:val="24"/>
        </w:rPr>
        <w:t xml:space="preserve">. When firms can achieve greater </w:t>
      </w:r>
      <w:r w:rsidR="00CD1965" w:rsidRPr="0051207C">
        <w:rPr>
          <w:rFonts w:ascii="Times New Roman" w:hAnsi="Times New Roman" w:cs="Times New Roman"/>
          <w:sz w:val="24"/>
          <w:szCs w:val="24"/>
        </w:rPr>
        <w:lastRenderedPageBreak/>
        <w:t>productivity and financial clarity through their accounting systems, they are better positioned to deliver shareholder value, expand market share, and maintain long-term sustainability</w:t>
      </w:r>
      <w:r w:rsidR="009A6599" w:rsidRPr="0051207C">
        <w:rPr>
          <w:rFonts w:ascii="Times New Roman" w:hAnsi="Times New Roman" w:cs="Times New Roman"/>
          <w:sz w:val="24"/>
          <w:szCs w:val="24"/>
        </w:rPr>
        <w:t xml:space="preserve"> (</w:t>
      </w:r>
      <w:proofErr w:type="spellStart"/>
      <w:r w:rsidR="009A6599" w:rsidRPr="0051207C">
        <w:rPr>
          <w:rFonts w:ascii="Times New Roman" w:hAnsi="Times New Roman" w:cs="Times New Roman"/>
          <w:sz w:val="24"/>
          <w:szCs w:val="24"/>
        </w:rPr>
        <w:t>Nduokafor</w:t>
      </w:r>
      <w:proofErr w:type="spellEnd"/>
      <w:r w:rsidR="009A6599" w:rsidRPr="0051207C">
        <w:rPr>
          <w:rFonts w:ascii="Times New Roman" w:hAnsi="Times New Roman" w:cs="Times New Roman"/>
          <w:sz w:val="24"/>
          <w:szCs w:val="24"/>
        </w:rPr>
        <w:t xml:space="preserve"> et al., 2024)</w:t>
      </w:r>
      <w:r w:rsidR="00CD1965" w:rsidRPr="0051207C">
        <w:rPr>
          <w:rFonts w:ascii="Times New Roman" w:hAnsi="Times New Roman" w:cs="Times New Roman"/>
          <w:sz w:val="24"/>
          <w:szCs w:val="24"/>
        </w:rPr>
        <w:t>. Thus, the effect of Accounting Intelligence Systems on firm performance is a critical area of inquiry, particularly for consumer goods firms operating in complex and fast-paced economies like Nigeria.</w:t>
      </w:r>
      <w:r w:rsidR="003A076C" w:rsidRPr="0051207C">
        <w:rPr>
          <w:rFonts w:ascii="Times New Roman" w:hAnsi="Times New Roman" w:cs="Times New Roman"/>
          <w:sz w:val="24"/>
          <w:szCs w:val="24"/>
        </w:rPr>
        <w:t xml:space="preserve"> </w:t>
      </w:r>
      <w:r w:rsidR="00C70462" w:rsidRPr="0051207C">
        <w:rPr>
          <w:rFonts w:ascii="Times New Roman" w:hAnsi="Times New Roman" w:cs="Times New Roman"/>
          <w:sz w:val="24"/>
          <w:szCs w:val="24"/>
        </w:rPr>
        <w:t xml:space="preserve">Despite the global trend toward digital transformation, several </w:t>
      </w:r>
      <w:r w:rsidR="008456B5" w:rsidRPr="0051207C">
        <w:rPr>
          <w:rFonts w:ascii="Times New Roman" w:hAnsi="Times New Roman" w:cs="Times New Roman"/>
          <w:sz w:val="24"/>
          <w:szCs w:val="24"/>
        </w:rPr>
        <w:t xml:space="preserve">consumer goods </w:t>
      </w:r>
      <w:r w:rsidR="00C70462" w:rsidRPr="0051207C">
        <w:rPr>
          <w:rFonts w:ascii="Times New Roman" w:hAnsi="Times New Roman" w:cs="Times New Roman"/>
          <w:sz w:val="24"/>
          <w:szCs w:val="24"/>
        </w:rPr>
        <w:t xml:space="preserve">firms </w:t>
      </w:r>
      <w:r w:rsidR="008456B5" w:rsidRPr="0051207C">
        <w:rPr>
          <w:rFonts w:ascii="Times New Roman" w:hAnsi="Times New Roman" w:cs="Times New Roman"/>
          <w:sz w:val="24"/>
          <w:szCs w:val="24"/>
        </w:rPr>
        <w:t xml:space="preserve">in Nigeria </w:t>
      </w:r>
      <w:r w:rsidR="00C70462" w:rsidRPr="0051207C">
        <w:rPr>
          <w:rFonts w:ascii="Times New Roman" w:hAnsi="Times New Roman" w:cs="Times New Roman"/>
          <w:sz w:val="24"/>
          <w:szCs w:val="24"/>
        </w:rPr>
        <w:t>either have not adopted Accounting Intelligence Systems or have done so at minimal or suboptimal levels</w:t>
      </w:r>
      <w:r w:rsidR="008456B5" w:rsidRPr="0051207C">
        <w:rPr>
          <w:rFonts w:ascii="Times New Roman" w:hAnsi="Times New Roman" w:cs="Times New Roman"/>
          <w:sz w:val="24"/>
          <w:szCs w:val="24"/>
        </w:rPr>
        <w:t xml:space="preserve"> (</w:t>
      </w:r>
      <w:r w:rsidR="00627B99" w:rsidRPr="0051207C">
        <w:rPr>
          <w:rFonts w:ascii="Times New Roman" w:hAnsi="Times New Roman" w:cs="Times New Roman"/>
          <w:sz w:val="24"/>
          <w:szCs w:val="24"/>
        </w:rPr>
        <w:t>Nworie et al., 2022)</w:t>
      </w:r>
      <w:r w:rsidR="00C70462" w:rsidRPr="0051207C">
        <w:rPr>
          <w:rFonts w:ascii="Times New Roman" w:hAnsi="Times New Roman" w:cs="Times New Roman"/>
          <w:sz w:val="24"/>
          <w:szCs w:val="24"/>
        </w:rPr>
        <w:t xml:space="preserve">. Many continue to rely on outdated, manual, or semi-automated accounting processes that are prone to errors, delays, and inconsistencies. Additionally, even among </w:t>
      </w:r>
      <w:r w:rsidR="00627B99" w:rsidRPr="0051207C">
        <w:rPr>
          <w:rFonts w:ascii="Times New Roman" w:hAnsi="Times New Roman" w:cs="Times New Roman"/>
          <w:sz w:val="24"/>
          <w:szCs w:val="24"/>
        </w:rPr>
        <w:t xml:space="preserve">some Nigerian </w:t>
      </w:r>
      <w:r w:rsidR="00C70462" w:rsidRPr="0051207C">
        <w:rPr>
          <w:rFonts w:ascii="Times New Roman" w:hAnsi="Times New Roman" w:cs="Times New Roman"/>
          <w:sz w:val="24"/>
          <w:szCs w:val="24"/>
        </w:rPr>
        <w:t>firms that have adopted AIS, the intensity of use remains limited due to factors such as inadequate technical expertise, insufficient infrastructure, high implementation costs, and organizational resistance to change</w:t>
      </w:r>
      <w:r w:rsidR="00627B99" w:rsidRPr="0051207C">
        <w:rPr>
          <w:rFonts w:ascii="Times New Roman" w:hAnsi="Times New Roman" w:cs="Times New Roman"/>
          <w:sz w:val="24"/>
          <w:szCs w:val="24"/>
        </w:rPr>
        <w:t xml:space="preserve"> (</w:t>
      </w:r>
      <w:r w:rsidR="00045CBE" w:rsidRPr="0051207C">
        <w:rPr>
          <w:rFonts w:ascii="Times New Roman" w:hAnsi="Times New Roman" w:cs="Times New Roman"/>
          <w:sz w:val="24"/>
          <w:szCs w:val="24"/>
        </w:rPr>
        <w:t>Ndubuisi et al., 2024)</w:t>
      </w:r>
      <w:r w:rsidR="00C70462" w:rsidRPr="0051207C">
        <w:rPr>
          <w:rFonts w:ascii="Times New Roman" w:hAnsi="Times New Roman" w:cs="Times New Roman"/>
          <w:sz w:val="24"/>
          <w:szCs w:val="24"/>
        </w:rPr>
        <w:t>. As a result, the potential benefits of AIS—such as accurate forecasting, improved financial transparency, and real-time reporting—are not being fully realized.</w:t>
      </w:r>
    </w:p>
    <w:p w14:paraId="021FBF68" w14:textId="3C6A9B74" w:rsidR="00C70462" w:rsidRPr="0051207C" w:rsidRDefault="00C70462"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The consequences of this gap between the ideal and the actual situation are far-reaching. Firms that fail to leverage Accounting Intelligence Systems effectively risk reduced operational efficiency, poor decision-making, and diminished financial performance. These inefficiencies may manifest as increased costs, lower profitability, and weakened stakeholder trust. In the long term, the inability to adapt to intelligent accounting practices can hinder competitiveness, reduce market share, and ultimately threaten the sustainability of the firm</w:t>
      </w:r>
      <w:r w:rsidR="003E3056"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For a sector as vital as consumer goods—where profit margins are thin and consumer preferences shift rapidly—the lack of effective AIS implementation represents a significant barrier to growth and resilience in Nigeria’s evolving economic landscape.</w:t>
      </w:r>
    </w:p>
    <w:p w14:paraId="444F184A" w14:textId="1C1E746E" w:rsidR="009F1706" w:rsidRPr="0051207C" w:rsidRDefault="009F1706"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Despite the extensive empirical studies on Accounting Information Systems (AIS) and their impact on firm performance, a notable </w:t>
      </w:r>
      <w:r w:rsidRPr="0051207C">
        <w:rPr>
          <w:rFonts w:ascii="Times New Roman" w:hAnsi="Times New Roman" w:cs="Times New Roman"/>
          <w:bCs/>
          <w:sz w:val="24"/>
          <w:szCs w:val="24"/>
        </w:rPr>
        <w:t>sector gap</w:t>
      </w:r>
      <w:r w:rsidRPr="0051207C">
        <w:rPr>
          <w:rFonts w:ascii="Times New Roman" w:hAnsi="Times New Roman" w:cs="Times New Roman"/>
          <w:sz w:val="24"/>
          <w:szCs w:val="24"/>
        </w:rPr>
        <w:t xml:space="preserve"> exists regarding the consumer goods industry in Nigeria. Most research has concentrated on sectors such as banking (Jalloul et al., </w:t>
      </w:r>
      <w:r w:rsidR="00CD2088" w:rsidRPr="0051207C">
        <w:rPr>
          <w:rFonts w:ascii="Times New Roman" w:hAnsi="Times New Roman" w:cs="Times New Roman"/>
          <w:sz w:val="24"/>
          <w:szCs w:val="24"/>
        </w:rPr>
        <w:t>2022; Bello et al., 2022</w:t>
      </w:r>
      <w:r w:rsidR="00853514" w:rsidRPr="0051207C">
        <w:rPr>
          <w:rFonts w:ascii="Times New Roman" w:hAnsi="Times New Roman" w:cs="Times New Roman"/>
          <w:sz w:val="24"/>
          <w:szCs w:val="24"/>
        </w:rPr>
        <w:t>), manufacturing (Aziz, 2022</w:t>
      </w:r>
      <w:r w:rsidRPr="0051207C">
        <w:rPr>
          <w:rFonts w:ascii="Times New Roman" w:hAnsi="Times New Roman" w:cs="Times New Roman"/>
          <w:sz w:val="24"/>
          <w:szCs w:val="24"/>
        </w:rPr>
        <w:t>), SMEs (Shehu, 2025; Mapalo, 2025; Joel et al., 2023), a</w:t>
      </w:r>
      <w:r w:rsidR="00CD2088" w:rsidRPr="0051207C">
        <w:rPr>
          <w:rFonts w:ascii="Times New Roman" w:hAnsi="Times New Roman" w:cs="Times New Roman"/>
          <w:sz w:val="24"/>
          <w:szCs w:val="24"/>
        </w:rPr>
        <w:t>nd public sectors (</w:t>
      </w:r>
      <w:proofErr w:type="spellStart"/>
      <w:r w:rsidR="00CD2088" w:rsidRPr="0051207C">
        <w:rPr>
          <w:rFonts w:ascii="Times New Roman" w:hAnsi="Times New Roman" w:cs="Times New Roman"/>
          <w:sz w:val="24"/>
          <w:szCs w:val="24"/>
        </w:rPr>
        <w:t>Tahiru</w:t>
      </w:r>
      <w:proofErr w:type="spellEnd"/>
      <w:r w:rsidR="00CD2088" w:rsidRPr="0051207C">
        <w:rPr>
          <w:rFonts w:ascii="Times New Roman" w:hAnsi="Times New Roman" w:cs="Times New Roman"/>
          <w:sz w:val="24"/>
          <w:szCs w:val="24"/>
        </w:rPr>
        <w:t>, 2020</w:t>
      </w:r>
      <w:r w:rsidRPr="0051207C">
        <w:rPr>
          <w:rFonts w:ascii="Times New Roman" w:hAnsi="Times New Roman" w:cs="Times New Roman"/>
          <w:sz w:val="24"/>
          <w:szCs w:val="24"/>
        </w:rPr>
        <w:t xml:space="preserve">). </w:t>
      </w:r>
      <w:r w:rsidR="00CD2088" w:rsidRPr="0051207C">
        <w:rPr>
          <w:rFonts w:ascii="Times New Roman" w:hAnsi="Times New Roman" w:cs="Times New Roman"/>
          <w:sz w:val="24"/>
          <w:szCs w:val="24"/>
        </w:rPr>
        <w:t>T</w:t>
      </w:r>
      <w:r w:rsidRPr="0051207C">
        <w:rPr>
          <w:rFonts w:ascii="Times New Roman" w:hAnsi="Times New Roman" w:cs="Times New Roman"/>
          <w:sz w:val="24"/>
          <w:szCs w:val="24"/>
        </w:rPr>
        <w:t xml:space="preserve">here is limited research directly addressing the Nigerian consumer goods sector—especially firms listed on the Nigerian Exchange Group (NGX). Furthermore, while prior studies have broadly examined AIS adoption, quality, or ICT investments (Jalloul et al., 2022; Aziz, 2022; Nworie et al., 2023), few have dissected the subtle impact of AIS components like amortization as discrete factors influencing ROA. For instance, although Onifade et al. (2023) and </w:t>
      </w: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Olanrewaju</w:t>
      </w:r>
      <w:proofErr w:type="spellEnd"/>
      <w:r w:rsidRPr="0051207C">
        <w:rPr>
          <w:rFonts w:ascii="Times New Roman" w:hAnsi="Times New Roman" w:cs="Times New Roman"/>
          <w:sz w:val="24"/>
          <w:szCs w:val="24"/>
        </w:rPr>
        <w:t xml:space="preserve"> (2024) have looked at accounting expenditures or cloud accounting, none have comprehensively explored how these individual elements collectively shape firm profitability in Nigerian consumer goods firms. In lieu of the gaps identified above, the study justifiably examines the effect of accounting intelligence system on performance of listed consumer goods firms in Nigeria.</w:t>
      </w:r>
    </w:p>
    <w:p w14:paraId="5A71FF17" w14:textId="412B6EDD" w:rsidR="00F653D7" w:rsidRPr="0051207C" w:rsidRDefault="003A076C" w:rsidP="005B334C">
      <w:pPr>
        <w:pStyle w:val="Heading1"/>
        <w:spacing w:before="0" w:after="0" w:line="240" w:lineRule="auto"/>
        <w:rPr>
          <w:szCs w:val="24"/>
        </w:rPr>
      </w:pPr>
      <w:bookmarkStart w:id="9" w:name="_Toc170704836"/>
      <w:bookmarkStart w:id="10" w:name="_Toc198962368"/>
      <w:r w:rsidRPr="0051207C">
        <w:rPr>
          <w:szCs w:val="24"/>
        </w:rPr>
        <w:t>1.1</w:t>
      </w:r>
      <w:r w:rsidR="00F653D7" w:rsidRPr="0051207C">
        <w:rPr>
          <w:szCs w:val="24"/>
        </w:rPr>
        <w:t xml:space="preserve"> Objective</w:t>
      </w:r>
      <w:r w:rsidR="000218D0" w:rsidRPr="0051207C">
        <w:rPr>
          <w:szCs w:val="24"/>
        </w:rPr>
        <w:t>s</w:t>
      </w:r>
      <w:r w:rsidR="00F653D7" w:rsidRPr="0051207C">
        <w:rPr>
          <w:szCs w:val="24"/>
        </w:rPr>
        <w:t xml:space="preserve"> of the Study</w:t>
      </w:r>
      <w:bookmarkEnd w:id="9"/>
      <w:bookmarkEnd w:id="10"/>
    </w:p>
    <w:p w14:paraId="04DFEE7E" w14:textId="11DA32BD" w:rsidR="00080FB0"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main aim of the study is to examine the effect of accounting intelligence system on performance of listed consumer goods firms in Nigeria. The specific objectives are as follows: </w:t>
      </w:r>
    </w:p>
    <w:p w14:paraId="4789F072" w14:textId="4E2DD26D"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1. To examine the effect of the adoption of accounting intelligence system on the return on asset of listed consumer goods firms in Nigeria.</w:t>
      </w:r>
    </w:p>
    <w:p w14:paraId="792C9F7A" w14:textId="2D22F5F5"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 xml:space="preserve">2. To determine the effect of cost of accounting intelligence system on the return on asset of listed consumer goods firms in Nigeria. </w:t>
      </w:r>
    </w:p>
    <w:p w14:paraId="4891DD9E" w14:textId="6B77A22A"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3. To ascertain the extent to which the amortization of </w:t>
      </w:r>
      <w:r w:rsidR="00527341" w:rsidRPr="0051207C">
        <w:rPr>
          <w:rFonts w:ascii="Times New Roman" w:hAnsi="Times New Roman" w:cs="Times New Roman"/>
          <w:sz w:val="24"/>
          <w:szCs w:val="24"/>
        </w:rPr>
        <w:t xml:space="preserve">accounting intelligence system affect </w:t>
      </w:r>
      <w:r w:rsidRPr="0051207C">
        <w:rPr>
          <w:rFonts w:ascii="Times New Roman" w:hAnsi="Times New Roman" w:cs="Times New Roman"/>
          <w:sz w:val="24"/>
          <w:szCs w:val="24"/>
        </w:rPr>
        <w:t>the return on asset of listed consumer goods firms in Nigeria.</w:t>
      </w:r>
    </w:p>
    <w:p w14:paraId="75918817" w14:textId="3440A039"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4. To examine the degree to which the intensity of accounting intelligence system</w:t>
      </w:r>
      <w:r w:rsidR="00527341" w:rsidRPr="0051207C">
        <w:rPr>
          <w:rFonts w:ascii="Times New Roman" w:hAnsi="Times New Roman" w:cs="Times New Roman"/>
          <w:sz w:val="24"/>
          <w:szCs w:val="24"/>
        </w:rPr>
        <w:t xml:space="preserve"> affect </w:t>
      </w:r>
      <w:r w:rsidRPr="0051207C">
        <w:rPr>
          <w:rFonts w:ascii="Times New Roman" w:hAnsi="Times New Roman" w:cs="Times New Roman"/>
          <w:sz w:val="24"/>
          <w:szCs w:val="24"/>
        </w:rPr>
        <w:t>the return on asset of listed consumer goods firms in Nigeria.</w:t>
      </w:r>
    </w:p>
    <w:p w14:paraId="08B31C1F" w14:textId="1D091A99" w:rsidR="00F653D7" w:rsidRPr="0051207C" w:rsidRDefault="00F653D7" w:rsidP="005B334C">
      <w:pPr>
        <w:pStyle w:val="Heading1"/>
        <w:spacing w:before="0" w:after="0" w:line="240" w:lineRule="auto"/>
        <w:rPr>
          <w:szCs w:val="24"/>
        </w:rPr>
      </w:pPr>
      <w:bookmarkStart w:id="11" w:name="_Toc170704838"/>
      <w:bookmarkStart w:id="12" w:name="_Toc198962370"/>
      <w:r w:rsidRPr="0051207C">
        <w:rPr>
          <w:szCs w:val="24"/>
        </w:rPr>
        <w:t>1.</w:t>
      </w:r>
      <w:r w:rsidR="003A076C" w:rsidRPr="0051207C">
        <w:rPr>
          <w:szCs w:val="24"/>
        </w:rPr>
        <w:t>2</w:t>
      </w:r>
      <w:r w:rsidRPr="0051207C">
        <w:rPr>
          <w:szCs w:val="24"/>
        </w:rPr>
        <w:t xml:space="preserve"> Research Hypotheses</w:t>
      </w:r>
      <w:bookmarkEnd w:id="11"/>
      <w:bookmarkEnd w:id="12"/>
    </w:p>
    <w:p w14:paraId="4DF93F62" w14:textId="1229EF82" w:rsidR="00F653D7" w:rsidRPr="0051207C" w:rsidRDefault="00C612D4" w:rsidP="005B334C">
      <w:pPr>
        <w:spacing w:after="0" w:line="240" w:lineRule="auto"/>
        <w:jc w:val="both"/>
        <w:rPr>
          <w:rFonts w:ascii="Times New Roman" w:hAnsi="Times New Roman" w:cs="Times New Roman"/>
          <w:sz w:val="24"/>
          <w:szCs w:val="24"/>
        </w:rPr>
      </w:pPr>
      <w:r w:rsidRPr="0051207C">
        <w:rPr>
          <w:rFonts w:ascii="Times New Roman" w:hAnsi="Times New Roman" w:cs="Times New Roman"/>
          <w:sz w:val="24"/>
          <w:szCs w:val="24"/>
        </w:rPr>
        <w:t>The study is guided by the following null hypotheses:</w:t>
      </w:r>
    </w:p>
    <w:p w14:paraId="55B51B29" w14:textId="3FADDC1A"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H01: The adoption of accounting intelligence system has no significant effect on the return on asset of listed consumer goods firms in Nigeria.</w:t>
      </w:r>
    </w:p>
    <w:p w14:paraId="1FDFCDF6" w14:textId="2EEC5253"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H02: The cost of accounting intelligence system has no significant effect on the return on asset of listed consumer goods firms in Nigeria. </w:t>
      </w:r>
    </w:p>
    <w:p w14:paraId="67ED1694" w14:textId="0A2409ED"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H03: The amortization of accounting intelligence system </w:t>
      </w:r>
      <w:r w:rsidR="00485B85" w:rsidRPr="0051207C">
        <w:rPr>
          <w:rFonts w:ascii="Times New Roman" w:hAnsi="Times New Roman" w:cs="Times New Roman"/>
          <w:sz w:val="24"/>
          <w:szCs w:val="24"/>
        </w:rPr>
        <w:t>does not significantly affect</w:t>
      </w:r>
      <w:r w:rsidRPr="0051207C">
        <w:rPr>
          <w:rFonts w:ascii="Times New Roman" w:hAnsi="Times New Roman" w:cs="Times New Roman"/>
          <w:sz w:val="24"/>
          <w:szCs w:val="24"/>
        </w:rPr>
        <w:t xml:space="preserve"> the return on asset of listed consumer goods firms in Nigeria.</w:t>
      </w:r>
    </w:p>
    <w:p w14:paraId="661D6EA0" w14:textId="5136BCE2" w:rsidR="00C612D4" w:rsidRPr="0051207C" w:rsidRDefault="00C612D4"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H04: The intensity of </w:t>
      </w:r>
      <w:r w:rsidR="001037FC" w:rsidRPr="0051207C">
        <w:rPr>
          <w:rFonts w:ascii="Times New Roman" w:hAnsi="Times New Roman" w:cs="Times New Roman"/>
          <w:sz w:val="24"/>
          <w:szCs w:val="24"/>
        </w:rPr>
        <w:t>accounting intelligence system does not significantly affect</w:t>
      </w:r>
      <w:r w:rsidRPr="0051207C">
        <w:rPr>
          <w:rFonts w:ascii="Times New Roman" w:hAnsi="Times New Roman" w:cs="Times New Roman"/>
          <w:sz w:val="24"/>
          <w:szCs w:val="24"/>
        </w:rPr>
        <w:t xml:space="preserve"> the return on asset of listed consumer goods firms in Nigeria.</w:t>
      </w:r>
    </w:p>
    <w:p w14:paraId="659E909C" w14:textId="55E2D328" w:rsidR="00847830" w:rsidRPr="0051207C" w:rsidRDefault="009238D3" w:rsidP="009238D3">
      <w:pPr>
        <w:pStyle w:val="Heading1"/>
        <w:spacing w:before="0" w:after="0" w:line="240" w:lineRule="auto"/>
        <w:rPr>
          <w:rFonts w:cs="Times New Roman"/>
          <w:szCs w:val="24"/>
        </w:rPr>
      </w:pPr>
      <w:bookmarkStart w:id="13" w:name="_Toc170704844"/>
      <w:bookmarkStart w:id="14" w:name="_Toc198962376"/>
      <w:r w:rsidRPr="0051207C">
        <w:rPr>
          <w:rFonts w:cs="Times New Roman"/>
          <w:szCs w:val="24"/>
        </w:rPr>
        <w:t>2.0 Review of Related Literature</w:t>
      </w:r>
      <w:bookmarkEnd w:id="13"/>
      <w:bookmarkEnd w:id="14"/>
    </w:p>
    <w:p w14:paraId="24FECF5F" w14:textId="77777777" w:rsidR="00847830" w:rsidRPr="0051207C" w:rsidRDefault="00847830" w:rsidP="005B334C">
      <w:pPr>
        <w:pStyle w:val="Heading1"/>
        <w:spacing w:before="0" w:after="0" w:line="240" w:lineRule="auto"/>
        <w:rPr>
          <w:rFonts w:cs="Times New Roman"/>
          <w:szCs w:val="24"/>
        </w:rPr>
      </w:pPr>
      <w:bookmarkStart w:id="15" w:name="_Toc170704845"/>
      <w:bookmarkStart w:id="16" w:name="_Toc198962377"/>
      <w:r w:rsidRPr="0051207C">
        <w:rPr>
          <w:rFonts w:cs="Times New Roman"/>
          <w:szCs w:val="24"/>
        </w:rPr>
        <w:t>2.1 Conceptual Review</w:t>
      </w:r>
      <w:bookmarkEnd w:id="15"/>
      <w:bookmarkEnd w:id="16"/>
    </w:p>
    <w:p w14:paraId="697F0295" w14:textId="3312CF03" w:rsidR="00A368E2" w:rsidRPr="0051207C" w:rsidRDefault="005763A6" w:rsidP="005B334C">
      <w:pPr>
        <w:pStyle w:val="Heading1"/>
        <w:spacing w:before="0" w:after="0" w:line="240" w:lineRule="auto"/>
        <w:rPr>
          <w:szCs w:val="24"/>
        </w:rPr>
      </w:pPr>
      <w:bookmarkStart w:id="17" w:name="_Toc198962378"/>
      <w:r w:rsidRPr="0051207C">
        <w:rPr>
          <w:szCs w:val="24"/>
        </w:rPr>
        <w:t xml:space="preserve">2.1.1 </w:t>
      </w:r>
      <w:r w:rsidR="00A368E2" w:rsidRPr="0051207C">
        <w:rPr>
          <w:szCs w:val="24"/>
        </w:rPr>
        <w:t>Accounting Intelligence System</w:t>
      </w:r>
      <w:bookmarkEnd w:id="17"/>
    </w:p>
    <w:p w14:paraId="4892FFDF" w14:textId="1927A681"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An </w:t>
      </w:r>
      <w:r w:rsidRPr="0051207C">
        <w:rPr>
          <w:rFonts w:ascii="Times New Roman" w:hAnsi="Times New Roman" w:cs="Times New Roman"/>
          <w:bCs/>
          <w:sz w:val="24"/>
          <w:szCs w:val="24"/>
        </w:rPr>
        <w:t>Accounting Intelligence System</w:t>
      </w:r>
      <w:r w:rsidRPr="0051207C">
        <w:rPr>
          <w:rFonts w:ascii="Times New Roman" w:hAnsi="Times New Roman" w:cs="Times New Roman"/>
          <w:sz w:val="24"/>
          <w:szCs w:val="24"/>
        </w:rPr>
        <w:t xml:space="preserve"> is a technology-driven platform that integrates artificial intelligence, machine learning, and advanced analytics into traditional accounting systems to elevate the efficiency, accuracy, and strategic function of financial operations</w:t>
      </w:r>
      <w:r w:rsidR="000D6175"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xml:space="preserve">. </w:t>
      </w:r>
      <w:r w:rsidR="0033061F" w:rsidRPr="0051207C">
        <w:rPr>
          <w:rFonts w:ascii="Times New Roman" w:hAnsi="Times New Roman" w:cs="Times New Roman"/>
          <w:sz w:val="24"/>
          <w:szCs w:val="24"/>
        </w:rPr>
        <w:t xml:space="preserve">It is an advanced accounting tool designed to process financial </w:t>
      </w:r>
      <w:r w:rsidR="003F566D" w:rsidRPr="0051207C">
        <w:rPr>
          <w:rFonts w:ascii="Times New Roman" w:hAnsi="Times New Roman" w:cs="Times New Roman"/>
          <w:sz w:val="24"/>
          <w:szCs w:val="24"/>
        </w:rPr>
        <w:t xml:space="preserve">data in real-time, generate </w:t>
      </w:r>
      <w:r w:rsidR="0033061F" w:rsidRPr="0051207C">
        <w:rPr>
          <w:rFonts w:ascii="Times New Roman" w:hAnsi="Times New Roman" w:cs="Times New Roman"/>
          <w:sz w:val="24"/>
          <w:szCs w:val="24"/>
        </w:rPr>
        <w:t>h</w:t>
      </w:r>
      <w:r w:rsidR="003F566D" w:rsidRPr="0051207C">
        <w:rPr>
          <w:rFonts w:ascii="Times New Roman" w:hAnsi="Times New Roman" w:cs="Times New Roman"/>
          <w:sz w:val="24"/>
          <w:szCs w:val="24"/>
        </w:rPr>
        <w:t>in</w:t>
      </w:r>
      <w:r w:rsidR="0033061F" w:rsidRPr="0051207C">
        <w:rPr>
          <w:rFonts w:ascii="Times New Roman" w:hAnsi="Times New Roman" w:cs="Times New Roman"/>
          <w:sz w:val="24"/>
          <w:szCs w:val="24"/>
        </w:rPr>
        <w:t>ts, and support strategic decision-making through predictive and prescriptive analytics.</w:t>
      </w:r>
      <w:r w:rsidR="0033061F" w:rsidRPr="0051207C">
        <w:rPr>
          <w:sz w:val="24"/>
          <w:szCs w:val="24"/>
        </w:rPr>
        <w:t xml:space="preserve"> </w:t>
      </w:r>
      <w:r w:rsidR="0033061F" w:rsidRPr="0051207C">
        <w:rPr>
          <w:rFonts w:ascii="Times New Roman" w:hAnsi="Times New Roman" w:cs="Times New Roman"/>
          <w:sz w:val="24"/>
          <w:szCs w:val="24"/>
        </w:rPr>
        <w:t>A</w:t>
      </w:r>
      <w:r w:rsidR="000D6175" w:rsidRPr="0051207C">
        <w:rPr>
          <w:rFonts w:ascii="Times New Roman" w:hAnsi="Times New Roman" w:cs="Times New Roman"/>
          <w:sz w:val="24"/>
          <w:szCs w:val="24"/>
        </w:rPr>
        <w:t>ccording to Wang et al. (2022), a</w:t>
      </w:r>
      <w:r w:rsidR="0033061F" w:rsidRPr="0051207C">
        <w:rPr>
          <w:rFonts w:ascii="Times New Roman" w:hAnsi="Times New Roman" w:cs="Times New Roman"/>
          <w:sz w:val="24"/>
          <w:szCs w:val="24"/>
        </w:rPr>
        <w:t xml:space="preserve">n Accounting Intelligence System refers to an integrated digital solution within an organization that transforms traditional accounting practices by enabling intelligent data management, real-time reporting, and strategic forecasting. </w:t>
      </w:r>
      <w:r w:rsidRPr="0051207C">
        <w:rPr>
          <w:rFonts w:ascii="Times New Roman" w:hAnsi="Times New Roman" w:cs="Times New Roman"/>
          <w:sz w:val="24"/>
          <w:szCs w:val="24"/>
        </w:rPr>
        <w:t>This system is not merely an upgrade to existing software but represents a transformative shift in how financial information is gathered, processed, interpreted, and applied within a business context. The core objective of such a system is to move beyond transactional accounting to predictive, diagnostic, and prescriptive financial analysis</w:t>
      </w:r>
      <w:r w:rsidR="000B2803" w:rsidRPr="0051207C">
        <w:rPr>
          <w:rFonts w:ascii="Times New Roman" w:hAnsi="Times New Roman" w:cs="Times New Roman"/>
          <w:sz w:val="24"/>
          <w:szCs w:val="24"/>
        </w:rPr>
        <w:t xml:space="preserve"> (Agha et al., 2024)</w:t>
      </w:r>
      <w:r w:rsidRPr="0051207C">
        <w:rPr>
          <w:rFonts w:ascii="Times New Roman" w:hAnsi="Times New Roman" w:cs="Times New Roman"/>
          <w:sz w:val="24"/>
          <w:szCs w:val="24"/>
        </w:rPr>
        <w:t>.</w:t>
      </w:r>
    </w:p>
    <w:p w14:paraId="4A6EDD83" w14:textId="35CF8087" w:rsidR="00A368E2" w:rsidRPr="0051207C" w:rsidRDefault="0033061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A</w:t>
      </w:r>
      <w:r w:rsidR="00A368E2" w:rsidRPr="0051207C">
        <w:rPr>
          <w:rFonts w:ascii="Times New Roman" w:hAnsi="Times New Roman" w:cs="Times New Roman"/>
          <w:sz w:val="24"/>
          <w:szCs w:val="24"/>
        </w:rPr>
        <w:t>n Accounting Intelligence System is designed to automate routine accounting functions, such as data entry, reconciliations, and compliance checks, using algorithms that learn and adapt over time</w:t>
      </w:r>
      <w:r w:rsidR="000D6175" w:rsidRPr="0051207C">
        <w:rPr>
          <w:rFonts w:ascii="Times New Roman" w:hAnsi="Times New Roman" w:cs="Times New Roman"/>
          <w:sz w:val="24"/>
          <w:szCs w:val="24"/>
        </w:rPr>
        <w:t xml:space="preserve"> (</w:t>
      </w:r>
      <w:proofErr w:type="spellStart"/>
      <w:r w:rsidR="000D6175" w:rsidRPr="0051207C">
        <w:rPr>
          <w:rFonts w:ascii="Times New Roman" w:eastAsia="Times New Roman" w:hAnsi="Times New Roman" w:cs="Times New Roman"/>
          <w:sz w:val="24"/>
          <w:szCs w:val="24"/>
        </w:rPr>
        <w:t>Eskandarzadeh</w:t>
      </w:r>
      <w:proofErr w:type="spellEnd"/>
      <w:r w:rsidR="000D6175" w:rsidRPr="0051207C">
        <w:rPr>
          <w:rFonts w:ascii="Times New Roman" w:eastAsia="Times New Roman" w:hAnsi="Times New Roman" w:cs="Times New Roman"/>
          <w:sz w:val="24"/>
          <w:szCs w:val="24"/>
        </w:rPr>
        <w:t xml:space="preserve"> et al., 2025)</w:t>
      </w:r>
      <w:r w:rsidR="00A368E2" w:rsidRPr="0051207C">
        <w:rPr>
          <w:rFonts w:ascii="Times New Roman" w:hAnsi="Times New Roman" w:cs="Times New Roman"/>
          <w:sz w:val="24"/>
          <w:szCs w:val="24"/>
        </w:rPr>
        <w:t>. These systems analyze vast datasets in real-time, detecting trends, flagging inconsistenci</w:t>
      </w:r>
      <w:r w:rsidR="003F566D" w:rsidRPr="0051207C">
        <w:rPr>
          <w:rFonts w:ascii="Times New Roman" w:hAnsi="Times New Roman" w:cs="Times New Roman"/>
          <w:sz w:val="24"/>
          <w:szCs w:val="24"/>
        </w:rPr>
        <w:t xml:space="preserve">es, and providing proactive </w:t>
      </w:r>
      <w:r w:rsidR="00A368E2" w:rsidRPr="0051207C">
        <w:rPr>
          <w:rFonts w:ascii="Times New Roman" w:hAnsi="Times New Roman" w:cs="Times New Roman"/>
          <w:sz w:val="24"/>
          <w:szCs w:val="24"/>
        </w:rPr>
        <w:t>h</w:t>
      </w:r>
      <w:r w:rsidR="003F566D" w:rsidRPr="0051207C">
        <w:rPr>
          <w:rFonts w:ascii="Times New Roman" w:hAnsi="Times New Roman" w:cs="Times New Roman"/>
          <w:sz w:val="24"/>
          <w:szCs w:val="24"/>
        </w:rPr>
        <w:t>in</w:t>
      </w:r>
      <w:r w:rsidR="00A368E2" w:rsidRPr="0051207C">
        <w:rPr>
          <w:rFonts w:ascii="Times New Roman" w:hAnsi="Times New Roman" w:cs="Times New Roman"/>
          <w:sz w:val="24"/>
          <w:szCs w:val="24"/>
        </w:rPr>
        <w:t>ts that help managers make timely and informed decisions. Unlike conventional accounting platforms that rely on static data and retrospective reporting, intelligent systems continuously monitor financial data streams and use predictive modeling to anticipate financial outcomes</w:t>
      </w:r>
      <w:r w:rsidR="000D6175" w:rsidRPr="0051207C">
        <w:rPr>
          <w:rFonts w:ascii="Times New Roman" w:hAnsi="Times New Roman" w:cs="Times New Roman"/>
          <w:sz w:val="24"/>
          <w:szCs w:val="24"/>
        </w:rPr>
        <w:t xml:space="preserve"> (</w:t>
      </w:r>
      <w:proofErr w:type="spellStart"/>
      <w:r w:rsidR="000D6175" w:rsidRPr="0051207C">
        <w:rPr>
          <w:rFonts w:ascii="Times New Roman" w:hAnsi="Times New Roman" w:cs="Times New Roman"/>
          <w:sz w:val="24"/>
          <w:szCs w:val="24"/>
        </w:rPr>
        <w:t>Omemgbeoji</w:t>
      </w:r>
      <w:proofErr w:type="spellEnd"/>
      <w:r w:rsidR="000D6175" w:rsidRPr="0051207C">
        <w:rPr>
          <w:rFonts w:ascii="Times New Roman" w:hAnsi="Times New Roman" w:cs="Times New Roman"/>
          <w:sz w:val="24"/>
          <w:szCs w:val="24"/>
        </w:rPr>
        <w:t xml:space="preserve"> &amp; </w:t>
      </w:r>
      <w:proofErr w:type="spellStart"/>
      <w:r w:rsidR="000D6175" w:rsidRPr="0051207C">
        <w:rPr>
          <w:rFonts w:ascii="Times New Roman" w:hAnsi="Times New Roman" w:cs="Times New Roman"/>
          <w:sz w:val="24"/>
          <w:szCs w:val="24"/>
        </w:rPr>
        <w:t>Ofor</w:t>
      </w:r>
      <w:proofErr w:type="spellEnd"/>
      <w:r w:rsidR="000D6175" w:rsidRPr="0051207C">
        <w:rPr>
          <w:rFonts w:ascii="Times New Roman" w:hAnsi="Times New Roman" w:cs="Times New Roman"/>
          <w:sz w:val="24"/>
          <w:szCs w:val="24"/>
        </w:rPr>
        <w:t>, 2024)</w:t>
      </w:r>
      <w:r w:rsidR="00A368E2" w:rsidRPr="0051207C">
        <w:rPr>
          <w:rFonts w:ascii="Times New Roman" w:hAnsi="Times New Roman" w:cs="Times New Roman"/>
          <w:sz w:val="24"/>
          <w:szCs w:val="24"/>
        </w:rPr>
        <w:t>.</w:t>
      </w:r>
    </w:p>
    <w:p w14:paraId="73C57420" w14:textId="74AEA458"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The integration of AI components, such as natural language processing and machine learning, allows these systems to understand and process both structured and unstructured data</w:t>
      </w:r>
      <w:r w:rsidR="000D6175" w:rsidRPr="0051207C">
        <w:rPr>
          <w:rFonts w:ascii="Times New Roman" w:hAnsi="Times New Roman" w:cs="Times New Roman"/>
          <w:sz w:val="24"/>
          <w:szCs w:val="24"/>
        </w:rPr>
        <w:t xml:space="preserve"> (</w:t>
      </w:r>
      <w:proofErr w:type="spellStart"/>
      <w:r w:rsidR="000D6175" w:rsidRPr="0051207C">
        <w:rPr>
          <w:rFonts w:ascii="Times New Roman" w:hAnsi="Times New Roman" w:cs="Times New Roman"/>
          <w:sz w:val="24"/>
          <w:szCs w:val="24"/>
        </w:rPr>
        <w:t>Altheebeh</w:t>
      </w:r>
      <w:proofErr w:type="spellEnd"/>
      <w:r w:rsidR="000D6175" w:rsidRPr="0051207C">
        <w:rPr>
          <w:rFonts w:ascii="Times New Roman" w:hAnsi="Times New Roman" w:cs="Times New Roman"/>
          <w:sz w:val="24"/>
          <w:szCs w:val="24"/>
        </w:rPr>
        <w:t xml:space="preserve"> et al., 2025)</w:t>
      </w:r>
      <w:r w:rsidRPr="0051207C">
        <w:rPr>
          <w:rFonts w:ascii="Times New Roman" w:hAnsi="Times New Roman" w:cs="Times New Roman"/>
          <w:sz w:val="24"/>
          <w:szCs w:val="24"/>
        </w:rPr>
        <w:t xml:space="preserve">. This means they can interpret emails, invoices, contracts, and other documents, extracting relevant financial information and classifying it appropriately without </w:t>
      </w:r>
      <w:r w:rsidRPr="0051207C">
        <w:rPr>
          <w:rFonts w:ascii="Times New Roman" w:hAnsi="Times New Roman" w:cs="Times New Roman"/>
          <w:sz w:val="24"/>
          <w:szCs w:val="24"/>
        </w:rPr>
        <w:lastRenderedPageBreak/>
        <w:t>human intervention. The result is a more comprehensive and nuanced understanding of an organization’s financial state.</w:t>
      </w:r>
      <w:r w:rsidR="000D6175" w:rsidRPr="0051207C">
        <w:rPr>
          <w:rFonts w:ascii="Times New Roman" w:hAnsi="Times New Roman" w:cs="Times New Roman"/>
          <w:sz w:val="24"/>
          <w:szCs w:val="24"/>
        </w:rPr>
        <w:t xml:space="preserve"> </w:t>
      </w:r>
      <w:r w:rsidRPr="0051207C">
        <w:rPr>
          <w:rFonts w:ascii="Times New Roman" w:hAnsi="Times New Roman" w:cs="Times New Roman"/>
          <w:sz w:val="24"/>
          <w:szCs w:val="24"/>
        </w:rPr>
        <w:t>Additionally, Accounting Intelligence Systems are scalable and adaptable to different organizational contexts, ranging from small businesses to multinational corporations</w:t>
      </w:r>
      <w:r w:rsidR="000D6175"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xml:space="preserve">. They often come equipped with dashboard interfaces and visualization tools that translate complex financial data into clear, </w:t>
      </w:r>
      <w:r w:rsidR="003F566D" w:rsidRPr="0051207C">
        <w:rPr>
          <w:rFonts w:ascii="Times New Roman" w:hAnsi="Times New Roman" w:cs="Times New Roman"/>
          <w:sz w:val="24"/>
          <w:szCs w:val="24"/>
        </w:rPr>
        <w:t>practicable hints</w:t>
      </w:r>
      <w:r w:rsidRPr="0051207C">
        <w:rPr>
          <w:rFonts w:ascii="Times New Roman" w:hAnsi="Times New Roman" w:cs="Times New Roman"/>
          <w:sz w:val="24"/>
          <w:szCs w:val="24"/>
        </w:rPr>
        <w:t>. These features empower not only accountants but also non-financial managers to engage with financial data meaningfully, enhancing cross-functional decision-making.</w:t>
      </w:r>
    </w:p>
    <w:p w14:paraId="215E608E" w14:textId="739C6720" w:rsidR="00A368E2" w:rsidRPr="0051207C" w:rsidRDefault="005763A6" w:rsidP="005B334C">
      <w:pPr>
        <w:pStyle w:val="Heading1"/>
        <w:spacing w:before="0" w:after="0" w:line="240" w:lineRule="auto"/>
        <w:rPr>
          <w:szCs w:val="24"/>
        </w:rPr>
      </w:pPr>
      <w:bookmarkStart w:id="18" w:name="_Toc198962379"/>
      <w:r w:rsidRPr="0051207C">
        <w:rPr>
          <w:szCs w:val="24"/>
        </w:rPr>
        <w:t xml:space="preserve">2.1.2 </w:t>
      </w:r>
      <w:r w:rsidR="00A368E2" w:rsidRPr="0051207C">
        <w:rPr>
          <w:szCs w:val="24"/>
        </w:rPr>
        <w:t>Adoption of Accounting Intelligence System</w:t>
      </w:r>
      <w:bookmarkEnd w:id="18"/>
    </w:p>
    <w:p w14:paraId="04014B33" w14:textId="3C325B8E"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Adoption of an Accounting Intelligence System</w:t>
      </w:r>
      <w:r w:rsidRPr="0051207C">
        <w:rPr>
          <w:rFonts w:ascii="Times New Roman" w:hAnsi="Times New Roman" w:cs="Times New Roman"/>
          <w:sz w:val="24"/>
          <w:szCs w:val="24"/>
        </w:rPr>
        <w:t xml:space="preserve"> refers to the organizational process of embracing and integrating intelligent accounting technologies into existing financial structures</w:t>
      </w:r>
      <w:r w:rsidR="002B7A54"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This process encompasses the evaluation, acquisition, implementation, and assimilation of advanced, AI-powered accounting tools within a company’s operational framework. Adoption is not solely a technical matter—it involves strategic, cultural, and procedural changes that realign an organization’s approach to financial management.</w:t>
      </w:r>
      <w:r w:rsidR="0033061F" w:rsidRPr="0051207C">
        <w:rPr>
          <w:rFonts w:ascii="Times New Roman" w:hAnsi="Times New Roman" w:cs="Times New Roman"/>
          <w:sz w:val="24"/>
          <w:szCs w:val="24"/>
        </w:rPr>
        <w:t xml:space="preserve"> </w:t>
      </w:r>
      <w:r w:rsidR="00CD2088" w:rsidRPr="0051207C">
        <w:rPr>
          <w:rFonts w:ascii="Times New Roman" w:hAnsi="Times New Roman" w:cs="Times New Roman"/>
          <w:sz w:val="24"/>
          <w:szCs w:val="24"/>
        </w:rPr>
        <w:t>A</w:t>
      </w:r>
      <w:r w:rsidR="007F1990" w:rsidRPr="0051207C">
        <w:rPr>
          <w:rFonts w:ascii="Times New Roman" w:hAnsi="Times New Roman" w:cs="Times New Roman"/>
          <w:sz w:val="24"/>
          <w:szCs w:val="24"/>
        </w:rPr>
        <w:t>doption of an Accounting Intelligence System refers to the deliberate organizational decision to integrate AI-enabled accounting tools into business processes to improve financial oversight and competitive positioning.</w:t>
      </w:r>
      <w:r w:rsidR="007F1990" w:rsidRPr="0051207C">
        <w:rPr>
          <w:sz w:val="24"/>
          <w:szCs w:val="24"/>
        </w:rPr>
        <w:t xml:space="preserve"> </w:t>
      </w:r>
      <w:r w:rsidR="007F1990" w:rsidRPr="0051207C">
        <w:rPr>
          <w:rFonts w:ascii="Times New Roman" w:hAnsi="Times New Roman" w:cs="Times New Roman"/>
          <w:sz w:val="24"/>
          <w:szCs w:val="24"/>
        </w:rPr>
        <w:t>Adoption in this context describes the acceptance and internalization of innovative accounting technologies that automate traditional functions and elevate financial analysis capabilities.</w:t>
      </w:r>
      <w:r w:rsidR="00273866" w:rsidRPr="0051207C">
        <w:rPr>
          <w:rFonts w:ascii="Times New Roman" w:hAnsi="Times New Roman" w:cs="Times New Roman"/>
          <w:sz w:val="24"/>
          <w:szCs w:val="24"/>
        </w:rPr>
        <w:t xml:space="preserve"> </w:t>
      </w:r>
      <w:r w:rsidR="007F1990" w:rsidRPr="0051207C">
        <w:rPr>
          <w:rFonts w:ascii="Times New Roman" w:hAnsi="Times New Roman" w:cs="Times New Roman"/>
          <w:sz w:val="24"/>
          <w:szCs w:val="24"/>
        </w:rPr>
        <w:t>A</w:t>
      </w:r>
      <w:r w:rsidRPr="0051207C">
        <w:rPr>
          <w:rFonts w:ascii="Times New Roman" w:hAnsi="Times New Roman" w:cs="Times New Roman"/>
          <w:sz w:val="24"/>
          <w:szCs w:val="24"/>
        </w:rPr>
        <w:t>doption begins with the recognition of the limitations inherent in traditional accounting systems</w:t>
      </w:r>
      <w:r w:rsidR="000E758A"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Organizations might seek adoption to overcome inefficiencies such as manual data entry, delayed financial reporting, and limited forecasting capabilities. An Accounting Intelligence System offers a solution by automating repetitive tasks and enabling advanced analytics, thereby improving operational efficiency and accuracy. This realization often acts as the catalyst for organizations to explore intelligent accounting technologies.</w:t>
      </w:r>
    </w:p>
    <w:p w14:paraId="6BE9CD65" w14:textId="29AECB02" w:rsidR="00A368E2" w:rsidRPr="0051207C" w:rsidRDefault="005763A6" w:rsidP="005B334C">
      <w:pPr>
        <w:pStyle w:val="Heading1"/>
        <w:spacing w:before="0" w:after="0" w:line="240" w:lineRule="auto"/>
        <w:rPr>
          <w:szCs w:val="24"/>
        </w:rPr>
      </w:pPr>
      <w:bookmarkStart w:id="19" w:name="_Toc198962380"/>
      <w:r w:rsidRPr="0051207C">
        <w:rPr>
          <w:szCs w:val="24"/>
        </w:rPr>
        <w:t xml:space="preserve">2.1.3 </w:t>
      </w:r>
      <w:r w:rsidR="00A368E2" w:rsidRPr="0051207C">
        <w:rPr>
          <w:szCs w:val="24"/>
        </w:rPr>
        <w:t>Cost of Accounting Intelligence System</w:t>
      </w:r>
      <w:bookmarkEnd w:id="19"/>
    </w:p>
    <w:p w14:paraId="2BC01ABD" w14:textId="7333DFFF"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Cost of an Accounting Intelligence System</w:t>
      </w:r>
      <w:r w:rsidRPr="0051207C">
        <w:rPr>
          <w:rFonts w:ascii="Times New Roman" w:hAnsi="Times New Roman" w:cs="Times New Roman"/>
          <w:sz w:val="24"/>
          <w:szCs w:val="24"/>
        </w:rPr>
        <w:t xml:space="preserve"> refers to the total financial investment required to acquire, implement, and maintain an AI-enabled accounting infrastructure within an organization</w:t>
      </w:r>
      <w:r w:rsidR="000E758A"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This cost is multidimensional, encompassing not only the initial price of software and hardware but also the long-term expenditures associated with integration, training, maintenance, and scalability.</w:t>
      </w:r>
      <w:r w:rsidR="007F1990" w:rsidRPr="0051207C">
        <w:rPr>
          <w:rFonts w:ascii="Times New Roman" w:hAnsi="Times New Roman" w:cs="Times New Roman"/>
          <w:sz w:val="24"/>
          <w:szCs w:val="24"/>
        </w:rPr>
        <w:t xml:space="preserve"> It refers to the capital and operational expenses associated with the deployment of an AI-driven accounting solution, including software licensing, infrastructure upgrades, training, and support</w:t>
      </w:r>
      <w:r w:rsidR="00837F55" w:rsidRPr="0051207C">
        <w:rPr>
          <w:rFonts w:ascii="Times New Roman" w:hAnsi="Times New Roman" w:cs="Times New Roman"/>
          <w:sz w:val="24"/>
          <w:szCs w:val="24"/>
        </w:rPr>
        <w:t xml:space="preserve"> (</w:t>
      </w:r>
      <w:r w:rsidR="00BB53B3" w:rsidRPr="0051207C">
        <w:rPr>
          <w:rFonts w:ascii="Times New Roman" w:hAnsi="Times New Roman" w:cs="Times New Roman"/>
          <w:sz w:val="24"/>
          <w:szCs w:val="24"/>
        </w:rPr>
        <w:t>Ndubuisi et al., 2024)</w:t>
      </w:r>
      <w:r w:rsidR="007F1990" w:rsidRPr="0051207C">
        <w:rPr>
          <w:rFonts w:ascii="Times New Roman" w:hAnsi="Times New Roman" w:cs="Times New Roman"/>
          <w:sz w:val="24"/>
          <w:szCs w:val="24"/>
        </w:rPr>
        <w:t>. From an investment standpoint, the cost is seen as a long-term expenditure aimed at improving efficiency, where the benefits realized over time are expected to outweigh the initial and recurring costs.</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Initially, the cost includes licensing fees or purchase prices for the software solution</w:t>
      </w:r>
      <w:r w:rsidR="009F77BE" w:rsidRPr="0051207C">
        <w:rPr>
          <w:rFonts w:ascii="Times New Roman" w:hAnsi="Times New Roman" w:cs="Times New Roman"/>
          <w:sz w:val="24"/>
          <w:szCs w:val="24"/>
        </w:rPr>
        <w:t xml:space="preserve"> (</w:t>
      </w:r>
      <w:r w:rsidR="00DB22BD" w:rsidRPr="0051207C">
        <w:rPr>
          <w:rFonts w:ascii="Times New Roman" w:hAnsi="Times New Roman" w:cs="Times New Roman"/>
          <w:sz w:val="24"/>
          <w:szCs w:val="24"/>
        </w:rPr>
        <w:t>Schwarz, 2024)</w:t>
      </w:r>
      <w:r w:rsidRPr="0051207C">
        <w:rPr>
          <w:rFonts w:ascii="Times New Roman" w:hAnsi="Times New Roman" w:cs="Times New Roman"/>
          <w:sz w:val="24"/>
          <w:szCs w:val="24"/>
        </w:rPr>
        <w:t>. Depending on the complexity of the system and the provider, these upfront costs can vary significantly. In addition, organizations often need to upgrade their IT infrastructure to support the system’s advanced computing and data processing capabilities. This may involve investments in cloud services, data storage, cybersecurity protocols, and system compatibility testing.</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Beyond these direct expenses, there are significant indirect costs to consider. Staff training is a critical element, as employees must learn to operate the new system effectively and adapt to altered workflows. Ongoing costs must also be accounted for in a comprehensive cost analysis. These include subscription renewals, software updates, user support, and system maintenance</w:t>
      </w:r>
      <w:r w:rsidR="00A87251" w:rsidRPr="0051207C">
        <w:rPr>
          <w:rFonts w:ascii="Times New Roman" w:hAnsi="Times New Roman" w:cs="Times New Roman"/>
          <w:sz w:val="24"/>
          <w:szCs w:val="24"/>
        </w:rPr>
        <w:t xml:space="preserve"> (</w:t>
      </w:r>
      <w:r w:rsidR="00CC44CA" w:rsidRPr="0051207C">
        <w:rPr>
          <w:rFonts w:ascii="Times New Roman" w:hAnsi="Times New Roman" w:cs="Times New Roman"/>
          <w:sz w:val="24"/>
          <w:szCs w:val="24"/>
        </w:rPr>
        <w:t>PwC, 2025)</w:t>
      </w:r>
      <w:r w:rsidR="000C697A" w:rsidRPr="0051207C">
        <w:rPr>
          <w:rFonts w:ascii="Times New Roman" w:hAnsi="Times New Roman" w:cs="Times New Roman"/>
          <w:sz w:val="24"/>
          <w:szCs w:val="24"/>
        </w:rPr>
        <w:t>.</w:t>
      </w:r>
    </w:p>
    <w:p w14:paraId="14039526" w14:textId="31AED801" w:rsidR="00A368E2" w:rsidRPr="0051207C" w:rsidRDefault="005763A6" w:rsidP="005B334C">
      <w:pPr>
        <w:pStyle w:val="Heading1"/>
        <w:spacing w:before="0" w:after="0" w:line="240" w:lineRule="auto"/>
        <w:rPr>
          <w:szCs w:val="24"/>
        </w:rPr>
      </w:pPr>
      <w:bookmarkStart w:id="20" w:name="_Toc198962381"/>
      <w:r w:rsidRPr="0051207C">
        <w:rPr>
          <w:szCs w:val="24"/>
        </w:rPr>
        <w:lastRenderedPageBreak/>
        <w:t xml:space="preserve">2.1.4 </w:t>
      </w:r>
      <w:r w:rsidR="00A368E2" w:rsidRPr="0051207C">
        <w:rPr>
          <w:szCs w:val="24"/>
        </w:rPr>
        <w:t>Amortization of Accounting Intelligence System</w:t>
      </w:r>
      <w:bookmarkEnd w:id="20"/>
    </w:p>
    <w:p w14:paraId="4ABC4FAB" w14:textId="42E0DF3F"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Amortization of an Accounting Intelligence System refers to the systematic allocation of the capitalized cost of acquiring and implementing the system over its estimated useful life</w:t>
      </w:r>
      <w:r w:rsidR="00AE7C97" w:rsidRPr="0051207C">
        <w:rPr>
          <w:rFonts w:ascii="Times New Roman" w:hAnsi="Times New Roman" w:cs="Times New Roman"/>
          <w:sz w:val="24"/>
          <w:szCs w:val="24"/>
        </w:rPr>
        <w:t xml:space="preserve"> (Ben</w:t>
      </w:r>
      <w:r w:rsidR="00AE7C97" w:rsidRPr="0051207C">
        <w:rPr>
          <w:rFonts w:ascii="Cambria Math" w:hAnsi="Cambria Math" w:cs="Cambria Math"/>
          <w:sz w:val="24"/>
          <w:szCs w:val="24"/>
        </w:rPr>
        <w:t>‐</w:t>
      </w:r>
      <w:proofErr w:type="spellStart"/>
      <w:r w:rsidR="00AE7C97" w:rsidRPr="0051207C">
        <w:rPr>
          <w:rFonts w:ascii="Times New Roman" w:hAnsi="Times New Roman" w:cs="Times New Roman"/>
          <w:sz w:val="24"/>
          <w:szCs w:val="24"/>
        </w:rPr>
        <w:t>Menachem</w:t>
      </w:r>
      <w:proofErr w:type="spellEnd"/>
      <w:r w:rsidR="00AE7C97" w:rsidRPr="0051207C">
        <w:rPr>
          <w:rFonts w:ascii="Times New Roman" w:hAnsi="Times New Roman" w:cs="Times New Roman"/>
          <w:sz w:val="24"/>
          <w:szCs w:val="24"/>
        </w:rPr>
        <w:t xml:space="preserve"> &amp; </w:t>
      </w:r>
      <w:proofErr w:type="spellStart"/>
      <w:r w:rsidR="00AE7C97" w:rsidRPr="0051207C">
        <w:rPr>
          <w:rFonts w:ascii="Times New Roman" w:hAnsi="Times New Roman" w:cs="Times New Roman"/>
          <w:sz w:val="24"/>
          <w:szCs w:val="24"/>
        </w:rPr>
        <w:t>Gavious</w:t>
      </w:r>
      <w:proofErr w:type="spellEnd"/>
      <w:r w:rsidR="00AE7C97" w:rsidRPr="0051207C">
        <w:rPr>
          <w:rFonts w:ascii="Times New Roman" w:hAnsi="Times New Roman" w:cs="Times New Roman"/>
          <w:sz w:val="24"/>
          <w:szCs w:val="24"/>
        </w:rPr>
        <w:t>, 2007)</w:t>
      </w:r>
      <w:r w:rsidRPr="0051207C">
        <w:rPr>
          <w:rFonts w:ascii="Times New Roman" w:hAnsi="Times New Roman" w:cs="Times New Roman"/>
          <w:sz w:val="24"/>
          <w:szCs w:val="24"/>
        </w:rPr>
        <w:t>. This accounting process reflects the gradual consumption of the system’s economic value and ensures the expense is matched with the p</w:t>
      </w:r>
      <w:r w:rsidR="005763A6" w:rsidRPr="0051207C">
        <w:rPr>
          <w:rFonts w:ascii="Times New Roman" w:hAnsi="Times New Roman" w:cs="Times New Roman"/>
          <w:sz w:val="24"/>
          <w:szCs w:val="24"/>
        </w:rPr>
        <w:t xml:space="preserve">eriods benefiting from its use. </w:t>
      </w:r>
      <w:r w:rsidRPr="0051207C">
        <w:rPr>
          <w:rFonts w:ascii="Times New Roman" w:hAnsi="Times New Roman" w:cs="Times New Roman"/>
          <w:sz w:val="24"/>
          <w:szCs w:val="24"/>
        </w:rPr>
        <w:t>The amortization of an Accounting Intelligence System represents a financial accounting concept that applies to the cost management of intangible assets</w:t>
      </w:r>
      <w:r w:rsidR="00AE7C97" w:rsidRPr="0051207C">
        <w:rPr>
          <w:rFonts w:ascii="Times New Roman" w:hAnsi="Times New Roman" w:cs="Times New Roman"/>
          <w:sz w:val="24"/>
          <w:szCs w:val="24"/>
        </w:rPr>
        <w:t xml:space="preserve"> (Sather, 2023)</w:t>
      </w:r>
      <w:r w:rsidRPr="0051207C">
        <w:rPr>
          <w:rFonts w:ascii="Times New Roman" w:hAnsi="Times New Roman" w:cs="Times New Roman"/>
          <w:sz w:val="24"/>
          <w:szCs w:val="24"/>
        </w:rPr>
        <w:t xml:space="preserve">. When an organization invests in an advanced accounting intelligence solution—such as software powered by artificial intelligence—it is not treated as a one-time expense but as a capital expenditure. The total cost of acquiring and deploying the system, which may include purchase, installation, and integration expenses, is recorded as an intangible asset on the </w:t>
      </w:r>
      <w:r w:rsidR="00AE7C97" w:rsidRPr="0051207C">
        <w:rPr>
          <w:rFonts w:ascii="Times New Roman" w:hAnsi="Times New Roman" w:cs="Times New Roman"/>
          <w:sz w:val="24"/>
          <w:szCs w:val="24"/>
        </w:rPr>
        <w:t>statement of financial position (</w:t>
      </w:r>
      <w:proofErr w:type="spellStart"/>
      <w:r w:rsidR="00AE7C97" w:rsidRPr="0051207C">
        <w:rPr>
          <w:rFonts w:ascii="Times New Roman" w:hAnsi="Times New Roman" w:cs="Times New Roman"/>
          <w:sz w:val="24"/>
          <w:szCs w:val="24"/>
        </w:rPr>
        <w:t>Rahikkala</w:t>
      </w:r>
      <w:proofErr w:type="spellEnd"/>
      <w:r w:rsidR="00AE7C97" w:rsidRPr="0051207C">
        <w:rPr>
          <w:rFonts w:ascii="Times New Roman" w:hAnsi="Times New Roman" w:cs="Times New Roman"/>
          <w:sz w:val="24"/>
          <w:szCs w:val="24"/>
        </w:rPr>
        <w:t xml:space="preserve"> et al., 2015)</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Amortization, in this context, is the method used to gradually expense this asset over its estimated useful life</w:t>
      </w:r>
      <w:r w:rsidR="00AE7C97" w:rsidRPr="0051207C">
        <w:rPr>
          <w:rFonts w:ascii="Times New Roman" w:hAnsi="Times New Roman" w:cs="Times New Roman"/>
          <w:sz w:val="24"/>
          <w:szCs w:val="24"/>
        </w:rPr>
        <w:t xml:space="preserve"> (</w:t>
      </w:r>
      <w:proofErr w:type="spellStart"/>
      <w:r w:rsidR="00AE7C97" w:rsidRPr="0051207C">
        <w:rPr>
          <w:rFonts w:ascii="Times New Roman" w:hAnsi="Times New Roman" w:cs="Times New Roman"/>
          <w:sz w:val="24"/>
          <w:szCs w:val="24"/>
        </w:rPr>
        <w:t>Sîrbulescu</w:t>
      </w:r>
      <w:proofErr w:type="spellEnd"/>
      <w:r w:rsidR="00AE7C97" w:rsidRPr="0051207C">
        <w:rPr>
          <w:rFonts w:ascii="Times New Roman" w:hAnsi="Times New Roman" w:cs="Times New Roman"/>
          <w:sz w:val="24"/>
          <w:szCs w:val="24"/>
        </w:rPr>
        <w:t xml:space="preserve"> et al., 2021)</w:t>
      </w:r>
      <w:r w:rsidRPr="0051207C">
        <w:rPr>
          <w:rFonts w:ascii="Times New Roman" w:hAnsi="Times New Roman" w:cs="Times New Roman"/>
          <w:sz w:val="24"/>
          <w:szCs w:val="24"/>
        </w:rPr>
        <w:t>. This period typically reflects the timeframe during which the system is expected to provide economic benefits to the company, often ranging from three to ten years depending on technological evolution and organizational needs. The annual amortization expense is reported on the income statement, spreading the financial impact of the investment and aligning it with the system’s revenue-generating capacity over time.</w:t>
      </w:r>
      <w:r w:rsidR="00714C7A" w:rsidRPr="0051207C">
        <w:rPr>
          <w:rFonts w:ascii="Times New Roman" w:hAnsi="Times New Roman" w:cs="Times New Roman"/>
          <w:sz w:val="24"/>
          <w:szCs w:val="24"/>
        </w:rPr>
        <w:t xml:space="preserve"> </w:t>
      </w:r>
    </w:p>
    <w:p w14:paraId="1314F28C" w14:textId="32FB8C64" w:rsidR="00A368E2" w:rsidRPr="0051207C" w:rsidRDefault="005763A6" w:rsidP="005B334C">
      <w:pPr>
        <w:pStyle w:val="Heading1"/>
        <w:spacing w:before="0" w:after="0" w:line="240" w:lineRule="auto"/>
        <w:rPr>
          <w:szCs w:val="24"/>
        </w:rPr>
      </w:pPr>
      <w:bookmarkStart w:id="21" w:name="_Toc198962382"/>
      <w:r w:rsidRPr="0051207C">
        <w:rPr>
          <w:szCs w:val="24"/>
        </w:rPr>
        <w:t xml:space="preserve">2.1.5 </w:t>
      </w:r>
      <w:r w:rsidR="00A368E2" w:rsidRPr="0051207C">
        <w:rPr>
          <w:szCs w:val="24"/>
        </w:rPr>
        <w:t>Intensity of Accounting Intelligence System</w:t>
      </w:r>
      <w:bookmarkEnd w:id="21"/>
    </w:p>
    <w:p w14:paraId="16F2B583" w14:textId="32FFDCE0"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Intensity of an Accounting Intelligence System refers to the degree or extent to which an organization integrates, utilizes, and relies upon intelligent accounting technologies in its financial and operational decision-making processes</w:t>
      </w:r>
      <w:r w:rsidR="009F77BE"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It measures how deeply embedded and functionally significant the s</w:t>
      </w:r>
      <w:r w:rsidR="005763A6" w:rsidRPr="0051207C">
        <w:rPr>
          <w:rFonts w:ascii="Times New Roman" w:hAnsi="Times New Roman" w:cs="Times New Roman"/>
          <w:sz w:val="24"/>
          <w:szCs w:val="24"/>
        </w:rPr>
        <w:t xml:space="preserve">ystem is within the enterprise. </w:t>
      </w:r>
      <w:r w:rsidRPr="0051207C">
        <w:rPr>
          <w:rFonts w:ascii="Times New Roman" w:hAnsi="Times New Roman" w:cs="Times New Roman"/>
          <w:sz w:val="24"/>
          <w:szCs w:val="24"/>
        </w:rPr>
        <w:t>The concept of the intensity of an Accounting Intelligence System captures the depth and breadth of its application in a firm’s accounting infrastructure. It is not simply about whether a company has adopted such a system, but how thoroughly and effectively it is used across various financial processes</w:t>
      </w:r>
      <w:r w:rsidR="00150D6E" w:rsidRPr="0051207C">
        <w:rPr>
          <w:rFonts w:ascii="Times New Roman" w:hAnsi="Times New Roman" w:cs="Times New Roman"/>
          <w:sz w:val="24"/>
          <w:szCs w:val="24"/>
        </w:rPr>
        <w:t xml:space="preserve"> (Nworie et al., 2023)</w:t>
      </w:r>
      <w:r w:rsidRPr="0051207C">
        <w:rPr>
          <w:rFonts w:ascii="Times New Roman" w:hAnsi="Times New Roman" w:cs="Times New Roman"/>
          <w:sz w:val="24"/>
          <w:szCs w:val="24"/>
        </w:rPr>
        <w:t>. Intensity reflects the operational penetration and strategic centrality of intelligent accounting technologies—those that use artificial intelligence, machine learning, and data analytics—to the organization's decision-making framework</w:t>
      </w:r>
      <w:r w:rsidR="00A5206F" w:rsidRPr="0051207C">
        <w:rPr>
          <w:rFonts w:ascii="Times New Roman" w:hAnsi="Times New Roman" w:cs="Times New Roman"/>
          <w:sz w:val="24"/>
          <w:szCs w:val="24"/>
        </w:rPr>
        <w:t xml:space="preserve"> (Monteiro et al., 2023)</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High intensity implies a scenario where the system is not just supplementary but plays a critical role in everyday financial activities. This includes tasks like real-time data processing, automated compliance checks, advanced forecasting, and scenario analysis. It suggests that the system is widely accessible across departments, fully integrated with other enterprise software, and central to management’s planning and performance assessment efforts</w:t>
      </w:r>
      <w:r w:rsidR="00150D6E"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w:t>
      </w:r>
    </w:p>
    <w:p w14:paraId="1B9D0FEC" w14:textId="5F9A5D8F" w:rsidR="00A368E2" w:rsidRPr="0051207C" w:rsidRDefault="005763A6" w:rsidP="005B334C">
      <w:pPr>
        <w:pStyle w:val="Heading1"/>
        <w:spacing w:before="0" w:after="0" w:line="240" w:lineRule="auto"/>
        <w:rPr>
          <w:szCs w:val="24"/>
        </w:rPr>
      </w:pPr>
      <w:bookmarkStart w:id="22" w:name="_Toc198962383"/>
      <w:r w:rsidRPr="0051207C">
        <w:rPr>
          <w:szCs w:val="24"/>
        </w:rPr>
        <w:t xml:space="preserve">2.1.6 </w:t>
      </w:r>
      <w:r w:rsidR="00A368E2" w:rsidRPr="0051207C">
        <w:rPr>
          <w:szCs w:val="24"/>
        </w:rPr>
        <w:t>Firm Performance</w:t>
      </w:r>
      <w:bookmarkEnd w:id="22"/>
    </w:p>
    <w:p w14:paraId="503F4621" w14:textId="0BCA2C89"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Firm performance refers to the overall effectiveness of an organization in achieving its strategic, operational, and financial goals</w:t>
      </w:r>
      <w:r w:rsidR="001521D6" w:rsidRPr="0051207C">
        <w:rPr>
          <w:rFonts w:ascii="Times New Roman" w:hAnsi="Times New Roman" w:cs="Times New Roman"/>
          <w:sz w:val="24"/>
          <w:szCs w:val="24"/>
        </w:rPr>
        <w:t xml:space="preserve"> (</w:t>
      </w:r>
      <w:proofErr w:type="spellStart"/>
      <w:r w:rsidR="001521D6" w:rsidRPr="0051207C">
        <w:rPr>
          <w:rFonts w:ascii="Times New Roman" w:hAnsi="Times New Roman" w:cs="Times New Roman"/>
          <w:sz w:val="24"/>
          <w:szCs w:val="24"/>
        </w:rPr>
        <w:t>Taouab</w:t>
      </w:r>
      <w:proofErr w:type="spellEnd"/>
      <w:r w:rsidR="001521D6" w:rsidRPr="0051207C">
        <w:rPr>
          <w:rFonts w:ascii="Times New Roman" w:hAnsi="Times New Roman" w:cs="Times New Roman"/>
          <w:sz w:val="24"/>
          <w:szCs w:val="24"/>
        </w:rPr>
        <w:t xml:space="preserve"> &amp; </w:t>
      </w:r>
      <w:proofErr w:type="spellStart"/>
      <w:r w:rsidR="001521D6" w:rsidRPr="0051207C">
        <w:rPr>
          <w:rFonts w:ascii="Times New Roman" w:hAnsi="Times New Roman" w:cs="Times New Roman"/>
          <w:sz w:val="24"/>
          <w:szCs w:val="24"/>
        </w:rPr>
        <w:t>Issor</w:t>
      </w:r>
      <w:proofErr w:type="spellEnd"/>
      <w:r w:rsidR="001521D6" w:rsidRPr="0051207C">
        <w:rPr>
          <w:rFonts w:ascii="Times New Roman" w:hAnsi="Times New Roman" w:cs="Times New Roman"/>
          <w:sz w:val="24"/>
          <w:szCs w:val="24"/>
        </w:rPr>
        <w:t>, 2019)</w:t>
      </w:r>
      <w:r w:rsidRPr="0051207C">
        <w:rPr>
          <w:rFonts w:ascii="Times New Roman" w:hAnsi="Times New Roman" w:cs="Times New Roman"/>
          <w:sz w:val="24"/>
          <w:szCs w:val="24"/>
        </w:rPr>
        <w:t>. It encompasses the outcomes of business activities, typically measured in terms of profitability, market share, growth, efficiency, and shareholder value</w:t>
      </w:r>
      <w:r w:rsidR="005763A6" w:rsidRPr="0051207C">
        <w:rPr>
          <w:rFonts w:ascii="Times New Roman" w:hAnsi="Times New Roman" w:cs="Times New Roman"/>
          <w:sz w:val="24"/>
          <w:szCs w:val="24"/>
        </w:rPr>
        <w:t xml:space="preserve">. </w:t>
      </w:r>
      <w:r w:rsidRPr="0051207C">
        <w:rPr>
          <w:rFonts w:ascii="Times New Roman" w:hAnsi="Times New Roman" w:cs="Times New Roman"/>
          <w:sz w:val="24"/>
          <w:szCs w:val="24"/>
        </w:rPr>
        <w:t>Firm performance is a broad and multifaceted concept that captures how well a business executes its strategy and operates in its chosen markets</w:t>
      </w:r>
      <w:r w:rsidR="00BF2185" w:rsidRPr="0051207C">
        <w:rPr>
          <w:rFonts w:ascii="Times New Roman" w:hAnsi="Times New Roman" w:cs="Times New Roman"/>
          <w:sz w:val="24"/>
          <w:szCs w:val="24"/>
        </w:rPr>
        <w:t xml:space="preserve"> (</w:t>
      </w:r>
      <w:proofErr w:type="spellStart"/>
      <w:r w:rsidR="006E607D" w:rsidRPr="0051207C">
        <w:rPr>
          <w:rFonts w:ascii="Times New Roman" w:hAnsi="Times New Roman" w:cs="Times New Roman"/>
          <w:sz w:val="24"/>
          <w:szCs w:val="24"/>
        </w:rPr>
        <w:t>Nworie</w:t>
      </w:r>
      <w:proofErr w:type="spellEnd"/>
      <w:r w:rsidR="006E607D" w:rsidRPr="0051207C">
        <w:rPr>
          <w:rFonts w:ascii="Times New Roman" w:hAnsi="Times New Roman" w:cs="Times New Roman"/>
          <w:sz w:val="24"/>
          <w:szCs w:val="24"/>
        </w:rPr>
        <w:t xml:space="preserve"> &amp; </w:t>
      </w:r>
      <w:proofErr w:type="spellStart"/>
      <w:r w:rsidR="006E607D" w:rsidRPr="0051207C">
        <w:rPr>
          <w:rFonts w:ascii="Times New Roman" w:hAnsi="Times New Roman" w:cs="Times New Roman"/>
          <w:sz w:val="24"/>
          <w:szCs w:val="24"/>
        </w:rPr>
        <w:t>Oguejiofor</w:t>
      </w:r>
      <w:proofErr w:type="spellEnd"/>
      <w:r w:rsidR="006E607D" w:rsidRPr="0051207C">
        <w:rPr>
          <w:rFonts w:ascii="Times New Roman" w:hAnsi="Times New Roman" w:cs="Times New Roman"/>
          <w:sz w:val="24"/>
          <w:szCs w:val="24"/>
        </w:rPr>
        <w:t>, 2023)</w:t>
      </w:r>
      <w:r w:rsidRPr="0051207C">
        <w:rPr>
          <w:rFonts w:ascii="Times New Roman" w:hAnsi="Times New Roman" w:cs="Times New Roman"/>
          <w:sz w:val="24"/>
          <w:szCs w:val="24"/>
        </w:rPr>
        <w:t xml:space="preserve">. It represents the extent to which an organization meets its objectives, both financial and non-financial, and sustains its operations in a competitive environment. While often quantified through financial metrics like net income, return on assets, or earnings per share, firm performance also includes qualitative elements such as </w:t>
      </w:r>
      <w:r w:rsidR="00617CAB" w:rsidRPr="0051207C">
        <w:rPr>
          <w:rFonts w:ascii="Times New Roman" w:hAnsi="Times New Roman" w:cs="Times New Roman"/>
          <w:sz w:val="24"/>
          <w:szCs w:val="24"/>
        </w:rPr>
        <w:t>managerial efficiency, product quality, and customer loyalty (</w:t>
      </w:r>
      <w:proofErr w:type="spellStart"/>
      <w:r w:rsidR="00617CAB" w:rsidRPr="0051207C">
        <w:rPr>
          <w:rFonts w:ascii="Times New Roman" w:hAnsi="Times New Roman" w:cs="Times New Roman"/>
          <w:sz w:val="24"/>
          <w:szCs w:val="24"/>
        </w:rPr>
        <w:t>Grzegorzek</w:t>
      </w:r>
      <w:proofErr w:type="spellEnd"/>
      <w:r w:rsidR="00617CAB" w:rsidRPr="0051207C">
        <w:rPr>
          <w:rFonts w:ascii="Times New Roman" w:hAnsi="Times New Roman" w:cs="Times New Roman"/>
          <w:sz w:val="24"/>
          <w:szCs w:val="24"/>
        </w:rPr>
        <w:t>, 2024)</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001521D6" w:rsidRPr="0051207C">
        <w:rPr>
          <w:rFonts w:ascii="Times New Roman" w:hAnsi="Times New Roman" w:cs="Times New Roman"/>
          <w:sz w:val="24"/>
          <w:szCs w:val="24"/>
        </w:rPr>
        <w:t>In essence</w:t>
      </w:r>
      <w:r w:rsidRPr="0051207C">
        <w:rPr>
          <w:rFonts w:ascii="Times New Roman" w:hAnsi="Times New Roman" w:cs="Times New Roman"/>
          <w:sz w:val="24"/>
          <w:szCs w:val="24"/>
        </w:rPr>
        <w:t>, firm performance indicates organizational health and competitiveness</w:t>
      </w:r>
      <w:r w:rsidR="00AC5603"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xml:space="preserve">. It reflects management's effectiveness in utilizing resources, responding to market demands, </w:t>
      </w:r>
      <w:r w:rsidRPr="0051207C">
        <w:rPr>
          <w:rFonts w:ascii="Times New Roman" w:hAnsi="Times New Roman" w:cs="Times New Roman"/>
          <w:sz w:val="24"/>
          <w:szCs w:val="24"/>
        </w:rPr>
        <w:lastRenderedPageBreak/>
        <w:t>and capitalizing on business opportunities. A high-performing firm is generally one that consistently achieves strong financial results, maintains customer loyalty, operates efficiently, and adapts well to environmental changes</w:t>
      </w:r>
      <w:r w:rsidR="00AC5603" w:rsidRPr="0051207C">
        <w:rPr>
          <w:rFonts w:ascii="Times New Roman" w:hAnsi="Times New Roman" w:cs="Times New Roman"/>
          <w:sz w:val="24"/>
          <w:szCs w:val="24"/>
        </w:rPr>
        <w:t xml:space="preserve"> (</w:t>
      </w:r>
      <w:proofErr w:type="spellStart"/>
      <w:r w:rsidR="00AC5603" w:rsidRPr="0051207C">
        <w:rPr>
          <w:rFonts w:ascii="Times New Roman" w:hAnsi="Times New Roman" w:cs="Times New Roman"/>
          <w:sz w:val="24"/>
          <w:szCs w:val="24"/>
        </w:rPr>
        <w:t>Grzegorzek</w:t>
      </w:r>
      <w:proofErr w:type="spellEnd"/>
      <w:r w:rsidR="00AC5603" w:rsidRPr="0051207C">
        <w:rPr>
          <w:rFonts w:ascii="Times New Roman" w:hAnsi="Times New Roman" w:cs="Times New Roman"/>
          <w:sz w:val="24"/>
          <w:szCs w:val="24"/>
        </w:rPr>
        <w:t>, 2024)</w:t>
      </w:r>
      <w:r w:rsidRPr="0051207C">
        <w:rPr>
          <w:rFonts w:ascii="Times New Roman" w:hAnsi="Times New Roman" w:cs="Times New Roman"/>
          <w:sz w:val="24"/>
          <w:szCs w:val="24"/>
        </w:rPr>
        <w:t>. Such performance is the cumulative result of strategic planning, operational execution, risk management, and internal control.</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Firm performance can be evaluated over different time horizons—short-term performance may emphasize profitability or cash flow, while long-term performance considers sustainability, growth, and brand equity. It can also be assessed at various levels, such as individual business units, regional operations, or the enterprise as a whole.</w:t>
      </w:r>
    </w:p>
    <w:p w14:paraId="07499558" w14:textId="6C56CCA1" w:rsidR="00A368E2" w:rsidRPr="0051207C" w:rsidRDefault="005763A6" w:rsidP="005B334C">
      <w:pPr>
        <w:pStyle w:val="Heading1"/>
        <w:spacing w:before="0" w:after="0" w:line="240" w:lineRule="auto"/>
        <w:rPr>
          <w:szCs w:val="24"/>
        </w:rPr>
      </w:pPr>
      <w:bookmarkStart w:id="23" w:name="_Toc198962384"/>
      <w:r w:rsidRPr="0051207C">
        <w:rPr>
          <w:szCs w:val="24"/>
        </w:rPr>
        <w:t xml:space="preserve">2.1.6.1 </w:t>
      </w:r>
      <w:r w:rsidR="00A368E2" w:rsidRPr="0051207C">
        <w:rPr>
          <w:szCs w:val="24"/>
        </w:rPr>
        <w:t>Return on Asset (ROA)</w:t>
      </w:r>
      <w:bookmarkEnd w:id="23"/>
    </w:p>
    <w:p w14:paraId="65638E6A" w14:textId="7B7E3D5C"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Return on Asset (ROA) is a financial performance ratio that measures the profitability of a firm in relation to its total assets</w:t>
      </w:r>
      <w:r w:rsidR="004A4671" w:rsidRPr="0051207C">
        <w:rPr>
          <w:rFonts w:ascii="Times New Roman" w:hAnsi="Times New Roman" w:cs="Times New Roman"/>
          <w:sz w:val="24"/>
          <w:szCs w:val="24"/>
        </w:rPr>
        <w:t xml:space="preserve"> (</w:t>
      </w:r>
      <w:proofErr w:type="spellStart"/>
      <w:r w:rsidR="004A4671" w:rsidRPr="0051207C">
        <w:rPr>
          <w:rFonts w:ascii="Times New Roman" w:hAnsi="Times New Roman" w:cs="Times New Roman"/>
          <w:sz w:val="24"/>
          <w:szCs w:val="24"/>
        </w:rPr>
        <w:t>Thennakoon</w:t>
      </w:r>
      <w:proofErr w:type="spellEnd"/>
      <w:r w:rsidR="004A4671" w:rsidRPr="0051207C">
        <w:rPr>
          <w:rFonts w:ascii="Times New Roman" w:hAnsi="Times New Roman" w:cs="Times New Roman"/>
          <w:sz w:val="24"/>
          <w:szCs w:val="24"/>
        </w:rPr>
        <w:t xml:space="preserve"> &amp; </w:t>
      </w:r>
      <w:proofErr w:type="spellStart"/>
      <w:r w:rsidR="004A4671" w:rsidRPr="0051207C">
        <w:rPr>
          <w:rFonts w:ascii="Times New Roman" w:hAnsi="Times New Roman" w:cs="Times New Roman"/>
          <w:sz w:val="24"/>
          <w:szCs w:val="24"/>
        </w:rPr>
        <w:t>Rajeshwaran</w:t>
      </w:r>
      <w:proofErr w:type="spellEnd"/>
      <w:r w:rsidR="004A4671" w:rsidRPr="0051207C">
        <w:rPr>
          <w:rFonts w:ascii="Times New Roman" w:hAnsi="Times New Roman" w:cs="Times New Roman"/>
          <w:sz w:val="24"/>
          <w:szCs w:val="24"/>
        </w:rPr>
        <w:t>, 2022)</w:t>
      </w:r>
      <w:r w:rsidRPr="0051207C">
        <w:rPr>
          <w:rFonts w:ascii="Times New Roman" w:hAnsi="Times New Roman" w:cs="Times New Roman"/>
          <w:sz w:val="24"/>
          <w:szCs w:val="24"/>
        </w:rPr>
        <w:t xml:space="preserve">. It indicates how efficiently a company uses its assets to generate earnings, expressed as a percentage of net </w:t>
      </w:r>
      <w:r w:rsidR="005763A6" w:rsidRPr="0051207C">
        <w:rPr>
          <w:rFonts w:ascii="Times New Roman" w:hAnsi="Times New Roman" w:cs="Times New Roman"/>
          <w:sz w:val="24"/>
          <w:szCs w:val="24"/>
        </w:rPr>
        <w:t>income divided by total assets</w:t>
      </w:r>
      <w:r w:rsidR="004A4671" w:rsidRPr="0051207C">
        <w:rPr>
          <w:rFonts w:ascii="Times New Roman" w:hAnsi="Times New Roman" w:cs="Times New Roman"/>
          <w:sz w:val="24"/>
          <w:szCs w:val="24"/>
        </w:rPr>
        <w:t xml:space="preserve"> (Ndubuisi et al., 2024)</w:t>
      </w:r>
      <w:r w:rsidR="005763A6" w:rsidRPr="0051207C">
        <w:rPr>
          <w:rFonts w:ascii="Times New Roman" w:hAnsi="Times New Roman" w:cs="Times New Roman"/>
          <w:sz w:val="24"/>
          <w:szCs w:val="24"/>
        </w:rPr>
        <w:t xml:space="preserve">. </w:t>
      </w:r>
      <w:r w:rsidRPr="0051207C">
        <w:rPr>
          <w:rFonts w:ascii="Times New Roman" w:hAnsi="Times New Roman" w:cs="Times New Roman"/>
          <w:sz w:val="24"/>
          <w:szCs w:val="24"/>
        </w:rPr>
        <w:t>Return on Asset (ROA) is a key financial indicator that reveals how well a company is utilizing its asset base to produce profits. As a profit</w:t>
      </w:r>
      <w:r w:rsidR="003F566D" w:rsidRPr="0051207C">
        <w:rPr>
          <w:rFonts w:ascii="Times New Roman" w:hAnsi="Times New Roman" w:cs="Times New Roman"/>
          <w:sz w:val="24"/>
          <w:szCs w:val="24"/>
        </w:rPr>
        <w:t xml:space="preserve">ability ratio, it provides </w:t>
      </w:r>
      <w:r w:rsidRPr="0051207C">
        <w:rPr>
          <w:rFonts w:ascii="Times New Roman" w:hAnsi="Times New Roman" w:cs="Times New Roman"/>
          <w:sz w:val="24"/>
          <w:szCs w:val="24"/>
        </w:rPr>
        <w:t>h</w:t>
      </w:r>
      <w:r w:rsidR="003F566D" w:rsidRPr="0051207C">
        <w:rPr>
          <w:rFonts w:ascii="Times New Roman" w:hAnsi="Times New Roman" w:cs="Times New Roman"/>
          <w:sz w:val="24"/>
          <w:szCs w:val="24"/>
        </w:rPr>
        <w:t>in</w:t>
      </w:r>
      <w:r w:rsidRPr="0051207C">
        <w:rPr>
          <w:rFonts w:ascii="Times New Roman" w:hAnsi="Times New Roman" w:cs="Times New Roman"/>
          <w:sz w:val="24"/>
          <w:szCs w:val="24"/>
        </w:rPr>
        <w:t>t into the efficiency of management’s use of company resources, where a higher ROA signifies a more effective conversion of investment into net income. It is calculated by dividing the net income after taxes by the average total assets over a specific period, usually one fiscal year</w:t>
      </w:r>
      <w:r w:rsidR="004A4671" w:rsidRPr="0051207C">
        <w:rPr>
          <w:rFonts w:ascii="Times New Roman" w:hAnsi="Times New Roman" w:cs="Times New Roman"/>
          <w:sz w:val="24"/>
          <w:szCs w:val="24"/>
        </w:rPr>
        <w:t xml:space="preserve"> (</w:t>
      </w:r>
      <w:proofErr w:type="spellStart"/>
      <w:r w:rsidR="004A4671" w:rsidRPr="0051207C">
        <w:rPr>
          <w:rFonts w:ascii="Times New Roman" w:hAnsi="Times New Roman" w:cs="Times New Roman"/>
          <w:sz w:val="24"/>
          <w:szCs w:val="24"/>
        </w:rPr>
        <w:t>Thennakoon</w:t>
      </w:r>
      <w:proofErr w:type="spellEnd"/>
      <w:r w:rsidR="004A4671" w:rsidRPr="0051207C">
        <w:rPr>
          <w:rFonts w:ascii="Times New Roman" w:hAnsi="Times New Roman" w:cs="Times New Roman"/>
          <w:sz w:val="24"/>
          <w:szCs w:val="24"/>
        </w:rPr>
        <w:t xml:space="preserve"> &amp; </w:t>
      </w:r>
      <w:proofErr w:type="spellStart"/>
      <w:r w:rsidR="004A4671" w:rsidRPr="0051207C">
        <w:rPr>
          <w:rFonts w:ascii="Times New Roman" w:hAnsi="Times New Roman" w:cs="Times New Roman"/>
          <w:sz w:val="24"/>
          <w:szCs w:val="24"/>
        </w:rPr>
        <w:t>Rajeshwaran</w:t>
      </w:r>
      <w:proofErr w:type="spellEnd"/>
      <w:r w:rsidR="004A4671" w:rsidRPr="0051207C">
        <w:rPr>
          <w:rFonts w:ascii="Times New Roman" w:hAnsi="Times New Roman" w:cs="Times New Roman"/>
          <w:sz w:val="24"/>
          <w:szCs w:val="24"/>
        </w:rPr>
        <w:t>, 2022)</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This metric serves as a reflection of operational effectiveness and capital utilization</w:t>
      </w:r>
      <w:r w:rsidR="00C26F71" w:rsidRPr="0051207C">
        <w:rPr>
          <w:rFonts w:ascii="Times New Roman" w:hAnsi="Times New Roman" w:cs="Times New Roman"/>
          <w:sz w:val="24"/>
          <w:szCs w:val="24"/>
        </w:rPr>
        <w:t xml:space="preserve"> (</w:t>
      </w:r>
      <w:r w:rsidR="00C26F71" w:rsidRPr="0051207C">
        <w:rPr>
          <w:rFonts w:ascii="Times New Roman" w:eastAsia="Times New Roman" w:hAnsi="Times New Roman" w:cs="Times New Roman"/>
          <w:sz w:val="24"/>
          <w:szCs w:val="24"/>
        </w:rPr>
        <w:t>Nworie &amp; Mba, 2022)</w:t>
      </w:r>
      <w:r w:rsidRPr="0051207C">
        <w:rPr>
          <w:rFonts w:ascii="Times New Roman" w:hAnsi="Times New Roman" w:cs="Times New Roman"/>
          <w:sz w:val="24"/>
          <w:szCs w:val="24"/>
        </w:rPr>
        <w:t>. It answers the question: for every dollar invested in assets, how much profit is being generated? ROA is especially useful for comparing companies of different sizes within the same industry, as it neutralizes the scale of operations and focuses instead on asset productivity.</w:t>
      </w:r>
    </w:p>
    <w:p w14:paraId="3739AD89" w14:textId="334FECFB" w:rsidR="00A368E2" w:rsidRPr="0051207C" w:rsidRDefault="005763A6" w:rsidP="005B334C">
      <w:pPr>
        <w:pStyle w:val="Heading1"/>
        <w:spacing w:before="0" w:after="0" w:line="240" w:lineRule="auto"/>
        <w:rPr>
          <w:szCs w:val="24"/>
        </w:rPr>
      </w:pPr>
      <w:bookmarkStart w:id="24" w:name="_Toc198962385"/>
      <w:r w:rsidRPr="0051207C">
        <w:rPr>
          <w:szCs w:val="24"/>
        </w:rPr>
        <w:t xml:space="preserve">2.1.7 </w:t>
      </w:r>
      <w:r w:rsidR="00A368E2" w:rsidRPr="0051207C">
        <w:rPr>
          <w:szCs w:val="24"/>
        </w:rPr>
        <w:t>Link Between Accounting Intelligence System and Firm Performance</w:t>
      </w:r>
      <w:bookmarkEnd w:id="24"/>
    </w:p>
    <w:p w14:paraId="32F26ED5" w14:textId="72D19C84"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The link between an Accounting Intelligence System and firm performance lies in the system’s ability to enhance decision-making, increase operational efficiency, and strengthen financial accuracy</w:t>
      </w:r>
      <w:r w:rsidR="00B66C68" w:rsidRPr="0051207C">
        <w:rPr>
          <w:rFonts w:ascii="Times New Roman" w:hAnsi="Times New Roman" w:cs="Times New Roman"/>
          <w:sz w:val="24"/>
          <w:szCs w:val="24"/>
        </w:rPr>
        <w:t xml:space="preserve"> (Jalloul et al., 2022)</w:t>
      </w:r>
      <w:r w:rsidRPr="0051207C">
        <w:rPr>
          <w:rFonts w:ascii="Times New Roman" w:hAnsi="Times New Roman" w:cs="Times New Roman"/>
          <w:sz w:val="24"/>
          <w:szCs w:val="24"/>
        </w:rPr>
        <w:t xml:space="preserve">. An Accounting Intelligence System integrates artificial intelligence and data analytics into traditional accounting functions, transforming the financial landscape of a business. By automating routine tasks such as data entry, reconciliation, and compliance checks, these systems reduce errors and free up valuable human resources for strategic tasks. This shift not only improves the speed and accuracy of financial reporting </w:t>
      </w:r>
      <w:r w:rsidR="003F566D" w:rsidRPr="0051207C">
        <w:rPr>
          <w:rFonts w:ascii="Times New Roman" w:hAnsi="Times New Roman" w:cs="Times New Roman"/>
          <w:sz w:val="24"/>
          <w:szCs w:val="24"/>
        </w:rPr>
        <w:t xml:space="preserve">but also enables real-time </w:t>
      </w:r>
      <w:r w:rsidRPr="0051207C">
        <w:rPr>
          <w:rFonts w:ascii="Times New Roman" w:hAnsi="Times New Roman" w:cs="Times New Roman"/>
          <w:sz w:val="24"/>
          <w:szCs w:val="24"/>
        </w:rPr>
        <w:t>h</w:t>
      </w:r>
      <w:r w:rsidR="003F566D" w:rsidRPr="0051207C">
        <w:rPr>
          <w:rFonts w:ascii="Times New Roman" w:hAnsi="Times New Roman" w:cs="Times New Roman"/>
          <w:sz w:val="24"/>
          <w:szCs w:val="24"/>
        </w:rPr>
        <w:t>in</w:t>
      </w:r>
      <w:r w:rsidRPr="0051207C">
        <w:rPr>
          <w:rFonts w:ascii="Times New Roman" w:hAnsi="Times New Roman" w:cs="Times New Roman"/>
          <w:sz w:val="24"/>
          <w:szCs w:val="24"/>
        </w:rPr>
        <w:t>ts, which are crucial for timely and informed managerial decisions.</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Moreover, the strategic use of Accounting Intelligence Systems directly contributes to better resource allocation and risk management, both of which are central to firm performance</w:t>
      </w:r>
      <w:r w:rsidR="00A46547"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xml:space="preserve">. These systems analyze large volumes of financial and operational data, uncovering patterns and trends that traditional systems may overlook. Through predictive analytics and scenario modeling, businesses can forecast potential outcomes, adjust strategies proactively, and avoid financial pitfalls. As a result, firms can achieve greater cost control, </w:t>
      </w:r>
      <w:r w:rsidR="00A46547" w:rsidRPr="0051207C">
        <w:rPr>
          <w:rFonts w:ascii="Times New Roman" w:hAnsi="Times New Roman" w:cs="Times New Roman"/>
          <w:sz w:val="24"/>
          <w:szCs w:val="24"/>
        </w:rPr>
        <w:t xml:space="preserve">and </w:t>
      </w:r>
      <w:r w:rsidRPr="0051207C">
        <w:rPr>
          <w:rFonts w:ascii="Times New Roman" w:hAnsi="Times New Roman" w:cs="Times New Roman"/>
          <w:sz w:val="24"/>
          <w:szCs w:val="24"/>
        </w:rPr>
        <w:t>o</w:t>
      </w:r>
      <w:r w:rsidR="00885A97" w:rsidRPr="0051207C">
        <w:rPr>
          <w:rFonts w:ascii="Times New Roman" w:hAnsi="Times New Roman" w:cs="Times New Roman"/>
          <w:sz w:val="24"/>
          <w:szCs w:val="24"/>
        </w:rPr>
        <w:t>ptimized investment strategies</w:t>
      </w:r>
      <w:r w:rsidRPr="0051207C">
        <w:rPr>
          <w:rFonts w:ascii="Times New Roman" w:hAnsi="Times New Roman" w:cs="Times New Roman"/>
          <w:sz w:val="24"/>
          <w:szCs w:val="24"/>
        </w:rPr>
        <w:t>, all of which enhance long-term profitability and market competitiveness.</w:t>
      </w:r>
    </w:p>
    <w:p w14:paraId="676A62F8" w14:textId="32E71281" w:rsidR="00847830" w:rsidRPr="0051207C" w:rsidRDefault="00731A17" w:rsidP="005B334C">
      <w:pPr>
        <w:pStyle w:val="Heading1"/>
        <w:spacing w:before="0" w:after="0" w:line="240" w:lineRule="auto"/>
        <w:rPr>
          <w:rFonts w:cs="Times New Roman"/>
          <w:szCs w:val="24"/>
        </w:rPr>
      </w:pPr>
      <w:bookmarkStart w:id="25" w:name="_Toc170704854"/>
      <w:bookmarkStart w:id="26" w:name="_Toc198962387"/>
      <w:r w:rsidRPr="0051207C">
        <w:rPr>
          <w:rFonts w:cs="Times New Roman"/>
          <w:szCs w:val="24"/>
        </w:rPr>
        <w:t xml:space="preserve">2.2 Theoretical </w:t>
      </w:r>
      <w:bookmarkEnd w:id="25"/>
      <w:bookmarkEnd w:id="26"/>
      <w:r w:rsidR="00273866" w:rsidRPr="0051207C">
        <w:rPr>
          <w:rFonts w:cs="Times New Roman"/>
          <w:szCs w:val="24"/>
        </w:rPr>
        <w:t>Framework</w:t>
      </w:r>
    </w:p>
    <w:p w14:paraId="1E866312" w14:textId="16675DB5" w:rsidR="00DA7D2F" w:rsidRPr="0051207C" w:rsidRDefault="009A0C36"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This study is anchored on the </w:t>
      </w:r>
      <w:r w:rsidR="00DA7D2F" w:rsidRPr="0051207C">
        <w:rPr>
          <w:rFonts w:ascii="Times New Roman" w:hAnsi="Times New Roman" w:cs="Times New Roman"/>
          <w:sz w:val="24"/>
          <w:szCs w:val="24"/>
        </w:rPr>
        <w:t xml:space="preserve">Resource-Based View (RBV) Theory </w:t>
      </w:r>
      <w:r w:rsidRPr="0051207C">
        <w:rPr>
          <w:rFonts w:ascii="Times New Roman" w:hAnsi="Times New Roman" w:cs="Times New Roman"/>
          <w:sz w:val="24"/>
          <w:szCs w:val="24"/>
        </w:rPr>
        <w:t xml:space="preserve">which </w:t>
      </w:r>
      <w:r w:rsidR="00DA7D2F" w:rsidRPr="0051207C">
        <w:rPr>
          <w:rFonts w:ascii="Times New Roman" w:hAnsi="Times New Roman" w:cs="Times New Roman"/>
          <w:sz w:val="24"/>
          <w:szCs w:val="24"/>
        </w:rPr>
        <w:t>was formally introduced by Jay Barney in 1991 in his landmark article "Firm Resources and Sustained Competitive Advantage</w:t>
      </w:r>
      <w:r w:rsidR="00335514" w:rsidRPr="0051207C">
        <w:rPr>
          <w:rFonts w:ascii="Times New Roman" w:hAnsi="Times New Roman" w:cs="Times New Roman"/>
          <w:sz w:val="24"/>
          <w:szCs w:val="24"/>
        </w:rPr>
        <w:t>” (Barney et al., 2011)</w:t>
      </w:r>
      <w:r w:rsidR="00DA7D2F" w:rsidRPr="0051207C">
        <w:rPr>
          <w:rFonts w:ascii="Times New Roman" w:hAnsi="Times New Roman" w:cs="Times New Roman"/>
          <w:sz w:val="24"/>
          <w:szCs w:val="24"/>
        </w:rPr>
        <w:t>. While earlier roots of the theory can be traced to the works of Penrose (1959) and Wernerfelt (1984), Barney’s contribution established the RBV as a central theory in strategic management</w:t>
      </w:r>
      <w:r w:rsidR="00335514" w:rsidRPr="0051207C">
        <w:rPr>
          <w:rFonts w:ascii="Times New Roman" w:hAnsi="Times New Roman" w:cs="Times New Roman"/>
          <w:sz w:val="24"/>
          <w:szCs w:val="24"/>
        </w:rPr>
        <w:t xml:space="preserve"> (</w:t>
      </w:r>
      <w:proofErr w:type="spellStart"/>
      <w:r w:rsidR="00335514" w:rsidRPr="0051207C">
        <w:rPr>
          <w:rFonts w:ascii="Times New Roman" w:hAnsi="Times New Roman" w:cs="Times New Roman"/>
          <w:sz w:val="24"/>
          <w:szCs w:val="24"/>
        </w:rPr>
        <w:t>Kristandl</w:t>
      </w:r>
      <w:proofErr w:type="spellEnd"/>
      <w:r w:rsidR="00335514" w:rsidRPr="0051207C">
        <w:rPr>
          <w:rFonts w:ascii="Times New Roman" w:hAnsi="Times New Roman" w:cs="Times New Roman"/>
          <w:sz w:val="24"/>
          <w:szCs w:val="24"/>
        </w:rPr>
        <w:t xml:space="preserve"> &amp; </w:t>
      </w:r>
      <w:proofErr w:type="spellStart"/>
      <w:r w:rsidR="00335514" w:rsidRPr="0051207C">
        <w:rPr>
          <w:rFonts w:ascii="Times New Roman" w:hAnsi="Times New Roman" w:cs="Times New Roman"/>
          <w:sz w:val="24"/>
          <w:szCs w:val="24"/>
        </w:rPr>
        <w:t>Bontis</w:t>
      </w:r>
      <w:proofErr w:type="spellEnd"/>
      <w:r w:rsidR="00335514" w:rsidRPr="0051207C">
        <w:rPr>
          <w:rFonts w:ascii="Times New Roman" w:hAnsi="Times New Roman" w:cs="Times New Roman"/>
          <w:sz w:val="24"/>
          <w:szCs w:val="24"/>
        </w:rPr>
        <w:t>, 2007)</w:t>
      </w:r>
      <w:r w:rsidR="00DA7D2F" w:rsidRPr="0051207C">
        <w:rPr>
          <w:rFonts w:ascii="Times New Roman" w:hAnsi="Times New Roman" w:cs="Times New Roman"/>
          <w:sz w:val="24"/>
          <w:szCs w:val="24"/>
        </w:rPr>
        <w:t xml:space="preserve">. The RBV postulates that a firm’s competitive advantage is derived from its internal resources and </w:t>
      </w:r>
      <w:r w:rsidR="00DA7D2F" w:rsidRPr="0051207C">
        <w:rPr>
          <w:rFonts w:ascii="Times New Roman" w:hAnsi="Times New Roman" w:cs="Times New Roman"/>
          <w:sz w:val="24"/>
          <w:szCs w:val="24"/>
        </w:rPr>
        <w:lastRenderedPageBreak/>
        <w:t>capabilities that are valuable, rare, inimitable, and non-substitutable (VRIN)</w:t>
      </w:r>
      <w:r w:rsidR="00952011" w:rsidRPr="0051207C">
        <w:rPr>
          <w:rFonts w:ascii="Times New Roman" w:hAnsi="Times New Roman" w:cs="Times New Roman"/>
          <w:sz w:val="24"/>
          <w:szCs w:val="24"/>
        </w:rPr>
        <w:t xml:space="preserve"> (</w:t>
      </w:r>
      <w:r w:rsidR="00952011" w:rsidRPr="0051207C">
        <w:rPr>
          <w:rFonts w:ascii="Times New Roman" w:eastAsia="Times New Roman" w:hAnsi="Times New Roman" w:cs="Times New Roman"/>
          <w:sz w:val="24"/>
          <w:szCs w:val="24"/>
        </w:rPr>
        <w:t>Adnan et al., 2018)</w:t>
      </w:r>
      <w:r w:rsidR="00DA7D2F" w:rsidRPr="0051207C">
        <w:rPr>
          <w:rFonts w:ascii="Times New Roman" w:hAnsi="Times New Roman" w:cs="Times New Roman"/>
          <w:sz w:val="24"/>
          <w:szCs w:val="24"/>
        </w:rPr>
        <w:t>. According to the theory, these strategic resources can include physical assets, human capital, organizational processes, technological systems, and knowledge</w:t>
      </w:r>
      <w:r w:rsidR="003D0BC2" w:rsidRPr="0051207C">
        <w:rPr>
          <w:rFonts w:ascii="Times New Roman" w:hAnsi="Times New Roman" w:cs="Times New Roman"/>
          <w:sz w:val="24"/>
          <w:szCs w:val="24"/>
        </w:rPr>
        <w:t xml:space="preserve"> (Nworie et al., 2023</w:t>
      </w:r>
      <w:r w:rsidR="00063433" w:rsidRPr="0051207C">
        <w:rPr>
          <w:rFonts w:ascii="Times New Roman" w:hAnsi="Times New Roman" w:cs="Times New Roman"/>
          <w:sz w:val="24"/>
          <w:szCs w:val="24"/>
        </w:rPr>
        <w:t xml:space="preserve">; </w:t>
      </w:r>
      <w:r w:rsidR="00063433" w:rsidRPr="0051207C">
        <w:rPr>
          <w:rFonts w:ascii="Times New Roman" w:eastAsia="Times New Roman" w:hAnsi="Times New Roman" w:cs="Times New Roman"/>
          <w:sz w:val="24"/>
          <w:szCs w:val="24"/>
        </w:rPr>
        <w:t>Caldeira &amp; Ward, 2003</w:t>
      </w:r>
      <w:r w:rsidR="003D0BC2" w:rsidRPr="0051207C">
        <w:rPr>
          <w:rFonts w:ascii="Times New Roman" w:hAnsi="Times New Roman" w:cs="Times New Roman"/>
          <w:sz w:val="24"/>
          <w:szCs w:val="24"/>
        </w:rPr>
        <w:t>)</w:t>
      </w:r>
      <w:r w:rsidR="00DA7D2F" w:rsidRPr="0051207C">
        <w:rPr>
          <w:rFonts w:ascii="Times New Roman" w:hAnsi="Times New Roman" w:cs="Times New Roman"/>
          <w:sz w:val="24"/>
          <w:szCs w:val="24"/>
        </w:rPr>
        <w:t>. For a resource to contribute to sustained competitive advantage, it must not only improve efficiency or effectiveness but also be difficult for competitors to replicate or substitute. The theory emphasizes that firms should focus on identifying and leveraging their unique resource combinations to maintain superior performance over time.</w:t>
      </w:r>
    </w:p>
    <w:p w14:paraId="53ABDDF8" w14:textId="023AF0C8" w:rsidR="00DA7D2F" w:rsidRPr="0051207C" w:rsidRDefault="00DA7D2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The RBV Theory is particularly relevant to this study on the effect of Accounting Intelligence Systems (AIS) on the performance of listed consumer goods firms in Nigeria. AIS can be conceptualized as a strategic resource that integrates financial and non-financial data to support better decision-making, improve operational efficiency, and enhance performance outcomes. When effectively implemented and uniquely tailored to a firm’s operations, AIS can become a source of competitive advantage</w:t>
      </w:r>
      <w:r w:rsidR="00C00686" w:rsidRPr="0051207C">
        <w:rPr>
          <w:rFonts w:ascii="Times New Roman" w:hAnsi="Times New Roman" w:cs="Times New Roman"/>
          <w:sz w:val="24"/>
          <w:szCs w:val="24"/>
        </w:rPr>
        <w:t xml:space="preserve"> (</w:t>
      </w:r>
      <w:proofErr w:type="spellStart"/>
      <w:r w:rsidR="00C00686" w:rsidRPr="0051207C">
        <w:rPr>
          <w:rFonts w:ascii="Times New Roman" w:hAnsi="Times New Roman" w:cs="Times New Roman"/>
          <w:sz w:val="24"/>
          <w:szCs w:val="24"/>
        </w:rPr>
        <w:t>Omemgbeoji</w:t>
      </w:r>
      <w:proofErr w:type="spellEnd"/>
      <w:r w:rsidR="00C00686" w:rsidRPr="0051207C">
        <w:rPr>
          <w:rFonts w:ascii="Times New Roman" w:hAnsi="Times New Roman" w:cs="Times New Roman"/>
          <w:sz w:val="24"/>
          <w:szCs w:val="24"/>
        </w:rPr>
        <w:t xml:space="preserve"> &amp; </w:t>
      </w:r>
      <w:proofErr w:type="spellStart"/>
      <w:r w:rsidR="00C00686" w:rsidRPr="0051207C">
        <w:rPr>
          <w:rFonts w:ascii="Times New Roman" w:hAnsi="Times New Roman" w:cs="Times New Roman"/>
          <w:sz w:val="24"/>
          <w:szCs w:val="24"/>
        </w:rPr>
        <w:t>Ofor</w:t>
      </w:r>
      <w:proofErr w:type="spellEnd"/>
      <w:r w:rsidR="00C00686" w:rsidRPr="0051207C">
        <w:rPr>
          <w:rFonts w:ascii="Times New Roman" w:hAnsi="Times New Roman" w:cs="Times New Roman"/>
          <w:sz w:val="24"/>
          <w:szCs w:val="24"/>
        </w:rPr>
        <w:t>, 2024)</w:t>
      </w:r>
      <w:r w:rsidRPr="0051207C">
        <w:rPr>
          <w:rFonts w:ascii="Times New Roman" w:hAnsi="Times New Roman" w:cs="Times New Roman"/>
          <w:sz w:val="24"/>
          <w:szCs w:val="24"/>
        </w:rPr>
        <w:t>. In the context of Nigerian consumer goods firms, the RBV provides a useful lens for evaluating how differences in the acquisition, implementation, and utilization of AIS contribute to variations in firm performance. This perspective underscores the strategic importance of technological capability as a driver of business success.</w:t>
      </w:r>
    </w:p>
    <w:p w14:paraId="486B903E" w14:textId="6A625880" w:rsidR="00847830" w:rsidRPr="0051207C" w:rsidRDefault="00847830" w:rsidP="005B334C">
      <w:pPr>
        <w:pStyle w:val="Heading1"/>
        <w:spacing w:before="0" w:after="0" w:line="240" w:lineRule="auto"/>
        <w:rPr>
          <w:rFonts w:cs="Times New Roman"/>
          <w:szCs w:val="24"/>
        </w:rPr>
      </w:pPr>
      <w:bookmarkStart w:id="27" w:name="_Toc170704858"/>
      <w:bookmarkStart w:id="28" w:name="_Toc198962391"/>
      <w:r w:rsidRPr="0051207C">
        <w:rPr>
          <w:rFonts w:cs="Times New Roman"/>
          <w:szCs w:val="24"/>
        </w:rPr>
        <w:t>2.3 Empirical Review</w:t>
      </w:r>
      <w:bookmarkEnd w:id="27"/>
      <w:bookmarkEnd w:id="28"/>
    </w:p>
    <w:p w14:paraId="5D4E22A8" w14:textId="49C27D2D"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Shehu (2025) examined the influence of Accounting Intelligence Systems (AIS) on corporate performance among selected small and medium-sized enterprises (SMEs) in Nigeria, with particular attention to decision support systems and executive support systems. Using a descriptive survey design, the study collected primary data from 196 respondents, including SME owners, managers, financial officers, and IT personnel. Findings revealed that decision support systems had a statistically significant and positive effect on corporate performance (β = 0.113; p = 0.039). More notably, executive support systems demonstrated a stronger positive and highly significant impact (β = 0.359; p = 0.000).</w:t>
      </w:r>
    </w:p>
    <w:p w14:paraId="19946F2F" w14:textId="664B0F5D"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Similarly, Mapalo (2025) investigated how Accounting Information Systems contribute to the operational productivity of SMEs in </w:t>
      </w:r>
      <w:proofErr w:type="spellStart"/>
      <w:r w:rsidRPr="0051207C">
        <w:rPr>
          <w:rFonts w:ascii="Times New Roman" w:hAnsi="Times New Roman" w:cs="Times New Roman"/>
          <w:sz w:val="24"/>
          <w:szCs w:val="24"/>
        </w:rPr>
        <w:t>Biñan</w:t>
      </w:r>
      <w:proofErr w:type="spellEnd"/>
      <w:r w:rsidRPr="0051207C">
        <w:rPr>
          <w:rFonts w:ascii="Times New Roman" w:hAnsi="Times New Roman" w:cs="Times New Roman"/>
          <w:sz w:val="24"/>
          <w:szCs w:val="24"/>
        </w:rPr>
        <w:t xml:space="preserve"> City. Adopting a descriptive-correlational research design, data were collected from 150 SMEs through structured questionnaires. Pearson correlation analysis showed a strong positive relationship between AIS implementation and productivity improvements.</w:t>
      </w:r>
    </w:p>
    <w:p w14:paraId="6E7A23FB"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Johri (2025) focused on the quality dimensions of Accounting Information Systems—relevance, accuracy, variability, and timeliness—and their effects on overall system performance and financial reporting accuracy. The study also explored the mediating roles of Internal Control Systems (ICS) and Artificial Intelligence (AI). Data were gathered from 566 accountants and finance professionals across India using purposive sampling. The research employed Partial Least Squares Structural Equation Modeling (PLS-SEM) to analyze the data. Results indicated that all dimensions of AIS quality significantly influence system performance. Additionally, both ICS and AI were found to significantly mediate the relationship between AIS quality and financial reporting accuracy, highlighting the importance of integrating advanced technologies and strong internal controls.</w:t>
      </w:r>
    </w:p>
    <w:p w14:paraId="5EC34014"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xml:space="preserve"> (2025) analyzed the combined effects of AIS and internal control systems on organizational performance in government-owned enterprises in East Java. Using a descriptive quantitative approach, data were obtained through questionnaires and interviews. Multiple linear regression and classical assumption tests were conducted. The results showed that AIS had a significant positive effect on performance (p = 0.035), mainly by improving </w:t>
      </w:r>
      <w:r w:rsidRPr="0051207C">
        <w:rPr>
          <w:rFonts w:ascii="Times New Roman" w:hAnsi="Times New Roman" w:cs="Times New Roman"/>
          <w:sz w:val="24"/>
          <w:szCs w:val="24"/>
        </w:rPr>
        <w:lastRenderedPageBreak/>
        <w:t>operational efficiency, reporting quality, and decision-making processes. However, internal control systems did not have a significant effect (p = 0.952), suggesting that their effectiveness may depend on implementation quality or contextual factors.</w:t>
      </w:r>
    </w:p>
    <w:p w14:paraId="037E2EB0"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Tsuma (2025) provided a comprehensive review of financial systems, including AIS, automated payroll systems, and data management tools, in enhancing operational efficiency and financial decision-making. Using thematic analysis of existing literature, the study highlighted benefits such as improved reporting accuracy, better compliance, and enhanced strategic planning. However, it also identified challenges faced by SMEs, particularly in manufacturing, such as high implementation costs, limited technical expertise, and resistance to technological change. The study emphasized a research gap in understanding how SMEs can effectively adopt financial technologies, as most prior research focuses on large organizations.</w:t>
      </w:r>
    </w:p>
    <w:p w14:paraId="1AD1CD3D"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et al. (2025) explored the relationship between artificial intelligence and profitability in Jordanian commercial banks, with accounting systems acting as a moderating variable. The study surveyed 753 banking professionals, including financial managers, auditors, and accountants, using a structured questionnaire. Out of 350 distributed questionnaires, 290 valid responses were analyzed using SPSS and AMOS. Findings revealed that efficient accounting systems significantly enhance profitability. Moreover, the interaction between AI and accounting systems was statistically significant, indicating that AI strengthens the positive impact of accounting system efficiency on financial performance.</w:t>
      </w:r>
    </w:p>
    <w:p w14:paraId="7DBB5295"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Ngoc (2025) investigated the role of AIS quality in improving decision-making success and non-financial performance in Vietnam. The study also examined how non-financial information quality mediates these relationships. Data were collected from 306 firms through surveys administered to executives and department heads, and analyzed using PLS-SEM. Results confirmed that AIS quality and non-financial information quality both positively influence decision-making and organizational performance. Furthermore, decision-making success was found to mediate the relationship between information quality and performance, with both acting as serial mediators linking AIS quality to non-financial outcomes.</w:t>
      </w:r>
    </w:p>
    <w:p w14:paraId="165C0B87"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Olaoye et al. (2025) examined the impact of digital accounting and corporate governance on the financial sustainability of Nigerian firms using panel data from 50 companies between 2014 and 2023. The study employed descriptive statistics, correlation, and panel regression analysis. Findings showed that digital accounting, particularly cloud-based systems, enhances transparency and long-term sustainability. Strong corporate governance practices further reinforce these benefits. However, artificial intelligence had limited direct effects due to infrastructural and skill-related challenges.</w:t>
      </w:r>
    </w:p>
    <w:p w14:paraId="6432F502"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Ndubuisi et al. (2024) analyzed the relationship between AIS and financial performance in Nigerian healthcare firms using an ex-post facto design. Data from five listed firms were examined using panel regression. Results indicated that accounting software usage had a positive but insignificant effect on return on assets, while software costs had a significant positive impact. Conversely, excessive investment in AIS negatively affected performance, suggesting diminishing returns.</w:t>
      </w:r>
    </w:p>
    <w:p w14:paraId="11EE4C0F"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Omemgbeoji</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Ofor</w:t>
      </w:r>
      <w:proofErr w:type="spellEnd"/>
      <w:r w:rsidRPr="0051207C">
        <w:rPr>
          <w:rFonts w:ascii="Times New Roman" w:hAnsi="Times New Roman" w:cs="Times New Roman"/>
          <w:sz w:val="24"/>
          <w:szCs w:val="24"/>
        </w:rPr>
        <w:t xml:space="preserve"> (2024) explored the role of artificial intelligence in improving the performance of manufacturing firms in Nigeria. Using survey data from 271 employees, the study applied descriptive statistics and Spearman correlation analysis. Findings revealed that </w:t>
      </w:r>
      <w:r w:rsidRPr="0051207C">
        <w:rPr>
          <w:rFonts w:ascii="Times New Roman" w:hAnsi="Times New Roman" w:cs="Times New Roman"/>
          <w:sz w:val="24"/>
          <w:szCs w:val="24"/>
        </w:rPr>
        <w:lastRenderedPageBreak/>
        <w:t>machine learning and robotic process automation significantly enhance firm performance, highlighting the growing importance of AI-driven accounting systems.</w:t>
      </w:r>
    </w:p>
    <w:p w14:paraId="7DE8985D"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Olanrewaju</w:t>
      </w:r>
      <w:proofErr w:type="spellEnd"/>
      <w:r w:rsidRPr="0051207C">
        <w:rPr>
          <w:rFonts w:ascii="Times New Roman" w:hAnsi="Times New Roman" w:cs="Times New Roman"/>
          <w:sz w:val="24"/>
          <w:szCs w:val="24"/>
        </w:rPr>
        <w:t xml:space="preserve"> (2024) investigated AIS expenditures and financial performance in Nigerian non-deposit money banks. Using panel data from 2007 to 2022, the study found that operating expenses significantly affect profitability, with AIS investments explaining a substantial portion of profit variation.</w:t>
      </w:r>
    </w:p>
    <w:p w14:paraId="5F2A1B79"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Nworie et al. (2023) examined computerized accounting systems and operational efficiency, finding that increased system usage significantly reduces operating costs. Onifade et al. (2023) reported that cloud accounting costs negatively impact profitability, emphasizing the need for cost management. Joel et al. (2023) found that AIS adoption improves performance, profitability, and managerial capability among SMEs.</w:t>
      </w:r>
    </w:p>
    <w:p w14:paraId="6D6CDC2D"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Earlier studies also reinforce these findings. Bello et al. (2022) showed that AIS quality significantly influences bank profitability, while </w:t>
      </w:r>
      <w:proofErr w:type="spellStart"/>
      <w:r w:rsidRPr="0051207C">
        <w:rPr>
          <w:rFonts w:ascii="Times New Roman" w:hAnsi="Times New Roman" w:cs="Times New Roman"/>
          <w:sz w:val="24"/>
          <w:szCs w:val="24"/>
        </w:rPr>
        <w:t>Thennakoon</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(2022) found a positive relationship between AIS quality and firm performance in Sri Lanka. Jalloul et al. (2022) highlighted the importance of software efficiency and usability in banking performance, while Aziz (2022) confirmed that AIS enhances organizational outcomes. Finally, </w:t>
      </w:r>
      <w:proofErr w:type="spellStart"/>
      <w:r w:rsidRPr="0051207C">
        <w:rPr>
          <w:rFonts w:ascii="Times New Roman" w:hAnsi="Times New Roman" w:cs="Times New Roman"/>
          <w:sz w:val="24"/>
          <w:szCs w:val="24"/>
        </w:rPr>
        <w:t>Tahiru</w:t>
      </w:r>
      <w:proofErr w:type="spellEnd"/>
      <w:r w:rsidRPr="0051207C">
        <w:rPr>
          <w:rFonts w:ascii="Times New Roman" w:hAnsi="Times New Roman" w:cs="Times New Roman"/>
          <w:sz w:val="24"/>
          <w:szCs w:val="24"/>
        </w:rPr>
        <w:t xml:space="preserve"> (2020) demonstrated that computerized accounting systems positively influence financial performance in Ghana, particularly when supported by organizational readiness and cost considerations.</w:t>
      </w:r>
    </w:p>
    <w:p w14:paraId="1902212C" w14:textId="74ED33E7" w:rsidR="00847830" w:rsidRPr="0051207C" w:rsidRDefault="00ED6AFB" w:rsidP="00ED6AFB">
      <w:pPr>
        <w:pStyle w:val="Heading1"/>
        <w:spacing w:before="0" w:line="240" w:lineRule="auto"/>
        <w:rPr>
          <w:rFonts w:eastAsia="Times New Roman"/>
          <w:szCs w:val="24"/>
        </w:rPr>
      </w:pPr>
      <w:bookmarkStart w:id="29" w:name="_Toc170704862"/>
      <w:bookmarkStart w:id="30" w:name="_Toc198962395"/>
      <w:r w:rsidRPr="0051207C">
        <w:rPr>
          <w:rFonts w:eastAsia="Times New Roman"/>
          <w:szCs w:val="24"/>
        </w:rPr>
        <w:t>3.0 Methodology</w:t>
      </w:r>
      <w:bookmarkEnd w:id="29"/>
      <w:bookmarkEnd w:id="30"/>
    </w:p>
    <w:p w14:paraId="783A6ADF" w14:textId="1D66C851" w:rsidR="006F44A3" w:rsidRPr="0051207C" w:rsidRDefault="004848B5" w:rsidP="005B334C">
      <w:pPr>
        <w:spacing w:after="220" w:line="240" w:lineRule="auto"/>
        <w:jc w:val="both"/>
        <w:rPr>
          <w:rFonts w:ascii="Times New Roman" w:eastAsia="Times New Roman" w:hAnsi="Times New Roman" w:cs="Times New Roman"/>
          <w:bCs/>
          <w:iCs/>
          <w:sz w:val="24"/>
          <w:szCs w:val="24"/>
        </w:rPr>
      </w:pPr>
      <w:r w:rsidRPr="0051207C">
        <w:rPr>
          <w:rFonts w:ascii="Times New Roman" w:hAnsi="Times New Roman" w:cs="Times New Roman"/>
          <w:bCs/>
          <w:sz w:val="24"/>
          <w:szCs w:val="24"/>
        </w:rPr>
        <w:t xml:space="preserve">This study adopted an </w:t>
      </w:r>
      <w:r w:rsidRPr="0051207C">
        <w:rPr>
          <w:rFonts w:ascii="Times New Roman" w:hAnsi="Times New Roman" w:cs="Times New Roman"/>
          <w:bCs/>
          <w:i/>
          <w:sz w:val="24"/>
          <w:szCs w:val="24"/>
        </w:rPr>
        <w:t>ex-post facto</w:t>
      </w:r>
      <w:r w:rsidRPr="0051207C">
        <w:rPr>
          <w:rFonts w:ascii="Times New Roman" w:hAnsi="Times New Roman" w:cs="Times New Roman"/>
          <w:bCs/>
          <w:sz w:val="24"/>
          <w:szCs w:val="24"/>
        </w:rPr>
        <w:t xml:space="preserve"> research design to investigate the effect of accounting intelligence systems (AIS) on the firm performance of listed consumer goods firms in Nigeria. This design is appropriate because it involves the analysis of existing secondary data without manipulation of variables</w:t>
      </w:r>
      <w:r w:rsidR="00821DD8" w:rsidRPr="0051207C">
        <w:rPr>
          <w:rFonts w:ascii="Times New Roman" w:hAnsi="Times New Roman" w:cs="Times New Roman"/>
          <w:bCs/>
          <w:sz w:val="24"/>
          <w:szCs w:val="24"/>
        </w:rPr>
        <w:t xml:space="preserve"> (</w:t>
      </w:r>
      <w:proofErr w:type="spellStart"/>
      <w:r w:rsidR="00821DD8" w:rsidRPr="0051207C">
        <w:rPr>
          <w:rFonts w:ascii="Times New Roman" w:hAnsi="Times New Roman" w:cs="Times New Roman"/>
          <w:sz w:val="24"/>
          <w:szCs w:val="24"/>
        </w:rPr>
        <w:t>Ikwuo</w:t>
      </w:r>
      <w:proofErr w:type="spellEnd"/>
      <w:r w:rsidR="00821DD8" w:rsidRPr="0051207C">
        <w:rPr>
          <w:rFonts w:ascii="Times New Roman" w:hAnsi="Times New Roman" w:cs="Times New Roman"/>
          <w:sz w:val="24"/>
          <w:szCs w:val="24"/>
        </w:rPr>
        <w:t xml:space="preserve"> et al., 2025)</w:t>
      </w:r>
      <w:r w:rsidRPr="0051207C">
        <w:rPr>
          <w:rFonts w:ascii="Times New Roman" w:hAnsi="Times New Roman" w:cs="Times New Roman"/>
          <w:bCs/>
          <w:sz w:val="24"/>
          <w:szCs w:val="24"/>
        </w:rPr>
        <w:t xml:space="preserve">, enabling an objective evaluation of cause-and-effect relationships between independent variables related to AIS—such as adoption, cost, amortization, and intensity—and the dependent variable, ROA. </w:t>
      </w:r>
      <w:r w:rsidR="006F44A3" w:rsidRPr="0051207C">
        <w:rPr>
          <w:rFonts w:ascii="Times New Roman" w:eastAsia="Times New Roman" w:hAnsi="Times New Roman" w:cs="Times New Roman"/>
          <w:bCs/>
          <w:iCs/>
          <w:sz w:val="24"/>
          <w:szCs w:val="24"/>
        </w:rPr>
        <w:t>The population consists of all consumer goods firms listed on the Nigerian Exchange Group as of December 31, 2024. Currently, there are 20 such firms representing key players in Nigeria’s manufacturing and retail landscape. These firms provide the foundation for assessing the relationship between accounting intelligence system implementation and return on asset performance. The full population includes, but is not limited to:</w:t>
      </w:r>
    </w:p>
    <w:p w14:paraId="644AC768" w14:textId="57D2AC48" w:rsidR="006F44A3" w:rsidRPr="0051207C" w:rsidRDefault="006F44A3" w:rsidP="005B334C">
      <w:pPr>
        <w:spacing w:after="0" w:line="240" w:lineRule="auto"/>
        <w:jc w:val="both"/>
        <w:rPr>
          <w:rFonts w:ascii="Times New Roman" w:eastAsia="Times New Roman" w:hAnsi="Times New Roman" w:cs="Times New Roman"/>
          <w:b/>
          <w:bCs/>
          <w:iCs/>
          <w:sz w:val="24"/>
          <w:szCs w:val="24"/>
        </w:rPr>
      </w:pPr>
      <w:commentRangeStart w:id="31"/>
      <w:r w:rsidRPr="0051207C">
        <w:rPr>
          <w:rFonts w:ascii="Times New Roman" w:eastAsia="Times New Roman" w:hAnsi="Times New Roman" w:cs="Times New Roman"/>
          <w:b/>
          <w:bCs/>
          <w:iCs/>
          <w:sz w:val="24"/>
          <w:szCs w:val="24"/>
        </w:rPr>
        <w:t>Table.1 Population of the Study</w:t>
      </w:r>
    </w:p>
    <w:tbl>
      <w:tblPr>
        <w:tblStyle w:val="TableGrid"/>
        <w:tblW w:w="2243" w:type="pct"/>
        <w:tblLook w:val="04A0" w:firstRow="1" w:lastRow="0" w:firstColumn="1" w:lastColumn="0" w:noHBand="0" w:noVBand="1"/>
      </w:tblPr>
      <w:tblGrid>
        <w:gridCol w:w="4146"/>
      </w:tblGrid>
      <w:tr w:rsidR="006F44A3" w:rsidRPr="0051207C" w14:paraId="0A468BA3" w14:textId="77777777" w:rsidTr="00510C9C">
        <w:tc>
          <w:tcPr>
            <w:tcW w:w="5000" w:type="pct"/>
          </w:tcPr>
          <w:p w14:paraId="6A16DDC4"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Bua Foods Plc</w:t>
            </w:r>
          </w:p>
        </w:tc>
      </w:tr>
      <w:tr w:rsidR="006F44A3" w:rsidRPr="0051207C" w14:paraId="559CB884" w14:textId="77777777" w:rsidTr="00510C9C">
        <w:tc>
          <w:tcPr>
            <w:tcW w:w="5000" w:type="pct"/>
          </w:tcPr>
          <w:p w14:paraId="4F67A11D"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Cadbury Nigeria Plc</w:t>
            </w:r>
          </w:p>
        </w:tc>
      </w:tr>
      <w:tr w:rsidR="006F44A3" w:rsidRPr="0051207C" w14:paraId="018295EA" w14:textId="77777777" w:rsidTr="00510C9C">
        <w:tc>
          <w:tcPr>
            <w:tcW w:w="5000" w:type="pct"/>
          </w:tcPr>
          <w:p w14:paraId="785F77C4"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Champion Breweries Plc</w:t>
            </w:r>
          </w:p>
        </w:tc>
      </w:tr>
      <w:tr w:rsidR="006F44A3" w:rsidRPr="0051207C" w14:paraId="54789EF6" w14:textId="77777777" w:rsidTr="00510C9C">
        <w:tc>
          <w:tcPr>
            <w:tcW w:w="5000" w:type="pct"/>
          </w:tcPr>
          <w:p w14:paraId="09BDE14B"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Dangote Sugar Refinery Plc</w:t>
            </w:r>
          </w:p>
        </w:tc>
      </w:tr>
      <w:tr w:rsidR="006F44A3" w:rsidRPr="0051207C" w14:paraId="206747DB" w14:textId="77777777" w:rsidTr="00510C9C">
        <w:tc>
          <w:tcPr>
            <w:tcW w:w="5000" w:type="pct"/>
          </w:tcPr>
          <w:p w14:paraId="327728DC"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 xml:space="preserve">DN </w:t>
            </w:r>
            <w:proofErr w:type="spellStart"/>
            <w:r w:rsidRPr="0051207C">
              <w:rPr>
                <w:rFonts w:ascii="Times New Roman" w:eastAsia="Times New Roman" w:hAnsi="Times New Roman" w:cs="Times New Roman"/>
                <w:bCs/>
                <w:iCs/>
                <w:sz w:val="24"/>
                <w:szCs w:val="24"/>
              </w:rPr>
              <w:t>Tyre</w:t>
            </w:r>
            <w:proofErr w:type="spellEnd"/>
            <w:r w:rsidRPr="0051207C">
              <w:rPr>
                <w:rFonts w:ascii="Times New Roman" w:eastAsia="Times New Roman" w:hAnsi="Times New Roman" w:cs="Times New Roman"/>
                <w:bCs/>
                <w:iCs/>
                <w:sz w:val="24"/>
                <w:szCs w:val="24"/>
              </w:rPr>
              <w:t xml:space="preserve"> &amp; Rubber </w:t>
            </w:r>
            <w:proofErr w:type="spellStart"/>
            <w:r w:rsidRPr="0051207C">
              <w:rPr>
                <w:rFonts w:ascii="Times New Roman" w:eastAsia="Times New Roman" w:hAnsi="Times New Roman" w:cs="Times New Roman"/>
                <w:bCs/>
                <w:iCs/>
                <w:sz w:val="24"/>
                <w:szCs w:val="24"/>
              </w:rPr>
              <w:t>Plc</w:t>
            </w:r>
            <w:proofErr w:type="spellEnd"/>
          </w:p>
        </w:tc>
      </w:tr>
      <w:tr w:rsidR="006F44A3" w:rsidRPr="0051207C" w14:paraId="67FF221C" w14:textId="77777777" w:rsidTr="00510C9C">
        <w:tc>
          <w:tcPr>
            <w:tcW w:w="5000" w:type="pct"/>
          </w:tcPr>
          <w:p w14:paraId="353C5E6C"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Golden Guinea Breweries Plc</w:t>
            </w:r>
          </w:p>
        </w:tc>
      </w:tr>
      <w:tr w:rsidR="006F44A3" w:rsidRPr="0051207C" w14:paraId="5B88FAB5" w14:textId="77777777" w:rsidTr="00510C9C">
        <w:tc>
          <w:tcPr>
            <w:tcW w:w="5000" w:type="pct"/>
          </w:tcPr>
          <w:p w14:paraId="41CC73F3"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Guinness Nigeria Plc</w:t>
            </w:r>
          </w:p>
        </w:tc>
      </w:tr>
      <w:tr w:rsidR="006F44A3" w:rsidRPr="0051207C" w14:paraId="6CC8D75F" w14:textId="77777777" w:rsidTr="00510C9C">
        <w:tc>
          <w:tcPr>
            <w:tcW w:w="5000" w:type="pct"/>
          </w:tcPr>
          <w:p w14:paraId="3106CBE5"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Honeywell Flour Mill Plc</w:t>
            </w:r>
          </w:p>
        </w:tc>
      </w:tr>
      <w:tr w:rsidR="006F44A3" w:rsidRPr="0051207C" w14:paraId="15D73675" w14:textId="77777777" w:rsidTr="00510C9C">
        <w:tc>
          <w:tcPr>
            <w:tcW w:w="5000" w:type="pct"/>
          </w:tcPr>
          <w:p w14:paraId="6FFB46C7"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International Breweries Plc</w:t>
            </w:r>
          </w:p>
        </w:tc>
      </w:tr>
      <w:tr w:rsidR="006F44A3" w:rsidRPr="0051207C" w14:paraId="475C661C" w14:textId="77777777" w:rsidTr="00510C9C">
        <w:tc>
          <w:tcPr>
            <w:tcW w:w="5000" w:type="pct"/>
          </w:tcPr>
          <w:p w14:paraId="7C50EB36"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McNichols Plc</w:t>
            </w:r>
          </w:p>
        </w:tc>
      </w:tr>
      <w:tr w:rsidR="006F44A3" w:rsidRPr="0051207C" w14:paraId="527EA423" w14:textId="77777777" w:rsidTr="00510C9C">
        <w:tc>
          <w:tcPr>
            <w:tcW w:w="5000" w:type="pct"/>
          </w:tcPr>
          <w:p w14:paraId="3EC624CD"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Multi-Trex Integrated Foods Plc</w:t>
            </w:r>
          </w:p>
        </w:tc>
      </w:tr>
      <w:tr w:rsidR="006F44A3" w:rsidRPr="0051207C" w14:paraId="43C432DB" w14:textId="77777777" w:rsidTr="00510C9C">
        <w:tc>
          <w:tcPr>
            <w:tcW w:w="5000" w:type="pct"/>
          </w:tcPr>
          <w:p w14:paraId="5F6BC07C"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Northern Nigeria Flour Mills Plc</w:t>
            </w:r>
          </w:p>
        </w:tc>
      </w:tr>
      <w:tr w:rsidR="006F44A3" w:rsidRPr="0051207C" w14:paraId="206BE050" w14:textId="77777777" w:rsidTr="00510C9C">
        <w:tc>
          <w:tcPr>
            <w:tcW w:w="5000" w:type="pct"/>
          </w:tcPr>
          <w:p w14:paraId="58DFE548"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lastRenderedPageBreak/>
              <w:t>NASCON Allied Industries Plc</w:t>
            </w:r>
          </w:p>
        </w:tc>
      </w:tr>
      <w:tr w:rsidR="006F44A3" w:rsidRPr="0051207C" w14:paraId="57888194" w14:textId="77777777" w:rsidTr="00510C9C">
        <w:tc>
          <w:tcPr>
            <w:tcW w:w="5000" w:type="pct"/>
          </w:tcPr>
          <w:p w14:paraId="658918C7"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Nestlé Nigeria Plc</w:t>
            </w:r>
          </w:p>
        </w:tc>
      </w:tr>
      <w:tr w:rsidR="006F44A3" w:rsidRPr="0051207C" w14:paraId="6B4ED499" w14:textId="77777777" w:rsidTr="00510C9C">
        <w:tc>
          <w:tcPr>
            <w:tcW w:w="5000" w:type="pct"/>
          </w:tcPr>
          <w:p w14:paraId="2ADFEB33"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Nigerian Breweries Plc</w:t>
            </w:r>
          </w:p>
        </w:tc>
      </w:tr>
      <w:tr w:rsidR="006F44A3" w:rsidRPr="0051207C" w14:paraId="69225C8B" w14:textId="77777777" w:rsidTr="00510C9C">
        <w:tc>
          <w:tcPr>
            <w:tcW w:w="5000" w:type="pct"/>
          </w:tcPr>
          <w:p w14:paraId="4A3EDFF3"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Nigerian Enamelware Plc</w:t>
            </w:r>
          </w:p>
        </w:tc>
      </w:tr>
      <w:tr w:rsidR="006F44A3" w:rsidRPr="0051207C" w14:paraId="084BD629" w14:textId="77777777" w:rsidTr="00510C9C">
        <w:tc>
          <w:tcPr>
            <w:tcW w:w="5000" w:type="pct"/>
          </w:tcPr>
          <w:p w14:paraId="66453695"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PZ Cussons Nigeria Plc</w:t>
            </w:r>
          </w:p>
        </w:tc>
      </w:tr>
      <w:tr w:rsidR="006F44A3" w:rsidRPr="0051207C" w14:paraId="6A5E0BB8" w14:textId="77777777" w:rsidTr="00510C9C">
        <w:tc>
          <w:tcPr>
            <w:tcW w:w="5000" w:type="pct"/>
          </w:tcPr>
          <w:p w14:paraId="6063A92D"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Unilever Nigeria Plc</w:t>
            </w:r>
          </w:p>
        </w:tc>
      </w:tr>
      <w:tr w:rsidR="006F44A3" w:rsidRPr="0051207C" w14:paraId="25B9065A" w14:textId="77777777" w:rsidTr="00510C9C">
        <w:tc>
          <w:tcPr>
            <w:tcW w:w="5000" w:type="pct"/>
          </w:tcPr>
          <w:p w14:paraId="34F49305"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Union Dicon Salt Plc</w:t>
            </w:r>
          </w:p>
        </w:tc>
      </w:tr>
      <w:tr w:rsidR="006F44A3" w:rsidRPr="0051207C" w14:paraId="0BD18879" w14:textId="77777777" w:rsidTr="00510C9C">
        <w:tc>
          <w:tcPr>
            <w:tcW w:w="5000" w:type="pct"/>
          </w:tcPr>
          <w:p w14:paraId="463574E0" w14:textId="77777777" w:rsidR="006F44A3" w:rsidRPr="0051207C" w:rsidRDefault="006F44A3" w:rsidP="00CD2088">
            <w:pPr>
              <w:numPr>
                <w:ilvl w:val="0"/>
                <w:numId w:val="7"/>
              </w:numPr>
              <w:jc w:val="both"/>
              <w:rPr>
                <w:rFonts w:ascii="Times New Roman" w:eastAsia="Times New Roman" w:hAnsi="Times New Roman" w:cs="Times New Roman"/>
                <w:bCs/>
                <w:iCs/>
                <w:sz w:val="24"/>
                <w:szCs w:val="24"/>
              </w:rPr>
            </w:pPr>
            <w:proofErr w:type="spellStart"/>
            <w:r w:rsidRPr="0051207C">
              <w:rPr>
                <w:rFonts w:ascii="Times New Roman" w:eastAsia="Times New Roman" w:hAnsi="Times New Roman" w:cs="Times New Roman"/>
                <w:bCs/>
                <w:iCs/>
                <w:sz w:val="24"/>
                <w:szCs w:val="24"/>
              </w:rPr>
              <w:t>Vitafoam</w:t>
            </w:r>
            <w:proofErr w:type="spellEnd"/>
            <w:r w:rsidRPr="0051207C">
              <w:rPr>
                <w:rFonts w:ascii="Times New Roman" w:eastAsia="Times New Roman" w:hAnsi="Times New Roman" w:cs="Times New Roman"/>
                <w:bCs/>
                <w:iCs/>
                <w:sz w:val="24"/>
                <w:szCs w:val="24"/>
              </w:rPr>
              <w:t xml:space="preserve"> Nigeria </w:t>
            </w:r>
            <w:proofErr w:type="spellStart"/>
            <w:r w:rsidRPr="0051207C">
              <w:rPr>
                <w:rFonts w:ascii="Times New Roman" w:eastAsia="Times New Roman" w:hAnsi="Times New Roman" w:cs="Times New Roman"/>
                <w:bCs/>
                <w:iCs/>
                <w:sz w:val="24"/>
                <w:szCs w:val="24"/>
              </w:rPr>
              <w:t>Plc</w:t>
            </w:r>
            <w:proofErr w:type="spellEnd"/>
          </w:p>
        </w:tc>
      </w:tr>
    </w:tbl>
    <w:p w14:paraId="67082135" w14:textId="199EF434" w:rsidR="00847830" w:rsidRPr="0051207C" w:rsidRDefault="006F44A3"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(Source: Nigerian Exchange Group, 2024)</w:t>
      </w:r>
    </w:p>
    <w:p w14:paraId="71311F75" w14:textId="73CCC8A5" w:rsidR="006F44A3" w:rsidRPr="0051207C" w:rsidRDefault="006F44A3"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A purposive sampling technique is applied to select firms that have consistently published complete and reliable financial reports containing relevant data on accounting intelligence system adoption, costs, amortization, and usage intensity from 2015 to 2024. This approach ensures the inclusion of firms listed as at 2015 and also with complete data, which enhances the study’s validity and reliability. Following this criterion, 15 firms qualified for the sample, representing a comprehensive and representative subset of the consumer goods sector.</w:t>
      </w:r>
    </w:p>
    <w:p w14:paraId="6DCE28F9" w14:textId="48281B33" w:rsidR="006F44A3" w:rsidRPr="0051207C" w:rsidRDefault="006F44A3" w:rsidP="005B334C">
      <w:pPr>
        <w:spacing w:after="0" w:line="240" w:lineRule="auto"/>
        <w:jc w:val="both"/>
        <w:rPr>
          <w:rFonts w:ascii="Times New Roman" w:eastAsia="Times New Roman" w:hAnsi="Times New Roman" w:cs="Times New Roman"/>
          <w:b/>
          <w:bCs/>
          <w:iCs/>
          <w:sz w:val="24"/>
          <w:szCs w:val="24"/>
        </w:rPr>
      </w:pPr>
      <w:r w:rsidRPr="0051207C">
        <w:rPr>
          <w:rFonts w:ascii="Times New Roman" w:eastAsia="Times New Roman" w:hAnsi="Times New Roman" w:cs="Times New Roman"/>
          <w:b/>
          <w:bCs/>
          <w:iCs/>
          <w:sz w:val="24"/>
          <w:szCs w:val="24"/>
        </w:rPr>
        <w:t>Table 2 Sample Size</w:t>
      </w:r>
    </w:p>
    <w:tbl>
      <w:tblPr>
        <w:tblStyle w:val="TableGrid"/>
        <w:tblW w:w="2643" w:type="pct"/>
        <w:tblLook w:val="04A0" w:firstRow="1" w:lastRow="0" w:firstColumn="1" w:lastColumn="0" w:noHBand="0" w:noVBand="1"/>
      </w:tblPr>
      <w:tblGrid>
        <w:gridCol w:w="4885"/>
      </w:tblGrid>
      <w:tr w:rsidR="006F44A3" w:rsidRPr="0051207C" w14:paraId="65F5DBBD" w14:textId="77777777" w:rsidTr="00510C9C">
        <w:tc>
          <w:tcPr>
            <w:tcW w:w="5000" w:type="pct"/>
          </w:tcPr>
          <w:p w14:paraId="2D8BC448"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Cadbury Nigeria Plc</w:t>
            </w:r>
          </w:p>
        </w:tc>
      </w:tr>
      <w:tr w:rsidR="006F44A3" w:rsidRPr="0051207C" w14:paraId="105415A0" w14:textId="77777777" w:rsidTr="00510C9C">
        <w:tc>
          <w:tcPr>
            <w:tcW w:w="5000" w:type="pct"/>
          </w:tcPr>
          <w:p w14:paraId="23FBDCD8"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Champion Breweries Plc</w:t>
            </w:r>
          </w:p>
        </w:tc>
      </w:tr>
      <w:tr w:rsidR="006F44A3" w:rsidRPr="0051207C" w14:paraId="7ABB4F54" w14:textId="77777777" w:rsidTr="00510C9C">
        <w:tc>
          <w:tcPr>
            <w:tcW w:w="5000" w:type="pct"/>
          </w:tcPr>
          <w:p w14:paraId="04CE55B9"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Dangote Sugar Refinery Plc</w:t>
            </w:r>
          </w:p>
        </w:tc>
      </w:tr>
      <w:tr w:rsidR="006F44A3" w:rsidRPr="0051207C" w14:paraId="55DCD7DF" w14:textId="77777777" w:rsidTr="00510C9C">
        <w:tc>
          <w:tcPr>
            <w:tcW w:w="5000" w:type="pct"/>
          </w:tcPr>
          <w:p w14:paraId="7EDF4166"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Guinness Nigeria Plc</w:t>
            </w:r>
          </w:p>
        </w:tc>
      </w:tr>
      <w:tr w:rsidR="006F44A3" w:rsidRPr="0051207C" w14:paraId="36B5858F" w14:textId="77777777" w:rsidTr="00510C9C">
        <w:tc>
          <w:tcPr>
            <w:tcW w:w="5000" w:type="pct"/>
          </w:tcPr>
          <w:p w14:paraId="14525C8F"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Honeywell Flour Mill Plc</w:t>
            </w:r>
          </w:p>
        </w:tc>
      </w:tr>
      <w:tr w:rsidR="006F44A3" w:rsidRPr="0051207C" w14:paraId="3E3BA1F0" w14:textId="77777777" w:rsidTr="00510C9C">
        <w:tc>
          <w:tcPr>
            <w:tcW w:w="5000" w:type="pct"/>
          </w:tcPr>
          <w:p w14:paraId="6CD18DD9"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International Breweries Plc</w:t>
            </w:r>
          </w:p>
        </w:tc>
      </w:tr>
      <w:tr w:rsidR="006F44A3" w:rsidRPr="0051207C" w14:paraId="3A9B49F1" w14:textId="77777777" w:rsidTr="00510C9C">
        <w:tc>
          <w:tcPr>
            <w:tcW w:w="5000" w:type="pct"/>
          </w:tcPr>
          <w:p w14:paraId="10C04171"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Northern Nigeria Flour Mills Plc</w:t>
            </w:r>
          </w:p>
        </w:tc>
      </w:tr>
      <w:tr w:rsidR="006F44A3" w:rsidRPr="0051207C" w14:paraId="609497AC" w14:textId="77777777" w:rsidTr="00510C9C">
        <w:tc>
          <w:tcPr>
            <w:tcW w:w="5000" w:type="pct"/>
          </w:tcPr>
          <w:p w14:paraId="72707DBC"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NASCON Allied Industries Plc</w:t>
            </w:r>
          </w:p>
        </w:tc>
      </w:tr>
      <w:tr w:rsidR="006F44A3" w:rsidRPr="0051207C" w14:paraId="65576D33" w14:textId="77777777" w:rsidTr="00510C9C">
        <w:tc>
          <w:tcPr>
            <w:tcW w:w="5000" w:type="pct"/>
          </w:tcPr>
          <w:p w14:paraId="3F8B7D6C"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Nestlé Nigeria Plc</w:t>
            </w:r>
          </w:p>
        </w:tc>
      </w:tr>
      <w:tr w:rsidR="006F44A3" w:rsidRPr="0051207C" w14:paraId="720141E5" w14:textId="77777777" w:rsidTr="00510C9C">
        <w:tc>
          <w:tcPr>
            <w:tcW w:w="5000" w:type="pct"/>
          </w:tcPr>
          <w:p w14:paraId="66053CFA"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Nigerian Breweries Plc</w:t>
            </w:r>
          </w:p>
        </w:tc>
      </w:tr>
      <w:tr w:rsidR="006F44A3" w:rsidRPr="0051207C" w14:paraId="70A7664C" w14:textId="77777777" w:rsidTr="00510C9C">
        <w:tc>
          <w:tcPr>
            <w:tcW w:w="5000" w:type="pct"/>
          </w:tcPr>
          <w:p w14:paraId="3549F0CB"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Nigerian Enamelware Plc</w:t>
            </w:r>
          </w:p>
        </w:tc>
      </w:tr>
      <w:tr w:rsidR="006F44A3" w:rsidRPr="0051207C" w14:paraId="33ED3C1A" w14:textId="77777777" w:rsidTr="00510C9C">
        <w:tc>
          <w:tcPr>
            <w:tcW w:w="5000" w:type="pct"/>
          </w:tcPr>
          <w:p w14:paraId="610C678B"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PZ Cussons Nigeria Plc</w:t>
            </w:r>
          </w:p>
        </w:tc>
      </w:tr>
      <w:tr w:rsidR="006F44A3" w:rsidRPr="0051207C" w14:paraId="1B7BDCAB" w14:textId="77777777" w:rsidTr="00510C9C">
        <w:tc>
          <w:tcPr>
            <w:tcW w:w="5000" w:type="pct"/>
          </w:tcPr>
          <w:p w14:paraId="2F278DE8"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Unilever Nigeria Plc</w:t>
            </w:r>
          </w:p>
        </w:tc>
      </w:tr>
      <w:tr w:rsidR="006F44A3" w:rsidRPr="0051207C" w14:paraId="535DF31F" w14:textId="77777777" w:rsidTr="00510C9C">
        <w:tc>
          <w:tcPr>
            <w:tcW w:w="5000" w:type="pct"/>
          </w:tcPr>
          <w:p w14:paraId="79CD485C"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Union Dicon Plc.</w:t>
            </w:r>
          </w:p>
        </w:tc>
      </w:tr>
      <w:tr w:rsidR="006F44A3" w:rsidRPr="0051207C" w14:paraId="29DD892F" w14:textId="77777777" w:rsidTr="00510C9C">
        <w:tc>
          <w:tcPr>
            <w:tcW w:w="5000" w:type="pct"/>
          </w:tcPr>
          <w:p w14:paraId="5644D649" w14:textId="77777777" w:rsidR="006F44A3" w:rsidRPr="0051207C" w:rsidRDefault="006F44A3" w:rsidP="00CD2088">
            <w:pPr>
              <w:numPr>
                <w:ilvl w:val="0"/>
                <w:numId w:val="8"/>
              </w:numPr>
              <w:jc w:val="both"/>
              <w:rPr>
                <w:rFonts w:ascii="Times New Roman" w:eastAsia="Times New Roman" w:hAnsi="Times New Roman" w:cs="Times New Roman"/>
                <w:bCs/>
                <w:iCs/>
                <w:sz w:val="24"/>
                <w:szCs w:val="24"/>
              </w:rPr>
            </w:pPr>
            <w:proofErr w:type="spellStart"/>
            <w:r w:rsidRPr="0051207C">
              <w:rPr>
                <w:rFonts w:ascii="Times New Roman" w:eastAsia="Times New Roman" w:hAnsi="Times New Roman" w:cs="Times New Roman"/>
                <w:bCs/>
                <w:iCs/>
                <w:sz w:val="24"/>
                <w:szCs w:val="24"/>
              </w:rPr>
              <w:t>Vitafoam</w:t>
            </w:r>
            <w:proofErr w:type="spellEnd"/>
            <w:r w:rsidRPr="0051207C">
              <w:rPr>
                <w:rFonts w:ascii="Times New Roman" w:eastAsia="Times New Roman" w:hAnsi="Times New Roman" w:cs="Times New Roman"/>
                <w:bCs/>
                <w:iCs/>
                <w:sz w:val="24"/>
                <w:szCs w:val="24"/>
              </w:rPr>
              <w:t xml:space="preserve"> Nigeria </w:t>
            </w:r>
            <w:proofErr w:type="spellStart"/>
            <w:r w:rsidRPr="0051207C">
              <w:rPr>
                <w:rFonts w:ascii="Times New Roman" w:eastAsia="Times New Roman" w:hAnsi="Times New Roman" w:cs="Times New Roman"/>
                <w:bCs/>
                <w:iCs/>
                <w:sz w:val="24"/>
                <w:szCs w:val="24"/>
              </w:rPr>
              <w:t>Plc</w:t>
            </w:r>
            <w:proofErr w:type="spellEnd"/>
          </w:p>
        </w:tc>
      </w:tr>
    </w:tbl>
    <w:commentRangeEnd w:id="31"/>
    <w:p w14:paraId="11B1F684" w14:textId="5326075C" w:rsidR="00847830" w:rsidRPr="0051207C" w:rsidRDefault="000A2066" w:rsidP="005B334C">
      <w:pPr>
        <w:spacing w:after="220" w:line="240" w:lineRule="auto"/>
        <w:jc w:val="both"/>
        <w:rPr>
          <w:rFonts w:ascii="Times New Roman" w:eastAsia="Times New Roman" w:hAnsi="Times New Roman" w:cs="Times New Roman"/>
          <w:bCs/>
          <w:iCs/>
          <w:sz w:val="24"/>
          <w:szCs w:val="24"/>
        </w:rPr>
      </w:pPr>
      <w:r>
        <w:rPr>
          <w:rStyle w:val="CommentReference"/>
        </w:rPr>
        <w:commentReference w:id="31"/>
      </w:r>
      <w:r w:rsidR="006F44A3" w:rsidRPr="0051207C">
        <w:rPr>
          <w:rFonts w:ascii="Times New Roman" w:eastAsia="Times New Roman" w:hAnsi="Times New Roman" w:cs="Times New Roman"/>
          <w:bCs/>
          <w:iCs/>
          <w:sz w:val="24"/>
          <w:szCs w:val="24"/>
        </w:rPr>
        <w:t>(Source: Researcher’s Compilation, 2025)</w:t>
      </w:r>
    </w:p>
    <w:p w14:paraId="1AF6F1F4" w14:textId="31E49084" w:rsidR="00847830" w:rsidRPr="0051207C" w:rsidRDefault="006A2FEA"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Secondary data were</w:t>
      </w:r>
      <w:r w:rsidR="008238C1" w:rsidRPr="0051207C">
        <w:rPr>
          <w:rFonts w:ascii="Times New Roman" w:eastAsia="Times New Roman" w:hAnsi="Times New Roman" w:cs="Times New Roman"/>
          <w:bCs/>
          <w:iCs/>
          <w:sz w:val="24"/>
          <w:szCs w:val="24"/>
        </w:rPr>
        <w:t xml:space="preserve"> collected from the audited annual reports and financial statements of the selected firms for the period 2015 to 2024. These reports are accessed from official sources including the Nigerian Exchange Group’s publications and company websites. The key data points collected include figures on return on assets (ROA), cost of accounting intelligence systems, amortization expenses related to AIS, degree of AIS adoption (measured through proxy indicators or disclosures), and intensity of AIS usage. Using secondary data ensures objectivity and reliability since the information has been vetted by auditors and regulators.</w:t>
      </w:r>
    </w:p>
    <w:p w14:paraId="17A2B4C7" w14:textId="24906DFC" w:rsidR="00847830" w:rsidRPr="0051207C" w:rsidRDefault="008238C1"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 xml:space="preserve">Data were analyzed using descriptive statistics to summarize key features such as mean, standard deviation, minimum, and maximum values of the variables. Inferential analysis </w:t>
      </w:r>
      <w:r w:rsidR="00530058" w:rsidRPr="0051207C">
        <w:rPr>
          <w:rFonts w:ascii="Times New Roman" w:eastAsia="Times New Roman" w:hAnsi="Times New Roman" w:cs="Times New Roman"/>
          <w:bCs/>
          <w:iCs/>
          <w:sz w:val="24"/>
          <w:szCs w:val="24"/>
        </w:rPr>
        <w:t xml:space="preserve">done </w:t>
      </w:r>
      <w:r w:rsidRPr="0051207C">
        <w:rPr>
          <w:rFonts w:ascii="Times New Roman" w:eastAsia="Times New Roman" w:hAnsi="Times New Roman" w:cs="Times New Roman"/>
          <w:bCs/>
          <w:iCs/>
          <w:sz w:val="24"/>
          <w:szCs w:val="24"/>
        </w:rPr>
        <w:t>involve</w:t>
      </w:r>
      <w:r w:rsidR="00530058" w:rsidRPr="0051207C">
        <w:rPr>
          <w:rFonts w:ascii="Times New Roman" w:eastAsia="Times New Roman" w:hAnsi="Times New Roman" w:cs="Times New Roman"/>
          <w:bCs/>
          <w:iCs/>
          <w:sz w:val="24"/>
          <w:szCs w:val="24"/>
        </w:rPr>
        <w:t>d</w:t>
      </w:r>
      <w:r w:rsidRPr="0051207C">
        <w:rPr>
          <w:rFonts w:ascii="Times New Roman" w:eastAsia="Times New Roman" w:hAnsi="Times New Roman" w:cs="Times New Roman"/>
          <w:bCs/>
          <w:iCs/>
          <w:sz w:val="24"/>
          <w:szCs w:val="24"/>
        </w:rPr>
        <w:t xml:space="preserve"> pan</w:t>
      </w:r>
      <w:r w:rsidR="000E0D5A" w:rsidRPr="0051207C">
        <w:rPr>
          <w:rFonts w:ascii="Times New Roman" w:eastAsia="Times New Roman" w:hAnsi="Times New Roman" w:cs="Times New Roman"/>
          <w:bCs/>
          <w:iCs/>
          <w:sz w:val="24"/>
          <w:szCs w:val="24"/>
        </w:rPr>
        <w:t xml:space="preserve">el data regression techniques </w:t>
      </w:r>
      <w:r w:rsidRPr="0051207C">
        <w:rPr>
          <w:rFonts w:ascii="Times New Roman" w:eastAsia="Times New Roman" w:hAnsi="Times New Roman" w:cs="Times New Roman"/>
          <w:bCs/>
          <w:iCs/>
          <w:sz w:val="24"/>
          <w:szCs w:val="24"/>
        </w:rPr>
        <w:t xml:space="preserve">to examine the </w:t>
      </w:r>
      <w:r w:rsidR="00530058" w:rsidRPr="0051207C">
        <w:rPr>
          <w:rFonts w:ascii="Times New Roman" w:eastAsia="Times New Roman" w:hAnsi="Times New Roman" w:cs="Times New Roman"/>
          <w:bCs/>
          <w:iCs/>
          <w:sz w:val="24"/>
          <w:szCs w:val="24"/>
        </w:rPr>
        <w:t>nexus</w:t>
      </w:r>
      <w:r w:rsidRPr="0051207C">
        <w:rPr>
          <w:rFonts w:ascii="Times New Roman" w:eastAsia="Times New Roman" w:hAnsi="Times New Roman" w:cs="Times New Roman"/>
          <w:bCs/>
          <w:iCs/>
          <w:sz w:val="24"/>
          <w:szCs w:val="24"/>
        </w:rPr>
        <w:t xml:space="preserve"> between AIS variables and ROA. Diagnostic tests such as heteroscedas</w:t>
      </w:r>
      <w:r w:rsidR="00376EB1" w:rsidRPr="0051207C">
        <w:rPr>
          <w:rFonts w:ascii="Times New Roman" w:eastAsia="Times New Roman" w:hAnsi="Times New Roman" w:cs="Times New Roman"/>
          <w:bCs/>
          <w:iCs/>
          <w:sz w:val="24"/>
          <w:szCs w:val="24"/>
        </w:rPr>
        <w:t xml:space="preserve">ticity, and </w:t>
      </w:r>
      <w:r w:rsidR="000E0D5A" w:rsidRPr="0051207C">
        <w:rPr>
          <w:rFonts w:ascii="Times New Roman" w:eastAsia="Times New Roman" w:hAnsi="Times New Roman" w:cs="Times New Roman"/>
          <w:bCs/>
          <w:iCs/>
          <w:sz w:val="24"/>
          <w:szCs w:val="24"/>
        </w:rPr>
        <w:t>cross-sectional dependence tests</w:t>
      </w:r>
      <w:r w:rsidR="00376EB1" w:rsidRPr="0051207C">
        <w:rPr>
          <w:rFonts w:ascii="Times New Roman" w:eastAsia="Times New Roman" w:hAnsi="Times New Roman" w:cs="Times New Roman"/>
          <w:bCs/>
          <w:iCs/>
          <w:sz w:val="24"/>
          <w:szCs w:val="24"/>
        </w:rPr>
        <w:t xml:space="preserve"> helped to</w:t>
      </w:r>
      <w:r w:rsidRPr="0051207C">
        <w:rPr>
          <w:rFonts w:ascii="Times New Roman" w:eastAsia="Times New Roman" w:hAnsi="Times New Roman" w:cs="Times New Roman"/>
          <w:bCs/>
          <w:iCs/>
          <w:sz w:val="24"/>
          <w:szCs w:val="24"/>
        </w:rPr>
        <w:t xml:space="preserve"> ensure the reliability of the </w:t>
      </w:r>
      <w:r w:rsidR="000E0D5A" w:rsidRPr="0051207C">
        <w:rPr>
          <w:rFonts w:ascii="Times New Roman" w:eastAsia="Times New Roman" w:hAnsi="Times New Roman" w:cs="Times New Roman"/>
          <w:bCs/>
          <w:iCs/>
          <w:sz w:val="24"/>
          <w:szCs w:val="24"/>
        </w:rPr>
        <w:t xml:space="preserve">panel </w:t>
      </w:r>
      <w:r w:rsidRPr="0051207C">
        <w:rPr>
          <w:rFonts w:ascii="Times New Roman" w:eastAsia="Times New Roman" w:hAnsi="Times New Roman" w:cs="Times New Roman"/>
          <w:bCs/>
          <w:iCs/>
          <w:sz w:val="24"/>
          <w:szCs w:val="24"/>
        </w:rPr>
        <w:t>regression</w:t>
      </w:r>
      <w:r w:rsidR="00376EB1" w:rsidRPr="0051207C">
        <w:rPr>
          <w:rFonts w:ascii="Times New Roman" w:eastAsia="Times New Roman" w:hAnsi="Times New Roman" w:cs="Times New Roman"/>
          <w:bCs/>
          <w:iCs/>
          <w:sz w:val="24"/>
          <w:szCs w:val="24"/>
        </w:rPr>
        <w:t xml:space="preserve"> results. Hypotheses testing </w:t>
      </w:r>
      <w:r w:rsidRPr="0051207C">
        <w:rPr>
          <w:rFonts w:ascii="Times New Roman" w:eastAsia="Times New Roman" w:hAnsi="Times New Roman" w:cs="Times New Roman"/>
          <w:bCs/>
          <w:iCs/>
          <w:sz w:val="24"/>
          <w:szCs w:val="24"/>
        </w:rPr>
        <w:t>follow</w:t>
      </w:r>
      <w:r w:rsidR="00376EB1" w:rsidRPr="0051207C">
        <w:rPr>
          <w:rFonts w:ascii="Times New Roman" w:eastAsia="Times New Roman" w:hAnsi="Times New Roman" w:cs="Times New Roman"/>
          <w:bCs/>
          <w:iCs/>
          <w:sz w:val="24"/>
          <w:szCs w:val="24"/>
        </w:rPr>
        <w:t>ed</w:t>
      </w:r>
      <w:r w:rsidRPr="0051207C">
        <w:rPr>
          <w:rFonts w:ascii="Times New Roman" w:eastAsia="Times New Roman" w:hAnsi="Times New Roman" w:cs="Times New Roman"/>
          <w:bCs/>
          <w:iCs/>
          <w:sz w:val="24"/>
          <w:szCs w:val="24"/>
        </w:rPr>
        <w:t xml:space="preserve"> a 5% significance level to deter</w:t>
      </w:r>
      <w:r w:rsidR="00376EB1" w:rsidRPr="0051207C">
        <w:rPr>
          <w:rFonts w:ascii="Times New Roman" w:eastAsia="Times New Roman" w:hAnsi="Times New Roman" w:cs="Times New Roman"/>
          <w:bCs/>
          <w:iCs/>
          <w:sz w:val="24"/>
          <w:szCs w:val="24"/>
        </w:rPr>
        <w:t>mine the statistical effe</w:t>
      </w:r>
      <w:r w:rsidRPr="0051207C">
        <w:rPr>
          <w:rFonts w:ascii="Times New Roman" w:eastAsia="Times New Roman" w:hAnsi="Times New Roman" w:cs="Times New Roman"/>
          <w:bCs/>
          <w:iCs/>
          <w:sz w:val="24"/>
          <w:szCs w:val="24"/>
        </w:rPr>
        <w:t>ct of AIS on firm performance.</w:t>
      </w:r>
    </w:p>
    <w:p w14:paraId="4089EE60" w14:textId="6D4D5949" w:rsidR="00DC3275" w:rsidRPr="0051207C" w:rsidRDefault="00DC3275"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lastRenderedPageBreak/>
        <w:t>Hypothesis testing was based on p-values obtained from the regression analysis. A p-value less than 0.05 led to rejection of the null hypothesis, indicating a statistically significant effect of the respective AIS variable on return on assets. Conversely, a p-value equal to or greater than 0.05 implied failure to reject the null hypothesis, suggesting no significant influence. This rule facilitates rigorous interpretation and supports s</w:t>
      </w:r>
      <w:r w:rsidR="00826720" w:rsidRPr="0051207C">
        <w:rPr>
          <w:rFonts w:ascii="Times New Roman" w:eastAsia="Times New Roman" w:hAnsi="Times New Roman" w:cs="Times New Roman"/>
          <w:bCs/>
          <w:iCs/>
          <w:sz w:val="24"/>
          <w:szCs w:val="24"/>
        </w:rPr>
        <w:t xml:space="preserve">ound conclusions about AIS effect </w:t>
      </w:r>
      <w:r w:rsidR="00AC07C4" w:rsidRPr="0051207C">
        <w:rPr>
          <w:rFonts w:ascii="Times New Roman" w:eastAsia="Times New Roman" w:hAnsi="Times New Roman" w:cs="Times New Roman"/>
          <w:bCs/>
          <w:iCs/>
          <w:sz w:val="24"/>
          <w:szCs w:val="24"/>
        </w:rPr>
        <w:t>on firm performance.</w:t>
      </w:r>
    </w:p>
    <w:p w14:paraId="231F1DE5" w14:textId="0ADDB8AF" w:rsidR="00533F28"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The study adapted the model used by </w:t>
      </w:r>
      <w:r w:rsidR="006B6905" w:rsidRPr="0051207C">
        <w:rPr>
          <w:rFonts w:ascii="Times New Roman" w:eastAsia="Times New Roman" w:hAnsi="Times New Roman" w:cs="Times New Roman"/>
          <w:sz w:val="24"/>
          <w:szCs w:val="24"/>
        </w:rPr>
        <w:t xml:space="preserve">Ndubuisi et al. </w:t>
      </w:r>
      <w:r w:rsidRPr="0051207C">
        <w:rPr>
          <w:rFonts w:ascii="Times New Roman" w:eastAsia="Times New Roman" w:hAnsi="Times New Roman" w:cs="Times New Roman"/>
          <w:sz w:val="24"/>
          <w:szCs w:val="24"/>
        </w:rPr>
        <w:t>(2024) who focused on how accounting information systems influence the financial outcomes of publicly listed healthcare firms in Nigeria. The baseline model from Ndubuisi et al. (2024) is shown below:</w:t>
      </w:r>
    </w:p>
    <w:p w14:paraId="0E667846" w14:textId="496B1E6C" w:rsidR="00A53AE1" w:rsidRPr="0051207C" w:rsidRDefault="00A53AE1" w:rsidP="005B334C">
      <w:pPr>
        <w:spacing w:after="240" w:line="240" w:lineRule="auto"/>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ROAit</w:t>
      </w:r>
      <w:proofErr w:type="spellEnd"/>
      <w:r w:rsidRPr="0051207C">
        <w:rPr>
          <w:rFonts w:ascii="Times New Roman" w:eastAsia="Times New Roman" w:hAnsi="Times New Roman" w:cs="Times New Roman"/>
          <w:sz w:val="24"/>
          <w:szCs w:val="24"/>
        </w:rPr>
        <w:t xml:space="preserve"> = β0 + β1ASUit + β2CASit + β3ASIit + ų ………………………….………… (i) </w:t>
      </w:r>
    </w:p>
    <w:p w14:paraId="178B2F95" w14:textId="0C20C4DD" w:rsidR="00533F28"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Where: ROA = Return on Assets</w:t>
      </w:r>
    </w:p>
    <w:p w14:paraId="2D7AE722"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ASU = Accounting Software Usage </w:t>
      </w:r>
    </w:p>
    <w:p w14:paraId="62E07161"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CAS = Cost of Accounting Software </w:t>
      </w:r>
    </w:p>
    <w:p w14:paraId="2D28F519"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ASI = Accounting Software Investment Intensity </w:t>
      </w:r>
    </w:p>
    <w:p w14:paraId="615B40BA"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β0 = Intercept </w:t>
      </w:r>
    </w:p>
    <w:p w14:paraId="163700CE"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β1, β2, β3 = Parameters of the model </w:t>
      </w:r>
    </w:p>
    <w:p w14:paraId="602D04EF" w14:textId="5726AE8F"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ų = Stochastic error term</w:t>
      </w:r>
    </w:p>
    <w:p w14:paraId="020387FC" w14:textId="43EF2918" w:rsidR="00A53AE1"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To analyze the effect of the accounting intelligence system variables on return on assets, the </w:t>
      </w:r>
      <w:r w:rsidR="00A53AE1" w:rsidRPr="0051207C">
        <w:rPr>
          <w:rFonts w:ascii="Times New Roman" w:eastAsia="Times New Roman" w:hAnsi="Times New Roman" w:cs="Times New Roman"/>
          <w:sz w:val="24"/>
          <w:szCs w:val="24"/>
        </w:rPr>
        <w:t>above model was modified to suit the specific objectives of the study thus:</w:t>
      </w:r>
    </w:p>
    <w:p w14:paraId="4E201CCB" w14:textId="558E2458" w:rsidR="00533F28" w:rsidRPr="0051207C" w:rsidRDefault="00533F28" w:rsidP="005B334C">
      <w:pPr>
        <w:spacing w:after="240" w:line="240" w:lineRule="auto"/>
        <w:jc w:val="both"/>
        <w:rPr>
          <w:rFonts w:ascii="Times New Roman" w:eastAsia="Times New Roman" w:hAnsi="Times New Roman" w:cs="Times New Roman"/>
          <w:sz w:val="24"/>
          <w:szCs w:val="24"/>
        </w:rPr>
      </w:pPr>
      <w:proofErr w:type="spellStart"/>
      <w:proofErr w:type="gramStart"/>
      <w:r w:rsidRPr="0051207C">
        <w:rPr>
          <w:rFonts w:ascii="Times New Roman" w:eastAsia="Times New Roman" w:hAnsi="Times New Roman" w:cs="Times New Roman"/>
          <w:sz w:val="24"/>
          <w:szCs w:val="24"/>
        </w:rPr>
        <w:t>ROA</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proofErr w:type="gram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β0</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β1​</w:t>
      </w: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D</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β2​</w:t>
      </w:r>
      <w:proofErr w:type="spellStart"/>
      <w:r w:rsidRPr="0051207C">
        <w:rPr>
          <w:rFonts w:ascii="Times New Roman" w:eastAsia="Times New Roman" w:hAnsi="Times New Roman" w:cs="Times New Roman"/>
          <w:sz w:val="24"/>
          <w:szCs w:val="24"/>
        </w:rPr>
        <w:t>AISC</w:t>
      </w:r>
      <w:r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β3​</w:t>
      </w:r>
      <w:proofErr w:type="spellStart"/>
      <w:r w:rsidRPr="0051207C">
        <w:rPr>
          <w:rFonts w:ascii="Times New Roman" w:eastAsia="Times New Roman" w:hAnsi="Times New Roman" w:cs="Times New Roman"/>
          <w:sz w:val="24"/>
          <w:szCs w:val="24"/>
        </w:rPr>
        <w:t>AIS</w:t>
      </w:r>
      <w:r w:rsidR="00A53AE1" w:rsidRPr="0051207C">
        <w:rPr>
          <w:rFonts w:ascii="Times New Roman" w:eastAsia="Times New Roman" w:hAnsi="Times New Roman" w:cs="Times New Roman"/>
          <w:sz w:val="24"/>
          <w:szCs w:val="24"/>
        </w:rPr>
        <w:t>AM</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β4​</w:t>
      </w:r>
      <w:proofErr w:type="spellStart"/>
      <w:r w:rsidRPr="0051207C">
        <w:rPr>
          <w:rFonts w:ascii="Times New Roman" w:eastAsia="Times New Roman" w:hAnsi="Times New Roman" w:cs="Times New Roman"/>
          <w:sz w:val="24"/>
          <w:szCs w:val="24"/>
        </w:rPr>
        <w:t>AISI</w:t>
      </w:r>
      <w:r w:rsidR="00A53AE1" w:rsidRPr="0051207C">
        <w:rPr>
          <w:rFonts w:ascii="Times New Roman" w:eastAsia="Times New Roman" w:hAnsi="Times New Roman" w:cs="Times New Roman"/>
          <w:sz w:val="24"/>
          <w:szCs w:val="24"/>
          <w:vertAlign w:val="subscript"/>
        </w:rPr>
        <w:t>i</w:t>
      </w:r>
      <w:r w:rsidRPr="0051207C">
        <w:rPr>
          <w:rFonts w:ascii="Times New Roman" w:eastAsia="Times New Roman" w:hAnsi="Times New Roman" w:cs="Times New Roman"/>
          <w:sz w:val="24"/>
          <w:szCs w:val="24"/>
          <w:vertAlign w:val="subscript"/>
        </w:rPr>
        <w:t>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 xml:space="preserve">ϵit​ </w:t>
      </w:r>
      <w:r w:rsidR="00A53AE1" w:rsidRPr="0051207C">
        <w:rPr>
          <w:rFonts w:ascii="Times New Roman" w:eastAsia="Times New Roman" w:hAnsi="Times New Roman" w:cs="Times New Roman"/>
          <w:sz w:val="24"/>
          <w:szCs w:val="24"/>
        </w:rPr>
        <w:t>……………………..(ii)</w:t>
      </w:r>
    </w:p>
    <w:p w14:paraId="40FD8943" w14:textId="77777777" w:rsidR="00533F28"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Where:</w:t>
      </w:r>
    </w:p>
    <w:p w14:paraId="5987B04C" w14:textId="14FE98FB"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ROAit</w:t>
      </w:r>
      <w:proofErr w:type="spellEnd"/>
      <w:r w:rsidRPr="0051207C">
        <w:rPr>
          <w:rFonts w:ascii="Times New Roman" w:eastAsia="Times New Roman" w:hAnsi="Times New Roman" w:cs="Times New Roman"/>
          <w:sz w:val="24"/>
          <w:szCs w:val="24"/>
        </w:rPr>
        <w:t xml:space="preserve">​ = Return on Assets of </w:t>
      </w:r>
      <w:r w:rsidR="0086235C" w:rsidRPr="0051207C">
        <w:rPr>
          <w:rFonts w:ascii="Times New Roman" w:eastAsia="Times New Roman" w:hAnsi="Times New Roman" w:cs="Times New Roman"/>
          <w:sz w:val="24"/>
          <w:szCs w:val="24"/>
        </w:rPr>
        <w:t>firm i at time t</w:t>
      </w:r>
    </w:p>
    <w:p w14:paraId="45832F19" w14:textId="4FE03C41"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D</w:t>
      </w:r>
      <w:r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Adoption status of AIS by </w:t>
      </w:r>
      <w:r w:rsidR="0086235C" w:rsidRPr="0051207C">
        <w:rPr>
          <w:rFonts w:ascii="Times New Roman" w:eastAsia="Times New Roman" w:hAnsi="Times New Roman" w:cs="Times New Roman"/>
          <w:sz w:val="24"/>
          <w:szCs w:val="24"/>
        </w:rPr>
        <w:t>firm i at time t</w:t>
      </w:r>
    </w:p>
    <w:p w14:paraId="54B2A39A" w14:textId="543AA942"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AISC</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Cost of AIS incurred by </w:t>
      </w:r>
      <w:r w:rsidR="0086235C" w:rsidRPr="0051207C">
        <w:rPr>
          <w:rFonts w:ascii="Times New Roman" w:eastAsia="Times New Roman" w:hAnsi="Times New Roman" w:cs="Times New Roman"/>
          <w:sz w:val="24"/>
          <w:szCs w:val="24"/>
        </w:rPr>
        <w:t>firm i at time t</w:t>
      </w:r>
    </w:p>
    <w:p w14:paraId="643B3CC2" w14:textId="5E558F4C"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M</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Amortization expense related to AIS for </w:t>
      </w:r>
      <w:r w:rsidR="0086235C" w:rsidRPr="0051207C">
        <w:rPr>
          <w:rFonts w:ascii="Times New Roman" w:eastAsia="Times New Roman" w:hAnsi="Times New Roman" w:cs="Times New Roman"/>
          <w:sz w:val="24"/>
          <w:szCs w:val="24"/>
        </w:rPr>
        <w:t>firm i at time t</w:t>
      </w:r>
    </w:p>
    <w:p w14:paraId="4F96DB4E" w14:textId="7BC85A45"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AISI</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Intensity of AIS usage by </w:t>
      </w:r>
      <w:r w:rsidR="0086235C" w:rsidRPr="0051207C">
        <w:rPr>
          <w:rFonts w:ascii="Times New Roman" w:eastAsia="Times New Roman" w:hAnsi="Times New Roman" w:cs="Times New Roman"/>
          <w:sz w:val="24"/>
          <w:szCs w:val="24"/>
        </w:rPr>
        <w:t>firm i at time t</w:t>
      </w:r>
    </w:p>
    <w:p w14:paraId="696830B3" w14:textId="2C57830A"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β0​ = Constant term</w:t>
      </w:r>
    </w:p>
    <w:p w14:paraId="5D213C69" w14:textId="344ADAAB"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β1​−β4​ = Coefficients of the independent variables</w:t>
      </w:r>
    </w:p>
    <w:p w14:paraId="5F176BDF" w14:textId="130E801C"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ϵ</w:t>
      </w:r>
      <w:r w:rsidR="00A53AE1" w:rsidRPr="0051207C">
        <w:rPr>
          <w:rFonts w:ascii="Times New Roman" w:eastAsia="Times New Roman" w:hAnsi="Times New Roman" w:cs="Times New Roman"/>
          <w:sz w:val="24"/>
          <w:szCs w:val="24"/>
          <w:vertAlign w:val="subscript"/>
        </w:rPr>
        <w:t>it</w:t>
      </w:r>
      <w:r w:rsidRPr="0051207C">
        <w:rPr>
          <w:rFonts w:ascii="Times New Roman" w:eastAsia="Times New Roman" w:hAnsi="Times New Roman" w:cs="Times New Roman"/>
          <w:sz w:val="24"/>
          <w:szCs w:val="24"/>
        </w:rPr>
        <w:t>​ = Error term</w:t>
      </w:r>
    </w:p>
    <w:p w14:paraId="3E71506C" w14:textId="7D79E904"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i = Firm index</w:t>
      </w:r>
    </w:p>
    <w:p w14:paraId="678454E6" w14:textId="48ED422D" w:rsidR="00847830"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t = Year index (2015 to 2024)</w:t>
      </w:r>
    </w:p>
    <w:p w14:paraId="2BE23450" w14:textId="659B7616" w:rsidR="00847830" w:rsidRPr="0051207C" w:rsidRDefault="00C914F9" w:rsidP="005B334C">
      <w:pPr>
        <w:spacing w:after="0" w:line="240" w:lineRule="auto"/>
        <w:jc w:val="both"/>
        <w:rPr>
          <w:rFonts w:ascii="Times New Roman" w:hAnsi="Times New Roman"/>
          <w:b/>
          <w:sz w:val="24"/>
          <w:szCs w:val="24"/>
          <w:lang w:val="en-GB"/>
        </w:rPr>
      </w:pPr>
      <w:commentRangeStart w:id="32"/>
      <w:r w:rsidRPr="0051207C">
        <w:rPr>
          <w:rFonts w:ascii="Times New Roman" w:hAnsi="Times New Roman"/>
          <w:b/>
          <w:sz w:val="24"/>
          <w:szCs w:val="24"/>
          <w:lang w:val="en-GB"/>
        </w:rPr>
        <w:lastRenderedPageBreak/>
        <w:t>Table</w:t>
      </w:r>
      <w:r w:rsidR="003C7059" w:rsidRPr="0051207C">
        <w:rPr>
          <w:rFonts w:ascii="Times New Roman" w:hAnsi="Times New Roman"/>
          <w:b/>
          <w:sz w:val="24"/>
          <w:szCs w:val="24"/>
          <w:lang w:val="en-GB"/>
        </w:rPr>
        <w:t xml:space="preserve"> </w:t>
      </w:r>
      <w:proofErr w:type="gramStart"/>
      <w:r w:rsidRPr="0051207C">
        <w:rPr>
          <w:rFonts w:ascii="Times New Roman" w:hAnsi="Times New Roman"/>
          <w:b/>
          <w:sz w:val="24"/>
          <w:szCs w:val="24"/>
          <w:lang w:val="en-GB"/>
        </w:rPr>
        <w:t>.3</w:t>
      </w:r>
      <w:r w:rsidR="00847830" w:rsidRPr="0051207C">
        <w:rPr>
          <w:rFonts w:ascii="Times New Roman" w:hAnsi="Times New Roman"/>
          <w:b/>
          <w:sz w:val="24"/>
          <w:szCs w:val="24"/>
          <w:lang w:val="en-GB"/>
        </w:rPr>
        <w:t xml:space="preserve"> Operationalization of Variables</w:t>
      </w:r>
      <w:commentRangeEnd w:id="32"/>
      <w:proofErr w:type="gramEnd"/>
      <w:r w:rsidR="000A2066">
        <w:rPr>
          <w:rStyle w:val="CommentReference"/>
        </w:rPr>
        <w:commentReference w:id="32"/>
      </w:r>
    </w:p>
    <w:tbl>
      <w:tblPr>
        <w:tblStyle w:val="TableGrid"/>
        <w:tblW w:w="0" w:type="auto"/>
        <w:tblLook w:val="04A0" w:firstRow="1" w:lastRow="0" w:firstColumn="1" w:lastColumn="0" w:noHBand="0" w:noVBand="1"/>
      </w:tblPr>
      <w:tblGrid>
        <w:gridCol w:w="3430"/>
        <w:gridCol w:w="4261"/>
        <w:gridCol w:w="1551"/>
      </w:tblGrid>
      <w:tr w:rsidR="00D05340" w:rsidRPr="0051207C" w14:paraId="6B344C6F" w14:textId="3B2CD6BB" w:rsidTr="00510C9C">
        <w:tc>
          <w:tcPr>
            <w:tcW w:w="0" w:type="auto"/>
            <w:hideMark/>
          </w:tcPr>
          <w:p w14:paraId="7D4FC393" w14:textId="77777777" w:rsidR="00003C92" w:rsidRPr="0051207C" w:rsidRDefault="00003C92" w:rsidP="00843790">
            <w:pPr>
              <w:jc w:val="both"/>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Variable</w:t>
            </w:r>
          </w:p>
        </w:tc>
        <w:tc>
          <w:tcPr>
            <w:tcW w:w="0" w:type="auto"/>
            <w:hideMark/>
          </w:tcPr>
          <w:p w14:paraId="780ECF51" w14:textId="77777777" w:rsidR="00003C92" w:rsidRPr="0051207C" w:rsidRDefault="00003C92" w:rsidP="00843790">
            <w:pPr>
              <w:jc w:val="both"/>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Measurement/Proxy</w:t>
            </w:r>
          </w:p>
        </w:tc>
        <w:tc>
          <w:tcPr>
            <w:tcW w:w="0" w:type="auto"/>
          </w:tcPr>
          <w:p w14:paraId="423691EF" w14:textId="7C2542D6" w:rsidR="00003C92" w:rsidRPr="0051207C" w:rsidRDefault="00003C92" w:rsidP="00843790">
            <w:pPr>
              <w:jc w:val="both"/>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Source</w:t>
            </w:r>
          </w:p>
        </w:tc>
      </w:tr>
      <w:tr w:rsidR="00D05340" w:rsidRPr="0051207C" w14:paraId="725262ED" w14:textId="42895B09" w:rsidTr="00510C9C">
        <w:tc>
          <w:tcPr>
            <w:tcW w:w="0" w:type="auto"/>
            <w:hideMark/>
          </w:tcPr>
          <w:p w14:paraId="506541D3" w14:textId="77777777"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Return on Asset (ROA)</w:t>
            </w:r>
          </w:p>
        </w:tc>
        <w:tc>
          <w:tcPr>
            <w:tcW w:w="0" w:type="auto"/>
            <w:hideMark/>
          </w:tcPr>
          <w:p w14:paraId="579B0D19" w14:textId="77777777"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Net profit after tax ÷ total assets</w:t>
            </w:r>
          </w:p>
        </w:tc>
        <w:tc>
          <w:tcPr>
            <w:tcW w:w="0" w:type="auto"/>
          </w:tcPr>
          <w:p w14:paraId="2A76409D" w14:textId="1B1036FF" w:rsidR="00003C92" w:rsidRPr="0051207C" w:rsidRDefault="00D05340"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Nworie &amp; Mba, 2022</w:t>
            </w:r>
          </w:p>
        </w:tc>
      </w:tr>
      <w:tr w:rsidR="00D05340" w:rsidRPr="0051207C" w14:paraId="63FB331B" w14:textId="1599806F" w:rsidTr="00510C9C">
        <w:tc>
          <w:tcPr>
            <w:tcW w:w="0" w:type="auto"/>
            <w:hideMark/>
          </w:tcPr>
          <w:p w14:paraId="5DAA1F0C" w14:textId="77777777" w:rsidR="00003C92" w:rsidRPr="0051207C" w:rsidRDefault="00003C92" w:rsidP="00843790">
            <w:pPr>
              <w:jc w:val="both"/>
              <w:rPr>
                <w:rFonts w:ascii="Times New Roman" w:eastAsia="Times New Roman" w:hAnsi="Times New Roman" w:cs="Times New Roman"/>
                <w:sz w:val="24"/>
                <w:szCs w:val="24"/>
              </w:rPr>
            </w:pPr>
            <w:commentRangeStart w:id="33"/>
            <w:r w:rsidRPr="0051207C">
              <w:rPr>
                <w:rFonts w:ascii="Times New Roman" w:eastAsia="Times New Roman" w:hAnsi="Times New Roman" w:cs="Times New Roman"/>
                <w:sz w:val="24"/>
                <w:szCs w:val="24"/>
              </w:rPr>
              <w:t>Adoption of Accounting Intelligence System (AIS Adoption)</w:t>
            </w:r>
            <w:commentRangeEnd w:id="33"/>
            <w:r w:rsidR="00990B5A">
              <w:rPr>
                <w:rStyle w:val="CommentReference"/>
              </w:rPr>
              <w:commentReference w:id="33"/>
            </w:r>
          </w:p>
        </w:tc>
        <w:tc>
          <w:tcPr>
            <w:tcW w:w="0" w:type="auto"/>
            <w:hideMark/>
          </w:tcPr>
          <w:p w14:paraId="6276006D" w14:textId="5368A648"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Dummy variable: 1 if </w:t>
            </w:r>
            <w:r w:rsidR="00C3658F" w:rsidRPr="0051207C">
              <w:rPr>
                <w:rFonts w:ascii="Times New Roman" w:eastAsia="Times New Roman" w:hAnsi="Times New Roman" w:cs="Times New Roman"/>
                <w:sz w:val="24"/>
                <w:szCs w:val="24"/>
              </w:rPr>
              <w:t xml:space="preserve">accounting software </w:t>
            </w:r>
            <w:r w:rsidRPr="0051207C">
              <w:rPr>
                <w:rFonts w:ascii="Times New Roman" w:eastAsia="Times New Roman" w:hAnsi="Times New Roman" w:cs="Times New Roman"/>
                <w:sz w:val="24"/>
                <w:szCs w:val="24"/>
              </w:rPr>
              <w:t>adopted, 0 otherwise</w:t>
            </w:r>
          </w:p>
        </w:tc>
        <w:tc>
          <w:tcPr>
            <w:tcW w:w="0" w:type="auto"/>
          </w:tcPr>
          <w:p w14:paraId="3CE0DB0C" w14:textId="267D795C" w:rsidR="00003C92" w:rsidRPr="0051207C" w:rsidRDefault="00D05340"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Ndubuisi et al., 2024</w:t>
            </w:r>
          </w:p>
        </w:tc>
      </w:tr>
      <w:tr w:rsidR="00D05340" w:rsidRPr="0051207C" w14:paraId="021002BA" w14:textId="19402218" w:rsidTr="00510C9C">
        <w:tc>
          <w:tcPr>
            <w:tcW w:w="0" w:type="auto"/>
            <w:hideMark/>
          </w:tcPr>
          <w:p w14:paraId="36E48706" w14:textId="77777777"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Cost of Accounting Intelligence System (AIS Cost)</w:t>
            </w:r>
          </w:p>
        </w:tc>
        <w:tc>
          <w:tcPr>
            <w:tcW w:w="0" w:type="auto"/>
            <w:hideMark/>
          </w:tcPr>
          <w:p w14:paraId="781CC073" w14:textId="67D91AB1"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Natural log of annual expenditures on </w:t>
            </w:r>
            <w:r w:rsidR="00C3658F" w:rsidRPr="0051207C">
              <w:rPr>
                <w:rFonts w:ascii="Times New Roman" w:eastAsia="Times New Roman" w:hAnsi="Times New Roman" w:cs="Times New Roman"/>
                <w:sz w:val="24"/>
                <w:szCs w:val="24"/>
              </w:rPr>
              <w:t>accounting software</w:t>
            </w:r>
            <w:r w:rsidRPr="0051207C">
              <w:rPr>
                <w:rFonts w:ascii="Times New Roman" w:eastAsia="Times New Roman" w:hAnsi="Times New Roman" w:cs="Times New Roman"/>
                <w:sz w:val="24"/>
                <w:szCs w:val="24"/>
              </w:rPr>
              <w:t xml:space="preserve"> implementation</w:t>
            </w:r>
          </w:p>
        </w:tc>
        <w:tc>
          <w:tcPr>
            <w:tcW w:w="0" w:type="auto"/>
          </w:tcPr>
          <w:p w14:paraId="4C68B82D" w14:textId="7F3CE329" w:rsidR="00003C92" w:rsidRPr="0051207C" w:rsidRDefault="00D05340"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Ndubuisi et al., 2024</w:t>
            </w:r>
          </w:p>
        </w:tc>
      </w:tr>
      <w:tr w:rsidR="00D05340" w:rsidRPr="0051207C" w14:paraId="6854F2A5" w14:textId="686E7ECC" w:rsidTr="00510C9C">
        <w:tc>
          <w:tcPr>
            <w:tcW w:w="0" w:type="auto"/>
            <w:hideMark/>
          </w:tcPr>
          <w:p w14:paraId="3B45524B" w14:textId="77777777"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Amortization of AIS</w:t>
            </w:r>
          </w:p>
        </w:tc>
        <w:tc>
          <w:tcPr>
            <w:tcW w:w="0" w:type="auto"/>
            <w:hideMark/>
          </w:tcPr>
          <w:p w14:paraId="6D72CDFA" w14:textId="363A1C03" w:rsidR="00003C92" w:rsidRPr="0051207C" w:rsidRDefault="0023002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Natural log of a</w:t>
            </w:r>
            <w:r w:rsidR="00003C92" w:rsidRPr="0051207C">
              <w:rPr>
                <w:rFonts w:ascii="Times New Roman" w:eastAsia="Times New Roman" w:hAnsi="Times New Roman" w:cs="Times New Roman"/>
                <w:sz w:val="24"/>
                <w:szCs w:val="24"/>
              </w:rPr>
              <w:t xml:space="preserve">nnual amortization expense related to </w:t>
            </w:r>
            <w:r w:rsidR="00C3658F" w:rsidRPr="0051207C">
              <w:rPr>
                <w:rFonts w:ascii="Times New Roman" w:eastAsia="Times New Roman" w:hAnsi="Times New Roman" w:cs="Times New Roman"/>
                <w:sz w:val="24"/>
                <w:szCs w:val="24"/>
              </w:rPr>
              <w:t>accounting software</w:t>
            </w:r>
          </w:p>
        </w:tc>
        <w:tc>
          <w:tcPr>
            <w:tcW w:w="0" w:type="auto"/>
          </w:tcPr>
          <w:p w14:paraId="720339E3" w14:textId="56EC2AC6" w:rsidR="00003C92" w:rsidRPr="0051207C" w:rsidRDefault="00821DD8" w:rsidP="00843790">
            <w:pPr>
              <w:jc w:val="both"/>
              <w:rPr>
                <w:rFonts w:ascii="Times New Roman" w:eastAsia="Times New Roman" w:hAnsi="Times New Roman" w:cs="Times New Roman"/>
                <w:sz w:val="24"/>
                <w:szCs w:val="24"/>
              </w:rPr>
            </w:pPr>
            <w:r w:rsidRPr="0051207C">
              <w:rPr>
                <w:rFonts w:ascii="Times New Roman" w:hAnsi="Times New Roman" w:cs="Times New Roman"/>
                <w:sz w:val="24"/>
                <w:szCs w:val="24"/>
              </w:rPr>
              <w:t>Sather, 2023</w:t>
            </w:r>
          </w:p>
        </w:tc>
      </w:tr>
      <w:tr w:rsidR="00D05340" w:rsidRPr="0051207C" w14:paraId="28486699" w14:textId="00D0BB3F" w:rsidTr="00510C9C">
        <w:tc>
          <w:tcPr>
            <w:tcW w:w="0" w:type="auto"/>
            <w:hideMark/>
          </w:tcPr>
          <w:p w14:paraId="1DED837A" w14:textId="77777777"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Intensity of AIS Usage</w:t>
            </w:r>
          </w:p>
        </w:tc>
        <w:tc>
          <w:tcPr>
            <w:tcW w:w="0" w:type="auto"/>
            <w:hideMark/>
          </w:tcPr>
          <w:p w14:paraId="3BD9A980" w14:textId="1A239F83" w:rsidR="00003C92" w:rsidRPr="0051207C" w:rsidRDefault="00003C92"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Cost of</w:t>
            </w:r>
            <w:r w:rsidR="009A7BD0" w:rsidRPr="0051207C">
              <w:rPr>
                <w:rFonts w:ascii="Times New Roman" w:eastAsia="Times New Roman" w:hAnsi="Times New Roman" w:cs="Times New Roman"/>
                <w:sz w:val="24"/>
                <w:szCs w:val="24"/>
              </w:rPr>
              <w:t xml:space="preserve"> </w:t>
            </w:r>
            <w:r w:rsidR="000072D5" w:rsidRPr="0051207C">
              <w:rPr>
                <w:rFonts w:ascii="Times New Roman" w:eastAsia="Times New Roman" w:hAnsi="Times New Roman" w:cs="Times New Roman"/>
                <w:sz w:val="24"/>
                <w:szCs w:val="24"/>
              </w:rPr>
              <w:t xml:space="preserve">accounting </w:t>
            </w:r>
            <w:r w:rsidR="009A7BD0" w:rsidRPr="0051207C">
              <w:rPr>
                <w:rFonts w:ascii="Times New Roman" w:eastAsia="Times New Roman" w:hAnsi="Times New Roman" w:cs="Times New Roman"/>
                <w:sz w:val="24"/>
                <w:szCs w:val="24"/>
              </w:rPr>
              <w:t>software</w:t>
            </w:r>
            <w:r w:rsidRPr="0051207C">
              <w:rPr>
                <w:rFonts w:ascii="Times New Roman" w:eastAsia="Times New Roman" w:hAnsi="Times New Roman" w:cs="Times New Roman"/>
                <w:sz w:val="24"/>
                <w:szCs w:val="24"/>
              </w:rPr>
              <w:t xml:space="preserve"> /Total Asset</w:t>
            </w:r>
          </w:p>
        </w:tc>
        <w:tc>
          <w:tcPr>
            <w:tcW w:w="0" w:type="auto"/>
          </w:tcPr>
          <w:p w14:paraId="62AC0413" w14:textId="5DE3AB02" w:rsidR="00003C92" w:rsidRPr="0051207C" w:rsidRDefault="00D05340"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Ndubuisi et al., 2024</w:t>
            </w:r>
          </w:p>
        </w:tc>
      </w:tr>
    </w:tbl>
    <w:p w14:paraId="7B151DC4" w14:textId="2B9B4A1C" w:rsidR="00847830" w:rsidRPr="0051207C" w:rsidRDefault="00847830" w:rsidP="005B334C">
      <w:pPr>
        <w:spacing w:after="220" w:line="240" w:lineRule="auto"/>
        <w:jc w:val="both"/>
        <w:rPr>
          <w:rFonts w:ascii="Times New Roman" w:eastAsia="Times New Roman" w:hAnsi="Times New Roman" w:cs="Times New Roman"/>
          <w:bCs/>
          <w:iCs/>
          <w:sz w:val="24"/>
          <w:szCs w:val="24"/>
        </w:rPr>
      </w:pPr>
      <w:r w:rsidRPr="0051207C">
        <w:rPr>
          <w:rFonts w:ascii="Times New Roman" w:hAnsi="Times New Roman"/>
          <w:sz w:val="24"/>
          <w:szCs w:val="24"/>
          <w:lang w:val="en-GB"/>
        </w:rPr>
        <w:t>Source</w:t>
      </w:r>
      <w:r w:rsidR="00720F75" w:rsidRPr="0051207C">
        <w:rPr>
          <w:rFonts w:ascii="Times New Roman" w:hAnsi="Times New Roman"/>
          <w:sz w:val="24"/>
          <w:szCs w:val="24"/>
          <w:lang w:val="en-GB"/>
        </w:rPr>
        <w:t>: Researcher’s Compilation, 2025</w:t>
      </w:r>
    </w:p>
    <w:p w14:paraId="71186C0F" w14:textId="180E069B" w:rsidR="00075433" w:rsidRPr="0051207C" w:rsidRDefault="006B25F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Ta</w:t>
      </w:r>
      <w:r w:rsidR="00075433" w:rsidRPr="0051207C">
        <w:rPr>
          <w:rFonts w:ascii="Times New Roman" w:eastAsia="Times New Roman" w:hAnsi="Times New Roman" w:cs="Times New Roman"/>
          <w:sz w:val="24"/>
          <w:szCs w:val="24"/>
        </w:rPr>
        <w:t>ble</w:t>
      </w:r>
      <w:r w:rsidRPr="0051207C">
        <w:rPr>
          <w:rFonts w:ascii="Times New Roman" w:eastAsia="Times New Roman" w:hAnsi="Times New Roman" w:cs="Times New Roman"/>
          <w:sz w:val="24"/>
          <w:szCs w:val="24"/>
        </w:rPr>
        <w:t xml:space="preserve">.4 shows </w:t>
      </w:r>
      <w:r w:rsidR="00075433" w:rsidRPr="0051207C">
        <w:rPr>
          <w:rFonts w:ascii="Times New Roman" w:eastAsia="Times New Roman" w:hAnsi="Times New Roman" w:cs="Times New Roman"/>
          <w:sz w:val="24"/>
          <w:szCs w:val="24"/>
        </w:rPr>
        <w:t xml:space="preserve">the </w:t>
      </w:r>
      <w:r w:rsidR="00075433" w:rsidRPr="0051207C">
        <w:rPr>
          <w:rFonts w:ascii="Times New Roman" w:eastAsia="Times New Roman" w:hAnsi="Times New Roman" w:cs="Times New Roman"/>
          <w:bCs/>
          <w:sz w:val="24"/>
          <w:szCs w:val="24"/>
        </w:rPr>
        <w:t>a priori expectations</w:t>
      </w:r>
      <w:r w:rsidRPr="0051207C">
        <w:rPr>
          <w:rFonts w:ascii="Times New Roman" w:eastAsia="Times New Roman" w:hAnsi="Times New Roman" w:cs="Times New Roman"/>
          <w:sz w:val="24"/>
          <w:szCs w:val="24"/>
        </w:rPr>
        <w:t xml:space="preserve"> for the variables in the</w:t>
      </w:r>
      <w:r w:rsidR="00075433" w:rsidRPr="0051207C">
        <w:rPr>
          <w:rFonts w:ascii="Times New Roman" w:eastAsia="Times New Roman" w:hAnsi="Times New Roman" w:cs="Times New Roman"/>
          <w:sz w:val="24"/>
          <w:szCs w:val="24"/>
        </w:rPr>
        <w:t xml:space="preserve"> study based on </w:t>
      </w:r>
      <w:r w:rsidRPr="0051207C">
        <w:rPr>
          <w:rFonts w:ascii="Times New Roman" w:eastAsia="Times New Roman" w:hAnsi="Times New Roman" w:cs="Times New Roman"/>
          <w:sz w:val="24"/>
          <w:szCs w:val="24"/>
        </w:rPr>
        <w:t xml:space="preserve">Resource-based view </w:t>
      </w:r>
      <w:r w:rsidR="00075433" w:rsidRPr="0051207C">
        <w:rPr>
          <w:rFonts w:ascii="Times New Roman" w:eastAsia="Times New Roman" w:hAnsi="Times New Roman" w:cs="Times New Roman"/>
          <w:sz w:val="24"/>
          <w:szCs w:val="24"/>
        </w:rPr>
        <w:t>theory about the effect of accounting intelligence systems (AIS) on firm performance (ROA):</w:t>
      </w:r>
    </w:p>
    <w:p w14:paraId="1DBF9973" w14:textId="6D202F43" w:rsidR="006B25F8" w:rsidRPr="0051207C" w:rsidRDefault="006B25F8" w:rsidP="005B334C">
      <w:pPr>
        <w:spacing w:after="0" w:line="240" w:lineRule="auto"/>
        <w:jc w:val="both"/>
        <w:rPr>
          <w:rFonts w:ascii="Times New Roman" w:eastAsia="Times New Roman" w:hAnsi="Times New Roman" w:cs="Times New Roman"/>
          <w:b/>
          <w:sz w:val="24"/>
          <w:szCs w:val="24"/>
        </w:rPr>
      </w:pPr>
      <w:r w:rsidRPr="0051207C">
        <w:rPr>
          <w:rFonts w:ascii="Times New Roman" w:eastAsia="Times New Roman" w:hAnsi="Times New Roman" w:cs="Times New Roman"/>
          <w:b/>
          <w:sz w:val="24"/>
          <w:szCs w:val="24"/>
        </w:rPr>
        <w:t xml:space="preserve">Table.4 </w:t>
      </w:r>
      <w:proofErr w:type="spellStart"/>
      <w:r w:rsidRPr="0051207C">
        <w:rPr>
          <w:rFonts w:ascii="Times New Roman" w:eastAsia="Times New Roman" w:hAnsi="Times New Roman" w:cs="Times New Roman"/>
          <w:b/>
          <w:sz w:val="24"/>
          <w:szCs w:val="24"/>
        </w:rPr>
        <w:t>Apriori</w:t>
      </w:r>
      <w:proofErr w:type="spellEnd"/>
      <w:r w:rsidRPr="0051207C">
        <w:rPr>
          <w:rFonts w:ascii="Times New Roman" w:eastAsia="Times New Roman" w:hAnsi="Times New Roman" w:cs="Times New Roman"/>
          <w:b/>
          <w:sz w:val="24"/>
          <w:szCs w:val="24"/>
        </w:rPr>
        <w:t xml:space="preserve"> Expectation</w:t>
      </w:r>
    </w:p>
    <w:tbl>
      <w:tblPr>
        <w:tblStyle w:val="TableGrid"/>
        <w:tblW w:w="5000" w:type="pct"/>
        <w:tblLook w:val="04A0" w:firstRow="1" w:lastRow="0" w:firstColumn="1" w:lastColumn="0" w:noHBand="0" w:noVBand="1"/>
      </w:tblPr>
      <w:tblGrid>
        <w:gridCol w:w="3055"/>
        <w:gridCol w:w="1939"/>
        <w:gridCol w:w="4248"/>
      </w:tblGrid>
      <w:tr w:rsidR="00075433" w:rsidRPr="0051207C" w14:paraId="668D43B2" w14:textId="77777777" w:rsidTr="00AD7B5E">
        <w:tc>
          <w:tcPr>
            <w:tcW w:w="1653" w:type="pct"/>
            <w:hideMark/>
          </w:tcPr>
          <w:p w14:paraId="50F67A27" w14:textId="77777777" w:rsidR="00075433" w:rsidRPr="0051207C" w:rsidRDefault="00075433" w:rsidP="00843790">
            <w:pPr>
              <w:jc w:val="both"/>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Variable</w:t>
            </w:r>
          </w:p>
        </w:tc>
        <w:tc>
          <w:tcPr>
            <w:tcW w:w="1049" w:type="pct"/>
            <w:hideMark/>
          </w:tcPr>
          <w:p w14:paraId="1AB90A01" w14:textId="77777777" w:rsidR="00075433" w:rsidRPr="0051207C" w:rsidRDefault="00075433" w:rsidP="00843790">
            <w:pPr>
              <w:jc w:val="center"/>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Expected Sign (Effect on ROA)</w:t>
            </w:r>
          </w:p>
        </w:tc>
        <w:tc>
          <w:tcPr>
            <w:tcW w:w="2298" w:type="pct"/>
            <w:hideMark/>
          </w:tcPr>
          <w:p w14:paraId="47C1880D" w14:textId="77777777" w:rsidR="00075433" w:rsidRPr="0051207C" w:rsidRDefault="00075433" w:rsidP="00843790">
            <w:pPr>
              <w:jc w:val="both"/>
              <w:rPr>
                <w:rFonts w:ascii="Times New Roman" w:eastAsia="Times New Roman" w:hAnsi="Times New Roman" w:cs="Times New Roman"/>
                <w:b/>
                <w:bCs/>
                <w:sz w:val="24"/>
                <w:szCs w:val="24"/>
              </w:rPr>
            </w:pPr>
            <w:r w:rsidRPr="0051207C">
              <w:rPr>
                <w:rFonts w:ascii="Times New Roman" w:eastAsia="Times New Roman" w:hAnsi="Times New Roman" w:cs="Times New Roman"/>
                <w:b/>
                <w:bCs/>
                <w:sz w:val="24"/>
                <w:szCs w:val="24"/>
              </w:rPr>
              <w:t>Explanation</w:t>
            </w:r>
          </w:p>
        </w:tc>
      </w:tr>
      <w:tr w:rsidR="00075433" w:rsidRPr="0051207C" w14:paraId="3EAC18CC" w14:textId="77777777" w:rsidTr="00AD7B5E">
        <w:tc>
          <w:tcPr>
            <w:tcW w:w="1653" w:type="pct"/>
            <w:hideMark/>
          </w:tcPr>
          <w:p w14:paraId="546AEFDC" w14:textId="26D790A1"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Adoption of Accounting In</w:t>
            </w:r>
            <w:r w:rsidR="008434E0" w:rsidRPr="0051207C">
              <w:rPr>
                <w:rFonts w:ascii="Times New Roman" w:eastAsia="Times New Roman" w:hAnsi="Times New Roman" w:cs="Times New Roman"/>
                <w:sz w:val="24"/>
                <w:szCs w:val="24"/>
              </w:rPr>
              <w:t>telligence System</w:t>
            </w:r>
          </w:p>
        </w:tc>
        <w:tc>
          <w:tcPr>
            <w:tcW w:w="1049" w:type="pct"/>
            <w:hideMark/>
          </w:tcPr>
          <w:p w14:paraId="2580AFDA" w14:textId="77777777" w:rsidR="00075433" w:rsidRPr="0051207C" w:rsidRDefault="00075433" w:rsidP="00843790">
            <w:pPr>
              <w:jc w:val="center"/>
              <w:rPr>
                <w:rFonts w:ascii="Times New Roman" w:eastAsia="Times New Roman" w:hAnsi="Times New Roman" w:cs="Times New Roman"/>
                <w:sz w:val="24"/>
                <w:szCs w:val="24"/>
              </w:rPr>
            </w:pPr>
            <w:r w:rsidRPr="0051207C">
              <w:rPr>
                <w:rFonts w:ascii="Times New Roman" w:eastAsia="Times New Roman" w:hAnsi="Times New Roman" w:cs="Times New Roman"/>
                <w:bCs/>
                <w:sz w:val="24"/>
                <w:szCs w:val="24"/>
              </w:rPr>
              <w:t>Positive (+)</w:t>
            </w:r>
          </w:p>
        </w:tc>
        <w:tc>
          <w:tcPr>
            <w:tcW w:w="2298" w:type="pct"/>
            <w:hideMark/>
          </w:tcPr>
          <w:p w14:paraId="54E70B5F" w14:textId="7777777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Adoption of AIS is expected to improve efficiency and decision-making, thus increasing ROA.</w:t>
            </w:r>
          </w:p>
        </w:tc>
      </w:tr>
      <w:tr w:rsidR="00075433" w:rsidRPr="0051207C" w14:paraId="00928606" w14:textId="77777777" w:rsidTr="00AD7B5E">
        <w:tc>
          <w:tcPr>
            <w:tcW w:w="1653" w:type="pct"/>
            <w:hideMark/>
          </w:tcPr>
          <w:p w14:paraId="6B40296A" w14:textId="4E95351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Cost of </w:t>
            </w:r>
            <w:r w:rsidR="008434E0" w:rsidRPr="0051207C">
              <w:rPr>
                <w:rFonts w:ascii="Times New Roman" w:eastAsia="Times New Roman" w:hAnsi="Times New Roman" w:cs="Times New Roman"/>
                <w:sz w:val="24"/>
                <w:szCs w:val="24"/>
              </w:rPr>
              <w:t>Accounting Intelligence System</w:t>
            </w:r>
          </w:p>
        </w:tc>
        <w:tc>
          <w:tcPr>
            <w:tcW w:w="1049" w:type="pct"/>
            <w:hideMark/>
          </w:tcPr>
          <w:p w14:paraId="1781C983" w14:textId="77777777" w:rsidR="00075433" w:rsidRPr="0051207C" w:rsidRDefault="00075433" w:rsidP="00843790">
            <w:pPr>
              <w:jc w:val="center"/>
              <w:rPr>
                <w:rFonts w:ascii="Times New Roman" w:eastAsia="Times New Roman" w:hAnsi="Times New Roman" w:cs="Times New Roman"/>
                <w:sz w:val="24"/>
                <w:szCs w:val="24"/>
              </w:rPr>
            </w:pPr>
            <w:r w:rsidRPr="0051207C">
              <w:rPr>
                <w:rFonts w:ascii="Times New Roman" w:eastAsia="Times New Roman" w:hAnsi="Times New Roman" w:cs="Times New Roman"/>
                <w:bCs/>
                <w:sz w:val="24"/>
                <w:szCs w:val="24"/>
              </w:rPr>
              <w:t>Negative (−)</w:t>
            </w:r>
          </w:p>
        </w:tc>
        <w:tc>
          <w:tcPr>
            <w:tcW w:w="2298" w:type="pct"/>
            <w:hideMark/>
          </w:tcPr>
          <w:p w14:paraId="691C5FC2" w14:textId="7777777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Higher costs of AIS may reduce profitability if not matched by performance gains immediately.</w:t>
            </w:r>
          </w:p>
        </w:tc>
      </w:tr>
      <w:tr w:rsidR="00075433" w:rsidRPr="0051207C" w14:paraId="0762EBC9" w14:textId="77777777" w:rsidTr="00AD7B5E">
        <w:tc>
          <w:tcPr>
            <w:tcW w:w="1653" w:type="pct"/>
            <w:hideMark/>
          </w:tcPr>
          <w:p w14:paraId="102C40EA" w14:textId="77777777" w:rsidR="00075433" w:rsidRPr="0051207C" w:rsidRDefault="00075433" w:rsidP="00843790">
            <w:pPr>
              <w:jc w:val="both"/>
              <w:rPr>
                <w:rFonts w:ascii="Times New Roman" w:eastAsia="Times New Roman" w:hAnsi="Times New Roman" w:cs="Times New Roman"/>
                <w:sz w:val="24"/>
                <w:szCs w:val="24"/>
              </w:rPr>
            </w:pPr>
            <w:commentRangeStart w:id="34"/>
            <w:r w:rsidRPr="0051207C">
              <w:rPr>
                <w:rFonts w:ascii="Times New Roman" w:eastAsia="Times New Roman" w:hAnsi="Times New Roman" w:cs="Times New Roman"/>
                <w:sz w:val="24"/>
                <w:szCs w:val="24"/>
              </w:rPr>
              <w:t>Amortization of AIS</w:t>
            </w:r>
          </w:p>
        </w:tc>
        <w:tc>
          <w:tcPr>
            <w:tcW w:w="1049" w:type="pct"/>
            <w:hideMark/>
          </w:tcPr>
          <w:p w14:paraId="0CC31559" w14:textId="77777777" w:rsidR="00075433" w:rsidRPr="0051207C" w:rsidRDefault="00075433" w:rsidP="00843790">
            <w:pPr>
              <w:jc w:val="center"/>
              <w:rPr>
                <w:rFonts w:ascii="Times New Roman" w:eastAsia="Times New Roman" w:hAnsi="Times New Roman" w:cs="Times New Roman"/>
                <w:sz w:val="24"/>
                <w:szCs w:val="24"/>
              </w:rPr>
            </w:pPr>
            <w:r w:rsidRPr="0051207C">
              <w:rPr>
                <w:rFonts w:ascii="Times New Roman" w:eastAsia="Times New Roman" w:hAnsi="Times New Roman" w:cs="Times New Roman"/>
                <w:bCs/>
                <w:sz w:val="24"/>
                <w:szCs w:val="24"/>
              </w:rPr>
              <w:t>Negative (−)</w:t>
            </w:r>
          </w:p>
        </w:tc>
        <w:tc>
          <w:tcPr>
            <w:tcW w:w="2298" w:type="pct"/>
            <w:hideMark/>
          </w:tcPr>
          <w:p w14:paraId="3316A91F" w14:textId="7777777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Amortization expense is a non-cash charge that reduces reported profit, potentially lowering ROA.</w:t>
            </w:r>
            <w:commentRangeEnd w:id="34"/>
            <w:r w:rsidR="00653C42">
              <w:rPr>
                <w:rStyle w:val="CommentReference"/>
              </w:rPr>
              <w:commentReference w:id="34"/>
            </w:r>
          </w:p>
        </w:tc>
      </w:tr>
      <w:tr w:rsidR="00075433" w:rsidRPr="0051207C" w14:paraId="197EA942" w14:textId="77777777" w:rsidTr="00AD7B5E">
        <w:tc>
          <w:tcPr>
            <w:tcW w:w="1653" w:type="pct"/>
            <w:hideMark/>
          </w:tcPr>
          <w:p w14:paraId="78FC2DDC" w14:textId="7777777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Intensity of AIS Usage</w:t>
            </w:r>
          </w:p>
        </w:tc>
        <w:tc>
          <w:tcPr>
            <w:tcW w:w="1049" w:type="pct"/>
            <w:hideMark/>
          </w:tcPr>
          <w:p w14:paraId="7D783D14" w14:textId="77777777" w:rsidR="00075433" w:rsidRPr="0051207C" w:rsidRDefault="00075433" w:rsidP="00843790">
            <w:pPr>
              <w:jc w:val="center"/>
              <w:rPr>
                <w:rFonts w:ascii="Times New Roman" w:eastAsia="Times New Roman" w:hAnsi="Times New Roman" w:cs="Times New Roman"/>
                <w:sz w:val="24"/>
                <w:szCs w:val="24"/>
              </w:rPr>
            </w:pPr>
            <w:r w:rsidRPr="0051207C">
              <w:rPr>
                <w:rFonts w:ascii="Times New Roman" w:eastAsia="Times New Roman" w:hAnsi="Times New Roman" w:cs="Times New Roman"/>
                <w:bCs/>
                <w:sz w:val="24"/>
                <w:szCs w:val="24"/>
              </w:rPr>
              <w:t>Positive (+)</w:t>
            </w:r>
          </w:p>
        </w:tc>
        <w:tc>
          <w:tcPr>
            <w:tcW w:w="2298" w:type="pct"/>
            <w:hideMark/>
          </w:tcPr>
          <w:p w14:paraId="08CC1CEF" w14:textId="77777777" w:rsidR="00075433" w:rsidRPr="0051207C" w:rsidRDefault="00075433" w:rsidP="00843790">
            <w:pPr>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Greater use/intensity of AIS is expected to enhance operational effectiveness and ROA.</w:t>
            </w:r>
          </w:p>
        </w:tc>
      </w:tr>
    </w:tbl>
    <w:p w14:paraId="4112CBE2" w14:textId="786F3571" w:rsidR="006A3506" w:rsidRPr="0051207C" w:rsidRDefault="00EE3AAB" w:rsidP="005B334C">
      <w:pPr>
        <w:spacing w:line="240" w:lineRule="auto"/>
        <w:jc w:val="both"/>
        <w:rPr>
          <w:rFonts w:ascii="Times New Roman" w:hAnsi="Times New Roman" w:cs="Times New Roman"/>
          <w:b/>
          <w:sz w:val="24"/>
          <w:szCs w:val="24"/>
        </w:rPr>
      </w:pPr>
      <w:r w:rsidRPr="0051207C">
        <w:rPr>
          <w:rFonts w:ascii="Times New Roman" w:hAnsi="Times New Roman" w:cs="Times New Roman"/>
          <w:b/>
          <w:sz w:val="24"/>
          <w:szCs w:val="24"/>
        </w:rPr>
        <w:t>Source: Researcher’s Compilation (2025)</w:t>
      </w:r>
    </w:p>
    <w:p w14:paraId="7693C702" w14:textId="232D45A7" w:rsidR="000745A1" w:rsidRPr="0051207C" w:rsidRDefault="00ED6AFB" w:rsidP="00ED6AFB">
      <w:pPr>
        <w:pStyle w:val="Heading1"/>
        <w:spacing w:before="0" w:line="240" w:lineRule="auto"/>
        <w:rPr>
          <w:szCs w:val="24"/>
        </w:rPr>
      </w:pPr>
      <w:bookmarkStart w:id="35" w:name="_Toc170704872"/>
      <w:bookmarkStart w:id="36" w:name="_Toc198962406"/>
      <w:r w:rsidRPr="0051207C">
        <w:rPr>
          <w:szCs w:val="24"/>
        </w:rPr>
        <w:t>4.0 Data Analysis and Discussion of Findings</w:t>
      </w:r>
      <w:bookmarkEnd w:id="35"/>
      <w:bookmarkEnd w:id="36"/>
    </w:p>
    <w:p w14:paraId="280C7C29" w14:textId="6ABBA856" w:rsidR="000745A1" w:rsidRPr="0051207C" w:rsidRDefault="000745A1" w:rsidP="005B334C">
      <w:pPr>
        <w:pStyle w:val="Heading1"/>
        <w:spacing w:before="0" w:line="240" w:lineRule="auto"/>
        <w:rPr>
          <w:szCs w:val="24"/>
        </w:rPr>
      </w:pPr>
      <w:bookmarkStart w:id="37" w:name="_Toc170704873"/>
      <w:bookmarkStart w:id="38" w:name="_Toc198962407"/>
      <w:r w:rsidRPr="0051207C">
        <w:rPr>
          <w:szCs w:val="24"/>
        </w:rPr>
        <w:t xml:space="preserve">4.1 </w:t>
      </w:r>
      <w:bookmarkStart w:id="39" w:name="_Toc170704874"/>
      <w:bookmarkStart w:id="40" w:name="_Toc198962408"/>
      <w:bookmarkEnd w:id="37"/>
      <w:bookmarkEnd w:id="38"/>
      <w:r w:rsidRPr="0051207C">
        <w:rPr>
          <w:szCs w:val="24"/>
        </w:rPr>
        <w:t>Descriptive Statistics and Model Diagnostics</w:t>
      </w:r>
      <w:bookmarkEnd w:id="39"/>
      <w:bookmarkEnd w:id="40"/>
    </w:p>
    <w:p w14:paraId="6EBDEFBE" w14:textId="39B502FD"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proofErr w:type="gramStart"/>
      <w:r w:rsidR="003C7059" w:rsidRPr="0051207C">
        <w:rPr>
          <w:rFonts w:ascii="Times New Roman" w:hAnsi="Times New Roman" w:cs="Times New Roman"/>
          <w:b/>
          <w:sz w:val="24"/>
          <w:szCs w:val="24"/>
        </w:rPr>
        <w:t xml:space="preserve">5 </w:t>
      </w:r>
      <w:r w:rsidRPr="0051207C">
        <w:rPr>
          <w:rFonts w:ascii="Times New Roman" w:hAnsi="Times New Roman" w:cs="Times New Roman"/>
          <w:b/>
          <w:sz w:val="24"/>
          <w:szCs w:val="24"/>
        </w:rPr>
        <w:t xml:space="preserve"> Descriptive</w:t>
      </w:r>
      <w:proofErr w:type="gramEnd"/>
      <w:r w:rsidRPr="0051207C">
        <w:rPr>
          <w:rFonts w:ascii="Times New Roman" w:hAnsi="Times New Roman" w:cs="Times New Roman"/>
          <w:b/>
          <w:sz w:val="24"/>
          <w:szCs w:val="24"/>
        </w:rPr>
        <w:t xml:space="preserve"> Analysis</w:t>
      </w:r>
    </w:p>
    <w:tbl>
      <w:tblPr>
        <w:tblW w:w="5000" w:type="pct"/>
        <w:tblCellMar>
          <w:left w:w="0" w:type="dxa"/>
          <w:right w:w="0" w:type="dxa"/>
        </w:tblCellMar>
        <w:tblLook w:val="0000" w:firstRow="0" w:lastRow="0" w:firstColumn="0" w:lastColumn="0" w:noHBand="0" w:noVBand="0"/>
      </w:tblPr>
      <w:tblGrid>
        <w:gridCol w:w="1673"/>
        <w:gridCol w:w="1472"/>
        <w:gridCol w:w="1470"/>
        <w:gridCol w:w="1471"/>
        <w:gridCol w:w="1469"/>
        <w:gridCol w:w="1471"/>
      </w:tblGrid>
      <w:tr w:rsidR="007D231D" w:rsidRPr="0051207C" w14:paraId="0DE4D190" w14:textId="77777777" w:rsidTr="007D231D">
        <w:trPr>
          <w:trHeight w:val="225"/>
        </w:trPr>
        <w:tc>
          <w:tcPr>
            <w:tcW w:w="926" w:type="pct"/>
            <w:tcBorders>
              <w:top w:val="nil"/>
              <w:left w:val="nil"/>
              <w:bottom w:val="nil"/>
              <w:right w:val="nil"/>
            </w:tcBorders>
            <w:shd w:val="clear" w:color="auto" w:fill="E7E6E6" w:themeFill="background2"/>
            <w:vAlign w:val="bottom"/>
          </w:tcPr>
          <w:p w14:paraId="5F71B11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15" w:type="pct"/>
            <w:tcBorders>
              <w:top w:val="nil"/>
              <w:left w:val="nil"/>
              <w:bottom w:val="nil"/>
              <w:right w:val="nil"/>
            </w:tcBorders>
            <w:shd w:val="clear" w:color="auto" w:fill="E7E6E6" w:themeFill="background2"/>
            <w:vAlign w:val="bottom"/>
          </w:tcPr>
          <w:p w14:paraId="27A42C5B"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rPr>
              <w:t>ROA</w:t>
            </w:r>
          </w:p>
        </w:tc>
        <w:tc>
          <w:tcPr>
            <w:tcW w:w="814" w:type="pct"/>
            <w:tcBorders>
              <w:top w:val="nil"/>
              <w:left w:val="nil"/>
              <w:bottom w:val="nil"/>
              <w:right w:val="nil"/>
            </w:tcBorders>
            <w:shd w:val="clear" w:color="auto" w:fill="E7E6E6" w:themeFill="background2"/>
            <w:vAlign w:val="bottom"/>
          </w:tcPr>
          <w:p w14:paraId="604666D7"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rPr>
              <w:t>AISAD</w:t>
            </w:r>
          </w:p>
        </w:tc>
        <w:tc>
          <w:tcPr>
            <w:tcW w:w="815" w:type="pct"/>
            <w:tcBorders>
              <w:top w:val="nil"/>
              <w:left w:val="nil"/>
              <w:bottom w:val="nil"/>
              <w:right w:val="nil"/>
            </w:tcBorders>
            <w:shd w:val="clear" w:color="auto" w:fill="E7E6E6" w:themeFill="background2"/>
            <w:vAlign w:val="bottom"/>
          </w:tcPr>
          <w:p w14:paraId="07E42066"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rPr>
              <w:t>Cost of AIS</w:t>
            </w:r>
          </w:p>
          <w:p w14:paraId="55BB97CF"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lang w:val="en-GB"/>
              </w:rPr>
              <w:t>(₦’000)</w:t>
            </w:r>
          </w:p>
        </w:tc>
        <w:tc>
          <w:tcPr>
            <w:tcW w:w="814" w:type="pct"/>
            <w:tcBorders>
              <w:top w:val="nil"/>
              <w:left w:val="nil"/>
              <w:bottom w:val="nil"/>
              <w:right w:val="nil"/>
            </w:tcBorders>
            <w:shd w:val="clear" w:color="auto" w:fill="E7E6E6" w:themeFill="background2"/>
            <w:vAlign w:val="bottom"/>
          </w:tcPr>
          <w:p w14:paraId="18BBC73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rPr>
              <w:t>Amortization of AIS</w:t>
            </w:r>
          </w:p>
          <w:p w14:paraId="76D6CC8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lang w:val="en-GB"/>
              </w:rPr>
              <w:t>(₦’000)</w:t>
            </w:r>
          </w:p>
        </w:tc>
        <w:tc>
          <w:tcPr>
            <w:tcW w:w="815" w:type="pct"/>
            <w:tcBorders>
              <w:top w:val="nil"/>
              <w:left w:val="nil"/>
              <w:bottom w:val="nil"/>
              <w:right w:val="nil"/>
            </w:tcBorders>
            <w:shd w:val="clear" w:color="auto" w:fill="E7E6E6" w:themeFill="background2"/>
            <w:vAlign w:val="bottom"/>
          </w:tcPr>
          <w:p w14:paraId="2971CD7C"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b/>
                <w:color w:val="000000"/>
                <w:sz w:val="24"/>
                <w:szCs w:val="24"/>
              </w:rPr>
            </w:pPr>
            <w:r w:rsidRPr="0051207C">
              <w:rPr>
                <w:rFonts w:ascii="Times New Roman" w:hAnsi="Times New Roman" w:cs="Times New Roman"/>
                <w:b/>
                <w:color w:val="000000"/>
                <w:sz w:val="24"/>
                <w:szCs w:val="24"/>
              </w:rPr>
              <w:t>AISI</w:t>
            </w:r>
          </w:p>
        </w:tc>
      </w:tr>
      <w:tr w:rsidR="007D231D" w:rsidRPr="0051207C" w14:paraId="0D86F4F2" w14:textId="77777777" w:rsidTr="007D231D">
        <w:trPr>
          <w:trHeight w:val="225"/>
        </w:trPr>
        <w:tc>
          <w:tcPr>
            <w:tcW w:w="926" w:type="pct"/>
            <w:tcBorders>
              <w:top w:val="nil"/>
              <w:left w:val="nil"/>
              <w:bottom w:val="nil"/>
              <w:right w:val="nil"/>
            </w:tcBorders>
            <w:shd w:val="clear" w:color="auto" w:fill="E7E6E6" w:themeFill="background2"/>
            <w:vAlign w:val="bottom"/>
          </w:tcPr>
          <w:p w14:paraId="1E4827AE"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Mean</w:t>
            </w:r>
          </w:p>
        </w:tc>
        <w:tc>
          <w:tcPr>
            <w:tcW w:w="815" w:type="pct"/>
            <w:tcBorders>
              <w:top w:val="nil"/>
              <w:left w:val="nil"/>
              <w:bottom w:val="nil"/>
              <w:right w:val="nil"/>
            </w:tcBorders>
            <w:vAlign w:val="bottom"/>
          </w:tcPr>
          <w:p w14:paraId="5126F1B0"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0.014551</w:t>
            </w:r>
          </w:p>
        </w:tc>
        <w:tc>
          <w:tcPr>
            <w:tcW w:w="814" w:type="pct"/>
            <w:tcBorders>
              <w:top w:val="nil"/>
              <w:left w:val="nil"/>
              <w:bottom w:val="nil"/>
              <w:right w:val="nil"/>
            </w:tcBorders>
            <w:vAlign w:val="bottom"/>
          </w:tcPr>
          <w:p w14:paraId="5E12BE9C"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0.740000</w:t>
            </w:r>
          </w:p>
        </w:tc>
        <w:tc>
          <w:tcPr>
            <w:tcW w:w="815" w:type="pct"/>
            <w:tcBorders>
              <w:top w:val="nil"/>
              <w:left w:val="nil"/>
              <w:bottom w:val="nil"/>
              <w:right w:val="nil"/>
            </w:tcBorders>
            <w:vAlign w:val="bottom"/>
          </w:tcPr>
          <w:p w14:paraId="1027401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945540.4</w:t>
            </w:r>
          </w:p>
        </w:tc>
        <w:tc>
          <w:tcPr>
            <w:tcW w:w="814" w:type="pct"/>
            <w:tcBorders>
              <w:top w:val="nil"/>
              <w:left w:val="nil"/>
              <w:bottom w:val="nil"/>
              <w:right w:val="nil"/>
            </w:tcBorders>
            <w:vAlign w:val="bottom"/>
          </w:tcPr>
          <w:p w14:paraId="4CD1740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671095.3</w:t>
            </w:r>
          </w:p>
        </w:tc>
        <w:tc>
          <w:tcPr>
            <w:tcW w:w="815" w:type="pct"/>
            <w:tcBorders>
              <w:top w:val="nil"/>
              <w:left w:val="nil"/>
              <w:bottom w:val="nil"/>
              <w:right w:val="nil"/>
            </w:tcBorders>
            <w:vAlign w:val="bottom"/>
          </w:tcPr>
          <w:p w14:paraId="1A5D6F63"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0.006438</w:t>
            </w:r>
          </w:p>
        </w:tc>
      </w:tr>
      <w:tr w:rsidR="007D231D" w:rsidRPr="0051207C" w14:paraId="468D0388" w14:textId="77777777" w:rsidTr="007D231D">
        <w:trPr>
          <w:trHeight w:val="225"/>
        </w:trPr>
        <w:tc>
          <w:tcPr>
            <w:tcW w:w="926" w:type="pct"/>
            <w:tcBorders>
              <w:top w:val="nil"/>
              <w:left w:val="nil"/>
              <w:bottom w:val="nil"/>
              <w:right w:val="nil"/>
            </w:tcBorders>
            <w:shd w:val="clear" w:color="auto" w:fill="E7E6E6" w:themeFill="background2"/>
            <w:vAlign w:val="bottom"/>
          </w:tcPr>
          <w:p w14:paraId="0D6FA270"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Median</w:t>
            </w:r>
          </w:p>
        </w:tc>
        <w:tc>
          <w:tcPr>
            <w:tcW w:w="815" w:type="pct"/>
            <w:tcBorders>
              <w:top w:val="nil"/>
              <w:left w:val="nil"/>
              <w:bottom w:val="nil"/>
              <w:right w:val="nil"/>
            </w:tcBorders>
            <w:vAlign w:val="bottom"/>
          </w:tcPr>
          <w:p w14:paraId="0EB750D9"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0.023385</w:t>
            </w:r>
          </w:p>
        </w:tc>
        <w:tc>
          <w:tcPr>
            <w:tcW w:w="814" w:type="pct"/>
            <w:tcBorders>
              <w:top w:val="nil"/>
              <w:left w:val="nil"/>
              <w:bottom w:val="nil"/>
              <w:right w:val="nil"/>
            </w:tcBorders>
            <w:vAlign w:val="bottom"/>
          </w:tcPr>
          <w:p w14:paraId="29A5441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1.000000</w:t>
            </w:r>
          </w:p>
        </w:tc>
        <w:tc>
          <w:tcPr>
            <w:tcW w:w="815" w:type="pct"/>
            <w:tcBorders>
              <w:top w:val="nil"/>
              <w:left w:val="nil"/>
              <w:bottom w:val="nil"/>
              <w:right w:val="nil"/>
            </w:tcBorders>
            <w:vAlign w:val="bottom"/>
          </w:tcPr>
          <w:p w14:paraId="4432D79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289390.0</w:t>
            </w:r>
          </w:p>
        </w:tc>
        <w:tc>
          <w:tcPr>
            <w:tcW w:w="814" w:type="pct"/>
            <w:tcBorders>
              <w:top w:val="nil"/>
              <w:left w:val="nil"/>
              <w:bottom w:val="nil"/>
              <w:right w:val="nil"/>
            </w:tcBorders>
            <w:vAlign w:val="bottom"/>
          </w:tcPr>
          <w:p w14:paraId="6D867C06"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213108.5</w:t>
            </w:r>
          </w:p>
        </w:tc>
        <w:tc>
          <w:tcPr>
            <w:tcW w:w="815" w:type="pct"/>
            <w:tcBorders>
              <w:top w:val="nil"/>
              <w:left w:val="nil"/>
              <w:bottom w:val="nil"/>
              <w:right w:val="nil"/>
            </w:tcBorders>
            <w:vAlign w:val="bottom"/>
          </w:tcPr>
          <w:p w14:paraId="5B50D1C9"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0.003554</w:t>
            </w:r>
          </w:p>
        </w:tc>
      </w:tr>
      <w:tr w:rsidR="007D231D" w:rsidRPr="0051207C" w14:paraId="64B329BE" w14:textId="77777777" w:rsidTr="007D231D">
        <w:trPr>
          <w:trHeight w:val="225"/>
        </w:trPr>
        <w:tc>
          <w:tcPr>
            <w:tcW w:w="926" w:type="pct"/>
            <w:tcBorders>
              <w:top w:val="nil"/>
              <w:left w:val="nil"/>
              <w:bottom w:val="nil"/>
              <w:right w:val="nil"/>
            </w:tcBorders>
            <w:shd w:val="clear" w:color="auto" w:fill="E7E6E6" w:themeFill="background2"/>
            <w:vAlign w:val="bottom"/>
          </w:tcPr>
          <w:p w14:paraId="2ACD4762"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Maximum</w:t>
            </w:r>
          </w:p>
        </w:tc>
        <w:tc>
          <w:tcPr>
            <w:tcW w:w="815" w:type="pct"/>
            <w:tcBorders>
              <w:top w:val="nil"/>
              <w:left w:val="nil"/>
              <w:bottom w:val="nil"/>
              <w:right w:val="nil"/>
            </w:tcBorders>
            <w:vAlign w:val="bottom"/>
          </w:tcPr>
          <w:p w14:paraId="20383F50"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5.816481</w:t>
            </w:r>
          </w:p>
        </w:tc>
        <w:tc>
          <w:tcPr>
            <w:tcW w:w="814" w:type="pct"/>
            <w:tcBorders>
              <w:top w:val="nil"/>
              <w:left w:val="nil"/>
              <w:bottom w:val="nil"/>
              <w:right w:val="nil"/>
            </w:tcBorders>
            <w:vAlign w:val="bottom"/>
          </w:tcPr>
          <w:p w14:paraId="28E1A932"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1.000000</w:t>
            </w:r>
          </w:p>
        </w:tc>
        <w:tc>
          <w:tcPr>
            <w:tcW w:w="815" w:type="pct"/>
            <w:tcBorders>
              <w:top w:val="nil"/>
              <w:left w:val="nil"/>
              <w:bottom w:val="nil"/>
              <w:right w:val="nil"/>
            </w:tcBorders>
            <w:vAlign w:val="bottom"/>
          </w:tcPr>
          <w:p w14:paraId="7424A16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13134292</w:t>
            </w:r>
          </w:p>
        </w:tc>
        <w:tc>
          <w:tcPr>
            <w:tcW w:w="814" w:type="pct"/>
            <w:tcBorders>
              <w:top w:val="nil"/>
              <w:left w:val="nil"/>
              <w:bottom w:val="nil"/>
              <w:right w:val="nil"/>
            </w:tcBorders>
            <w:vAlign w:val="bottom"/>
          </w:tcPr>
          <w:p w14:paraId="3C51D0A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4422562.</w:t>
            </w:r>
          </w:p>
        </w:tc>
        <w:tc>
          <w:tcPr>
            <w:tcW w:w="815" w:type="pct"/>
            <w:tcBorders>
              <w:top w:val="nil"/>
              <w:left w:val="nil"/>
              <w:bottom w:val="nil"/>
              <w:right w:val="nil"/>
            </w:tcBorders>
            <w:vAlign w:val="bottom"/>
          </w:tcPr>
          <w:p w14:paraId="29BD780C"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0.043589</w:t>
            </w:r>
          </w:p>
        </w:tc>
      </w:tr>
      <w:tr w:rsidR="007D231D" w:rsidRPr="0051207C" w14:paraId="022B705E" w14:textId="77777777" w:rsidTr="007D231D">
        <w:trPr>
          <w:trHeight w:val="225"/>
        </w:trPr>
        <w:tc>
          <w:tcPr>
            <w:tcW w:w="926" w:type="pct"/>
            <w:tcBorders>
              <w:top w:val="nil"/>
              <w:left w:val="nil"/>
              <w:bottom w:val="nil"/>
              <w:right w:val="nil"/>
            </w:tcBorders>
            <w:shd w:val="clear" w:color="auto" w:fill="E7E6E6" w:themeFill="background2"/>
            <w:vAlign w:val="bottom"/>
          </w:tcPr>
          <w:p w14:paraId="48553F81"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Minimum</w:t>
            </w:r>
          </w:p>
        </w:tc>
        <w:tc>
          <w:tcPr>
            <w:tcW w:w="815" w:type="pct"/>
            <w:tcBorders>
              <w:top w:val="nil"/>
              <w:left w:val="nil"/>
              <w:bottom w:val="nil"/>
              <w:right w:val="nil"/>
            </w:tcBorders>
            <w:vAlign w:val="bottom"/>
          </w:tcPr>
          <w:p w14:paraId="09721DC5"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-3.012121</w:t>
            </w:r>
          </w:p>
        </w:tc>
        <w:tc>
          <w:tcPr>
            <w:tcW w:w="814" w:type="pct"/>
            <w:tcBorders>
              <w:top w:val="nil"/>
              <w:left w:val="nil"/>
              <w:bottom w:val="nil"/>
              <w:right w:val="nil"/>
            </w:tcBorders>
            <w:vAlign w:val="bottom"/>
          </w:tcPr>
          <w:p w14:paraId="79ECC33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0B0AEF9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4" w:type="pct"/>
            <w:tcBorders>
              <w:top w:val="nil"/>
              <w:left w:val="nil"/>
              <w:bottom w:val="nil"/>
              <w:right w:val="nil"/>
            </w:tcBorders>
            <w:vAlign w:val="bottom"/>
          </w:tcPr>
          <w:p w14:paraId="3D96A4E9"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574160C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r>
      <w:tr w:rsidR="007D231D" w:rsidRPr="0051207C" w14:paraId="3B11F440" w14:textId="77777777" w:rsidTr="007D231D">
        <w:trPr>
          <w:trHeight w:val="225"/>
        </w:trPr>
        <w:tc>
          <w:tcPr>
            <w:tcW w:w="926" w:type="pct"/>
            <w:tcBorders>
              <w:top w:val="nil"/>
              <w:left w:val="nil"/>
              <w:bottom w:val="nil"/>
              <w:right w:val="nil"/>
            </w:tcBorders>
            <w:shd w:val="clear" w:color="auto" w:fill="E7E6E6" w:themeFill="background2"/>
            <w:vAlign w:val="bottom"/>
          </w:tcPr>
          <w:p w14:paraId="57827C18"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Std. Dev.</w:t>
            </w:r>
          </w:p>
        </w:tc>
        <w:tc>
          <w:tcPr>
            <w:tcW w:w="815" w:type="pct"/>
            <w:tcBorders>
              <w:top w:val="nil"/>
              <w:left w:val="nil"/>
              <w:bottom w:val="nil"/>
              <w:right w:val="nil"/>
            </w:tcBorders>
            <w:vAlign w:val="bottom"/>
          </w:tcPr>
          <w:p w14:paraId="43DF9C88"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0.593879</w:t>
            </w:r>
          </w:p>
        </w:tc>
        <w:tc>
          <w:tcPr>
            <w:tcW w:w="814" w:type="pct"/>
            <w:tcBorders>
              <w:top w:val="nil"/>
              <w:left w:val="nil"/>
              <w:bottom w:val="nil"/>
              <w:right w:val="nil"/>
            </w:tcBorders>
            <w:vAlign w:val="bottom"/>
          </w:tcPr>
          <w:p w14:paraId="7484E8E4"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0.440104</w:t>
            </w:r>
          </w:p>
        </w:tc>
        <w:tc>
          <w:tcPr>
            <w:tcW w:w="815" w:type="pct"/>
            <w:tcBorders>
              <w:top w:val="nil"/>
              <w:left w:val="nil"/>
              <w:bottom w:val="nil"/>
              <w:right w:val="nil"/>
            </w:tcBorders>
            <w:vAlign w:val="bottom"/>
          </w:tcPr>
          <w:p w14:paraId="29E76AB7"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1628697.</w:t>
            </w:r>
          </w:p>
        </w:tc>
        <w:tc>
          <w:tcPr>
            <w:tcW w:w="814" w:type="pct"/>
            <w:tcBorders>
              <w:top w:val="nil"/>
              <w:left w:val="nil"/>
              <w:bottom w:val="nil"/>
              <w:right w:val="nil"/>
            </w:tcBorders>
            <w:vAlign w:val="bottom"/>
          </w:tcPr>
          <w:p w14:paraId="2DF5B9EF"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974869.1</w:t>
            </w:r>
          </w:p>
        </w:tc>
        <w:tc>
          <w:tcPr>
            <w:tcW w:w="815" w:type="pct"/>
            <w:tcBorders>
              <w:top w:val="nil"/>
              <w:left w:val="nil"/>
              <w:bottom w:val="nil"/>
              <w:right w:val="nil"/>
            </w:tcBorders>
            <w:vAlign w:val="bottom"/>
          </w:tcPr>
          <w:p w14:paraId="46EADC4B"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0.007745</w:t>
            </w:r>
          </w:p>
        </w:tc>
      </w:tr>
      <w:tr w:rsidR="007D231D" w:rsidRPr="0051207C" w14:paraId="4ADCD9A8" w14:textId="77777777" w:rsidTr="007D231D">
        <w:trPr>
          <w:trHeight w:val="225"/>
        </w:trPr>
        <w:tc>
          <w:tcPr>
            <w:tcW w:w="926" w:type="pct"/>
            <w:tcBorders>
              <w:top w:val="nil"/>
              <w:left w:val="nil"/>
              <w:bottom w:val="nil"/>
              <w:right w:val="nil"/>
            </w:tcBorders>
            <w:shd w:val="clear" w:color="auto" w:fill="E7E6E6" w:themeFill="background2"/>
            <w:vAlign w:val="bottom"/>
          </w:tcPr>
          <w:p w14:paraId="3AD40E45"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Skewness</w:t>
            </w:r>
          </w:p>
        </w:tc>
        <w:tc>
          <w:tcPr>
            <w:tcW w:w="815" w:type="pct"/>
            <w:tcBorders>
              <w:top w:val="nil"/>
              <w:left w:val="nil"/>
              <w:bottom w:val="nil"/>
              <w:right w:val="nil"/>
            </w:tcBorders>
            <w:vAlign w:val="bottom"/>
          </w:tcPr>
          <w:p w14:paraId="743450CB"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4.889628</w:t>
            </w:r>
          </w:p>
        </w:tc>
        <w:tc>
          <w:tcPr>
            <w:tcW w:w="814" w:type="pct"/>
            <w:tcBorders>
              <w:top w:val="nil"/>
              <w:left w:val="nil"/>
              <w:bottom w:val="nil"/>
              <w:right w:val="nil"/>
            </w:tcBorders>
            <w:vAlign w:val="bottom"/>
          </w:tcPr>
          <w:p w14:paraId="160C72E3"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-1.094306</w:t>
            </w:r>
          </w:p>
        </w:tc>
        <w:tc>
          <w:tcPr>
            <w:tcW w:w="815" w:type="pct"/>
            <w:tcBorders>
              <w:top w:val="nil"/>
              <w:left w:val="nil"/>
              <w:bottom w:val="nil"/>
              <w:right w:val="nil"/>
            </w:tcBorders>
            <w:vAlign w:val="bottom"/>
          </w:tcPr>
          <w:p w14:paraId="76A01ABF"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3.860483</w:t>
            </w:r>
          </w:p>
        </w:tc>
        <w:tc>
          <w:tcPr>
            <w:tcW w:w="814" w:type="pct"/>
            <w:tcBorders>
              <w:top w:val="nil"/>
              <w:left w:val="nil"/>
              <w:bottom w:val="nil"/>
              <w:right w:val="nil"/>
            </w:tcBorders>
            <w:vAlign w:val="bottom"/>
          </w:tcPr>
          <w:p w14:paraId="772EF8A3"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1.656971</w:t>
            </w:r>
          </w:p>
        </w:tc>
        <w:tc>
          <w:tcPr>
            <w:tcW w:w="815" w:type="pct"/>
            <w:tcBorders>
              <w:top w:val="nil"/>
              <w:left w:val="nil"/>
              <w:bottom w:val="nil"/>
              <w:right w:val="nil"/>
            </w:tcBorders>
            <w:vAlign w:val="bottom"/>
          </w:tcPr>
          <w:p w14:paraId="60056ABE"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1.594830</w:t>
            </w:r>
          </w:p>
        </w:tc>
      </w:tr>
      <w:tr w:rsidR="007D231D" w:rsidRPr="0051207C" w14:paraId="296F9282" w14:textId="77777777" w:rsidTr="007D231D">
        <w:trPr>
          <w:trHeight w:val="225"/>
        </w:trPr>
        <w:tc>
          <w:tcPr>
            <w:tcW w:w="926" w:type="pct"/>
            <w:tcBorders>
              <w:top w:val="nil"/>
              <w:left w:val="nil"/>
              <w:bottom w:val="nil"/>
              <w:right w:val="nil"/>
            </w:tcBorders>
            <w:shd w:val="clear" w:color="auto" w:fill="E7E6E6" w:themeFill="background2"/>
            <w:vAlign w:val="bottom"/>
          </w:tcPr>
          <w:p w14:paraId="1596EBAF"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Kurtosis</w:t>
            </w:r>
          </w:p>
        </w:tc>
        <w:tc>
          <w:tcPr>
            <w:tcW w:w="815" w:type="pct"/>
            <w:tcBorders>
              <w:top w:val="nil"/>
              <w:left w:val="nil"/>
              <w:bottom w:val="nil"/>
              <w:right w:val="nil"/>
            </w:tcBorders>
            <w:vAlign w:val="bottom"/>
          </w:tcPr>
          <w:p w14:paraId="59DC5065"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67.96431</w:t>
            </w:r>
          </w:p>
        </w:tc>
        <w:tc>
          <w:tcPr>
            <w:tcW w:w="814" w:type="pct"/>
            <w:tcBorders>
              <w:top w:val="nil"/>
              <w:left w:val="nil"/>
              <w:bottom w:val="nil"/>
              <w:right w:val="nil"/>
            </w:tcBorders>
            <w:vAlign w:val="bottom"/>
          </w:tcPr>
          <w:p w14:paraId="740518E4"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2.197505</w:t>
            </w:r>
          </w:p>
        </w:tc>
        <w:tc>
          <w:tcPr>
            <w:tcW w:w="815" w:type="pct"/>
            <w:tcBorders>
              <w:top w:val="nil"/>
              <w:left w:val="nil"/>
              <w:bottom w:val="nil"/>
              <w:right w:val="nil"/>
            </w:tcBorders>
            <w:vAlign w:val="bottom"/>
          </w:tcPr>
          <w:p w14:paraId="0298D9BE"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24.60556</w:t>
            </w:r>
          </w:p>
        </w:tc>
        <w:tc>
          <w:tcPr>
            <w:tcW w:w="814" w:type="pct"/>
            <w:tcBorders>
              <w:top w:val="nil"/>
              <w:left w:val="nil"/>
              <w:bottom w:val="nil"/>
              <w:right w:val="nil"/>
            </w:tcBorders>
            <w:vAlign w:val="bottom"/>
          </w:tcPr>
          <w:p w14:paraId="3CE60BB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5.150479</w:t>
            </w:r>
          </w:p>
        </w:tc>
        <w:tc>
          <w:tcPr>
            <w:tcW w:w="815" w:type="pct"/>
            <w:tcBorders>
              <w:top w:val="nil"/>
              <w:left w:val="nil"/>
              <w:bottom w:val="nil"/>
              <w:right w:val="nil"/>
            </w:tcBorders>
            <w:vAlign w:val="bottom"/>
          </w:tcPr>
          <w:p w14:paraId="605B4B96"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5.956352</w:t>
            </w:r>
          </w:p>
        </w:tc>
      </w:tr>
      <w:tr w:rsidR="007D231D" w:rsidRPr="0051207C" w14:paraId="3C62103A" w14:textId="77777777" w:rsidTr="007D231D">
        <w:trPr>
          <w:trHeight w:val="225"/>
        </w:trPr>
        <w:tc>
          <w:tcPr>
            <w:tcW w:w="926" w:type="pct"/>
            <w:tcBorders>
              <w:top w:val="nil"/>
              <w:left w:val="nil"/>
              <w:bottom w:val="nil"/>
              <w:right w:val="nil"/>
            </w:tcBorders>
            <w:shd w:val="clear" w:color="auto" w:fill="E7E6E6" w:themeFill="background2"/>
            <w:vAlign w:val="bottom"/>
          </w:tcPr>
          <w:p w14:paraId="385456F9"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lastRenderedPageBreak/>
              <w:t> Jarque-Bera</w:t>
            </w:r>
          </w:p>
        </w:tc>
        <w:tc>
          <w:tcPr>
            <w:tcW w:w="815" w:type="pct"/>
            <w:tcBorders>
              <w:top w:val="nil"/>
              <w:left w:val="nil"/>
              <w:bottom w:val="nil"/>
              <w:right w:val="nil"/>
            </w:tcBorders>
            <w:vAlign w:val="bottom"/>
          </w:tcPr>
          <w:p w14:paraId="16996ED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26974.97</w:t>
            </w:r>
          </w:p>
        </w:tc>
        <w:tc>
          <w:tcPr>
            <w:tcW w:w="814" w:type="pct"/>
            <w:tcBorders>
              <w:top w:val="nil"/>
              <w:left w:val="nil"/>
              <w:bottom w:val="nil"/>
              <w:right w:val="nil"/>
            </w:tcBorders>
            <w:vAlign w:val="bottom"/>
          </w:tcPr>
          <w:p w14:paraId="173D1208"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33.96262</w:t>
            </w:r>
          </w:p>
        </w:tc>
        <w:tc>
          <w:tcPr>
            <w:tcW w:w="815" w:type="pct"/>
            <w:tcBorders>
              <w:top w:val="nil"/>
              <w:left w:val="nil"/>
              <w:bottom w:val="nil"/>
              <w:right w:val="nil"/>
            </w:tcBorders>
            <w:vAlign w:val="bottom"/>
          </w:tcPr>
          <w:p w14:paraId="1CE98909"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3290.083</w:t>
            </w:r>
          </w:p>
        </w:tc>
        <w:tc>
          <w:tcPr>
            <w:tcW w:w="814" w:type="pct"/>
            <w:tcBorders>
              <w:top w:val="nil"/>
              <w:left w:val="nil"/>
              <w:bottom w:val="nil"/>
              <w:right w:val="nil"/>
            </w:tcBorders>
            <w:vAlign w:val="bottom"/>
          </w:tcPr>
          <w:p w14:paraId="463AE6B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97.54231</w:t>
            </w:r>
          </w:p>
        </w:tc>
        <w:tc>
          <w:tcPr>
            <w:tcW w:w="815" w:type="pct"/>
            <w:tcBorders>
              <w:top w:val="nil"/>
              <w:left w:val="nil"/>
              <w:bottom w:val="nil"/>
              <w:right w:val="nil"/>
            </w:tcBorders>
            <w:vAlign w:val="bottom"/>
          </w:tcPr>
          <w:p w14:paraId="5CB239D9"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118.2122</w:t>
            </w:r>
          </w:p>
        </w:tc>
      </w:tr>
      <w:tr w:rsidR="007D231D" w:rsidRPr="0051207C" w14:paraId="773CCC0D" w14:textId="77777777" w:rsidTr="007D231D">
        <w:trPr>
          <w:trHeight w:val="225"/>
        </w:trPr>
        <w:tc>
          <w:tcPr>
            <w:tcW w:w="926" w:type="pct"/>
            <w:tcBorders>
              <w:top w:val="nil"/>
              <w:left w:val="nil"/>
              <w:bottom w:val="nil"/>
              <w:right w:val="nil"/>
            </w:tcBorders>
            <w:shd w:val="clear" w:color="auto" w:fill="E7E6E6" w:themeFill="background2"/>
            <w:vAlign w:val="bottom"/>
          </w:tcPr>
          <w:p w14:paraId="1915451C"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Probability</w:t>
            </w:r>
          </w:p>
        </w:tc>
        <w:tc>
          <w:tcPr>
            <w:tcW w:w="815" w:type="pct"/>
            <w:tcBorders>
              <w:top w:val="nil"/>
              <w:left w:val="nil"/>
              <w:bottom w:val="nil"/>
              <w:right w:val="nil"/>
            </w:tcBorders>
            <w:vAlign w:val="bottom"/>
          </w:tcPr>
          <w:p w14:paraId="6008F3F3"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4" w:type="pct"/>
            <w:tcBorders>
              <w:top w:val="nil"/>
              <w:left w:val="nil"/>
              <w:bottom w:val="nil"/>
              <w:right w:val="nil"/>
            </w:tcBorders>
            <w:vAlign w:val="bottom"/>
          </w:tcPr>
          <w:p w14:paraId="528394A2"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1CE9DF26"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4" w:type="pct"/>
            <w:tcBorders>
              <w:top w:val="nil"/>
              <w:left w:val="nil"/>
              <w:bottom w:val="nil"/>
              <w:right w:val="nil"/>
            </w:tcBorders>
            <w:vAlign w:val="bottom"/>
          </w:tcPr>
          <w:p w14:paraId="5322758B"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6C042CEF"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0.000000</w:t>
            </w:r>
          </w:p>
        </w:tc>
      </w:tr>
      <w:tr w:rsidR="007D231D" w:rsidRPr="0051207C" w14:paraId="7D16FA90" w14:textId="77777777" w:rsidTr="007D231D">
        <w:trPr>
          <w:trHeight w:val="225"/>
        </w:trPr>
        <w:tc>
          <w:tcPr>
            <w:tcW w:w="926" w:type="pct"/>
            <w:tcBorders>
              <w:top w:val="nil"/>
              <w:left w:val="nil"/>
              <w:bottom w:val="nil"/>
              <w:right w:val="nil"/>
            </w:tcBorders>
            <w:shd w:val="clear" w:color="auto" w:fill="E7E6E6" w:themeFill="background2"/>
            <w:vAlign w:val="bottom"/>
          </w:tcPr>
          <w:p w14:paraId="726CF90B"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Sum</w:t>
            </w:r>
          </w:p>
        </w:tc>
        <w:tc>
          <w:tcPr>
            <w:tcW w:w="815" w:type="pct"/>
            <w:tcBorders>
              <w:top w:val="nil"/>
              <w:left w:val="nil"/>
              <w:bottom w:val="nil"/>
              <w:right w:val="nil"/>
            </w:tcBorders>
            <w:vAlign w:val="bottom"/>
          </w:tcPr>
          <w:p w14:paraId="599B119B"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2.182626</w:t>
            </w:r>
          </w:p>
        </w:tc>
        <w:tc>
          <w:tcPr>
            <w:tcW w:w="814" w:type="pct"/>
            <w:tcBorders>
              <w:top w:val="nil"/>
              <w:left w:val="nil"/>
              <w:bottom w:val="nil"/>
              <w:right w:val="nil"/>
            </w:tcBorders>
            <w:vAlign w:val="bottom"/>
          </w:tcPr>
          <w:p w14:paraId="2CFF55D4"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111.0000</w:t>
            </w:r>
          </w:p>
        </w:tc>
        <w:tc>
          <w:tcPr>
            <w:tcW w:w="815" w:type="pct"/>
            <w:tcBorders>
              <w:top w:val="nil"/>
              <w:left w:val="nil"/>
              <w:bottom w:val="nil"/>
              <w:right w:val="nil"/>
            </w:tcBorders>
            <w:vAlign w:val="bottom"/>
          </w:tcPr>
          <w:p w14:paraId="5A8C7CC8"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1.42E+08</w:t>
            </w:r>
          </w:p>
        </w:tc>
        <w:tc>
          <w:tcPr>
            <w:tcW w:w="814" w:type="pct"/>
            <w:tcBorders>
              <w:top w:val="nil"/>
              <w:left w:val="nil"/>
              <w:bottom w:val="nil"/>
              <w:right w:val="nil"/>
            </w:tcBorders>
            <w:vAlign w:val="bottom"/>
          </w:tcPr>
          <w:p w14:paraId="5A9BEB88"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1.01E+08</w:t>
            </w:r>
          </w:p>
        </w:tc>
        <w:tc>
          <w:tcPr>
            <w:tcW w:w="815" w:type="pct"/>
            <w:tcBorders>
              <w:top w:val="nil"/>
              <w:left w:val="nil"/>
              <w:bottom w:val="nil"/>
              <w:right w:val="nil"/>
            </w:tcBorders>
            <w:vAlign w:val="bottom"/>
          </w:tcPr>
          <w:p w14:paraId="2AA7A94F"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0.965769</w:t>
            </w:r>
          </w:p>
        </w:tc>
      </w:tr>
      <w:tr w:rsidR="007D231D" w:rsidRPr="0051207C" w14:paraId="24DF988A" w14:textId="77777777" w:rsidTr="007D231D">
        <w:trPr>
          <w:trHeight w:val="225"/>
        </w:trPr>
        <w:tc>
          <w:tcPr>
            <w:tcW w:w="926" w:type="pct"/>
            <w:tcBorders>
              <w:top w:val="nil"/>
              <w:left w:val="nil"/>
              <w:bottom w:val="nil"/>
              <w:right w:val="nil"/>
            </w:tcBorders>
            <w:shd w:val="clear" w:color="auto" w:fill="E7E6E6" w:themeFill="background2"/>
            <w:vAlign w:val="bottom"/>
          </w:tcPr>
          <w:p w14:paraId="75974F5C" w14:textId="77777777" w:rsidR="007D231D" w:rsidRPr="0051207C" w:rsidRDefault="007D231D" w:rsidP="005B334C">
            <w:pPr>
              <w:autoSpaceDE w:val="0"/>
              <w:autoSpaceDN w:val="0"/>
              <w:adjustRightInd w:val="0"/>
              <w:spacing w:after="0" w:line="240" w:lineRule="auto"/>
              <w:rPr>
                <w:rFonts w:ascii="Times New Roman" w:hAnsi="Times New Roman" w:cs="Times New Roman"/>
                <w:b/>
                <w:i/>
                <w:color w:val="000000"/>
                <w:sz w:val="24"/>
                <w:szCs w:val="24"/>
              </w:rPr>
            </w:pPr>
            <w:r w:rsidRPr="0051207C">
              <w:rPr>
                <w:rFonts w:ascii="Times New Roman" w:hAnsi="Times New Roman" w:cs="Times New Roman"/>
                <w:b/>
                <w:i/>
                <w:color w:val="000000"/>
                <w:sz w:val="24"/>
                <w:szCs w:val="24"/>
              </w:rPr>
              <w:t> Sum Sq. Dev.</w:t>
            </w:r>
          </w:p>
        </w:tc>
        <w:tc>
          <w:tcPr>
            <w:tcW w:w="815" w:type="pct"/>
            <w:tcBorders>
              <w:top w:val="nil"/>
              <w:left w:val="nil"/>
              <w:bottom w:val="nil"/>
              <w:right w:val="nil"/>
            </w:tcBorders>
            <w:vAlign w:val="bottom"/>
          </w:tcPr>
          <w:p w14:paraId="48CC6FBC"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52.55107</w:t>
            </w:r>
          </w:p>
        </w:tc>
        <w:tc>
          <w:tcPr>
            <w:tcW w:w="814" w:type="pct"/>
            <w:tcBorders>
              <w:top w:val="nil"/>
              <w:left w:val="nil"/>
              <w:bottom w:val="nil"/>
              <w:right w:val="nil"/>
            </w:tcBorders>
            <w:vAlign w:val="bottom"/>
          </w:tcPr>
          <w:p w14:paraId="65E76E1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28.86000</w:t>
            </w:r>
          </w:p>
        </w:tc>
        <w:tc>
          <w:tcPr>
            <w:tcW w:w="815" w:type="pct"/>
            <w:tcBorders>
              <w:top w:val="nil"/>
              <w:left w:val="nil"/>
              <w:bottom w:val="nil"/>
              <w:right w:val="nil"/>
            </w:tcBorders>
            <w:vAlign w:val="bottom"/>
          </w:tcPr>
          <w:p w14:paraId="7A78412C"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3.95E+14</w:t>
            </w:r>
          </w:p>
        </w:tc>
        <w:tc>
          <w:tcPr>
            <w:tcW w:w="814" w:type="pct"/>
            <w:tcBorders>
              <w:top w:val="nil"/>
              <w:left w:val="nil"/>
              <w:bottom w:val="nil"/>
              <w:right w:val="nil"/>
            </w:tcBorders>
            <w:vAlign w:val="bottom"/>
          </w:tcPr>
          <w:p w14:paraId="726931B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1.42E+14</w:t>
            </w:r>
          </w:p>
        </w:tc>
        <w:tc>
          <w:tcPr>
            <w:tcW w:w="815" w:type="pct"/>
            <w:tcBorders>
              <w:top w:val="nil"/>
              <w:left w:val="nil"/>
              <w:bottom w:val="nil"/>
              <w:right w:val="nil"/>
            </w:tcBorders>
            <w:vAlign w:val="bottom"/>
          </w:tcPr>
          <w:p w14:paraId="48A60A22"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0.008938</w:t>
            </w:r>
          </w:p>
        </w:tc>
      </w:tr>
      <w:tr w:rsidR="007D231D" w:rsidRPr="0051207C" w14:paraId="520FA1F7" w14:textId="77777777" w:rsidTr="007D231D">
        <w:trPr>
          <w:trHeight w:val="225"/>
        </w:trPr>
        <w:tc>
          <w:tcPr>
            <w:tcW w:w="926" w:type="pct"/>
            <w:tcBorders>
              <w:top w:val="nil"/>
              <w:left w:val="nil"/>
              <w:bottom w:val="nil"/>
              <w:right w:val="nil"/>
            </w:tcBorders>
            <w:shd w:val="clear" w:color="auto" w:fill="E7E6E6" w:themeFill="background2"/>
            <w:vAlign w:val="bottom"/>
          </w:tcPr>
          <w:p w14:paraId="30EBA5F9" w14:textId="77777777" w:rsidR="007D231D" w:rsidRPr="0051207C" w:rsidRDefault="007D231D"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 Observations</w:t>
            </w:r>
          </w:p>
        </w:tc>
        <w:tc>
          <w:tcPr>
            <w:tcW w:w="815" w:type="pct"/>
            <w:tcBorders>
              <w:top w:val="nil"/>
              <w:left w:val="nil"/>
              <w:bottom w:val="nil"/>
              <w:right w:val="nil"/>
            </w:tcBorders>
            <w:vAlign w:val="bottom"/>
          </w:tcPr>
          <w:p w14:paraId="5B4B120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150</w:t>
            </w:r>
          </w:p>
        </w:tc>
        <w:tc>
          <w:tcPr>
            <w:tcW w:w="814" w:type="pct"/>
            <w:tcBorders>
              <w:top w:val="nil"/>
              <w:left w:val="nil"/>
              <w:bottom w:val="nil"/>
              <w:right w:val="nil"/>
            </w:tcBorders>
            <w:vAlign w:val="bottom"/>
          </w:tcPr>
          <w:p w14:paraId="69FE945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150</w:t>
            </w:r>
          </w:p>
        </w:tc>
        <w:tc>
          <w:tcPr>
            <w:tcW w:w="815" w:type="pct"/>
            <w:tcBorders>
              <w:top w:val="nil"/>
              <w:left w:val="nil"/>
              <w:bottom w:val="nil"/>
              <w:right w:val="nil"/>
            </w:tcBorders>
            <w:vAlign w:val="bottom"/>
          </w:tcPr>
          <w:p w14:paraId="668CCD1A"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150</w:t>
            </w:r>
          </w:p>
        </w:tc>
        <w:tc>
          <w:tcPr>
            <w:tcW w:w="814" w:type="pct"/>
            <w:tcBorders>
              <w:top w:val="nil"/>
              <w:left w:val="nil"/>
              <w:bottom w:val="nil"/>
              <w:right w:val="nil"/>
            </w:tcBorders>
            <w:vAlign w:val="bottom"/>
          </w:tcPr>
          <w:p w14:paraId="42A54AF1"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150</w:t>
            </w:r>
          </w:p>
        </w:tc>
        <w:tc>
          <w:tcPr>
            <w:tcW w:w="815" w:type="pct"/>
            <w:tcBorders>
              <w:top w:val="nil"/>
              <w:left w:val="nil"/>
              <w:bottom w:val="nil"/>
              <w:right w:val="nil"/>
            </w:tcBorders>
            <w:vAlign w:val="bottom"/>
          </w:tcPr>
          <w:p w14:paraId="5A38D9FD" w14:textId="77777777" w:rsidR="007D231D" w:rsidRPr="0051207C" w:rsidRDefault="007D231D"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150</w:t>
            </w:r>
          </w:p>
        </w:tc>
      </w:tr>
    </w:tbl>
    <w:p w14:paraId="2F515802" w14:textId="6E2B44D9" w:rsidR="000745A1" w:rsidRPr="0051207C" w:rsidRDefault="000745A1" w:rsidP="005B334C">
      <w:pPr>
        <w:spacing w:line="240" w:lineRule="auto"/>
        <w:rPr>
          <w:rFonts w:ascii="Times New Roman" w:hAnsi="Times New Roman" w:cs="Times New Roman"/>
          <w:i/>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Pr="0051207C">
        <w:rPr>
          <w:rFonts w:ascii="Times New Roman" w:hAnsi="Times New Roman" w:cs="Times New Roman"/>
          <w:i/>
          <w:sz w:val="24"/>
          <w:szCs w:val="24"/>
        </w:rPr>
        <w:t>Eviews</w:t>
      </w:r>
      <w:proofErr w:type="spellEnd"/>
      <w:r w:rsidRPr="0051207C">
        <w:rPr>
          <w:rFonts w:ascii="Times New Roman" w:hAnsi="Times New Roman" w:cs="Times New Roman"/>
          <w:i/>
          <w:sz w:val="24"/>
          <w:szCs w:val="24"/>
        </w:rPr>
        <w:t xml:space="preserve"> 10 Analysis Output (202</w:t>
      </w:r>
      <w:r w:rsidR="00720F75" w:rsidRPr="0051207C">
        <w:rPr>
          <w:rFonts w:ascii="Times New Roman" w:hAnsi="Times New Roman" w:cs="Times New Roman"/>
          <w:i/>
          <w:sz w:val="24"/>
          <w:szCs w:val="24"/>
        </w:rPr>
        <w:t>5</w:t>
      </w:r>
      <w:r w:rsidRPr="0051207C">
        <w:rPr>
          <w:rFonts w:ascii="Times New Roman" w:hAnsi="Times New Roman" w:cs="Times New Roman"/>
          <w:i/>
          <w:sz w:val="24"/>
          <w:szCs w:val="24"/>
        </w:rPr>
        <w:t>)</w:t>
      </w:r>
    </w:p>
    <w:p w14:paraId="0F166DB1" w14:textId="144AE5C6"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Interpretation of the descriptive statistics presented in </w:t>
      </w:r>
      <w:r w:rsidRPr="0051207C">
        <w:rPr>
          <w:rFonts w:ascii="Times New Roman" w:hAnsi="Times New Roman" w:cs="Times New Roman"/>
          <w:bCs/>
          <w:sz w:val="24"/>
          <w:szCs w:val="24"/>
        </w:rPr>
        <w:t xml:space="preserve">Table </w:t>
      </w:r>
      <w:r w:rsidR="003C7059" w:rsidRPr="0051207C">
        <w:rPr>
          <w:rFonts w:ascii="Times New Roman" w:hAnsi="Times New Roman" w:cs="Times New Roman"/>
          <w:bCs/>
          <w:sz w:val="24"/>
          <w:szCs w:val="24"/>
        </w:rPr>
        <w:t xml:space="preserve">5 </w:t>
      </w:r>
      <w:r w:rsidRPr="0051207C">
        <w:rPr>
          <w:rFonts w:ascii="Times New Roman" w:hAnsi="Times New Roman" w:cs="Times New Roman"/>
          <w:bCs/>
          <w:sz w:val="24"/>
          <w:szCs w:val="24"/>
        </w:rPr>
        <w:t>Descriptive Analysis is given below</w:t>
      </w:r>
      <w:r w:rsidRPr="0051207C">
        <w:rPr>
          <w:rFonts w:ascii="Times New Roman" w:hAnsi="Times New Roman" w:cs="Times New Roman"/>
          <w:sz w:val="24"/>
          <w:szCs w:val="24"/>
        </w:rPr>
        <w:t>, with each paragraph focusing on one of the variables—</w:t>
      </w:r>
      <w:r w:rsidRPr="0051207C">
        <w:rPr>
          <w:rFonts w:ascii="Times New Roman" w:hAnsi="Times New Roman" w:cs="Times New Roman"/>
          <w:bCs/>
          <w:sz w:val="24"/>
          <w:szCs w:val="24"/>
        </w:rPr>
        <w:t>Return on Asset (ROA), Adoption of AIS (AISAD), Cost of AIS, Amortization of AIS,</w:t>
      </w:r>
      <w:r w:rsidRPr="0051207C">
        <w:rPr>
          <w:rFonts w:ascii="Times New Roman" w:hAnsi="Times New Roman" w:cs="Times New Roman"/>
          <w:sz w:val="24"/>
          <w:szCs w:val="24"/>
        </w:rPr>
        <w:t xml:space="preserve"> and </w:t>
      </w:r>
      <w:r w:rsidRPr="0051207C">
        <w:rPr>
          <w:rFonts w:ascii="Times New Roman" w:hAnsi="Times New Roman" w:cs="Times New Roman"/>
          <w:bCs/>
          <w:sz w:val="24"/>
          <w:szCs w:val="24"/>
        </w:rPr>
        <w:t>AIS Intensity (AISI)</w:t>
      </w:r>
      <w:r w:rsidRPr="0051207C">
        <w:rPr>
          <w:rFonts w:ascii="Times New Roman" w:hAnsi="Times New Roman" w:cs="Times New Roman"/>
          <w:sz w:val="24"/>
          <w:szCs w:val="24"/>
        </w:rPr>
        <w:t>.</w:t>
      </w:r>
    </w:p>
    <w:p w14:paraId="0CE7259B" w14:textId="5B149973"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Return on Asset (ROA)</w:t>
      </w:r>
      <w:r w:rsidRPr="0051207C">
        <w:rPr>
          <w:rFonts w:ascii="Times New Roman" w:hAnsi="Times New Roman" w:cs="Times New Roman"/>
          <w:sz w:val="24"/>
          <w:szCs w:val="24"/>
        </w:rPr>
        <w:t xml:space="preserve">, as shown in Table </w:t>
      </w:r>
      <w:r w:rsidR="003C7059" w:rsidRPr="0051207C">
        <w:rPr>
          <w:rFonts w:ascii="Times New Roman" w:hAnsi="Times New Roman" w:cs="Times New Roman"/>
          <w:sz w:val="24"/>
          <w:szCs w:val="24"/>
        </w:rPr>
        <w:t>5</w:t>
      </w:r>
      <w:r w:rsidRPr="0051207C">
        <w:rPr>
          <w:rFonts w:ascii="Times New Roman" w:hAnsi="Times New Roman" w:cs="Times New Roman"/>
          <w:sz w:val="24"/>
          <w:szCs w:val="24"/>
        </w:rPr>
        <w:t>, has a mean value of 0.0146, indicating that on average, listed consumer goods firms in Nigeria earn approximately 1.46% return on their total assets annually. The median ROA is slightly higher at 0.0234, suggesting that the central tendency is skewed by extreme values. The wide range between the maximum value (5.8165) and minimum value (-3.0121) points to substantial variability in firm performance, which is confirmed by the high standard deviation (0.5939). The extreme skewness of 4.8896 and kurtosis of 67.9643 indicate a highly non-normal distribution, with a heavy tail and several outliers. This distribution was statistically confirmed to be non-normal, as indicated by the Jarque-Bera probability of 0.0000.</w:t>
      </w:r>
    </w:p>
    <w:p w14:paraId="1A9A5F29"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Regarding the </w:t>
      </w:r>
      <w:r w:rsidRPr="0051207C">
        <w:rPr>
          <w:rFonts w:ascii="Times New Roman" w:hAnsi="Times New Roman" w:cs="Times New Roman"/>
          <w:bCs/>
          <w:sz w:val="24"/>
          <w:szCs w:val="24"/>
        </w:rPr>
        <w:t>Adoption of Accounting Intelligence System (AISAD)</w:t>
      </w:r>
      <w:r w:rsidRPr="0051207C">
        <w:rPr>
          <w:rFonts w:ascii="Times New Roman" w:hAnsi="Times New Roman" w:cs="Times New Roman"/>
          <w:sz w:val="24"/>
          <w:szCs w:val="24"/>
        </w:rPr>
        <w:t xml:space="preserve">, the average (mean) value of 0.74 and the median of 1.00 imply that most firms in the sample have adopted accounting intelligence systems, though not universally. The dummy variable ranges from 0 to 1, so a mean of 0.74 suggests that about 74% of the firms implemented AIS during the study period. The negative skewness (-1.0943) and a kurtosis of 2.1975 point to a distribution concentrated around the adoption value of 1, with fewer non-adopters. This asymmetry and slight </w:t>
      </w:r>
      <w:proofErr w:type="spellStart"/>
      <w:r w:rsidRPr="0051207C">
        <w:rPr>
          <w:rFonts w:ascii="Times New Roman" w:hAnsi="Times New Roman" w:cs="Times New Roman"/>
          <w:sz w:val="24"/>
          <w:szCs w:val="24"/>
        </w:rPr>
        <w:t>platykurtosis</w:t>
      </w:r>
      <w:proofErr w:type="spellEnd"/>
      <w:r w:rsidRPr="0051207C">
        <w:rPr>
          <w:rFonts w:ascii="Times New Roman" w:hAnsi="Times New Roman" w:cs="Times New Roman"/>
          <w:sz w:val="24"/>
          <w:szCs w:val="24"/>
        </w:rPr>
        <w:t xml:space="preserve"> (flatter than normal) were also found to be statistically significant based on the Jarque-Bera test (p = 0.0000).</w:t>
      </w:r>
    </w:p>
    <w:p w14:paraId="2F41760C"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Cost of AIS</w:t>
      </w:r>
      <w:r w:rsidRPr="0051207C">
        <w:rPr>
          <w:rFonts w:ascii="Times New Roman" w:hAnsi="Times New Roman" w:cs="Times New Roman"/>
          <w:sz w:val="24"/>
          <w:szCs w:val="24"/>
        </w:rPr>
        <w:t xml:space="preserve"> (accounting software implementation expenditure) exhibits a high mean of ₦945,540.4 and a much lower median of ₦289,390, indicating a positively skewed distribution where a few firms incur significantly higher costs than the majority. The maximum value stands at a substantial ₦13,134,292, while some firms spent nothing (minimum = 0), reinforcing this disparity. The standard deviation (₦1,628,697) is large, confirming wide variation in expenditure across firms. The skewness of 3.8605 and kurtosis of 24.6056 highlight a sharply right-skewed and leptokurtic distribution, indicating the presence of outliers and a high peak, which is statistically non-normal (Jarque-Bera p = 0.0000).</w:t>
      </w:r>
    </w:p>
    <w:p w14:paraId="7D5A6F24"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For the </w:t>
      </w:r>
      <w:r w:rsidRPr="0051207C">
        <w:rPr>
          <w:rFonts w:ascii="Times New Roman" w:hAnsi="Times New Roman" w:cs="Times New Roman"/>
          <w:bCs/>
          <w:sz w:val="24"/>
          <w:szCs w:val="24"/>
        </w:rPr>
        <w:t>Amortization of AIS</w:t>
      </w:r>
      <w:r w:rsidRPr="0051207C">
        <w:rPr>
          <w:rFonts w:ascii="Times New Roman" w:hAnsi="Times New Roman" w:cs="Times New Roman"/>
          <w:sz w:val="24"/>
          <w:szCs w:val="24"/>
        </w:rPr>
        <w:t>, the mean amortization expense is ₦671,095.3, with a median of ₦213,108.5, again pointing to a positively skewed distribution where a few firms report significantly higher amortization values. This is supported by a maximum value of ₦4,422,562 and a minimum of ₦0. The standard deviation of ₦974,869.1 also indicates considerable variability. The skewness of 1.6570 and kurtosis of 5.1505 reflect moderate right skewness and leptokurtosis. The distribution is also statistically non-normal (Jarque-Bera p = 0.0000), showing that while most firms have modest amortization expenses, a few report very high values.</w:t>
      </w:r>
    </w:p>
    <w:p w14:paraId="1166AE8B"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Lastly, the </w:t>
      </w:r>
      <w:r w:rsidRPr="0051207C">
        <w:rPr>
          <w:rFonts w:ascii="Times New Roman" w:hAnsi="Times New Roman" w:cs="Times New Roman"/>
          <w:bCs/>
          <w:sz w:val="24"/>
          <w:szCs w:val="24"/>
        </w:rPr>
        <w:t>Intensity of AIS Usage (AISI)</w:t>
      </w:r>
      <w:r w:rsidRPr="0051207C">
        <w:rPr>
          <w:rFonts w:ascii="Times New Roman" w:hAnsi="Times New Roman" w:cs="Times New Roman"/>
          <w:sz w:val="24"/>
          <w:szCs w:val="24"/>
        </w:rPr>
        <w:t xml:space="preserve">, measured by the ratio of accounting software cost to total assets, has a mean of 0.0064 and a median of 0.0036. This suggests that, on average, firms allocate about 0.64% of their total assets to accounting software costs, although half of them spend less than 0.36%. The maximum value of 0.0436 and the minimum of 0.0000 </w:t>
      </w:r>
      <w:r w:rsidRPr="0051207C">
        <w:rPr>
          <w:rFonts w:ascii="Times New Roman" w:hAnsi="Times New Roman" w:cs="Times New Roman"/>
          <w:sz w:val="24"/>
          <w:szCs w:val="24"/>
        </w:rPr>
        <w:lastRenderedPageBreak/>
        <w:t>demonstrate the variation in intensity across firms. The standard deviation of 0.0077 confirms a relatively wide spread for a ratio variable. With a skewness of 1.5948 and a kurtosis of 5.9564, the distribution is right-skewed and leptokurtic, again pointing to the influence of a few firms with unusually high AIS usage intensity. This pattern is statistically significant, as evidenced by the Jarque-Bera p-value of 0.0000.</w:t>
      </w:r>
    </w:p>
    <w:p w14:paraId="5D7B9DC7" w14:textId="3A085DA4" w:rsidR="00001562" w:rsidRPr="0051207C" w:rsidRDefault="00134263"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For the purpose of inferential analysis, data on cost of AIS and amortization of AIS were transformed in logarithm in order to normalize the distribution, reduce the effect of extreme values, and improve the linearity and interpretability of the regression coefficients.</w:t>
      </w:r>
    </w:p>
    <w:p w14:paraId="108731F8" w14:textId="774C377C" w:rsidR="000745A1" w:rsidRPr="0051207C" w:rsidRDefault="000745A1" w:rsidP="005B334C">
      <w:pPr>
        <w:pStyle w:val="Heading1"/>
        <w:spacing w:before="0" w:after="0" w:line="240" w:lineRule="auto"/>
        <w:rPr>
          <w:szCs w:val="24"/>
        </w:rPr>
      </w:pPr>
      <w:bookmarkStart w:id="41" w:name="_Toc170704876"/>
      <w:bookmarkStart w:id="42" w:name="_Toc198962410"/>
      <w:r w:rsidRPr="0051207C">
        <w:rPr>
          <w:szCs w:val="24"/>
        </w:rPr>
        <w:t>4.2.</w:t>
      </w:r>
      <w:r w:rsidR="00ED6AFB" w:rsidRPr="0051207C">
        <w:rPr>
          <w:szCs w:val="24"/>
        </w:rPr>
        <w:t>1</w:t>
      </w:r>
      <w:r w:rsidRPr="0051207C">
        <w:rPr>
          <w:szCs w:val="24"/>
        </w:rPr>
        <w:t xml:space="preserve"> Test of </w:t>
      </w:r>
      <w:bookmarkEnd w:id="41"/>
      <w:r w:rsidR="007D231D" w:rsidRPr="0051207C">
        <w:rPr>
          <w:szCs w:val="24"/>
        </w:rPr>
        <w:t>Correlation</w:t>
      </w:r>
      <w:bookmarkEnd w:id="42"/>
    </w:p>
    <w:p w14:paraId="73B82530" w14:textId="4BB2FCAC" w:rsidR="00D77FF8" w:rsidRPr="0051207C" w:rsidRDefault="00D77FF8" w:rsidP="005B334C">
      <w:pPr>
        <w:spacing w:line="240" w:lineRule="auto"/>
        <w:jc w:val="both"/>
        <w:rPr>
          <w:sz w:val="24"/>
          <w:szCs w:val="24"/>
        </w:rPr>
      </w:pPr>
      <w:r w:rsidRPr="0051207C">
        <w:rPr>
          <w:rFonts w:ascii="Times New Roman" w:hAnsi="Times New Roman" w:cs="Times New Roman"/>
          <w:sz w:val="24"/>
          <w:szCs w:val="24"/>
        </w:rPr>
        <w:t xml:space="preserve">The correlation test, as presented in Table </w:t>
      </w:r>
      <w:r w:rsidR="003C7059" w:rsidRPr="0051207C">
        <w:rPr>
          <w:rFonts w:ascii="Times New Roman" w:hAnsi="Times New Roman" w:cs="Times New Roman"/>
          <w:sz w:val="24"/>
          <w:szCs w:val="24"/>
        </w:rPr>
        <w:t>6</w:t>
      </w:r>
      <w:r w:rsidRPr="0051207C">
        <w:rPr>
          <w:rFonts w:ascii="Times New Roman" w:hAnsi="Times New Roman" w:cs="Times New Roman"/>
          <w:sz w:val="24"/>
          <w:szCs w:val="24"/>
        </w:rPr>
        <w:t>, assesses the strength and direction of the linear relationship between the dependent variable (Return on Asset – ROA) and each independent variable (AISAD, AISC, AISAM, and AISI). The essence of this test is to detect potential multicollinearity or redundant variables prior to regression analysis.</w:t>
      </w:r>
    </w:p>
    <w:p w14:paraId="3E7F90C2" w14:textId="4D63A794" w:rsidR="000745A1" w:rsidRPr="0051207C" w:rsidRDefault="000745A1" w:rsidP="005B334C">
      <w:pPr>
        <w:spacing w:after="0" w:line="240" w:lineRule="auto"/>
        <w:rPr>
          <w:rFonts w:ascii="Times New Roman" w:hAnsi="Times New Roman" w:cs="Times New Roman"/>
          <w:b/>
          <w:sz w:val="24"/>
          <w:szCs w:val="24"/>
        </w:rPr>
      </w:pPr>
      <w:commentRangeStart w:id="43"/>
      <w:r w:rsidRPr="0051207C">
        <w:rPr>
          <w:rFonts w:ascii="Times New Roman" w:hAnsi="Times New Roman" w:cs="Times New Roman"/>
          <w:b/>
          <w:sz w:val="24"/>
          <w:szCs w:val="24"/>
        </w:rPr>
        <w:t xml:space="preserve">Table </w:t>
      </w:r>
      <w:r w:rsidR="003C7059" w:rsidRPr="0051207C">
        <w:rPr>
          <w:rFonts w:ascii="Times New Roman" w:hAnsi="Times New Roman" w:cs="Times New Roman"/>
          <w:b/>
          <w:sz w:val="24"/>
          <w:szCs w:val="24"/>
        </w:rPr>
        <w:t>6</w:t>
      </w:r>
      <w:r w:rsidRPr="0051207C">
        <w:rPr>
          <w:rFonts w:ascii="Times New Roman" w:hAnsi="Times New Roman" w:cs="Times New Roman"/>
          <w:b/>
          <w:sz w:val="24"/>
          <w:szCs w:val="24"/>
        </w:rPr>
        <w:t xml:space="preserve"> Test of </w:t>
      </w:r>
      <w:r w:rsidR="007D231D" w:rsidRPr="0051207C">
        <w:rPr>
          <w:rFonts w:ascii="Times New Roman" w:hAnsi="Times New Roman" w:cs="Times New Roman"/>
          <w:b/>
          <w:sz w:val="24"/>
          <w:szCs w:val="24"/>
        </w:rPr>
        <w:t>Correlation</w:t>
      </w:r>
    </w:p>
    <w:tbl>
      <w:tblPr>
        <w:tblW w:w="5000" w:type="pct"/>
        <w:tblCellMar>
          <w:left w:w="0" w:type="dxa"/>
          <w:right w:w="0" w:type="dxa"/>
        </w:tblCellMar>
        <w:tblLook w:val="0000" w:firstRow="0" w:lastRow="0" w:firstColumn="0" w:lastColumn="0" w:noHBand="0" w:noVBand="0"/>
      </w:tblPr>
      <w:tblGrid>
        <w:gridCol w:w="1952"/>
        <w:gridCol w:w="1417"/>
        <w:gridCol w:w="1415"/>
        <w:gridCol w:w="1415"/>
        <w:gridCol w:w="1415"/>
        <w:gridCol w:w="1412"/>
      </w:tblGrid>
      <w:tr w:rsidR="003F6FAC" w:rsidRPr="0051207C" w14:paraId="1847885B" w14:textId="77777777" w:rsidTr="000C697A">
        <w:trPr>
          <w:trHeight w:val="225"/>
        </w:trPr>
        <w:tc>
          <w:tcPr>
            <w:tcW w:w="2650" w:type="pct"/>
            <w:gridSpan w:val="3"/>
            <w:tcBorders>
              <w:top w:val="nil"/>
              <w:left w:val="nil"/>
              <w:bottom w:val="nil"/>
              <w:right w:val="nil"/>
            </w:tcBorders>
            <w:vAlign w:val="bottom"/>
          </w:tcPr>
          <w:p w14:paraId="6D5254B4"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Date: 05/22/25   Time: 05:37</w:t>
            </w:r>
          </w:p>
        </w:tc>
        <w:tc>
          <w:tcPr>
            <w:tcW w:w="784" w:type="pct"/>
            <w:tcBorders>
              <w:top w:val="nil"/>
              <w:left w:val="nil"/>
              <w:bottom w:val="nil"/>
              <w:right w:val="nil"/>
            </w:tcBorders>
            <w:vAlign w:val="bottom"/>
          </w:tcPr>
          <w:p w14:paraId="0A885FA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2CC935B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3E1DCCD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5DCE2F66" w14:textId="77777777" w:rsidTr="000C697A">
        <w:trPr>
          <w:trHeight w:val="225"/>
        </w:trPr>
        <w:tc>
          <w:tcPr>
            <w:tcW w:w="1866" w:type="pct"/>
            <w:gridSpan w:val="2"/>
            <w:tcBorders>
              <w:top w:val="nil"/>
              <w:left w:val="nil"/>
              <w:bottom w:val="nil"/>
              <w:right w:val="nil"/>
            </w:tcBorders>
            <w:vAlign w:val="bottom"/>
          </w:tcPr>
          <w:p w14:paraId="0B46CC66"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Sample: 2015 2024</w:t>
            </w:r>
          </w:p>
        </w:tc>
        <w:tc>
          <w:tcPr>
            <w:tcW w:w="784" w:type="pct"/>
            <w:tcBorders>
              <w:top w:val="nil"/>
              <w:left w:val="nil"/>
              <w:bottom w:val="nil"/>
              <w:right w:val="nil"/>
            </w:tcBorders>
            <w:vAlign w:val="bottom"/>
          </w:tcPr>
          <w:p w14:paraId="361C2784"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7124D13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2C7AF1C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039A9EE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030B8E53" w14:textId="77777777" w:rsidTr="000C697A">
        <w:trPr>
          <w:trHeight w:val="225"/>
        </w:trPr>
        <w:tc>
          <w:tcPr>
            <w:tcW w:w="2650" w:type="pct"/>
            <w:gridSpan w:val="3"/>
            <w:tcBorders>
              <w:top w:val="nil"/>
              <w:left w:val="nil"/>
              <w:bottom w:val="nil"/>
              <w:right w:val="nil"/>
            </w:tcBorders>
            <w:vAlign w:val="bottom"/>
          </w:tcPr>
          <w:p w14:paraId="49FD3A1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Included observations: 150</w:t>
            </w:r>
          </w:p>
        </w:tc>
        <w:tc>
          <w:tcPr>
            <w:tcW w:w="784" w:type="pct"/>
            <w:tcBorders>
              <w:top w:val="nil"/>
              <w:left w:val="nil"/>
              <w:bottom w:val="nil"/>
              <w:right w:val="nil"/>
            </w:tcBorders>
            <w:vAlign w:val="bottom"/>
          </w:tcPr>
          <w:p w14:paraId="12AA5CA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2CB0188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7AAABC6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commentRangeEnd w:id="43"/>
      <w:tr w:rsidR="003F6FAC" w:rsidRPr="0051207C" w14:paraId="2501D3F8" w14:textId="77777777" w:rsidTr="000C697A">
        <w:trPr>
          <w:trHeight w:hRule="exact" w:val="90"/>
        </w:trPr>
        <w:tc>
          <w:tcPr>
            <w:tcW w:w="1081" w:type="pct"/>
            <w:tcBorders>
              <w:top w:val="nil"/>
              <w:left w:val="nil"/>
              <w:bottom w:val="double" w:sz="6" w:space="2" w:color="auto"/>
              <w:right w:val="nil"/>
            </w:tcBorders>
            <w:vAlign w:val="bottom"/>
          </w:tcPr>
          <w:p w14:paraId="6D5FA8D7" w14:textId="77777777" w:rsidR="003F6FAC" w:rsidRPr="0051207C" w:rsidRDefault="008E0A8C" w:rsidP="005B334C">
            <w:pPr>
              <w:autoSpaceDE w:val="0"/>
              <w:autoSpaceDN w:val="0"/>
              <w:adjustRightInd w:val="0"/>
              <w:spacing w:after="0" w:line="240" w:lineRule="auto"/>
              <w:rPr>
                <w:rFonts w:ascii="Times New Roman" w:hAnsi="Times New Roman" w:cs="Times New Roman"/>
                <w:color w:val="000000"/>
                <w:sz w:val="24"/>
                <w:szCs w:val="24"/>
              </w:rPr>
            </w:pPr>
            <w:r>
              <w:rPr>
                <w:rStyle w:val="CommentReference"/>
              </w:rPr>
              <w:commentReference w:id="43"/>
            </w:r>
          </w:p>
        </w:tc>
        <w:tc>
          <w:tcPr>
            <w:tcW w:w="785" w:type="pct"/>
            <w:tcBorders>
              <w:top w:val="nil"/>
              <w:left w:val="nil"/>
              <w:bottom w:val="double" w:sz="6" w:space="2" w:color="auto"/>
              <w:right w:val="nil"/>
            </w:tcBorders>
            <w:vAlign w:val="bottom"/>
          </w:tcPr>
          <w:p w14:paraId="09DD4423"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2" w:color="auto"/>
              <w:right w:val="nil"/>
            </w:tcBorders>
            <w:vAlign w:val="bottom"/>
          </w:tcPr>
          <w:p w14:paraId="088B98DB"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2" w:color="auto"/>
              <w:right w:val="nil"/>
            </w:tcBorders>
            <w:vAlign w:val="bottom"/>
          </w:tcPr>
          <w:p w14:paraId="6E73CE7D"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2" w:color="auto"/>
              <w:right w:val="nil"/>
            </w:tcBorders>
            <w:vAlign w:val="bottom"/>
          </w:tcPr>
          <w:p w14:paraId="6BC595CE"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2" w:type="pct"/>
            <w:tcBorders>
              <w:top w:val="nil"/>
              <w:left w:val="nil"/>
              <w:bottom w:val="double" w:sz="6" w:space="2" w:color="auto"/>
              <w:right w:val="nil"/>
            </w:tcBorders>
            <w:vAlign w:val="bottom"/>
          </w:tcPr>
          <w:p w14:paraId="1610FE8B"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r>
      <w:tr w:rsidR="003F6FAC" w:rsidRPr="0051207C" w14:paraId="32525D92" w14:textId="77777777" w:rsidTr="000C697A">
        <w:trPr>
          <w:trHeight w:hRule="exact" w:val="135"/>
        </w:trPr>
        <w:tc>
          <w:tcPr>
            <w:tcW w:w="1081" w:type="pct"/>
            <w:tcBorders>
              <w:top w:val="nil"/>
              <w:left w:val="nil"/>
              <w:bottom w:val="nil"/>
              <w:right w:val="nil"/>
            </w:tcBorders>
            <w:vAlign w:val="bottom"/>
          </w:tcPr>
          <w:p w14:paraId="522D90C8"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5" w:type="pct"/>
            <w:tcBorders>
              <w:top w:val="nil"/>
              <w:left w:val="nil"/>
              <w:bottom w:val="nil"/>
              <w:right w:val="nil"/>
            </w:tcBorders>
            <w:vAlign w:val="bottom"/>
          </w:tcPr>
          <w:p w14:paraId="391831A2"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7034D9AF"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368FF381"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4B7D691D"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253661CB"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r>
      <w:tr w:rsidR="003F6FAC" w:rsidRPr="0051207C" w14:paraId="7DDEDC97" w14:textId="77777777" w:rsidTr="000C697A">
        <w:trPr>
          <w:trHeight w:val="225"/>
        </w:trPr>
        <w:tc>
          <w:tcPr>
            <w:tcW w:w="1866" w:type="pct"/>
            <w:gridSpan w:val="2"/>
            <w:tcBorders>
              <w:top w:val="nil"/>
              <w:left w:val="nil"/>
              <w:bottom w:val="nil"/>
              <w:right w:val="nil"/>
            </w:tcBorders>
            <w:vAlign w:val="bottom"/>
          </w:tcPr>
          <w:p w14:paraId="1CDC860E"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Correlation</w:t>
            </w:r>
          </w:p>
        </w:tc>
        <w:tc>
          <w:tcPr>
            <w:tcW w:w="784" w:type="pct"/>
            <w:tcBorders>
              <w:top w:val="nil"/>
              <w:left w:val="nil"/>
              <w:bottom w:val="nil"/>
              <w:right w:val="nil"/>
            </w:tcBorders>
            <w:vAlign w:val="bottom"/>
          </w:tcPr>
          <w:p w14:paraId="530F7CA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142E345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4B9BACE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2E43E61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2BB58AAE" w14:textId="77777777" w:rsidTr="000C697A">
        <w:trPr>
          <w:trHeight w:val="225"/>
        </w:trPr>
        <w:tc>
          <w:tcPr>
            <w:tcW w:w="1866" w:type="pct"/>
            <w:gridSpan w:val="2"/>
            <w:tcBorders>
              <w:top w:val="nil"/>
              <w:left w:val="nil"/>
              <w:bottom w:val="nil"/>
              <w:right w:val="nil"/>
            </w:tcBorders>
            <w:vAlign w:val="bottom"/>
          </w:tcPr>
          <w:p w14:paraId="69C17DB2"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Probability</w:t>
            </w:r>
          </w:p>
        </w:tc>
        <w:tc>
          <w:tcPr>
            <w:tcW w:w="784" w:type="pct"/>
            <w:tcBorders>
              <w:top w:val="nil"/>
              <w:left w:val="nil"/>
              <w:bottom w:val="nil"/>
              <w:right w:val="nil"/>
            </w:tcBorders>
            <w:vAlign w:val="bottom"/>
          </w:tcPr>
          <w:p w14:paraId="3F0004C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7EC454C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4CF64F1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2045AAC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3364BEA3" w14:textId="77777777" w:rsidTr="000C697A">
        <w:trPr>
          <w:trHeight w:val="225"/>
        </w:trPr>
        <w:tc>
          <w:tcPr>
            <w:tcW w:w="1081" w:type="pct"/>
            <w:tcBorders>
              <w:top w:val="nil"/>
              <w:left w:val="nil"/>
              <w:bottom w:val="single" w:sz="6" w:space="0" w:color="auto"/>
              <w:right w:val="single" w:sz="6" w:space="0" w:color="auto"/>
            </w:tcBorders>
            <w:vAlign w:val="bottom"/>
          </w:tcPr>
          <w:p w14:paraId="6E960EBF"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Observations</w:t>
            </w:r>
          </w:p>
        </w:tc>
        <w:tc>
          <w:tcPr>
            <w:tcW w:w="785" w:type="pct"/>
            <w:tcBorders>
              <w:top w:val="nil"/>
              <w:left w:val="single" w:sz="6" w:space="0" w:color="auto"/>
              <w:bottom w:val="single" w:sz="6" w:space="0" w:color="auto"/>
              <w:right w:val="nil"/>
            </w:tcBorders>
            <w:vAlign w:val="bottom"/>
          </w:tcPr>
          <w:p w14:paraId="0DC0B7EA"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ROA </w:t>
            </w:r>
          </w:p>
        </w:tc>
        <w:tc>
          <w:tcPr>
            <w:tcW w:w="784" w:type="pct"/>
            <w:tcBorders>
              <w:top w:val="nil"/>
              <w:left w:val="nil"/>
              <w:bottom w:val="single" w:sz="6" w:space="0" w:color="auto"/>
              <w:right w:val="nil"/>
            </w:tcBorders>
            <w:vAlign w:val="bottom"/>
          </w:tcPr>
          <w:p w14:paraId="355C4FAB"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AISAD </w:t>
            </w:r>
          </w:p>
        </w:tc>
        <w:tc>
          <w:tcPr>
            <w:tcW w:w="784" w:type="pct"/>
            <w:tcBorders>
              <w:top w:val="nil"/>
              <w:left w:val="nil"/>
              <w:bottom w:val="single" w:sz="6" w:space="0" w:color="auto"/>
              <w:right w:val="nil"/>
            </w:tcBorders>
            <w:vAlign w:val="bottom"/>
          </w:tcPr>
          <w:p w14:paraId="31692DC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AISC </w:t>
            </w:r>
          </w:p>
        </w:tc>
        <w:tc>
          <w:tcPr>
            <w:tcW w:w="784" w:type="pct"/>
            <w:tcBorders>
              <w:top w:val="nil"/>
              <w:left w:val="nil"/>
              <w:bottom w:val="single" w:sz="6" w:space="0" w:color="auto"/>
              <w:right w:val="nil"/>
            </w:tcBorders>
            <w:vAlign w:val="bottom"/>
          </w:tcPr>
          <w:p w14:paraId="2B0E499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AISAM </w:t>
            </w:r>
          </w:p>
        </w:tc>
        <w:tc>
          <w:tcPr>
            <w:tcW w:w="782" w:type="pct"/>
            <w:tcBorders>
              <w:top w:val="nil"/>
              <w:left w:val="nil"/>
              <w:bottom w:val="single" w:sz="6" w:space="0" w:color="auto"/>
              <w:right w:val="nil"/>
            </w:tcBorders>
            <w:vAlign w:val="bottom"/>
          </w:tcPr>
          <w:p w14:paraId="5E2B04D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AISI </w:t>
            </w:r>
          </w:p>
        </w:tc>
      </w:tr>
      <w:tr w:rsidR="003F6FAC" w:rsidRPr="0051207C" w14:paraId="085F63FF" w14:textId="77777777" w:rsidTr="000C697A">
        <w:trPr>
          <w:trHeight w:val="225"/>
        </w:trPr>
        <w:tc>
          <w:tcPr>
            <w:tcW w:w="1081" w:type="pct"/>
            <w:tcBorders>
              <w:top w:val="nil"/>
              <w:left w:val="nil"/>
              <w:bottom w:val="nil"/>
              <w:right w:val="single" w:sz="6" w:space="0" w:color="auto"/>
            </w:tcBorders>
            <w:vAlign w:val="bottom"/>
          </w:tcPr>
          <w:p w14:paraId="2E18D2E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AISAD </w:t>
            </w:r>
          </w:p>
        </w:tc>
        <w:tc>
          <w:tcPr>
            <w:tcW w:w="785" w:type="pct"/>
            <w:tcBorders>
              <w:top w:val="nil"/>
              <w:left w:val="single" w:sz="6" w:space="0" w:color="auto"/>
              <w:bottom w:val="nil"/>
              <w:right w:val="nil"/>
            </w:tcBorders>
            <w:vAlign w:val="bottom"/>
          </w:tcPr>
          <w:p w14:paraId="095F8897"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0.029084</w:t>
            </w:r>
          </w:p>
        </w:tc>
        <w:tc>
          <w:tcPr>
            <w:tcW w:w="784" w:type="pct"/>
            <w:tcBorders>
              <w:top w:val="nil"/>
              <w:left w:val="nil"/>
              <w:bottom w:val="nil"/>
              <w:right w:val="nil"/>
            </w:tcBorders>
            <w:vAlign w:val="bottom"/>
          </w:tcPr>
          <w:p w14:paraId="3107C3D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1.000000</w:t>
            </w:r>
          </w:p>
        </w:tc>
        <w:tc>
          <w:tcPr>
            <w:tcW w:w="784" w:type="pct"/>
            <w:tcBorders>
              <w:top w:val="nil"/>
              <w:left w:val="nil"/>
              <w:bottom w:val="nil"/>
              <w:right w:val="nil"/>
            </w:tcBorders>
            <w:vAlign w:val="bottom"/>
          </w:tcPr>
          <w:p w14:paraId="11F04D9F"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4ADE89AE"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5654A589"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4474CE70" w14:textId="77777777" w:rsidTr="000C697A">
        <w:trPr>
          <w:trHeight w:val="225"/>
        </w:trPr>
        <w:tc>
          <w:tcPr>
            <w:tcW w:w="1081" w:type="pct"/>
            <w:tcBorders>
              <w:top w:val="nil"/>
              <w:left w:val="nil"/>
              <w:bottom w:val="nil"/>
              <w:right w:val="single" w:sz="6" w:space="0" w:color="auto"/>
            </w:tcBorders>
            <w:vAlign w:val="bottom"/>
          </w:tcPr>
          <w:p w14:paraId="4E8BDE5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66DD8BFD"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0.7239</w:t>
            </w:r>
          </w:p>
        </w:tc>
        <w:tc>
          <w:tcPr>
            <w:tcW w:w="784" w:type="pct"/>
            <w:tcBorders>
              <w:top w:val="nil"/>
              <w:left w:val="nil"/>
              <w:bottom w:val="nil"/>
              <w:right w:val="nil"/>
            </w:tcBorders>
            <w:vAlign w:val="bottom"/>
          </w:tcPr>
          <w:p w14:paraId="5C5067B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 </w:t>
            </w:r>
          </w:p>
        </w:tc>
        <w:tc>
          <w:tcPr>
            <w:tcW w:w="784" w:type="pct"/>
            <w:tcBorders>
              <w:top w:val="nil"/>
              <w:left w:val="nil"/>
              <w:bottom w:val="nil"/>
              <w:right w:val="nil"/>
            </w:tcBorders>
            <w:vAlign w:val="bottom"/>
          </w:tcPr>
          <w:p w14:paraId="13A6B1AB"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7CFAA1B8"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361AFD51"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531D3F83" w14:textId="77777777" w:rsidTr="000C697A">
        <w:trPr>
          <w:trHeight w:val="225"/>
        </w:trPr>
        <w:tc>
          <w:tcPr>
            <w:tcW w:w="1081" w:type="pct"/>
            <w:tcBorders>
              <w:top w:val="nil"/>
              <w:left w:val="nil"/>
              <w:bottom w:val="nil"/>
              <w:right w:val="single" w:sz="6" w:space="0" w:color="auto"/>
            </w:tcBorders>
            <w:vAlign w:val="bottom"/>
          </w:tcPr>
          <w:p w14:paraId="5020798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08E2030A"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619B3A7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1B1E20E0"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6DDFF5B5"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43E213C5"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166EE704" w14:textId="77777777" w:rsidTr="000C697A">
        <w:trPr>
          <w:trHeight w:val="225"/>
        </w:trPr>
        <w:tc>
          <w:tcPr>
            <w:tcW w:w="1081" w:type="pct"/>
            <w:tcBorders>
              <w:top w:val="nil"/>
              <w:left w:val="nil"/>
              <w:bottom w:val="nil"/>
              <w:right w:val="single" w:sz="6" w:space="0" w:color="auto"/>
            </w:tcBorders>
            <w:vAlign w:val="bottom"/>
          </w:tcPr>
          <w:p w14:paraId="241A615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23158E9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0D0C08F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21C13BA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0D1A77E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4B765A3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3109DB66" w14:textId="77777777" w:rsidTr="000C697A">
        <w:trPr>
          <w:trHeight w:val="225"/>
        </w:trPr>
        <w:tc>
          <w:tcPr>
            <w:tcW w:w="1081" w:type="pct"/>
            <w:tcBorders>
              <w:top w:val="nil"/>
              <w:left w:val="nil"/>
              <w:bottom w:val="nil"/>
              <w:right w:val="single" w:sz="6" w:space="0" w:color="auto"/>
            </w:tcBorders>
            <w:vAlign w:val="bottom"/>
          </w:tcPr>
          <w:p w14:paraId="37A1366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AISC </w:t>
            </w:r>
          </w:p>
        </w:tc>
        <w:tc>
          <w:tcPr>
            <w:tcW w:w="785" w:type="pct"/>
            <w:tcBorders>
              <w:top w:val="nil"/>
              <w:left w:val="single" w:sz="6" w:space="0" w:color="auto"/>
              <w:bottom w:val="nil"/>
              <w:right w:val="nil"/>
            </w:tcBorders>
            <w:vAlign w:val="bottom"/>
          </w:tcPr>
          <w:p w14:paraId="3EB1F9B8"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0.021354</w:t>
            </w:r>
          </w:p>
        </w:tc>
        <w:tc>
          <w:tcPr>
            <w:tcW w:w="784" w:type="pct"/>
            <w:tcBorders>
              <w:top w:val="nil"/>
              <w:left w:val="nil"/>
              <w:bottom w:val="nil"/>
              <w:right w:val="nil"/>
            </w:tcBorders>
            <w:vAlign w:val="bottom"/>
          </w:tcPr>
          <w:p w14:paraId="4CC5E6ED"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0.979611</w:t>
            </w:r>
          </w:p>
        </w:tc>
        <w:tc>
          <w:tcPr>
            <w:tcW w:w="784" w:type="pct"/>
            <w:tcBorders>
              <w:top w:val="nil"/>
              <w:left w:val="nil"/>
              <w:bottom w:val="nil"/>
              <w:right w:val="nil"/>
            </w:tcBorders>
            <w:vAlign w:val="bottom"/>
          </w:tcPr>
          <w:p w14:paraId="5F38FF3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1.000000</w:t>
            </w:r>
          </w:p>
        </w:tc>
        <w:tc>
          <w:tcPr>
            <w:tcW w:w="784" w:type="pct"/>
            <w:tcBorders>
              <w:top w:val="nil"/>
              <w:left w:val="nil"/>
              <w:bottom w:val="nil"/>
              <w:right w:val="nil"/>
            </w:tcBorders>
            <w:vAlign w:val="bottom"/>
          </w:tcPr>
          <w:p w14:paraId="28A2E6A0"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0C764A37"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73FD3ADA" w14:textId="77777777" w:rsidTr="000C697A">
        <w:trPr>
          <w:trHeight w:val="225"/>
        </w:trPr>
        <w:tc>
          <w:tcPr>
            <w:tcW w:w="1081" w:type="pct"/>
            <w:tcBorders>
              <w:top w:val="nil"/>
              <w:left w:val="nil"/>
              <w:bottom w:val="nil"/>
              <w:right w:val="single" w:sz="6" w:space="0" w:color="auto"/>
            </w:tcBorders>
            <w:vAlign w:val="bottom"/>
          </w:tcPr>
          <w:p w14:paraId="6232B37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4E1BCD26"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0.7953</w:t>
            </w:r>
          </w:p>
        </w:tc>
        <w:tc>
          <w:tcPr>
            <w:tcW w:w="784" w:type="pct"/>
            <w:tcBorders>
              <w:top w:val="nil"/>
              <w:left w:val="nil"/>
              <w:bottom w:val="nil"/>
              <w:right w:val="nil"/>
            </w:tcBorders>
            <w:vAlign w:val="bottom"/>
          </w:tcPr>
          <w:p w14:paraId="1B99FA6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4" w:type="pct"/>
            <w:tcBorders>
              <w:top w:val="nil"/>
              <w:left w:val="nil"/>
              <w:bottom w:val="nil"/>
              <w:right w:val="nil"/>
            </w:tcBorders>
            <w:vAlign w:val="bottom"/>
          </w:tcPr>
          <w:p w14:paraId="7D273154"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 </w:t>
            </w:r>
          </w:p>
        </w:tc>
        <w:tc>
          <w:tcPr>
            <w:tcW w:w="784" w:type="pct"/>
            <w:tcBorders>
              <w:top w:val="nil"/>
              <w:left w:val="nil"/>
              <w:bottom w:val="nil"/>
              <w:right w:val="nil"/>
            </w:tcBorders>
            <w:vAlign w:val="bottom"/>
          </w:tcPr>
          <w:p w14:paraId="639C5867"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7FF84F0A"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4F826CF3" w14:textId="77777777" w:rsidTr="000C697A">
        <w:trPr>
          <w:trHeight w:val="225"/>
        </w:trPr>
        <w:tc>
          <w:tcPr>
            <w:tcW w:w="1081" w:type="pct"/>
            <w:tcBorders>
              <w:top w:val="nil"/>
              <w:left w:val="nil"/>
              <w:bottom w:val="nil"/>
              <w:right w:val="single" w:sz="6" w:space="0" w:color="auto"/>
            </w:tcBorders>
            <w:vAlign w:val="bottom"/>
          </w:tcPr>
          <w:p w14:paraId="54C79FB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09477705"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15ADA32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4157F83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66D9230D"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33228CDB"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2FD050EB" w14:textId="77777777" w:rsidTr="000C697A">
        <w:trPr>
          <w:trHeight w:val="225"/>
        </w:trPr>
        <w:tc>
          <w:tcPr>
            <w:tcW w:w="1081" w:type="pct"/>
            <w:tcBorders>
              <w:top w:val="nil"/>
              <w:left w:val="nil"/>
              <w:bottom w:val="nil"/>
              <w:right w:val="single" w:sz="6" w:space="0" w:color="auto"/>
            </w:tcBorders>
            <w:vAlign w:val="bottom"/>
          </w:tcPr>
          <w:p w14:paraId="599A736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1549268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3258F904"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1A55E9B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6CF3F47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65F62AA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27B65DB7" w14:textId="77777777" w:rsidTr="000C697A">
        <w:trPr>
          <w:trHeight w:val="225"/>
        </w:trPr>
        <w:tc>
          <w:tcPr>
            <w:tcW w:w="1081" w:type="pct"/>
            <w:tcBorders>
              <w:top w:val="nil"/>
              <w:left w:val="nil"/>
              <w:bottom w:val="nil"/>
              <w:right w:val="single" w:sz="6" w:space="0" w:color="auto"/>
            </w:tcBorders>
            <w:vAlign w:val="bottom"/>
          </w:tcPr>
          <w:p w14:paraId="65BD1CF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AISAM </w:t>
            </w:r>
          </w:p>
        </w:tc>
        <w:tc>
          <w:tcPr>
            <w:tcW w:w="785" w:type="pct"/>
            <w:tcBorders>
              <w:top w:val="nil"/>
              <w:left w:val="single" w:sz="6" w:space="0" w:color="auto"/>
              <w:bottom w:val="nil"/>
              <w:right w:val="nil"/>
            </w:tcBorders>
            <w:vAlign w:val="bottom"/>
          </w:tcPr>
          <w:p w14:paraId="230C0DAA"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0.022486</w:t>
            </w:r>
          </w:p>
        </w:tc>
        <w:tc>
          <w:tcPr>
            <w:tcW w:w="784" w:type="pct"/>
            <w:tcBorders>
              <w:top w:val="nil"/>
              <w:left w:val="nil"/>
              <w:bottom w:val="nil"/>
              <w:right w:val="nil"/>
            </w:tcBorders>
            <w:vAlign w:val="bottom"/>
          </w:tcPr>
          <w:p w14:paraId="2074EA8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0.958120</w:t>
            </w:r>
          </w:p>
        </w:tc>
        <w:tc>
          <w:tcPr>
            <w:tcW w:w="784" w:type="pct"/>
            <w:tcBorders>
              <w:top w:val="nil"/>
              <w:left w:val="nil"/>
              <w:bottom w:val="nil"/>
              <w:right w:val="nil"/>
            </w:tcBorders>
            <w:vAlign w:val="bottom"/>
          </w:tcPr>
          <w:p w14:paraId="4055361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0.978776</w:t>
            </w:r>
          </w:p>
        </w:tc>
        <w:tc>
          <w:tcPr>
            <w:tcW w:w="784" w:type="pct"/>
            <w:tcBorders>
              <w:top w:val="nil"/>
              <w:left w:val="nil"/>
              <w:bottom w:val="nil"/>
              <w:right w:val="nil"/>
            </w:tcBorders>
            <w:vAlign w:val="bottom"/>
          </w:tcPr>
          <w:p w14:paraId="200931C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1.000000</w:t>
            </w:r>
          </w:p>
        </w:tc>
        <w:tc>
          <w:tcPr>
            <w:tcW w:w="782" w:type="pct"/>
            <w:tcBorders>
              <w:top w:val="nil"/>
              <w:left w:val="nil"/>
              <w:bottom w:val="nil"/>
              <w:right w:val="nil"/>
            </w:tcBorders>
            <w:vAlign w:val="bottom"/>
          </w:tcPr>
          <w:p w14:paraId="1BC67655"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3A20291C" w14:textId="77777777" w:rsidTr="000C697A">
        <w:trPr>
          <w:trHeight w:val="225"/>
        </w:trPr>
        <w:tc>
          <w:tcPr>
            <w:tcW w:w="1081" w:type="pct"/>
            <w:tcBorders>
              <w:top w:val="nil"/>
              <w:left w:val="nil"/>
              <w:bottom w:val="nil"/>
              <w:right w:val="single" w:sz="6" w:space="0" w:color="auto"/>
            </w:tcBorders>
            <w:vAlign w:val="bottom"/>
          </w:tcPr>
          <w:p w14:paraId="1A36103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27190CE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0.7848</w:t>
            </w:r>
          </w:p>
        </w:tc>
        <w:tc>
          <w:tcPr>
            <w:tcW w:w="784" w:type="pct"/>
            <w:tcBorders>
              <w:top w:val="nil"/>
              <w:left w:val="nil"/>
              <w:bottom w:val="nil"/>
              <w:right w:val="nil"/>
            </w:tcBorders>
            <w:vAlign w:val="bottom"/>
          </w:tcPr>
          <w:p w14:paraId="071114F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4" w:type="pct"/>
            <w:tcBorders>
              <w:top w:val="nil"/>
              <w:left w:val="nil"/>
              <w:bottom w:val="nil"/>
              <w:right w:val="nil"/>
            </w:tcBorders>
            <w:vAlign w:val="bottom"/>
          </w:tcPr>
          <w:p w14:paraId="355D5AA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4" w:type="pct"/>
            <w:tcBorders>
              <w:top w:val="nil"/>
              <w:left w:val="nil"/>
              <w:bottom w:val="nil"/>
              <w:right w:val="nil"/>
            </w:tcBorders>
            <w:vAlign w:val="bottom"/>
          </w:tcPr>
          <w:p w14:paraId="596AE71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 </w:t>
            </w:r>
          </w:p>
        </w:tc>
        <w:tc>
          <w:tcPr>
            <w:tcW w:w="782" w:type="pct"/>
            <w:tcBorders>
              <w:top w:val="nil"/>
              <w:left w:val="nil"/>
              <w:bottom w:val="nil"/>
              <w:right w:val="nil"/>
            </w:tcBorders>
            <w:vAlign w:val="bottom"/>
          </w:tcPr>
          <w:p w14:paraId="752F7ECB"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57AB5E83" w14:textId="77777777" w:rsidTr="000C697A">
        <w:trPr>
          <w:trHeight w:val="225"/>
        </w:trPr>
        <w:tc>
          <w:tcPr>
            <w:tcW w:w="1081" w:type="pct"/>
            <w:tcBorders>
              <w:top w:val="nil"/>
              <w:left w:val="nil"/>
              <w:bottom w:val="nil"/>
              <w:right w:val="single" w:sz="6" w:space="0" w:color="auto"/>
            </w:tcBorders>
            <w:vAlign w:val="bottom"/>
          </w:tcPr>
          <w:p w14:paraId="7ED5D84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6CD73C7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18367F5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7DBEE5D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1F83874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2" w:type="pct"/>
            <w:tcBorders>
              <w:top w:val="nil"/>
              <w:left w:val="nil"/>
              <w:bottom w:val="nil"/>
              <w:right w:val="nil"/>
            </w:tcBorders>
            <w:vAlign w:val="bottom"/>
          </w:tcPr>
          <w:p w14:paraId="13E873B3"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604EAD88" w14:textId="77777777" w:rsidTr="000C697A">
        <w:trPr>
          <w:trHeight w:val="225"/>
        </w:trPr>
        <w:tc>
          <w:tcPr>
            <w:tcW w:w="1081" w:type="pct"/>
            <w:tcBorders>
              <w:top w:val="nil"/>
              <w:left w:val="nil"/>
              <w:bottom w:val="nil"/>
              <w:right w:val="single" w:sz="6" w:space="0" w:color="auto"/>
            </w:tcBorders>
            <w:vAlign w:val="bottom"/>
          </w:tcPr>
          <w:p w14:paraId="6455A22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443B895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3B10A52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089C74C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7538C53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1DF1CCE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500B87DE" w14:textId="77777777" w:rsidTr="000C697A">
        <w:trPr>
          <w:trHeight w:val="225"/>
        </w:trPr>
        <w:tc>
          <w:tcPr>
            <w:tcW w:w="1081" w:type="pct"/>
            <w:tcBorders>
              <w:top w:val="nil"/>
              <w:left w:val="nil"/>
              <w:bottom w:val="nil"/>
              <w:right w:val="single" w:sz="6" w:space="0" w:color="auto"/>
            </w:tcBorders>
            <w:vAlign w:val="bottom"/>
          </w:tcPr>
          <w:p w14:paraId="45641EA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AISI </w:t>
            </w:r>
          </w:p>
        </w:tc>
        <w:tc>
          <w:tcPr>
            <w:tcW w:w="785" w:type="pct"/>
            <w:tcBorders>
              <w:top w:val="nil"/>
              <w:left w:val="single" w:sz="6" w:space="0" w:color="auto"/>
              <w:bottom w:val="nil"/>
              <w:right w:val="nil"/>
            </w:tcBorders>
            <w:vAlign w:val="bottom"/>
          </w:tcPr>
          <w:p w14:paraId="2CF91495"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-0.005947</w:t>
            </w:r>
          </w:p>
        </w:tc>
        <w:tc>
          <w:tcPr>
            <w:tcW w:w="784" w:type="pct"/>
            <w:tcBorders>
              <w:top w:val="nil"/>
              <w:left w:val="nil"/>
              <w:bottom w:val="nil"/>
              <w:right w:val="nil"/>
            </w:tcBorders>
            <w:vAlign w:val="bottom"/>
          </w:tcPr>
          <w:p w14:paraId="6A97742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0.494389</w:t>
            </w:r>
          </w:p>
        </w:tc>
        <w:tc>
          <w:tcPr>
            <w:tcW w:w="784" w:type="pct"/>
            <w:tcBorders>
              <w:top w:val="nil"/>
              <w:left w:val="nil"/>
              <w:bottom w:val="nil"/>
              <w:right w:val="nil"/>
            </w:tcBorders>
            <w:vAlign w:val="bottom"/>
          </w:tcPr>
          <w:p w14:paraId="4F4F6504"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0.555332</w:t>
            </w:r>
          </w:p>
        </w:tc>
        <w:tc>
          <w:tcPr>
            <w:tcW w:w="784" w:type="pct"/>
            <w:tcBorders>
              <w:top w:val="nil"/>
              <w:left w:val="nil"/>
              <w:bottom w:val="nil"/>
              <w:right w:val="nil"/>
            </w:tcBorders>
            <w:vAlign w:val="bottom"/>
          </w:tcPr>
          <w:p w14:paraId="33E31F6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0.531220</w:t>
            </w:r>
          </w:p>
        </w:tc>
        <w:tc>
          <w:tcPr>
            <w:tcW w:w="782" w:type="pct"/>
            <w:tcBorders>
              <w:top w:val="nil"/>
              <w:left w:val="nil"/>
              <w:bottom w:val="nil"/>
              <w:right w:val="nil"/>
            </w:tcBorders>
            <w:vAlign w:val="bottom"/>
          </w:tcPr>
          <w:p w14:paraId="2B394B5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1.000000</w:t>
            </w:r>
          </w:p>
        </w:tc>
      </w:tr>
      <w:tr w:rsidR="003F6FAC" w:rsidRPr="0051207C" w14:paraId="413DAA65" w14:textId="77777777" w:rsidTr="000C697A">
        <w:trPr>
          <w:trHeight w:val="225"/>
        </w:trPr>
        <w:tc>
          <w:tcPr>
            <w:tcW w:w="1081" w:type="pct"/>
            <w:tcBorders>
              <w:top w:val="nil"/>
              <w:left w:val="nil"/>
              <w:bottom w:val="nil"/>
              <w:right w:val="single" w:sz="6" w:space="0" w:color="auto"/>
            </w:tcBorders>
            <w:vAlign w:val="bottom"/>
          </w:tcPr>
          <w:p w14:paraId="65682BE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68686DF1"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0.9424</w:t>
            </w:r>
          </w:p>
        </w:tc>
        <w:tc>
          <w:tcPr>
            <w:tcW w:w="784" w:type="pct"/>
            <w:tcBorders>
              <w:top w:val="nil"/>
              <w:left w:val="nil"/>
              <w:bottom w:val="nil"/>
              <w:right w:val="nil"/>
            </w:tcBorders>
            <w:vAlign w:val="bottom"/>
          </w:tcPr>
          <w:p w14:paraId="094EA586"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4" w:type="pct"/>
            <w:tcBorders>
              <w:top w:val="nil"/>
              <w:left w:val="nil"/>
              <w:bottom w:val="nil"/>
              <w:right w:val="nil"/>
            </w:tcBorders>
            <w:vAlign w:val="bottom"/>
          </w:tcPr>
          <w:p w14:paraId="2930B988"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4" w:type="pct"/>
            <w:tcBorders>
              <w:top w:val="nil"/>
              <w:left w:val="nil"/>
              <w:bottom w:val="nil"/>
              <w:right w:val="nil"/>
            </w:tcBorders>
            <w:vAlign w:val="bottom"/>
          </w:tcPr>
          <w:p w14:paraId="4D4A648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0.0000</w:t>
            </w:r>
          </w:p>
        </w:tc>
        <w:tc>
          <w:tcPr>
            <w:tcW w:w="782" w:type="pct"/>
            <w:tcBorders>
              <w:top w:val="nil"/>
              <w:left w:val="nil"/>
              <w:bottom w:val="nil"/>
              <w:right w:val="nil"/>
            </w:tcBorders>
            <w:vAlign w:val="bottom"/>
          </w:tcPr>
          <w:p w14:paraId="3A0086B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 </w:t>
            </w:r>
          </w:p>
        </w:tc>
      </w:tr>
      <w:tr w:rsidR="003F6FAC" w:rsidRPr="0051207C" w14:paraId="53C1C8A4" w14:textId="77777777" w:rsidTr="000C697A">
        <w:trPr>
          <w:trHeight w:val="225"/>
        </w:trPr>
        <w:tc>
          <w:tcPr>
            <w:tcW w:w="1081" w:type="pct"/>
            <w:tcBorders>
              <w:top w:val="nil"/>
              <w:left w:val="nil"/>
              <w:bottom w:val="nil"/>
              <w:right w:val="single" w:sz="6" w:space="0" w:color="auto"/>
            </w:tcBorders>
            <w:vAlign w:val="bottom"/>
          </w:tcPr>
          <w:p w14:paraId="75BEC53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85" w:type="pct"/>
            <w:tcBorders>
              <w:top w:val="nil"/>
              <w:left w:val="single" w:sz="6" w:space="0" w:color="auto"/>
              <w:bottom w:val="nil"/>
              <w:right w:val="nil"/>
            </w:tcBorders>
            <w:vAlign w:val="bottom"/>
          </w:tcPr>
          <w:p w14:paraId="32A00D9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41355E0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3763F62D"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4" w:type="pct"/>
            <w:tcBorders>
              <w:top w:val="nil"/>
              <w:left w:val="nil"/>
              <w:bottom w:val="nil"/>
              <w:right w:val="nil"/>
            </w:tcBorders>
            <w:vAlign w:val="bottom"/>
          </w:tcPr>
          <w:p w14:paraId="10E7DD77"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c>
          <w:tcPr>
            <w:tcW w:w="782" w:type="pct"/>
            <w:tcBorders>
              <w:top w:val="nil"/>
              <w:left w:val="nil"/>
              <w:bottom w:val="nil"/>
              <w:right w:val="nil"/>
            </w:tcBorders>
            <w:vAlign w:val="bottom"/>
          </w:tcPr>
          <w:p w14:paraId="2A27CBCA"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150</w:t>
            </w:r>
          </w:p>
        </w:tc>
      </w:tr>
      <w:tr w:rsidR="003F6FAC" w:rsidRPr="0051207C" w14:paraId="5848753A" w14:textId="77777777" w:rsidTr="000C697A">
        <w:trPr>
          <w:trHeight w:hRule="exact" w:val="90"/>
        </w:trPr>
        <w:tc>
          <w:tcPr>
            <w:tcW w:w="1081" w:type="pct"/>
            <w:tcBorders>
              <w:top w:val="nil"/>
              <w:left w:val="nil"/>
              <w:bottom w:val="double" w:sz="6" w:space="0" w:color="auto"/>
              <w:right w:val="nil"/>
            </w:tcBorders>
            <w:vAlign w:val="bottom"/>
          </w:tcPr>
          <w:p w14:paraId="4C3B27A0"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5" w:type="pct"/>
            <w:tcBorders>
              <w:top w:val="nil"/>
              <w:left w:val="nil"/>
              <w:bottom w:val="double" w:sz="6" w:space="0" w:color="auto"/>
              <w:right w:val="nil"/>
            </w:tcBorders>
            <w:vAlign w:val="bottom"/>
          </w:tcPr>
          <w:p w14:paraId="146BFC1F"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0" w:color="auto"/>
              <w:right w:val="nil"/>
            </w:tcBorders>
            <w:vAlign w:val="bottom"/>
          </w:tcPr>
          <w:p w14:paraId="0DB3E052"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0" w:color="auto"/>
              <w:right w:val="nil"/>
            </w:tcBorders>
            <w:vAlign w:val="bottom"/>
          </w:tcPr>
          <w:p w14:paraId="48B15FF6"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double" w:sz="6" w:space="0" w:color="auto"/>
              <w:right w:val="nil"/>
            </w:tcBorders>
            <w:vAlign w:val="bottom"/>
          </w:tcPr>
          <w:p w14:paraId="57BB46B8"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2" w:type="pct"/>
            <w:tcBorders>
              <w:top w:val="nil"/>
              <w:left w:val="nil"/>
              <w:bottom w:val="double" w:sz="6" w:space="0" w:color="auto"/>
              <w:right w:val="nil"/>
            </w:tcBorders>
            <w:vAlign w:val="bottom"/>
          </w:tcPr>
          <w:p w14:paraId="4694DF54"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r>
      <w:tr w:rsidR="003F6FAC" w:rsidRPr="0051207C" w14:paraId="15C44AB0" w14:textId="77777777" w:rsidTr="000C697A">
        <w:trPr>
          <w:trHeight w:hRule="exact" w:val="135"/>
        </w:trPr>
        <w:tc>
          <w:tcPr>
            <w:tcW w:w="1081" w:type="pct"/>
            <w:tcBorders>
              <w:top w:val="nil"/>
              <w:left w:val="nil"/>
              <w:bottom w:val="nil"/>
              <w:right w:val="nil"/>
            </w:tcBorders>
            <w:vAlign w:val="bottom"/>
          </w:tcPr>
          <w:p w14:paraId="6EC6187F"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5" w:type="pct"/>
            <w:tcBorders>
              <w:top w:val="nil"/>
              <w:left w:val="nil"/>
              <w:bottom w:val="nil"/>
              <w:right w:val="nil"/>
            </w:tcBorders>
            <w:vAlign w:val="bottom"/>
          </w:tcPr>
          <w:p w14:paraId="40A6A59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542B6998"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207EE0F6"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4" w:type="pct"/>
            <w:tcBorders>
              <w:top w:val="nil"/>
              <w:left w:val="nil"/>
              <w:bottom w:val="nil"/>
              <w:right w:val="nil"/>
            </w:tcBorders>
            <w:vAlign w:val="bottom"/>
          </w:tcPr>
          <w:p w14:paraId="3E88F0B2"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c>
          <w:tcPr>
            <w:tcW w:w="782" w:type="pct"/>
            <w:tcBorders>
              <w:top w:val="nil"/>
              <w:left w:val="nil"/>
              <w:bottom w:val="nil"/>
              <w:right w:val="nil"/>
            </w:tcBorders>
            <w:vAlign w:val="bottom"/>
          </w:tcPr>
          <w:p w14:paraId="2686A06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
        </w:tc>
      </w:tr>
    </w:tbl>
    <w:p w14:paraId="1BEF9317" w14:textId="3727555E"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0EAA70E" w14:textId="131296EF" w:rsidR="000745A1" w:rsidRPr="0051207C" w:rsidRDefault="00D77FF8"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Table </w:t>
      </w:r>
      <w:proofErr w:type="gramStart"/>
      <w:r w:rsidR="003C7059" w:rsidRPr="0051207C">
        <w:rPr>
          <w:rFonts w:ascii="Times New Roman" w:hAnsi="Times New Roman" w:cs="Times New Roman"/>
          <w:sz w:val="24"/>
          <w:szCs w:val="24"/>
        </w:rPr>
        <w:t xml:space="preserve">6 </w:t>
      </w:r>
      <w:r w:rsidRPr="0051207C">
        <w:rPr>
          <w:rFonts w:ascii="Times New Roman" w:hAnsi="Times New Roman" w:cs="Times New Roman"/>
          <w:sz w:val="24"/>
          <w:szCs w:val="24"/>
        </w:rPr>
        <w:t xml:space="preserve"> shows</w:t>
      </w:r>
      <w:proofErr w:type="gramEnd"/>
      <w:r w:rsidRPr="0051207C">
        <w:rPr>
          <w:rFonts w:ascii="Times New Roman" w:hAnsi="Times New Roman" w:cs="Times New Roman"/>
          <w:sz w:val="24"/>
          <w:szCs w:val="24"/>
        </w:rPr>
        <w:t xml:space="preserve"> that the correlation coefficients are all very weak and close to zero: AISAD (0.0291), AISC (0.0214), AISAM (0.0225), and AISI (-0.0059). These indicate an almost nonexistent linear relationship between ROA and the AIS-related variables individually. Moreover, the corresponding p-values (ranging from 0.7239 to 0.9424) are far above the 0.05 significance threshold, confirming that none of the variables are statistically significantly correlated with ROA. This low correlation is not inherently problematic for regression, but it suggests the need to explore whether the effects of these variables are only observable in multivariate models rather than simple linear associations.</w:t>
      </w:r>
    </w:p>
    <w:p w14:paraId="082626D9" w14:textId="77777777" w:rsidR="000745A1" w:rsidRPr="0051207C" w:rsidRDefault="000745A1" w:rsidP="005B334C">
      <w:pPr>
        <w:spacing w:line="240" w:lineRule="auto"/>
        <w:jc w:val="both"/>
        <w:rPr>
          <w:rFonts w:ascii="Times New Roman" w:hAnsi="Times New Roman" w:cs="Times New Roman"/>
          <w:vanish/>
          <w:sz w:val="24"/>
          <w:szCs w:val="24"/>
        </w:rPr>
      </w:pPr>
      <w:r w:rsidRPr="0051207C">
        <w:rPr>
          <w:rFonts w:ascii="Times New Roman" w:hAnsi="Times New Roman" w:cs="Times New Roman"/>
          <w:vanish/>
          <w:sz w:val="24"/>
          <w:szCs w:val="24"/>
        </w:rPr>
        <w:lastRenderedPageBreak/>
        <w:t>Top of Form</w:t>
      </w:r>
    </w:p>
    <w:p w14:paraId="3AAD0ABB" w14:textId="77777777" w:rsidR="000745A1" w:rsidRPr="0051207C" w:rsidRDefault="000745A1" w:rsidP="005B334C">
      <w:pPr>
        <w:pStyle w:val="Heading1"/>
        <w:spacing w:before="0" w:after="0" w:line="240" w:lineRule="auto"/>
        <w:rPr>
          <w:szCs w:val="24"/>
        </w:rPr>
      </w:pPr>
      <w:bookmarkStart w:id="44" w:name="_Toc170704877"/>
      <w:bookmarkStart w:id="45" w:name="_Toc198962411"/>
      <w:r w:rsidRPr="0051207C">
        <w:rPr>
          <w:szCs w:val="24"/>
        </w:rPr>
        <w:t>4.2.3 Test of Heteroskedasticity</w:t>
      </w:r>
      <w:bookmarkEnd w:id="44"/>
      <w:bookmarkEnd w:id="45"/>
      <w:r w:rsidRPr="0051207C">
        <w:rPr>
          <w:szCs w:val="24"/>
        </w:rPr>
        <w:t xml:space="preserve"> </w:t>
      </w:r>
    </w:p>
    <w:p w14:paraId="1B816EBE" w14:textId="4AD15F37" w:rsidR="000745A1" w:rsidRPr="0051207C" w:rsidRDefault="005B26D3" w:rsidP="005B334C">
      <w:pPr>
        <w:spacing w:after="22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heteroskedasticity test in Table </w:t>
      </w:r>
      <w:r w:rsidR="003C7059" w:rsidRPr="0051207C">
        <w:rPr>
          <w:rFonts w:ascii="Times New Roman" w:hAnsi="Times New Roman" w:cs="Times New Roman"/>
          <w:sz w:val="24"/>
          <w:szCs w:val="24"/>
        </w:rPr>
        <w:t>7</w:t>
      </w:r>
      <w:r w:rsidRPr="0051207C">
        <w:rPr>
          <w:rFonts w:ascii="Times New Roman" w:hAnsi="Times New Roman" w:cs="Times New Roman"/>
          <w:sz w:val="24"/>
          <w:szCs w:val="24"/>
        </w:rPr>
        <w:t xml:space="preserve"> uses the Panel Cross-section Likelihood Ratio (LR) method to assess whether the variance of the residuals is constant across all observations—a key assumption in classical regression models. The null hypothesis assumes homoskedasticity, while the alternative implies heteroskedasticity (non-constant variance).</w:t>
      </w:r>
    </w:p>
    <w:p w14:paraId="4F823B73" w14:textId="1829E942"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proofErr w:type="gramStart"/>
      <w:r w:rsidR="003C7059" w:rsidRPr="0051207C">
        <w:rPr>
          <w:rFonts w:ascii="Times New Roman" w:hAnsi="Times New Roman" w:cs="Times New Roman"/>
          <w:b/>
          <w:sz w:val="24"/>
          <w:szCs w:val="24"/>
        </w:rPr>
        <w:t xml:space="preserve">7 </w:t>
      </w:r>
      <w:r w:rsidRPr="0051207C">
        <w:rPr>
          <w:rFonts w:ascii="Times New Roman" w:hAnsi="Times New Roman" w:cs="Times New Roman"/>
          <w:b/>
          <w:sz w:val="24"/>
          <w:szCs w:val="24"/>
        </w:rPr>
        <w:t xml:space="preserve"> Test</w:t>
      </w:r>
      <w:proofErr w:type="gramEnd"/>
      <w:r w:rsidRPr="0051207C">
        <w:rPr>
          <w:rFonts w:ascii="Times New Roman" w:hAnsi="Times New Roman" w:cs="Times New Roman"/>
          <w:b/>
          <w:sz w:val="24"/>
          <w:szCs w:val="24"/>
        </w:rPr>
        <w:t xml:space="preserve"> of Heteroskedasticity</w:t>
      </w:r>
    </w:p>
    <w:tbl>
      <w:tblPr>
        <w:tblW w:w="5000" w:type="pct"/>
        <w:tblCellMar>
          <w:left w:w="0" w:type="dxa"/>
          <w:right w:w="0" w:type="dxa"/>
        </w:tblCellMar>
        <w:tblLook w:val="0000" w:firstRow="0" w:lastRow="0" w:firstColumn="0" w:lastColumn="0" w:noHBand="0" w:noVBand="0"/>
      </w:tblPr>
      <w:tblGrid>
        <w:gridCol w:w="3493"/>
        <w:gridCol w:w="1729"/>
        <w:gridCol w:w="1903"/>
        <w:gridCol w:w="1901"/>
      </w:tblGrid>
      <w:tr w:rsidR="003F6FAC" w:rsidRPr="0051207C" w14:paraId="5E0439D0" w14:textId="77777777" w:rsidTr="00AB01B5">
        <w:trPr>
          <w:trHeight w:val="225"/>
        </w:trPr>
        <w:tc>
          <w:tcPr>
            <w:tcW w:w="5000" w:type="pct"/>
            <w:gridSpan w:val="4"/>
            <w:tcBorders>
              <w:top w:val="nil"/>
              <w:left w:val="nil"/>
              <w:bottom w:val="nil"/>
              <w:right w:val="nil"/>
            </w:tcBorders>
            <w:vAlign w:val="bottom"/>
          </w:tcPr>
          <w:p w14:paraId="15EA712B"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Panel Cross-section Heteroskedasticity LR Test</w:t>
            </w:r>
          </w:p>
        </w:tc>
      </w:tr>
      <w:tr w:rsidR="003F6FAC" w:rsidRPr="0051207C" w14:paraId="298A53E8" w14:textId="77777777" w:rsidTr="00B10DC4">
        <w:trPr>
          <w:trHeight w:hRule="exact" w:val="90"/>
        </w:trPr>
        <w:tc>
          <w:tcPr>
            <w:tcW w:w="1935" w:type="pct"/>
            <w:tcBorders>
              <w:top w:val="nil"/>
              <w:left w:val="nil"/>
              <w:bottom w:val="double" w:sz="6" w:space="2" w:color="auto"/>
              <w:right w:val="nil"/>
            </w:tcBorders>
            <w:vAlign w:val="bottom"/>
          </w:tcPr>
          <w:p w14:paraId="5EA5C1B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2" w:color="auto"/>
              <w:right w:val="nil"/>
            </w:tcBorders>
            <w:vAlign w:val="bottom"/>
          </w:tcPr>
          <w:p w14:paraId="1804A30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2" w:color="auto"/>
              <w:right w:val="nil"/>
            </w:tcBorders>
            <w:vAlign w:val="bottom"/>
          </w:tcPr>
          <w:p w14:paraId="04F01E5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2" w:color="auto"/>
              <w:right w:val="nil"/>
            </w:tcBorders>
            <w:vAlign w:val="bottom"/>
          </w:tcPr>
          <w:p w14:paraId="0AC7AED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57960DC4" w14:textId="77777777" w:rsidTr="00B10DC4">
        <w:trPr>
          <w:trHeight w:hRule="exact" w:val="135"/>
        </w:trPr>
        <w:tc>
          <w:tcPr>
            <w:tcW w:w="1935" w:type="pct"/>
            <w:tcBorders>
              <w:top w:val="nil"/>
              <w:left w:val="nil"/>
              <w:bottom w:val="nil"/>
              <w:right w:val="nil"/>
            </w:tcBorders>
            <w:vAlign w:val="bottom"/>
          </w:tcPr>
          <w:p w14:paraId="3AC1A5C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32027DF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24A84EE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67E8587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57CDDE9" w14:textId="77777777" w:rsidTr="00B10DC4">
        <w:trPr>
          <w:trHeight w:val="225"/>
        </w:trPr>
        <w:tc>
          <w:tcPr>
            <w:tcW w:w="1935" w:type="pct"/>
            <w:tcBorders>
              <w:top w:val="nil"/>
              <w:left w:val="nil"/>
              <w:bottom w:val="nil"/>
              <w:right w:val="nil"/>
            </w:tcBorders>
            <w:vAlign w:val="bottom"/>
          </w:tcPr>
          <w:p w14:paraId="329AF7D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single" w:sz="6" w:space="0" w:color="auto"/>
              <w:right w:val="nil"/>
            </w:tcBorders>
            <w:vAlign w:val="bottom"/>
          </w:tcPr>
          <w:p w14:paraId="7E21B7B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Value</w:t>
            </w:r>
          </w:p>
        </w:tc>
        <w:tc>
          <w:tcPr>
            <w:tcW w:w="1054" w:type="pct"/>
            <w:tcBorders>
              <w:top w:val="nil"/>
              <w:left w:val="nil"/>
              <w:bottom w:val="single" w:sz="6" w:space="0" w:color="auto"/>
              <w:right w:val="nil"/>
            </w:tcBorders>
            <w:vAlign w:val="bottom"/>
          </w:tcPr>
          <w:p w14:paraId="6E91901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df</w:t>
            </w:r>
          </w:p>
        </w:tc>
        <w:tc>
          <w:tcPr>
            <w:tcW w:w="1053" w:type="pct"/>
            <w:tcBorders>
              <w:top w:val="nil"/>
              <w:left w:val="nil"/>
              <w:bottom w:val="single" w:sz="6" w:space="0" w:color="auto"/>
              <w:right w:val="nil"/>
            </w:tcBorders>
            <w:vAlign w:val="bottom"/>
          </w:tcPr>
          <w:p w14:paraId="6151AD9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Probability</w:t>
            </w:r>
          </w:p>
        </w:tc>
      </w:tr>
      <w:tr w:rsidR="003F6FAC" w:rsidRPr="0051207C" w14:paraId="3B2B99A1" w14:textId="77777777" w:rsidTr="00B10DC4">
        <w:trPr>
          <w:trHeight w:val="225"/>
        </w:trPr>
        <w:tc>
          <w:tcPr>
            <w:tcW w:w="1935" w:type="pct"/>
            <w:tcBorders>
              <w:top w:val="nil"/>
              <w:left w:val="nil"/>
              <w:bottom w:val="nil"/>
              <w:right w:val="nil"/>
            </w:tcBorders>
            <w:vAlign w:val="bottom"/>
          </w:tcPr>
          <w:p w14:paraId="7259F0A2"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Likelihood ratio</w:t>
            </w:r>
          </w:p>
        </w:tc>
        <w:tc>
          <w:tcPr>
            <w:tcW w:w="958" w:type="pct"/>
            <w:tcBorders>
              <w:top w:val="nil"/>
              <w:left w:val="nil"/>
              <w:bottom w:val="nil"/>
              <w:right w:val="nil"/>
            </w:tcBorders>
            <w:vAlign w:val="bottom"/>
          </w:tcPr>
          <w:p w14:paraId="7F71718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494.8651</w:t>
            </w:r>
          </w:p>
        </w:tc>
        <w:tc>
          <w:tcPr>
            <w:tcW w:w="1054" w:type="pct"/>
            <w:tcBorders>
              <w:top w:val="nil"/>
              <w:left w:val="nil"/>
              <w:bottom w:val="nil"/>
              <w:right w:val="nil"/>
            </w:tcBorders>
            <w:vAlign w:val="bottom"/>
          </w:tcPr>
          <w:p w14:paraId="3E1C6F6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15</w:t>
            </w:r>
          </w:p>
        </w:tc>
        <w:tc>
          <w:tcPr>
            <w:tcW w:w="1053" w:type="pct"/>
            <w:tcBorders>
              <w:top w:val="nil"/>
              <w:left w:val="nil"/>
              <w:bottom w:val="nil"/>
              <w:right w:val="nil"/>
            </w:tcBorders>
            <w:vAlign w:val="bottom"/>
          </w:tcPr>
          <w:p w14:paraId="63EAA0E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 0.0000</w:t>
            </w:r>
          </w:p>
        </w:tc>
      </w:tr>
      <w:tr w:rsidR="003F6FAC" w:rsidRPr="0051207C" w14:paraId="22027445" w14:textId="77777777" w:rsidTr="00B10DC4">
        <w:trPr>
          <w:trHeight w:hRule="exact" w:val="90"/>
        </w:trPr>
        <w:tc>
          <w:tcPr>
            <w:tcW w:w="1935" w:type="pct"/>
            <w:tcBorders>
              <w:top w:val="nil"/>
              <w:left w:val="nil"/>
              <w:bottom w:val="double" w:sz="6" w:space="0" w:color="auto"/>
              <w:right w:val="nil"/>
            </w:tcBorders>
            <w:vAlign w:val="bottom"/>
          </w:tcPr>
          <w:p w14:paraId="12B19BE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0" w:color="auto"/>
              <w:right w:val="nil"/>
            </w:tcBorders>
            <w:vAlign w:val="bottom"/>
          </w:tcPr>
          <w:p w14:paraId="42B7457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0" w:color="auto"/>
              <w:right w:val="nil"/>
            </w:tcBorders>
            <w:vAlign w:val="bottom"/>
          </w:tcPr>
          <w:p w14:paraId="0BF0977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0" w:color="auto"/>
              <w:right w:val="nil"/>
            </w:tcBorders>
            <w:vAlign w:val="bottom"/>
          </w:tcPr>
          <w:p w14:paraId="27EF4A4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FC56090" w14:textId="77777777" w:rsidTr="00B10DC4">
        <w:trPr>
          <w:trHeight w:hRule="exact" w:val="135"/>
        </w:trPr>
        <w:tc>
          <w:tcPr>
            <w:tcW w:w="1935" w:type="pct"/>
            <w:tcBorders>
              <w:top w:val="nil"/>
              <w:left w:val="nil"/>
              <w:bottom w:val="nil"/>
              <w:right w:val="nil"/>
            </w:tcBorders>
            <w:vAlign w:val="bottom"/>
          </w:tcPr>
          <w:p w14:paraId="53333E0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6FE0616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0E05566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7DCF964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bl>
    <w:p w14:paraId="34BD0D13" w14:textId="32E7F050"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3AB6F0A" w14:textId="29F7246A" w:rsidR="000745A1" w:rsidRPr="0051207C" w:rsidRDefault="005B26D3"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As shown in Table </w:t>
      </w:r>
      <w:proofErr w:type="gramStart"/>
      <w:r w:rsidR="003C7059" w:rsidRPr="0051207C">
        <w:rPr>
          <w:rFonts w:ascii="Times New Roman" w:hAnsi="Times New Roman" w:cs="Times New Roman"/>
          <w:sz w:val="24"/>
          <w:szCs w:val="24"/>
        </w:rPr>
        <w:t xml:space="preserve">7 </w:t>
      </w:r>
      <w:r w:rsidRPr="0051207C">
        <w:rPr>
          <w:rFonts w:ascii="Times New Roman" w:hAnsi="Times New Roman" w:cs="Times New Roman"/>
          <w:sz w:val="24"/>
          <w:szCs w:val="24"/>
        </w:rPr>
        <w:t xml:space="preserve"> above</w:t>
      </w:r>
      <w:proofErr w:type="gramEnd"/>
      <w:r w:rsidRPr="0051207C">
        <w:rPr>
          <w:rFonts w:ascii="Times New Roman" w:hAnsi="Times New Roman" w:cs="Times New Roman"/>
          <w:sz w:val="24"/>
          <w:szCs w:val="24"/>
        </w:rPr>
        <w:t xml:space="preserve">, the reported p-value of </w:t>
      </w:r>
      <w:r w:rsidRPr="0051207C">
        <w:rPr>
          <w:rFonts w:ascii="Times New Roman" w:hAnsi="Times New Roman" w:cs="Times New Roman"/>
          <w:bCs/>
          <w:sz w:val="24"/>
          <w:szCs w:val="24"/>
        </w:rPr>
        <w:t>0.0000</w:t>
      </w:r>
      <w:r w:rsidRPr="0051207C">
        <w:rPr>
          <w:rFonts w:ascii="Times New Roman" w:hAnsi="Times New Roman" w:cs="Times New Roman"/>
          <w:sz w:val="24"/>
          <w:szCs w:val="24"/>
        </w:rPr>
        <w:t xml:space="preserve"> leads to a rejection of the null hypothesis at any conventional level of significance. This result suggests the presence of heteroskedasticity in the panel data, meaning that the variability of the error terms differs across firms or time periods. This can potentially bias standard error estimates, making inference unreliable unless corrected using robust estimation techniques.</w:t>
      </w:r>
    </w:p>
    <w:p w14:paraId="72CFA401" w14:textId="59A7A388" w:rsidR="000745A1" w:rsidRPr="0051207C" w:rsidRDefault="000745A1" w:rsidP="005B334C">
      <w:pPr>
        <w:pStyle w:val="Heading1"/>
        <w:spacing w:before="0" w:after="0" w:line="240" w:lineRule="auto"/>
        <w:rPr>
          <w:szCs w:val="24"/>
        </w:rPr>
      </w:pPr>
      <w:bookmarkStart w:id="46" w:name="_Toc170704878"/>
      <w:bookmarkStart w:id="47" w:name="_Toc198962412"/>
      <w:r w:rsidRPr="0051207C">
        <w:rPr>
          <w:szCs w:val="24"/>
        </w:rPr>
        <w:t xml:space="preserve">4.2.4 </w:t>
      </w:r>
      <w:bookmarkEnd w:id="46"/>
      <w:r w:rsidR="003F6FAC" w:rsidRPr="0051207C">
        <w:rPr>
          <w:szCs w:val="24"/>
        </w:rPr>
        <w:t>Test of Cross-sectional Dependence</w:t>
      </w:r>
      <w:bookmarkEnd w:id="47"/>
    </w:p>
    <w:p w14:paraId="22D39E3F" w14:textId="7AE41117" w:rsidR="000745A1" w:rsidRPr="0051207C" w:rsidRDefault="00161C09"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cross-sectional dependence test, presented in Table </w:t>
      </w:r>
      <w:r w:rsidR="003C7059" w:rsidRPr="0051207C">
        <w:rPr>
          <w:rFonts w:ascii="Times New Roman" w:hAnsi="Times New Roman" w:cs="Times New Roman"/>
          <w:sz w:val="24"/>
          <w:szCs w:val="24"/>
        </w:rPr>
        <w:t>8</w:t>
      </w:r>
      <w:r w:rsidRPr="0051207C">
        <w:rPr>
          <w:rFonts w:ascii="Times New Roman" w:hAnsi="Times New Roman" w:cs="Times New Roman"/>
          <w:sz w:val="24"/>
          <w:szCs w:val="24"/>
        </w:rPr>
        <w:t xml:space="preserve">, examines whether the residuals from one firm are correlated with those of another across the panel. This is critical because in panel data, assuming independence across units (firms) when they are actually interdependent (e.g., due to macroeconomic shocks or industry-wide effects) can lead to inefficient and misleading estimates. </w:t>
      </w:r>
      <w:r w:rsidR="000745A1" w:rsidRPr="0051207C">
        <w:rPr>
          <w:rFonts w:ascii="Times New Roman" w:hAnsi="Times New Roman" w:cs="Times New Roman"/>
          <w:sz w:val="24"/>
          <w:szCs w:val="24"/>
        </w:rPr>
        <w:t xml:space="preserve"> </w:t>
      </w:r>
    </w:p>
    <w:p w14:paraId="2B6A8F4F" w14:textId="6CA90E13"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r w:rsidR="003C7059" w:rsidRPr="0051207C">
        <w:rPr>
          <w:rFonts w:ascii="Times New Roman" w:hAnsi="Times New Roman" w:cs="Times New Roman"/>
          <w:b/>
          <w:sz w:val="24"/>
          <w:szCs w:val="24"/>
        </w:rPr>
        <w:t>8</w:t>
      </w:r>
      <w:r w:rsidRPr="0051207C">
        <w:rPr>
          <w:rFonts w:ascii="Times New Roman" w:hAnsi="Times New Roman" w:cs="Times New Roman"/>
          <w:b/>
          <w:sz w:val="24"/>
          <w:szCs w:val="24"/>
        </w:rPr>
        <w:t xml:space="preserve"> </w:t>
      </w:r>
      <w:r w:rsidR="003F6FAC" w:rsidRPr="0051207C">
        <w:rPr>
          <w:rFonts w:ascii="Times New Roman" w:hAnsi="Times New Roman" w:cs="Times New Roman"/>
          <w:b/>
          <w:sz w:val="24"/>
          <w:szCs w:val="24"/>
        </w:rPr>
        <w:t>Cross-sectional Dependence</w:t>
      </w:r>
      <w:r w:rsidRPr="0051207C">
        <w:rPr>
          <w:rFonts w:ascii="Times New Roman" w:hAnsi="Times New Roman" w:cs="Times New Roman"/>
          <w:b/>
          <w:sz w:val="24"/>
          <w:szCs w:val="24"/>
        </w:rPr>
        <w:t xml:space="preserve"> Test</w:t>
      </w:r>
    </w:p>
    <w:tbl>
      <w:tblPr>
        <w:tblW w:w="5000" w:type="pct"/>
        <w:tblCellMar>
          <w:left w:w="0" w:type="dxa"/>
          <w:right w:w="0" w:type="dxa"/>
        </w:tblCellMar>
        <w:tblLook w:val="0000" w:firstRow="0" w:lastRow="0" w:firstColumn="0" w:lastColumn="0" w:noHBand="0" w:noVBand="0"/>
      </w:tblPr>
      <w:tblGrid>
        <w:gridCol w:w="4264"/>
        <w:gridCol w:w="1890"/>
        <w:gridCol w:w="1435"/>
        <w:gridCol w:w="1437"/>
      </w:tblGrid>
      <w:tr w:rsidR="003F6FAC" w:rsidRPr="0051207C" w14:paraId="0E3E4D9A" w14:textId="77777777" w:rsidTr="00AB01B5">
        <w:trPr>
          <w:trHeight w:hRule="exact" w:val="90"/>
        </w:trPr>
        <w:tc>
          <w:tcPr>
            <w:tcW w:w="2362" w:type="pct"/>
            <w:tcBorders>
              <w:top w:val="nil"/>
              <w:left w:val="nil"/>
              <w:bottom w:val="double" w:sz="6" w:space="2" w:color="auto"/>
              <w:right w:val="nil"/>
            </w:tcBorders>
            <w:vAlign w:val="bottom"/>
          </w:tcPr>
          <w:p w14:paraId="2C97311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3F44130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3199F5A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7A724E9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BFF1D70" w14:textId="77777777" w:rsidTr="00AB01B5">
        <w:trPr>
          <w:trHeight w:hRule="exact" w:val="135"/>
        </w:trPr>
        <w:tc>
          <w:tcPr>
            <w:tcW w:w="2362" w:type="pct"/>
            <w:tcBorders>
              <w:top w:val="nil"/>
              <w:left w:val="nil"/>
              <w:bottom w:val="nil"/>
              <w:right w:val="nil"/>
            </w:tcBorders>
            <w:vAlign w:val="bottom"/>
          </w:tcPr>
          <w:p w14:paraId="0733D6E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6AC81A1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199E74D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6EF65A9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23C1865" w14:textId="77777777" w:rsidTr="00AB01B5">
        <w:trPr>
          <w:trHeight w:val="225"/>
        </w:trPr>
        <w:tc>
          <w:tcPr>
            <w:tcW w:w="2362" w:type="pct"/>
            <w:tcBorders>
              <w:top w:val="nil"/>
              <w:left w:val="nil"/>
              <w:bottom w:val="nil"/>
              <w:right w:val="nil"/>
            </w:tcBorders>
            <w:vAlign w:val="bottom"/>
          </w:tcPr>
          <w:p w14:paraId="05193AD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Test</w:t>
            </w:r>
          </w:p>
        </w:tc>
        <w:tc>
          <w:tcPr>
            <w:tcW w:w="1047" w:type="pct"/>
            <w:tcBorders>
              <w:top w:val="nil"/>
              <w:left w:val="nil"/>
              <w:bottom w:val="nil"/>
              <w:right w:val="nil"/>
            </w:tcBorders>
            <w:vAlign w:val="bottom"/>
          </w:tcPr>
          <w:p w14:paraId="33F2116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Statistic  </w:t>
            </w:r>
          </w:p>
        </w:tc>
        <w:tc>
          <w:tcPr>
            <w:tcW w:w="795" w:type="pct"/>
            <w:tcBorders>
              <w:top w:val="nil"/>
              <w:left w:val="nil"/>
              <w:bottom w:val="nil"/>
              <w:right w:val="nil"/>
            </w:tcBorders>
            <w:vAlign w:val="bottom"/>
          </w:tcPr>
          <w:p w14:paraId="6892A66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proofErr w:type="spellStart"/>
            <w:r w:rsidRPr="0051207C">
              <w:rPr>
                <w:rFonts w:ascii="Times New Roman" w:hAnsi="Times New Roman" w:cs="Times New Roman"/>
                <w:color w:val="000000"/>
                <w:sz w:val="24"/>
                <w:szCs w:val="24"/>
              </w:rPr>
              <w:t>d.f.</w:t>
            </w:r>
            <w:proofErr w:type="spellEnd"/>
            <w:r w:rsidRPr="0051207C">
              <w:rPr>
                <w:rFonts w:ascii="Times New Roman" w:hAnsi="Times New Roman" w:cs="Times New Roman"/>
                <w:color w:val="000000"/>
                <w:sz w:val="24"/>
                <w:szCs w:val="24"/>
              </w:rPr>
              <w:t>  </w:t>
            </w:r>
          </w:p>
        </w:tc>
        <w:tc>
          <w:tcPr>
            <w:tcW w:w="796" w:type="pct"/>
            <w:tcBorders>
              <w:top w:val="nil"/>
              <w:left w:val="nil"/>
              <w:bottom w:val="nil"/>
              <w:right w:val="nil"/>
            </w:tcBorders>
            <w:vAlign w:val="bottom"/>
          </w:tcPr>
          <w:p w14:paraId="5D07E07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Prob.  </w:t>
            </w:r>
          </w:p>
        </w:tc>
      </w:tr>
      <w:tr w:rsidR="003F6FAC" w:rsidRPr="0051207C" w14:paraId="5BD19460" w14:textId="77777777" w:rsidTr="00AB01B5">
        <w:trPr>
          <w:trHeight w:hRule="exact" w:val="90"/>
        </w:trPr>
        <w:tc>
          <w:tcPr>
            <w:tcW w:w="2362" w:type="pct"/>
            <w:tcBorders>
              <w:top w:val="nil"/>
              <w:left w:val="nil"/>
              <w:bottom w:val="double" w:sz="6" w:space="2" w:color="auto"/>
              <w:right w:val="nil"/>
            </w:tcBorders>
            <w:vAlign w:val="bottom"/>
          </w:tcPr>
          <w:p w14:paraId="26808D4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2CB85AD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3781F4F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0F9ED80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018B1F7" w14:textId="77777777" w:rsidTr="00AB01B5">
        <w:trPr>
          <w:trHeight w:hRule="exact" w:val="135"/>
        </w:trPr>
        <w:tc>
          <w:tcPr>
            <w:tcW w:w="2362" w:type="pct"/>
            <w:tcBorders>
              <w:top w:val="nil"/>
              <w:left w:val="nil"/>
              <w:bottom w:val="nil"/>
              <w:right w:val="nil"/>
            </w:tcBorders>
            <w:vAlign w:val="bottom"/>
          </w:tcPr>
          <w:p w14:paraId="123603F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3D41D89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221F00D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1A70AFE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438CCC87" w14:textId="77777777" w:rsidTr="00AB01B5">
        <w:trPr>
          <w:trHeight w:val="225"/>
        </w:trPr>
        <w:tc>
          <w:tcPr>
            <w:tcW w:w="2362" w:type="pct"/>
            <w:tcBorders>
              <w:top w:val="nil"/>
              <w:left w:val="nil"/>
              <w:bottom w:val="nil"/>
              <w:right w:val="nil"/>
            </w:tcBorders>
            <w:vAlign w:val="bottom"/>
          </w:tcPr>
          <w:p w14:paraId="270500E8"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proofErr w:type="spellStart"/>
            <w:r w:rsidRPr="0051207C">
              <w:rPr>
                <w:rFonts w:ascii="Times New Roman" w:hAnsi="Times New Roman" w:cs="Times New Roman"/>
                <w:color w:val="000000"/>
                <w:sz w:val="24"/>
                <w:szCs w:val="24"/>
              </w:rPr>
              <w:t>Pesaran</w:t>
            </w:r>
            <w:proofErr w:type="spellEnd"/>
            <w:r w:rsidRPr="0051207C">
              <w:rPr>
                <w:rFonts w:ascii="Times New Roman" w:hAnsi="Times New Roman" w:cs="Times New Roman"/>
                <w:color w:val="000000"/>
                <w:sz w:val="24"/>
                <w:szCs w:val="24"/>
              </w:rPr>
              <w:t xml:space="preserve"> CD</w:t>
            </w:r>
          </w:p>
        </w:tc>
        <w:tc>
          <w:tcPr>
            <w:tcW w:w="1047" w:type="pct"/>
            <w:tcBorders>
              <w:top w:val="nil"/>
              <w:left w:val="nil"/>
              <w:bottom w:val="nil"/>
              <w:right w:val="nil"/>
            </w:tcBorders>
            <w:vAlign w:val="bottom"/>
          </w:tcPr>
          <w:p w14:paraId="06007B8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3.828490</w:t>
            </w:r>
          </w:p>
        </w:tc>
        <w:tc>
          <w:tcPr>
            <w:tcW w:w="795" w:type="pct"/>
            <w:tcBorders>
              <w:top w:val="nil"/>
              <w:left w:val="nil"/>
              <w:bottom w:val="nil"/>
              <w:right w:val="nil"/>
            </w:tcBorders>
            <w:vAlign w:val="bottom"/>
          </w:tcPr>
          <w:p w14:paraId="5B8ED8A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121B7CBB"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0.0001</w:t>
            </w:r>
          </w:p>
        </w:tc>
      </w:tr>
      <w:tr w:rsidR="003F6FAC" w:rsidRPr="0051207C" w14:paraId="7BF8A778" w14:textId="77777777" w:rsidTr="00AB01B5">
        <w:trPr>
          <w:trHeight w:hRule="exact" w:val="90"/>
        </w:trPr>
        <w:tc>
          <w:tcPr>
            <w:tcW w:w="2362" w:type="pct"/>
            <w:tcBorders>
              <w:top w:val="nil"/>
              <w:left w:val="nil"/>
              <w:bottom w:val="double" w:sz="6" w:space="0" w:color="auto"/>
              <w:right w:val="nil"/>
            </w:tcBorders>
            <w:vAlign w:val="bottom"/>
          </w:tcPr>
          <w:p w14:paraId="0B8F328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0" w:color="auto"/>
              <w:right w:val="nil"/>
            </w:tcBorders>
            <w:vAlign w:val="bottom"/>
          </w:tcPr>
          <w:p w14:paraId="0F925CE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0" w:color="auto"/>
              <w:right w:val="nil"/>
            </w:tcBorders>
            <w:vAlign w:val="bottom"/>
          </w:tcPr>
          <w:p w14:paraId="7D03E1E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0" w:color="auto"/>
              <w:right w:val="nil"/>
            </w:tcBorders>
            <w:vAlign w:val="bottom"/>
          </w:tcPr>
          <w:p w14:paraId="18FEA47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98E1BB5" w14:textId="77777777" w:rsidTr="00AB01B5">
        <w:trPr>
          <w:trHeight w:hRule="exact" w:val="135"/>
        </w:trPr>
        <w:tc>
          <w:tcPr>
            <w:tcW w:w="2362" w:type="pct"/>
            <w:tcBorders>
              <w:top w:val="nil"/>
              <w:left w:val="nil"/>
              <w:bottom w:val="nil"/>
              <w:right w:val="nil"/>
            </w:tcBorders>
            <w:vAlign w:val="bottom"/>
          </w:tcPr>
          <w:p w14:paraId="0D3DADE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1245C5A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19BC2A6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62B374A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bl>
    <w:p w14:paraId="0405A6B6" w14:textId="6464BEB2"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5B5E828" w14:textId="3064BAC1" w:rsidR="00BF44D2" w:rsidRPr="0051207C" w:rsidRDefault="00BF44D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proofErr w:type="spellStart"/>
      <w:r w:rsidR="00F71BDB" w:rsidRPr="0051207C">
        <w:rPr>
          <w:rFonts w:ascii="Times New Roman" w:hAnsi="Times New Roman" w:cs="Times New Roman"/>
          <w:color w:val="000000"/>
          <w:sz w:val="24"/>
          <w:szCs w:val="24"/>
        </w:rPr>
        <w:t>Pesaran</w:t>
      </w:r>
      <w:proofErr w:type="spellEnd"/>
      <w:r w:rsidR="00F71BDB" w:rsidRPr="0051207C">
        <w:rPr>
          <w:rFonts w:ascii="Times New Roman" w:hAnsi="Times New Roman" w:cs="Times New Roman"/>
          <w:color w:val="000000"/>
          <w:sz w:val="24"/>
          <w:szCs w:val="24"/>
        </w:rPr>
        <w:t xml:space="preserve"> CD</w:t>
      </w:r>
      <w:r w:rsidR="00F71BDB"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test </w:t>
      </w:r>
      <w:r w:rsidR="00161C09" w:rsidRPr="0051207C">
        <w:rPr>
          <w:rFonts w:ascii="Times New Roman" w:hAnsi="Times New Roman" w:cs="Times New Roman"/>
          <w:sz w:val="24"/>
          <w:szCs w:val="24"/>
        </w:rPr>
        <w:t>was used to assess the cross-sectional dependence of the model. The result revealed a</w:t>
      </w:r>
      <w:r w:rsidR="00F71BDB" w:rsidRPr="0051207C">
        <w:rPr>
          <w:rFonts w:ascii="Times New Roman" w:hAnsi="Times New Roman" w:cs="Times New Roman"/>
          <w:sz w:val="24"/>
          <w:szCs w:val="24"/>
        </w:rPr>
        <w:t xml:space="preserve"> p-value of 0.0001</w:t>
      </w:r>
      <w:r w:rsidRPr="0051207C">
        <w:rPr>
          <w:rFonts w:ascii="Times New Roman" w:hAnsi="Times New Roman" w:cs="Times New Roman"/>
          <w:sz w:val="24"/>
          <w:szCs w:val="24"/>
        </w:rPr>
        <w:t xml:space="preserve">, which strongly rejects the null hypothesis of no cross-sectional dependence. This implies that the residuals are significantly correlated across firms, and standard estimation methods that assume independence </w:t>
      </w:r>
      <w:r w:rsidR="00F71BDB" w:rsidRPr="0051207C">
        <w:rPr>
          <w:rFonts w:ascii="Times New Roman" w:hAnsi="Times New Roman" w:cs="Times New Roman"/>
          <w:sz w:val="24"/>
          <w:szCs w:val="24"/>
        </w:rPr>
        <w:t>is in</w:t>
      </w:r>
      <w:r w:rsidRPr="0051207C">
        <w:rPr>
          <w:rFonts w:ascii="Times New Roman" w:hAnsi="Times New Roman" w:cs="Times New Roman"/>
          <w:sz w:val="24"/>
          <w:szCs w:val="24"/>
        </w:rPr>
        <w:t xml:space="preserve">appropriate. Consequently, </w:t>
      </w:r>
      <w:r w:rsidR="00161C09" w:rsidRPr="0051207C">
        <w:rPr>
          <w:rFonts w:ascii="Times New Roman" w:hAnsi="Times New Roman" w:cs="Times New Roman"/>
          <w:sz w:val="24"/>
          <w:szCs w:val="24"/>
        </w:rPr>
        <w:t xml:space="preserve">panel estimated </w:t>
      </w:r>
      <w:proofErr w:type="spellStart"/>
      <w:r w:rsidR="00161C09" w:rsidRPr="0051207C">
        <w:rPr>
          <w:rFonts w:ascii="Times New Roman" w:hAnsi="Times New Roman" w:cs="Times New Roman"/>
          <w:sz w:val="24"/>
          <w:szCs w:val="24"/>
        </w:rPr>
        <w:t>generalised</w:t>
      </w:r>
      <w:proofErr w:type="spellEnd"/>
      <w:r w:rsidR="00161C09" w:rsidRPr="0051207C">
        <w:rPr>
          <w:rFonts w:ascii="Times New Roman" w:hAnsi="Times New Roman" w:cs="Times New Roman"/>
          <w:sz w:val="24"/>
          <w:szCs w:val="24"/>
        </w:rPr>
        <w:t xml:space="preserve"> least square with period seemingly unrelated regression was used as the tool for correcting both heteroskedasticity and cross-sectional dependence. </w:t>
      </w:r>
    </w:p>
    <w:p w14:paraId="13E1B7CF" w14:textId="77777777" w:rsidR="000745A1" w:rsidRPr="0051207C" w:rsidRDefault="000745A1" w:rsidP="005B334C">
      <w:pPr>
        <w:pStyle w:val="Heading1"/>
        <w:spacing w:before="0" w:after="0" w:line="240" w:lineRule="auto"/>
        <w:rPr>
          <w:szCs w:val="24"/>
        </w:rPr>
      </w:pPr>
      <w:bookmarkStart w:id="48" w:name="_Toc170704879"/>
      <w:bookmarkStart w:id="49" w:name="_Toc198962413"/>
      <w:r w:rsidRPr="0051207C">
        <w:rPr>
          <w:szCs w:val="24"/>
        </w:rPr>
        <w:t>4</w:t>
      </w:r>
      <w:commentRangeStart w:id="50"/>
      <w:r w:rsidRPr="0051207C">
        <w:rPr>
          <w:szCs w:val="24"/>
        </w:rPr>
        <w:t>.3 Test of Hypotheses</w:t>
      </w:r>
      <w:bookmarkEnd w:id="48"/>
      <w:bookmarkEnd w:id="49"/>
    </w:p>
    <w:p w14:paraId="43BA2258" w14:textId="59EFE997"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r w:rsidR="003C7059" w:rsidRPr="0051207C">
        <w:rPr>
          <w:rFonts w:ascii="Times New Roman" w:hAnsi="Times New Roman" w:cs="Times New Roman"/>
          <w:b/>
          <w:sz w:val="24"/>
          <w:szCs w:val="24"/>
        </w:rPr>
        <w:t>9</w:t>
      </w:r>
      <w:r w:rsidRPr="0051207C">
        <w:rPr>
          <w:rFonts w:ascii="Times New Roman" w:hAnsi="Times New Roman" w:cs="Times New Roman"/>
          <w:b/>
          <w:sz w:val="24"/>
          <w:szCs w:val="24"/>
        </w:rPr>
        <w:t xml:space="preserve"> </w:t>
      </w:r>
      <w:r w:rsidR="003F6FAC" w:rsidRPr="0051207C">
        <w:rPr>
          <w:rFonts w:ascii="Times New Roman" w:hAnsi="Times New Roman" w:cs="Times New Roman"/>
          <w:b/>
          <w:sz w:val="24"/>
          <w:szCs w:val="24"/>
        </w:rPr>
        <w:t>Hypotheses Testing</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3F6FAC" w:rsidRPr="0051207C" w14:paraId="5EBBAB6B" w14:textId="77777777" w:rsidTr="00AB01B5">
        <w:trPr>
          <w:trHeight w:val="225"/>
        </w:trPr>
        <w:tc>
          <w:tcPr>
            <w:tcW w:w="3312" w:type="pct"/>
            <w:gridSpan w:val="3"/>
            <w:tcBorders>
              <w:top w:val="nil"/>
              <w:left w:val="nil"/>
              <w:bottom w:val="nil"/>
              <w:right w:val="nil"/>
            </w:tcBorders>
            <w:vAlign w:val="bottom"/>
          </w:tcPr>
          <w:p w14:paraId="0BC7C1E0"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Dependent Variable: ROA</w:t>
            </w:r>
          </w:p>
        </w:tc>
        <w:tc>
          <w:tcPr>
            <w:tcW w:w="925" w:type="pct"/>
            <w:tcBorders>
              <w:top w:val="nil"/>
              <w:left w:val="nil"/>
              <w:bottom w:val="nil"/>
              <w:right w:val="nil"/>
            </w:tcBorders>
            <w:vAlign w:val="bottom"/>
          </w:tcPr>
          <w:p w14:paraId="0965720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3D49DF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688179D" w14:textId="77777777" w:rsidTr="00AB01B5">
        <w:trPr>
          <w:trHeight w:val="225"/>
        </w:trPr>
        <w:tc>
          <w:tcPr>
            <w:tcW w:w="4237" w:type="pct"/>
            <w:gridSpan w:val="4"/>
            <w:tcBorders>
              <w:top w:val="nil"/>
              <w:left w:val="nil"/>
              <w:bottom w:val="nil"/>
              <w:right w:val="nil"/>
            </w:tcBorders>
            <w:vAlign w:val="bottom"/>
          </w:tcPr>
          <w:p w14:paraId="60AC20A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466D9F6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48517CB3" w14:textId="77777777" w:rsidTr="00AB01B5">
        <w:trPr>
          <w:trHeight w:val="225"/>
        </w:trPr>
        <w:tc>
          <w:tcPr>
            <w:tcW w:w="3312" w:type="pct"/>
            <w:gridSpan w:val="3"/>
            <w:tcBorders>
              <w:top w:val="nil"/>
              <w:left w:val="nil"/>
              <w:bottom w:val="nil"/>
              <w:right w:val="nil"/>
            </w:tcBorders>
            <w:vAlign w:val="bottom"/>
          </w:tcPr>
          <w:p w14:paraId="5DFED7E5"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Date: 05/22/25   Time: 05:34</w:t>
            </w:r>
          </w:p>
        </w:tc>
        <w:tc>
          <w:tcPr>
            <w:tcW w:w="925" w:type="pct"/>
            <w:tcBorders>
              <w:top w:val="nil"/>
              <w:left w:val="nil"/>
              <w:bottom w:val="nil"/>
              <w:right w:val="nil"/>
            </w:tcBorders>
            <w:vAlign w:val="bottom"/>
          </w:tcPr>
          <w:p w14:paraId="14AD61C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A8C02B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FCDF80D" w14:textId="77777777" w:rsidTr="00AB01B5">
        <w:trPr>
          <w:trHeight w:val="225"/>
        </w:trPr>
        <w:tc>
          <w:tcPr>
            <w:tcW w:w="3312" w:type="pct"/>
            <w:gridSpan w:val="3"/>
            <w:tcBorders>
              <w:top w:val="nil"/>
              <w:left w:val="nil"/>
              <w:bottom w:val="nil"/>
              <w:right w:val="nil"/>
            </w:tcBorders>
            <w:vAlign w:val="bottom"/>
          </w:tcPr>
          <w:p w14:paraId="7929C4C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526EF9C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6705DD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0E8B834D" w14:textId="77777777" w:rsidTr="00AB01B5">
        <w:trPr>
          <w:trHeight w:val="225"/>
        </w:trPr>
        <w:tc>
          <w:tcPr>
            <w:tcW w:w="3312" w:type="pct"/>
            <w:gridSpan w:val="3"/>
            <w:tcBorders>
              <w:top w:val="nil"/>
              <w:left w:val="nil"/>
              <w:bottom w:val="nil"/>
              <w:right w:val="nil"/>
            </w:tcBorders>
            <w:vAlign w:val="bottom"/>
          </w:tcPr>
          <w:p w14:paraId="3BB1BB80"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2C7300D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2F4A5D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4F82335B" w14:textId="77777777" w:rsidTr="00AB01B5">
        <w:trPr>
          <w:trHeight w:val="225"/>
        </w:trPr>
        <w:tc>
          <w:tcPr>
            <w:tcW w:w="3312" w:type="pct"/>
            <w:gridSpan w:val="3"/>
            <w:tcBorders>
              <w:top w:val="nil"/>
              <w:left w:val="nil"/>
              <w:bottom w:val="nil"/>
              <w:right w:val="nil"/>
            </w:tcBorders>
            <w:vAlign w:val="bottom"/>
          </w:tcPr>
          <w:p w14:paraId="1938D20E"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Cross-sections included: 15</w:t>
            </w:r>
          </w:p>
        </w:tc>
        <w:tc>
          <w:tcPr>
            <w:tcW w:w="925" w:type="pct"/>
            <w:tcBorders>
              <w:top w:val="nil"/>
              <w:left w:val="nil"/>
              <w:bottom w:val="nil"/>
              <w:right w:val="nil"/>
            </w:tcBorders>
            <w:vAlign w:val="bottom"/>
          </w:tcPr>
          <w:p w14:paraId="33DF159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04C05A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0243288" w14:textId="77777777" w:rsidTr="00AB01B5">
        <w:trPr>
          <w:trHeight w:val="225"/>
        </w:trPr>
        <w:tc>
          <w:tcPr>
            <w:tcW w:w="4237" w:type="pct"/>
            <w:gridSpan w:val="4"/>
            <w:tcBorders>
              <w:top w:val="nil"/>
              <w:left w:val="nil"/>
              <w:bottom w:val="nil"/>
              <w:right w:val="nil"/>
            </w:tcBorders>
            <w:vAlign w:val="bottom"/>
          </w:tcPr>
          <w:p w14:paraId="50F919C7"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Total panel (balanced) observations: 150</w:t>
            </w:r>
          </w:p>
        </w:tc>
        <w:tc>
          <w:tcPr>
            <w:tcW w:w="763" w:type="pct"/>
            <w:tcBorders>
              <w:top w:val="nil"/>
              <w:left w:val="nil"/>
              <w:bottom w:val="nil"/>
              <w:right w:val="nil"/>
            </w:tcBorders>
            <w:vAlign w:val="bottom"/>
          </w:tcPr>
          <w:p w14:paraId="7F5EBA7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B6A8F29" w14:textId="77777777" w:rsidTr="00AB01B5">
        <w:trPr>
          <w:trHeight w:val="225"/>
        </w:trPr>
        <w:tc>
          <w:tcPr>
            <w:tcW w:w="5000" w:type="pct"/>
            <w:gridSpan w:val="5"/>
            <w:tcBorders>
              <w:top w:val="nil"/>
              <w:left w:val="nil"/>
              <w:bottom w:val="nil"/>
              <w:right w:val="nil"/>
            </w:tcBorders>
            <w:vAlign w:val="bottom"/>
          </w:tcPr>
          <w:p w14:paraId="37B37A60"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Linear estimation after one-step weighting matrix</w:t>
            </w:r>
          </w:p>
        </w:tc>
      </w:tr>
      <w:tr w:rsidR="003F6FAC" w:rsidRPr="0051207C" w14:paraId="0B0B30E8" w14:textId="77777777" w:rsidTr="00AB01B5">
        <w:trPr>
          <w:trHeight w:val="225"/>
        </w:trPr>
        <w:tc>
          <w:tcPr>
            <w:tcW w:w="5000" w:type="pct"/>
            <w:gridSpan w:val="5"/>
            <w:tcBorders>
              <w:top w:val="nil"/>
              <w:left w:val="nil"/>
              <w:bottom w:val="nil"/>
              <w:right w:val="nil"/>
            </w:tcBorders>
            <w:vAlign w:val="bottom"/>
          </w:tcPr>
          <w:p w14:paraId="42031360"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Period SUR (PCSE) standard errors &amp; covariance (</w:t>
            </w:r>
            <w:proofErr w:type="spellStart"/>
            <w:r w:rsidRPr="0051207C">
              <w:rPr>
                <w:rFonts w:ascii="Times New Roman" w:hAnsi="Times New Roman" w:cs="Times New Roman"/>
                <w:color w:val="000000"/>
                <w:sz w:val="24"/>
                <w:szCs w:val="24"/>
              </w:rPr>
              <w:t>d.f.</w:t>
            </w:r>
            <w:proofErr w:type="spellEnd"/>
            <w:r w:rsidRPr="0051207C">
              <w:rPr>
                <w:rFonts w:ascii="Times New Roman" w:hAnsi="Times New Roman" w:cs="Times New Roman"/>
                <w:color w:val="000000"/>
                <w:sz w:val="24"/>
                <w:szCs w:val="24"/>
              </w:rPr>
              <w:t xml:space="preserve"> corrected)</w:t>
            </w:r>
          </w:p>
        </w:tc>
      </w:tr>
      <w:commentRangeEnd w:id="50"/>
      <w:tr w:rsidR="003F6FAC" w:rsidRPr="0051207C" w14:paraId="4D45504D" w14:textId="77777777" w:rsidTr="00AB01B5">
        <w:trPr>
          <w:trHeight w:hRule="exact" w:val="90"/>
        </w:trPr>
        <w:tc>
          <w:tcPr>
            <w:tcW w:w="1544" w:type="pct"/>
            <w:tcBorders>
              <w:top w:val="nil"/>
              <w:left w:val="nil"/>
              <w:bottom w:val="double" w:sz="6" w:space="2" w:color="auto"/>
              <w:right w:val="nil"/>
            </w:tcBorders>
            <w:vAlign w:val="bottom"/>
          </w:tcPr>
          <w:p w14:paraId="475FDE64" w14:textId="77777777" w:rsidR="003F6FAC" w:rsidRPr="0051207C" w:rsidRDefault="00653C42" w:rsidP="005B334C">
            <w:pPr>
              <w:autoSpaceDE w:val="0"/>
              <w:autoSpaceDN w:val="0"/>
              <w:adjustRightInd w:val="0"/>
              <w:spacing w:after="0" w:line="240" w:lineRule="auto"/>
              <w:jc w:val="center"/>
              <w:rPr>
                <w:rFonts w:ascii="Times New Roman" w:hAnsi="Times New Roman" w:cs="Times New Roman"/>
                <w:color w:val="000000"/>
                <w:sz w:val="24"/>
                <w:szCs w:val="24"/>
              </w:rPr>
            </w:pPr>
            <w:r>
              <w:rPr>
                <w:rStyle w:val="CommentReference"/>
              </w:rPr>
              <w:commentReference w:id="50"/>
            </w:r>
          </w:p>
        </w:tc>
        <w:tc>
          <w:tcPr>
            <w:tcW w:w="844" w:type="pct"/>
            <w:tcBorders>
              <w:top w:val="nil"/>
              <w:left w:val="nil"/>
              <w:bottom w:val="double" w:sz="6" w:space="2" w:color="auto"/>
              <w:right w:val="nil"/>
            </w:tcBorders>
            <w:vAlign w:val="bottom"/>
          </w:tcPr>
          <w:p w14:paraId="43E37F5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99809D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8BF290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89668F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0C0EF403" w14:textId="77777777" w:rsidTr="00AB01B5">
        <w:trPr>
          <w:trHeight w:hRule="exact" w:val="135"/>
        </w:trPr>
        <w:tc>
          <w:tcPr>
            <w:tcW w:w="1544" w:type="pct"/>
            <w:tcBorders>
              <w:top w:val="nil"/>
              <w:left w:val="nil"/>
              <w:bottom w:val="nil"/>
              <w:right w:val="nil"/>
            </w:tcBorders>
            <w:vAlign w:val="bottom"/>
          </w:tcPr>
          <w:p w14:paraId="772676E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9AB9EE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7FD00C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013B6D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F5A738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6CFEA6D4" w14:textId="77777777" w:rsidTr="00AB01B5">
        <w:trPr>
          <w:trHeight w:val="225"/>
        </w:trPr>
        <w:tc>
          <w:tcPr>
            <w:tcW w:w="1544" w:type="pct"/>
            <w:tcBorders>
              <w:top w:val="nil"/>
              <w:left w:val="nil"/>
              <w:bottom w:val="nil"/>
              <w:right w:val="nil"/>
            </w:tcBorders>
            <w:vAlign w:val="bottom"/>
          </w:tcPr>
          <w:p w14:paraId="34B3D52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72043C1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2782F84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667CA52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56D964D8"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Prob.  </w:t>
            </w:r>
          </w:p>
        </w:tc>
      </w:tr>
      <w:tr w:rsidR="003F6FAC" w:rsidRPr="0051207C" w14:paraId="47AA2B24" w14:textId="77777777" w:rsidTr="00AB01B5">
        <w:trPr>
          <w:trHeight w:hRule="exact" w:val="90"/>
        </w:trPr>
        <w:tc>
          <w:tcPr>
            <w:tcW w:w="1544" w:type="pct"/>
            <w:tcBorders>
              <w:top w:val="nil"/>
              <w:left w:val="nil"/>
              <w:bottom w:val="double" w:sz="6" w:space="2" w:color="auto"/>
              <w:right w:val="nil"/>
            </w:tcBorders>
            <w:vAlign w:val="bottom"/>
          </w:tcPr>
          <w:p w14:paraId="0053169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E96773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D6798E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A62833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04F923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76F1D8AF" w14:textId="77777777" w:rsidTr="00AB01B5">
        <w:trPr>
          <w:trHeight w:hRule="exact" w:val="135"/>
        </w:trPr>
        <w:tc>
          <w:tcPr>
            <w:tcW w:w="1544" w:type="pct"/>
            <w:tcBorders>
              <w:top w:val="nil"/>
              <w:left w:val="nil"/>
              <w:bottom w:val="nil"/>
              <w:right w:val="nil"/>
            </w:tcBorders>
            <w:vAlign w:val="bottom"/>
          </w:tcPr>
          <w:p w14:paraId="6645DD04"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13CD39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8E52B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00766C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6FDF02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34D1AEE1" w14:textId="77777777" w:rsidTr="00AB01B5">
        <w:trPr>
          <w:trHeight w:val="225"/>
        </w:trPr>
        <w:tc>
          <w:tcPr>
            <w:tcW w:w="1544" w:type="pct"/>
            <w:tcBorders>
              <w:top w:val="nil"/>
              <w:left w:val="nil"/>
              <w:bottom w:val="nil"/>
              <w:right w:val="nil"/>
            </w:tcBorders>
            <w:vAlign w:val="bottom"/>
          </w:tcPr>
          <w:p w14:paraId="3712A258"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AISAD</w:t>
            </w:r>
          </w:p>
        </w:tc>
        <w:tc>
          <w:tcPr>
            <w:tcW w:w="844" w:type="pct"/>
            <w:tcBorders>
              <w:top w:val="nil"/>
              <w:left w:val="nil"/>
              <w:bottom w:val="nil"/>
              <w:right w:val="nil"/>
            </w:tcBorders>
            <w:vAlign w:val="bottom"/>
          </w:tcPr>
          <w:p w14:paraId="60EACBA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0.183623</w:t>
            </w:r>
          </w:p>
        </w:tc>
        <w:tc>
          <w:tcPr>
            <w:tcW w:w="924" w:type="pct"/>
            <w:tcBorders>
              <w:top w:val="nil"/>
              <w:left w:val="nil"/>
              <w:bottom w:val="nil"/>
              <w:right w:val="nil"/>
            </w:tcBorders>
            <w:vAlign w:val="bottom"/>
          </w:tcPr>
          <w:p w14:paraId="2A94B784"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0.059234</w:t>
            </w:r>
          </w:p>
        </w:tc>
        <w:tc>
          <w:tcPr>
            <w:tcW w:w="925" w:type="pct"/>
            <w:tcBorders>
              <w:top w:val="nil"/>
              <w:left w:val="nil"/>
              <w:bottom w:val="nil"/>
              <w:right w:val="nil"/>
            </w:tcBorders>
            <w:vAlign w:val="bottom"/>
          </w:tcPr>
          <w:p w14:paraId="26510C9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3.099955</w:t>
            </w:r>
          </w:p>
        </w:tc>
        <w:tc>
          <w:tcPr>
            <w:tcW w:w="763" w:type="pct"/>
            <w:tcBorders>
              <w:top w:val="nil"/>
              <w:left w:val="nil"/>
              <w:bottom w:val="nil"/>
              <w:right w:val="nil"/>
            </w:tcBorders>
            <w:vAlign w:val="bottom"/>
          </w:tcPr>
          <w:p w14:paraId="0E5D855B"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0.0023</w:t>
            </w:r>
          </w:p>
        </w:tc>
      </w:tr>
      <w:tr w:rsidR="003F6FAC" w:rsidRPr="0051207C" w14:paraId="721FDDB9" w14:textId="77777777" w:rsidTr="00AB01B5">
        <w:trPr>
          <w:trHeight w:val="225"/>
        </w:trPr>
        <w:tc>
          <w:tcPr>
            <w:tcW w:w="1544" w:type="pct"/>
            <w:tcBorders>
              <w:top w:val="nil"/>
              <w:left w:val="nil"/>
              <w:bottom w:val="nil"/>
              <w:right w:val="nil"/>
            </w:tcBorders>
            <w:vAlign w:val="bottom"/>
          </w:tcPr>
          <w:p w14:paraId="6B2EB7C4"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AISC</w:t>
            </w:r>
          </w:p>
        </w:tc>
        <w:tc>
          <w:tcPr>
            <w:tcW w:w="844" w:type="pct"/>
            <w:tcBorders>
              <w:top w:val="nil"/>
              <w:left w:val="nil"/>
              <w:bottom w:val="nil"/>
              <w:right w:val="nil"/>
            </w:tcBorders>
            <w:vAlign w:val="bottom"/>
          </w:tcPr>
          <w:p w14:paraId="7A4CC5B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-0.030922</w:t>
            </w:r>
          </w:p>
        </w:tc>
        <w:tc>
          <w:tcPr>
            <w:tcW w:w="924" w:type="pct"/>
            <w:tcBorders>
              <w:top w:val="nil"/>
              <w:left w:val="nil"/>
              <w:bottom w:val="nil"/>
              <w:right w:val="nil"/>
            </w:tcBorders>
            <w:vAlign w:val="bottom"/>
          </w:tcPr>
          <w:p w14:paraId="6E4A3D38"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0.012115</w:t>
            </w:r>
          </w:p>
        </w:tc>
        <w:tc>
          <w:tcPr>
            <w:tcW w:w="925" w:type="pct"/>
            <w:tcBorders>
              <w:top w:val="nil"/>
              <w:left w:val="nil"/>
              <w:bottom w:val="nil"/>
              <w:right w:val="nil"/>
            </w:tcBorders>
            <w:vAlign w:val="bottom"/>
          </w:tcPr>
          <w:p w14:paraId="311B86A7"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-2.552413</w:t>
            </w:r>
          </w:p>
        </w:tc>
        <w:tc>
          <w:tcPr>
            <w:tcW w:w="763" w:type="pct"/>
            <w:tcBorders>
              <w:top w:val="nil"/>
              <w:left w:val="nil"/>
              <w:bottom w:val="nil"/>
              <w:right w:val="nil"/>
            </w:tcBorders>
            <w:vAlign w:val="bottom"/>
          </w:tcPr>
          <w:p w14:paraId="0809918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0.0117</w:t>
            </w:r>
          </w:p>
        </w:tc>
      </w:tr>
      <w:tr w:rsidR="003F6FAC" w:rsidRPr="0051207C" w14:paraId="49C6D883" w14:textId="77777777" w:rsidTr="00AB01B5">
        <w:trPr>
          <w:trHeight w:val="225"/>
        </w:trPr>
        <w:tc>
          <w:tcPr>
            <w:tcW w:w="1544" w:type="pct"/>
            <w:tcBorders>
              <w:top w:val="nil"/>
              <w:left w:val="nil"/>
              <w:bottom w:val="nil"/>
              <w:right w:val="nil"/>
            </w:tcBorders>
            <w:vAlign w:val="bottom"/>
          </w:tcPr>
          <w:p w14:paraId="4B89F69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AISAM</w:t>
            </w:r>
          </w:p>
        </w:tc>
        <w:tc>
          <w:tcPr>
            <w:tcW w:w="844" w:type="pct"/>
            <w:tcBorders>
              <w:top w:val="nil"/>
              <w:left w:val="nil"/>
              <w:bottom w:val="nil"/>
              <w:right w:val="nil"/>
            </w:tcBorders>
            <w:vAlign w:val="bottom"/>
          </w:tcPr>
          <w:p w14:paraId="06C51C54"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0.002310</w:t>
            </w:r>
          </w:p>
        </w:tc>
        <w:tc>
          <w:tcPr>
            <w:tcW w:w="924" w:type="pct"/>
            <w:tcBorders>
              <w:top w:val="nil"/>
              <w:left w:val="nil"/>
              <w:bottom w:val="nil"/>
              <w:right w:val="nil"/>
            </w:tcBorders>
            <w:vAlign w:val="bottom"/>
          </w:tcPr>
          <w:p w14:paraId="52DC7B76"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0.003985</w:t>
            </w:r>
          </w:p>
        </w:tc>
        <w:tc>
          <w:tcPr>
            <w:tcW w:w="925" w:type="pct"/>
            <w:tcBorders>
              <w:top w:val="nil"/>
              <w:left w:val="nil"/>
              <w:bottom w:val="nil"/>
              <w:right w:val="nil"/>
            </w:tcBorders>
            <w:vAlign w:val="bottom"/>
          </w:tcPr>
          <w:p w14:paraId="6F793980"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0.579643</w:t>
            </w:r>
          </w:p>
        </w:tc>
        <w:tc>
          <w:tcPr>
            <w:tcW w:w="763" w:type="pct"/>
            <w:tcBorders>
              <w:top w:val="nil"/>
              <w:left w:val="nil"/>
              <w:bottom w:val="nil"/>
              <w:right w:val="nil"/>
            </w:tcBorders>
            <w:vAlign w:val="bottom"/>
          </w:tcPr>
          <w:p w14:paraId="189FE953"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0.5631</w:t>
            </w:r>
          </w:p>
        </w:tc>
      </w:tr>
      <w:tr w:rsidR="003F6FAC" w:rsidRPr="0051207C" w14:paraId="5B5FE0EA" w14:textId="77777777" w:rsidTr="00AB01B5">
        <w:trPr>
          <w:trHeight w:val="225"/>
        </w:trPr>
        <w:tc>
          <w:tcPr>
            <w:tcW w:w="1544" w:type="pct"/>
            <w:tcBorders>
              <w:top w:val="nil"/>
              <w:left w:val="nil"/>
              <w:bottom w:val="nil"/>
              <w:right w:val="nil"/>
            </w:tcBorders>
            <w:vAlign w:val="bottom"/>
          </w:tcPr>
          <w:p w14:paraId="6C6CFEB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AISI</w:t>
            </w:r>
          </w:p>
        </w:tc>
        <w:tc>
          <w:tcPr>
            <w:tcW w:w="844" w:type="pct"/>
            <w:tcBorders>
              <w:top w:val="nil"/>
              <w:left w:val="nil"/>
              <w:bottom w:val="nil"/>
              <w:right w:val="nil"/>
            </w:tcBorders>
            <w:vAlign w:val="bottom"/>
          </w:tcPr>
          <w:p w14:paraId="2C75A11B"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-1.914537</w:t>
            </w:r>
          </w:p>
        </w:tc>
        <w:tc>
          <w:tcPr>
            <w:tcW w:w="924" w:type="pct"/>
            <w:tcBorders>
              <w:top w:val="nil"/>
              <w:left w:val="nil"/>
              <w:bottom w:val="nil"/>
              <w:right w:val="nil"/>
            </w:tcBorders>
            <w:vAlign w:val="bottom"/>
          </w:tcPr>
          <w:p w14:paraId="37B259C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0.894558</w:t>
            </w:r>
          </w:p>
        </w:tc>
        <w:tc>
          <w:tcPr>
            <w:tcW w:w="925" w:type="pct"/>
            <w:tcBorders>
              <w:top w:val="nil"/>
              <w:left w:val="nil"/>
              <w:bottom w:val="nil"/>
              <w:right w:val="nil"/>
            </w:tcBorders>
            <w:vAlign w:val="bottom"/>
          </w:tcPr>
          <w:p w14:paraId="502C1B3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-2.140204</w:t>
            </w:r>
          </w:p>
        </w:tc>
        <w:tc>
          <w:tcPr>
            <w:tcW w:w="763" w:type="pct"/>
            <w:tcBorders>
              <w:top w:val="nil"/>
              <w:left w:val="nil"/>
              <w:bottom w:val="nil"/>
              <w:right w:val="nil"/>
            </w:tcBorders>
            <w:vAlign w:val="bottom"/>
          </w:tcPr>
          <w:p w14:paraId="471DC01D"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0.0340</w:t>
            </w:r>
          </w:p>
        </w:tc>
      </w:tr>
      <w:tr w:rsidR="003F6FAC" w:rsidRPr="0051207C" w14:paraId="731CCFA1" w14:textId="77777777" w:rsidTr="00AB01B5">
        <w:trPr>
          <w:trHeight w:val="225"/>
        </w:trPr>
        <w:tc>
          <w:tcPr>
            <w:tcW w:w="1544" w:type="pct"/>
            <w:tcBorders>
              <w:top w:val="nil"/>
              <w:left w:val="nil"/>
              <w:bottom w:val="nil"/>
              <w:right w:val="nil"/>
            </w:tcBorders>
            <w:vAlign w:val="bottom"/>
          </w:tcPr>
          <w:p w14:paraId="08445CA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41A459B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0.017340</w:t>
            </w:r>
          </w:p>
        </w:tc>
        <w:tc>
          <w:tcPr>
            <w:tcW w:w="924" w:type="pct"/>
            <w:tcBorders>
              <w:top w:val="nil"/>
              <w:left w:val="nil"/>
              <w:bottom w:val="nil"/>
              <w:right w:val="nil"/>
            </w:tcBorders>
            <w:vAlign w:val="bottom"/>
          </w:tcPr>
          <w:p w14:paraId="5912F83B"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0.017949</w:t>
            </w:r>
          </w:p>
        </w:tc>
        <w:tc>
          <w:tcPr>
            <w:tcW w:w="925" w:type="pct"/>
            <w:tcBorders>
              <w:top w:val="nil"/>
              <w:left w:val="nil"/>
              <w:bottom w:val="nil"/>
              <w:right w:val="nil"/>
            </w:tcBorders>
            <w:vAlign w:val="bottom"/>
          </w:tcPr>
          <w:p w14:paraId="47C9CA19"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0.966071</w:t>
            </w:r>
          </w:p>
        </w:tc>
        <w:tc>
          <w:tcPr>
            <w:tcW w:w="763" w:type="pct"/>
            <w:tcBorders>
              <w:top w:val="nil"/>
              <w:left w:val="nil"/>
              <w:bottom w:val="nil"/>
              <w:right w:val="nil"/>
            </w:tcBorders>
            <w:vAlign w:val="bottom"/>
          </w:tcPr>
          <w:p w14:paraId="235AF2AE"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0.3356</w:t>
            </w:r>
          </w:p>
        </w:tc>
      </w:tr>
      <w:tr w:rsidR="003F6FAC" w:rsidRPr="0051207C" w14:paraId="5BBA2097" w14:textId="77777777" w:rsidTr="00AB01B5">
        <w:trPr>
          <w:trHeight w:hRule="exact" w:val="90"/>
        </w:trPr>
        <w:tc>
          <w:tcPr>
            <w:tcW w:w="1544" w:type="pct"/>
            <w:tcBorders>
              <w:top w:val="nil"/>
              <w:left w:val="nil"/>
              <w:bottom w:val="double" w:sz="6" w:space="2" w:color="auto"/>
              <w:right w:val="nil"/>
            </w:tcBorders>
            <w:vAlign w:val="bottom"/>
          </w:tcPr>
          <w:p w14:paraId="33564C3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0B60BF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2F672A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3993BA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893088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05A89437" w14:textId="77777777" w:rsidTr="00AB01B5">
        <w:trPr>
          <w:trHeight w:hRule="exact" w:val="135"/>
        </w:trPr>
        <w:tc>
          <w:tcPr>
            <w:tcW w:w="1544" w:type="pct"/>
            <w:tcBorders>
              <w:top w:val="nil"/>
              <w:left w:val="nil"/>
              <w:bottom w:val="nil"/>
              <w:right w:val="nil"/>
            </w:tcBorders>
            <w:vAlign w:val="bottom"/>
          </w:tcPr>
          <w:p w14:paraId="0E8137F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E4DDDC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C41A7E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DD2505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861A94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530B253F" w14:textId="77777777" w:rsidTr="00AB01B5">
        <w:trPr>
          <w:trHeight w:val="225"/>
        </w:trPr>
        <w:tc>
          <w:tcPr>
            <w:tcW w:w="1544" w:type="pct"/>
            <w:tcBorders>
              <w:top w:val="nil"/>
              <w:left w:val="nil"/>
              <w:bottom w:val="nil"/>
              <w:right w:val="nil"/>
            </w:tcBorders>
            <w:vAlign w:val="bottom"/>
          </w:tcPr>
          <w:p w14:paraId="2F4AC00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61B568F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r w:rsidRPr="0051207C">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0787B95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CDD5B7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2ADE6D19" w14:textId="77777777" w:rsidTr="00AB01B5">
        <w:trPr>
          <w:trHeight w:hRule="exact" w:val="90"/>
        </w:trPr>
        <w:tc>
          <w:tcPr>
            <w:tcW w:w="1544" w:type="pct"/>
            <w:tcBorders>
              <w:top w:val="nil"/>
              <w:left w:val="nil"/>
              <w:bottom w:val="double" w:sz="6" w:space="2" w:color="auto"/>
              <w:right w:val="nil"/>
            </w:tcBorders>
            <w:vAlign w:val="bottom"/>
          </w:tcPr>
          <w:p w14:paraId="6DA0B82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9C4A67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832695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0FEEC3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EB9D99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3B697CF5" w14:textId="77777777" w:rsidTr="00AB01B5">
        <w:trPr>
          <w:trHeight w:hRule="exact" w:val="135"/>
        </w:trPr>
        <w:tc>
          <w:tcPr>
            <w:tcW w:w="1544" w:type="pct"/>
            <w:tcBorders>
              <w:top w:val="nil"/>
              <w:left w:val="nil"/>
              <w:bottom w:val="nil"/>
              <w:right w:val="nil"/>
            </w:tcBorders>
            <w:vAlign w:val="bottom"/>
          </w:tcPr>
          <w:p w14:paraId="320C24B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6EA132C"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CEE2E6A"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877718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94AF36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5BD9978D" w14:textId="77777777" w:rsidTr="00AB01B5">
        <w:trPr>
          <w:trHeight w:val="225"/>
        </w:trPr>
        <w:tc>
          <w:tcPr>
            <w:tcW w:w="1544" w:type="pct"/>
            <w:tcBorders>
              <w:top w:val="nil"/>
              <w:left w:val="nil"/>
              <w:bottom w:val="nil"/>
              <w:right w:val="nil"/>
            </w:tcBorders>
            <w:vAlign w:val="bottom"/>
          </w:tcPr>
          <w:p w14:paraId="58EB8D1B"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commentRangeStart w:id="51"/>
            <w:r w:rsidRPr="0051207C">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5F91374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0.142174</w:t>
            </w:r>
            <w:commentRangeEnd w:id="51"/>
            <w:r w:rsidR="008E0A8C">
              <w:rPr>
                <w:rStyle w:val="CommentReference"/>
              </w:rPr>
              <w:commentReference w:id="51"/>
            </w:r>
          </w:p>
        </w:tc>
        <w:tc>
          <w:tcPr>
            <w:tcW w:w="1849" w:type="pct"/>
            <w:gridSpan w:val="2"/>
            <w:tcBorders>
              <w:top w:val="nil"/>
              <w:left w:val="nil"/>
              <w:bottom w:val="nil"/>
              <w:right w:val="nil"/>
            </w:tcBorders>
            <w:vAlign w:val="bottom"/>
          </w:tcPr>
          <w:p w14:paraId="61034D6D" w14:textId="77777777" w:rsidR="003F6FAC" w:rsidRPr="0051207C" w:rsidRDefault="003F6FAC" w:rsidP="005B334C">
            <w:pPr>
              <w:autoSpaceDE w:val="0"/>
              <w:autoSpaceDN w:val="0"/>
              <w:adjustRightInd w:val="0"/>
              <w:spacing w:after="0" w:line="240" w:lineRule="auto"/>
              <w:ind w:right="10"/>
              <w:rPr>
                <w:rFonts w:ascii="Times New Roman" w:hAnsi="Times New Roman" w:cs="Times New Roman"/>
                <w:color w:val="000000"/>
                <w:sz w:val="24"/>
                <w:szCs w:val="24"/>
              </w:rPr>
            </w:pPr>
            <w:r w:rsidRPr="0051207C">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56BE413D"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0.053160</w:t>
            </w:r>
          </w:p>
        </w:tc>
      </w:tr>
      <w:tr w:rsidR="003F6FAC" w:rsidRPr="0051207C" w14:paraId="0B4A2E0E" w14:textId="77777777" w:rsidTr="00AB01B5">
        <w:trPr>
          <w:trHeight w:val="225"/>
        </w:trPr>
        <w:tc>
          <w:tcPr>
            <w:tcW w:w="1544" w:type="pct"/>
            <w:tcBorders>
              <w:top w:val="nil"/>
              <w:left w:val="nil"/>
              <w:bottom w:val="nil"/>
              <w:right w:val="nil"/>
            </w:tcBorders>
            <w:vAlign w:val="bottom"/>
          </w:tcPr>
          <w:p w14:paraId="4597E69F"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6F7738E7"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0.118510</w:t>
            </w:r>
          </w:p>
        </w:tc>
        <w:tc>
          <w:tcPr>
            <w:tcW w:w="1849" w:type="pct"/>
            <w:gridSpan w:val="2"/>
            <w:tcBorders>
              <w:top w:val="nil"/>
              <w:left w:val="nil"/>
              <w:bottom w:val="nil"/>
              <w:right w:val="nil"/>
            </w:tcBorders>
            <w:vAlign w:val="bottom"/>
          </w:tcPr>
          <w:p w14:paraId="4BCED946" w14:textId="77777777" w:rsidR="003F6FAC" w:rsidRPr="0051207C" w:rsidRDefault="003F6FAC" w:rsidP="005B334C">
            <w:pPr>
              <w:autoSpaceDE w:val="0"/>
              <w:autoSpaceDN w:val="0"/>
              <w:adjustRightInd w:val="0"/>
              <w:spacing w:after="0" w:line="240" w:lineRule="auto"/>
              <w:ind w:right="10"/>
              <w:rPr>
                <w:rFonts w:ascii="Times New Roman" w:hAnsi="Times New Roman" w:cs="Times New Roman"/>
                <w:color w:val="000000"/>
                <w:sz w:val="24"/>
                <w:szCs w:val="24"/>
              </w:rPr>
            </w:pPr>
            <w:r w:rsidRPr="0051207C">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597226D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1.066939</w:t>
            </w:r>
          </w:p>
        </w:tc>
      </w:tr>
      <w:tr w:rsidR="003F6FAC" w:rsidRPr="0051207C" w14:paraId="09F45FDE" w14:textId="77777777" w:rsidTr="00AB01B5">
        <w:trPr>
          <w:trHeight w:val="225"/>
        </w:trPr>
        <w:tc>
          <w:tcPr>
            <w:tcW w:w="1544" w:type="pct"/>
            <w:tcBorders>
              <w:top w:val="nil"/>
              <w:left w:val="nil"/>
              <w:bottom w:val="nil"/>
              <w:right w:val="nil"/>
            </w:tcBorders>
            <w:vAlign w:val="bottom"/>
          </w:tcPr>
          <w:p w14:paraId="37D577EC"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1366725A"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0.992257</w:t>
            </w:r>
          </w:p>
        </w:tc>
        <w:tc>
          <w:tcPr>
            <w:tcW w:w="1849" w:type="pct"/>
            <w:gridSpan w:val="2"/>
            <w:tcBorders>
              <w:top w:val="nil"/>
              <w:left w:val="nil"/>
              <w:bottom w:val="nil"/>
              <w:right w:val="nil"/>
            </w:tcBorders>
            <w:vAlign w:val="bottom"/>
          </w:tcPr>
          <w:p w14:paraId="5C3DA376" w14:textId="77777777" w:rsidR="003F6FAC" w:rsidRPr="0051207C" w:rsidRDefault="003F6FAC" w:rsidP="005B334C">
            <w:pPr>
              <w:autoSpaceDE w:val="0"/>
              <w:autoSpaceDN w:val="0"/>
              <w:adjustRightInd w:val="0"/>
              <w:spacing w:after="0" w:line="240" w:lineRule="auto"/>
              <w:ind w:right="10"/>
              <w:rPr>
                <w:rFonts w:ascii="Times New Roman" w:hAnsi="Times New Roman" w:cs="Times New Roman"/>
                <w:color w:val="000000"/>
                <w:sz w:val="24"/>
                <w:szCs w:val="24"/>
              </w:rPr>
            </w:pPr>
            <w:r w:rsidRPr="0051207C">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43B4CB9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142.7632</w:t>
            </w:r>
          </w:p>
        </w:tc>
      </w:tr>
      <w:tr w:rsidR="003F6FAC" w:rsidRPr="0051207C" w14:paraId="596F935F" w14:textId="77777777" w:rsidTr="00AB01B5">
        <w:trPr>
          <w:trHeight w:val="225"/>
        </w:trPr>
        <w:tc>
          <w:tcPr>
            <w:tcW w:w="1544" w:type="pct"/>
            <w:tcBorders>
              <w:top w:val="nil"/>
              <w:left w:val="nil"/>
              <w:bottom w:val="nil"/>
              <w:right w:val="nil"/>
            </w:tcBorders>
            <w:vAlign w:val="bottom"/>
          </w:tcPr>
          <w:p w14:paraId="7F0E7799"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90F325F"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6.008001</w:t>
            </w:r>
          </w:p>
        </w:tc>
        <w:tc>
          <w:tcPr>
            <w:tcW w:w="1849" w:type="pct"/>
            <w:gridSpan w:val="2"/>
            <w:tcBorders>
              <w:top w:val="nil"/>
              <w:left w:val="nil"/>
              <w:bottom w:val="nil"/>
              <w:right w:val="nil"/>
            </w:tcBorders>
            <w:vAlign w:val="bottom"/>
          </w:tcPr>
          <w:p w14:paraId="070C6837" w14:textId="77777777" w:rsidR="003F6FAC" w:rsidRPr="0051207C" w:rsidRDefault="003F6FAC" w:rsidP="005B334C">
            <w:pPr>
              <w:autoSpaceDE w:val="0"/>
              <w:autoSpaceDN w:val="0"/>
              <w:adjustRightInd w:val="0"/>
              <w:spacing w:after="0" w:line="240" w:lineRule="auto"/>
              <w:ind w:right="10"/>
              <w:rPr>
                <w:rFonts w:ascii="Times New Roman" w:hAnsi="Times New Roman" w:cs="Times New Roman"/>
                <w:color w:val="000000"/>
                <w:sz w:val="24"/>
                <w:szCs w:val="24"/>
              </w:rPr>
            </w:pPr>
            <w:r w:rsidRPr="0051207C">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0206C992"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1.878958</w:t>
            </w:r>
          </w:p>
        </w:tc>
      </w:tr>
      <w:tr w:rsidR="003F6FAC" w:rsidRPr="0051207C" w14:paraId="0C44FFD5" w14:textId="77777777" w:rsidTr="00AB01B5">
        <w:trPr>
          <w:trHeight w:val="225"/>
        </w:trPr>
        <w:tc>
          <w:tcPr>
            <w:tcW w:w="1544" w:type="pct"/>
            <w:tcBorders>
              <w:top w:val="nil"/>
              <w:left w:val="nil"/>
              <w:bottom w:val="nil"/>
              <w:right w:val="nil"/>
            </w:tcBorders>
            <w:vAlign w:val="bottom"/>
          </w:tcPr>
          <w:p w14:paraId="2875793C" w14:textId="77777777" w:rsidR="003F6FAC" w:rsidRPr="0051207C" w:rsidRDefault="003F6FAC" w:rsidP="005B334C">
            <w:pPr>
              <w:autoSpaceDE w:val="0"/>
              <w:autoSpaceDN w:val="0"/>
              <w:adjustRightInd w:val="0"/>
              <w:spacing w:after="0" w:line="240" w:lineRule="auto"/>
              <w:rPr>
                <w:rFonts w:ascii="Times New Roman" w:hAnsi="Times New Roman" w:cs="Times New Roman"/>
                <w:color w:val="000000"/>
                <w:sz w:val="24"/>
                <w:szCs w:val="24"/>
              </w:rPr>
            </w:pPr>
            <w:r w:rsidRPr="0051207C">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3DB8B57C" w14:textId="77777777" w:rsidR="003F6FAC" w:rsidRPr="0051207C" w:rsidRDefault="003F6FAC" w:rsidP="005B334C">
            <w:pPr>
              <w:autoSpaceDE w:val="0"/>
              <w:autoSpaceDN w:val="0"/>
              <w:adjustRightInd w:val="0"/>
              <w:spacing w:after="0" w:line="240" w:lineRule="auto"/>
              <w:ind w:right="10"/>
              <w:jc w:val="right"/>
              <w:rPr>
                <w:rFonts w:ascii="Times New Roman" w:hAnsi="Times New Roman" w:cs="Times New Roman"/>
                <w:color w:val="000000"/>
                <w:sz w:val="24"/>
                <w:szCs w:val="24"/>
              </w:rPr>
            </w:pPr>
            <w:r w:rsidRPr="0051207C">
              <w:rPr>
                <w:rFonts w:ascii="Times New Roman" w:hAnsi="Times New Roman" w:cs="Times New Roman"/>
                <w:color w:val="000000"/>
                <w:sz w:val="24"/>
                <w:szCs w:val="24"/>
              </w:rPr>
              <w:t>0.000168</w:t>
            </w:r>
          </w:p>
        </w:tc>
        <w:tc>
          <w:tcPr>
            <w:tcW w:w="924" w:type="pct"/>
            <w:tcBorders>
              <w:top w:val="nil"/>
              <w:left w:val="nil"/>
              <w:bottom w:val="nil"/>
              <w:right w:val="nil"/>
            </w:tcBorders>
            <w:vAlign w:val="bottom"/>
          </w:tcPr>
          <w:p w14:paraId="721722D8"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CA0BFA3"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DE4C421" w14:textId="77777777" w:rsidR="003F6FAC" w:rsidRPr="0051207C" w:rsidRDefault="003F6FAC" w:rsidP="005B334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F6FAC" w:rsidRPr="0051207C" w14:paraId="479043F3" w14:textId="77777777" w:rsidTr="00AB01B5">
        <w:trPr>
          <w:trHeight w:hRule="exact" w:val="90"/>
        </w:trPr>
        <w:tc>
          <w:tcPr>
            <w:tcW w:w="1544" w:type="pct"/>
            <w:tcBorders>
              <w:top w:val="nil"/>
              <w:left w:val="nil"/>
              <w:bottom w:val="double" w:sz="6" w:space="0" w:color="auto"/>
              <w:right w:val="nil"/>
            </w:tcBorders>
            <w:vAlign w:val="bottom"/>
          </w:tcPr>
          <w:p w14:paraId="4E1739B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6C0CEE53"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471FDABE"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2C1776C7"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1B347C4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6D18DD33" w14:textId="77777777" w:rsidTr="00AB01B5">
        <w:trPr>
          <w:trHeight w:hRule="exact" w:val="135"/>
        </w:trPr>
        <w:tc>
          <w:tcPr>
            <w:tcW w:w="1544" w:type="pct"/>
            <w:tcBorders>
              <w:top w:val="nil"/>
              <w:left w:val="nil"/>
              <w:bottom w:val="nil"/>
              <w:right w:val="nil"/>
            </w:tcBorders>
            <w:vAlign w:val="bottom"/>
          </w:tcPr>
          <w:p w14:paraId="048B95C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9FE88C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4D11F31"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5A674F0"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DE108B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bl>
    <w:p w14:paraId="2073F186" w14:textId="4E8DA234"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67E6CB59" w14:textId="1B9EA2EF" w:rsidR="00B32081" w:rsidRPr="0051207C" w:rsidRDefault="00B32081"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Table </w:t>
      </w:r>
      <w:proofErr w:type="gramStart"/>
      <w:r w:rsidR="003C7059" w:rsidRPr="0051207C">
        <w:rPr>
          <w:rFonts w:ascii="Times New Roman" w:hAnsi="Times New Roman" w:cs="Times New Roman"/>
          <w:sz w:val="24"/>
          <w:szCs w:val="24"/>
        </w:rPr>
        <w:t xml:space="preserve">9 </w:t>
      </w:r>
      <w:r w:rsidRPr="0051207C">
        <w:rPr>
          <w:rFonts w:ascii="Times New Roman" w:hAnsi="Times New Roman" w:cs="Times New Roman"/>
          <w:sz w:val="24"/>
          <w:szCs w:val="24"/>
        </w:rPr>
        <w:t xml:space="preserve"> above</w:t>
      </w:r>
      <w:proofErr w:type="gramEnd"/>
      <w:r w:rsidRPr="0051207C">
        <w:rPr>
          <w:rFonts w:ascii="Times New Roman" w:hAnsi="Times New Roman" w:cs="Times New Roman"/>
          <w:sz w:val="24"/>
          <w:szCs w:val="24"/>
        </w:rPr>
        <w:t xml:space="preserve"> shows the result of the regression analysis, testing the effect of AIS on firm performance among listed consumer goods firms in Nigeria. The model's overall validity is confirmed through the </w:t>
      </w:r>
      <w:r w:rsidRPr="0051207C">
        <w:rPr>
          <w:rFonts w:ascii="Times New Roman" w:hAnsi="Times New Roman" w:cs="Times New Roman"/>
          <w:bCs/>
          <w:sz w:val="24"/>
          <w:szCs w:val="24"/>
        </w:rPr>
        <w:t>Prob(F-statistic) of 0.000168</w:t>
      </w:r>
      <w:r w:rsidRPr="0051207C">
        <w:rPr>
          <w:rFonts w:ascii="Times New Roman" w:hAnsi="Times New Roman" w:cs="Times New Roman"/>
          <w:sz w:val="24"/>
          <w:szCs w:val="24"/>
        </w:rPr>
        <w:t xml:space="preserve">, which is statistically significant at the 5% level. This implies that the model as a whole explains a significant portion of the variation in </w:t>
      </w:r>
      <w:r w:rsidRPr="0051207C">
        <w:rPr>
          <w:rFonts w:ascii="Times New Roman" w:hAnsi="Times New Roman" w:cs="Times New Roman"/>
          <w:bCs/>
          <w:sz w:val="24"/>
          <w:szCs w:val="24"/>
        </w:rPr>
        <w:t>Return on Assets (ROA)</w:t>
      </w:r>
      <w:r w:rsidRPr="0051207C">
        <w:rPr>
          <w:rFonts w:ascii="Times New Roman" w:hAnsi="Times New Roman" w:cs="Times New Roman"/>
          <w:sz w:val="24"/>
          <w:szCs w:val="24"/>
        </w:rPr>
        <w:t xml:space="preserve"> among listed consumer goods firms in Nigeria. Although the </w:t>
      </w:r>
      <w:r w:rsidRPr="0051207C">
        <w:rPr>
          <w:rFonts w:ascii="Times New Roman" w:hAnsi="Times New Roman" w:cs="Times New Roman"/>
          <w:bCs/>
          <w:sz w:val="24"/>
          <w:szCs w:val="24"/>
        </w:rPr>
        <w:t>Adjusted R-squared is 0.1185</w:t>
      </w:r>
      <w:r w:rsidRPr="0051207C">
        <w:rPr>
          <w:rFonts w:ascii="Times New Roman" w:hAnsi="Times New Roman" w:cs="Times New Roman"/>
          <w:sz w:val="24"/>
          <w:szCs w:val="24"/>
        </w:rPr>
        <w:t xml:space="preserve">, which indicates that approximately </w:t>
      </w:r>
      <w:r w:rsidRPr="0051207C">
        <w:rPr>
          <w:rFonts w:ascii="Times New Roman" w:hAnsi="Times New Roman" w:cs="Times New Roman"/>
          <w:bCs/>
          <w:sz w:val="24"/>
          <w:szCs w:val="24"/>
        </w:rPr>
        <w:t>11.85%</w:t>
      </w:r>
      <w:r w:rsidRPr="0051207C">
        <w:rPr>
          <w:rFonts w:ascii="Times New Roman" w:hAnsi="Times New Roman" w:cs="Times New Roman"/>
          <w:sz w:val="24"/>
          <w:szCs w:val="24"/>
        </w:rPr>
        <w:t xml:space="preserve"> of the variation in ROA is explained by the independent variables in the model, the significant F-statistic shows the predictors are collectively meaningful. Additionally, the </w:t>
      </w:r>
      <w:r w:rsidRPr="0051207C">
        <w:rPr>
          <w:rFonts w:ascii="Times New Roman" w:hAnsi="Times New Roman" w:cs="Times New Roman"/>
          <w:bCs/>
          <w:sz w:val="24"/>
          <w:szCs w:val="24"/>
        </w:rPr>
        <w:t>Durbin-Watson statistic of 1.878958</w:t>
      </w:r>
      <w:r w:rsidRPr="0051207C">
        <w:rPr>
          <w:rFonts w:ascii="Times New Roman" w:hAnsi="Times New Roman" w:cs="Times New Roman"/>
          <w:sz w:val="24"/>
          <w:szCs w:val="24"/>
        </w:rPr>
        <w:t xml:space="preserve"> is close to the ideal value of 2, suggesting that there is </w:t>
      </w:r>
      <w:r w:rsidRPr="0051207C">
        <w:rPr>
          <w:rFonts w:ascii="Times New Roman" w:hAnsi="Times New Roman" w:cs="Times New Roman"/>
          <w:bCs/>
          <w:sz w:val="24"/>
          <w:szCs w:val="24"/>
        </w:rPr>
        <w:t>no serious autocorrelation</w:t>
      </w:r>
      <w:r w:rsidRPr="0051207C">
        <w:rPr>
          <w:rFonts w:ascii="Times New Roman" w:hAnsi="Times New Roman" w:cs="Times New Roman"/>
          <w:sz w:val="24"/>
          <w:szCs w:val="24"/>
        </w:rPr>
        <w:t xml:space="preserve"> problem in the residuals. </w:t>
      </w:r>
    </w:p>
    <w:p w14:paraId="3DC406AC" w14:textId="1C13F40C" w:rsidR="000745A1" w:rsidRPr="0051207C" w:rsidRDefault="00B32081"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constant (C)</w:t>
      </w:r>
      <w:r w:rsidRPr="0051207C">
        <w:rPr>
          <w:rFonts w:ascii="Times New Roman" w:hAnsi="Times New Roman" w:cs="Times New Roman"/>
          <w:sz w:val="24"/>
          <w:szCs w:val="24"/>
        </w:rPr>
        <w:t xml:space="preserve"> has a coefficient of </w:t>
      </w:r>
      <w:r w:rsidRPr="0051207C">
        <w:rPr>
          <w:rFonts w:ascii="Times New Roman" w:hAnsi="Times New Roman" w:cs="Times New Roman"/>
          <w:bCs/>
          <w:sz w:val="24"/>
          <w:szCs w:val="24"/>
        </w:rPr>
        <w:t>0.017340</w:t>
      </w:r>
      <w:r w:rsidRPr="0051207C">
        <w:rPr>
          <w:rFonts w:ascii="Times New Roman" w:hAnsi="Times New Roman" w:cs="Times New Roman"/>
          <w:sz w:val="24"/>
          <w:szCs w:val="24"/>
        </w:rPr>
        <w:t xml:space="preserve"> and a p-value of </w:t>
      </w:r>
      <w:r w:rsidRPr="0051207C">
        <w:rPr>
          <w:rFonts w:ascii="Times New Roman" w:hAnsi="Times New Roman" w:cs="Times New Roman"/>
          <w:bCs/>
          <w:sz w:val="24"/>
          <w:szCs w:val="24"/>
        </w:rPr>
        <w:t>0.3356</w:t>
      </w:r>
      <w:r w:rsidRPr="0051207C">
        <w:rPr>
          <w:rFonts w:ascii="Times New Roman" w:hAnsi="Times New Roman" w:cs="Times New Roman"/>
          <w:sz w:val="24"/>
          <w:szCs w:val="24"/>
        </w:rPr>
        <w:t xml:space="preserve">, which means it is </w:t>
      </w:r>
      <w:r w:rsidRPr="0051207C">
        <w:rPr>
          <w:rFonts w:ascii="Times New Roman" w:hAnsi="Times New Roman" w:cs="Times New Roman"/>
          <w:bCs/>
          <w:sz w:val="24"/>
          <w:szCs w:val="24"/>
        </w:rPr>
        <w:t>not statistically significant at the 5% level</w:t>
      </w:r>
      <w:r w:rsidRPr="0051207C">
        <w:rPr>
          <w:rFonts w:ascii="Times New Roman" w:hAnsi="Times New Roman" w:cs="Times New Roman"/>
          <w:sz w:val="24"/>
          <w:szCs w:val="24"/>
        </w:rPr>
        <w:t>. This intercept term reflects the expected ROA when all explanatory variables are zero. Its insignificance suggests that the base-level ROA (in absence of AIS-related inputs) is not statistically different from zero, implying that AIS-related factors are more relevant in explaining ROA variability than baseline firm characteristics.</w:t>
      </w:r>
      <w:r w:rsidR="000745A1" w:rsidRPr="0051207C">
        <w:rPr>
          <w:rFonts w:ascii="Times New Roman" w:hAnsi="Times New Roman" w:cs="Times New Roman"/>
          <w:sz w:val="24"/>
          <w:szCs w:val="24"/>
        </w:rPr>
        <w:t xml:space="preserve"> </w:t>
      </w:r>
    </w:p>
    <w:p w14:paraId="2440D12D" w14:textId="77777777" w:rsidR="000745A1" w:rsidRPr="0051207C" w:rsidRDefault="000745A1" w:rsidP="005B334C">
      <w:pPr>
        <w:pStyle w:val="Heading1"/>
        <w:spacing w:before="0" w:line="240" w:lineRule="auto"/>
        <w:rPr>
          <w:szCs w:val="24"/>
        </w:rPr>
      </w:pPr>
      <w:bookmarkStart w:id="52" w:name="_Toc170704880"/>
      <w:bookmarkStart w:id="53" w:name="_Toc198962414"/>
      <w:r w:rsidRPr="0051207C">
        <w:rPr>
          <w:szCs w:val="24"/>
        </w:rPr>
        <w:t>4.3.1 Test of Hypothesis I</w:t>
      </w:r>
      <w:bookmarkEnd w:id="52"/>
      <w:bookmarkEnd w:id="53"/>
    </w:p>
    <w:p w14:paraId="4CC0FD28" w14:textId="77777777"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H01: The adoption of accounting intelligence system has no significant effect on the return on asset of listed consumer goods firms in Nigeria.</w:t>
      </w:r>
    </w:p>
    <w:p w14:paraId="15DD0330" w14:textId="4EEC36ED" w:rsidR="000745A1" w:rsidRPr="0051207C" w:rsidRDefault="00134263" w:rsidP="005B334C">
      <w:pPr>
        <w:spacing w:line="240" w:lineRule="auto"/>
        <w:jc w:val="both"/>
        <w:rPr>
          <w:rFonts w:ascii="Times New Roman" w:hAnsi="Times New Roman" w:cs="Times New Roman"/>
          <w:sz w:val="24"/>
          <w:szCs w:val="24"/>
        </w:rPr>
      </w:pPr>
      <w:r w:rsidRPr="0051207C">
        <w:rPr>
          <w:rFonts w:ascii="Times New Roman" w:hAnsi="Times New Roman" w:cs="Times New Roman"/>
          <w:bCs/>
          <w:sz w:val="24"/>
          <w:szCs w:val="24"/>
        </w:rPr>
        <w:t xml:space="preserve">Table </w:t>
      </w:r>
      <w:r w:rsidR="0051207C" w:rsidRPr="0051207C">
        <w:rPr>
          <w:rFonts w:ascii="Times New Roman" w:hAnsi="Times New Roman" w:cs="Times New Roman"/>
          <w:bCs/>
          <w:sz w:val="24"/>
          <w:szCs w:val="24"/>
        </w:rPr>
        <w:t xml:space="preserve">9 </w:t>
      </w:r>
      <w:r w:rsidRPr="0051207C">
        <w:rPr>
          <w:rFonts w:ascii="Times New Roman" w:hAnsi="Times New Roman" w:cs="Times New Roman"/>
          <w:sz w:val="24"/>
          <w:szCs w:val="24"/>
        </w:rPr>
        <w:t xml:space="preserve">shows that the coefficient for </w:t>
      </w:r>
      <w:r w:rsidRPr="0051207C">
        <w:rPr>
          <w:rFonts w:ascii="Times New Roman" w:hAnsi="Times New Roman" w:cs="Times New Roman"/>
          <w:bCs/>
          <w:sz w:val="24"/>
          <w:szCs w:val="24"/>
        </w:rPr>
        <w:t>AISAD (Adoption of Accounting Intelligence System)</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0.183623</w:t>
      </w:r>
      <w:r w:rsidRPr="0051207C">
        <w:rPr>
          <w:rFonts w:ascii="Times New Roman" w:hAnsi="Times New Roman" w:cs="Times New Roman"/>
          <w:sz w:val="24"/>
          <w:szCs w:val="24"/>
        </w:rPr>
        <w:t xml:space="preserve"> with a p-value of </w:t>
      </w:r>
      <w:r w:rsidRPr="0051207C">
        <w:rPr>
          <w:rFonts w:ascii="Times New Roman" w:hAnsi="Times New Roman" w:cs="Times New Roman"/>
          <w:bCs/>
          <w:sz w:val="24"/>
          <w:szCs w:val="24"/>
        </w:rPr>
        <w:t>0.0023</w:t>
      </w:r>
      <w:r w:rsidRPr="0051207C">
        <w:rPr>
          <w:rFonts w:ascii="Times New Roman" w:hAnsi="Times New Roman" w:cs="Times New Roman"/>
          <w:sz w:val="24"/>
          <w:szCs w:val="24"/>
        </w:rPr>
        <w:t xml:space="preserve">, indicating that the effect is </w:t>
      </w:r>
      <w:r w:rsidRPr="0051207C">
        <w:rPr>
          <w:rFonts w:ascii="Times New Roman" w:hAnsi="Times New Roman" w:cs="Times New Roman"/>
          <w:bCs/>
          <w:sz w:val="24"/>
          <w:szCs w:val="24"/>
        </w:rPr>
        <w:t>statistically significant at the 5% level</w:t>
      </w:r>
      <w:r w:rsidRPr="0051207C">
        <w:rPr>
          <w:rFonts w:ascii="Times New Roman" w:hAnsi="Times New Roman" w:cs="Times New Roman"/>
          <w:sz w:val="24"/>
          <w:szCs w:val="24"/>
        </w:rPr>
        <w:t xml:space="preserve">. The positive coefficient means that adopting an accounting intelligence system </w:t>
      </w:r>
      <w:r w:rsidRPr="0051207C">
        <w:rPr>
          <w:rFonts w:ascii="Times New Roman" w:hAnsi="Times New Roman" w:cs="Times New Roman"/>
          <w:bCs/>
          <w:sz w:val="24"/>
          <w:szCs w:val="24"/>
        </w:rPr>
        <w:t>increases ROA by approximately 18.36 percentage points</w:t>
      </w:r>
      <w:r w:rsidRPr="0051207C">
        <w:rPr>
          <w:rFonts w:ascii="Times New Roman" w:hAnsi="Times New Roman" w:cs="Times New Roman"/>
          <w:sz w:val="24"/>
          <w:szCs w:val="24"/>
        </w:rPr>
        <w:t xml:space="preserve">, holding all other variables constant. This marginal effect is substantial, highlighting that firms that adopt AIS tend to experience a notable improvement in asset efficiency. Therefore, we </w:t>
      </w:r>
      <w:r w:rsidRPr="0051207C">
        <w:rPr>
          <w:rFonts w:ascii="Times New Roman" w:hAnsi="Times New Roman" w:cs="Times New Roman"/>
          <w:bCs/>
          <w:sz w:val="24"/>
          <w:szCs w:val="24"/>
        </w:rPr>
        <w:t>reject the null hypothesis (H01)</w:t>
      </w:r>
      <w:r w:rsidRPr="0051207C">
        <w:rPr>
          <w:rFonts w:ascii="Times New Roman" w:hAnsi="Times New Roman" w:cs="Times New Roman"/>
          <w:sz w:val="24"/>
          <w:szCs w:val="24"/>
        </w:rPr>
        <w:t xml:space="preserve"> and conclude that the </w:t>
      </w:r>
      <w:r w:rsidRPr="0051207C">
        <w:rPr>
          <w:rFonts w:ascii="Times New Roman" w:hAnsi="Times New Roman" w:cs="Times New Roman"/>
          <w:bCs/>
          <w:sz w:val="24"/>
          <w:szCs w:val="24"/>
        </w:rPr>
        <w:t>adoption of accounting intelligence system has a significant and positive effect</w:t>
      </w:r>
      <w:r w:rsidRPr="0051207C">
        <w:rPr>
          <w:rFonts w:ascii="Times New Roman" w:hAnsi="Times New Roman" w:cs="Times New Roman"/>
          <w:sz w:val="24"/>
          <w:szCs w:val="24"/>
        </w:rPr>
        <w:t xml:space="preserve"> on the return on asset of listed consumer goods firms in Nigeria. In other words, the alternate hypothesis was accepted that the </w:t>
      </w:r>
      <w:r w:rsidRPr="0051207C">
        <w:rPr>
          <w:rFonts w:ascii="Times New Roman" w:hAnsi="Times New Roman" w:cs="Times New Roman"/>
          <w:bCs/>
          <w:sz w:val="24"/>
          <w:szCs w:val="24"/>
        </w:rPr>
        <w:t>adoption</w:t>
      </w:r>
      <w:r w:rsidRPr="0051207C">
        <w:rPr>
          <w:rFonts w:ascii="Times New Roman" w:hAnsi="Times New Roman" w:cs="Times New Roman"/>
          <w:sz w:val="24"/>
          <w:szCs w:val="24"/>
        </w:rPr>
        <w:t xml:space="preserve"> of accounting intelligence systems has a </w:t>
      </w:r>
      <w:r w:rsidRPr="0051207C">
        <w:rPr>
          <w:rFonts w:ascii="Times New Roman" w:hAnsi="Times New Roman" w:cs="Times New Roman"/>
          <w:bCs/>
          <w:sz w:val="24"/>
          <w:szCs w:val="24"/>
        </w:rPr>
        <w:t>positive and significant effect</w:t>
      </w:r>
      <w:r w:rsidRPr="0051207C">
        <w:rPr>
          <w:rFonts w:ascii="Times New Roman" w:hAnsi="Times New Roman" w:cs="Times New Roman"/>
          <w:sz w:val="24"/>
          <w:szCs w:val="24"/>
        </w:rPr>
        <w:t xml:space="preserve"> on return on assets of listed consumer goods firms in Nigeria (β = 0.1836; p = 0.0023).</w:t>
      </w:r>
    </w:p>
    <w:p w14:paraId="78844BBA" w14:textId="77777777" w:rsidR="000745A1" w:rsidRPr="0051207C" w:rsidRDefault="000745A1" w:rsidP="005B334C">
      <w:pPr>
        <w:pStyle w:val="Heading1"/>
        <w:spacing w:before="0" w:line="240" w:lineRule="auto"/>
        <w:rPr>
          <w:szCs w:val="24"/>
        </w:rPr>
      </w:pPr>
      <w:bookmarkStart w:id="54" w:name="_Toc170704881"/>
      <w:bookmarkStart w:id="55" w:name="_Toc198962415"/>
      <w:r w:rsidRPr="0051207C">
        <w:rPr>
          <w:szCs w:val="24"/>
        </w:rPr>
        <w:lastRenderedPageBreak/>
        <w:t>4.3.2 Test of Hypothesis II</w:t>
      </w:r>
      <w:bookmarkEnd w:id="54"/>
      <w:bookmarkEnd w:id="55"/>
    </w:p>
    <w:p w14:paraId="043B0EA4" w14:textId="77777777"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H02: The cost of accounting intelligence system has no significant effect on the return on asset of listed consumer goods firms in Nigeria. </w:t>
      </w:r>
    </w:p>
    <w:p w14:paraId="4AA06093" w14:textId="498ACABC" w:rsidR="000745A1"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AISC (Cost of Accounting Intelligence System)</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-0.030922</w:t>
      </w:r>
      <w:r w:rsidRPr="0051207C">
        <w:rPr>
          <w:rFonts w:ascii="Times New Roman" w:hAnsi="Times New Roman" w:cs="Times New Roman"/>
          <w:sz w:val="24"/>
          <w:szCs w:val="24"/>
        </w:rPr>
        <w:t xml:space="preserve">, with a p-value of </w:t>
      </w:r>
      <w:r w:rsidRPr="0051207C">
        <w:rPr>
          <w:rFonts w:ascii="Times New Roman" w:hAnsi="Times New Roman" w:cs="Times New Roman"/>
          <w:bCs/>
          <w:sz w:val="24"/>
          <w:szCs w:val="24"/>
        </w:rPr>
        <w:t>0.0117</w:t>
      </w:r>
      <w:r w:rsidRPr="0051207C">
        <w:rPr>
          <w:rFonts w:ascii="Times New Roman" w:hAnsi="Times New Roman" w:cs="Times New Roman"/>
          <w:sz w:val="24"/>
          <w:szCs w:val="24"/>
        </w:rPr>
        <w:t xml:space="preserve">, making the effect </w:t>
      </w:r>
      <w:r w:rsidRPr="0051207C">
        <w:rPr>
          <w:rFonts w:ascii="Times New Roman" w:hAnsi="Times New Roman" w:cs="Times New Roman"/>
          <w:bCs/>
          <w:sz w:val="24"/>
          <w:szCs w:val="24"/>
        </w:rPr>
        <w:t>statistically significant at the 5% level</w:t>
      </w:r>
      <w:r w:rsidRPr="0051207C">
        <w:rPr>
          <w:rFonts w:ascii="Times New Roman" w:hAnsi="Times New Roman" w:cs="Times New Roman"/>
          <w:sz w:val="24"/>
          <w:szCs w:val="24"/>
        </w:rPr>
        <w:t xml:space="preserve">. This means that for every additional ₦1 million spent on AIS, ROA decreases by about </w:t>
      </w:r>
      <w:r w:rsidRPr="0051207C">
        <w:rPr>
          <w:rFonts w:ascii="Times New Roman" w:hAnsi="Times New Roman" w:cs="Times New Roman"/>
          <w:bCs/>
          <w:sz w:val="24"/>
          <w:szCs w:val="24"/>
        </w:rPr>
        <w:t>3.09 percentage points</w:t>
      </w:r>
      <w:r w:rsidRPr="0051207C">
        <w:rPr>
          <w:rFonts w:ascii="Times New Roman" w:hAnsi="Times New Roman" w:cs="Times New Roman"/>
          <w:sz w:val="24"/>
          <w:szCs w:val="24"/>
        </w:rPr>
        <w:t xml:space="preserve">, ceteris paribus. The marginal effect suggests that while AIS adoption is beneficial, </w:t>
      </w:r>
      <w:r w:rsidRPr="0051207C">
        <w:rPr>
          <w:rFonts w:ascii="Times New Roman" w:hAnsi="Times New Roman" w:cs="Times New Roman"/>
          <w:bCs/>
          <w:sz w:val="24"/>
          <w:szCs w:val="24"/>
        </w:rPr>
        <w:t>excessive or inefficient spending on AIS may exert a negative pressure on firm profitability</w:t>
      </w:r>
      <w:r w:rsidRPr="0051207C">
        <w:rPr>
          <w:rFonts w:ascii="Times New Roman" w:hAnsi="Times New Roman" w:cs="Times New Roman"/>
          <w:sz w:val="24"/>
          <w:szCs w:val="24"/>
        </w:rPr>
        <w:t xml:space="preserve">, possibly due to high implementation costs or suboptimal use of resources. Therefore, we </w:t>
      </w:r>
      <w:r w:rsidRPr="0051207C">
        <w:rPr>
          <w:rFonts w:ascii="Times New Roman" w:hAnsi="Times New Roman" w:cs="Times New Roman"/>
          <w:bCs/>
          <w:sz w:val="24"/>
          <w:szCs w:val="24"/>
        </w:rPr>
        <w:t>reject the null hypothesis (H02)</w:t>
      </w:r>
      <w:r w:rsidRPr="0051207C">
        <w:rPr>
          <w:rFonts w:ascii="Times New Roman" w:hAnsi="Times New Roman" w:cs="Times New Roman"/>
          <w:sz w:val="24"/>
          <w:szCs w:val="24"/>
        </w:rPr>
        <w:t xml:space="preserve"> and conclude that </w:t>
      </w:r>
      <w:r w:rsidRPr="0051207C">
        <w:rPr>
          <w:rFonts w:ascii="Times New Roman" w:hAnsi="Times New Roman" w:cs="Times New Roman"/>
          <w:bCs/>
          <w:sz w:val="24"/>
          <w:szCs w:val="24"/>
        </w:rPr>
        <w:t>the cost of accounting intelligence systems has a significant negative effect</w:t>
      </w:r>
      <w:r w:rsidRPr="0051207C">
        <w:rPr>
          <w:rFonts w:ascii="Times New Roman" w:hAnsi="Times New Roman" w:cs="Times New Roman"/>
          <w:sz w:val="24"/>
          <w:szCs w:val="24"/>
        </w:rPr>
        <w:t xml:space="preserve"> on the return on asset of listed consumer goods firms in Nigeria. In other words, the alternate hypothesis was accepted that the </w:t>
      </w:r>
      <w:r w:rsidRPr="0051207C">
        <w:rPr>
          <w:rFonts w:ascii="Times New Roman" w:hAnsi="Times New Roman" w:cs="Times New Roman"/>
          <w:bCs/>
          <w:sz w:val="24"/>
          <w:szCs w:val="24"/>
        </w:rPr>
        <w:t>cost</w:t>
      </w:r>
      <w:r w:rsidRPr="0051207C">
        <w:rPr>
          <w:rFonts w:ascii="Times New Roman" w:hAnsi="Times New Roman" w:cs="Times New Roman"/>
          <w:sz w:val="24"/>
          <w:szCs w:val="24"/>
        </w:rPr>
        <w:t xml:space="preserve"> of accounting intelligence systems has a </w:t>
      </w:r>
      <w:r w:rsidRPr="0051207C">
        <w:rPr>
          <w:rFonts w:ascii="Times New Roman" w:hAnsi="Times New Roman" w:cs="Times New Roman"/>
          <w:bCs/>
          <w:sz w:val="24"/>
          <w:szCs w:val="24"/>
        </w:rPr>
        <w:t>negative and significant effect</w:t>
      </w:r>
      <w:r w:rsidRPr="0051207C">
        <w:rPr>
          <w:rFonts w:ascii="Times New Roman" w:hAnsi="Times New Roman" w:cs="Times New Roman"/>
          <w:sz w:val="24"/>
          <w:szCs w:val="24"/>
        </w:rPr>
        <w:t xml:space="preserve"> on return on assets of listed consumer goods firms in Nigeria (β = -0.0309; p = 0.0117).</w:t>
      </w:r>
    </w:p>
    <w:p w14:paraId="05A5B196" w14:textId="77777777" w:rsidR="000745A1" w:rsidRPr="0051207C" w:rsidRDefault="000745A1" w:rsidP="005B334C">
      <w:pPr>
        <w:pStyle w:val="Heading1"/>
        <w:spacing w:before="0" w:line="240" w:lineRule="auto"/>
        <w:rPr>
          <w:szCs w:val="24"/>
        </w:rPr>
      </w:pPr>
      <w:bookmarkStart w:id="56" w:name="_Toc170704882"/>
      <w:bookmarkStart w:id="57" w:name="_Toc198962416"/>
      <w:r w:rsidRPr="0051207C">
        <w:rPr>
          <w:szCs w:val="24"/>
        </w:rPr>
        <w:t>4.3.3 Test of Hypothesis III</w:t>
      </w:r>
      <w:bookmarkEnd w:id="56"/>
      <w:bookmarkEnd w:id="57"/>
    </w:p>
    <w:p w14:paraId="538EE1E2" w14:textId="77777777"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H03: The amortization of accounting intelligence system does not significantly affect the return on asset of listed consumer goods firms in Nigeria.</w:t>
      </w:r>
    </w:p>
    <w:p w14:paraId="00699969" w14:textId="0D1AB16A" w:rsidR="000745A1"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AISAM (Amortization of Accounting Intelligence System)</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0.002310</w:t>
      </w:r>
      <w:r w:rsidRPr="0051207C">
        <w:rPr>
          <w:rFonts w:ascii="Times New Roman" w:hAnsi="Times New Roman" w:cs="Times New Roman"/>
          <w:sz w:val="24"/>
          <w:szCs w:val="24"/>
        </w:rPr>
        <w:t xml:space="preserve">, but it comes with a p-value of </w:t>
      </w:r>
      <w:r w:rsidRPr="0051207C">
        <w:rPr>
          <w:rFonts w:ascii="Times New Roman" w:hAnsi="Times New Roman" w:cs="Times New Roman"/>
          <w:bCs/>
          <w:sz w:val="24"/>
          <w:szCs w:val="24"/>
        </w:rPr>
        <w:t>0.5631</w:t>
      </w:r>
      <w:r w:rsidRPr="0051207C">
        <w:rPr>
          <w:rFonts w:ascii="Times New Roman" w:hAnsi="Times New Roman" w:cs="Times New Roman"/>
          <w:sz w:val="24"/>
          <w:szCs w:val="24"/>
        </w:rPr>
        <w:t xml:space="preserve">, indicating that the effect is </w:t>
      </w:r>
      <w:r w:rsidRPr="0051207C">
        <w:rPr>
          <w:rFonts w:ascii="Times New Roman" w:hAnsi="Times New Roman" w:cs="Times New Roman"/>
          <w:bCs/>
          <w:sz w:val="24"/>
          <w:szCs w:val="24"/>
        </w:rPr>
        <w:t>not statistically significant at the 5% level</w:t>
      </w:r>
      <w:r w:rsidRPr="0051207C">
        <w:rPr>
          <w:rFonts w:ascii="Times New Roman" w:hAnsi="Times New Roman" w:cs="Times New Roman"/>
          <w:sz w:val="24"/>
          <w:szCs w:val="24"/>
        </w:rPr>
        <w:t xml:space="preserve">. This suggests that annual amortization expenses related to AIS, though slightly positive, </w:t>
      </w:r>
      <w:r w:rsidRPr="0051207C">
        <w:rPr>
          <w:rFonts w:ascii="Times New Roman" w:hAnsi="Times New Roman" w:cs="Times New Roman"/>
          <w:bCs/>
          <w:sz w:val="24"/>
          <w:szCs w:val="24"/>
        </w:rPr>
        <w:t>do not have a meaningful or consistent effect</w:t>
      </w:r>
      <w:r w:rsidRPr="0051207C">
        <w:rPr>
          <w:rFonts w:ascii="Times New Roman" w:hAnsi="Times New Roman" w:cs="Times New Roman"/>
          <w:sz w:val="24"/>
          <w:szCs w:val="24"/>
        </w:rPr>
        <w:t xml:space="preserve"> on ROA among the sampled firms. The marginal effect is minimal, and its insignificance implies that how firms amortize their AIS investments doesn't strongly influence performance outcomes. As a result, we </w:t>
      </w:r>
      <w:r w:rsidRPr="0051207C">
        <w:rPr>
          <w:rFonts w:ascii="Times New Roman" w:hAnsi="Times New Roman" w:cs="Times New Roman"/>
          <w:bCs/>
          <w:sz w:val="24"/>
          <w:szCs w:val="24"/>
        </w:rPr>
        <w:t>fail to reject the null hypothesis (H03)</w:t>
      </w:r>
      <w:r w:rsidRPr="0051207C">
        <w:rPr>
          <w:rFonts w:ascii="Times New Roman" w:hAnsi="Times New Roman" w:cs="Times New Roman"/>
          <w:sz w:val="24"/>
          <w:szCs w:val="24"/>
        </w:rPr>
        <w:t xml:space="preserve"> and conclude that </w:t>
      </w:r>
      <w:r w:rsidRPr="0051207C">
        <w:rPr>
          <w:rFonts w:ascii="Times New Roman" w:hAnsi="Times New Roman" w:cs="Times New Roman"/>
          <w:bCs/>
          <w:sz w:val="24"/>
          <w:szCs w:val="24"/>
        </w:rPr>
        <w:t>the amortization of accounting intelligence systems does not significantly affect</w:t>
      </w:r>
      <w:r w:rsidRPr="0051207C">
        <w:rPr>
          <w:rFonts w:ascii="Times New Roman" w:hAnsi="Times New Roman" w:cs="Times New Roman"/>
          <w:sz w:val="24"/>
          <w:szCs w:val="24"/>
        </w:rPr>
        <w:t xml:space="preserve"> the return on asset of listed consumer goods firms in Nigeria. In other words, the null hypothesis was accepted that the </w:t>
      </w:r>
      <w:r w:rsidRPr="0051207C">
        <w:rPr>
          <w:rFonts w:ascii="Times New Roman" w:hAnsi="Times New Roman" w:cs="Times New Roman"/>
          <w:bCs/>
          <w:sz w:val="24"/>
          <w:szCs w:val="24"/>
        </w:rPr>
        <w:t>amortization</w:t>
      </w:r>
      <w:r w:rsidRPr="0051207C">
        <w:rPr>
          <w:rFonts w:ascii="Times New Roman" w:hAnsi="Times New Roman" w:cs="Times New Roman"/>
          <w:sz w:val="24"/>
          <w:szCs w:val="24"/>
        </w:rPr>
        <w:t xml:space="preserve"> of accounting intelligence systems has a </w:t>
      </w:r>
      <w:r w:rsidRPr="0051207C">
        <w:rPr>
          <w:rFonts w:ascii="Times New Roman" w:hAnsi="Times New Roman" w:cs="Times New Roman"/>
          <w:bCs/>
          <w:sz w:val="24"/>
          <w:szCs w:val="24"/>
        </w:rPr>
        <w:t>positive but non-significant effect</w:t>
      </w:r>
      <w:r w:rsidRPr="0051207C">
        <w:rPr>
          <w:rFonts w:ascii="Times New Roman" w:hAnsi="Times New Roman" w:cs="Times New Roman"/>
          <w:sz w:val="24"/>
          <w:szCs w:val="24"/>
        </w:rPr>
        <w:t xml:space="preserve"> on return on assets of listed consumer goods firms in Nigeria (β = 0.0023; p = 0.5631).</w:t>
      </w:r>
    </w:p>
    <w:p w14:paraId="6E2EF76E" w14:textId="77777777" w:rsidR="000745A1" w:rsidRPr="0051207C" w:rsidRDefault="000745A1" w:rsidP="005B334C">
      <w:pPr>
        <w:pStyle w:val="Heading1"/>
        <w:spacing w:before="0" w:line="240" w:lineRule="auto"/>
        <w:rPr>
          <w:szCs w:val="24"/>
        </w:rPr>
      </w:pPr>
      <w:bookmarkStart w:id="58" w:name="_Toc170704883"/>
      <w:bookmarkStart w:id="59" w:name="_Toc198962417"/>
      <w:r w:rsidRPr="0051207C">
        <w:rPr>
          <w:szCs w:val="24"/>
        </w:rPr>
        <w:t>4.3.4 Test of Hypothesis IV</w:t>
      </w:r>
      <w:bookmarkEnd w:id="58"/>
      <w:bookmarkEnd w:id="59"/>
    </w:p>
    <w:p w14:paraId="4C60D258" w14:textId="7760DB5C" w:rsidR="000745A1" w:rsidRPr="0051207C" w:rsidRDefault="00D92FA0"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H04: The intensity of accounting intelligence system does not significantly affect the return on asset of listed consumer goods firms in Nigeria.</w:t>
      </w:r>
    </w:p>
    <w:p w14:paraId="59CC4DFC" w14:textId="22B29443" w:rsidR="00D92FA0"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AISI (Intensity of AIS Usage)</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-1.914537</w:t>
      </w:r>
      <w:r w:rsidRPr="0051207C">
        <w:rPr>
          <w:rFonts w:ascii="Times New Roman" w:hAnsi="Times New Roman" w:cs="Times New Roman"/>
          <w:sz w:val="24"/>
          <w:szCs w:val="24"/>
        </w:rPr>
        <w:t xml:space="preserve">, and the p-value is </w:t>
      </w:r>
      <w:r w:rsidRPr="0051207C">
        <w:rPr>
          <w:rFonts w:ascii="Times New Roman" w:hAnsi="Times New Roman" w:cs="Times New Roman"/>
          <w:bCs/>
          <w:sz w:val="24"/>
          <w:szCs w:val="24"/>
        </w:rPr>
        <w:t>0.0340</w:t>
      </w:r>
      <w:r w:rsidRPr="0051207C">
        <w:rPr>
          <w:rFonts w:ascii="Times New Roman" w:hAnsi="Times New Roman" w:cs="Times New Roman"/>
          <w:sz w:val="24"/>
          <w:szCs w:val="24"/>
        </w:rPr>
        <w:t xml:space="preserve">, indicating that the effect is </w:t>
      </w:r>
      <w:r w:rsidRPr="0051207C">
        <w:rPr>
          <w:rFonts w:ascii="Times New Roman" w:hAnsi="Times New Roman" w:cs="Times New Roman"/>
          <w:bCs/>
          <w:sz w:val="24"/>
          <w:szCs w:val="24"/>
        </w:rPr>
        <w:t>statistically significant at the 5% level</w:t>
      </w:r>
      <w:r w:rsidRPr="0051207C">
        <w:rPr>
          <w:rFonts w:ascii="Times New Roman" w:hAnsi="Times New Roman" w:cs="Times New Roman"/>
          <w:sz w:val="24"/>
          <w:szCs w:val="24"/>
        </w:rPr>
        <w:t xml:space="preserve">. </w:t>
      </w:r>
      <w:commentRangeStart w:id="60"/>
      <w:r w:rsidRPr="0051207C">
        <w:rPr>
          <w:rFonts w:ascii="Times New Roman" w:hAnsi="Times New Roman" w:cs="Times New Roman"/>
          <w:sz w:val="24"/>
          <w:szCs w:val="24"/>
        </w:rPr>
        <w:t xml:space="preserve">This large negative coefficient implies that a unit increase in the intensity of AIS usage (measured as AIS cost relative to total assets) results in a </w:t>
      </w:r>
      <w:r w:rsidRPr="0051207C">
        <w:rPr>
          <w:rFonts w:ascii="Times New Roman" w:hAnsi="Times New Roman" w:cs="Times New Roman"/>
          <w:bCs/>
          <w:sz w:val="24"/>
          <w:szCs w:val="24"/>
        </w:rPr>
        <w:t>decrease in ROA by approximately 191.45 percentage points</w:t>
      </w:r>
      <w:r w:rsidRPr="0051207C">
        <w:rPr>
          <w:rFonts w:ascii="Times New Roman" w:hAnsi="Times New Roman" w:cs="Times New Roman"/>
          <w:sz w:val="24"/>
          <w:szCs w:val="24"/>
        </w:rPr>
        <w:t xml:space="preserve">, although such a unit change is unlikely in practice given the scale. </w:t>
      </w:r>
      <w:commentRangeEnd w:id="60"/>
      <w:r w:rsidR="00653C42">
        <w:rPr>
          <w:rStyle w:val="CommentReference"/>
        </w:rPr>
        <w:commentReference w:id="60"/>
      </w:r>
      <w:r w:rsidRPr="0051207C">
        <w:rPr>
          <w:rFonts w:ascii="Times New Roman" w:hAnsi="Times New Roman" w:cs="Times New Roman"/>
          <w:sz w:val="24"/>
          <w:szCs w:val="24"/>
        </w:rPr>
        <w:t xml:space="preserve">This extreme marginal effect reflects that </w:t>
      </w:r>
      <w:r w:rsidRPr="0051207C">
        <w:rPr>
          <w:rFonts w:ascii="Times New Roman" w:hAnsi="Times New Roman" w:cs="Times New Roman"/>
          <w:bCs/>
          <w:sz w:val="24"/>
          <w:szCs w:val="24"/>
        </w:rPr>
        <w:t>firms with higher proportional AIS spending relative to their asset base tend to perform worse</w:t>
      </w:r>
      <w:r w:rsidRPr="0051207C">
        <w:rPr>
          <w:rFonts w:ascii="Times New Roman" w:hAnsi="Times New Roman" w:cs="Times New Roman"/>
          <w:sz w:val="24"/>
          <w:szCs w:val="24"/>
        </w:rPr>
        <w:t xml:space="preserve">, possibly due to over-reliance on costly systems relative to their operational scale. Therefore, we </w:t>
      </w:r>
      <w:r w:rsidRPr="0051207C">
        <w:rPr>
          <w:rFonts w:ascii="Times New Roman" w:hAnsi="Times New Roman" w:cs="Times New Roman"/>
          <w:bCs/>
          <w:sz w:val="24"/>
          <w:szCs w:val="24"/>
        </w:rPr>
        <w:t>reject the null hypothesis (H04)</w:t>
      </w:r>
      <w:r w:rsidRPr="0051207C">
        <w:rPr>
          <w:rFonts w:ascii="Times New Roman" w:hAnsi="Times New Roman" w:cs="Times New Roman"/>
          <w:sz w:val="24"/>
          <w:szCs w:val="24"/>
        </w:rPr>
        <w:t xml:space="preserve"> and conclude that the </w:t>
      </w:r>
      <w:r w:rsidRPr="0051207C">
        <w:rPr>
          <w:rFonts w:ascii="Times New Roman" w:hAnsi="Times New Roman" w:cs="Times New Roman"/>
          <w:bCs/>
          <w:sz w:val="24"/>
          <w:szCs w:val="24"/>
        </w:rPr>
        <w:t>intensity of accounting intelligence system usage has a significant negative effect</w:t>
      </w:r>
      <w:r w:rsidRPr="0051207C">
        <w:rPr>
          <w:rFonts w:ascii="Times New Roman" w:hAnsi="Times New Roman" w:cs="Times New Roman"/>
          <w:sz w:val="24"/>
          <w:szCs w:val="24"/>
        </w:rPr>
        <w:t xml:space="preserve"> on the return on asset of listed consumer goods firms in Nigeria. In other words, the alternate hypothesis was accepted that the </w:t>
      </w:r>
      <w:r w:rsidRPr="0051207C">
        <w:rPr>
          <w:rFonts w:ascii="Times New Roman" w:hAnsi="Times New Roman" w:cs="Times New Roman"/>
          <w:bCs/>
          <w:sz w:val="24"/>
          <w:szCs w:val="24"/>
        </w:rPr>
        <w:t>intensity</w:t>
      </w:r>
      <w:r w:rsidRPr="0051207C">
        <w:rPr>
          <w:rFonts w:ascii="Times New Roman" w:hAnsi="Times New Roman" w:cs="Times New Roman"/>
          <w:sz w:val="24"/>
          <w:szCs w:val="24"/>
        </w:rPr>
        <w:t xml:space="preserve"> of accounting intelligence system usage has a </w:t>
      </w:r>
      <w:r w:rsidRPr="0051207C">
        <w:rPr>
          <w:rFonts w:ascii="Times New Roman" w:hAnsi="Times New Roman" w:cs="Times New Roman"/>
          <w:bCs/>
          <w:sz w:val="24"/>
          <w:szCs w:val="24"/>
        </w:rPr>
        <w:t>negative and significant effect</w:t>
      </w:r>
      <w:r w:rsidRPr="0051207C">
        <w:rPr>
          <w:rFonts w:ascii="Times New Roman" w:hAnsi="Times New Roman" w:cs="Times New Roman"/>
          <w:sz w:val="24"/>
          <w:szCs w:val="24"/>
        </w:rPr>
        <w:t xml:space="preserve"> on return on assets of listed consumer goods firms in Nigeria (β = -1.9145; p = 0.0340).</w:t>
      </w:r>
    </w:p>
    <w:p w14:paraId="39724E30" w14:textId="77777777" w:rsidR="000745A1" w:rsidRPr="0051207C" w:rsidRDefault="000745A1" w:rsidP="005B334C">
      <w:pPr>
        <w:spacing w:line="240" w:lineRule="auto"/>
        <w:jc w:val="both"/>
        <w:rPr>
          <w:rFonts w:ascii="Times New Roman" w:hAnsi="Times New Roman" w:cs="Times New Roman"/>
          <w:vanish/>
          <w:sz w:val="24"/>
          <w:szCs w:val="24"/>
        </w:rPr>
      </w:pPr>
      <w:r w:rsidRPr="0051207C">
        <w:rPr>
          <w:rFonts w:ascii="Times New Roman" w:hAnsi="Times New Roman" w:cs="Times New Roman"/>
          <w:vanish/>
          <w:sz w:val="24"/>
          <w:szCs w:val="24"/>
        </w:rPr>
        <w:lastRenderedPageBreak/>
        <w:t>Top of Form</w:t>
      </w:r>
    </w:p>
    <w:p w14:paraId="712E6791" w14:textId="77777777" w:rsidR="000745A1" w:rsidRPr="0051207C" w:rsidRDefault="000745A1" w:rsidP="005B334C">
      <w:pPr>
        <w:pStyle w:val="Heading1"/>
        <w:spacing w:before="0" w:line="240" w:lineRule="auto"/>
        <w:rPr>
          <w:szCs w:val="24"/>
        </w:rPr>
      </w:pPr>
      <w:bookmarkStart w:id="61" w:name="_Toc170704884"/>
      <w:bookmarkStart w:id="62" w:name="_Toc198962418"/>
      <w:r w:rsidRPr="0051207C">
        <w:rPr>
          <w:szCs w:val="24"/>
        </w:rPr>
        <w:t>4.4 Discussion of Findings</w:t>
      </w:r>
      <w:bookmarkEnd w:id="61"/>
      <w:bookmarkEnd w:id="62"/>
    </w:p>
    <w:p w14:paraId="31EBBB6E" w14:textId="2D28E42A"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study found that the adoption of accounting intelligence systems has a positive and statistically significant effect on return on assets (β = 0.1836; p = 0.0023). This suggests that listed consumer goods firms in Nigeria benefit from AIS adoption through improved operational control, decision-making accuracy, and financial reporting efficiency. The result is intuitive: the adoption of AIS likely reduces manual processing errors, enhances data accuracy, and shortens financial closing cycles, all of which support better asset utilization and profitability. Moreover, AIS adoption may reflect broader digital transformation within the firm, which tends to modernize operations, align finance with strategy, and drive performance gains. The statistical significance confirms that this effect is not due to chance, highlighting AIS adoption as a key strategic driver of firm performance.</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This finding aligns with multiple empirical studies across different sectors and countries. For instance, Mapalo (2025) in the Philippines found that full AIS implementation significantly improves planning and revenue generation. Similarly, </w:t>
      </w: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xml:space="preserve"> (2025) in Indonesia reported that AIS positively impacts organizational performance in government enterprises. Ngoc (2025) also found in Vietnam that AIS improves decision-making and firm performance when decision-making acts as a mediator. In Nigeria, Joel et al. (2023) showed that AIS usage enhances profitability, managerial competence, and reporting quality for MSMEs. Additionally, </w:t>
      </w:r>
      <w:r w:rsidR="007A4CA2" w:rsidRPr="0051207C">
        <w:rPr>
          <w:rFonts w:ascii="Times New Roman" w:hAnsi="Times New Roman" w:cs="Times New Roman"/>
          <w:sz w:val="24"/>
          <w:szCs w:val="24"/>
        </w:rPr>
        <w:t>Mohammad and</w:t>
      </w:r>
      <w:r w:rsidRPr="0051207C">
        <w:rPr>
          <w:rFonts w:ascii="Times New Roman" w:hAnsi="Times New Roman" w:cs="Times New Roman"/>
          <w:sz w:val="24"/>
          <w:szCs w:val="24"/>
        </w:rPr>
        <w:t xml:space="preserve"> Bakr (2020) in Iraq reported that AIS adoption improved internal coordination and accounting processes, supporting the view that adoption enhances operational and financial performance. </w:t>
      </w:r>
    </w:p>
    <w:p w14:paraId="180C0B74" w14:textId="09766B52"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cost of implementing AIS was found to have a negative and significant effect on return on assets (β = -0.0309; p = 0.0117). This indicates that high expenditure on AIS reduces firm profitability, possibly due to poor cost control, over-engineering of systems, or misalignment between investment scale and firm size. While AIS can yield long-term benefits, excessive upfront or recurring costs—especially for software customization, licensing, training, and maintenance—can erode short-term returns. In some Nigerian firms, especially those lacking strategic IT governance, AIS investments may suffer from inefficient deployment, underutilization, or cost overruns, making them a financial burden rather than an asset.</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Several studies echo this outcome. Onifade et al. (2023) found that software costs negatively affected return on equity in Nigeria’s food and beverage sector, highlighting the burden of AIS expenses. Ndubuisi et al. (2024) similarly observed that AIS intensity and cost-related metrics had negative implications for ROA. </w:t>
      </w: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w:t>
      </w:r>
      <w:r w:rsidR="007A4CA2" w:rsidRPr="0051207C">
        <w:rPr>
          <w:rFonts w:ascii="Times New Roman" w:hAnsi="Times New Roman" w:cs="Times New Roman"/>
          <w:sz w:val="24"/>
          <w:szCs w:val="24"/>
        </w:rPr>
        <w:t>and</w:t>
      </w:r>
      <w:r w:rsidRPr="0051207C">
        <w:rPr>
          <w:rFonts w:ascii="Times New Roman" w:hAnsi="Times New Roman" w:cs="Times New Roman"/>
          <w:sz w:val="24"/>
          <w:szCs w:val="24"/>
        </w:rPr>
        <w:t xml:space="preserve"> </w:t>
      </w:r>
      <w:proofErr w:type="spellStart"/>
      <w:r w:rsidRPr="0051207C">
        <w:rPr>
          <w:rFonts w:ascii="Times New Roman" w:hAnsi="Times New Roman" w:cs="Times New Roman"/>
          <w:sz w:val="24"/>
          <w:szCs w:val="24"/>
        </w:rPr>
        <w:t>Olanrewaju</w:t>
      </w:r>
      <w:proofErr w:type="spellEnd"/>
      <w:r w:rsidRPr="0051207C">
        <w:rPr>
          <w:rFonts w:ascii="Times New Roman" w:hAnsi="Times New Roman" w:cs="Times New Roman"/>
          <w:sz w:val="24"/>
          <w:szCs w:val="24"/>
        </w:rPr>
        <w:t xml:space="preserve"> (2024) noted that only operational expenditures (OPEX) related to AIS had significant financial effects, suggesting capital costs may not yield proportional benefits. Tsuma (2025) reported high AIS costs and technical challenges for manufacturing SMEs, pointing to the risk of overinvestment. These studies suggest that while AIS can improve performance, financial discipline and right-sized investment strategies are essential to avoid counterproductive cost impacts.</w:t>
      </w:r>
    </w:p>
    <w:p w14:paraId="731A7902" w14:textId="5670285E"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amortization of AIS showed a positive but statistically non-significant effect on ROA (β = 0.0023; p = 0.5631). This implies that spreading the cost of AIS over its useful life may smoothen expenses and avoid sudden hits to profitability, but it does not significantly influence asset returns in the observed firms. The non-significance may be due to uniform accounting practices across firms or because amortization entries are accounting formalities that do not affect real-time operational decisions or efficiency. Additionally, since amortization reflects past investment, its impact on current asset utilization might be indirect and diluted, especially if the systems are not actively leveraged or have depreciated in relevance over time.</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This neutral result finds partial alignment with Ndubuisi et al. (2024), who reported that software use had a positive but non-significant effect on ROA in healthcare </w:t>
      </w:r>
      <w:r w:rsidRPr="0051207C">
        <w:rPr>
          <w:rFonts w:ascii="Times New Roman" w:hAnsi="Times New Roman" w:cs="Times New Roman"/>
          <w:sz w:val="24"/>
          <w:szCs w:val="24"/>
        </w:rPr>
        <w:lastRenderedPageBreak/>
        <w:t xml:space="preserve">firms. In Johri’s (2025) study in India, while AIS quality dimensions improved system performance, indirect measures like amortization were not highlighted as major contributors. </w:t>
      </w:r>
      <w:proofErr w:type="spellStart"/>
      <w:r w:rsidRPr="0051207C">
        <w:rPr>
          <w:rFonts w:ascii="Times New Roman" w:hAnsi="Times New Roman" w:cs="Times New Roman"/>
          <w:sz w:val="24"/>
          <w:szCs w:val="24"/>
        </w:rPr>
        <w:t>Thennakoon</w:t>
      </w:r>
      <w:proofErr w:type="spellEnd"/>
      <w:r w:rsidRPr="0051207C">
        <w:rPr>
          <w:rFonts w:ascii="Times New Roman" w:hAnsi="Times New Roman" w:cs="Times New Roman"/>
          <w:sz w:val="24"/>
          <w:szCs w:val="24"/>
        </w:rPr>
        <w:t xml:space="preserve"> </w:t>
      </w:r>
      <w:r w:rsidR="007A4CA2" w:rsidRPr="0051207C">
        <w:rPr>
          <w:rFonts w:ascii="Times New Roman" w:hAnsi="Times New Roman" w:cs="Times New Roman"/>
          <w:sz w:val="24"/>
          <w:szCs w:val="24"/>
        </w:rPr>
        <w:t>and</w:t>
      </w:r>
      <w:r w:rsidRPr="0051207C">
        <w:rPr>
          <w:rFonts w:ascii="Times New Roman" w:hAnsi="Times New Roman" w:cs="Times New Roman"/>
          <w:sz w:val="24"/>
          <w:szCs w:val="24"/>
        </w:rPr>
        <w:t xml:space="preserve">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(2022) also observed that system control components (possibly including amortization mechanisms) were not significant for financial performance in Sri Lanka. Conversely, Olaoye et al. (2025) emphasized transparency and governance as stronger mediators than accounting formalities like amortization. These studies suggest that amortization as an accounting treatment does not strongly drive performance unless coupled with strategic system usage.</w:t>
      </w:r>
    </w:p>
    <w:p w14:paraId="27345496" w14:textId="7A62B02B" w:rsidR="000745A1" w:rsidRPr="0051207C" w:rsidRDefault="00AB01B5" w:rsidP="00F91E41">
      <w:pPr>
        <w:spacing w:line="240" w:lineRule="auto"/>
        <w:jc w:val="both"/>
        <w:rPr>
          <w:sz w:val="24"/>
          <w:szCs w:val="24"/>
        </w:rPr>
      </w:pPr>
      <w:r w:rsidRPr="0051207C">
        <w:rPr>
          <w:rFonts w:ascii="Times New Roman" w:hAnsi="Times New Roman" w:cs="Times New Roman"/>
          <w:sz w:val="24"/>
          <w:szCs w:val="24"/>
        </w:rPr>
        <w:t>The intensity of AIS use, measured as software cost relative to total assets, had a negative and statistically significant effect on ROA (β = -1.9145; p = 0.0340). This result reveals that beyond a certain threshold, increasing reliance on or spending for AIS relative to asset base may be detrimental to firm performance. High AIS intensity could signal over-dependence on systems, inefficient resource allocation, or disproportionate investment in IT infrastructure not matched by gains in operational productivity. Firms with limited digital maturity or misaligned IT strategies may fail to extract commensurate value from heavy AIS investments, leading to poor return on deployed assets.</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The negative effect of AIS intensity is strongly supported by Ndubuisi et al. (2024), who also found a significant negative relationship between AIS intensity and ROA. Tsuma (2025) mentioned that high system costs and resistance to change hinder effective utilization, which may explain performance drops with increased system usage. Onifade et al. (2023) observed cost-related AIS metrics negatively affecting profitability in Nigerian firms. Even </w:t>
      </w: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et al. (2025), while noting that AI enhances profitability, emphasized the importance of optimizing AIS efficiency—implying that excess usage without strategic alignment</w:t>
      </w:r>
      <w:r w:rsidR="00F91E41" w:rsidRPr="0051207C">
        <w:rPr>
          <w:rFonts w:ascii="Times New Roman" w:hAnsi="Times New Roman" w:cs="Times New Roman"/>
          <w:sz w:val="24"/>
          <w:szCs w:val="24"/>
        </w:rPr>
        <w:t xml:space="preserve"> could harm financial outcomes.</w:t>
      </w:r>
    </w:p>
    <w:p w14:paraId="4F13A757" w14:textId="47E8BEBF" w:rsidR="000745A1" w:rsidRPr="0051207C" w:rsidRDefault="000745A1" w:rsidP="00F91E41">
      <w:pPr>
        <w:pStyle w:val="Heading1"/>
        <w:spacing w:before="0" w:after="0" w:line="240" w:lineRule="auto"/>
        <w:rPr>
          <w:szCs w:val="24"/>
        </w:rPr>
      </w:pPr>
      <w:bookmarkStart w:id="63" w:name="_Toc170704889"/>
      <w:bookmarkStart w:id="64" w:name="_Toc198962422"/>
      <w:r w:rsidRPr="0051207C">
        <w:rPr>
          <w:szCs w:val="24"/>
        </w:rPr>
        <w:t>5.</w:t>
      </w:r>
      <w:r w:rsidR="009238D3" w:rsidRPr="0051207C">
        <w:rPr>
          <w:szCs w:val="24"/>
        </w:rPr>
        <w:t>0</w:t>
      </w:r>
      <w:r w:rsidRPr="0051207C">
        <w:rPr>
          <w:szCs w:val="24"/>
        </w:rPr>
        <w:t xml:space="preserve"> Conclusion</w:t>
      </w:r>
      <w:bookmarkEnd w:id="63"/>
      <w:bookmarkEnd w:id="64"/>
      <w:r w:rsidR="009238D3" w:rsidRPr="0051207C">
        <w:rPr>
          <w:szCs w:val="24"/>
        </w:rPr>
        <w:t xml:space="preserve"> and Recommendations</w:t>
      </w:r>
    </w:p>
    <w:p w14:paraId="0D6845AC" w14:textId="77777777" w:rsidR="009238D3" w:rsidRPr="0051207C" w:rsidRDefault="00C6708E"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findings suggest that while technological adoption in the form of accounting intelligence systems (AIS) aligns positively with firm performance, the financial burden associated with its implementation and usage may counteract its benefits. The significant positive effect of AIS adoption on return on assets (ROA) implies that firms which incorporate such systems are more likely to enhance operational efficiency, improve reporting accuracy, and streamline decision-making processes. However, the mere presence of the technology is not enough; how it is financially managed and integrated into broader organizational processes appears to be critical to its effectiveness.</w:t>
      </w:r>
      <w:r w:rsidR="009238D3" w:rsidRPr="0051207C">
        <w:rPr>
          <w:rFonts w:ascii="Times New Roman" w:hAnsi="Times New Roman" w:cs="Times New Roman"/>
          <w:sz w:val="24"/>
          <w:szCs w:val="24"/>
        </w:rPr>
        <w:t xml:space="preserve"> </w:t>
      </w:r>
      <w:r w:rsidRPr="0051207C">
        <w:rPr>
          <w:rFonts w:ascii="Times New Roman" w:hAnsi="Times New Roman" w:cs="Times New Roman"/>
          <w:sz w:val="24"/>
          <w:szCs w:val="24"/>
        </w:rPr>
        <w:t>At the same time, the data reveals a paradox: increasing investment in AIS—whether through upfront costs or intensified use relative to asset size—can have diminishing or even adverse effects on firm performance. This may reflect cost inefficiencies, underutilization, or misalignment between the system’s capabilities and the firm’s operational structure. The significant negative effects of both AIS cost and usage intensity suggest that higher financial input into AIS does not automatically translate to better outcomes. This indicates a potential disconnect between technology expenditure and strategic value realization within the firms studied.</w:t>
      </w:r>
      <w:r w:rsidR="009238D3" w:rsidRPr="0051207C">
        <w:rPr>
          <w:rFonts w:ascii="Times New Roman" w:hAnsi="Times New Roman" w:cs="Times New Roman"/>
          <w:sz w:val="24"/>
          <w:szCs w:val="24"/>
        </w:rPr>
        <w:t xml:space="preserve"> </w:t>
      </w:r>
    </w:p>
    <w:p w14:paraId="0C19A5D1" w14:textId="74459D77" w:rsidR="00C6708E" w:rsidRPr="0051207C" w:rsidRDefault="00C6708E"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findings also underscore the complex nature of capitalizing and amortizing technology investments. The non-significant effect of AIS amortization suggests that how firms spread the cost of these systems over time does not independently influence performance. This could imply that amortization practices are more a matter of accounting convention than a driver of value creation. In conclusion, improvements in firm performance depend not only on having accounting intelligence system, but also on how efficiently it is financed, implemented, and integrated into the firm’s operations.</w:t>
      </w:r>
      <w:r w:rsidR="009238D3" w:rsidRPr="0051207C">
        <w:rPr>
          <w:rFonts w:ascii="Times New Roman" w:hAnsi="Times New Roman" w:cs="Times New Roman"/>
          <w:sz w:val="24"/>
          <w:szCs w:val="24"/>
        </w:rPr>
        <w:t xml:space="preserve"> The study recommended the following:</w:t>
      </w:r>
    </w:p>
    <w:p w14:paraId="21B6BBEC" w14:textId="766AC062"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1. Management should accelerate the integration of AIS into core business processes and provide staff with specialized training to fully leverage its decision-support capabilities. This ensures that adoption translates into measurable performance gains.</w:t>
      </w:r>
    </w:p>
    <w:p w14:paraId="7A541AE2" w14:textId="55A63E18"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2. Finance directors in firms should subject accounting intelligence system to stricter value-for-money assessments and negotiate better licensing terms, avoid over-customization, and adopt scalable solutions that align with operational size to avoid cost overruns.</w:t>
      </w:r>
    </w:p>
    <w:p w14:paraId="07983B41" w14:textId="224DE9D8"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3. Financial Policy Makers should adopt standardized amortization policies that reflect the useful life and productivity of the software. Regulatory bodies and auditors should monitor these practices to ensure transparency and comparability across firms.</w:t>
      </w:r>
    </w:p>
    <w:p w14:paraId="5DE61BEC" w14:textId="760DB62B"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4. IT Governance Committees should adopt a usage-efficiency model, ensuring that AIS deployment is proportionate to asset capacity and operational needs. Over-reliance or overinvestment in AIS beyond what the business structure requires should be avoided.</w:t>
      </w:r>
    </w:p>
    <w:p w14:paraId="3847C315" w14:textId="59807117" w:rsidR="000745A1" w:rsidRPr="0051207C" w:rsidRDefault="009238D3" w:rsidP="005B334C">
      <w:pPr>
        <w:pStyle w:val="Heading1"/>
        <w:spacing w:before="0" w:after="0" w:line="240" w:lineRule="auto"/>
        <w:rPr>
          <w:szCs w:val="24"/>
        </w:rPr>
      </w:pPr>
      <w:bookmarkStart w:id="65" w:name="_Toc170704891"/>
      <w:bookmarkStart w:id="66" w:name="_Toc198962424"/>
      <w:r w:rsidRPr="0051207C">
        <w:rPr>
          <w:szCs w:val="24"/>
        </w:rPr>
        <w:t xml:space="preserve">5.1 </w:t>
      </w:r>
      <w:r w:rsidR="000745A1" w:rsidRPr="0051207C">
        <w:rPr>
          <w:szCs w:val="24"/>
        </w:rPr>
        <w:t>Contribution to Knowledge</w:t>
      </w:r>
      <w:bookmarkEnd w:id="65"/>
      <w:bookmarkEnd w:id="66"/>
    </w:p>
    <w:p w14:paraId="7A820489" w14:textId="77777777" w:rsidR="0075311F" w:rsidRPr="0051207C" w:rsidRDefault="0075311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This study contributes to the existing literature by addressing three key gaps identified in previous research on Accounting Intelligence Systems (AIS) and firm performance. First, it fills the sector gap by focusing specifically on listed consumer goods firms in Nigeria, a sector that has been largely overlooked in favor of banking, manufacturing, SMEs, and public institutions, despite its distinctive operational characteristics and high transaction volumes. Second, the study tackles the variable gap through a multidimensional approach by disaggregating AIS into its core components—adoption, cost, amortization, and intensity—thus providing a more nuanced understanding of how each dimension uniquely affects firm performance, particularly return on assets (ROA). </w:t>
      </w:r>
    </w:p>
    <w:p w14:paraId="76CFDA01" w14:textId="495F1714" w:rsidR="000745A1" w:rsidRPr="0051207C" w:rsidRDefault="0075311F"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Lastly, it addresses the period gap by utilizing a comprehensive 10-year dataset spanning from 2015 to 2024, thereby incorporating the latest developments in accounting intelligence technologies and reflecting recent digital transformations accelerated by the post-COVID-19 environment. Together, these contributions enhance both the sectoral and methodological scope of AIS research while offering more </w:t>
      </w:r>
      <w:r w:rsidR="003F566D" w:rsidRPr="0051207C">
        <w:rPr>
          <w:rFonts w:ascii="Times New Roman" w:hAnsi="Times New Roman" w:cs="Times New Roman"/>
          <w:sz w:val="24"/>
          <w:szCs w:val="24"/>
        </w:rPr>
        <w:t>current and relevant empirical hints</w:t>
      </w:r>
      <w:r w:rsidRPr="0051207C">
        <w:rPr>
          <w:rFonts w:ascii="Times New Roman" w:hAnsi="Times New Roman" w:cs="Times New Roman"/>
          <w:sz w:val="24"/>
          <w:szCs w:val="24"/>
        </w:rPr>
        <w:t>.</w:t>
      </w:r>
      <w:r w:rsidR="000745A1" w:rsidRPr="0051207C">
        <w:rPr>
          <w:rFonts w:ascii="Times New Roman" w:hAnsi="Times New Roman" w:cs="Times New Roman"/>
          <w:sz w:val="24"/>
          <w:szCs w:val="24"/>
        </w:rPr>
        <w:t xml:space="preserve"> </w:t>
      </w:r>
    </w:p>
    <w:p w14:paraId="1EEB618F" w14:textId="4539F191" w:rsidR="000745A1" w:rsidRPr="0051207C" w:rsidRDefault="009238D3" w:rsidP="000C697A">
      <w:pPr>
        <w:pStyle w:val="Heading1"/>
        <w:spacing w:before="0" w:after="0" w:line="240" w:lineRule="auto"/>
        <w:rPr>
          <w:szCs w:val="24"/>
        </w:rPr>
      </w:pPr>
      <w:bookmarkStart w:id="67" w:name="_Toc170704892"/>
      <w:bookmarkStart w:id="68" w:name="_Toc198962425"/>
      <w:r w:rsidRPr="0051207C">
        <w:rPr>
          <w:szCs w:val="24"/>
        </w:rPr>
        <w:t>5.2 Limitations of the Study and</w:t>
      </w:r>
      <w:r w:rsidR="000745A1" w:rsidRPr="0051207C">
        <w:rPr>
          <w:szCs w:val="24"/>
        </w:rPr>
        <w:t xml:space="preserve"> Suggestion</w:t>
      </w:r>
      <w:r w:rsidR="001425AD" w:rsidRPr="0051207C">
        <w:rPr>
          <w:szCs w:val="24"/>
        </w:rPr>
        <w:t>s</w:t>
      </w:r>
      <w:r w:rsidR="000745A1" w:rsidRPr="0051207C">
        <w:rPr>
          <w:szCs w:val="24"/>
        </w:rPr>
        <w:t xml:space="preserve"> for Further Studies</w:t>
      </w:r>
      <w:bookmarkEnd w:id="67"/>
      <w:bookmarkEnd w:id="68"/>
    </w:p>
    <w:p w14:paraId="5AF520D7" w14:textId="5FCBDF42" w:rsidR="009238D3" w:rsidRPr="0051207C" w:rsidRDefault="003A076C"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This study is subject to certain limitations that may affect the generalizability and reliability of its findings. First, the study is restricted to listed consumer goods firms in Nigeria, thereby excluding unlisted firms which may also utilize Accounting Intelligence Systems but are not represented in the sample due to lack of publicly available financial data. Secondly, some consumer goods firms were not listed on the Nigerian Exchange Group as of the 2015 accounting year—the chosen base year—and were therefore excluded from the sample, reducing the size and potentially affecting the representativeness of the study. Additionally, the study relies on secondary data extracted from published financial statements, some of which were restated by firms in subsequent years. These restatements have implications for data consistency and reliability, as they may obscure the true financial position of firms during the initial reporting periods and introduce discrepancies in trend analysis.</w:t>
      </w:r>
    </w:p>
    <w:p w14:paraId="470A74E7" w14:textId="57E2530D" w:rsidR="000745A1" w:rsidRPr="0051207C" w:rsidRDefault="00514220"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Future research could expand on this study by including unlisted consumer goods firms in Nigeria to provide a more complete picture of how Accounting Intelligence Systems (AIS) affect firm performance across the entire sector. Researchers might also consider using primary data, such as surveys or interviews, to capture more detailed and up-to-date information directly from firms, helping to address limitations caused by relying solely on secondary financial data. Additionally, studies could explore other sectors or compare </w:t>
      </w:r>
      <w:r w:rsidRPr="0051207C">
        <w:rPr>
          <w:rFonts w:ascii="Times New Roman" w:hAnsi="Times New Roman" w:cs="Times New Roman"/>
          <w:sz w:val="24"/>
          <w:szCs w:val="24"/>
        </w:rPr>
        <w:lastRenderedPageBreak/>
        <w:t xml:space="preserve">multiple industries to see if the effects of AIS differ across different types of businesses. It would also be valuable to extend the time period beyond 2024 as new technologies continue to develop rapidly. Lastly, investigating how changes in AIS over time influence firm performance, including the impact of restated financial reports, could provide </w:t>
      </w:r>
      <w:r w:rsidR="003F566D" w:rsidRPr="0051207C">
        <w:rPr>
          <w:rFonts w:ascii="Times New Roman" w:hAnsi="Times New Roman" w:cs="Times New Roman"/>
          <w:sz w:val="24"/>
          <w:szCs w:val="24"/>
        </w:rPr>
        <w:t>more hints on</w:t>
      </w:r>
      <w:r w:rsidRPr="0051207C">
        <w:rPr>
          <w:rFonts w:ascii="Times New Roman" w:hAnsi="Times New Roman" w:cs="Times New Roman"/>
          <w:sz w:val="24"/>
          <w:szCs w:val="24"/>
        </w:rPr>
        <w:t xml:space="preserve"> the long-term benefits and challenges of these systems.</w:t>
      </w:r>
    </w:p>
    <w:p w14:paraId="2F8BAC4A" w14:textId="77777777" w:rsidR="00C4731E" w:rsidRPr="0051207C" w:rsidRDefault="00C4731E" w:rsidP="00C4731E">
      <w:pPr>
        <w:jc w:val="both"/>
        <w:outlineLvl w:val="0"/>
        <w:rPr>
          <w:rFonts w:ascii="Arial" w:hAnsi="Arial" w:cs="Arial"/>
        </w:rPr>
      </w:pPr>
      <w:r w:rsidRPr="0051207C">
        <w:rPr>
          <w:rFonts w:ascii="Arial" w:hAnsi="Arial" w:cs="Arial"/>
          <w:b/>
          <w:bCs/>
        </w:rPr>
        <w:t>COMPETING INTERESTS DISCLAIMER:</w:t>
      </w:r>
    </w:p>
    <w:p w14:paraId="1C5D642F" w14:textId="77777777" w:rsidR="00C4731E" w:rsidRPr="0051207C" w:rsidRDefault="00C4731E" w:rsidP="00C4731E">
      <w:r w:rsidRPr="0051207C">
        <w:t>Authors have declared that they have no known competing financial interests OR non-financial interests OR personal relationships that could have appeared to influence the work reported in this paper.</w:t>
      </w:r>
    </w:p>
    <w:p w14:paraId="294DFA65" w14:textId="77777777" w:rsidR="00C4731E" w:rsidRPr="0051207C" w:rsidRDefault="00C4731E" w:rsidP="005B334C">
      <w:pPr>
        <w:spacing w:line="240" w:lineRule="auto"/>
        <w:jc w:val="both"/>
        <w:rPr>
          <w:rFonts w:ascii="Times New Roman" w:hAnsi="Times New Roman" w:cs="Times New Roman"/>
          <w:sz w:val="24"/>
          <w:szCs w:val="24"/>
        </w:rPr>
      </w:pPr>
    </w:p>
    <w:p w14:paraId="138640A8" w14:textId="6AC1F211" w:rsidR="000745A1" w:rsidRPr="0051207C" w:rsidRDefault="009238D3" w:rsidP="005B334C">
      <w:pPr>
        <w:pStyle w:val="Heading1"/>
        <w:spacing w:before="0" w:line="240" w:lineRule="auto"/>
        <w:jc w:val="center"/>
        <w:rPr>
          <w:szCs w:val="24"/>
        </w:rPr>
      </w:pPr>
      <w:r w:rsidRPr="0051207C">
        <w:rPr>
          <w:szCs w:val="24"/>
        </w:rPr>
        <w:t>References</w:t>
      </w:r>
    </w:p>
    <w:p w14:paraId="48AF9229"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Adnan, M., Abdulhamid, T., &amp; Sohail, B. (2018). Predicting firm performance through resource based framework. </w:t>
      </w:r>
      <w:r w:rsidRPr="0051207C">
        <w:rPr>
          <w:rFonts w:ascii="Times New Roman" w:eastAsia="Times New Roman" w:hAnsi="Times New Roman" w:cs="Times New Roman"/>
          <w:i/>
          <w:iCs/>
          <w:sz w:val="24"/>
          <w:szCs w:val="24"/>
        </w:rPr>
        <w:t>European Journal of Business and Management</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10</w:t>
      </w:r>
      <w:r w:rsidRPr="0051207C">
        <w:rPr>
          <w:rFonts w:ascii="Times New Roman" w:eastAsia="Times New Roman" w:hAnsi="Times New Roman" w:cs="Times New Roman"/>
          <w:sz w:val="24"/>
          <w:szCs w:val="24"/>
        </w:rPr>
        <w:t>(1), 31-40.</w:t>
      </w:r>
    </w:p>
    <w:p w14:paraId="128706A3"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Agha, D. A., Abdulla, A. S., &amp; </w:t>
      </w:r>
      <w:proofErr w:type="spellStart"/>
      <w:r w:rsidRPr="0051207C">
        <w:rPr>
          <w:rFonts w:ascii="Times New Roman" w:hAnsi="Times New Roman" w:cs="Times New Roman"/>
          <w:sz w:val="24"/>
          <w:szCs w:val="24"/>
        </w:rPr>
        <w:t>Nanakali</w:t>
      </w:r>
      <w:proofErr w:type="spellEnd"/>
      <w:r w:rsidRPr="0051207C">
        <w:rPr>
          <w:rFonts w:ascii="Times New Roman" w:hAnsi="Times New Roman" w:cs="Times New Roman"/>
          <w:sz w:val="24"/>
          <w:szCs w:val="24"/>
        </w:rPr>
        <w:t>, S. O. O. (2024). The impact of accounting software on accountants’‎ performance‎ in the furniture companies who are based in‎ Erbil city: A field‎ study.‎. </w:t>
      </w:r>
      <w:r w:rsidRPr="0051207C">
        <w:rPr>
          <w:rFonts w:ascii="Times New Roman" w:hAnsi="Times New Roman" w:cs="Times New Roman"/>
          <w:i/>
          <w:iCs/>
          <w:sz w:val="24"/>
          <w:szCs w:val="24"/>
        </w:rPr>
        <w:t>Mitanni Journal of Humanitarian Sciences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(1), 533-542.</w:t>
      </w:r>
    </w:p>
    <w:p w14:paraId="70FE85D9"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M. H. (2025). The effect of utilization of accounting information systems and internal control on company performance (case study on state-owned companies in East Java). </w:t>
      </w:r>
      <w:r w:rsidRPr="0051207C">
        <w:rPr>
          <w:rFonts w:ascii="Times New Roman" w:hAnsi="Times New Roman" w:cs="Times New Roman"/>
          <w:i/>
          <w:iCs/>
          <w:sz w:val="24"/>
          <w:szCs w:val="24"/>
        </w:rPr>
        <w:t>COSTING: Journal of Economic, Business and Accounting</w:t>
      </w:r>
      <w:r w:rsidRPr="0051207C">
        <w:rPr>
          <w:rFonts w:ascii="Times New Roman" w:hAnsi="Times New Roman" w:cs="Times New Roman"/>
          <w:sz w:val="24"/>
          <w:szCs w:val="24"/>
        </w:rPr>
        <w:t>, </w:t>
      </w:r>
      <w:r w:rsidRPr="0051207C">
        <w:rPr>
          <w:rFonts w:ascii="Times New Roman" w:hAnsi="Times New Roman" w:cs="Times New Roman"/>
          <w:i/>
          <w:iCs/>
          <w:sz w:val="24"/>
          <w:szCs w:val="24"/>
        </w:rPr>
        <w:t>8</w:t>
      </w:r>
      <w:r w:rsidRPr="0051207C">
        <w:rPr>
          <w:rFonts w:ascii="Times New Roman" w:hAnsi="Times New Roman" w:cs="Times New Roman"/>
          <w:sz w:val="24"/>
          <w:szCs w:val="24"/>
        </w:rPr>
        <w:t>(1), 453-461.</w:t>
      </w:r>
    </w:p>
    <w:p w14:paraId="4F04BECC"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Z., </w:t>
      </w:r>
      <w:proofErr w:type="spellStart"/>
      <w:r w:rsidRPr="0051207C">
        <w:rPr>
          <w:rFonts w:ascii="Times New Roman" w:hAnsi="Times New Roman" w:cs="Times New Roman"/>
          <w:sz w:val="24"/>
          <w:szCs w:val="24"/>
        </w:rPr>
        <w:t>Jodeh</w:t>
      </w:r>
      <w:proofErr w:type="spellEnd"/>
      <w:r w:rsidRPr="0051207C">
        <w:rPr>
          <w:rFonts w:ascii="Times New Roman" w:hAnsi="Times New Roman" w:cs="Times New Roman"/>
          <w:sz w:val="24"/>
          <w:szCs w:val="24"/>
        </w:rPr>
        <w:t xml:space="preserve">, I., &amp; </w:t>
      </w:r>
      <w:proofErr w:type="spellStart"/>
      <w:r w:rsidRPr="0051207C">
        <w:rPr>
          <w:rFonts w:ascii="Times New Roman" w:hAnsi="Times New Roman" w:cs="Times New Roman"/>
          <w:sz w:val="24"/>
          <w:szCs w:val="24"/>
        </w:rPr>
        <w:t>Alkanash</w:t>
      </w:r>
      <w:proofErr w:type="spellEnd"/>
      <w:r w:rsidRPr="0051207C">
        <w:rPr>
          <w:rFonts w:ascii="Times New Roman" w:hAnsi="Times New Roman" w:cs="Times New Roman"/>
          <w:sz w:val="24"/>
          <w:szCs w:val="24"/>
        </w:rPr>
        <w:t>, D. (2025). The Impact of Artificial Intelligence on Achieving Profitability: The Modified Role of the Efficiency of Accounting Systems in Jordanian Commercial Banks. In </w:t>
      </w:r>
      <w:r w:rsidRPr="0051207C">
        <w:rPr>
          <w:rFonts w:ascii="Times New Roman" w:hAnsi="Times New Roman" w:cs="Times New Roman"/>
          <w:i/>
          <w:iCs/>
          <w:sz w:val="24"/>
          <w:szCs w:val="24"/>
        </w:rPr>
        <w:t>From Machine Learning to Artificial Intelligence: The Modern Machine Intelligence Approach for Financial and Economic Inclusion</w:t>
      </w:r>
      <w:r w:rsidRPr="0051207C">
        <w:rPr>
          <w:rFonts w:ascii="Times New Roman" w:hAnsi="Times New Roman" w:cs="Times New Roman"/>
          <w:sz w:val="24"/>
          <w:szCs w:val="24"/>
        </w:rPr>
        <w:t> (pp. 623-640). Cham: Springer Nature Switzerland.</w:t>
      </w:r>
    </w:p>
    <w:p w14:paraId="7DE096B6"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Aziz, F. F. (2022). </w:t>
      </w:r>
      <w:proofErr w:type="gramStart"/>
      <w:r w:rsidRPr="0051207C">
        <w:rPr>
          <w:rFonts w:ascii="Times New Roman" w:hAnsi="Times New Roman" w:cs="Times New Roman"/>
          <w:sz w:val="24"/>
          <w:szCs w:val="24"/>
        </w:rPr>
        <w:t>The Impact of Accounting Information Systems On organizational Performance of Manufacturing Companies in Erbil.</w:t>
      </w:r>
      <w:proofErr w:type="gramEnd"/>
      <w:r w:rsidRPr="0051207C">
        <w:rPr>
          <w:rFonts w:ascii="Times New Roman" w:hAnsi="Times New Roman" w:cs="Times New Roman"/>
          <w:sz w:val="24"/>
          <w:szCs w:val="24"/>
        </w:rPr>
        <w:t> </w:t>
      </w:r>
      <w:proofErr w:type="spellStart"/>
      <w:r w:rsidRPr="0051207C">
        <w:rPr>
          <w:rFonts w:ascii="Times New Roman" w:hAnsi="Times New Roman" w:cs="Times New Roman"/>
          <w:i/>
          <w:iCs/>
          <w:sz w:val="24"/>
          <w:szCs w:val="24"/>
        </w:rPr>
        <w:t>Qalaai</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Zanist</w:t>
      </w:r>
      <w:proofErr w:type="spellEnd"/>
      <w:r w:rsidRPr="0051207C">
        <w:rPr>
          <w:rFonts w:ascii="Times New Roman" w:hAnsi="Times New Roman" w:cs="Times New Roman"/>
          <w:i/>
          <w:iCs/>
          <w:sz w:val="24"/>
          <w:szCs w:val="24"/>
        </w:rPr>
        <w:t xml:space="preserve"> Journal</w:t>
      </w:r>
      <w:r w:rsidRPr="0051207C">
        <w:rPr>
          <w:rFonts w:ascii="Times New Roman" w:hAnsi="Times New Roman" w:cs="Times New Roman"/>
          <w:sz w:val="24"/>
          <w:szCs w:val="24"/>
        </w:rPr>
        <w:t>, </w:t>
      </w:r>
      <w:r w:rsidRPr="0051207C">
        <w:rPr>
          <w:rFonts w:ascii="Times New Roman" w:hAnsi="Times New Roman" w:cs="Times New Roman"/>
          <w:i/>
          <w:iCs/>
          <w:sz w:val="24"/>
          <w:szCs w:val="24"/>
        </w:rPr>
        <w:t>7</w:t>
      </w:r>
      <w:r w:rsidRPr="0051207C">
        <w:rPr>
          <w:rFonts w:ascii="Times New Roman" w:hAnsi="Times New Roman" w:cs="Times New Roman"/>
          <w:sz w:val="24"/>
          <w:szCs w:val="24"/>
        </w:rPr>
        <w:t>(4), 1283-1299.</w:t>
      </w:r>
    </w:p>
    <w:p w14:paraId="2C02C2D3"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Barney, J. B., Ketchen Jr, D. J., &amp; Wright, M. (2011). The future of resource-based theory: revitalization or decline</w:t>
      </w:r>
      <w:proofErr w:type="gramStart"/>
      <w:r w:rsidRPr="0051207C">
        <w:rPr>
          <w:rFonts w:ascii="Times New Roman" w:eastAsia="Times New Roman" w:hAnsi="Times New Roman" w:cs="Times New Roman"/>
          <w:sz w:val="24"/>
          <w:szCs w:val="24"/>
        </w:rPr>
        <w:t>?.</w:t>
      </w:r>
      <w:proofErr w:type="gramEnd"/>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Journal of management</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37</w:t>
      </w:r>
      <w:r w:rsidRPr="0051207C">
        <w:rPr>
          <w:rFonts w:ascii="Times New Roman" w:eastAsia="Times New Roman" w:hAnsi="Times New Roman" w:cs="Times New Roman"/>
          <w:sz w:val="24"/>
          <w:szCs w:val="24"/>
        </w:rPr>
        <w:t>(5), 1299-1315.</w:t>
      </w:r>
    </w:p>
    <w:p w14:paraId="64A1D550"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Bello, M. M., Muhammad, U. A., &amp; Sulaiman, S. M. (2022). Effects of quality of accounting information system on profitability of guaranty trust bank PLC. </w:t>
      </w:r>
      <w:r w:rsidRPr="0051207C">
        <w:rPr>
          <w:rFonts w:ascii="Times New Roman" w:hAnsi="Times New Roman" w:cs="Times New Roman"/>
          <w:i/>
          <w:iCs/>
          <w:sz w:val="24"/>
          <w:szCs w:val="24"/>
        </w:rPr>
        <w:t>International Journal of Multidisciplinary Research and Growth Evaluation</w:t>
      </w:r>
      <w:r w:rsidRPr="0051207C">
        <w:rPr>
          <w:rFonts w:ascii="Times New Roman" w:hAnsi="Times New Roman" w:cs="Times New Roman"/>
          <w:sz w:val="24"/>
          <w:szCs w:val="24"/>
        </w:rPr>
        <w:t>, </w:t>
      </w:r>
      <w:r w:rsidRPr="0051207C">
        <w:rPr>
          <w:rFonts w:ascii="Times New Roman" w:hAnsi="Times New Roman" w:cs="Times New Roman"/>
          <w:i/>
          <w:iCs/>
          <w:sz w:val="24"/>
          <w:szCs w:val="24"/>
        </w:rPr>
        <w:t>3</w:t>
      </w:r>
      <w:r w:rsidRPr="0051207C">
        <w:rPr>
          <w:rFonts w:ascii="Times New Roman" w:hAnsi="Times New Roman" w:cs="Times New Roman"/>
          <w:sz w:val="24"/>
          <w:szCs w:val="24"/>
        </w:rPr>
        <w:t>(5), 476-481.</w:t>
      </w:r>
    </w:p>
    <w:p w14:paraId="2F81470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Ben</w:t>
      </w:r>
      <w:r w:rsidRPr="0051207C">
        <w:rPr>
          <w:rFonts w:ascii="Cambria Math" w:hAnsi="Cambria Math" w:cs="Cambria Math"/>
          <w:sz w:val="24"/>
          <w:szCs w:val="24"/>
        </w:rPr>
        <w:t>‐</w:t>
      </w:r>
      <w:r w:rsidRPr="0051207C">
        <w:rPr>
          <w:rFonts w:ascii="Times New Roman" w:hAnsi="Times New Roman" w:cs="Times New Roman"/>
          <w:sz w:val="24"/>
          <w:szCs w:val="24"/>
        </w:rPr>
        <w:t xml:space="preserve">Menachem, M., &amp; </w:t>
      </w:r>
      <w:proofErr w:type="spellStart"/>
      <w:r w:rsidRPr="0051207C">
        <w:rPr>
          <w:rFonts w:ascii="Times New Roman" w:hAnsi="Times New Roman" w:cs="Times New Roman"/>
          <w:sz w:val="24"/>
          <w:szCs w:val="24"/>
        </w:rPr>
        <w:t>Gavious</w:t>
      </w:r>
      <w:proofErr w:type="spellEnd"/>
      <w:r w:rsidRPr="0051207C">
        <w:rPr>
          <w:rFonts w:ascii="Times New Roman" w:hAnsi="Times New Roman" w:cs="Times New Roman"/>
          <w:sz w:val="24"/>
          <w:szCs w:val="24"/>
        </w:rPr>
        <w:t>, I. (2007). Accounting software assets: A valuation model for software. </w:t>
      </w:r>
      <w:r w:rsidRPr="0051207C">
        <w:rPr>
          <w:rFonts w:ascii="Times New Roman" w:hAnsi="Times New Roman" w:cs="Times New Roman"/>
          <w:i/>
          <w:iCs/>
          <w:sz w:val="24"/>
          <w:szCs w:val="24"/>
        </w:rPr>
        <w:t>Journal of Information Systems</w:t>
      </w:r>
      <w:r w:rsidRPr="0051207C">
        <w:rPr>
          <w:rFonts w:ascii="Times New Roman" w:hAnsi="Times New Roman" w:cs="Times New Roman"/>
          <w:sz w:val="24"/>
          <w:szCs w:val="24"/>
        </w:rPr>
        <w:t>, </w:t>
      </w:r>
      <w:r w:rsidRPr="0051207C">
        <w:rPr>
          <w:rFonts w:ascii="Times New Roman" w:hAnsi="Times New Roman" w:cs="Times New Roman"/>
          <w:i/>
          <w:iCs/>
          <w:sz w:val="24"/>
          <w:szCs w:val="24"/>
        </w:rPr>
        <w:t>21</w:t>
      </w:r>
      <w:r w:rsidRPr="0051207C">
        <w:rPr>
          <w:rFonts w:ascii="Times New Roman" w:hAnsi="Times New Roman" w:cs="Times New Roman"/>
          <w:sz w:val="24"/>
          <w:szCs w:val="24"/>
        </w:rPr>
        <w:t>(2), 117-132.</w:t>
      </w:r>
    </w:p>
    <w:p w14:paraId="0D8F1BEF"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Caldeira, M. M., &amp; Ward, J. M. (2003). Using resource-based theory to interpret the successful adoption and use of information systems and technology in manufacturing small and medium-sized enterprises. </w:t>
      </w:r>
      <w:r w:rsidRPr="0051207C">
        <w:rPr>
          <w:rFonts w:ascii="Times New Roman" w:eastAsia="Times New Roman" w:hAnsi="Times New Roman" w:cs="Times New Roman"/>
          <w:i/>
          <w:iCs/>
          <w:sz w:val="24"/>
          <w:szCs w:val="24"/>
        </w:rPr>
        <w:t>European Journal of information systems</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12</w:t>
      </w:r>
      <w:r w:rsidRPr="0051207C">
        <w:rPr>
          <w:rFonts w:ascii="Times New Roman" w:eastAsia="Times New Roman" w:hAnsi="Times New Roman" w:cs="Times New Roman"/>
          <w:sz w:val="24"/>
          <w:szCs w:val="24"/>
        </w:rPr>
        <w:t>(2), 127-141.</w:t>
      </w:r>
    </w:p>
    <w:p w14:paraId="462F565F"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Carayannis</w:t>
      </w:r>
      <w:proofErr w:type="spellEnd"/>
      <w:r w:rsidRPr="0051207C">
        <w:rPr>
          <w:rFonts w:ascii="Times New Roman" w:hAnsi="Times New Roman" w:cs="Times New Roman"/>
          <w:sz w:val="24"/>
          <w:szCs w:val="24"/>
        </w:rPr>
        <w:t xml:space="preserve">, E. G., Papamichail, G., Zotas, N., &amp; </w:t>
      </w:r>
      <w:proofErr w:type="spellStart"/>
      <w:r w:rsidRPr="0051207C">
        <w:rPr>
          <w:rFonts w:ascii="Times New Roman" w:hAnsi="Times New Roman" w:cs="Times New Roman"/>
          <w:sz w:val="24"/>
          <w:szCs w:val="24"/>
        </w:rPr>
        <w:t>Askounis</w:t>
      </w:r>
      <w:proofErr w:type="spellEnd"/>
      <w:r w:rsidRPr="0051207C">
        <w:rPr>
          <w:rFonts w:ascii="Times New Roman" w:hAnsi="Times New Roman" w:cs="Times New Roman"/>
          <w:sz w:val="24"/>
          <w:szCs w:val="24"/>
        </w:rPr>
        <w:t>, D. (2025). Corporate Foresight: Navigating Uncertainty in a VUCA World. </w:t>
      </w:r>
      <w:r w:rsidRPr="0051207C">
        <w:rPr>
          <w:rFonts w:ascii="Times New Roman" w:hAnsi="Times New Roman" w:cs="Times New Roman"/>
          <w:i/>
          <w:iCs/>
          <w:sz w:val="24"/>
          <w:szCs w:val="24"/>
        </w:rPr>
        <w:t>Journal of the Knowledge Economy</w:t>
      </w:r>
      <w:r w:rsidRPr="0051207C">
        <w:rPr>
          <w:rFonts w:ascii="Times New Roman" w:hAnsi="Times New Roman" w:cs="Times New Roman"/>
          <w:sz w:val="24"/>
          <w:szCs w:val="24"/>
        </w:rPr>
        <w:t>, 1-22.</w:t>
      </w:r>
    </w:p>
    <w:p w14:paraId="37897792"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Eskandarzadeh</w:t>
      </w:r>
      <w:proofErr w:type="spellEnd"/>
      <w:r w:rsidRPr="0051207C">
        <w:rPr>
          <w:rFonts w:ascii="Times New Roman" w:eastAsia="Times New Roman" w:hAnsi="Times New Roman" w:cs="Times New Roman"/>
          <w:sz w:val="24"/>
          <w:szCs w:val="24"/>
        </w:rPr>
        <w:t xml:space="preserve">, Y., Salimi, P., &amp; Haghighat, H. (2025). The effect artificial intelligence in improving the effectiveness of accounting information systems (Case study: </w:t>
      </w:r>
      <w:r w:rsidRPr="0051207C">
        <w:rPr>
          <w:rFonts w:ascii="Times New Roman" w:eastAsia="Times New Roman" w:hAnsi="Times New Roman" w:cs="Times New Roman"/>
          <w:sz w:val="24"/>
          <w:szCs w:val="24"/>
        </w:rPr>
        <w:lastRenderedPageBreak/>
        <w:t>Municipalities of Tehran province). </w:t>
      </w:r>
      <w:r w:rsidRPr="0051207C">
        <w:rPr>
          <w:rFonts w:ascii="Times New Roman" w:eastAsia="Times New Roman" w:hAnsi="Times New Roman" w:cs="Times New Roman"/>
          <w:i/>
          <w:iCs/>
          <w:sz w:val="24"/>
          <w:szCs w:val="24"/>
        </w:rPr>
        <w:t>Public Sector Accounting and Budgeting</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5</w:t>
      </w:r>
      <w:r w:rsidRPr="0051207C">
        <w:rPr>
          <w:rFonts w:ascii="Times New Roman" w:eastAsia="Times New Roman" w:hAnsi="Times New Roman" w:cs="Times New Roman"/>
          <w:sz w:val="24"/>
          <w:szCs w:val="24"/>
        </w:rPr>
        <w:t>(4), 1-22.</w:t>
      </w:r>
    </w:p>
    <w:p w14:paraId="2FBCED90"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commentRangeStart w:id="69"/>
      <w:proofErr w:type="spellStart"/>
      <w:r w:rsidRPr="0051207C">
        <w:rPr>
          <w:rFonts w:ascii="Times New Roman" w:hAnsi="Times New Roman" w:cs="Times New Roman"/>
          <w:sz w:val="24"/>
          <w:szCs w:val="24"/>
        </w:rPr>
        <w:t>Grzegorzek</w:t>
      </w:r>
      <w:proofErr w:type="spellEnd"/>
      <w:r w:rsidRPr="0051207C">
        <w:rPr>
          <w:rFonts w:ascii="Times New Roman" w:hAnsi="Times New Roman" w:cs="Times New Roman"/>
          <w:sz w:val="24"/>
          <w:szCs w:val="24"/>
        </w:rPr>
        <w:t xml:space="preserve">, J. (2024, June 17). </w:t>
      </w:r>
      <w:r w:rsidRPr="0051207C">
        <w:rPr>
          <w:rFonts w:ascii="Times New Roman" w:hAnsi="Times New Roman" w:cs="Times New Roman"/>
          <w:i/>
          <w:iCs/>
          <w:sz w:val="24"/>
          <w:szCs w:val="24"/>
        </w:rPr>
        <w:t>Qualitative factors for analysis of business performance</w:t>
      </w:r>
      <w:r w:rsidRPr="0051207C">
        <w:rPr>
          <w:rFonts w:ascii="Times New Roman" w:hAnsi="Times New Roman" w:cs="Times New Roman"/>
          <w:sz w:val="24"/>
          <w:szCs w:val="24"/>
        </w:rPr>
        <w:t xml:space="preserve">. Medium. </w:t>
      </w:r>
      <w:hyperlink r:id="rId10" w:tgtFrame="_new" w:history="1">
        <w:r w:rsidRPr="0051207C">
          <w:rPr>
            <w:rStyle w:val="Hyperlink"/>
            <w:rFonts w:ascii="Times New Roman" w:hAnsi="Times New Roman" w:cs="Times New Roman"/>
            <w:sz w:val="24"/>
            <w:szCs w:val="24"/>
          </w:rPr>
          <w:t>https://medium.com/@JerryGrzegorzek/qualitative-factors-for-analysis-of-business-performance-b78f903e938e</w:t>
        </w:r>
      </w:hyperlink>
      <w:commentRangeEnd w:id="69"/>
      <w:r w:rsidR="00D53513">
        <w:rPr>
          <w:rStyle w:val="CommentReference"/>
        </w:rPr>
        <w:commentReference w:id="69"/>
      </w:r>
    </w:p>
    <w:p w14:paraId="5A0FCDA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Ikwuo</w:t>
      </w:r>
      <w:proofErr w:type="spellEnd"/>
      <w:r w:rsidRPr="0051207C">
        <w:rPr>
          <w:rFonts w:ascii="Times New Roman" w:hAnsi="Times New Roman" w:cs="Times New Roman"/>
          <w:sz w:val="24"/>
          <w:szCs w:val="24"/>
        </w:rPr>
        <w:t xml:space="preserve">, A. K., </w:t>
      </w:r>
      <w:proofErr w:type="spellStart"/>
      <w:r w:rsidRPr="0051207C">
        <w:rPr>
          <w:rFonts w:ascii="Times New Roman" w:hAnsi="Times New Roman" w:cs="Times New Roman"/>
          <w:sz w:val="24"/>
          <w:szCs w:val="24"/>
        </w:rPr>
        <w:t>Nwite</w:t>
      </w:r>
      <w:proofErr w:type="spellEnd"/>
      <w:r w:rsidRPr="0051207C">
        <w:rPr>
          <w:rFonts w:ascii="Times New Roman" w:hAnsi="Times New Roman" w:cs="Times New Roman"/>
          <w:sz w:val="24"/>
          <w:szCs w:val="24"/>
        </w:rPr>
        <w:t>, I. M., Nworie, G. O., &amp; Nworie, F. N. (2025). Shareholder value diminution through long-term debts: Evidence from the Nigerian oil industry. </w:t>
      </w:r>
      <w:r w:rsidRPr="0051207C">
        <w:rPr>
          <w:rFonts w:ascii="Times New Roman" w:hAnsi="Times New Roman" w:cs="Times New Roman"/>
          <w:i/>
          <w:iCs/>
          <w:sz w:val="24"/>
          <w:szCs w:val="24"/>
        </w:rPr>
        <w:t>Annals of Management and Organization Research (AMOR)</w:t>
      </w:r>
      <w:r w:rsidRPr="0051207C">
        <w:rPr>
          <w:rFonts w:ascii="Times New Roman" w:hAnsi="Times New Roman" w:cs="Times New Roman"/>
          <w:sz w:val="24"/>
          <w:szCs w:val="24"/>
        </w:rPr>
        <w:t>, </w:t>
      </w:r>
      <w:r w:rsidRPr="0051207C">
        <w:rPr>
          <w:rFonts w:ascii="Times New Roman" w:hAnsi="Times New Roman" w:cs="Times New Roman"/>
          <w:i/>
          <w:iCs/>
          <w:sz w:val="24"/>
          <w:szCs w:val="24"/>
        </w:rPr>
        <w:t>6</w:t>
      </w:r>
      <w:r w:rsidRPr="0051207C">
        <w:rPr>
          <w:rFonts w:ascii="Times New Roman" w:hAnsi="Times New Roman" w:cs="Times New Roman"/>
          <w:sz w:val="24"/>
          <w:szCs w:val="24"/>
        </w:rPr>
        <w:t>(3), 271-285.</w:t>
      </w:r>
    </w:p>
    <w:p w14:paraId="0C00A37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commentRangeStart w:id="70"/>
      <w:r w:rsidRPr="0051207C">
        <w:rPr>
          <w:rFonts w:ascii="Times New Roman" w:hAnsi="Times New Roman" w:cs="Times New Roman"/>
          <w:sz w:val="24"/>
          <w:szCs w:val="24"/>
        </w:rPr>
        <w:t>Jalloul, S., Awwad, G., &amp; Shatila, K. (2022). The Impact of Accounting Information Systems on Bank Performance: The Case of Lebanon. </w:t>
      </w:r>
      <w:r w:rsidRPr="0051207C">
        <w:rPr>
          <w:rFonts w:ascii="Times New Roman" w:hAnsi="Times New Roman" w:cs="Times New Roman"/>
          <w:i/>
          <w:iCs/>
          <w:sz w:val="24"/>
          <w:szCs w:val="24"/>
        </w:rPr>
        <w:t>Management and Economics Review</w:t>
      </w:r>
      <w:r w:rsidRPr="0051207C">
        <w:rPr>
          <w:rFonts w:ascii="Times New Roman" w:hAnsi="Times New Roman" w:cs="Times New Roman"/>
          <w:sz w:val="24"/>
          <w:szCs w:val="24"/>
        </w:rPr>
        <w:t>, </w:t>
      </w:r>
      <w:r w:rsidRPr="0051207C">
        <w:rPr>
          <w:rFonts w:ascii="Times New Roman" w:hAnsi="Times New Roman" w:cs="Times New Roman"/>
          <w:i/>
          <w:iCs/>
          <w:sz w:val="24"/>
          <w:szCs w:val="24"/>
        </w:rPr>
        <w:t>7</w:t>
      </w:r>
      <w:r w:rsidRPr="0051207C">
        <w:rPr>
          <w:rFonts w:ascii="Times New Roman" w:hAnsi="Times New Roman" w:cs="Times New Roman"/>
          <w:sz w:val="24"/>
          <w:szCs w:val="24"/>
        </w:rPr>
        <w:t>(3), 405-422.</w:t>
      </w:r>
      <w:commentRangeEnd w:id="70"/>
      <w:r w:rsidR="00AD577F">
        <w:rPr>
          <w:rStyle w:val="CommentReference"/>
        </w:rPr>
        <w:commentReference w:id="70"/>
      </w:r>
    </w:p>
    <w:p w14:paraId="0F8C2A7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Joel, C., </w:t>
      </w:r>
      <w:proofErr w:type="spellStart"/>
      <w:r w:rsidRPr="0051207C">
        <w:rPr>
          <w:rFonts w:ascii="Times New Roman" w:hAnsi="Times New Roman" w:cs="Times New Roman"/>
          <w:sz w:val="24"/>
          <w:szCs w:val="24"/>
        </w:rPr>
        <w:t>Karinate</w:t>
      </w:r>
      <w:proofErr w:type="spellEnd"/>
      <w:r w:rsidRPr="0051207C">
        <w:rPr>
          <w:rFonts w:ascii="Times New Roman" w:hAnsi="Times New Roman" w:cs="Times New Roman"/>
          <w:sz w:val="24"/>
          <w:szCs w:val="24"/>
        </w:rPr>
        <w:t>, A. L. E. X., &amp; Olufunke, P. C. (2023). Dynamic impact of accounting information system on firms performances. </w:t>
      </w:r>
      <w:r w:rsidRPr="0051207C">
        <w:rPr>
          <w:rFonts w:ascii="Times New Roman" w:hAnsi="Times New Roman" w:cs="Times New Roman"/>
          <w:i/>
          <w:iCs/>
          <w:sz w:val="24"/>
          <w:szCs w:val="24"/>
        </w:rPr>
        <w:t>International Journal of Southern Economic Light (JSEL)</w:t>
      </w:r>
      <w:r w:rsidRPr="0051207C">
        <w:rPr>
          <w:rFonts w:ascii="Times New Roman" w:hAnsi="Times New Roman" w:cs="Times New Roman"/>
          <w:sz w:val="24"/>
          <w:szCs w:val="24"/>
        </w:rPr>
        <w:t>, </w:t>
      </w:r>
      <w:r w:rsidRPr="0051207C">
        <w:rPr>
          <w:rFonts w:ascii="Times New Roman" w:hAnsi="Times New Roman" w:cs="Times New Roman"/>
          <w:i/>
          <w:iCs/>
          <w:sz w:val="24"/>
          <w:szCs w:val="24"/>
        </w:rPr>
        <w:t>11</w:t>
      </w:r>
      <w:r w:rsidRPr="0051207C">
        <w:rPr>
          <w:rFonts w:ascii="Times New Roman" w:hAnsi="Times New Roman" w:cs="Times New Roman"/>
          <w:sz w:val="24"/>
          <w:szCs w:val="24"/>
        </w:rPr>
        <w:t>(2), 1-9.</w:t>
      </w:r>
    </w:p>
    <w:p w14:paraId="0F467C24"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Johri, A. (2025, January). Impact of artificial intelligence on the performance and quality of accounting information systems and accuracy of financial data reporting. In </w:t>
      </w:r>
      <w:r w:rsidRPr="0051207C">
        <w:rPr>
          <w:rFonts w:ascii="Times New Roman" w:hAnsi="Times New Roman" w:cs="Times New Roman"/>
          <w:i/>
          <w:iCs/>
          <w:sz w:val="24"/>
          <w:szCs w:val="24"/>
        </w:rPr>
        <w:t>Accounting Forum</w:t>
      </w:r>
      <w:r w:rsidRPr="0051207C">
        <w:rPr>
          <w:rFonts w:ascii="Times New Roman" w:hAnsi="Times New Roman" w:cs="Times New Roman"/>
          <w:sz w:val="24"/>
          <w:szCs w:val="24"/>
        </w:rPr>
        <w:t> (pp. 1-25). Routledge.</w:t>
      </w:r>
    </w:p>
    <w:p w14:paraId="25C5C940"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Kristandl</w:t>
      </w:r>
      <w:proofErr w:type="spellEnd"/>
      <w:r w:rsidRPr="0051207C">
        <w:rPr>
          <w:rFonts w:ascii="Times New Roman" w:eastAsia="Times New Roman" w:hAnsi="Times New Roman" w:cs="Times New Roman"/>
          <w:sz w:val="24"/>
          <w:szCs w:val="24"/>
        </w:rPr>
        <w:t xml:space="preserve">, G., &amp; </w:t>
      </w:r>
      <w:proofErr w:type="spellStart"/>
      <w:r w:rsidRPr="0051207C">
        <w:rPr>
          <w:rFonts w:ascii="Times New Roman" w:eastAsia="Times New Roman" w:hAnsi="Times New Roman" w:cs="Times New Roman"/>
          <w:sz w:val="24"/>
          <w:szCs w:val="24"/>
        </w:rPr>
        <w:t>Bontis</w:t>
      </w:r>
      <w:proofErr w:type="spellEnd"/>
      <w:r w:rsidRPr="0051207C">
        <w:rPr>
          <w:rFonts w:ascii="Times New Roman" w:eastAsia="Times New Roman" w:hAnsi="Times New Roman" w:cs="Times New Roman"/>
          <w:sz w:val="24"/>
          <w:szCs w:val="24"/>
        </w:rPr>
        <w:t>, N. (2007). Constructing a definition for intangibles using the resource based view of the firm. </w:t>
      </w:r>
      <w:r w:rsidRPr="0051207C">
        <w:rPr>
          <w:rFonts w:ascii="Times New Roman" w:eastAsia="Times New Roman" w:hAnsi="Times New Roman" w:cs="Times New Roman"/>
          <w:i/>
          <w:iCs/>
          <w:sz w:val="24"/>
          <w:szCs w:val="24"/>
        </w:rPr>
        <w:t>Management decision</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45</w:t>
      </w:r>
      <w:r w:rsidRPr="0051207C">
        <w:rPr>
          <w:rFonts w:ascii="Times New Roman" w:eastAsia="Times New Roman" w:hAnsi="Times New Roman" w:cs="Times New Roman"/>
          <w:sz w:val="24"/>
          <w:szCs w:val="24"/>
        </w:rPr>
        <w:t>(9), 1510-1524.</w:t>
      </w:r>
    </w:p>
    <w:p w14:paraId="2FC66D06" w14:textId="77777777" w:rsidR="00B824F5" w:rsidRPr="0051207C" w:rsidRDefault="00B824F5" w:rsidP="003E3AE5">
      <w:pPr>
        <w:spacing w:after="80" w:line="240" w:lineRule="auto"/>
        <w:ind w:left="720" w:hanging="720"/>
        <w:jc w:val="both"/>
        <w:rPr>
          <w:rStyle w:val="Hyperlink"/>
          <w:rFonts w:ascii="Times New Roman" w:hAnsi="Times New Roman" w:cs="Times New Roman"/>
          <w:sz w:val="24"/>
          <w:szCs w:val="24"/>
        </w:rPr>
      </w:pPr>
      <w:r w:rsidRPr="0051207C">
        <w:rPr>
          <w:rFonts w:ascii="Times New Roman" w:hAnsi="Times New Roman" w:cs="Times New Roman"/>
          <w:sz w:val="24"/>
          <w:szCs w:val="24"/>
        </w:rPr>
        <w:t xml:space="preserve">Mapalo, M. R. P. (2025). Accounting information system utilization and operational productivity of small and medium enterprises in the City of </w:t>
      </w:r>
      <w:proofErr w:type="spellStart"/>
      <w:r w:rsidRPr="0051207C">
        <w:rPr>
          <w:rFonts w:ascii="Times New Roman" w:hAnsi="Times New Roman" w:cs="Times New Roman"/>
          <w:sz w:val="24"/>
          <w:szCs w:val="24"/>
        </w:rPr>
        <w:t>Biñan</w:t>
      </w:r>
      <w:proofErr w:type="spellEnd"/>
      <w:r w:rsidRPr="0051207C">
        <w:rPr>
          <w:rFonts w:ascii="Times New Roman" w:hAnsi="Times New Roman" w:cs="Times New Roman"/>
          <w:sz w:val="24"/>
          <w:szCs w:val="24"/>
        </w:rPr>
        <w:t xml:space="preserve">. </w:t>
      </w:r>
      <w:r w:rsidRPr="0051207C">
        <w:rPr>
          <w:rFonts w:ascii="Times New Roman" w:hAnsi="Times New Roman" w:cs="Times New Roman"/>
          <w:i/>
          <w:iCs/>
          <w:sz w:val="24"/>
          <w:szCs w:val="24"/>
        </w:rPr>
        <w:t>Ignatian International Journal for Multidisciplinary Research, 3</w:t>
      </w:r>
      <w:r w:rsidRPr="0051207C">
        <w:rPr>
          <w:rFonts w:ascii="Times New Roman" w:hAnsi="Times New Roman" w:cs="Times New Roman"/>
          <w:sz w:val="24"/>
          <w:szCs w:val="24"/>
        </w:rPr>
        <w:t xml:space="preserve">(1). </w:t>
      </w:r>
      <w:hyperlink r:id="rId11" w:tgtFrame="_new" w:history="1">
        <w:r w:rsidRPr="0051207C">
          <w:rPr>
            <w:rStyle w:val="Hyperlink"/>
            <w:rFonts w:ascii="Times New Roman" w:hAnsi="Times New Roman" w:cs="Times New Roman"/>
            <w:sz w:val="24"/>
            <w:szCs w:val="24"/>
          </w:rPr>
          <w:t>https://doi.org/10.17613/61jc2-w0b90</w:t>
        </w:r>
      </w:hyperlink>
    </w:p>
    <w:p w14:paraId="391C8C9E"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Monteiro, A., </w:t>
      </w:r>
      <w:proofErr w:type="spellStart"/>
      <w:r w:rsidRPr="0051207C">
        <w:rPr>
          <w:rFonts w:ascii="Times New Roman" w:hAnsi="Times New Roman" w:cs="Times New Roman"/>
          <w:sz w:val="24"/>
          <w:szCs w:val="24"/>
        </w:rPr>
        <w:t>Cepêda</w:t>
      </w:r>
      <w:proofErr w:type="spellEnd"/>
      <w:r w:rsidRPr="0051207C">
        <w:rPr>
          <w:rFonts w:ascii="Times New Roman" w:hAnsi="Times New Roman" w:cs="Times New Roman"/>
          <w:sz w:val="24"/>
          <w:szCs w:val="24"/>
        </w:rPr>
        <w:t>, C., Da Silva, A. C. F., &amp; Vale, J. (2023). The relationship between ai adoption intensity and internal control system and accounting information quality. </w:t>
      </w:r>
      <w:r w:rsidRPr="0051207C">
        <w:rPr>
          <w:rFonts w:ascii="Times New Roman" w:hAnsi="Times New Roman" w:cs="Times New Roman"/>
          <w:i/>
          <w:iCs/>
          <w:sz w:val="24"/>
          <w:szCs w:val="24"/>
        </w:rPr>
        <w:t>Systems</w:t>
      </w:r>
      <w:r w:rsidRPr="0051207C">
        <w:rPr>
          <w:rFonts w:ascii="Times New Roman" w:hAnsi="Times New Roman" w:cs="Times New Roman"/>
          <w:sz w:val="24"/>
          <w:szCs w:val="24"/>
        </w:rPr>
        <w:t>, </w:t>
      </w:r>
      <w:r w:rsidRPr="0051207C">
        <w:rPr>
          <w:rFonts w:ascii="Times New Roman" w:hAnsi="Times New Roman" w:cs="Times New Roman"/>
          <w:i/>
          <w:iCs/>
          <w:sz w:val="24"/>
          <w:szCs w:val="24"/>
        </w:rPr>
        <w:t>11</w:t>
      </w:r>
      <w:r w:rsidRPr="0051207C">
        <w:rPr>
          <w:rFonts w:ascii="Times New Roman" w:hAnsi="Times New Roman" w:cs="Times New Roman"/>
          <w:sz w:val="24"/>
          <w:szCs w:val="24"/>
        </w:rPr>
        <w:t>(11), 536.</w:t>
      </w:r>
    </w:p>
    <w:p w14:paraId="43C03A99"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hAnsi="Times New Roman" w:cs="Times New Roman"/>
          <w:sz w:val="24"/>
          <w:szCs w:val="24"/>
        </w:rPr>
        <w:t xml:space="preserve">Ndubuisi, C. J., </w:t>
      </w:r>
      <w:proofErr w:type="spellStart"/>
      <w:r w:rsidRPr="0051207C">
        <w:rPr>
          <w:rFonts w:ascii="Times New Roman" w:hAnsi="Times New Roman" w:cs="Times New Roman"/>
          <w:sz w:val="24"/>
          <w:szCs w:val="24"/>
        </w:rPr>
        <w:t>Ukoh</w:t>
      </w:r>
      <w:proofErr w:type="spellEnd"/>
      <w:r w:rsidRPr="0051207C">
        <w:rPr>
          <w:rFonts w:ascii="Times New Roman" w:hAnsi="Times New Roman" w:cs="Times New Roman"/>
          <w:sz w:val="24"/>
          <w:szCs w:val="24"/>
        </w:rPr>
        <w:t xml:space="preserve">, U. M., &amp; </w:t>
      </w:r>
      <w:proofErr w:type="spellStart"/>
      <w:r w:rsidRPr="0051207C">
        <w:rPr>
          <w:rFonts w:ascii="Times New Roman" w:hAnsi="Times New Roman" w:cs="Times New Roman"/>
          <w:sz w:val="24"/>
          <w:szCs w:val="24"/>
        </w:rPr>
        <w:t>Ekpeh</w:t>
      </w:r>
      <w:proofErr w:type="spellEnd"/>
      <w:r w:rsidRPr="0051207C">
        <w:rPr>
          <w:rFonts w:ascii="Times New Roman" w:hAnsi="Times New Roman" w:cs="Times New Roman"/>
          <w:sz w:val="24"/>
          <w:szCs w:val="24"/>
        </w:rPr>
        <w:t xml:space="preserve">, U. C. H. (2024). Accounting information system and financial performance of health care firms in Nigeria. </w:t>
      </w:r>
      <w:r w:rsidRPr="0051207C">
        <w:rPr>
          <w:rFonts w:ascii="Times New Roman" w:hAnsi="Times New Roman" w:cs="Times New Roman"/>
          <w:i/>
          <w:iCs/>
          <w:sz w:val="24"/>
          <w:szCs w:val="24"/>
        </w:rPr>
        <w:t>Journal of Accounting and Financial Management, 10</w:t>
      </w:r>
      <w:r w:rsidRPr="0051207C">
        <w:rPr>
          <w:rFonts w:ascii="Times New Roman" w:hAnsi="Times New Roman" w:cs="Times New Roman"/>
          <w:sz w:val="24"/>
          <w:szCs w:val="24"/>
        </w:rPr>
        <w:t>(12), 37–50. https://doi.org/10.56201/jafm.v10.no12.2024.pg37.50</w:t>
      </w:r>
    </w:p>
    <w:p w14:paraId="4094D35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Nduokafor</w:t>
      </w:r>
      <w:proofErr w:type="spellEnd"/>
      <w:r w:rsidRPr="0051207C">
        <w:rPr>
          <w:rFonts w:ascii="Times New Roman" w:hAnsi="Times New Roman" w:cs="Times New Roman"/>
          <w:sz w:val="24"/>
          <w:szCs w:val="24"/>
        </w:rPr>
        <w:t xml:space="preserve">, C. O., </w:t>
      </w:r>
      <w:proofErr w:type="spellStart"/>
      <w:r w:rsidRPr="0051207C">
        <w:rPr>
          <w:rFonts w:ascii="Times New Roman" w:hAnsi="Times New Roman" w:cs="Times New Roman"/>
          <w:sz w:val="24"/>
          <w:szCs w:val="24"/>
        </w:rPr>
        <w:t>Ukoh</w:t>
      </w:r>
      <w:proofErr w:type="spellEnd"/>
      <w:r w:rsidRPr="0051207C">
        <w:rPr>
          <w:rFonts w:ascii="Times New Roman" w:hAnsi="Times New Roman" w:cs="Times New Roman"/>
          <w:sz w:val="24"/>
          <w:szCs w:val="24"/>
        </w:rPr>
        <w:t>, U. M., &amp; Nworie, G. O. (2024). Use of cloud-based accounting software: A tool for business failure prevention. </w:t>
      </w:r>
      <w:r w:rsidRPr="0051207C">
        <w:rPr>
          <w:rFonts w:ascii="Times New Roman" w:hAnsi="Times New Roman" w:cs="Times New Roman"/>
          <w:i/>
          <w:iCs/>
          <w:sz w:val="24"/>
          <w:szCs w:val="24"/>
        </w:rPr>
        <w:t>International Journal of Social Sciences and Management Research</w:t>
      </w:r>
      <w:r w:rsidRPr="0051207C">
        <w:rPr>
          <w:rFonts w:ascii="Times New Roman" w:hAnsi="Times New Roman" w:cs="Times New Roman"/>
          <w:sz w:val="24"/>
          <w:szCs w:val="24"/>
        </w:rPr>
        <w:t>, </w:t>
      </w:r>
      <w:r w:rsidRPr="0051207C">
        <w:rPr>
          <w:rFonts w:ascii="Times New Roman" w:hAnsi="Times New Roman" w:cs="Times New Roman"/>
          <w:i/>
          <w:iCs/>
          <w:sz w:val="24"/>
          <w:szCs w:val="24"/>
        </w:rPr>
        <w:t>10</w:t>
      </w:r>
      <w:r w:rsidRPr="0051207C">
        <w:rPr>
          <w:rFonts w:ascii="Times New Roman" w:hAnsi="Times New Roman" w:cs="Times New Roman"/>
          <w:sz w:val="24"/>
          <w:szCs w:val="24"/>
        </w:rPr>
        <w:t>(2), 99-114.</w:t>
      </w:r>
    </w:p>
    <w:p w14:paraId="287D0062"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Ngoc, T. T. T. (2025). Effect of accounting information system quality on decision-making success and non-financial performance: does non-financial information quality matter</w:t>
      </w:r>
      <w:proofErr w:type="gramStart"/>
      <w:r w:rsidRPr="0051207C">
        <w:rPr>
          <w:rFonts w:ascii="Times New Roman" w:hAnsi="Times New Roman" w:cs="Times New Roman"/>
          <w:sz w:val="24"/>
          <w:szCs w:val="24"/>
        </w:rPr>
        <w:t>?.</w:t>
      </w:r>
      <w:proofErr w:type="gramEnd"/>
      <w:r w:rsidRPr="0051207C">
        <w:rPr>
          <w:rFonts w:ascii="Times New Roman" w:hAnsi="Times New Roman" w:cs="Times New Roman"/>
          <w:sz w:val="24"/>
          <w:szCs w:val="24"/>
        </w:rPr>
        <w:t> </w:t>
      </w:r>
      <w:r w:rsidRPr="0051207C">
        <w:rPr>
          <w:rFonts w:ascii="Times New Roman" w:hAnsi="Times New Roman" w:cs="Times New Roman"/>
          <w:i/>
          <w:iCs/>
          <w:sz w:val="24"/>
          <w:szCs w:val="24"/>
        </w:rPr>
        <w:t>Cogent Business &amp; Management</w:t>
      </w:r>
      <w:r w:rsidRPr="0051207C">
        <w:rPr>
          <w:rFonts w:ascii="Times New Roman" w:hAnsi="Times New Roman" w:cs="Times New Roman"/>
          <w:sz w:val="24"/>
          <w:szCs w:val="24"/>
        </w:rPr>
        <w:t>, </w:t>
      </w:r>
      <w:r w:rsidRPr="0051207C">
        <w:rPr>
          <w:rFonts w:ascii="Times New Roman" w:hAnsi="Times New Roman" w:cs="Times New Roman"/>
          <w:i/>
          <w:iCs/>
          <w:sz w:val="24"/>
          <w:szCs w:val="24"/>
        </w:rPr>
        <w:t>12</w:t>
      </w:r>
      <w:r w:rsidRPr="0051207C">
        <w:rPr>
          <w:rFonts w:ascii="Times New Roman" w:hAnsi="Times New Roman" w:cs="Times New Roman"/>
          <w:sz w:val="24"/>
          <w:szCs w:val="24"/>
        </w:rPr>
        <w:t>(1), 2447913.</w:t>
      </w:r>
    </w:p>
    <w:p w14:paraId="1BD07A4A"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Nworie, G. O., &amp; Mba, C. J. (2022). Modelling financial performance of food and beverages companies listed on Nigerian exchange group: the firm characteristics effect. </w:t>
      </w:r>
      <w:r w:rsidRPr="0051207C">
        <w:rPr>
          <w:rFonts w:ascii="Times New Roman" w:eastAsia="Times New Roman" w:hAnsi="Times New Roman" w:cs="Times New Roman"/>
          <w:i/>
          <w:iCs/>
          <w:sz w:val="24"/>
          <w:szCs w:val="24"/>
        </w:rPr>
        <w:t>Journal of Global Accounting</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8</w:t>
      </w:r>
      <w:r w:rsidRPr="0051207C">
        <w:rPr>
          <w:rFonts w:ascii="Times New Roman" w:eastAsia="Times New Roman" w:hAnsi="Times New Roman" w:cs="Times New Roman"/>
          <w:sz w:val="24"/>
          <w:szCs w:val="24"/>
        </w:rPr>
        <w:t>(3), 37-52.</w:t>
      </w:r>
    </w:p>
    <w:p w14:paraId="27F01EFC"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Nworie, G. O., &amp; </w:t>
      </w:r>
      <w:proofErr w:type="spellStart"/>
      <w:r w:rsidRPr="0051207C">
        <w:rPr>
          <w:rFonts w:ascii="Times New Roman" w:hAnsi="Times New Roman" w:cs="Times New Roman"/>
          <w:sz w:val="24"/>
          <w:szCs w:val="24"/>
        </w:rPr>
        <w:t>Oguejiofor</w:t>
      </w:r>
      <w:proofErr w:type="spellEnd"/>
      <w:r w:rsidRPr="0051207C">
        <w:rPr>
          <w:rFonts w:ascii="Times New Roman" w:hAnsi="Times New Roman" w:cs="Times New Roman"/>
          <w:sz w:val="24"/>
          <w:szCs w:val="24"/>
        </w:rPr>
        <w:t>, B. C. (2023). Management Information System and Performance of Cement Firms in Southeast Nigeria. </w:t>
      </w:r>
      <w:r w:rsidRPr="0051207C">
        <w:rPr>
          <w:rFonts w:ascii="Times New Roman" w:hAnsi="Times New Roman" w:cs="Times New Roman"/>
          <w:i/>
          <w:iCs/>
          <w:sz w:val="24"/>
          <w:szCs w:val="24"/>
        </w:rPr>
        <w:t>International Journal of Accounting and Management Information Systems</w:t>
      </w:r>
      <w:r w:rsidRPr="0051207C">
        <w:rPr>
          <w:rFonts w:ascii="Times New Roman" w:hAnsi="Times New Roman" w:cs="Times New Roman"/>
          <w:sz w:val="24"/>
          <w:szCs w:val="24"/>
        </w:rPr>
        <w:t>, </w:t>
      </w:r>
      <w:r w:rsidRPr="0051207C">
        <w:rPr>
          <w:rFonts w:ascii="Times New Roman" w:hAnsi="Times New Roman" w:cs="Times New Roman"/>
          <w:i/>
          <w:iCs/>
          <w:sz w:val="24"/>
          <w:szCs w:val="24"/>
        </w:rPr>
        <w:t>1</w:t>
      </w:r>
      <w:r w:rsidRPr="0051207C">
        <w:rPr>
          <w:rFonts w:ascii="Times New Roman" w:hAnsi="Times New Roman" w:cs="Times New Roman"/>
          <w:sz w:val="24"/>
          <w:szCs w:val="24"/>
        </w:rPr>
        <w:t>(1), 1-15.</w:t>
      </w:r>
    </w:p>
    <w:p w14:paraId="41E16291"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Nworie, G. O., </w:t>
      </w:r>
      <w:proofErr w:type="spellStart"/>
      <w:r w:rsidRPr="0051207C">
        <w:rPr>
          <w:rFonts w:ascii="Times New Roman" w:hAnsi="Times New Roman" w:cs="Times New Roman"/>
          <w:sz w:val="24"/>
          <w:szCs w:val="24"/>
        </w:rPr>
        <w:t>Anaike</w:t>
      </w:r>
      <w:proofErr w:type="spellEnd"/>
      <w:r w:rsidRPr="0051207C">
        <w:rPr>
          <w:rFonts w:ascii="Times New Roman" w:hAnsi="Times New Roman" w:cs="Times New Roman"/>
          <w:sz w:val="24"/>
          <w:szCs w:val="24"/>
        </w:rPr>
        <w:t xml:space="preserve">, C. L., &amp; Onyeka, C. M. (2023). </w:t>
      </w:r>
      <w:commentRangeStart w:id="71"/>
      <w:proofErr w:type="spellStart"/>
      <w:proofErr w:type="gramStart"/>
      <w:r w:rsidRPr="0051207C">
        <w:rPr>
          <w:rFonts w:ascii="Times New Roman" w:hAnsi="Times New Roman" w:cs="Times New Roman"/>
          <w:sz w:val="24"/>
          <w:szCs w:val="24"/>
        </w:rPr>
        <w:t>Computerised</w:t>
      </w:r>
      <w:proofErr w:type="spellEnd"/>
      <w:r w:rsidRPr="0051207C">
        <w:rPr>
          <w:rFonts w:ascii="Times New Roman" w:hAnsi="Times New Roman" w:cs="Times New Roman"/>
          <w:sz w:val="24"/>
          <w:szCs w:val="24"/>
        </w:rPr>
        <w:t xml:space="preserve"> Accounting System: A Catalyst for Improved Operating Performance of Listed Industrial Goods Firms</w:t>
      </w:r>
      <w:commentRangeEnd w:id="71"/>
      <w:r w:rsidR="00565757">
        <w:rPr>
          <w:rStyle w:val="CommentReference"/>
        </w:rPr>
        <w:commentReference w:id="71"/>
      </w:r>
      <w:r w:rsidRPr="0051207C">
        <w:rPr>
          <w:rFonts w:ascii="Times New Roman" w:hAnsi="Times New Roman" w:cs="Times New Roman"/>
          <w:sz w:val="24"/>
          <w:szCs w:val="24"/>
        </w:rPr>
        <w:t xml:space="preserve"> in Nigeria.</w:t>
      </w:r>
      <w:proofErr w:type="gramEnd"/>
      <w:r w:rsidRPr="0051207C">
        <w:rPr>
          <w:rFonts w:ascii="Times New Roman" w:hAnsi="Times New Roman" w:cs="Times New Roman"/>
          <w:sz w:val="24"/>
          <w:szCs w:val="24"/>
        </w:rPr>
        <w:t xml:space="preserve"> </w:t>
      </w:r>
      <w:r w:rsidRPr="0051207C">
        <w:rPr>
          <w:rFonts w:ascii="Times New Roman" w:hAnsi="Times New Roman" w:cs="Times New Roman"/>
          <w:i/>
          <w:sz w:val="24"/>
          <w:szCs w:val="24"/>
        </w:rPr>
        <w:t>Journal of Accounting and Financial Management</w:t>
      </w:r>
      <w:r w:rsidRPr="0051207C">
        <w:rPr>
          <w:rFonts w:ascii="Times New Roman" w:hAnsi="Times New Roman" w:cs="Times New Roman"/>
          <w:sz w:val="24"/>
          <w:szCs w:val="24"/>
        </w:rPr>
        <w:t>, 9(4).</w:t>
      </w:r>
    </w:p>
    <w:p w14:paraId="7E8F3747"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lastRenderedPageBreak/>
        <w:t xml:space="preserve">Nworie, G. O., Okafor, T. G., &amp; John-Akamelu, C. R. (2022). Firm-level traits and the adoption of </w:t>
      </w:r>
      <w:proofErr w:type="spellStart"/>
      <w:r w:rsidRPr="0051207C">
        <w:rPr>
          <w:rFonts w:ascii="Times New Roman" w:hAnsi="Times New Roman" w:cs="Times New Roman"/>
          <w:sz w:val="24"/>
          <w:szCs w:val="24"/>
        </w:rPr>
        <w:t>computerised</w:t>
      </w:r>
      <w:proofErr w:type="spellEnd"/>
      <w:r w:rsidRPr="0051207C">
        <w:rPr>
          <w:rFonts w:ascii="Times New Roman" w:hAnsi="Times New Roman" w:cs="Times New Roman"/>
          <w:sz w:val="24"/>
          <w:szCs w:val="24"/>
        </w:rPr>
        <w:t xml:space="preserve"> accounting information system among listed manufacturing firms in Nigeria. </w:t>
      </w:r>
      <w:r w:rsidRPr="0051207C">
        <w:rPr>
          <w:rFonts w:ascii="Times New Roman" w:hAnsi="Times New Roman" w:cs="Times New Roman"/>
          <w:i/>
          <w:iCs/>
          <w:sz w:val="24"/>
          <w:szCs w:val="24"/>
        </w:rPr>
        <w:t>Journal of Global Accounting</w:t>
      </w:r>
      <w:r w:rsidRPr="0051207C">
        <w:rPr>
          <w:rFonts w:ascii="Times New Roman" w:hAnsi="Times New Roman" w:cs="Times New Roman"/>
          <w:sz w:val="24"/>
          <w:szCs w:val="24"/>
        </w:rPr>
        <w:t>, </w:t>
      </w:r>
      <w:r w:rsidRPr="0051207C">
        <w:rPr>
          <w:rFonts w:ascii="Times New Roman" w:hAnsi="Times New Roman" w:cs="Times New Roman"/>
          <w:i/>
          <w:iCs/>
          <w:sz w:val="24"/>
          <w:szCs w:val="24"/>
        </w:rPr>
        <w:t>8</w:t>
      </w:r>
      <w:r w:rsidRPr="0051207C">
        <w:rPr>
          <w:rFonts w:ascii="Times New Roman" w:hAnsi="Times New Roman" w:cs="Times New Roman"/>
          <w:sz w:val="24"/>
          <w:szCs w:val="24"/>
        </w:rPr>
        <w:t>(3), 128-148.</w:t>
      </w:r>
    </w:p>
    <w:p w14:paraId="1841EBCD"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Olaoye, A. A., Oladeji, F. O., &amp; Adebisi, E. A. (2025). </w:t>
      </w:r>
      <w:commentRangeStart w:id="72"/>
      <w:proofErr w:type="gramStart"/>
      <w:r w:rsidRPr="0051207C">
        <w:rPr>
          <w:rFonts w:ascii="Times New Roman" w:hAnsi="Times New Roman" w:cs="Times New Roman"/>
          <w:sz w:val="24"/>
          <w:szCs w:val="24"/>
        </w:rPr>
        <w:t>Leveraging Digital Accounting and Corporate Governance for Financial Sustainability of Firms</w:t>
      </w:r>
      <w:commentRangeEnd w:id="72"/>
      <w:r w:rsidR="00565757">
        <w:rPr>
          <w:rStyle w:val="CommentReference"/>
        </w:rPr>
        <w:commentReference w:id="72"/>
      </w:r>
      <w:r w:rsidRPr="0051207C">
        <w:rPr>
          <w:rFonts w:ascii="Times New Roman" w:hAnsi="Times New Roman" w:cs="Times New Roman"/>
          <w:sz w:val="24"/>
          <w:szCs w:val="24"/>
        </w:rPr>
        <w:t xml:space="preserve"> in Nigeria.</w:t>
      </w:r>
      <w:proofErr w:type="gramEnd"/>
      <w:r w:rsidRPr="0051207C">
        <w:rPr>
          <w:rFonts w:ascii="Times New Roman" w:hAnsi="Times New Roman" w:cs="Times New Roman"/>
          <w:sz w:val="24"/>
          <w:szCs w:val="24"/>
        </w:rPr>
        <w:t> </w:t>
      </w:r>
      <w:r w:rsidRPr="0051207C">
        <w:rPr>
          <w:rFonts w:ascii="Times New Roman" w:hAnsi="Times New Roman" w:cs="Times New Roman"/>
          <w:i/>
          <w:iCs/>
          <w:sz w:val="24"/>
          <w:szCs w:val="24"/>
        </w:rPr>
        <w:t>FUDMA Journal of Accounting and Finance Research [FUJAFR]</w:t>
      </w:r>
      <w:r w:rsidRPr="0051207C">
        <w:rPr>
          <w:rFonts w:ascii="Times New Roman" w:hAnsi="Times New Roman" w:cs="Times New Roman"/>
          <w:sz w:val="24"/>
          <w:szCs w:val="24"/>
        </w:rPr>
        <w:t>, </w:t>
      </w:r>
      <w:r w:rsidRPr="0051207C">
        <w:rPr>
          <w:rFonts w:ascii="Times New Roman" w:hAnsi="Times New Roman" w:cs="Times New Roman"/>
          <w:i/>
          <w:iCs/>
          <w:sz w:val="24"/>
          <w:szCs w:val="24"/>
        </w:rPr>
        <w:t>3</w:t>
      </w:r>
      <w:r w:rsidRPr="0051207C">
        <w:rPr>
          <w:rFonts w:ascii="Times New Roman" w:hAnsi="Times New Roman" w:cs="Times New Roman"/>
          <w:sz w:val="24"/>
          <w:szCs w:val="24"/>
        </w:rPr>
        <w:t>(1), 20-30.</w:t>
      </w:r>
    </w:p>
    <w:p w14:paraId="7F4A7C93"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Omemgbeoji</w:t>
      </w:r>
      <w:proofErr w:type="spellEnd"/>
      <w:r w:rsidRPr="0051207C">
        <w:rPr>
          <w:rFonts w:ascii="Times New Roman" w:hAnsi="Times New Roman" w:cs="Times New Roman"/>
          <w:sz w:val="24"/>
          <w:szCs w:val="24"/>
        </w:rPr>
        <w:t xml:space="preserve">, I. S., &amp; </w:t>
      </w:r>
      <w:proofErr w:type="spellStart"/>
      <w:r w:rsidRPr="0051207C">
        <w:rPr>
          <w:rFonts w:ascii="Times New Roman" w:hAnsi="Times New Roman" w:cs="Times New Roman"/>
          <w:sz w:val="24"/>
          <w:szCs w:val="24"/>
        </w:rPr>
        <w:t>Ofor</w:t>
      </w:r>
      <w:proofErr w:type="spellEnd"/>
      <w:r w:rsidRPr="0051207C">
        <w:rPr>
          <w:rFonts w:ascii="Times New Roman" w:hAnsi="Times New Roman" w:cs="Times New Roman"/>
          <w:sz w:val="24"/>
          <w:szCs w:val="24"/>
        </w:rPr>
        <w:t>, N. (2024). Artificial Intelligence in Accounting and Firm Effectiveness Among Manufacturing Companies in Nigeria. </w:t>
      </w:r>
      <w:r w:rsidRPr="0051207C">
        <w:rPr>
          <w:rFonts w:ascii="Times New Roman" w:hAnsi="Times New Roman" w:cs="Times New Roman"/>
          <w:i/>
          <w:iCs/>
          <w:sz w:val="24"/>
          <w:szCs w:val="24"/>
        </w:rPr>
        <w:t>International Journal of Social Sciences and Management Research</w:t>
      </w:r>
      <w:r w:rsidRPr="0051207C">
        <w:rPr>
          <w:rFonts w:ascii="Times New Roman" w:hAnsi="Times New Roman" w:cs="Times New Roman"/>
          <w:sz w:val="24"/>
          <w:szCs w:val="24"/>
        </w:rPr>
        <w:t>, </w:t>
      </w:r>
      <w:r w:rsidRPr="0051207C">
        <w:rPr>
          <w:rFonts w:ascii="Times New Roman" w:hAnsi="Times New Roman" w:cs="Times New Roman"/>
          <w:i/>
          <w:iCs/>
          <w:sz w:val="24"/>
          <w:szCs w:val="24"/>
        </w:rPr>
        <w:t>10</w:t>
      </w:r>
      <w:r w:rsidRPr="0051207C">
        <w:rPr>
          <w:rFonts w:ascii="Times New Roman" w:hAnsi="Times New Roman" w:cs="Times New Roman"/>
          <w:sz w:val="24"/>
          <w:szCs w:val="24"/>
        </w:rPr>
        <w:t>(8), 30-46.</w:t>
      </w:r>
    </w:p>
    <w:p w14:paraId="679A0524"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 R., &amp; Olanrewaju, J. D. (2024). Impact of </w:t>
      </w:r>
      <w:commentRangeStart w:id="73"/>
      <w:r w:rsidRPr="0051207C">
        <w:rPr>
          <w:rFonts w:ascii="Times New Roman" w:hAnsi="Times New Roman" w:cs="Times New Roman"/>
          <w:sz w:val="24"/>
          <w:szCs w:val="24"/>
        </w:rPr>
        <w:t xml:space="preserve">Accounting Information System (AIS) Expenditure On Financial Performance of Selected </w:t>
      </w:r>
      <w:commentRangeEnd w:id="73"/>
      <w:r w:rsidR="00565757">
        <w:rPr>
          <w:rStyle w:val="CommentReference"/>
        </w:rPr>
        <w:commentReference w:id="73"/>
      </w:r>
      <w:r w:rsidRPr="0051207C">
        <w:rPr>
          <w:rFonts w:ascii="Times New Roman" w:hAnsi="Times New Roman" w:cs="Times New Roman"/>
          <w:sz w:val="24"/>
          <w:szCs w:val="24"/>
        </w:rPr>
        <w:t>Nigerian Deposit Money Banks (NDMBS</w:t>
      </w:r>
      <w:proofErr w:type="gramStart"/>
      <w:r w:rsidRPr="0051207C">
        <w:rPr>
          <w:rFonts w:ascii="Times New Roman" w:hAnsi="Times New Roman" w:cs="Times New Roman"/>
          <w:sz w:val="24"/>
          <w:szCs w:val="24"/>
        </w:rPr>
        <w:t>)(</w:t>
      </w:r>
      <w:proofErr w:type="gramEnd"/>
      <w:r w:rsidRPr="0051207C">
        <w:rPr>
          <w:rFonts w:ascii="Times New Roman" w:hAnsi="Times New Roman" w:cs="Times New Roman"/>
          <w:sz w:val="24"/>
          <w:szCs w:val="24"/>
        </w:rPr>
        <w:t>2007-2022). </w:t>
      </w:r>
      <w:r w:rsidRPr="0051207C">
        <w:rPr>
          <w:rFonts w:ascii="Times New Roman" w:hAnsi="Times New Roman" w:cs="Times New Roman"/>
          <w:i/>
          <w:iCs/>
          <w:sz w:val="24"/>
          <w:szCs w:val="24"/>
        </w:rPr>
        <w:t>British Journal of Multidisciplinary and Advanced Studies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(1), 131-141.</w:t>
      </w:r>
    </w:p>
    <w:p w14:paraId="72DC4B6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Onifade, H. O., Shittu, S. A., Aminu, A. O., &amp; Ajibola, K. T. (2023). Effect of cloud accounting characteristics on performance of listed food and beverages companies in Nigeria. </w:t>
      </w:r>
      <w:r w:rsidRPr="0051207C">
        <w:rPr>
          <w:rFonts w:ascii="Times New Roman" w:hAnsi="Times New Roman" w:cs="Times New Roman"/>
          <w:i/>
          <w:iCs/>
          <w:sz w:val="24"/>
          <w:szCs w:val="24"/>
        </w:rPr>
        <w:t>Journal of Perspectives in Management–JPM</w:t>
      </w:r>
      <w:r w:rsidRPr="0051207C">
        <w:rPr>
          <w:rFonts w:ascii="Times New Roman" w:hAnsi="Times New Roman" w:cs="Times New Roman"/>
          <w:sz w:val="24"/>
          <w:szCs w:val="24"/>
        </w:rPr>
        <w:t>, </w:t>
      </w:r>
      <w:r w:rsidRPr="0051207C">
        <w:rPr>
          <w:rFonts w:ascii="Times New Roman" w:hAnsi="Times New Roman" w:cs="Times New Roman"/>
          <w:i/>
          <w:iCs/>
          <w:sz w:val="24"/>
          <w:szCs w:val="24"/>
        </w:rPr>
        <w:t>7</w:t>
      </w:r>
      <w:r w:rsidRPr="0051207C">
        <w:rPr>
          <w:rFonts w:ascii="Times New Roman" w:hAnsi="Times New Roman" w:cs="Times New Roman"/>
          <w:sz w:val="24"/>
          <w:szCs w:val="24"/>
        </w:rPr>
        <w:t>, e257284.</w:t>
      </w:r>
    </w:p>
    <w:p w14:paraId="08461247"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PwC. (2025, April 15). </w:t>
      </w:r>
      <w:r w:rsidRPr="0051207C">
        <w:rPr>
          <w:rFonts w:ascii="Times New Roman" w:eastAsia="Times New Roman" w:hAnsi="Times New Roman" w:cs="Times New Roman"/>
          <w:i/>
          <w:iCs/>
          <w:sz w:val="24"/>
          <w:szCs w:val="24"/>
        </w:rPr>
        <w:t>Software and software-related costs—overview</w:t>
      </w:r>
      <w:r w:rsidRPr="0051207C">
        <w:rPr>
          <w:rFonts w:ascii="Times New Roman" w:eastAsia="Times New Roman" w:hAnsi="Times New Roman" w:cs="Times New Roman"/>
          <w:sz w:val="24"/>
          <w:szCs w:val="24"/>
        </w:rPr>
        <w:t xml:space="preserve">. </w:t>
      </w:r>
      <w:hyperlink r:id="rId12" w:tgtFrame="_new" w:history="1">
        <w:r w:rsidRPr="0051207C">
          <w:rPr>
            <w:rStyle w:val="Hyperlink"/>
            <w:rFonts w:ascii="Times New Roman" w:eastAsia="Times New Roman" w:hAnsi="Times New Roman" w:cs="Times New Roman"/>
            <w:sz w:val="24"/>
            <w:szCs w:val="24"/>
          </w:rPr>
          <w:t>https://viewpoint.pwc.com/dt/us/en/pwc/accounting_guides/software/software/chapter1/11_related_cost_overview.html</w:t>
        </w:r>
      </w:hyperlink>
    </w:p>
    <w:p w14:paraId="0337EF82"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Rahikkala</w:t>
      </w:r>
      <w:proofErr w:type="spellEnd"/>
      <w:r w:rsidRPr="0051207C">
        <w:rPr>
          <w:rFonts w:ascii="Times New Roman" w:hAnsi="Times New Roman" w:cs="Times New Roman"/>
          <w:sz w:val="24"/>
          <w:szCs w:val="24"/>
        </w:rPr>
        <w:t xml:space="preserve">, J., </w:t>
      </w:r>
      <w:proofErr w:type="spellStart"/>
      <w:r w:rsidRPr="0051207C">
        <w:rPr>
          <w:rFonts w:ascii="Times New Roman" w:hAnsi="Times New Roman" w:cs="Times New Roman"/>
          <w:sz w:val="24"/>
          <w:szCs w:val="24"/>
        </w:rPr>
        <w:t>Hyrynsalmi</w:t>
      </w:r>
      <w:proofErr w:type="spellEnd"/>
      <w:r w:rsidRPr="0051207C">
        <w:rPr>
          <w:rFonts w:ascii="Times New Roman" w:hAnsi="Times New Roman" w:cs="Times New Roman"/>
          <w:sz w:val="24"/>
          <w:szCs w:val="24"/>
        </w:rPr>
        <w:t>, S., &amp; Leppänen, V. (2015). Accounting testing in software cost estimation: A case study of the current practice and impacts. In </w:t>
      </w:r>
      <w:r w:rsidRPr="0051207C">
        <w:rPr>
          <w:rFonts w:ascii="Times New Roman" w:hAnsi="Times New Roman" w:cs="Times New Roman"/>
          <w:i/>
          <w:iCs/>
          <w:sz w:val="24"/>
          <w:szCs w:val="24"/>
        </w:rPr>
        <w:t>SPLST</w:t>
      </w:r>
      <w:r w:rsidRPr="0051207C">
        <w:rPr>
          <w:rFonts w:ascii="Times New Roman" w:hAnsi="Times New Roman" w:cs="Times New Roman"/>
          <w:sz w:val="24"/>
          <w:szCs w:val="24"/>
        </w:rPr>
        <w:t> (pp. 61-75).</w:t>
      </w:r>
    </w:p>
    <w:p w14:paraId="13EC0D2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Sather, A. (2023). </w:t>
      </w:r>
      <w:r w:rsidRPr="0051207C">
        <w:rPr>
          <w:rFonts w:ascii="Times New Roman" w:hAnsi="Times New Roman" w:cs="Times New Roman"/>
          <w:i/>
          <w:iCs/>
          <w:sz w:val="24"/>
          <w:szCs w:val="24"/>
        </w:rPr>
        <w:t>The basics of computer software depreciation – Common Q’s answered</w:t>
      </w:r>
      <w:r w:rsidRPr="0051207C">
        <w:rPr>
          <w:rFonts w:ascii="Times New Roman" w:hAnsi="Times New Roman" w:cs="Times New Roman"/>
          <w:sz w:val="24"/>
          <w:szCs w:val="24"/>
        </w:rPr>
        <w:t xml:space="preserve">. Investing for Beginners. (Updated September 25, 2023). </w:t>
      </w:r>
      <w:hyperlink r:id="rId13" w:anchor=":~:text=The%20depreciation%20is%20expensed%20in,is%20depreciated%20instead%20of%20amortized" w:tgtFrame="_new" w:history="1">
        <w:r w:rsidRPr="0051207C">
          <w:rPr>
            <w:rStyle w:val="Hyperlink"/>
            <w:rFonts w:ascii="Times New Roman" w:hAnsi="Times New Roman" w:cs="Times New Roman"/>
            <w:sz w:val="24"/>
            <w:szCs w:val="24"/>
          </w:rPr>
          <w:t>https://einvestingforbeginners.com/computer-software-depreciation-accounting/#:~:text=The%20depreciation%20is%20expensed%20in,is%20depreciated%20instead%20of%20amortized</w:t>
        </w:r>
      </w:hyperlink>
    </w:p>
    <w:p w14:paraId="61C1F447"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Schwarz, L. (2024). </w:t>
      </w:r>
      <w:r w:rsidRPr="0051207C">
        <w:rPr>
          <w:rFonts w:ascii="Times New Roman" w:eastAsia="Times New Roman" w:hAnsi="Times New Roman" w:cs="Times New Roman"/>
          <w:i/>
          <w:iCs/>
          <w:sz w:val="24"/>
          <w:szCs w:val="24"/>
        </w:rPr>
        <w:t>Accounting software pricing: Factors influencing cost</w:t>
      </w:r>
      <w:r w:rsidRPr="0051207C">
        <w:rPr>
          <w:rFonts w:ascii="Times New Roman" w:eastAsia="Times New Roman" w:hAnsi="Times New Roman" w:cs="Times New Roman"/>
          <w:sz w:val="24"/>
          <w:szCs w:val="24"/>
        </w:rPr>
        <w:t xml:space="preserve">. NetSuite. </w:t>
      </w:r>
      <w:hyperlink r:id="rId14" w:tgtFrame="_new" w:history="1">
        <w:r w:rsidRPr="0051207C">
          <w:rPr>
            <w:rStyle w:val="Hyperlink"/>
            <w:rFonts w:ascii="Times New Roman" w:eastAsia="Times New Roman" w:hAnsi="Times New Roman" w:cs="Times New Roman"/>
            <w:sz w:val="24"/>
            <w:szCs w:val="24"/>
          </w:rPr>
          <w:t>https://www.netsuite.com/portal/resource/articles/accounting/accounting-software-pricing.shtml</w:t>
        </w:r>
      </w:hyperlink>
    </w:p>
    <w:p w14:paraId="68C52779"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Shehu, T. S. (2025). Accounting Intelligence System and Corporate Performance: Evidence from Selected SMEs in Nigeria. </w:t>
      </w:r>
      <w:r w:rsidRPr="0051207C">
        <w:rPr>
          <w:rFonts w:ascii="Times New Roman" w:hAnsi="Times New Roman" w:cs="Times New Roman"/>
          <w:i/>
          <w:iCs/>
          <w:sz w:val="24"/>
          <w:szCs w:val="24"/>
        </w:rPr>
        <w:t>Asian Research Journal of Arts &amp; Social Sciences</w:t>
      </w:r>
      <w:r w:rsidRPr="0051207C">
        <w:rPr>
          <w:rFonts w:ascii="Times New Roman" w:hAnsi="Times New Roman" w:cs="Times New Roman"/>
          <w:sz w:val="24"/>
          <w:szCs w:val="24"/>
        </w:rPr>
        <w:t>, </w:t>
      </w:r>
      <w:r w:rsidRPr="0051207C">
        <w:rPr>
          <w:rFonts w:ascii="Times New Roman" w:hAnsi="Times New Roman" w:cs="Times New Roman"/>
          <w:i/>
          <w:iCs/>
          <w:sz w:val="24"/>
          <w:szCs w:val="24"/>
        </w:rPr>
        <w:t>23</w:t>
      </w:r>
      <w:r w:rsidRPr="0051207C">
        <w:rPr>
          <w:rFonts w:ascii="Times New Roman" w:hAnsi="Times New Roman" w:cs="Times New Roman"/>
          <w:sz w:val="24"/>
          <w:szCs w:val="24"/>
        </w:rPr>
        <w:t>(5), 85-99.</w:t>
      </w:r>
    </w:p>
    <w:p w14:paraId="6E884B6F"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Sîrbulescu, E. C., Pirvulescu, L., Iancu, T., Alda, S., &amp; Gherman, R. (2021). Amortization methods of fixed assets and their implications on the result of the exercise. </w:t>
      </w:r>
      <w:r w:rsidRPr="0051207C">
        <w:rPr>
          <w:rFonts w:ascii="Times New Roman" w:hAnsi="Times New Roman" w:cs="Times New Roman"/>
          <w:i/>
          <w:iCs/>
          <w:sz w:val="24"/>
          <w:szCs w:val="24"/>
        </w:rPr>
        <w:t>Agricultural Management/</w:t>
      </w:r>
      <w:proofErr w:type="spellStart"/>
      <w:r w:rsidRPr="0051207C">
        <w:rPr>
          <w:rFonts w:ascii="Times New Roman" w:hAnsi="Times New Roman" w:cs="Times New Roman"/>
          <w:i/>
          <w:iCs/>
          <w:sz w:val="24"/>
          <w:szCs w:val="24"/>
        </w:rPr>
        <w:t>Lucrari</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Stiintifice</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Seria</w:t>
      </w:r>
      <w:proofErr w:type="spellEnd"/>
      <w:r w:rsidRPr="0051207C">
        <w:rPr>
          <w:rFonts w:ascii="Times New Roman" w:hAnsi="Times New Roman" w:cs="Times New Roman"/>
          <w:i/>
          <w:iCs/>
          <w:sz w:val="24"/>
          <w:szCs w:val="24"/>
        </w:rPr>
        <w:t xml:space="preserve"> I, Management </w:t>
      </w:r>
      <w:proofErr w:type="spellStart"/>
      <w:r w:rsidRPr="0051207C">
        <w:rPr>
          <w:rFonts w:ascii="Times New Roman" w:hAnsi="Times New Roman" w:cs="Times New Roman"/>
          <w:i/>
          <w:iCs/>
          <w:sz w:val="24"/>
          <w:szCs w:val="24"/>
        </w:rPr>
        <w:t>Agricol</w:t>
      </w:r>
      <w:proofErr w:type="spellEnd"/>
      <w:r w:rsidRPr="0051207C">
        <w:rPr>
          <w:rFonts w:ascii="Times New Roman" w:hAnsi="Times New Roman" w:cs="Times New Roman"/>
          <w:sz w:val="24"/>
          <w:szCs w:val="24"/>
        </w:rPr>
        <w:t>, </w:t>
      </w:r>
      <w:r w:rsidRPr="0051207C">
        <w:rPr>
          <w:rFonts w:ascii="Times New Roman" w:hAnsi="Times New Roman" w:cs="Times New Roman"/>
          <w:i/>
          <w:iCs/>
          <w:sz w:val="24"/>
          <w:szCs w:val="24"/>
        </w:rPr>
        <w:t>23</w:t>
      </w:r>
      <w:r w:rsidRPr="0051207C">
        <w:rPr>
          <w:rFonts w:ascii="Times New Roman" w:hAnsi="Times New Roman" w:cs="Times New Roman"/>
          <w:sz w:val="24"/>
          <w:szCs w:val="24"/>
        </w:rPr>
        <w:t>(2).</w:t>
      </w:r>
    </w:p>
    <w:p w14:paraId="7DC2D28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Sucipto, B., Yusuf, M., &amp; </w:t>
      </w:r>
      <w:proofErr w:type="spellStart"/>
      <w:r w:rsidRPr="0051207C">
        <w:rPr>
          <w:rFonts w:ascii="Times New Roman" w:hAnsi="Times New Roman" w:cs="Times New Roman"/>
          <w:sz w:val="24"/>
          <w:szCs w:val="24"/>
        </w:rPr>
        <w:t>Mulyati</w:t>
      </w:r>
      <w:proofErr w:type="spellEnd"/>
      <w:r w:rsidRPr="0051207C">
        <w:rPr>
          <w:rFonts w:ascii="Times New Roman" w:hAnsi="Times New Roman" w:cs="Times New Roman"/>
          <w:sz w:val="24"/>
          <w:szCs w:val="24"/>
        </w:rPr>
        <w:t xml:space="preserve">, Y. (2022). Performance, </w:t>
      </w:r>
      <w:proofErr w:type="spellStart"/>
      <w:r w:rsidRPr="0051207C">
        <w:rPr>
          <w:rFonts w:ascii="Times New Roman" w:hAnsi="Times New Roman" w:cs="Times New Roman"/>
          <w:sz w:val="24"/>
          <w:szCs w:val="24"/>
        </w:rPr>
        <w:t>macro economic</w:t>
      </w:r>
      <w:proofErr w:type="spellEnd"/>
      <w:r w:rsidRPr="0051207C">
        <w:rPr>
          <w:rFonts w:ascii="Times New Roman" w:hAnsi="Times New Roman" w:cs="Times New Roman"/>
          <w:sz w:val="24"/>
          <w:szCs w:val="24"/>
        </w:rPr>
        <w:t xml:space="preserve"> factors, and company characteristics in Indonesia Consumer Goods Company. </w:t>
      </w:r>
      <w:r w:rsidRPr="0051207C">
        <w:rPr>
          <w:rFonts w:ascii="Times New Roman" w:hAnsi="Times New Roman" w:cs="Times New Roman"/>
          <w:i/>
          <w:iCs/>
          <w:sz w:val="24"/>
          <w:szCs w:val="24"/>
        </w:rPr>
        <w:t>Riwayat: Educational Journal of History and Humanities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(2), 421-428.</w:t>
      </w:r>
    </w:p>
    <w:p w14:paraId="341170AF"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Tahiru</w:t>
      </w:r>
      <w:proofErr w:type="spellEnd"/>
      <w:r w:rsidRPr="0051207C">
        <w:rPr>
          <w:rFonts w:ascii="Times New Roman" w:hAnsi="Times New Roman" w:cs="Times New Roman"/>
          <w:sz w:val="24"/>
          <w:szCs w:val="24"/>
        </w:rPr>
        <w:t>, Z. (2020). </w:t>
      </w:r>
      <w:commentRangeStart w:id="74"/>
      <w:r w:rsidRPr="0051207C">
        <w:rPr>
          <w:rFonts w:ascii="Times New Roman" w:hAnsi="Times New Roman" w:cs="Times New Roman"/>
          <w:i/>
          <w:iCs/>
          <w:sz w:val="24"/>
          <w:szCs w:val="24"/>
        </w:rPr>
        <w:t xml:space="preserve">Adoption of Computerized Accounting Information System </w:t>
      </w:r>
      <w:proofErr w:type="gramStart"/>
      <w:r w:rsidRPr="0051207C">
        <w:rPr>
          <w:rFonts w:ascii="Times New Roman" w:hAnsi="Times New Roman" w:cs="Times New Roman"/>
          <w:i/>
          <w:iCs/>
          <w:sz w:val="24"/>
          <w:szCs w:val="24"/>
        </w:rPr>
        <w:t>And</w:t>
      </w:r>
      <w:proofErr w:type="gramEnd"/>
      <w:r w:rsidRPr="0051207C">
        <w:rPr>
          <w:rFonts w:ascii="Times New Roman" w:hAnsi="Times New Roman" w:cs="Times New Roman"/>
          <w:i/>
          <w:iCs/>
          <w:sz w:val="24"/>
          <w:szCs w:val="24"/>
        </w:rPr>
        <w:t xml:space="preserve"> Financial Performance of Metropolitan, Municipal And District Assemblies in Ghana: the Role of Internal Control Systems</w:t>
      </w:r>
      <w:r w:rsidRPr="0051207C">
        <w:rPr>
          <w:rFonts w:ascii="Times New Roman" w:hAnsi="Times New Roman" w:cs="Times New Roman"/>
          <w:sz w:val="24"/>
          <w:szCs w:val="24"/>
        </w:rPr>
        <w:t> </w:t>
      </w:r>
      <w:commentRangeEnd w:id="74"/>
      <w:r w:rsidR="00565757">
        <w:rPr>
          <w:rStyle w:val="CommentReference"/>
        </w:rPr>
        <w:commentReference w:id="74"/>
      </w:r>
      <w:r w:rsidRPr="0051207C">
        <w:rPr>
          <w:rFonts w:ascii="Times New Roman" w:hAnsi="Times New Roman" w:cs="Times New Roman"/>
          <w:sz w:val="24"/>
          <w:szCs w:val="24"/>
        </w:rPr>
        <w:t>(Doctoral dissertation, University of Cape Coast).</w:t>
      </w:r>
    </w:p>
    <w:p w14:paraId="1C1CBC73"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Taouab</w:t>
      </w:r>
      <w:proofErr w:type="spellEnd"/>
      <w:r w:rsidRPr="0051207C">
        <w:rPr>
          <w:rFonts w:ascii="Times New Roman" w:hAnsi="Times New Roman" w:cs="Times New Roman"/>
          <w:sz w:val="24"/>
          <w:szCs w:val="24"/>
        </w:rPr>
        <w:t xml:space="preserve">, O., &amp; </w:t>
      </w:r>
      <w:proofErr w:type="spellStart"/>
      <w:r w:rsidRPr="0051207C">
        <w:rPr>
          <w:rFonts w:ascii="Times New Roman" w:hAnsi="Times New Roman" w:cs="Times New Roman"/>
          <w:sz w:val="24"/>
          <w:szCs w:val="24"/>
        </w:rPr>
        <w:t>Issor</w:t>
      </w:r>
      <w:proofErr w:type="spellEnd"/>
      <w:r w:rsidRPr="0051207C">
        <w:rPr>
          <w:rFonts w:ascii="Times New Roman" w:hAnsi="Times New Roman" w:cs="Times New Roman"/>
          <w:sz w:val="24"/>
          <w:szCs w:val="24"/>
        </w:rPr>
        <w:t>, Z. (2019). Firm performance: Definition and measurement models. </w:t>
      </w:r>
      <w:r w:rsidRPr="0051207C">
        <w:rPr>
          <w:rFonts w:ascii="Times New Roman" w:hAnsi="Times New Roman" w:cs="Times New Roman"/>
          <w:i/>
          <w:iCs/>
          <w:sz w:val="24"/>
          <w:szCs w:val="24"/>
        </w:rPr>
        <w:t>European Scientific Journal</w:t>
      </w:r>
      <w:r w:rsidRPr="0051207C">
        <w:rPr>
          <w:rFonts w:ascii="Times New Roman" w:hAnsi="Times New Roman" w:cs="Times New Roman"/>
          <w:sz w:val="24"/>
          <w:szCs w:val="24"/>
        </w:rPr>
        <w:t>, </w:t>
      </w:r>
      <w:r w:rsidRPr="0051207C">
        <w:rPr>
          <w:rFonts w:ascii="Times New Roman" w:hAnsi="Times New Roman" w:cs="Times New Roman"/>
          <w:i/>
          <w:iCs/>
          <w:sz w:val="24"/>
          <w:szCs w:val="24"/>
        </w:rPr>
        <w:t>15</w:t>
      </w:r>
      <w:r w:rsidRPr="0051207C">
        <w:rPr>
          <w:rFonts w:ascii="Times New Roman" w:hAnsi="Times New Roman" w:cs="Times New Roman"/>
          <w:sz w:val="24"/>
          <w:szCs w:val="24"/>
        </w:rPr>
        <w:t>(1), 93-106.</w:t>
      </w:r>
    </w:p>
    <w:p w14:paraId="15763736" w14:textId="77777777" w:rsidR="00B824F5" w:rsidRPr="0051207C" w:rsidRDefault="00B824F5" w:rsidP="003E3AE5">
      <w:pPr>
        <w:spacing w:after="80" w:line="240" w:lineRule="auto"/>
        <w:ind w:left="720" w:hanging="720"/>
        <w:jc w:val="both"/>
        <w:rPr>
          <w:rStyle w:val="Hyperlink"/>
          <w:rFonts w:ascii="Times New Roman" w:hAnsi="Times New Roman" w:cs="Times New Roman"/>
          <w:sz w:val="24"/>
          <w:szCs w:val="24"/>
        </w:rPr>
      </w:pPr>
      <w:proofErr w:type="spellStart"/>
      <w:r w:rsidRPr="0051207C">
        <w:rPr>
          <w:rFonts w:ascii="Times New Roman" w:hAnsi="Times New Roman" w:cs="Times New Roman"/>
          <w:sz w:val="24"/>
          <w:szCs w:val="24"/>
        </w:rPr>
        <w:lastRenderedPageBreak/>
        <w:t>Thennakoon</w:t>
      </w:r>
      <w:proofErr w:type="spellEnd"/>
      <w:r w:rsidRPr="0051207C">
        <w:rPr>
          <w:rFonts w:ascii="Times New Roman" w:hAnsi="Times New Roman" w:cs="Times New Roman"/>
          <w:sz w:val="24"/>
          <w:szCs w:val="24"/>
        </w:rPr>
        <w:t xml:space="preserve">, S. T. M. M., &amp;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N. (2022). Accounting information system and financial performance: Empirical evidence on Sri Lankan firms. </w:t>
      </w:r>
      <w:hyperlink r:id="rId15" w:history="1">
        <w:r w:rsidRPr="0051207C">
          <w:rPr>
            <w:rStyle w:val="Hyperlink"/>
            <w:rFonts w:ascii="Times New Roman" w:hAnsi="Times New Roman" w:cs="Times New Roman"/>
            <w:sz w:val="24"/>
            <w:szCs w:val="24"/>
          </w:rPr>
          <w:t>http://repo.lib.jfn.ac.lk/ujrr/handle/123456789/5817</w:t>
        </w:r>
      </w:hyperlink>
    </w:p>
    <w:p w14:paraId="7330C544"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Tsuma, J. S. (2025). </w:t>
      </w:r>
      <w:proofErr w:type="gramStart"/>
      <w:r w:rsidRPr="0051207C">
        <w:rPr>
          <w:rFonts w:ascii="Times New Roman" w:hAnsi="Times New Roman" w:cs="Times New Roman"/>
          <w:sz w:val="24"/>
          <w:szCs w:val="24"/>
        </w:rPr>
        <w:t xml:space="preserve">Accounting </w:t>
      </w:r>
      <w:commentRangeStart w:id="75"/>
      <w:r w:rsidRPr="0051207C">
        <w:rPr>
          <w:rFonts w:ascii="Times New Roman" w:hAnsi="Times New Roman" w:cs="Times New Roman"/>
          <w:sz w:val="24"/>
          <w:szCs w:val="24"/>
        </w:rPr>
        <w:t>Information System and Financial Performance of Manufacturing Firms in</w:t>
      </w:r>
      <w:commentRangeEnd w:id="75"/>
      <w:r w:rsidR="00565757">
        <w:rPr>
          <w:rStyle w:val="CommentReference"/>
        </w:rPr>
        <w:commentReference w:id="75"/>
      </w:r>
      <w:r w:rsidRPr="0051207C">
        <w:rPr>
          <w:rFonts w:ascii="Times New Roman" w:hAnsi="Times New Roman" w:cs="Times New Roman"/>
          <w:sz w:val="24"/>
          <w:szCs w:val="24"/>
        </w:rPr>
        <w:t xml:space="preserve"> Kenya.</w:t>
      </w:r>
      <w:proofErr w:type="gramEnd"/>
      <w:r w:rsidRPr="0051207C">
        <w:rPr>
          <w:rFonts w:ascii="Times New Roman" w:hAnsi="Times New Roman" w:cs="Times New Roman"/>
          <w:sz w:val="24"/>
          <w:szCs w:val="24"/>
        </w:rPr>
        <w:t> </w:t>
      </w:r>
      <w:r w:rsidRPr="0051207C">
        <w:rPr>
          <w:rFonts w:ascii="Times New Roman" w:hAnsi="Times New Roman" w:cs="Times New Roman"/>
          <w:i/>
          <w:iCs/>
          <w:sz w:val="24"/>
          <w:szCs w:val="24"/>
        </w:rPr>
        <w:t>African Journal of Commercial Studies</w:t>
      </w:r>
      <w:r w:rsidRPr="0051207C">
        <w:rPr>
          <w:rFonts w:ascii="Times New Roman" w:hAnsi="Times New Roman" w:cs="Times New Roman"/>
          <w:sz w:val="24"/>
          <w:szCs w:val="24"/>
        </w:rPr>
        <w:t>, </w:t>
      </w:r>
      <w:r w:rsidRPr="0051207C">
        <w:rPr>
          <w:rFonts w:ascii="Times New Roman" w:hAnsi="Times New Roman" w:cs="Times New Roman"/>
          <w:i/>
          <w:iCs/>
          <w:sz w:val="24"/>
          <w:szCs w:val="24"/>
        </w:rPr>
        <w:t>6</w:t>
      </w:r>
      <w:r w:rsidRPr="0051207C">
        <w:rPr>
          <w:rFonts w:ascii="Times New Roman" w:hAnsi="Times New Roman" w:cs="Times New Roman"/>
          <w:sz w:val="24"/>
          <w:szCs w:val="24"/>
        </w:rPr>
        <w:t>(2), 26-35.</w:t>
      </w:r>
    </w:p>
    <w:p w14:paraId="3EF513D3" w14:textId="6400B5A2" w:rsidR="005946F5" w:rsidRPr="003E3AE5"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Wang, Z., He, Y., Jiang, H., &amp; Yu, C. (2022, July). Enterprise intelligent accounting system structure and intelligent accounting algorithm. In </w:t>
      </w:r>
      <w:r w:rsidRPr="0051207C">
        <w:rPr>
          <w:rFonts w:ascii="Times New Roman" w:hAnsi="Times New Roman" w:cs="Times New Roman"/>
          <w:i/>
          <w:iCs/>
          <w:sz w:val="24"/>
          <w:szCs w:val="24"/>
        </w:rPr>
        <w:t>International conference on frontier computing</w:t>
      </w:r>
      <w:r w:rsidRPr="0051207C">
        <w:rPr>
          <w:rFonts w:ascii="Times New Roman" w:hAnsi="Times New Roman" w:cs="Times New Roman"/>
          <w:sz w:val="24"/>
          <w:szCs w:val="24"/>
        </w:rPr>
        <w:t> (pp. 1085-1092). Singap</w:t>
      </w:r>
      <w:r w:rsidR="00853514" w:rsidRPr="0051207C">
        <w:rPr>
          <w:rFonts w:ascii="Times New Roman" w:hAnsi="Times New Roman" w:cs="Times New Roman"/>
          <w:sz w:val="24"/>
          <w:szCs w:val="24"/>
        </w:rPr>
        <w:t>ore: Springer Nature Singapore.</w:t>
      </w:r>
    </w:p>
    <w:sectPr w:rsidR="005946F5" w:rsidRPr="003E3AE5" w:rsidSect="009238D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Idris Muhammed" w:date="2026-05-09T20:46:00Z" w:initials="IM">
    <w:p w14:paraId="185F45E4" w14:textId="1A090AE1" w:rsidR="00EE18A5" w:rsidRDefault="00EE18A5">
      <w:pPr>
        <w:pStyle w:val="CommentText"/>
      </w:pPr>
      <w:r>
        <w:rPr>
          <w:rStyle w:val="CommentReference"/>
        </w:rPr>
        <w:annotationRef/>
      </w:r>
      <w:r>
        <w:rPr>
          <w:rStyle w:val="CommentReference"/>
        </w:rPr>
        <w:annotationRef/>
      </w:r>
      <w:r>
        <w:t>The Abstract doesn’t have any opening sentence.</w:t>
      </w:r>
    </w:p>
  </w:comment>
  <w:comment w:id="8" w:author="Idris Muhammed" w:date="2026-05-09T20:57:00Z" w:initials="IM">
    <w:p w14:paraId="13C09DD5" w14:textId="0A5A116D" w:rsidR="00EE18A5" w:rsidRDefault="00EE18A5">
      <w:pPr>
        <w:pStyle w:val="CommentText"/>
      </w:pPr>
      <w:r>
        <w:rPr>
          <w:rStyle w:val="CommentReference"/>
        </w:rPr>
        <w:annotationRef/>
      </w:r>
      <w:r>
        <w:rPr>
          <w:rFonts w:ascii="Arial" w:eastAsia="Arial" w:hAnsi="Arial" w:cs="Arial"/>
          <w:sz w:val="22"/>
          <w:szCs w:val="22"/>
        </w:rPr>
        <w:t>The paper uses "More also" (should be "Moreover"),</w:t>
      </w:r>
    </w:p>
  </w:comment>
  <w:comment w:id="31" w:author="Idris Muhammed" w:date="2026-05-09T21:00:00Z" w:initials="IM">
    <w:p w14:paraId="4C064ADE" w14:textId="1541C7BE" w:rsidR="00EE18A5" w:rsidRPr="00EE18A5" w:rsidRDefault="00EE18A5">
      <w:pPr>
        <w:pStyle w:val="CommentText"/>
        <w:rPr>
          <w:rFonts w:ascii="Times New Roman" w:eastAsia="Arial" w:hAnsi="Times New Roman" w:cs="Times New Roman"/>
          <w:sz w:val="24"/>
          <w:szCs w:val="24"/>
        </w:rPr>
      </w:pPr>
      <w:r>
        <w:rPr>
          <w:rStyle w:val="CommentReference"/>
        </w:rPr>
        <w:annotationRef/>
      </w:r>
      <w:r>
        <w:rPr>
          <w:rFonts w:ascii="Arial" w:eastAsia="Arial" w:hAnsi="Arial" w:cs="Arial"/>
          <w:sz w:val="22"/>
          <w:szCs w:val="22"/>
        </w:rPr>
        <w:t xml:space="preserve">Change the font size of all Tables to 10. </w:t>
      </w:r>
    </w:p>
  </w:comment>
  <w:comment w:id="32" w:author="Idris Muhammed" w:date="2026-05-09T20:40:00Z" w:initials="IM">
    <w:p w14:paraId="7DFF9821" w14:textId="23B06872" w:rsidR="00EE18A5" w:rsidRDefault="00EE18A5">
      <w:pPr>
        <w:pStyle w:val="CommentText"/>
      </w:pPr>
      <w:r>
        <w:rPr>
          <w:rStyle w:val="CommentReference"/>
        </w:rPr>
        <w:annotationRef/>
      </w:r>
      <w:r>
        <w:rPr>
          <w:rFonts w:ascii="Arial" w:eastAsia="Arial" w:hAnsi="Arial" w:cs="Arial"/>
          <w:sz w:val="22"/>
          <w:szCs w:val="22"/>
        </w:rPr>
        <w:t>Table 3 (Operationalization of Variables) appears after the regression model, it should precede the model specification to aid reader comprehension.</w:t>
      </w:r>
    </w:p>
  </w:comment>
  <w:comment w:id="33" w:author="Idris Muhammed" w:date="2026-05-09T21:07:00Z" w:initials="IM">
    <w:p w14:paraId="38F819AC" w14:textId="24729348" w:rsidR="00EE18A5" w:rsidRDefault="00EE18A5" w:rsidP="00EE18A5">
      <w:pPr>
        <w:spacing w:before="80" w:after="80"/>
        <w:jc w:val="both"/>
      </w:pPr>
      <w:r>
        <w:rPr>
          <w:rStyle w:val="CommentReference"/>
        </w:rPr>
        <w:annotationRef/>
      </w:r>
      <w:r>
        <w:rPr>
          <w:rFonts w:ascii="Arial" w:eastAsia="Arial" w:hAnsi="Arial" w:cs="Arial"/>
        </w:rPr>
        <w:t xml:space="preserve">The paper uses "Accounting Intelligence System" throughout, yet the proxies used was software adoption dummy, software cost, software amortization, and software cost-to-assets ratio, are standard Accounting Information System (AIS) measures drawn from </w:t>
      </w:r>
      <w:proofErr w:type="spellStart"/>
      <w:r>
        <w:rPr>
          <w:rFonts w:ascii="Arial" w:eastAsia="Arial" w:hAnsi="Arial" w:cs="Arial"/>
        </w:rPr>
        <w:t>Ndubuisi</w:t>
      </w:r>
      <w:proofErr w:type="spellEnd"/>
      <w:r>
        <w:rPr>
          <w:rFonts w:ascii="Arial" w:eastAsia="Arial" w:hAnsi="Arial" w:cs="Arial"/>
        </w:rPr>
        <w:t xml:space="preserve"> et al. (2024). The term "intelligence" implies AI, machine learning, and predictive analytics, which are not measured anywhere in the study. This creates a critical conceptual disconnect between the paper's framing and its empirical content.</w:t>
      </w:r>
    </w:p>
  </w:comment>
  <w:comment w:id="34" w:author="Idris Muhammed" w:date="2026-05-09T21:14:00Z" w:initials="IM">
    <w:p w14:paraId="23F072DC" w14:textId="2FA398DE" w:rsidR="00EE18A5" w:rsidRDefault="00EE18A5" w:rsidP="00653C42">
      <w:pPr>
        <w:spacing w:before="80" w:after="80"/>
        <w:jc w:val="both"/>
      </w:pPr>
      <w:r>
        <w:rPr>
          <w:rStyle w:val="CommentReference"/>
        </w:rPr>
        <w:annotationRef/>
      </w:r>
      <w:r>
        <w:rPr>
          <w:rFonts w:ascii="Arial" w:eastAsia="Arial" w:hAnsi="Arial" w:cs="Arial"/>
        </w:rPr>
        <w:t>Table 4 (A Priori Expectation) predicts a negative effect of amortization on ROA. The regression result, however, returns a positive coefficient (β = 0.0023), even if non-significant. This directional contradiction is not discussed anywhere in the paper.</w:t>
      </w:r>
    </w:p>
    <w:p w14:paraId="028BD779" w14:textId="49D5E2A5" w:rsidR="00EE18A5" w:rsidRDefault="00EE18A5">
      <w:pPr>
        <w:pStyle w:val="CommentText"/>
      </w:pPr>
    </w:p>
  </w:comment>
  <w:comment w:id="43" w:author="Idris Muhammed" w:date="2026-05-09T21:15:00Z" w:initials="IM">
    <w:p w14:paraId="4355B4AC" w14:textId="7BE3EF7D" w:rsidR="00EE18A5" w:rsidRPr="00EE18A5" w:rsidRDefault="00EE18A5" w:rsidP="00EE18A5">
      <w:pPr>
        <w:spacing w:before="80" w:after="80"/>
        <w:jc w:val="both"/>
        <w:rPr>
          <w:rFonts w:ascii="Times New Roman" w:hAnsi="Times New Roman" w:cs="Times New Roman"/>
          <w:sz w:val="24"/>
          <w:szCs w:val="24"/>
        </w:rPr>
      </w:pPr>
      <w:r>
        <w:rPr>
          <w:rStyle w:val="CommentReference"/>
        </w:rPr>
        <w:annotationRef/>
      </w:r>
      <w:r w:rsidRPr="00EE18A5">
        <w:rPr>
          <w:rFonts w:ascii="Times New Roman" w:eastAsia="Arial" w:hAnsi="Times New Roman" w:cs="Times New Roman"/>
          <w:sz w:val="24"/>
          <w:szCs w:val="24"/>
        </w:rPr>
        <w:t xml:space="preserve">Table 6 reveals extremely high correlations among the independent variables: AISAD-AISC (r = 0.9796), AISAD-AISAM (r = 0.9581), and AISC-AISAM (r = 0.9788). These represent near-perfect correlations that constitute severe </w:t>
      </w:r>
      <w:proofErr w:type="spellStart"/>
      <w:r w:rsidRPr="00EE18A5">
        <w:rPr>
          <w:rFonts w:ascii="Times New Roman" w:eastAsia="Arial" w:hAnsi="Times New Roman" w:cs="Times New Roman"/>
          <w:sz w:val="24"/>
          <w:szCs w:val="24"/>
        </w:rPr>
        <w:t>multicollinearity</w:t>
      </w:r>
      <w:proofErr w:type="spellEnd"/>
      <w:r w:rsidRPr="00EE18A5">
        <w:rPr>
          <w:rFonts w:ascii="Times New Roman" w:eastAsia="Arial" w:hAnsi="Times New Roman" w:cs="Times New Roman"/>
          <w:sz w:val="24"/>
          <w:szCs w:val="24"/>
        </w:rPr>
        <w:t xml:space="preserve">. The paper dismisses this concern by stating the issue 'is not inherently problematic for regression.' This is incorrect. </w:t>
      </w:r>
      <w:proofErr w:type="spellStart"/>
      <w:r w:rsidRPr="00EE18A5">
        <w:rPr>
          <w:rFonts w:ascii="Times New Roman" w:eastAsia="Arial" w:hAnsi="Times New Roman" w:cs="Times New Roman"/>
          <w:sz w:val="24"/>
          <w:szCs w:val="24"/>
        </w:rPr>
        <w:t>Multicollinearity</w:t>
      </w:r>
      <w:proofErr w:type="spellEnd"/>
      <w:r w:rsidRPr="00EE18A5">
        <w:rPr>
          <w:rFonts w:ascii="Times New Roman" w:eastAsia="Arial" w:hAnsi="Times New Roman" w:cs="Times New Roman"/>
          <w:sz w:val="24"/>
          <w:szCs w:val="24"/>
        </w:rPr>
        <w:t xml:space="preserve"> at r &gt; 0.90 inflates standard errors, destabilizes coefficient estimates, and undermines the reliability of hypothesis testing.</w:t>
      </w:r>
    </w:p>
  </w:comment>
  <w:comment w:id="50" w:author="Idris Muhammed" w:date="2026-05-09T21:16:00Z" w:initials="IM">
    <w:p w14:paraId="25BF32B2" w14:textId="4F9796F3" w:rsidR="00EE18A5" w:rsidRDefault="00EE18A5" w:rsidP="00653C42">
      <w:pPr>
        <w:spacing w:before="80" w:after="80"/>
        <w:jc w:val="both"/>
      </w:pPr>
      <w:r>
        <w:rPr>
          <w:rStyle w:val="CommentReference"/>
        </w:rPr>
        <w:annotationRef/>
      </w:r>
      <w:r>
        <w:rPr>
          <w:rFonts w:ascii="Arial" w:eastAsia="Arial" w:hAnsi="Arial" w:cs="Arial"/>
        </w:rPr>
        <w:t>The paper proceeds directly to EGLS estimation without discussing whether fixed effects or random effects models were considered or tested. The choice of estimation method needs to be theoretically and statistically justified, independent of the diagnostic test results.</w:t>
      </w:r>
    </w:p>
    <w:p w14:paraId="7F3F96FF" w14:textId="4590BD4E" w:rsidR="00EE18A5" w:rsidRDefault="00EE18A5">
      <w:pPr>
        <w:pStyle w:val="CommentText"/>
      </w:pPr>
    </w:p>
  </w:comment>
  <w:comment w:id="51" w:author="Idris Muhammed" w:date="2026-05-09T21:29:00Z" w:initials="IM">
    <w:p w14:paraId="188EAD26" w14:textId="7A4CAACB" w:rsidR="00EE18A5" w:rsidRDefault="00EE18A5" w:rsidP="00AD577F">
      <w:pPr>
        <w:spacing w:before="80" w:after="80"/>
        <w:jc w:val="both"/>
      </w:pPr>
      <w:r>
        <w:rPr>
          <w:rStyle w:val="CommentReference"/>
        </w:rPr>
        <w:annotationRef/>
      </w:r>
      <w:r>
        <w:rPr>
          <w:rFonts w:ascii="Arial" w:eastAsia="Arial" w:hAnsi="Arial" w:cs="Arial"/>
        </w:rPr>
        <w:t xml:space="preserve">The regression model contains only four AIS-related independent variables with no control variables. The Adjusted R² of 0.1185 (11.85% of variation in ROA explained) confirms that the model is underspecified. Important firm-level </w:t>
      </w:r>
      <w:r w:rsidR="00AD577F">
        <w:rPr>
          <w:rFonts w:ascii="Arial" w:eastAsia="Arial" w:hAnsi="Arial" w:cs="Arial"/>
        </w:rPr>
        <w:t xml:space="preserve">and macroeconomic confounders, </w:t>
      </w:r>
      <w:r>
        <w:rPr>
          <w:rFonts w:ascii="Arial" w:eastAsia="Arial" w:hAnsi="Arial" w:cs="Arial"/>
        </w:rPr>
        <w:t>such as firm size, leverage, firm age, liquidity, and industry s</w:t>
      </w:r>
      <w:r w:rsidR="00AD577F">
        <w:rPr>
          <w:rFonts w:ascii="Arial" w:eastAsia="Arial" w:hAnsi="Arial" w:cs="Arial"/>
        </w:rPr>
        <w:t xml:space="preserve">ub-sector classification </w:t>
      </w:r>
      <w:r>
        <w:rPr>
          <w:rFonts w:ascii="Arial" w:eastAsia="Arial" w:hAnsi="Arial" w:cs="Arial"/>
        </w:rPr>
        <w:t>are entirely omitted. These variables are well-established determinants of ROA in the Nigerian context.</w:t>
      </w:r>
    </w:p>
  </w:comment>
  <w:comment w:id="60" w:author="Idris Muhammed" w:date="2026-05-09T21:29:00Z" w:initials="IM">
    <w:p w14:paraId="138F5B74" w14:textId="50539FC2" w:rsidR="00EE18A5" w:rsidRPr="00AD577F" w:rsidRDefault="00EE18A5" w:rsidP="00653C42">
      <w:pPr>
        <w:spacing w:before="80" w:after="80"/>
        <w:jc w:val="both"/>
        <w:rPr>
          <w:rFonts w:ascii="Arial" w:eastAsia="Arial" w:hAnsi="Arial" w:cs="Arial"/>
        </w:rPr>
      </w:pPr>
      <w:r>
        <w:rPr>
          <w:rStyle w:val="CommentReference"/>
        </w:rPr>
        <w:annotationRef/>
      </w:r>
      <w:r>
        <w:rPr>
          <w:rFonts w:ascii="Arial" w:eastAsia="Arial" w:hAnsi="Arial" w:cs="Arial"/>
        </w:rPr>
        <w:t>The paper states: 'a unit increase in the intensity of AIS usage... results in a decrease in ROA by approximately 191.45 percentage points.' The authors acknowledge this is unrealistic in practice, yet proceed without correction. Since AISI is a ratio bounded between 0 and 0.0436, a 'unit increase' is empirically impossible</w:t>
      </w:r>
      <w:r w:rsidR="00AD577F">
        <w:rPr>
          <w:rFonts w:ascii="Arial" w:eastAsia="Arial" w:hAnsi="Arial" w:cs="Arial"/>
        </w:rPr>
        <w:t xml:space="preserve"> and statistically meaningless.</w:t>
      </w:r>
    </w:p>
    <w:p w14:paraId="78247C07" w14:textId="2AB7045E" w:rsidR="00EE18A5" w:rsidRDefault="00EE18A5">
      <w:pPr>
        <w:pStyle w:val="CommentText"/>
      </w:pPr>
    </w:p>
  </w:comment>
  <w:comment w:id="69" w:author="Idris Muhammed" w:date="2026-05-09T21:31:00Z" w:initials="IM">
    <w:p w14:paraId="4A234621" w14:textId="0BC4C125" w:rsidR="00EE18A5" w:rsidRDefault="00EE18A5" w:rsidP="00D53513">
      <w:pPr>
        <w:spacing w:before="80" w:after="80"/>
        <w:jc w:val="both"/>
      </w:pPr>
      <w:r>
        <w:rPr>
          <w:rStyle w:val="CommentReference"/>
        </w:rPr>
        <w:annotationRef/>
      </w:r>
      <w:r>
        <w:rPr>
          <w:rFonts w:ascii="Arial" w:eastAsia="Arial" w:hAnsi="Arial" w:cs="Arial"/>
        </w:rPr>
        <w:t xml:space="preserve"> The </w:t>
      </w:r>
      <w:proofErr w:type="spellStart"/>
      <w:r>
        <w:rPr>
          <w:rFonts w:ascii="Arial" w:eastAsia="Arial" w:hAnsi="Arial" w:cs="Arial"/>
        </w:rPr>
        <w:t>Grzegorzek</w:t>
      </w:r>
      <w:proofErr w:type="spellEnd"/>
      <w:r>
        <w:rPr>
          <w:rFonts w:ascii="Arial" w:eastAsia="Arial" w:hAnsi="Arial" w:cs="Arial"/>
        </w:rPr>
        <w:t xml:space="preserve"> (2024) refer</w:t>
      </w:r>
      <w:r w:rsidR="00AD577F">
        <w:rPr>
          <w:rFonts w:ascii="Arial" w:eastAsia="Arial" w:hAnsi="Arial" w:cs="Arial"/>
        </w:rPr>
        <w:t xml:space="preserve">ence cites a Medium blog post </w:t>
      </w:r>
      <w:r>
        <w:rPr>
          <w:rFonts w:ascii="Arial" w:eastAsia="Arial" w:hAnsi="Arial" w:cs="Arial"/>
        </w:rPr>
        <w:t>this is not an acceptable academic source. Several URLs are provided without retrieval dates. The reference list should be reviewed in its entirety and standardized.</w:t>
      </w:r>
    </w:p>
    <w:p w14:paraId="16D7B23C" w14:textId="6BDD5DF8" w:rsidR="00EE18A5" w:rsidRDefault="00EE18A5">
      <w:pPr>
        <w:pStyle w:val="CommentText"/>
      </w:pPr>
    </w:p>
  </w:comment>
  <w:comment w:id="70" w:author="Idris Muhammed" w:date="2026-05-09T21:35:00Z" w:initials="IM">
    <w:p w14:paraId="39E3DB3A" w14:textId="77777777" w:rsidR="00AD577F" w:rsidRDefault="00AD577F">
      <w:pPr>
        <w:pStyle w:val="CommentText"/>
        <w:rPr>
          <w:rFonts w:ascii="Arial" w:eastAsia="Arial" w:hAnsi="Arial" w:cs="Arial"/>
        </w:rPr>
      </w:pPr>
      <w:r>
        <w:rPr>
          <w:rStyle w:val="CommentReference"/>
        </w:rPr>
        <w:annotationRef/>
      </w:r>
      <w:r>
        <w:rPr>
          <w:rFonts w:ascii="Arial" w:eastAsia="Arial" w:hAnsi="Arial" w:cs="Arial"/>
        </w:rPr>
        <w:t>This reference is</w:t>
      </w:r>
      <w:r>
        <w:rPr>
          <w:rFonts w:ascii="Arial" w:eastAsia="Arial" w:hAnsi="Arial" w:cs="Arial"/>
        </w:rPr>
        <w:t xml:space="preserve"> formatted inconsistently with APA 7th edition conventions.</w:t>
      </w:r>
    </w:p>
    <w:p w14:paraId="1632637D" w14:textId="44EC6207" w:rsidR="00565757" w:rsidRDefault="00565757">
      <w:pPr>
        <w:pStyle w:val="CommentText"/>
      </w:pPr>
      <w:r>
        <w:rPr>
          <w:rFonts w:ascii="Arial" w:eastAsia="Arial" w:hAnsi="Arial" w:cs="Arial"/>
        </w:rPr>
        <w:t>From Impact to Performance should not be in capital letter.</w:t>
      </w:r>
    </w:p>
  </w:comment>
  <w:comment w:id="71" w:author="Idris Muhammed" w:date="2026-05-09T21:35:00Z" w:initials="IM">
    <w:p w14:paraId="3B7978F7" w14:textId="4C2FE7FE" w:rsidR="00565757" w:rsidRDefault="00565757">
      <w:pPr>
        <w:pStyle w:val="CommentText"/>
      </w:pPr>
      <w:r>
        <w:rPr>
          <w:rStyle w:val="CommentReference"/>
        </w:rPr>
        <w:annotationRef/>
      </w:r>
      <w:r>
        <w:rPr>
          <w:rFonts w:ascii="Arial" w:eastAsia="Arial" w:hAnsi="Arial" w:cs="Arial"/>
        </w:rPr>
        <w:t>This reference is formatted inconsistently with APA 7th edition conventions.</w:t>
      </w:r>
    </w:p>
  </w:comment>
  <w:comment w:id="72" w:author="Idris Muhammed" w:date="2026-05-09T21:36:00Z" w:initials="IM">
    <w:p w14:paraId="64E3E299" w14:textId="21AE71AB" w:rsidR="00565757" w:rsidRDefault="00565757">
      <w:pPr>
        <w:pStyle w:val="CommentText"/>
      </w:pPr>
      <w:r>
        <w:rPr>
          <w:rStyle w:val="CommentReference"/>
        </w:rPr>
        <w:annotationRef/>
      </w:r>
      <w:r>
        <w:rPr>
          <w:rFonts w:ascii="Arial" w:eastAsia="Arial" w:hAnsi="Arial" w:cs="Arial"/>
        </w:rPr>
        <w:t>This reference is formatted inconsistently with APA 7th edition conventions.</w:t>
      </w:r>
    </w:p>
  </w:comment>
  <w:comment w:id="73" w:author="Idris Muhammed" w:date="2026-05-09T21:36:00Z" w:initials="IM">
    <w:p w14:paraId="3C4B64CB" w14:textId="61717869" w:rsidR="00565757" w:rsidRDefault="00565757">
      <w:pPr>
        <w:pStyle w:val="CommentText"/>
      </w:pPr>
      <w:r>
        <w:rPr>
          <w:rStyle w:val="CommentReference"/>
        </w:rPr>
        <w:annotationRef/>
      </w:r>
      <w:r>
        <w:rPr>
          <w:rFonts w:ascii="Arial" w:eastAsia="Arial" w:hAnsi="Arial" w:cs="Arial"/>
        </w:rPr>
        <w:t>This reference is formatted inconsistently with APA 7th edition conventions.</w:t>
      </w:r>
    </w:p>
  </w:comment>
  <w:comment w:id="74" w:author="Idris Muhammed" w:date="2026-05-09T21:37:00Z" w:initials="IM">
    <w:p w14:paraId="59254822" w14:textId="55915849" w:rsidR="00565757" w:rsidRDefault="00565757">
      <w:pPr>
        <w:pStyle w:val="CommentText"/>
      </w:pPr>
      <w:r>
        <w:rPr>
          <w:rStyle w:val="CommentReference"/>
        </w:rPr>
        <w:annotationRef/>
      </w:r>
      <w:r>
        <w:rPr>
          <w:rFonts w:ascii="Arial" w:eastAsia="Arial" w:hAnsi="Arial" w:cs="Arial"/>
        </w:rPr>
        <w:t>This reference is formatted inconsistently with APA 7th edition conventions.</w:t>
      </w:r>
    </w:p>
  </w:comment>
  <w:comment w:id="75" w:author="Idris Muhammed" w:date="2026-05-09T21:37:00Z" w:initials="IM">
    <w:p w14:paraId="15073BC3" w14:textId="77777777" w:rsidR="00565757" w:rsidRDefault="00565757" w:rsidP="00565757">
      <w:pPr>
        <w:pStyle w:val="CommentText"/>
      </w:pPr>
      <w:r>
        <w:rPr>
          <w:rStyle w:val="CommentReference"/>
        </w:rPr>
        <w:annotationRef/>
      </w:r>
      <w:r>
        <w:rPr>
          <w:rFonts w:ascii="Arial" w:eastAsia="Arial" w:hAnsi="Arial" w:cs="Arial"/>
        </w:rPr>
        <w:t>This reference is formatted inconsistently with APA 7th edition conventions.</w:t>
      </w:r>
    </w:p>
    <w:p w14:paraId="43F4D936" w14:textId="233DCDA7" w:rsidR="00565757" w:rsidRDefault="0056575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FC6EC" w14:textId="77777777" w:rsidR="005B41AD" w:rsidRDefault="005B41AD">
      <w:pPr>
        <w:spacing w:after="0" w:line="240" w:lineRule="auto"/>
      </w:pPr>
      <w:r>
        <w:separator/>
      </w:r>
    </w:p>
  </w:endnote>
  <w:endnote w:type="continuationSeparator" w:id="0">
    <w:p w14:paraId="1307E35E" w14:textId="77777777" w:rsidR="005B41AD" w:rsidRDefault="005B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DFD7D" w14:textId="77777777" w:rsidR="00EE18A5" w:rsidRDefault="00EE1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16486"/>
      <w:docPartObj>
        <w:docPartGallery w:val="Page Numbers (Bottom of Page)"/>
        <w:docPartUnique/>
      </w:docPartObj>
    </w:sdtPr>
    <w:sdtEndPr>
      <w:rPr>
        <w:noProof/>
      </w:rPr>
    </w:sdtEndPr>
    <w:sdtContent>
      <w:p w14:paraId="233AFB0D" w14:textId="77777777" w:rsidR="00EE18A5" w:rsidRDefault="00EE18A5">
        <w:pPr>
          <w:pStyle w:val="Footer"/>
          <w:jc w:val="center"/>
        </w:pPr>
        <w:r>
          <w:fldChar w:fldCharType="begin"/>
        </w:r>
        <w:r>
          <w:instrText xml:space="preserve"> PAGE   \* MERGEFORMAT </w:instrText>
        </w:r>
        <w:r>
          <w:fldChar w:fldCharType="separate"/>
        </w:r>
        <w:r w:rsidR="00565757">
          <w:rPr>
            <w:noProof/>
          </w:rPr>
          <w:t>25</w:t>
        </w:r>
        <w:r>
          <w:rPr>
            <w:noProof/>
          </w:rPr>
          <w:fldChar w:fldCharType="end"/>
        </w:r>
      </w:p>
    </w:sdtContent>
  </w:sdt>
  <w:p w14:paraId="28BDE370" w14:textId="77777777" w:rsidR="00EE18A5" w:rsidRDefault="00EE1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83EB" w14:textId="77777777" w:rsidR="00EE18A5" w:rsidRDefault="00EE1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63F1D" w14:textId="77777777" w:rsidR="005B41AD" w:rsidRDefault="005B41AD">
      <w:pPr>
        <w:spacing w:after="0" w:line="240" w:lineRule="auto"/>
      </w:pPr>
      <w:r>
        <w:separator/>
      </w:r>
    </w:p>
  </w:footnote>
  <w:footnote w:type="continuationSeparator" w:id="0">
    <w:p w14:paraId="7C3069B8" w14:textId="77777777" w:rsidR="005B41AD" w:rsidRDefault="005B4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B156A" w14:textId="7974FAB1" w:rsidR="00EE18A5" w:rsidRDefault="00EE18A5">
    <w:pPr>
      <w:pStyle w:val="Header"/>
    </w:pPr>
    <w:r>
      <w:rPr>
        <w:noProof/>
      </w:rPr>
      <w:pict w14:anchorId="5C27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5690" w14:textId="580E569B" w:rsidR="00EE18A5" w:rsidRDefault="00EE18A5">
    <w:pPr>
      <w:pStyle w:val="Header"/>
    </w:pPr>
    <w:r>
      <w:rPr>
        <w:noProof/>
      </w:rPr>
      <w:pict w14:anchorId="604BD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CFA0" w14:textId="32B7A0F3" w:rsidR="00EE18A5" w:rsidRDefault="00EE18A5">
    <w:pPr>
      <w:pStyle w:val="Header"/>
    </w:pPr>
    <w:r>
      <w:rPr>
        <w:noProof/>
      </w:rPr>
      <w:pict w14:anchorId="377C3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A741D9"/>
    <w:multiLevelType w:val="hybridMultilevel"/>
    <w:tmpl w:val="440279FA"/>
    <w:lvl w:ilvl="0" w:tplc="915CF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87C20"/>
    <w:multiLevelType w:val="multilevel"/>
    <w:tmpl w:val="94724B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1A177B8"/>
    <w:multiLevelType w:val="multilevel"/>
    <w:tmpl w:val="3280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C63FD"/>
    <w:multiLevelType w:val="multilevel"/>
    <w:tmpl w:val="650C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CC6E6A"/>
    <w:multiLevelType w:val="multilevel"/>
    <w:tmpl w:val="6E6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E81BEE"/>
    <w:multiLevelType w:val="hybridMultilevel"/>
    <w:tmpl w:val="A806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A4796"/>
    <w:multiLevelType w:val="multilevel"/>
    <w:tmpl w:val="EC587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1C65EA"/>
    <w:multiLevelType w:val="multilevel"/>
    <w:tmpl w:val="3D14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D116E2"/>
    <w:multiLevelType w:val="multilevel"/>
    <w:tmpl w:val="2C88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8"/>
  </w:num>
  <w:num w:numId="4">
    <w:abstractNumId w:val="0"/>
  </w:num>
  <w:num w:numId="5">
    <w:abstractNumId w:val="9"/>
  </w:num>
  <w:num w:numId="6">
    <w:abstractNumId w:val="1"/>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D7"/>
    <w:rsid w:val="00001562"/>
    <w:rsid w:val="00003C92"/>
    <w:rsid w:val="000042C3"/>
    <w:rsid w:val="00006BF5"/>
    <w:rsid w:val="000072D5"/>
    <w:rsid w:val="000111E6"/>
    <w:rsid w:val="000166E8"/>
    <w:rsid w:val="000218D0"/>
    <w:rsid w:val="00023488"/>
    <w:rsid w:val="00023666"/>
    <w:rsid w:val="00045CBE"/>
    <w:rsid w:val="0004711B"/>
    <w:rsid w:val="00060DCF"/>
    <w:rsid w:val="00063433"/>
    <w:rsid w:val="0007338A"/>
    <w:rsid w:val="000745A1"/>
    <w:rsid w:val="000749A7"/>
    <w:rsid w:val="00075433"/>
    <w:rsid w:val="00080FB0"/>
    <w:rsid w:val="00087B16"/>
    <w:rsid w:val="000A1028"/>
    <w:rsid w:val="000A2066"/>
    <w:rsid w:val="000B2803"/>
    <w:rsid w:val="000B484D"/>
    <w:rsid w:val="000C0E00"/>
    <w:rsid w:val="000C3008"/>
    <w:rsid w:val="000C510A"/>
    <w:rsid w:val="000C57F8"/>
    <w:rsid w:val="000C697A"/>
    <w:rsid w:val="000D0A15"/>
    <w:rsid w:val="000D6175"/>
    <w:rsid w:val="000E0D5A"/>
    <w:rsid w:val="000E445B"/>
    <w:rsid w:val="000E758A"/>
    <w:rsid w:val="000F3114"/>
    <w:rsid w:val="000F5507"/>
    <w:rsid w:val="001036BF"/>
    <w:rsid w:val="001037FC"/>
    <w:rsid w:val="00106087"/>
    <w:rsid w:val="001148E8"/>
    <w:rsid w:val="0011529A"/>
    <w:rsid w:val="0012680B"/>
    <w:rsid w:val="00127B49"/>
    <w:rsid w:val="00134263"/>
    <w:rsid w:val="00142523"/>
    <w:rsid w:val="001425AD"/>
    <w:rsid w:val="00150D6E"/>
    <w:rsid w:val="001521D6"/>
    <w:rsid w:val="00156BD5"/>
    <w:rsid w:val="00157F4C"/>
    <w:rsid w:val="00161C09"/>
    <w:rsid w:val="001621E1"/>
    <w:rsid w:val="00174CD5"/>
    <w:rsid w:val="001B4A96"/>
    <w:rsid w:val="001B75E2"/>
    <w:rsid w:val="001C298F"/>
    <w:rsid w:val="001E2C6D"/>
    <w:rsid w:val="001E7B5D"/>
    <w:rsid w:val="001F2B86"/>
    <w:rsid w:val="001F7FB0"/>
    <w:rsid w:val="002018CE"/>
    <w:rsid w:val="00201F89"/>
    <w:rsid w:val="00202349"/>
    <w:rsid w:val="0020239F"/>
    <w:rsid w:val="002025CF"/>
    <w:rsid w:val="00205906"/>
    <w:rsid w:val="0021098E"/>
    <w:rsid w:val="00230023"/>
    <w:rsid w:val="0023411D"/>
    <w:rsid w:val="00234C36"/>
    <w:rsid w:val="00250284"/>
    <w:rsid w:val="002666C6"/>
    <w:rsid w:val="00273866"/>
    <w:rsid w:val="00275D3B"/>
    <w:rsid w:val="00294D38"/>
    <w:rsid w:val="00297EF4"/>
    <w:rsid w:val="002A4264"/>
    <w:rsid w:val="002A4E89"/>
    <w:rsid w:val="002A79B1"/>
    <w:rsid w:val="002B296C"/>
    <w:rsid w:val="002B7A54"/>
    <w:rsid w:val="002C2153"/>
    <w:rsid w:val="002E0758"/>
    <w:rsid w:val="002E0BE5"/>
    <w:rsid w:val="002E38AF"/>
    <w:rsid w:val="002E44A8"/>
    <w:rsid w:val="00303FBF"/>
    <w:rsid w:val="00307759"/>
    <w:rsid w:val="00311D0F"/>
    <w:rsid w:val="00312624"/>
    <w:rsid w:val="003151A9"/>
    <w:rsid w:val="003175F9"/>
    <w:rsid w:val="00325834"/>
    <w:rsid w:val="0033061F"/>
    <w:rsid w:val="00335514"/>
    <w:rsid w:val="00355DB5"/>
    <w:rsid w:val="003700A4"/>
    <w:rsid w:val="00372C33"/>
    <w:rsid w:val="00376EB1"/>
    <w:rsid w:val="003A076C"/>
    <w:rsid w:val="003B6247"/>
    <w:rsid w:val="003C1524"/>
    <w:rsid w:val="003C3977"/>
    <w:rsid w:val="003C7059"/>
    <w:rsid w:val="003D0BC2"/>
    <w:rsid w:val="003D75CF"/>
    <w:rsid w:val="003E3056"/>
    <w:rsid w:val="003E3AE5"/>
    <w:rsid w:val="003E5793"/>
    <w:rsid w:val="003F50A7"/>
    <w:rsid w:val="003F566D"/>
    <w:rsid w:val="003F6FAC"/>
    <w:rsid w:val="003F7E5B"/>
    <w:rsid w:val="00427C9B"/>
    <w:rsid w:val="00435A38"/>
    <w:rsid w:val="0044430F"/>
    <w:rsid w:val="00454F0D"/>
    <w:rsid w:val="004553D9"/>
    <w:rsid w:val="00470C7A"/>
    <w:rsid w:val="00473323"/>
    <w:rsid w:val="0048227B"/>
    <w:rsid w:val="0048265F"/>
    <w:rsid w:val="004848B5"/>
    <w:rsid w:val="00485B85"/>
    <w:rsid w:val="004916E7"/>
    <w:rsid w:val="004A4671"/>
    <w:rsid w:val="004B0727"/>
    <w:rsid w:val="004B4ED0"/>
    <w:rsid w:val="004B784C"/>
    <w:rsid w:val="004C559E"/>
    <w:rsid w:val="004C65AC"/>
    <w:rsid w:val="004E0F0A"/>
    <w:rsid w:val="004E1450"/>
    <w:rsid w:val="004F17FE"/>
    <w:rsid w:val="005018E9"/>
    <w:rsid w:val="00501EDA"/>
    <w:rsid w:val="00505FB3"/>
    <w:rsid w:val="005103DE"/>
    <w:rsid w:val="00510C9C"/>
    <w:rsid w:val="0051207C"/>
    <w:rsid w:val="00514220"/>
    <w:rsid w:val="005159E7"/>
    <w:rsid w:val="00527341"/>
    <w:rsid w:val="00530058"/>
    <w:rsid w:val="005306F7"/>
    <w:rsid w:val="0053255F"/>
    <w:rsid w:val="00533F28"/>
    <w:rsid w:val="00542B9A"/>
    <w:rsid w:val="00542E25"/>
    <w:rsid w:val="00542F1B"/>
    <w:rsid w:val="00565757"/>
    <w:rsid w:val="005763A6"/>
    <w:rsid w:val="00582B3D"/>
    <w:rsid w:val="005946F5"/>
    <w:rsid w:val="005B26D3"/>
    <w:rsid w:val="005B334C"/>
    <w:rsid w:val="005B41AD"/>
    <w:rsid w:val="005D62BA"/>
    <w:rsid w:val="005F728E"/>
    <w:rsid w:val="00601AE2"/>
    <w:rsid w:val="00607838"/>
    <w:rsid w:val="00617CAB"/>
    <w:rsid w:val="006203B0"/>
    <w:rsid w:val="00627687"/>
    <w:rsid w:val="00627B99"/>
    <w:rsid w:val="00637240"/>
    <w:rsid w:val="00641BCD"/>
    <w:rsid w:val="00647EB4"/>
    <w:rsid w:val="00653C42"/>
    <w:rsid w:val="0065453B"/>
    <w:rsid w:val="00655305"/>
    <w:rsid w:val="006A0776"/>
    <w:rsid w:val="006A2FEA"/>
    <w:rsid w:val="006A3506"/>
    <w:rsid w:val="006B25F8"/>
    <w:rsid w:val="006B48CF"/>
    <w:rsid w:val="006B6905"/>
    <w:rsid w:val="006C42A2"/>
    <w:rsid w:val="006C4DD7"/>
    <w:rsid w:val="006C73F0"/>
    <w:rsid w:val="006D0482"/>
    <w:rsid w:val="006E05F9"/>
    <w:rsid w:val="006E530B"/>
    <w:rsid w:val="006E5759"/>
    <w:rsid w:val="006E607D"/>
    <w:rsid w:val="006F441C"/>
    <w:rsid w:val="006F44A3"/>
    <w:rsid w:val="007038DB"/>
    <w:rsid w:val="00711FB7"/>
    <w:rsid w:val="00714C7A"/>
    <w:rsid w:val="00720F75"/>
    <w:rsid w:val="00721A4C"/>
    <w:rsid w:val="00731A17"/>
    <w:rsid w:val="00736FDA"/>
    <w:rsid w:val="00740E4C"/>
    <w:rsid w:val="0075311F"/>
    <w:rsid w:val="00757165"/>
    <w:rsid w:val="0075736A"/>
    <w:rsid w:val="00763766"/>
    <w:rsid w:val="00774A84"/>
    <w:rsid w:val="007A1346"/>
    <w:rsid w:val="007A4CA2"/>
    <w:rsid w:val="007B0A2F"/>
    <w:rsid w:val="007D09F3"/>
    <w:rsid w:val="007D231D"/>
    <w:rsid w:val="007E0D59"/>
    <w:rsid w:val="007F083E"/>
    <w:rsid w:val="007F10C7"/>
    <w:rsid w:val="007F1990"/>
    <w:rsid w:val="007F223C"/>
    <w:rsid w:val="007F3C6C"/>
    <w:rsid w:val="00821DD8"/>
    <w:rsid w:val="008238C1"/>
    <w:rsid w:val="00826720"/>
    <w:rsid w:val="00837F55"/>
    <w:rsid w:val="008434E0"/>
    <w:rsid w:val="00843790"/>
    <w:rsid w:val="008456B5"/>
    <w:rsid w:val="00847830"/>
    <w:rsid w:val="00853514"/>
    <w:rsid w:val="008562C6"/>
    <w:rsid w:val="00860094"/>
    <w:rsid w:val="0086235C"/>
    <w:rsid w:val="00885A97"/>
    <w:rsid w:val="00896876"/>
    <w:rsid w:val="00897DC7"/>
    <w:rsid w:val="008B5857"/>
    <w:rsid w:val="008B768B"/>
    <w:rsid w:val="008C276F"/>
    <w:rsid w:val="008C4171"/>
    <w:rsid w:val="008E0A8C"/>
    <w:rsid w:val="008E39FA"/>
    <w:rsid w:val="008E6AE4"/>
    <w:rsid w:val="00900464"/>
    <w:rsid w:val="0091211A"/>
    <w:rsid w:val="009238D3"/>
    <w:rsid w:val="00942A2D"/>
    <w:rsid w:val="00952011"/>
    <w:rsid w:val="009528CF"/>
    <w:rsid w:val="00961842"/>
    <w:rsid w:val="00974691"/>
    <w:rsid w:val="00980BF8"/>
    <w:rsid w:val="00981017"/>
    <w:rsid w:val="00990B5A"/>
    <w:rsid w:val="0099170A"/>
    <w:rsid w:val="009A0C36"/>
    <w:rsid w:val="009A46D4"/>
    <w:rsid w:val="009A5522"/>
    <w:rsid w:val="009A6599"/>
    <w:rsid w:val="009A7BD0"/>
    <w:rsid w:val="009C0940"/>
    <w:rsid w:val="009C4EB2"/>
    <w:rsid w:val="009D2104"/>
    <w:rsid w:val="009D22E5"/>
    <w:rsid w:val="009E4873"/>
    <w:rsid w:val="009F1706"/>
    <w:rsid w:val="009F2FAD"/>
    <w:rsid w:val="009F77BE"/>
    <w:rsid w:val="00A02B44"/>
    <w:rsid w:val="00A04A20"/>
    <w:rsid w:val="00A20359"/>
    <w:rsid w:val="00A25C40"/>
    <w:rsid w:val="00A25D96"/>
    <w:rsid w:val="00A3611D"/>
    <w:rsid w:val="00A368E2"/>
    <w:rsid w:val="00A43EB1"/>
    <w:rsid w:val="00A46547"/>
    <w:rsid w:val="00A5206F"/>
    <w:rsid w:val="00A53AE1"/>
    <w:rsid w:val="00A54322"/>
    <w:rsid w:val="00A673CE"/>
    <w:rsid w:val="00A76BE7"/>
    <w:rsid w:val="00A87251"/>
    <w:rsid w:val="00A90D32"/>
    <w:rsid w:val="00A93559"/>
    <w:rsid w:val="00A94445"/>
    <w:rsid w:val="00AA04D1"/>
    <w:rsid w:val="00AB01B5"/>
    <w:rsid w:val="00AB0732"/>
    <w:rsid w:val="00AB2643"/>
    <w:rsid w:val="00AC07C4"/>
    <w:rsid w:val="00AC5603"/>
    <w:rsid w:val="00AD577F"/>
    <w:rsid w:val="00AD7B5E"/>
    <w:rsid w:val="00AE2341"/>
    <w:rsid w:val="00AE5CF4"/>
    <w:rsid w:val="00AE7C97"/>
    <w:rsid w:val="00B064A2"/>
    <w:rsid w:val="00B10DC4"/>
    <w:rsid w:val="00B16144"/>
    <w:rsid w:val="00B32081"/>
    <w:rsid w:val="00B32346"/>
    <w:rsid w:val="00B40679"/>
    <w:rsid w:val="00B66C68"/>
    <w:rsid w:val="00B74591"/>
    <w:rsid w:val="00B779C3"/>
    <w:rsid w:val="00B824F5"/>
    <w:rsid w:val="00B90C10"/>
    <w:rsid w:val="00B90E19"/>
    <w:rsid w:val="00B924DD"/>
    <w:rsid w:val="00B941AC"/>
    <w:rsid w:val="00B94DCE"/>
    <w:rsid w:val="00BA37B1"/>
    <w:rsid w:val="00BB53B3"/>
    <w:rsid w:val="00BD09A1"/>
    <w:rsid w:val="00BD0FDE"/>
    <w:rsid w:val="00BD2D18"/>
    <w:rsid w:val="00BD3399"/>
    <w:rsid w:val="00BD42E2"/>
    <w:rsid w:val="00BE2EC7"/>
    <w:rsid w:val="00BE4D9E"/>
    <w:rsid w:val="00BE6C45"/>
    <w:rsid w:val="00BF2185"/>
    <w:rsid w:val="00BF350D"/>
    <w:rsid w:val="00BF44D2"/>
    <w:rsid w:val="00BF77C9"/>
    <w:rsid w:val="00C00686"/>
    <w:rsid w:val="00C0552A"/>
    <w:rsid w:val="00C06A09"/>
    <w:rsid w:val="00C06D50"/>
    <w:rsid w:val="00C11A7A"/>
    <w:rsid w:val="00C125D7"/>
    <w:rsid w:val="00C13824"/>
    <w:rsid w:val="00C15D32"/>
    <w:rsid w:val="00C16602"/>
    <w:rsid w:val="00C20EF7"/>
    <w:rsid w:val="00C25A9C"/>
    <w:rsid w:val="00C26F71"/>
    <w:rsid w:val="00C3658F"/>
    <w:rsid w:val="00C3700F"/>
    <w:rsid w:val="00C42155"/>
    <w:rsid w:val="00C44A04"/>
    <w:rsid w:val="00C46EE6"/>
    <w:rsid w:val="00C4731E"/>
    <w:rsid w:val="00C47805"/>
    <w:rsid w:val="00C51C17"/>
    <w:rsid w:val="00C545B6"/>
    <w:rsid w:val="00C55EC2"/>
    <w:rsid w:val="00C612D4"/>
    <w:rsid w:val="00C628BA"/>
    <w:rsid w:val="00C6708E"/>
    <w:rsid w:val="00C70462"/>
    <w:rsid w:val="00C70804"/>
    <w:rsid w:val="00C74876"/>
    <w:rsid w:val="00C761F3"/>
    <w:rsid w:val="00C77D89"/>
    <w:rsid w:val="00C822EF"/>
    <w:rsid w:val="00C914F9"/>
    <w:rsid w:val="00CA47B7"/>
    <w:rsid w:val="00CC44CA"/>
    <w:rsid w:val="00CD1965"/>
    <w:rsid w:val="00CD2088"/>
    <w:rsid w:val="00CD53E6"/>
    <w:rsid w:val="00D03627"/>
    <w:rsid w:val="00D038D0"/>
    <w:rsid w:val="00D0528A"/>
    <w:rsid w:val="00D05340"/>
    <w:rsid w:val="00D06D84"/>
    <w:rsid w:val="00D17A89"/>
    <w:rsid w:val="00D2722A"/>
    <w:rsid w:val="00D33BBD"/>
    <w:rsid w:val="00D40232"/>
    <w:rsid w:val="00D423AC"/>
    <w:rsid w:val="00D44787"/>
    <w:rsid w:val="00D47802"/>
    <w:rsid w:val="00D511EC"/>
    <w:rsid w:val="00D53513"/>
    <w:rsid w:val="00D77FF8"/>
    <w:rsid w:val="00D83A48"/>
    <w:rsid w:val="00D83EC1"/>
    <w:rsid w:val="00D92FA0"/>
    <w:rsid w:val="00D95A85"/>
    <w:rsid w:val="00D96A15"/>
    <w:rsid w:val="00DA67E4"/>
    <w:rsid w:val="00DA7D2F"/>
    <w:rsid w:val="00DB22BD"/>
    <w:rsid w:val="00DC3275"/>
    <w:rsid w:val="00DC6159"/>
    <w:rsid w:val="00DD2F31"/>
    <w:rsid w:val="00DD38AC"/>
    <w:rsid w:val="00DF4A9C"/>
    <w:rsid w:val="00E12CCE"/>
    <w:rsid w:val="00E13178"/>
    <w:rsid w:val="00E24EA1"/>
    <w:rsid w:val="00E36503"/>
    <w:rsid w:val="00E3680F"/>
    <w:rsid w:val="00E453B8"/>
    <w:rsid w:val="00E6417A"/>
    <w:rsid w:val="00E679B5"/>
    <w:rsid w:val="00E72F51"/>
    <w:rsid w:val="00E741CC"/>
    <w:rsid w:val="00E75666"/>
    <w:rsid w:val="00E77EB4"/>
    <w:rsid w:val="00EA6ADE"/>
    <w:rsid w:val="00EB2CEF"/>
    <w:rsid w:val="00EC3CBB"/>
    <w:rsid w:val="00ED3AC0"/>
    <w:rsid w:val="00ED636B"/>
    <w:rsid w:val="00ED6AFB"/>
    <w:rsid w:val="00EE18A5"/>
    <w:rsid w:val="00EE3A82"/>
    <w:rsid w:val="00EE3AAB"/>
    <w:rsid w:val="00EF1021"/>
    <w:rsid w:val="00F1395E"/>
    <w:rsid w:val="00F177A9"/>
    <w:rsid w:val="00F2448C"/>
    <w:rsid w:val="00F44EFF"/>
    <w:rsid w:val="00F54047"/>
    <w:rsid w:val="00F570EF"/>
    <w:rsid w:val="00F638E3"/>
    <w:rsid w:val="00F653D7"/>
    <w:rsid w:val="00F70221"/>
    <w:rsid w:val="00F71BDB"/>
    <w:rsid w:val="00F73E17"/>
    <w:rsid w:val="00F90D47"/>
    <w:rsid w:val="00F91E41"/>
    <w:rsid w:val="00F95742"/>
    <w:rsid w:val="00FA0149"/>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6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3D7"/>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36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368E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653D7"/>
    <w:pPr>
      <w:spacing w:after="200" w:line="276" w:lineRule="auto"/>
      <w:ind w:left="720"/>
      <w:contextualSpacing/>
    </w:pPr>
    <w:rPr>
      <w:rFonts w:ascii="Calibri" w:eastAsia="Calibri" w:hAnsi="Calibri" w:cs="SimSun"/>
    </w:rPr>
  </w:style>
  <w:style w:type="paragraph" w:styleId="Footer">
    <w:name w:val="footer"/>
    <w:basedOn w:val="Normal"/>
    <w:link w:val="FooterChar"/>
    <w:uiPriority w:val="99"/>
    <w:unhideWhenUsed/>
    <w:rsid w:val="00F6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3D7"/>
  </w:style>
  <w:style w:type="character" w:styleId="CommentReference">
    <w:name w:val="annotation reference"/>
    <w:basedOn w:val="DefaultParagraphFont"/>
    <w:uiPriority w:val="99"/>
    <w:semiHidden/>
    <w:unhideWhenUsed/>
    <w:rsid w:val="000C57F8"/>
    <w:rPr>
      <w:sz w:val="16"/>
      <w:szCs w:val="16"/>
    </w:rPr>
  </w:style>
  <w:style w:type="paragraph" w:styleId="CommentText">
    <w:name w:val="annotation text"/>
    <w:basedOn w:val="Normal"/>
    <w:link w:val="CommentTextChar"/>
    <w:uiPriority w:val="99"/>
    <w:semiHidden/>
    <w:unhideWhenUsed/>
    <w:rsid w:val="000C57F8"/>
    <w:pPr>
      <w:spacing w:line="240" w:lineRule="auto"/>
    </w:pPr>
    <w:rPr>
      <w:sz w:val="20"/>
      <w:szCs w:val="20"/>
    </w:rPr>
  </w:style>
  <w:style w:type="character" w:customStyle="1" w:styleId="CommentTextChar">
    <w:name w:val="Comment Text Char"/>
    <w:basedOn w:val="DefaultParagraphFont"/>
    <w:link w:val="CommentText"/>
    <w:uiPriority w:val="99"/>
    <w:semiHidden/>
    <w:rsid w:val="000C57F8"/>
    <w:rPr>
      <w:sz w:val="20"/>
      <w:szCs w:val="20"/>
    </w:rPr>
  </w:style>
  <w:style w:type="paragraph" w:styleId="CommentSubject">
    <w:name w:val="annotation subject"/>
    <w:basedOn w:val="CommentText"/>
    <w:next w:val="CommentText"/>
    <w:link w:val="CommentSubjectChar"/>
    <w:uiPriority w:val="99"/>
    <w:semiHidden/>
    <w:unhideWhenUsed/>
    <w:rsid w:val="000C57F8"/>
    <w:rPr>
      <w:b/>
      <w:bCs/>
    </w:rPr>
  </w:style>
  <w:style w:type="character" w:customStyle="1" w:styleId="CommentSubjectChar">
    <w:name w:val="Comment Subject Char"/>
    <w:basedOn w:val="CommentTextChar"/>
    <w:link w:val="CommentSubject"/>
    <w:uiPriority w:val="99"/>
    <w:semiHidden/>
    <w:rsid w:val="000C57F8"/>
    <w:rPr>
      <w:b/>
      <w:bCs/>
      <w:sz w:val="20"/>
      <w:szCs w:val="20"/>
    </w:rPr>
  </w:style>
  <w:style w:type="paragraph" w:styleId="BalloonText">
    <w:name w:val="Balloon Text"/>
    <w:basedOn w:val="Normal"/>
    <w:link w:val="BalloonTextChar"/>
    <w:uiPriority w:val="99"/>
    <w:semiHidden/>
    <w:unhideWhenUsed/>
    <w:rsid w:val="000C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F8"/>
    <w:rPr>
      <w:rFonts w:ascii="Segoe UI" w:hAnsi="Segoe UI" w:cs="Segoe UI"/>
      <w:sz w:val="18"/>
      <w:szCs w:val="18"/>
    </w:rPr>
  </w:style>
  <w:style w:type="paragraph" w:styleId="Caption">
    <w:name w:val="caption"/>
    <w:basedOn w:val="Normal"/>
    <w:next w:val="Normal"/>
    <w:uiPriority w:val="35"/>
    <w:unhideWhenUsed/>
    <w:qFormat/>
    <w:rsid w:val="00847830"/>
    <w:pPr>
      <w:spacing w:after="200" w:line="240" w:lineRule="auto"/>
    </w:pPr>
    <w:rPr>
      <w:rFonts w:ascii="Times New Roman" w:hAnsi="Times New Roman"/>
      <w:i/>
      <w:iCs/>
      <w:color w:val="44546A" w:themeColor="text2"/>
      <w:kern w:val="2"/>
      <w:sz w:val="18"/>
      <w:szCs w:val="18"/>
      <w:lang w:val="en-GB"/>
      <w14:ligatures w14:val="standardContextual"/>
    </w:rPr>
  </w:style>
  <w:style w:type="paragraph" w:styleId="NormalWeb">
    <w:name w:val="Normal (Web)"/>
    <w:basedOn w:val="Normal"/>
    <w:uiPriority w:val="99"/>
    <w:semiHidden/>
    <w:unhideWhenUsed/>
    <w:rsid w:val="008478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847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4783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745A1"/>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745A1"/>
    <w:pPr>
      <w:spacing w:after="100"/>
    </w:pPr>
  </w:style>
  <w:style w:type="character" w:styleId="Hyperlink">
    <w:name w:val="Hyperlink"/>
    <w:basedOn w:val="DefaultParagraphFont"/>
    <w:uiPriority w:val="99"/>
    <w:unhideWhenUsed/>
    <w:rsid w:val="000745A1"/>
    <w:rPr>
      <w:color w:val="0563C1" w:themeColor="hyperlink"/>
      <w:u w:val="single"/>
    </w:rPr>
  </w:style>
  <w:style w:type="paragraph" w:customStyle="1" w:styleId="Default">
    <w:name w:val="Default"/>
    <w:qFormat/>
    <w:rsid w:val="00B1614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l60">
    <w:name w:val="xl60"/>
    <w:basedOn w:val="Normal"/>
    <w:rsid w:val="00B90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2">
    <w:name w:val="xl62"/>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
    <w:name w:val="xl63"/>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38"/>
  </w:style>
  <w:style w:type="paragraph" w:styleId="FootnoteText">
    <w:name w:val="footnote text"/>
    <w:link w:val="FootnoteTextChar"/>
    <w:uiPriority w:val="99"/>
    <w:semiHidden/>
    <w:unhideWhenUsed/>
    <w:rsid w:val="00990B5A"/>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990B5A"/>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3D7"/>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36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368E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653D7"/>
    <w:pPr>
      <w:spacing w:after="200" w:line="276" w:lineRule="auto"/>
      <w:ind w:left="720"/>
      <w:contextualSpacing/>
    </w:pPr>
    <w:rPr>
      <w:rFonts w:ascii="Calibri" w:eastAsia="Calibri" w:hAnsi="Calibri" w:cs="SimSun"/>
    </w:rPr>
  </w:style>
  <w:style w:type="paragraph" w:styleId="Footer">
    <w:name w:val="footer"/>
    <w:basedOn w:val="Normal"/>
    <w:link w:val="FooterChar"/>
    <w:uiPriority w:val="99"/>
    <w:unhideWhenUsed/>
    <w:rsid w:val="00F6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3D7"/>
  </w:style>
  <w:style w:type="character" w:styleId="CommentReference">
    <w:name w:val="annotation reference"/>
    <w:basedOn w:val="DefaultParagraphFont"/>
    <w:uiPriority w:val="99"/>
    <w:semiHidden/>
    <w:unhideWhenUsed/>
    <w:rsid w:val="000C57F8"/>
    <w:rPr>
      <w:sz w:val="16"/>
      <w:szCs w:val="16"/>
    </w:rPr>
  </w:style>
  <w:style w:type="paragraph" w:styleId="CommentText">
    <w:name w:val="annotation text"/>
    <w:basedOn w:val="Normal"/>
    <w:link w:val="CommentTextChar"/>
    <w:uiPriority w:val="99"/>
    <w:semiHidden/>
    <w:unhideWhenUsed/>
    <w:rsid w:val="000C57F8"/>
    <w:pPr>
      <w:spacing w:line="240" w:lineRule="auto"/>
    </w:pPr>
    <w:rPr>
      <w:sz w:val="20"/>
      <w:szCs w:val="20"/>
    </w:rPr>
  </w:style>
  <w:style w:type="character" w:customStyle="1" w:styleId="CommentTextChar">
    <w:name w:val="Comment Text Char"/>
    <w:basedOn w:val="DefaultParagraphFont"/>
    <w:link w:val="CommentText"/>
    <w:uiPriority w:val="99"/>
    <w:semiHidden/>
    <w:rsid w:val="000C57F8"/>
    <w:rPr>
      <w:sz w:val="20"/>
      <w:szCs w:val="20"/>
    </w:rPr>
  </w:style>
  <w:style w:type="paragraph" w:styleId="CommentSubject">
    <w:name w:val="annotation subject"/>
    <w:basedOn w:val="CommentText"/>
    <w:next w:val="CommentText"/>
    <w:link w:val="CommentSubjectChar"/>
    <w:uiPriority w:val="99"/>
    <w:semiHidden/>
    <w:unhideWhenUsed/>
    <w:rsid w:val="000C57F8"/>
    <w:rPr>
      <w:b/>
      <w:bCs/>
    </w:rPr>
  </w:style>
  <w:style w:type="character" w:customStyle="1" w:styleId="CommentSubjectChar">
    <w:name w:val="Comment Subject Char"/>
    <w:basedOn w:val="CommentTextChar"/>
    <w:link w:val="CommentSubject"/>
    <w:uiPriority w:val="99"/>
    <w:semiHidden/>
    <w:rsid w:val="000C57F8"/>
    <w:rPr>
      <w:b/>
      <w:bCs/>
      <w:sz w:val="20"/>
      <w:szCs w:val="20"/>
    </w:rPr>
  </w:style>
  <w:style w:type="paragraph" w:styleId="BalloonText">
    <w:name w:val="Balloon Text"/>
    <w:basedOn w:val="Normal"/>
    <w:link w:val="BalloonTextChar"/>
    <w:uiPriority w:val="99"/>
    <w:semiHidden/>
    <w:unhideWhenUsed/>
    <w:rsid w:val="000C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F8"/>
    <w:rPr>
      <w:rFonts w:ascii="Segoe UI" w:hAnsi="Segoe UI" w:cs="Segoe UI"/>
      <w:sz w:val="18"/>
      <w:szCs w:val="18"/>
    </w:rPr>
  </w:style>
  <w:style w:type="paragraph" w:styleId="Caption">
    <w:name w:val="caption"/>
    <w:basedOn w:val="Normal"/>
    <w:next w:val="Normal"/>
    <w:uiPriority w:val="35"/>
    <w:unhideWhenUsed/>
    <w:qFormat/>
    <w:rsid w:val="00847830"/>
    <w:pPr>
      <w:spacing w:after="200" w:line="240" w:lineRule="auto"/>
    </w:pPr>
    <w:rPr>
      <w:rFonts w:ascii="Times New Roman" w:hAnsi="Times New Roman"/>
      <w:i/>
      <w:iCs/>
      <w:color w:val="44546A" w:themeColor="text2"/>
      <w:kern w:val="2"/>
      <w:sz w:val="18"/>
      <w:szCs w:val="18"/>
      <w:lang w:val="en-GB"/>
      <w14:ligatures w14:val="standardContextual"/>
    </w:rPr>
  </w:style>
  <w:style w:type="paragraph" w:styleId="NormalWeb">
    <w:name w:val="Normal (Web)"/>
    <w:basedOn w:val="Normal"/>
    <w:uiPriority w:val="99"/>
    <w:semiHidden/>
    <w:unhideWhenUsed/>
    <w:rsid w:val="008478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847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4783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745A1"/>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745A1"/>
    <w:pPr>
      <w:spacing w:after="100"/>
    </w:pPr>
  </w:style>
  <w:style w:type="character" w:styleId="Hyperlink">
    <w:name w:val="Hyperlink"/>
    <w:basedOn w:val="DefaultParagraphFont"/>
    <w:uiPriority w:val="99"/>
    <w:unhideWhenUsed/>
    <w:rsid w:val="000745A1"/>
    <w:rPr>
      <w:color w:val="0563C1" w:themeColor="hyperlink"/>
      <w:u w:val="single"/>
    </w:rPr>
  </w:style>
  <w:style w:type="paragraph" w:customStyle="1" w:styleId="Default">
    <w:name w:val="Default"/>
    <w:qFormat/>
    <w:rsid w:val="00B1614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l60">
    <w:name w:val="xl60"/>
    <w:basedOn w:val="Normal"/>
    <w:rsid w:val="00B90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2">
    <w:name w:val="xl62"/>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
    <w:name w:val="xl63"/>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38"/>
  </w:style>
  <w:style w:type="paragraph" w:styleId="FootnoteText">
    <w:name w:val="footnote text"/>
    <w:link w:val="FootnoteTextChar"/>
    <w:uiPriority w:val="99"/>
    <w:semiHidden/>
    <w:unhideWhenUsed/>
    <w:rsid w:val="00990B5A"/>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990B5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9474">
      <w:bodyDiv w:val="1"/>
      <w:marLeft w:val="0"/>
      <w:marRight w:val="0"/>
      <w:marTop w:val="0"/>
      <w:marBottom w:val="0"/>
      <w:divBdr>
        <w:top w:val="none" w:sz="0" w:space="0" w:color="auto"/>
        <w:left w:val="none" w:sz="0" w:space="0" w:color="auto"/>
        <w:bottom w:val="none" w:sz="0" w:space="0" w:color="auto"/>
        <w:right w:val="none" w:sz="0" w:space="0" w:color="auto"/>
      </w:divBdr>
    </w:div>
    <w:div w:id="135345483">
      <w:bodyDiv w:val="1"/>
      <w:marLeft w:val="0"/>
      <w:marRight w:val="0"/>
      <w:marTop w:val="0"/>
      <w:marBottom w:val="0"/>
      <w:divBdr>
        <w:top w:val="none" w:sz="0" w:space="0" w:color="auto"/>
        <w:left w:val="none" w:sz="0" w:space="0" w:color="auto"/>
        <w:bottom w:val="none" w:sz="0" w:space="0" w:color="auto"/>
        <w:right w:val="none" w:sz="0" w:space="0" w:color="auto"/>
      </w:divBdr>
    </w:div>
    <w:div w:id="322584905">
      <w:bodyDiv w:val="1"/>
      <w:marLeft w:val="0"/>
      <w:marRight w:val="0"/>
      <w:marTop w:val="0"/>
      <w:marBottom w:val="0"/>
      <w:divBdr>
        <w:top w:val="none" w:sz="0" w:space="0" w:color="auto"/>
        <w:left w:val="none" w:sz="0" w:space="0" w:color="auto"/>
        <w:bottom w:val="none" w:sz="0" w:space="0" w:color="auto"/>
        <w:right w:val="none" w:sz="0" w:space="0" w:color="auto"/>
      </w:divBdr>
    </w:div>
    <w:div w:id="356348030">
      <w:bodyDiv w:val="1"/>
      <w:marLeft w:val="0"/>
      <w:marRight w:val="0"/>
      <w:marTop w:val="0"/>
      <w:marBottom w:val="0"/>
      <w:divBdr>
        <w:top w:val="none" w:sz="0" w:space="0" w:color="auto"/>
        <w:left w:val="none" w:sz="0" w:space="0" w:color="auto"/>
        <w:bottom w:val="none" w:sz="0" w:space="0" w:color="auto"/>
        <w:right w:val="none" w:sz="0" w:space="0" w:color="auto"/>
      </w:divBdr>
    </w:div>
    <w:div w:id="565798580">
      <w:bodyDiv w:val="1"/>
      <w:marLeft w:val="0"/>
      <w:marRight w:val="0"/>
      <w:marTop w:val="0"/>
      <w:marBottom w:val="0"/>
      <w:divBdr>
        <w:top w:val="none" w:sz="0" w:space="0" w:color="auto"/>
        <w:left w:val="none" w:sz="0" w:space="0" w:color="auto"/>
        <w:bottom w:val="none" w:sz="0" w:space="0" w:color="auto"/>
        <w:right w:val="none" w:sz="0" w:space="0" w:color="auto"/>
      </w:divBdr>
    </w:div>
    <w:div w:id="614291381">
      <w:bodyDiv w:val="1"/>
      <w:marLeft w:val="0"/>
      <w:marRight w:val="0"/>
      <w:marTop w:val="0"/>
      <w:marBottom w:val="0"/>
      <w:divBdr>
        <w:top w:val="none" w:sz="0" w:space="0" w:color="auto"/>
        <w:left w:val="none" w:sz="0" w:space="0" w:color="auto"/>
        <w:bottom w:val="none" w:sz="0" w:space="0" w:color="auto"/>
        <w:right w:val="none" w:sz="0" w:space="0" w:color="auto"/>
      </w:divBdr>
    </w:div>
    <w:div w:id="641007910">
      <w:bodyDiv w:val="1"/>
      <w:marLeft w:val="0"/>
      <w:marRight w:val="0"/>
      <w:marTop w:val="0"/>
      <w:marBottom w:val="0"/>
      <w:divBdr>
        <w:top w:val="none" w:sz="0" w:space="0" w:color="auto"/>
        <w:left w:val="none" w:sz="0" w:space="0" w:color="auto"/>
        <w:bottom w:val="none" w:sz="0" w:space="0" w:color="auto"/>
        <w:right w:val="none" w:sz="0" w:space="0" w:color="auto"/>
      </w:divBdr>
    </w:div>
    <w:div w:id="950160554">
      <w:bodyDiv w:val="1"/>
      <w:marLeft w:val="0"/>
      <w:marRight w:val="0"/>
      <w:marTop w:val="0"/>
      <w:marBottom w:val="0"/>
      <w:divBdr>
        <w:top w:val="none" w:sz="0" w:space="0" w:color="auto"/>
        <w:left w:val="none" w:sz="0" w:space="0" w:color="auto"/>
        <w:bottom w:val="none" w:sz="0" w:space="0" w:color="auto"/>
        <w:right w:val="none" w:sz="0" w:space="0" w:color="auto"/>
      </w:divBdr>
    </w:div>
    <w:div w:id="1575967993">
      <w:bodyDiv w:val="1"/>
      <w:marLeft w:val="0"/>
      <w:marRight w:val="0"/>
      <w:marTop w:val="0"/>
      <w:marBottom w:val="0"/>
      <w:divBdr>
        <w:top w:val="none" w:sz="0" w:space="0" w:color="auto"/>
        <w:left w:val="none" w:sz="0" w:space="0" w:color="auto"/>
        <w:bottom w:val="none" w:sz="0" w:space="0" w:color="auto"/>
        <w:right w:val="none" w:sz="0" w:space="0" w:color="auto"/>
      </w:divBdr>
    </w:div>
    <w:div w:id="1583487996">
      <w:bodyDiv w:val="1"/>
      <w:marLeft w:val="0"/>
      <w:marRight w:val="0"/>
      <w:marTop w:val="0"/>
      <w:marBottom w:val="0"/>
      <w:divBdr>
        <w:top w:val="none" w:sz="0" w:space="0" w:color="auto"/>
        <w:left w:val="none" w:sz="0" w:space="0" w:color="auto"/>
        <w:bottom w:val="none" w:sz="0" w:space="0" w:color="auto"/>
        <w:right w:val="none" w:sz="0" w:space="0" w:color="auto"/>
      </w:divBdr>
    </w:div>
    <w:div w:id="1615210665">
      <w:bodyDiv w:val="1"/>
      <w:marLeft w:val="0"/>
      <w:marRight w:val="0"/>
      <w:marTop w:val="0"/>
      <w:marBottom w:val="0"/>
      <w:divBdr>
        <w:top w:val="none" w:sz="0" w:space="0" w:color="auto"/>
        <w:left w:val="none" w:sz="0" w:space="0" w:color="auto"/>
        <w:bottom w:val="none" w:sz="0" w:space="0" w:color="auto"/>
        <w:right w:val="none" w:sz="0" w:space="0" w:color="auto"/>
      </w:divBdr>
    </w:div>
    <w:div w:id="1689063244">
      <w:bodyDiv w:val="1"/>
      <w:marLeft w:val="0"/>
      <w:marRight w:val="0"/>
      <w:marTop w:val="0"/>
      <w:marBottom w:val="0"/>
      <w:divBdr>
        <w:top w:val="none" w:sz="0" w:space="0" w:color="auto"/>
        <w:left w:val="none" w:sz="0" w:space="0" w:color="auto"/>
        <w:bottom w:val="none" w:sz="0" w:space="0" w:color="auto"/>
        <w:right w:val="none" w:sz="0" w:space="0" w:color="auto"/>
      </w:divBdr>
    </w:div>
    <w:div w:id="1733697892">
      <w:bodyDiv w:val="1"/>
      <w:marLeft w:val="0"/>
      <w:marRight w:val="0"/>
      <w:marTop w:val="0"/>
      <w:marBottom w:val="0"/>
      <w:divBdr>
        <w:top w:val="none" w:sz="0" w:space="0" w:color="auto"/>
        <w:left w:val="none" w:sz="0" w:space="0" w:color="auto"/>
        <w:bottom w:val="none" w:sz="0" w:space="0" w:color="auto"/>
        <w:right w:val="none" w:sz="0" w:space="0" w:color="auto"/>
      </w:divBdr>
    </w:div>
    <w:div w:id="1773893164">
      <w:bodyDiv w:val="1"/>
      <w:marLeft w:val="0"/>
      <w:marRight w:val="0"/>
      <w:marTop w:val="0"/>
      <w:marBottom w:val="0"/>
      <w:divBdr>
        <w:top w:val="none" w:sz="0" w:space="0" w:color="auto"/>
        <w:left w:val="none" w:sz="0" w:space="0" w:color="auto"/>
        <w:bottom w:val="none" w:sz="0" w:space="0" w:color="auto"/>
        <w:right w:val="none" w:sz="0" w:space="0" w:color="auto"/>
      </w:divBdr>
    </w:div>
    <w:div w:id="1865514829">
      <w:bodyDiv w:val="1"/>
      <w:marLeft w:val="0"/>
      <w:marRight w:val="0"/>
      <w:marTop w:val="0"/>
      <w:marBottom w:val="0"/>
      <w:divBdr>
        <w:top w:val="none" w:sz="0" w:space="0" w:color="auto"/>
        <w:left w:val="none" w:sz="0" w:space="0" w:color="auto"/>
        <w:bottom w:val="none" w:sz="0" w:space="0" w:color="auto"/>
        <w:right w:val="none" w:sz="0" w:space="0" w:color="auto"/>
      </w:divBdr>
    </w:div>
    <w:div w:id="19456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investingforbeginners.com/computer-software-depreciation-account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viewpoint.pwc.com/dt/us/en/pwc/accounting_guides/software/software/chapter1/11_related_cost_overview.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613/61jc2-w0b90" TargetMode="External"/><Relationship Id="rId5" Type="http://schemas.openxmlformats.org/officeDocument/2006/relationships/settings" Target="settings.xml"/><Relationship Id="rId15" Type="http://schemas.openxmlformats.org/officeDocument/2006/relationships/hyperlink" Target="http://repo.lib.jfn.ac.lk/ujrr/handle/123456789/5817" TargetMode="External"/><Relationship Id="rId23" Type="http://schemas.openxmlformats.org/officeDocument/2006/relationships/theme" Target="theme/theme1.xml"/><Relationship Id="rId10" Type="http://schemas.openxmlformats.org/officeDocument/2006/relationships/hyperlink" Target="https://medium.com/@JerryGrzegorzek/qualitative-factors-for-analysis-of-business-performance-b78f903e938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netsuite.com/portal/resource/articles/accounting/accounting-software-pricing.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F7569-9309-43A3-B60D-0E1B8D40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25</Pages>
  <Words>12078</Words>
  <Characters>68850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Idris Muhammed</cp:lastModifiedBy>
  <cp:revision>368</cp:revision>
  <dcterms:created xsi:type="dcterms:W3CDTF">2023-09-23T21:46:00Z</dcterms:created>
  <dcterms:modified xsi:type="dcterms:W3CDTF">2026-05-09T20:38:00Z</dcterms:modified>
</cp:coreProperties>
</file>