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B3E93" w:rsidRPr="00CA4799">
        <w:trPr>
          <w:trHeight w:val="20"/>
          <w:jc w:val="center"/>
        </w:trPr>
        <w:tc>
          <w:tcPr>
            <w:tcW w:w="1186" w:type="pct"/>
          </w:tcPr>
          <w:p w:rsidR="005B3E93" w:rsidRPr="00CA4799" w:rsidRDefault="005F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5B3E93" w:rsidRPr="00CA4799" w:rsidRDefault="00B31C9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F5B47" w:rsidRPr="00CA479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Advances in Food Science &amp; Technology</w:t>
              </w:r>
            </w:hyperlink>
          </w:p>
        </w:tc>
      </w:tr>
      <w:tr w:rsidR="005B3E93" w:rsidRPr="00CA4799">
        <w:trPr>
          <w:trHeight w:val="20"/>
          <w:jc w:val="center"/>
        </w:trPr>
        <w:tc>
          <w:tcPr>
            <w:tcW w:w="1186" w:type="pct"/>
          </w:tcPr>
          <w:p w:rsidR="005B3E93" w:rsidRPr="00CA4799" w:rsidRDefault="005F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5B3E93" w:rsidRPr="00CA4799" w:rsidRDefault="00732F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Ms_JAFSAT_14869</w:t>
            </w:r>
          </w:p>
        </w:tc>
      </w:tr>
      <w:tr w:rsidR="005B3E93" w:rsidRPr="00CA4799">
        <w:trPr>
          <w:trHeight w:val="20"/>
          <w:jc w:val="center"/>
        </w:trPr>
        <w:tc>
          <w:tcPr>
            <w:tcW w:w="1186" w:type="pct"/>
          </w:tcPr>
          <w:p w:rsidR="005B3E93" w:rsidRPr="00CA4799" w:rsidRDefault="005F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5B3E93" w:rsidRPr="00CA4799" w:rsidRDefault="00555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sz w:val="20"/>
                <w:szCs w:val="20"/>
                <w:lang w:val="en-GB"/>
              </w:rPr>
              <w:t>Probiotics as a Strategic Intervention to Mitigate Heat Stress-Induced Gut Dysbiosis and Enhance Productivity in Poultry</w:t>
            </w:r>
          </w:p>
        </w:tc>
      </w:tr>
      <w:tr w:rsidR="005B3E93" w:rsidRPr="00CA4799">
        <w:trPr>
          <w:trHeight w:val="20"/>
          <w:jc w:val="center"/>
        </w:trPr>
        <w:tc>
          <w:tcPr>
            <w:tcW w:w="1186" w:type="pct"/>
          </w:tcPr>
          <w:p w:rsidR="005B3E93" w:rsidRPr="00CA4799" w:rsidRDefault="005F5B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5B3E93" w:rsidRPr="00CA4799" w:rsidRDefault="005F5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5B3E93" w:rsidRPr="00CA4799" w:rsidRDefault="005B3E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70596" w:rsidRPr="00CA4799" w:rsidRDefault="00270596">
      <w:pPr>
        <w:jc w:val="both"/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</w:pPr>
    </w:p>
    <w:p w:rsidR="005B3E93" w:rsidRPr="00CA4799" w:rsidRDefault="005F5B4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A479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5B3E93" w:rsidRPr="00CA4799" w:rsidRDefault="005B3E9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5B3E93" w:rsidRPr="00CA4799" w:rsidRDefault="005B3E9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CA4799" w:rsidRDefault="005F5B4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5B3E93" w:rsidRPr="00CA4799" w:rsidRDefault="005F5B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A47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47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F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B3E93" w:rsidRPr="00CA4799" w:rsidRDefault="005B3E9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CA4799" w:rsidRDefault="00C249C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educative for researchers, farmers in the tropical regions of the country where heat stress contributes to broiler mortality</w:t>
            </w:r>
          </w:p>
        </w:tc>
        <w:tc>
          <w:tcPr>
            <w:tcW w:w="1667" w:type="pct"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5B3E93" w:rsidRPr="00CA4799" w:rsidRDefault="005B3E93">
      <w:pPr>
        <w:rPr>
          <w:rFonts w:ascii="Arial" w:hAnsi="Arial" w:cs="Arial"/>
          <w:sz w:val="20"/>
          <w:szCs w:val="20"/>
          <w:lang w:val="en-GB"/>
        </w:rPr>
      </w:pPr>
    </w:p>
    <w:p w:rsidR="005B3E93" w:rsidRPr="00CA4799" w:rsidRDefault="005F5B4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A47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5B3E93" w:rsidRPr="00CA4799" w:rsidRDefault="005B3E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CA4799" w:rsidRDefault="005F5B4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5B3E93" w:rsidRPr="00CA4799" w:rsidRDefault="005F5B4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7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47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F5B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B3E93" w:rsidRPr="00CA4799" w:rsidRDefault="005F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3E93" w:rsidRPr="00CA4799" w:rsidRDefault="005F5B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B3E93" w:rsidRPr="00CA4799" w:rsidRDefault="00C249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</w:t>
            </w:r>
          </w:p>
        </w:tc>
        <w:tc>
          <w:tcPr>
            <w:tcW w:w="1667" w:type="pct"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F5B4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5B3E93" w:rsidRPr="00CA4799" w:rsidRDefault="005F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3E93" w:rsidRPr="00CA4799" w:rsidRDefault="005F5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B3E93" w:rsidRPr="00CA4799" w:rsidRDefault="00C249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667" w:type="pct"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F5B4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5B3E93" w:rsidRPr="00CA4799" w:rsidRDefault="005F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3E93" w:rsidRPr="00CA4799" w:rsidRDefault="005F5B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B3E93" w:rsidRPr="00CA4799" w:rsidRDefault="00C249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667" w:type="pct"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F5B4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5B3E93" w:rsidRPr="00CA4799" w:rsidRDefault="005F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3E93" w:rsidRPr="00CA4799" w:rsidRDefault="005F5B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B3E93" w:rsidRPr="00CA4799" w:rsidRDefault="00C249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667" w:type="pct"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F5B4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5B3E93" w:rsidRPr="00CA4799" w:rsidRDefault="005F5B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B3E93" w:rsidRPr="00CA4799" w:rsidRDefault="005F5B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5B3E93" w:rsidRPr="00CA4799" w:rsidRDefault="00C249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667" w:type="pct"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49C3" w:rsidRPr="00CA4799">
        <w:trPr>
          <w:trHeight w:val="20"/>
          <w:jc w:val="center"/>
        </w:trPr>
        <w:tc>
          <w:tcPr>
            <w:tcW w:w="1666" w:type="pct"/>
            <w:noWrap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249C3" w:rsidRPr="00CA4799" w:rsidRDefault="00C249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249C3" w:rsidRPr="00CA4799" w:rsidRDefault="00C249C3" w:rsidP="005400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</w:t>
            </w:r>
          </w:p>
        </w:tc>
        <w:tc>
          <w:tcPr>
            <w:tcW w:w="1667" w:type="pct"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49C3" w:rsidRPr="00CA4799">
        <w:trPr>
          <w:trHeight w:val="20"/>
          <w:jc w:val="center"/>
        </w:trPr>
        <w:tc>
          <w:tcPr>
            <w:tcW w:w="1666" w:type="pct"/>
            <w:noWrap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249C3" w:rsidRPr="00CA4799" w:rsidRDefault="00C249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49C3" w:rsidRPr="00CA4799">
        <w:trPr>
          <w:trHeight w:val="20"/>
          <w:jc w:val="center"/>
        </w:trPr>
        <w:tc>
          <w:tcPr>
            <w:tcW w:w="1666" w:type="pct"/>
            <w:noWrap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249C3" w:rsidRPr="00CA4799" w:rsidRDefault="00C24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249C3" w:rsidRPr="00CA4799" w:rsidRDefault="00C249C3" w:rsidP="005400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667" w:type="pct"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49C3" w:rsidRPr="00CA4799">
        <w:trPr>
          <w:trHeight w:val="20"/>
          <w:jc w:val="center"/>
        </w:trPr>
        <w:tc>
          <w:tcPr>
            <w:tcW w:w="1666" w:type="pct"/>
            <w:noWrap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249C3" w:rsidRPr="00CA4799" w:rsidRDefault="00C249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249C3" w:rsidRPr="00CA4799" w:rsidRDefault="00C249C3" w:rsidP="005400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667" w:type="pct"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49C3" w:rsidRPr="00CA4799">
        <w:trPr>
          <w:trHeight w:val="20"/>
          <w:jc w:val="center"/>
        </w:trPr>
        <w:tc>
          <w:tcPr>
            <w:tcW w:w="1666" w:type="pct"/>
            <w:noWrap/>
          </w:tcPr>
          <w:p w:rsidR="00C249C3" w:rsidRPr="00CA4799" w:rsidRDefault="00C249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A479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A479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A479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C249C3" w:rsidRPr="00CA4799" w:rsidRDefault="00C24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C249C3" w:rsidRPr="00CA4799" w:rsidRDefault="00C249C3" w:rsidP="005400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667" w:type="pct"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49C3" w:rsidRPr="00CA4799">
        <w:trPr>
          <w:trHeight w:val="20"/>
          <w:jc w:val="center"/>
        </w:trPr>
        <w:tc>
          <w:tcPr>
            <w:tcW w:w="1666" w:type="pct"/>
            <w:noWrap/>
          </w:tcPr>
          <w:p w:rsidR="00C249C3" w:rsidRPr="00CA4799" w:rsidRDefault="00C249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249C3" w:rsidRPr="00CA4799" w:rsidRDefault="00C24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C249C3" w:rsidRPr="00CA4799" w:rsidRDefault="00C249C3" w:rsidP="005400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667" w:type="pct"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49C3" w:rsidRPr="00CA4799">
        <w:trPr>
          <w:trHeight w:val="20"/>
          <w:jc w:val="center"/>
        </w:trPr>
        <w:tc>
          <w:tcPr>
            <w:tcW w:w="1666" w:type="pct"/>
            <w:noWrap/>
          </w:tcPr>
          <w:p w:rsidR="00C249C3" w:rsidRPr="00CA4799" w:rsidRDefault="00C249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249C3" w:rsidRPr="00CA4799" w:rsidRDefault="00C24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:rsidR="00C249C3" w:rsidRPr="00CA4799" w:rsidRDefault="00C249C3" w:rsidP="00C249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49C3" w:rsidRPr="00CA4799">
        <w:trPr>
          <w:trHeight w:val="20"/>
          <w:jc w:val="center"/>
        </w:trPr>
        <w:tc>
          <w:tcPr>
            <w:tcW w:w="1666" w:type="pct"/>
            <w:noWrap/>
          </w:tcPr>
          <w:p w:rsidR="00C249C3" w:rsidRPr="00CA4799" w:rsidRDefault="00C249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A479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249C3" w:rsidRPr="00CA4799" w:rsidRDefault="00C24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C249C3" w:rsidRPr="00CA4799" w:rsidRDefault="00C249C3" w:rsidP="005400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667" w:type="pct"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249C3" w:rsidRPr="00CA4799">
        <w:trPr>
          <w:trHeight w:val="20"/>
          <w:jc w:val="center"/>
        </w:trPr>
        <w:tc>
          <w:tcPr>
            <w:tcW w:w="1666" w:type="pct"/>
            <w:noWrap/>
          </w:tcPr>
          <w:p w:rsidR="00C249C3" w:rsidRPr="00CA4799" w:rsidRDefault="00C249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249C3" w:rsidRPr="00CA4799" w:rsidRDefault="00C249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249C3" w:rsidRPr="00CA4799" w:rsidRDefault="00C249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C249C3" w:rsidRPr="00CA4799" w:rsidRDefault="00C249C3" w:rsidP="005400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667" w:type="pct"/>
          </w:tcPr>
          <w:p w:rsidR="00C249C3" w:rsidRPr="00CA4799" w:rsidRDefault="00C249C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5B3E93" w:rsidRPr="00CA4799" w:rsidRDefault="005B3E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  <w:bookmarkStart w:id="0" w:name="_GoBack"/>
      <w:bookmarkEnd w:id="0"/>
    </w:p>
    <w:p w:rsidR="005B3E93" w:rsidRPr="00CA4799" w:rsidRDefault="005F5B4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A479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5B3E93" w:rsidRPr="00CA4799" w:rsidRDefault="005B3E9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CA4799" w:rsidRDefault="005F5B4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5B3E93" w:rsidRPr="00CA4799" w:rsidRDefault="005B3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CA4799" w:rsidRDefault="005F5B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47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47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F5B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B3E93" w:rsidRPr="00CA4799" w:rsidRDefault="005B3E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B3E93" w:rsidRPr="00CA4799" w:rsidRDefault="005F5B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C249C3" w:rsidRPr="00CA4799" w:rsidRDefault="00C249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:rsidR="005B3E93" w:rsidRPr="00CA4799" w:rsidRDefault="00C249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sz w:val="20"/>
                <w:szCs w:val="20"/>
              </w:rPr>
              <w:t>Probiotics as a Targeted Strategy for Reducing Heat Stress–Induced Gut Dysbiosis and Improving Poultry Productivity</w:t>
            </w:r>
          </w:p>
        </w:tc>
        <w:tc>
          <w:tcPr>
            <w:tcW w:w="1667" w:type="pct"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F5B4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5B3E93" w:rsidRPr="00CA4799" w:rsidRDefault="005B3E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B3E93" w:rsidRPr="00CA4799" w:rsidRDefault="005F5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5B3E93" w:rsidRPr="00CA4799" w:rsidRDefault="00C249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F5B4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A47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5B3E93" w:rsidRPr="00CA4799" w:rsidRDefault="005F5B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5B3E93" w:rsidRPr="00CA4799" w:rsidRDefault="00C249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F5B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B3E93" w:rsidRPr="00CA4799" w:rsidRDefault="005B3E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B3E93" w:rsidRPr="00CA4799" w:rsidRDefault="005F5B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5B3E93" w:rsidRPr="00CA4799" w:rsidRDefault="00C249C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054BAD"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. Rewrite the references to follow APA 7</w:t>
            </w:r>
            <w:r w:rsidR="00054BAD" w:rsidRPr="00CA4799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="00054BAD"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EDITION STANDARD</w:t>
            </w:r>
          </w:p>
        </w:tc>
        <w:tc>
          <w:tcPr>
            <w:tcW w:w="1667" w:type="pct"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B3E93" w:rsidRPr="00CA4799">
        <w:trPr>
          <w:trHeight w:val="20"/>
          <w:jc w:val="center"/>
        </w:trPr>
        <w:tc>
          <w:tcPr>
            <w:tcW w:w="1666" w:type="pct"/>
            <w:noWrap/>
          </w:tcPr>
          <w:p w:rsidR="005B3E93" w:rsidRPr="00CA4799" w:rsidRDefault="005F5B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B3E93" w:rsidRPr="00CA4799" w:rsidRDefault="005F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B3E93" w:rsidRPr="00CA4799" w:rsidRDefault="005B3E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B3E93" w:rsidRPr="00CA4799" w:rsidRDefault="005F5B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B3E93" w:rsidRPr="00CA4799" w:rsidRDefault="005B3E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5B3E93" w:rsidRPr="00CA4799" w:rsidRDefault="00054B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79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5B3E93" w:rsidRPr="00CA4799" w:rsidRDefault="005B3E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A4799" w:rsidRPr="00CA4799" w:rsidRDefault="00CA4799" w:rsidP="00CA479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A4799">
        <w:rPr>
          <w:rFonts w:ascii="Arial" w:hAnsi="Arial" w:cs="Arial"/>
          <w:b/>
          <w:u w:val="single"/>
        </w:rPr>
        <w:t>Reviewer details:</w:t>
      </w:r>
    </w:p>
    <w:p w:rsidR="00CA4799" w:rsidRPr="00CA4799" w:rsidRDefault="00CA4799" w:rsidP="00CA4799">
      <w:pPr>
        <w:rPr>
          <w:rFonts w:ascii="Arial" w:hAnsi="Arial" w:cs="Arial"/>
          <w:sz w:val="20"/>
          <w:szCs w:val="20"/>
        </w:rPr>
      </w:pPr>
      <w:r w:rsidRPr="00CA4799">
        <w:rPr>
          <w:rFonts w:ascii="Arial" w:hAnsi="Arial" w:cs="Arial"/>
          <w:sz w:val="20"/>
          <w:szCs w:val="20"/>
        </w:rPr>
        <w:t>.</w:t>
      </w:r>
      <w:r w:rsidRPr="00CA47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A4799">
        <w:rPr>
          <w:rFonts w:ascii="Arial" w:hAnsi="Arial" w:cs="Arial"/>
          <w:color w:val="000000"/>
          <w:sz w:val="20"/>
          <w:szCs w:val="20"/>
        </w:rPr>
        <w:t>Agwu</w:t>
      </w:r>
      <w:proofErr w:type="spellEnd"/>
      <w:r w:rsidRPr="00CA4799">
        <w:rPr>
          <w:rFonts w:ascii="Arial" w:hAnsi="Arial" w:cs="Arial"/>
          <w:color w:val="000000"/>
          <w:sz w:val="20"/>
          <w:szCs w:val="20"/>
        </w:rPr>
        <w:t xml:space="preserve"> Ani </w:t>
      </w:r>
      <w:proofErr w:type="spellStart"/>
      <w:r w:rsidRPr="00CA4799">
        <w:rPr>
          <w:rFonts w:ascii="Arial" w:hAnsi="Arial" w:cs="Arial"/>
          <w:color w:val="000000"/>
          <w:sz w:val="20"/>
          <w:szCs w:val="20"/>
        </w:rPr>
        <w:t>Ekwe</w:t>
      </w:r>
      <w:proofErr w:type="spellEnd"/>
      <w:r w:rsidRPr="00CA4799">
        <w:rPr>
          <w:rFonts w:ascii="Arial" w:hAnsi="Arial" w:cs="Arial"/>
          <w:color w:val="000000"/>
          <w:sz w:val="20"/>
          <w:szCs w:val="20"/>
        </w:rPr>
        <w:t xml:space="preserve">, Federal Polytechnic </w:t>
      </w:r>
      <w:proofErr w:type="spellStart"/>
      <w:r w:rsidRPr="00CA4799">
        <w:rPr>
          <w:rFonts w:ascii="Arial" w:hAnsi="Arial" w:cs="Arial"/>
          <w:color w:val="000000"/>
          <w:sz w:val="20"/>
          <w:szCs w:val="20"/>
        </w:rPr>
        <w:t>Ngodo-Isuochi</w:t>
      </w:r>
      <w:proofErr w:type="spellEnd"/>
      <w:r w:rsidRPr="00CA4799">
        <w:rPr>
          <w:rFonts w:ascii="Arial" w:hAnsi="Arial" w:cs="Arial"/>
          <w:sz w:val="20"/>
          <w:szCs w:val="20"/>
        </w:rPr>
        <w:t xml:space="preserve">, </w:t>
      </w:r>
      <w:r w:rsidRPr="00CA4799">
        <w:rPr>
          <w:rFonts w:ascii="Arial" w:hAnsi="Arial" w:cs="Arial"/>
          <w:color w:val="000000"/>
          <w:sz w:val="20"/>
          <w:szCs w:val="20"/>
        </w:rPr>
        <w:t>Nigeria</w:t>
      </w:r>
    </w:p>
    <w:p w:rsidR="005B3E93" w:rsidRPr="00CA4799" w:rsidRDefault="005B3E93">
      <w:pPr>
        <w:rPr>
          <w:rFonts w:ascii="Arial" w:hAnsi="Arial" w:cs="Arial"/>
          <w:sz w:val="20"/>
          <w:szCs w:val="20"/>
          <w:lang w:val="en-GB"/>
        </w:rPr>
      </w:pPr>
    </w:p>
    <w:sectPr w:rsidR="005B3E93" w:rsidRPr="00CA47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C98" w:rsidRDefault="00B31C98">
      <w:r>
        <w:separator/>
      </w:r>
    </w:p>
  </w:endnote>
  <w:endnote w:type="continuationSeparator" w:id="0">
    <w:p w:rsidR="00B31C98" w:rsidRDefault="00B3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E93" w:rsidRDefault="005F5B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7059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7059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B3E93" w:rsidRDefault="005B3E93">
    <w:pPr>
      <w:pStyle w:val="Footer"/>
      <w:jc w:val="right"/>
    </w:pPr>
  </w:p>
  <w:p w:rsidR="005B3E93" w:rsidRDefault="005B3E9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C98" w:rsidRDefault="00B31C98">
      <w:r>
        <w:separator/>
      </w:r>
    </w:p>
  </w:footnote>
  <w:footnote w:type="continuationSeparator" w:id="0">
    <w:p w:rsidR="00B31C98" w:rsidRDefault="00B3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E93" w:rsidRDefault="005B3E9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B3E93" w:rsidRDefault="005F5B47">
    <w:pPr>
      <w:spacing w:before="100" w:beforeAutospacing="1" w:after="100" w:afterAutospacing="1"/>
      <w:jc w:val="center"/>
      <w:rPr>
        <w:color w:val="000000"/>
        <w:sz w:val="20"/>
      </w:rPr>
    </w:pPr>
    <w:r w:rsidRPr="005F5B4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E93"/>
    <w:rsid w:val="00054BAD"/>
    <w:rsid w:val="002521B7"/>
    <w:rsid w:val="00270086"/>
    <w:rsid w:val="00270596"/>
    <w:rsid w:val="002F2E85"/>
    <w:rsid w:val="0037670C"/>
    <w:rsid w:val="003E4A11"/>
    <w:rsid w:val="00437220"/>
    <w:rsid w:val="00541E9A"/>
    <w:rsid w:val="0055598F"/>
    <w:rsid w:val="005B3E93"/>
    <w:rsid w:val="005F5B47"/>
    <w:rsid w:val="006A7540"/>
    <w:rsid w:val="00732F80"/>
    <w:rsid w:val="00B31C98"/>
    <w:rsid w:val="00B52653"/>
    <w:rsid w:val="00C249C3"/>
    <w:rsid w:val="00C941C5"/>
    <w:rsid w:val="00CA4799"/>
    <w:rsid w:val="00D60AC6"/>
    <w:rsid w:val="00DA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6E2C17-0E97-4F56-9672-A593FE8B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A479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fsa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15</cp:revision>
  <dcterms:created xsi:type="dcterms:W3CDTF">2026-04-29T05:22:00Z</dcterms:created>
  <dcterms:modified xsi:type="dcterms:W3CDTF">2026-05-02T09:48:00Z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