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50B43" w:rsidRPr="002C7AA4" w14:paraId="1D1F3BF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F76375" w14:textId="77777777" w:rsidR="00050B43" w:rsidRPr="002C7AA4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C7A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EAF7B70" w14:textId="77777777" w:rsidR="00050B43" w:rsidRPr="002C7AA4" w:rsidRDefault="004B50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27D0" w:rsidRPr="002C7AA4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Applied Chemical Science International</w:t>
              </w:r>
            </w:hyperlink>
            <w:r w:rsidR="009827D0" w:rsidRPr="002C7AA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B43" w:rsidRPr="002C7AA4" w14:paraId="2FE610D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4B9EF6" w14:textId="77777777" w:rsidR="00050B43" w:rsidRPr="002C7AA4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A1E1A5C" w14:textId="77777777" w:rsidR="00050B43" w:rsidRPr="002C7AA4" w:rsidRDefault="00F871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Ms_JACSI_14837</w:t>
            </w:r>
          </w:p>
        </w:tc>
      </w:tr>
      <w:tr w:rsidR="00050B43" w:rsidRPr="002C7AA4" w14:paraId="6DEA81F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20E4A5" w14:textId="77777777" w:rsidR="00050B43" w:rsidRPr="002C7AA4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0F04DEF" w14:textId="77777777" w:rsidR="00050B43" w:rsidRPr="002C7AA4" w:rsidRDefault="00C6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Characterization and Efficiency of </w:t>
            </w:r>
            <w:proofErr w:type="spellStart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Abura</w:t>
            </w:r>
            <w:proofErr w:type="spellEnd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Tree (</w:t>
            </w:r>
            <w:proofErr w:type="spellStart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Hallea</w:t>
            </w:r>
            <w:proofErr w:type="spellEnd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ciliata</w:t>
            </w:r>
            <w:proofErr w:type="spellEnd"/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) Sawdust in the Removal of Lead ion From Aqueous Solution</w:t>
            </w:r>
          </w:p>
        </w:tc>
      </w:tr>
      <w:tr w:rsidR="00050B43" w:rsidRPr="002C7AA4" w14:paraId="5842BE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887FCA0" w14:textId="77777777" w:rsidR="00050B43" w:rsidRPr="002C7AA4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3F36C8D" w14:textId="77777777" w:rsidR="00050B43" w:rsidRPr="002C7AA4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C9842AD" w14:textId="77777777" w:rsidR="00050B43" w:rsidRPr="002C7AA4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96753C" w14:textId="77777777" w:rsidR="00050B43" w:rsidRPr="002C7AA4" w:rsidRDefault="00050B4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7312EB" w14:textId="77777777" w:rsidR="00050B43" w:rsidRPr="002C7AA4" w:rsidRDefault="001B60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C7AA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C7AA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A9ACE4" w14:textId="77777777" w:rsidR="00050B43" w:rsidRPr="002C7AA4" w:rsidRDefault="00050B4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50B43" w:rsidRPr="002C7AA4" w14:paraId="24F6D34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B5A99D8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DCCC658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3E1CD66" w14:textId="77777777" w:rsidR="00050B43" w:rsidRPr="002C7AA4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7A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7A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919B12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08E6940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1477E1" w14:textId="77777777" w:rsidR="00050B43" w:rsidRPr="002C7AA4" w:rsidRDefault="001B60F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847BCD8" w14:textId="66C1EF35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bio-based adsorption method </w:t>
            </w:r>
            <w:r w:rsidR="006E34B3"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an </w:t>
            </w: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acceptable idea </w:t>
            </w:r>
            <w:r w:rsidR="006E34B3"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sustainable resource use. Sawdust reusing is preferable for its easy availability. The other importance of this toxic metal adsorption science. </w:t>
            </w:r>
          </w:p>
        </w:tc>
        <w:tc>
          <w:tcPr>
            <w:tcW w:w="1367" w:type="pct"/>
            <w:shd w:val="clear" w:color="auto" w:fill="auto"/>
          </w:tcPr>
          <w:p w14:paraId="63247698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C627AC" w14:textId="77777777" w:rsidR="00050B43" w:rsidRPr="002C7AA4" w:rsidRDefault="00050B43">
      <w:pPr>
        <w:rPr>
          <w:rFonts w:ascii="Arial" w:hAnsi="Arial" w:cs="Arial"/>
          <w:sz w:val="20"/>
          <w:szCs w:val="20"/>
          <w:lang w:val="en-GB"/>
        </w:rPr>
      </w:pPr>
    </w:p>
    <w:p w14:paraId="32ECA244" w14:textId="77777777" w:rsidR="00050B43" w:rsidRPr="002C7AA4" w:rsidRDefault="001B60F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C7AA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19C7B2" w14:textId="77777777" w:rsidR="00050B43" w:rsidRPr="002C7AA4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50B43" w:rsidRPr="002C7AA4" w14:paraId="3267EC1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0ECBF5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B35D1B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507AC40" w14:textId="77777777" w:rsidR="00050B43" w:rsidRPr="002C7AA4" w:rsidRDefault="001B60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7A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B43" w:rsidRPr="002C7AA4" w14:paraId="49811D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D9FEB5" w14:textId="77777777" w:rsidR="00050B43" w:rsidRPr="002C7AA4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0D4E5A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3C26A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C62FAE" w14:textId="4571429C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91FF184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59CBC6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54F14A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B99C84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65EE0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6298EE" w14:textId="25154586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91CF55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37A695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964E8E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50A49C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7B470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61F644" w14:textId="3C18D9E8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F3176C7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5662FD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C5D83D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0564D8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A6D49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3F79EA" w14:textId="206C63E9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34CB2A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02C098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985995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5B16A9E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3FFCC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890B21" w14:textId="7941B82F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7CB88C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69E46D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9D6402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E126044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402BF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EA1E8D" w14:textId="550ABBD7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A2AD70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7EDC7B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4D13C4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FC4535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7D799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16DE27" w14:textId="17D512A1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1554247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614A07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8A2C26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7A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CCA8EA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8DD44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CD65C0" w14:textId="64387710" w:rsidR="00050B43" w:rsidRPr="002C7AA4" w:rsidRDefault="0083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9C54DE4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674A11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026A5E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B77F40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991B1" w14:textId="77777777" w:rsidR="00050B43" w:rsidRPr="002C7AA4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770C2B" w14:textId="653C9314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1A916F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6BCCBC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908AAB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24954C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0298D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C6CEC1" w14:textId="5FE3402E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1F6955D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50CA19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6FBD14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B56C86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13CBB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538291" w14:textId="059C7C89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6C4A3BB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312577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3FF6F1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F18066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7A4D7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DBB981" w14:textId="5F62563B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E6844D4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10D720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604E67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AC7A51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D5868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956599" w14:textId="2F013AF7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96773EC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47A844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0D0462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6DE94A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B6C84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9EB303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D463043" w14:textId="36404C4A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38B660B1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407987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696E7A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BFF624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2A949" w14:textId="77777777" w:rsidR="00050B43" w:rsidRPr="002C7AA4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34FFB4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9428059" w14:textId="5BBB8F31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74295CC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43C1E9" w14:textId="77777777" w:rsidR="00050B43" w:rsidRPr="002C7AA4" w:rsidRDefault="00050B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C55EC0" w14:textId="77777777" w:rsidR="00050B43" w:rsidRPr="002C7AA4" w:rsidRDefault="001B60F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C7AA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D0A60C" w14:textId="77777777" w:rsidR="00050B43" w:rsidRPr="002C7AA4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50B43" w:rsidRPr="002C7AA4" w14:paraId="31B62005" w14:textId="77777777" w:rsidTr="002C7A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7ED9FA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A7D0776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942A30" w14:textId="77777777" w:rsidR="00050B43" w:rsidRPr="002C7AA4" w:rsidRDefault="00050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4233D3E" w14:textId="77777777" w:rsidR="00050B43" w:rsidRPr="002C7AA4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7A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7A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F14A24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1A792D58" w14:textId="77777777" w:rsidTr="002C7A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F72A99" w14:textId="77777777" w:rsidR="00050B43" w:rsidRPr="002C7AA4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29EDB2" w14:textId="77777777" w:rsidR="00050B43" w:rsidRPr="002C7AA4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90B5C2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99A320" w14:textId="08E22AD9" w:rsidR="00050B43" w:rsidRPr="002C7AA4" w:rsidRDefault="00543D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4913DFB0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5FBC07DC" w14:textId="77777777" w:rsidTr="002C7A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CD4A9B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B3FAA5" w14:textId="77777777" w:rsidR="00050B43" w:rsidRPr="002C7AA4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A359B7" w14:textId="77777777" w:rsidR="00050B43" w:rsidRPr="002C7AA4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B5B026" w14:textId="5C3A08BE" w:rsidR="00050B43" w:rsidRPr="002C7AA4" w:rsidRDefault="007439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: the pH optimum value not correct</w:t>
            </w:r>
          </w:p>
        </w:tc>
        <w:tc>
          <w:tcPr>
            <w:tcW w:w="1542" w:type="pct"/>
            <w:shd w:val="clear" w:color="auto" w:fill="auto"/>
          </w:tcPr>
          <w:p w14:paraId="7C338681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176DB8FF" w14:textId="77777777" w:rsidTr="002C7A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866CA5" w14:textId="77777777" w:rsidR="00050B43" w:rsidRPr="002C7AA4" w:rsidRDefault="001B60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C7AA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C7AA4">
              <w:rPr>
                <w:rFonts w:ascii="Arial" w:hAnsi="Arial" w:cs="Arial"/>
                <w:lang w:val="en-GB" w:eastAsia="en-US"/>
              </w:rPr>
              <w:br/>
            </w:r>
          </w:p>
          <w:p w14:paraId="7F02DB17" w14:textId="77777777" w:rsidR="00050B43" w:rsidRPr="002C7AA4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9C09CD" w14:textId="50CAC642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 lack of replication. Use standard deviation </w:t>
            </w:r>
          </w:p>
        </w:tc>
        <w:tc>
          <w:tcPr>
            <w:tcW w:w="1542" w:type="pct"/>
            <w:shd w:val="clear" w:color="auto" w:fill="auto"/>
          </w:tcPr>
          <w:p w14:paraId="1C30CE79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2E6BC1BF" w14:textId="77777777" w:rsidTr="002C7AA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75EDB96" w14:textId="77777777" w:rsidR="00050B43" w:rsidRPr="002C7AA4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1AF83D" w14:textId="77777777" w:rsidR="00050B43" w:rsidRPr="002C7AA4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B20178" w14:textId="77777777" w:rsidR="00050B43" w:rsidRPr="002C7AA4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EF331C" w14:textId="77777777" w:rsidR="00050B43" w:rsidRPr="002C7AA4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887CD4" w14:textId="797FFF37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Most of reference are old it should be recent within 5 years</w:t>
            </w:r>
          </w:p>
        </w:tc>
        <w:tc>
          <w:tcPr>
            <w:tcW w:w="1542" w:type="pct"/>
            <w:shd w:val="clear" w:color="auto" w:fill="auto"/>
          </w:tcPr>
          <w:p w14:paraId="1B29D20B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2C7AA4" w14:paraId="28BC94C1" w14:textId="77777777" w:rsidTr="002C7AA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6F47661" w14:textId="77777777" w:rsidR="00050B43" w:rsidRPr="002C7AA4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6E57B5" w14:textId="77777777" w:rsidR="00050B43" w:rsidRPr="002C7AA4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2786F4" w14:textId="77777777" w:rsidR="00050B43" w:rsidRPr="002C7AA4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71346D" w14:textId="77777777" w:rsidR="00050B43" w:rsidRPr="002C7AA4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F5281D" w14:textId="77777777" w:rsidR="00050B43" w:rsidRPr="002C7AA4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310DDAA" w14:textId="4D1A50D9" w:rsidR="00050B43" w:rsidRPr="002C7AA4" w:rsidRDefault="00834C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7A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author not </w:t>
            </w:r>
            <w:r w:rsidRPr="002C7AA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declare interest of conflicts </w:t>
            </w:r>
          </w:p>
        </w:tc>
        <w:tc>
          <w:tcPr>
            <w:tcW w:w="1542" w:type="pct"/>
            <w:shd w:val="clear" w:color="auto" w:fill="auto"/>
          </w:tcPr>
          <w:p w14:paraId="7914A9A2" w14:textId="77777777" w:rsidR="00050B43" w:rsidRPr="002C7AA4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B28E49" w14:textId="77777777" w:rsidR="002C7AA4" w:rsidRPr="002C7AA4" w:rsidRDefault="002C7AA4" w:rsidP="002C7AA4">
      <w:pPr>
        <w:rPr>
          <w:rFonts w:ascii="Arial" w:hAnsi="Arial" w:cs="Arial"/>
          <w:b/>
          <w:sz w:val="20"/>
          <w:szCs w:val="20"/>
          <w:u w:val="single"/>
        </w:rPr>
      </w:pPr>
      <w:r w:rsidRPr="002C7A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094DA1" w14:textId="77777777" w:rsidR="002C7AA4" w:rsidRPr="002C7AA4" w:rsidRDefault="002C7AA4" w:rsidP="002C7AA4">
      <w:pPr>
        <w:rPr>
          <w:rFonts w:ascii="Arial" w:hAnsi="Arial" w:cs="Arial"/>
          <w:sz w:val="20"/>
          <w:szCs w:val="20"/>
        </w:rPr>
      </w:pPr>
      <w:r w:rsidRPr="002C7AA4">
        <w:rPr>
          <w:rFonts w:ascii="Arial" w:hAnsi="Arial" w:cs="Arial"/>
          <w:sz w:val="20"/>
          <w:szCs w:val="20"/>
        </w:rPr>
        <w:t>.</w:t>
      </w:r>
      <w:r w:rsidRPr="002C7A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C7AA4">
        <w:rPr>
          <w:rFonts w:ascii="Arial" w:hAnsi="Arial" w:cs="Arial"/>
          <w:color w:val="000000"/>
          <w:sz w:val="20"/>
          <w:szCs w:val="20"/>
        </w:rPr>
        <w:t>Debela</w:t>
      </w:r>
      <w:proofErr w:type="spellEnd"/>
      <w:r w:rsidRPr="002C7A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C7AA4">
        <w:rPr>
          <w:rFonts w:ascii="Arial" w:hAnsi="Arial" w:cs="Arial"/>
          <w:color w:val="000000"/>
          <w:sz w:val="20"/>
          <w:szCs w:val="20"/>
        </w:rPr>
        <w:t>Jufar</w:t>
      </w:r>
      <w:proofErr w:type="spellEnd"/>
      <w:r w:rsidRPr="002C7A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C7AA4">
        <w:rPr>
          <w:rFonts w:ascii="Arial" w:hAnsi="Arial" w:cs="Arial"/>
          <w:color w:val="000000"/>
          <w:sz w:val="20"/>
          <w:szCs w:val="20"/>
        </w:rPr>
        <w:t>Turunesh</w:t>
      </w:r>
      <w:proofErr w:type="spellEnd"/>
      <w:r w:rsidRPr="002C7AA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C7AA4">
        <w:rPr>
          <w:rFonts w:ascii="Arial" w:hAnsi="Arial" w:cs="Arial"/>
          <w:color w:val="000000"/>
          <w:sz w:val="20"/>
          <w:szCs w:val="20"/>
        </w:rPr>
        <w:t>Mizan</w:t>
      </w:r>
      <w:proofErr w:type="spellEnd"/>
      <w:r w:rsidRPr="002C7A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C7AA4">
        <w:rPr>
          <w:rFonts w:ascii="Arial" w:hAnsi="Arial" w:cs="Arial"/>
          <w:color w:val="000000"/>
          <w:sz w:val="20"/>
          <w:szCs w:val="20"/>
        </w:rPr>
        <w:t>Tepi</w:t>
      </w:r>
      <w:proofErr w:type="spellEnd"/>
      <w:r w:rsidRPr="002C7AA4">
        <w:rPr>
          <w:rFonts w:ascii="Arial" w:hAnsi="Arial" w:cs="Arial"/>
          <w:color w:val="000000"/>
          <w:sz w:val="20"/>
          <w:szCs w:val="20"/>
        </w:rPr>
        <w:t xml:space="preserve"> University, Ethiopia</w:t>
      </w:r>
      <w:r w:rsidRPr="002C7AA4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65A36EFA" w14:textId="77777777" w:rsidR="00050B43" w:rsidRPr="002C7AA4" w:rsidRDefault="00050B4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050B43" w:rsidRPr="002C7A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97A0" w14:textId="77777777" w:rsidR="004B5083" w:rsidRDefault="004B5083">
      <w:r>
        <w:separator/>
      </w:r>
    </w:p>
  </w:endnote>
  <w:endnote w:type="continuationSeparator" w:id="0">
    <w:p w14:paraId="32D36172" w14:textId="77777777" w:rsidR="004B5083" w:rsidRDefault="004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2B25" w14:textId="77777777" w:rsidR="00050B43" w:rsidRDefault="00050B43">
    <w:pPr>
      <w:pStyle w:val="Footer"/>
      <w:jc w:val="right"/>
    </w:pPr>
  </w:p>
  <w:p w14:paraId="794E0BEC" w14:textId="2A08F5FA" w:rsidR="00050B43" w:rsidRDefault="001B60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3B8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3B8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22C42A3" w14:textId="77777777" w:rsidR="00050B43" w:rsidRDefault="001B60F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054241" w14:textId="77777777" w:rsidR="00050B43" w:rsidRDefault="00050B43">
    <w:pPr>
      <w:pStyle w:val="Footer"/>
      <w:jc w:val="right"/>
    </w:pPr>
  </w:p>
  <w:p w14:paraId="5FCB85B0" w14:textId="77777777" w:rsidR="00050B43" w:rsidRDefault="00050B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A4E8" w14:textId="77777777" w:rsidR="004B5083" w:rsidRDefault="004B5083">
      <w:r>
        <w:separator/>
      </w:r>
    </w:p>
  </w:footnote>
  <w:footnote w:type="continuationSeparator" w:id="0">
    <w:p w14:paraId="2A9247E7" w14:textId="77777777" w:rsidR="004B5083" w:rsidRDefault="004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DD7" w14:textId="77777777" w:rsidR="00050B43" w:rsidRDefault="00050B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3A6E4F" w14:textId="77777777" w:rsidR="00050B43" w:rsidRDefault="001B60F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43"/>
    <w:rsid w:val="00050B43"/>
    <w:rsid w:val="000736C5"/>
    <w:rsid w:val="001645E5"/>
    <w:rsid w:val="001A11D0"/>
    <w:rsid w:val="001B60FF"/>
    <w:rsid w:val="002C7AA4"/>
    <w:rsid w:val="003B7FB9"/>
    <w:rsid w:val="004B5083"/>
    <w:rsid w:val="005302B3"/>
    <w:rsid w:val="0054115D"/>
    <w:rsid w:val="00543D58"/>
    <w:rsid w:val="006E34B3"/>
    <w:rsid w:val="007439FA"/>
    <w:rsid w:val="00782AE6"/>
    <w:rsid w:val="00834CD4"/>
    <w:rsid w:val="009827D0"/>
    <w:rsid w:val="009E6721"/>
    <w:rsid w:val="00A37471"/>
    <w:rsid w:val="00C03B8E"/>
    <w:rsid w:val="00C4115A"/>
    <w:rsid w:val="00C60733"/>
    <w:rsid w:val="00D90AA3"/>
    <w:rsid w:val="00EF0424"/>
    <w:rsid w:val="00F207DC"/>
    <w:rsid w:val="00F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7A58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2026-04-23T16:43:00Z</dcterms:created>
  <dcterms:modified xsi:type="dcterms:W3CDTF">2026-04-30T07:05:00Z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