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7273E6" w14:textId="77777777" w:rsidR="00C821CE" w:rsidRPr="00C821CE" w:rsidRDefault="00C821CE" w:rsidP="00C821CE">
      <w:pPr>
        <w:pStyle w:val="Title"/>
        <w:jc w:val="both"/>
        <w:rPr>
          <w:rFonts w:ascii="Arial" w:hAnsi="Arial" w:cs="Arial"/>
          <w:bCs/>
          <w:i/>
          <w:iCs/>
          <w:u w:val="single"/>
        </w:rPr>
      </w:pPr>
      <w:r w:rsidRPr="00C821CE">
        <w:rPr>
          <w:rFonts w:ascii="Arial" w:hAnsi="Arial" w:cs="Arial"/>
          <w:bCs/>
          <w:i/>
          <w:iCs/>
          <w:u w:val="single"/>
        </w:rPr>
        <w:t>Original Research Article</w:t>
      </w:r>
    </w:p>
    <w:p w14:paraId="3FBE9259" w14:textId="77777777" w:rsidR="00754C9A" w:rsidRDefault="00754C9A" w:rsidP="00441B6F">
      <w:pPr>
        <w:pStyle w:val="Title"/>
        <w:spacing w:after="0"/>
        <w:jc w:val="both"/>
        <w:rPr>
          <w:rFonts w:ascii="Arial" w:hAnsi="Arial" w:cs="Arial"/>
        </w:rPr>
      </w:pPr>
    </w:p>
    <w:p w14:paraId="0D0124D2" w14:textId="282EA5D5" w:rsidR="00163BC4" w:rsidRPr="00DF1B14" w:rsidRDefault="007E2948" w:rsidP="00441B6F">
      <w:pPr>
        <w:pStyle w:val="Author"/>
        <w:spacing w:line="240" w:lineRule="auto"/>
        <w:rPr>
          <w:rFonts w:ascii="Arial" w:hAnsi="Arial" w:cs="Arial"/>
          <w:bCs/>
          <w:iCs/>
          <w:caps/>
          <w:kern w:val="28"/>
          <w:sz w:val="36"/>
        </w:rPr>
      </w:pPr>
      <w:r w:rsidRPr="007E2948">
        <w:rPr>
          <w:rFonts w:ascii="Arial" w:hAnsi="Arial" w:cs="Arial"/>
          <w:bCs/>
          <w:iCs/>
          <w:kern w:val="28"/>
          <w:sz w:val="36"/>
        </w:rPr>
        <w:t>Behavioral Model of Detergent Waste Management in Communities Along the Canals of Makassar City</w:t>
      </w:r>
      <w:r w:rsidR="00231920" w:rsidRPr="00DF1B14">
        <w:rPr>
          <w:rFonts w:ascii="Arial" w:hAnsi="Arial" w:cs="Arial"/>
          <w:bCs/>
          <w:iCs/>
          <w:caps/>
          <w:kern w:val="28"/>
          <w:sz w:val="36"/>
        </w:rPr>
        <w:t xml:space="preserve"> </w:t>
      </w:r>
    </w:p>
    <w:p w14:paraId="7FEE4083" w14:textId="77777777" w:rsidR="00A258C3" w:rsidRPr="00790ADA" w:rsidRDefault="00A258C3" w:rsidP="00441B6F">
      <w:pPr>
        <w:pStyle w:val="Author"/>
        <w:spacing w:line="240" w:lineRule="auto"/>
        <w:jc w:val="both"/>
        <w:rPr>
          <w:rFonts w:ascii="Arial" w:hAnsi="Arial" w:cs="Arial"/>
          <w:sz w:val="36"/>
        </w:rPr>
      </w:pPr>
    </w:p>
    <w:p w14:paraId="393EF903" w14:textId="77777777" w:rsidR="00C821CE" w:rsidRDefault="00C821CE" w:rsidP="00322ABD">
      <w:pPr>
        <w:pStyle w:val="Affiliation"/>
        <w:tabs>
          <w:tab w:val="left" w:pos="2070"/>
        </w:tabs>
        <w:spacing w:after="0" w:line="240" w:lineRule="auto"/>
        <w:rPr>
          <w:rFonts w:ascii="Arial" w:hAnsi="Arial" w:cs="Arial"/>
        </w:rPr>
      </w:pPr>
      <w:bookmarkStart w:id="0" w:name="_GoBack"/>
      <w:bookmarkEnd w:id="0"/>
    </w:p>
    <w:p w14:paraId="19667D16" w14:textId="77777777" w:rsidR="002C57D2" w:rsidRPr="00FB3A86" w:rsidRDefault="002C57D2" w:rsidP="00441B6F">
      <w:pPr>
        <w:pStyle w:val="Affiliation"/>
        <w:spacing w:after="0" w:line="240" w:lineRule="auto"/>
        <w:jc w:val="both"/>
        <w:rPr>
          <w:rFonts w:ascii="Arial" w:hAnsi="Arial" w:cs="Arial"/>
        </w:rPr>
      </w:pPr>
    </w:p>
    <w:p w14:paraId="0BD97B94" w14:textId="7D0B35D8" w:rsidR="00B01FCD" w:rsidRPr="00FB3A86" w:rsidRDefault="0032416F" w:rsidP="00441B6F">
      <w:pPr>
        <w:pStyle w:val="Copyright"/>
        <w:spacing w:after="0" w:line="240" w:lineRule="auto"/>
        <w:jc w:val="both"/>
        <w:rPr>
          <w:rFonts w:ascii="Arial" w:hAnsi="Arial" w:cs="Arial"/>
        </w:rPr>
        <w:sectPr w:rsidR="00B01FCD" w:rsidRPr="00FB3A86" w:rsidSect="00EF505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CD98BE8" wp14:editId="53B25F9F">
                <wp:extent cx="5303520" cy="635"/>
                <wp:effectExtent l="13335" t="17780" r="17145" b="10795"/>
                <wp:docPr id="38377863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6E9D8BE"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3166944A" w14:textId="09C6C6FE"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753A53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DD3E2AC" w14:textId="77777777" w:rsidTr="001E44FE">
        <w:tc>
          <w:tcPr>
            <w:tcW w:w="9576" w:type="dxa"/>
            <w:shd w:val="clear" w:color="auto" w:fill="F2F2F2"/>
          </w:tcPr>
          <w:p w14:paraId="186C2997" w14:textId="31E4CBAF" w:rsidR="00A735B8" w:rsidRPr="00A735B8" w:rsidRDefault="00A735B8" w:rsidP="00441B6F">
            <w:pPr>
              <w:pStyle w:val="Body"/>
              <w:spacing w:after="0"/>
              <w:rPr>
                <w:rFonts w:ascii="Arial" w:eastAsia="Calibri" w:hAnsi="Arial" w:cs="Arial"/>
                <w:bCs/>
                <w:szCs w:val="22"/>
              </w:rPr>
            </w:pPr>
            <w:r w:rsidRPr="00A735B8">
              <w:rPr>
                <w:rFonts w:ascii="Arial" w:eastAsia="Calibri" w:hAnsi="Arial" w:cs="Arial"/>
                <w:b/>
                <w:bCs/>
                <w:szCs w:val="22"/>
              </w:rPr>
              <w:t>Background:</w:t>
            </w:r>
            <w:r>
              <w:rPr>
                <w:rFonts w:ascii="Arial" w:eastAsia="Calibri" w:hAnsi="Arial" w:cs="Arial"/>
                <w:bCs/>
                <w:szCs w:val="22"/>
              </w:rPr>
              <w:t xml:space="preserve"> </w:t>
            </w:r>
            <w:r w:rsidR="00322ABD" w:rsidRPr="00322ABD">
              <w:rPr>
                <w:rFonts w:ascii="Arial" w:eastAsia="Calibri" w:hAnsi="Arial" w:cs="Arial"/>
                <w:bCs/>
                <w:szCs w:val="22"/>
              </w:rPr>
              <w:t>Detergent waste has become a significant environmental issue in urban areas, particularly in communities living along canal systems where domestic wastewater is often discharged directly without treatment. This practice contributes to water pollution and environmental degradation.</w:t>
            </w:r>
          </w:p>
          <w:p w14:paraId="650AA8C9" w14:textId="6A864F23"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322ABD" w:rsidRPr="00322ABD">
              <w:rPr>
                <w:rFonts w:ascii="Arial" w:eastAsia="Calibri" w:hAnsi="Arial" w:cs="Arial"/>
                <w:szCs w:val="22"/>
              </w:rPr>
              <w:t>This study aims to analyze the influence of knowledge, motivation, and attitudes on community behavior in managing detergent waste in Makassar City</w:t>
            </w:r>
            <w:r w:rsidR="00ED349D" w:rsidRPr="00ED349D">
              <w:rPr>
                <w:rFonts w:ascii="Arial" w:eastAsia="Calibri" w:hAnsi="Arial" w:cs="Arial"/>
                <w:szCs w:val="22"/>
              </w:rPr>
              <w:t>.</w:t>
            </w:r>
          </w:p>
          <w:p w14:paraId="64FA0341" w14:textId="3FC5D3D4"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0041621F">
              <w:rPr>
                <w:rFonts w:ascii="Arial" w:eastAsia="Calibri" w:hAnsi="Arial" w:cs="Arial"/>
                <w:szCs w:val="22"/>
              </w:rPr>
              <w:t xml:space="preserve"> </w:t>
            </w:r>
            <w:r w:rsidR="00322ABD" w:rsidRPr="00322ABD">
              <w:rPr>
                <w:rFonts w:ascii="Arial" w:eastAsia="Calibri" w:hAnsi="Arial" w:cs="Arial"/>
                <w:szCs w:val="22"/>
              </w:rPr>
              <w:t>This study employed a quantitative approach using a survey method with an ex post facto design</w:t>
            </w:r>
            <w:r w:rsidR="00ED349D" w:rsidRPr="00ED349D">
              <w:rPr>
                <w:rFonts w:ascii="Arial" w:eastAsia="Calibri" w:hAnsi="Arial" w:cs="Arial"/>
                <w:szCs w:val="22"/>
              </w:rPr>
              <w:t>.</w:t>
            </w:r>
          </w:p>
          <w:p w14:paraId="665BC574" w14:textId="5F4CD476"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322ABD" w:rsidRPr="00322ABD">
              <w:rPr>
                <w:rFonts w:ascii="Arial" w:eastAsia="Calibri" w:hAnsi="Arial" w:cs="Arial"/>
                <w:szCs w:val="22"/>
              </w:rPr>
              <w:t>The study was conducted among households living along canal areas in Makassar City, Indonesia.</w:t>
            </w:r>
          </w:p>
          <w:p w14:paraId="69B2E21B" w14:textId="071C4151"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322ABD" w:rsidRPr="00322ABD">
              <w:rPr>
                <w:rFonts w:ascii="Arial" w:eastAsia="Calibri" w:hAnsi="Arial" w:cs="Arial"/>
                <w:szCs w:val="22"/>
              </w:rPr>
              <w:t>A total of 200 households were selected using proportional stratified random sampling. Data were collected through structured questionnaires and analyzed using Structural Equation Modeling based on Partial Least Squares (SEM-PLS).</w:t>
            </w:r>
          </w:p>
          <w:p w14:paraId="0E992664" w14:textId="00121A94"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322ABD" w:rsidRPr="00322ABD">
              <w:rPr>
                <w:rFonts w:ascii="Arial" w:eastAsia="Calibri" w:hAnsi="Arial" w:cs="Arial"/>
                <w:szCs w:val="22"/>
              </w:rPr>
              <w:t>The results indicate that community knowledge is relatively high in factual and conceptual aspects but low in procedural aspects. Community attitudes are generally positive; however, waste management behavior remains low, particularly in management and control practices. SEM analysis shows that knowledge of waste management and attitudes have a significant effect on behavior, while motivation does not have a significant effect. Furthermore, no significant mediating effects were identified</w:t>
            </w:r>
            <w:r w:rsidR="00A735B8" w:rsidRPr="00A735B8">
              <w:rPr>
                <w:rFonts w:ascii="Arial" w:eastAsia="Calibri" w:hAnsi="Arial" w:cs="Arial"/>
                <w:szCs w:val="22"/>
              </w:rPr>
              <w:t>.</w:t>
            </w:r>
          </w:p>
          <w:p w14:paraId="6FC0ADAE" w14:textId="27EBE3BB"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322ABD" w:rsidRPr="00322ABD">
              <w:rPr>
                <w:rFonts w:ascii="Arial" w:eastAsia="Calibri" w:hAnsi="Arial" w:cs="Arial"/>
                <w:szCs w:val="22"/>
              </w:rPr>
              <w:t>Behavioral change in detergent waste management is influenced not only by knowledge and attitudes but also by contextual factors such as habits and the availability of facilities. Therefore, practice-based education and infrastructure support are necessary to promote more effective and sustainable waste management</w:t>
            </w:r>
            <w:r w:rsidR="00A735B8" w:rsidRPr="00A735B8">
              <w:rPr>
                <w:rFonts w:ascii="Arial" w:eastAsia="Calibri" w:hAnsi="Arial" w:cs="Arial"/>
                <w:szCs w:val="22"/>
              </w:rPr>
              <w:t>.</w:t>
            </w:r>
          </w:p>
        </w:tc>
      </w:tr>
    </w:tbl>
    <w:p w14:paraId="54ABC111" w14:textId="77777777" w:rsidR="00636EB2" w:rsidRDefault="00636EB2" w:rsidP="00441B6F">
      <w:pPr>
        <w:pStyle w:val="Body"/>
        <w:spacing w:after="0"/>
        <w:rPr>
          <w:rFonts w:ascii="Arial" w:hAnsi="Arial" w:cs="Arial"/>
          <w:i/>
        </w:rPr>
      </w:pPr>
    </w:p>
    <w:p w14:paraId="5C1A882F" w14:textId="43F90D4E" w:rsidR="00A24E7E" w:rsidRDefault="00A24E7E" w:rsidP="00A735B8">
      <w:pPr>
        <w:pStyle w:val="Body"/>
        <w:tabs>
          <w:tab w:val="left" w:pos="1530"/>
        </w:tabs>
        <w:spacing w:after="0"/>
        <w:rPr>
          <w:rFonts w:ascii="Arial" w:hAnsi="Arial" w:cs="Arial"/>
          <w:i/>
        </w:rPr>
      </w:pPr>
      <w:r>
        <w:rPr>
          <w:rFonts w:ascii="Arial" w:hAnsi="Arial" w:cs="Arial"/>
          <w:i/>
        </w:rPr>
        <w:t xml:space="preserve">Keywords: </w:t>
      </w:r>
      <w:r w:rsidR="00322ABD" w:rsidRPr="00322ABD">
        <w:rPr>
          <w:rFonts w:ascii="Arial" w:hAnsi="Arial" w:cs="Arial"/>
          <w:i/>
        </w:rPr>
        <w:t>Community Behavior, Detergent Waste, Waste Management Practices</w:t>
      </w:r>
    </w:p>
    <w:p w14:paraId="00E75935" w14:textId="77777777" w:rsidR="00790ADA" w:rsidRDefault="00790ADA" w:rsidP="00441B6F">
      <w:pPr>
        <w:pStyle w:val="Body"/>
        <w:spacing w:after="0"/>
        <w:rPr>
          <w:rFonts w:ascii="Arial" w:hAnsi="Arial" w:cs="Arial"/>
          <w:i/>
        </w:rPr>
      </w:pPr>
    </w:p>
    <w:p w14:paraId="7060B373" w14:textId="69591DDA"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48D13172" w14:textId="77777777" w:rsidR="00790ADA" w:rsidRPr="00FB3A86" w:rsidRDefault="00790ADA" w:rsidP="00441B6F">
      <w:pPr>
        <w:pStyle w:val="AbstHead"/>
        <w:spacing w:after="0"/>
        <w:jc w:val="both"/>
        <w:rPr>
          <w:rFonts w:ascii="Arial" w:hAnsi="Arial" w:cs="Arial"/>
        </w:rPr>
      </w:pPr>
    </w:p>
    <w:p w14:paraId="1C62C732" w14:textId="233B9EDB" w:rsidR="00B95236" w:rsidRDefault="00322ABD" w:rsidP="00441B6F">
      <w:pPr>
        <w:pStyle w:val="Body"/>
        <w:spacing w:after="0"/>
        <w:rPr>
          <w:rFonts w:ascii="Arial" w:hAnsi="Arial" w:cs="Arial"/>
        </w:rPr>
      </w:pPr>
      <w:r w:rsidRPr="00322ABD">
        <w:t>Detergent waste is one of the complex environmental issues in urban areas that tends to be overlooked in domestic waste management. Household activities such as washing clothes and kitchen utensils generate wastewater that is generally discharged directly into drainage systems without prior treatment. This practice has the potential to cause environmental pollution, particularly in surface water bodies such as rivers and canals commonly found in urban areas</w:t>
      </w:r>
      <w:r w:rsidR="00A735B8" w:rsidRPr="00F03B77">
        <w:t>.</w:t>
      </w:r>
      <w:r w:rsidR="00B95236" w:rsidRPr="00B95236">
        <w:rPr>
          <w:rFonts w:ascii="Arial" w:hAnsi="Arial" w:cs="Arial"/>
        </w:rPr>
        <w:t xml:space="preserve"> </w:t>
      </w:r>
    </w:p>
    <w:p w14:paraId="14808868" w14:textId="77777777" w:rsidR="00505F06" w:rsidRDefault="00505F06" w:rsidP="00441B6F">
      <w:pPr>
        <w:pStyle w:val="Body"/>
        <w:spacing w:after="0"/>
        <w:rPr>
          <w:rFonts w:ascii="Arial" w:hAnsi="Arial" w:cs="Arial"/>
        </w:rPr>
      </w:pPr>
    </w:p>
    <w:p w14:paraId="0749CAA6" w14:textId="6A243F5C" w:rsidR="00FE38D0" w:rsidRDefault="00322ABD" w:rsidP="00441B6F">
      <w:pPr>
        <w:pStyle w:val="Body"/>
        <w:spacing w:after="0"/>
      </w:pPr>
      <w:r w:rsidRPr="00322ABD">
        <w:lastRenderedPageBreak/>
        <w:t>Low public awareness is a major factor exacerbating this condition. Most people do not fully understand the long-term impacts of detergent waste on the environment and human health. In addition, excessive use of detergents remains a common habit, based on the assumption that using more detergent results in cleaner washing outcomes. In fact, this practice increases the pollutant load entering the environment. The preference for conventional detergents, which are more affordable and easily accessible compared to environmentally friendly alternatives, further intensifies this problem</w:t>
      </w:r>
      <w:r w:rsidR="00FE38D0" w:rsidRPr="00F03B77">
        <w:t>.</w:t>
      </w:r>
    </w:p>
    <w:p w14:paraId="23B8D919" w14:textId="77777777" w:rsidR="00FE38D0" w:rsidRDefault="00FE38D0" w:rsidP="00441B6F">
      <w:pPr>
        <w:pStyle w:val="Body"/>
        <w:spacing w:after="0"/>
        <w:rPr>
          <w:rFonts w:ascii="Arial" w:hAnsi="Arial" w:cs="Arial"/>
        </w:rPr>
      </w:pPr>
    </w:p>
    <w:p w14:paraId="2D350D01" w14:textId="7DDD8930" w:rsidR="00FE38D0" w:rsidRDefault="00322ABD" w:rsidP="00441B6F">
      <w:pPr>
        <w:pStyle w:val="Body"/>
        <w:spacing w:after="0"/>
      </w:pPr>
      <w:r w:rsidRPr="00322ABD">
        <w:t>Chemically, detergents contain surfactants, phosphates, and various additives with high pollution potential. Surfactants can reduce water surface tension and are toxic to aquatic organisms, while phosphates contribute to eutrophication, leading to algal blooms and decreased dissolved oxygen levels (Ying, 2006; Olkowska et al., 2019). Other studies indicate that domestic waste, including detergents, is a major contributor to increased Biological Oxygen Demand (BOD) and Chemical Oxygen Demand (COD) in urban waters (Zhang et al., 2021). This condition disrupts aquatic ecosystems and reduces biodiversity</w:t>
      </w:r>
      <w:r w:rsidR="00FE38D0" w:rsidRPr="00F03B77">
        <w:t>.</w:t>
      </w:r>
    </w:p>
    <w:p w14:paraId="2FE1CB7A" w14:textId="77777777" w:rsidR="00322ABD" w:rsidRDefault="00322ABD" w:rsidP="00441B6F">
      <w:pPr>
        <w:pStyle w:val="Body"/>
        <w:spacing w:after="0"/>
      </w:pPr>
    </w:p>
    <w:p w14:paraId="1828D1EE" w14:textId="295E212A" w:rsidR="00322ABD" w:rsidRDefault="00322ABD" w:rsidP="00441B6F">
      <w:pPr>
        <w:pStyle w:val="Body"/>
        <w:spacing w:after="0"/>
        <w:rPr>
          <w:rFonts w:ascii="Arial" w:hAnsi="Arial" w:cs="Arial"/>
        </w:rPr>
      </w:pPr>
      <w:r w:rsidRPr="00322ABD">
        <w:rPr>
          <w:rFonts w:ascii="Arial" w:hAnsi="Arial" w:cs="Arial"/>
        </w:rPr>
        <w:t>In urban contexts, the burden of detergent waste pollution continues to increase along with population growth and domestic activities. Global household detergent consumption is estimated at 40–60 grams per day per household (AISE, 2020). Considering the population of Makassar City, which reached approximately 1.47 million in 2024, total detergent consumption potentially reaches hundreds to thousands of tons annually, ultimately becoming domestic wastewater. This highlights detergent waste as a significant source of pollution that requires serious attention in urban environmental management.</w:t>
      </w:r>
    </w:p>
    <w:p w14:paraId="57E65E0D" w14:textId="77777777" w:rsidR="00322ABD" w:rsidRDefault="00322ABD" w:rsidP="00441B6F">
      <w:pPr>
        <w:pStyle w:val="Body"/>
        <w:spacing w:after="0"/>
        <w:rPr>
          <w:rFonts w:ascii="Arial" w:hAnsi="Arial" w:cs="Arial"/>
        </w:rPr>
      </w:pPr>
    </w:p>
    <w:p w14:paraId="405CCAD5" w14:textId="2A51C4E6" w:rsidR="00322ABD" w:rsidRDefault="00322ABD" w:rsidP="00441B6F">
      <w:pPr>
        <w:pStyle w:val="Body"/>
        <w:spacing w:after="0"/>
        <w:rPr>
          <w:rFonts w:ascii="Arial" w:hAnsi="Arial" w:cs="Arial"/>
        </w:rPr>
      </w:pPr>
      <w:r w:rsidRPr="00322ABD">
        <w:rPr>
          <w:rFonts w:ascii="Arial" w:hAnsi="Arial" w:cs="Arial"/>
        </w:rPr>
        <w:t>The issue becomes more complex in areas with limited domestic wastewater treatment infrastructure. Although some cities have developed centralized wastewater treatment systems, service coverage is often still limited, resulting in most domestic waste being discharged directly into water bodies without adequate treatment (World Bank, 2020). This condition is also common in many developing cities in Southeast Asia, where sanitation systems are not yet fully integrated with community behavior (ADB, 2021).</w:t>
      </w:r>
    </w:p>
    <w:p w14:paraId="335CEA86" w14:textId="77777777" w:rsidR="00322ABD" w:rsidRDefault="00322ABD" w:rsidP="00441B6F">
      <w:pPr>
        <w:pStyle w:val="Body"/>
        <w:spacing w:after="0"/>
        <w:rPr>
          <w:rFonts w:ascii="Arial" w:hAnsi="Arial" w:cs="Arial"/>
        </w:rPr>
      </w:pPr>
    </w:p>
    <w:p w14:paraId="6AC21146" w14:textId="37DA146B" w:rsidR="00322ABD" w:rsidRDefault="00322ABD" w:rsidP="00441B6F">
      <w:pPr>
        <w:pStyle w:val="Body"/>
        <w:spacing w:after="0"/>
        <w:rPr>
          <w:rFonts w:ascii="Arial" w:hAnsi="Arial" w:cs="Arial"/>
        </w:rPr>
      </w:pPr>
      <w:r w:rsidRPr="00322ABD">
        <w:rPr>
          <w:rFonts w:ascii="Arial" w:hAnsi="Arial" w:cs="Arial"/>
        </w:rPr>
        <w:t>On the other hand, environmentally friendly detergent innovations have developed rapidly. Biodegradable detergents with plant-based surfactants have been shown to have higher degradation rates and lower environmental impacts compared to conventional detergents (Sanchez et al., 2020). However, their adoption remains low due to factors such as cost, availability, and lack of public education.</w:t>
      </w:r>
      <w:r>
        <w:rPr>
          <w:rFonts w:ascii="Arial" w:hAnsi="Arial" w:cs="Arial"/>
        </w:rPr>
        <w:t xml:space="preserve"> </w:t>
      </w:r>
      <w:r w:rsidRPr="00322ABD">
        <w:rPr>
          <w:rFonts w:ascii="Arial" w:hAnsi="Arial" w:cs="Arial"/>
        </w:rPr>
        <w:t>Beyond technical and economic aspects, community behavior plays a crucial role in detergent waste management. Behavior is influenced by knowledge, attitudes, and motivation. Within the framework of the Theory of Planned Behavior, attitude is a key determinant that bridges knowledge and actual behavior (Ajzen, 1991). Recent studies show that increased environmental knowledge significantly shapes positive attitudes, which in turn encourage pro-environmental behavior (Han, 2021; Nguyen et al., 2022).</w:t>
      </w:r>
    </w:p>
    <w:p w14:paraId="74509763" w14:textId="77777777" w:rsidR="00FE38D0" w:rsidRDefault="00FE38D0" w:rsidP="00441B6F">
      <w:pPr>
        <w:pStyle w:val="Body"/>
        <w:spacing w:after="0"/>
        <w:rPr>
          <w:rFonts w:ascii="Arial" w:hAnsi="Arial" w:cs="Arial"/>
        </w:rPr>
      </w:pPr>
    </w:p>
    <w:p w14:paraId="26E517A0" w14:textId="7822FBFF" w:rsidR="00FE38D0" w:rsidRDefault="00322ABD" w:rsidP="00441B6F">
      <w:pPr>
        <w:pStyle w:val="Body"/>
        <w:spacing w:after="0"/>
        <w:rPr>
          <w:rFonts w:ascii="Arial" w:hAnsi="Arial" w:cs="Arial"/>
        </w:rPr>
      </w:pPr>
      <w:r w:rsidRPr="00322ABD">
        <w:t>Based on this background, detergent waste issues are not only related to technical aspects but are also strongly influenced by community behavior. Therefore, this study aims to analyze the influence of knowledge, motivation, and attitudes on community behavior in managing detergent waste in Makassar City using Structural Equation Modeling based on Partial Least Squares (SEM-PLS). The findings of this study are expected to contribute to the development of more effective and sustainable domestic waste management strategies based on behavioral change.</w:t>
      </w:r>
    </w:p>
    <w:p w14:paraId="7738F5A2" w14:textId="77777777" w:rsidR="00FE38D0" w:rsidRDefault="00FE38D0" w:rsidP="00441B6F">
      <w:pPr>
        <w:pStyle w:val="Body"/>
        <w:spacing w:after="0"/>
        <w:rPr>
          <w:rFonts w:ascii="Arial" w:hAnsi="Arial" w:cs="Arial"/>
        </w:rPr>
      </w:pPr>
    </w:p>
    <w:p w14:paraId="0F08FAA4" w14:textId="7169DC7D" w:rsidR="007F7B32" w:rsidRDefault="00902823" w:rsidP="00441B6F">
      <w:pPr>
        <w:pStyle w:val="AbstHead"/>
        <w:spacing w:after="0"/>
        <w:jc w:val="both"/>
        <w:rPr>
          <w:rFonts w:ascii="Arial" w:hAnsi="Arial" w:cs="Arial"/>
        </w:rPr>
      </w:pPr>
      <w:r>
        <w:rPr>
          <w:rFonts w:ascii="Arial" w:hAnsi="Arial" w:cs="Arial"/>
        </w:rPr>
        <w:lastRenderedPageBreak/>
        <w:t>2. method</w:t>
      </w:r>
      <w:r w:rsidR="00000F8F">
        <w:rPr>
          <w:rFonts w:ascii="Arial" w:hAnsi="Arial" w:cs="Arial"/>
        </w:rPr>
        <w:t>s</w:t>
      </w:r>
    </w:p>
    <w:p w14:paraId="66842185" w14:textId="77777777" w:rsidR="00790ADA" w:rsidRPr="00FB3A86" w:rsidRDefault="00790ADA" w:rsidP="00441B6F">
      <w:pPr>
        <w:pStyle w:val="AbstHead"/>
        <w:spacing w:after="0"/>
        <w:jc w:val="both"/>
        <w:rPr>
          <w:rFonts w:ascii="Arial" w:hAnsi="Arial" w:cs="Arial"/>
        </w:rPr>
      </w:pPr>
    </w:p>
    <w:p w14:paraId="7606D124" w14:textId="1334822E" w:rsidR="00B95236" w:rsidRDefault="00322ABD" w:rsidP="00441B6F">
      <w:pPr>
        <w:pStyle w:val="Body"/>
        <w:spacing w:after="0"/>
      </w:pPr>
      <w:r w:rsidRPr="00322ABD">
        <w:t>This study was conducted among communities residing in canal-side areas in Makassar City. The selection of this location was based on its direct connection to the urban drainage system, making it highly susceptible to receiving domestic wastewater, including detergent waste. According to data from the Central Statistics Agency (BPS, 2024), the population of Makassar City reached 1,474,393 people, distributed across 15 districts and 153 sub-districts. Households were selected as the unit of analysis, as they represent the primary source of domestic waste generation</w:t>
      </w:r>
      <w:r w:rsidR="00FE38D0" w:rsidRPr="00F03B77">
        <w:t>.</w:t>
      </w:r>
    </w:p>
    <w:p w14:paraId="5671E1C2" w14:textId="77777777" w:rsidR="00322ABD" w:rsidRDefault="00322ABD" w:rsidP="00441B6F">
      <w:pPr>
        <w:pStyle w:val="Body"/>
        <w:spacing w:after="0"/>
      </w:pPr>
    </w:p>
    <w:p w14:paraId="121D5A32" w14:textId="27365688" w:rsidR="00322ABD" w:rsidRDefault="00322ABD" w:rsidP="00441B6F">
      <w:pPr>
        <w:pStyle w:val="Body"/>
        <w:spacing w:after="0"/>
      </w:pPr>
      <w:r w:rsidRPr="00322ABD">
        <w:t>This study employed a quantitative approach using a survey method with an ex post facto design. The survey method was used to collect empirical data from respondents through structured questionnaires, allowing for systematic measurement of variables within a representative population. The ex post facto approach was applied to examine causal relationships based on existing conditions without any manipulation of variables by the researcher.</w:t>
      </w:r>
    </w:p>
    <w:p w14:paraId="5E55F646" w14:textId="77777777" w:rsidR="00322ABD" w:rsidRDefault="00322ABD" w:rsidP="00441B6F">
      <w:pPr>
        <w:pStyle w:val="Body"/>
        <w:spacing w:after="0"/>
      </w:pPr>
    </w:p>
    <w:p w14:paraId="6E12AB00" w14:textId="3F656CD9" w:rsidR="00322ABD" w:rsidRDefault="00322ABD" w:rsidP="00441B6F">
      <w:pPr>
        <w:pStyle w:val="Body"/>
        <w:spacing w:after="0"/>
      </w:pPr>
      <w:r w:rsidRPr="00322ABD">
        <w:t>The population of this study consisted of all households located in Tallo District, Makassar City. The sample size was determined to be 200 households distributed across 15 sub-districts. The sampling technique used was proportional stratified random sampling, aimed at ensuring representation from each sub-district based on population proportion. The number of samples in each sub-district was determined proportionally according to population size, thereby enhancing representativeness and minimizing potential bias.</w:t>
      </w:r>
    </w:p>
    <w:p w14:paraId="5C0033A9" w14:textId="77777777" w:rsidR="00322ABD" w:rsidRDefault="00322ABD" w:rsidP="00441B6F">
      <w:pPr>
        <w:pStyle w:val="Body"/>
        <w:spacing w:after="0"/>
      </w:pPr>
    </w:p>
    <w:p w14:paraId="2D58B0B3" w14:textId="41BB3C5E" w:rsidR="00322ABD" w:rsidRDefault="00322ABD" w:rsidP="00441B6F">
      <w:pPr>
        <w:pStyle w:val="Body"/>
        <w:spacing w:after="0"/>
        <w:rPr>
          <w:rFonts w:ascii="Arial" w:hAnsi="Arial" w:cs="Arial"/>
        </w:rPr>
      </w:pPr>
      <w:r w:rsidRPr="00322ABD">
        <w:t>Data were collected using structured questionnaires designed to measure respondents’ levels of knowledge, attitudes, motivation, and behavior related to detergent waste management. A Likert scale was employed to capture respondents’ level of agreement with each statement. Prior to data collection, the instrument was tested for validity and reliability to ensure that each indicator accurately and consistently measured the intended constructs.</w:t>
      </w:r>
      <w:r w:rsidR="00FE057E">
        <w:t xml:space="preserve"> </w:t>
      </w:r>
      <w:r w:rsidR="00FE057E" w:rsidRPr="00FE057E">
        <w:t>Data analysis was conducted using Structural Equation Modeling (SEM) based on Partial Least Squares (PLS). This approach was selected due to its ability to analyze complex relationships among latent variables simultaneously. The analysis also included testing both direct and indirect effects to identify the mediating roles of attitudes and motivation in shaping community behavior.</w:t>
      </w:r>
    </w:p>
    <w:p w14:paraId="07A73422" w14:textId="77777777" w:rsidR="00790ADA" w:rsidRPr="00FB3A86" w:rsidRDefault="00790ADA" w:rsidP="00441B6F">
      <w:pPr>
        <w:pStyle w:val="Body"/>
        <w:spacing w:after="0"/>
        <w:rPr>
          <w:rFonts w:ascii="Arial" w:hAnsi="Arial" w:cs="Arial"/>
        </w:rPr>
      </w:pPr>
    </w:p>
    <w:p w14:paraId="3487A0EB"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235236C" w14:textId="77777777" w:rsidR="00790ADA" w:rsidRPr="00FB3A86" w:rsidRDefault="00790ADA" w:rsidP="00441B6F">
      <w:pPr>
        <w:pStyle w:val="Head1"/>
        <w:spacing w:after="0"/>
        <w:jc w:val="both"/>
        <w:rPr>
          <w:rFonts w:ascii="Arial" w:hAnsi="Arial" w:cs="Arial"/>
        </w:rPr>
      </w:pPr>
    </w:p>
    <w:p w14:paraId="240E26AE" w14:textId="6BFB6F1F" w:rsidR="00FE38D0" w:rsidRDefault="00FE38D0" w:rsidP="00441B6F">
      <w:pPr>
        <w:pStyle w:val="Body"/>
        <w:spacing w:after="0"/>
        <w:rPr>
          <w:rFonts w:ascii="Arial" w:hAnsi="Arial" w:cs="Arial"/>
        </w:rPr>
      </w:pPr>
      <w:r>
        <w:rPr>
          <w:rFonts w:ascii="Arial" w:hAnsi="Arial" w:cs="Arial"/>
          <w:b/>
          <w:caps/>
          <w:sz w:val="22"/>
        </w:rPr>
        <w:t>3</w:t>
      </w:r>
      <w:r w:rsidRPr="00C30A0F">
        <w:rPr>
          <w:rFonts w:ascii="Arial" w:hAnsi="Arial" w:cs="Arial"/>
          <w:b/>
          <w:caps/>
          <w:sz w:val="22"/>
        </w:rPr>
        <w:t xml:space="preserve">.1 </w:t>
      </w:r>
      <w:r>
        <w:rPr>
          <w:rFonts w:ascii="Arial" w:hAnsi="Arial" w:cs="Arial"/>
          <w:b/>
          <w:sz w:val="22"/>
        </w:rPr>
        <w:t>Result</w:t>
      </w:r>
    </w:p>
    <w:p w14:paraId="4583698D" w14:textId="77777777" w:rsidR="00FE38D0" w:rsidRDefault="00FE38D0" w:rsidP="00441B6F">
      <w:pPr>
        <w:pStyle w:val="Body"/>
        <w:spacing w:after="0"/>
        <w:rPr>
          <w:rFonts w:ascii="Arial" w:hAnsi="Arial" w:cs="Arial"/>
        </w:rPr>
      </w:pPr>
    </w:p>
    <w:p w14:paraId="5B9CCE15" w14:textId="454AF457" w:rsidR="00B95236" w:rsidRDefault="0092113F" w:rsidP="00441B6F">
      <w:pPr>
        <w:pStyle w:val="Body"/>
        <w:spacing w:after="0"/>
        <w:rPr>
          <w:rFonts w:ascii="Arial" w:hAnsi="Arial" w:cs="Arial"/>
        </w:rPr>
      </w:pPr>
      <w:r w:rsidRPr="0092113F">
        <w:t>The respondents in this study were communities residing along the Tallo canal area in Makassar City. These communities have a high level of vulnerability to environmental degradation while also playing a crucial role in controlling domestic waste pollution. As groups that directly interact with the canal flow system, their behavioral characteristics are influenced by the surrounding environmental conditions. Therefore, descriptive analysis is essential to understand the initial conditions of the community before conducting structural model testing. This analysis also helps identify general patterns and potential gaps between knowledge, attitudes, and actual practices in domestic waste management.</w:t>
      </w:r>
    </w:p>
    <w:p w14:paraId="299AF264" w14:textId="77777777" w:rsidR="00790ADA" w:rsidRDefault="00790ADA" w:rsidP="00441B6F">
      <w:pPr>
        <w:pStyle w:val="Body"/>
        <w:spacing w:after="0"/>
        <w:rPr>
          <w:rFonts w:ascii="Arial" w:hAnsi="Arial" w:cs="Arial"/>
        </w:rPr>
      </w:pPr>
    </w:p>
    <w:p w14:paraId="37F91A97" w14:textId="441E4EA9" w:rsidR="00FE38D0" w:rsidRDefault="006A4902" w:rsidP="00441B6F">
      <w:pPr>
        <w:pStyle w:val="Body"/>
        <w:spacing w:after="0"/>
        <w:rPr>
          <w:rFonts w:ascii="Arial" w:hAnsi="Arial" w:cs="Arial"/>
        </w:rPr>
      </w:pPr>
      <w:r>
        <w:rPr>
          <w:rFonts w:ascii="Arial" w:hAnsi="Arial" w:cs="Arial"/>
          <w:b/>
          <w:u w:val="single"/>
        </w:rPr>
        <w:t>3</w:t>
      </w:r>
      <w:r w:rsidR="00FE38D0" w:rsidRPr="00902823">
        <w:rPr>
          <w:rFonts w:ascii="Arial" w:hAnsi="Arial" w:cs="Arial"/>
          <w:b/>
          <w:u w:val="single"/>
        </w:rPr>
        <w:t>.1.</w:t>
      </w:r>
      <w:r w:rsidR="00FE38D0" w:rsidRPr="00FE38D0">
        <w:rPr>
          <w:rFonts w:ascii="Arial" w:hAnsi="Arial" w:cs="Arial"/>
          <w:b/>
          <w:u w:val="single"/>
        </w:rPr>
        <w:t xml:space="preserve">1 </w:t>
      </w:r>
      <w:r w:rsidR="00FE38D0" w:rsidRPr="00FE38D0">
        <w:rPr>
          <w:b/>
          <w:bCs/>
          <w:u w:val="single"/>
        </w:rPr>
        <w:t xml:space="preserve">Descriptive </w:t>
      </w:r>
      <w:r w:rsidR="0092113F" w:rsidRPr="0092113F">
        <w:rPr>
          <w:b/>
          <w:bCs/>
          <w:u w:val="single"/>
        </w:rPr>
        <w:t>Analysis of Research Variables</w:t>
      </w:r>
    </w:p>
    <w:p w14:paraId="0D249A1A" w14:textId="77777777" w:rsidR="00790ADA" w:rsidRDefault="00790ADA" w:rsidP="00441B6F">
      <w:pPr>
        <w:pStyle w:val="Body"/>
        <w:spacing w:after="0"/>
        <w:rPr>
          <w:rFonts w:ascii="Arial" w:hAnsi="Arial" w:cs="Arial"/>
        </w:rPr>
      </w:pPr>
    </w:p>
    <w:p w14:paraId="1F8C800D" w14:textId="0099CDCD" w:rsidR="00FE38D0" w:rsidRDefault="0092113F" w:rsidP="00441B6F">
      <w:pPr>
        <w:pStyle w:val="Body"/>
        <w:spacing w:after="0"/>
      </w:pPr>
      <w:r w:rsidRPr="0092113F">
        <w:t>This study first presents the results of descriptive analysis for all variables examined, namely knowledge, attitudes, motivation, and community behavior in detergent waste management. The purpose of this analysis is to identify general tendencies and the distribution levels of each variable among respondents living in canal-side areas of Tallo in Makassar City.</w:t>
      </w:r>
    </w:p>
    <w:p w14:paraId="23E75ABE" w14:textId="77777777" w:rsidR="0092113F" w:rsidRDefault="0092113F" w:rsidP="00441B6F">
      <w:pPr>
        <w:pStyle w:val="Body"/>
        <w:spacing w:after="0"/>
      </w:pPr>
    </w:p>
    <w:p w14:paraId="098B95C4" w14:textId="2E335B51" w:rsidR="0092113F" w:rsidRDefault="0092113F" w:rsidP="00441B6F">
      <w:pPr>
        <w:pStyle w:val="Body"/>
        <w:spacing w:after="0"/>
      </w:pPr>
      <w:r w:rsidRPr="0092113F">
        <w:t>Knowledge of detergent waste refers to the level of individual understanding regarding the characteristics, composition, and environmental impacts of detergent waste. This variable reflects the extent to which the community understands that detergent waste contains chemical substances such as surfactants and phosphates that can pollute water, degrade water quality, and disrupt ecosystem balance. It also includes knowledge of how detergent waste enters the environment, particularly through drainage systems connected to canals in residential areas. The higher the level of knowledge, the greater the likelihood that individuals are aware of environmental risks.</w:t>
      </w:r>
    </w:p>
    <w:p w14:paraId="6B43B4A4" w14:textId="77777777" w:rsidR="0092113F" w:rsidRDefault="0092113F" w:rsidP="00441B6F">
      <w:pPr>
        <w:pStyle w:val="Body"/>
        <w:spacing w:after="0"/>
      </w:pPr>
    </w:p>
    <w:p w14:paraId="77C00ACA" w14:textId="3200D8E8" w:rsidR="0092113F" w:rsidRDefault="0092113F" w:rsidP="00441B6F">
      <w:pPr>
        <w:pStyle w:val="Body"/>
        <w:spacing w:after="0"/>
      </w:pPr>
      <w:r w:rsidRPr="0092113F">
        <w:t>Knowledge of detergent types refers to individuals’ understanding of different types of detergents used in daily life, including conventional and environmentally friendly products. This includes knowledge of chemical composition, biodegradability, and environmental and health impacts, as well as the ability to select safer and more eco-friendly products.</w:t>
      </w:r>
      <w:r>
        <w:t xml:space="preserve"> </w:t>
      </w:r>
      <w:r w:rsidRPr="0092113F">
        <w:t>Knowledge of detergent usage focuses on individuals’ understanding of proper and efficient detergent use, including dosage, frequency of use, and washing habits that can minimize waste generation. Excessive detergent use increases pollution loads and reflects inefficient resource use. Therefore, adequate knowledge is expected to reduce household waste generation.</w:t>
      </w:r>
    </w:p>
    <w:p w14:paraId="2FA84F6C" w14:textId="77777777" w:rsidR="0092113F" w:rsidRDefault="0092113F" w:rsidP="00441B6F">
      <w:pPr>
        <w:pStyle w:val="Body"/>
        <w:spacing w:after="0"/>
      </w:pPr>
    </w:p>
    <w:p w14:paraId="7256FC60" w14:textId="11865FE3" w:rsidR="0092113F" w:rsidRDefault="0092113F" w:rsidP="00441B6F">
      <w:pPr>
        <w:pStyle w:val="Body"/>
        <w:spacing w:after="0"/>
      </w:pPr>
      <w:r w:rsidRPr="0092113F">
        <w:t>Knowledge of detergent waste management refers to individuals’ understanding of how to handle and treat detergent waste before it is discharged into the environment. This includes knowledge of domestic waste treatment, simple technologies, and practical methods such as filtration or the use of natural materials to reduce pollution impacts.</w:t>
      </w:r>
    </w:p>
    <w:p w14:paraId="192FBA38" w14:textId="77777777" w:rsidR="00FE38D0" w:rsidRDefault="00FE38D0" w:rsidP="00441B6F">
      <w:pPr>
        <w:pStyle w:val="Body"/>
        <w:spacing w:after="0"/>
      </w:pPr>
    </w:p>
    <w:p w14:paraId="57D68FF7" w14:textId="0E5D8EC4" w:rsidR="00FE38D0" w:rsidRPr="00FE38D0" w:rsidRDefault="00FE38D0" w:rsidP="00441B6F">
      <w:pPr>
        <w:pStyle w:val="Body"/>
        <w:spacing w:after="0"/>
        <w:rPr>
          <w:rFonts w:ascii="Arial" w:hAnsi="Arial" w:cs="Arial"/>
          <w:b/>
          <w:bCs/>
        </w:rPr>
      </w:pPr>
      <w:r w:rsidRPr="00FE38D0">
        <w:rPr>
          <w:b/>
          <w:bCs/>
        </w:rPr>
        <w:t xml:space="preserve">Table 1. Description of </w:t>
      </w:r>
      <w:r w:rsidR="0092113F" w:rsidRPr="0092113F">
        <w:rPr>
          <w:b/>
          <w:bCs/>
          <w:lang w:val="en"/>
        </w:rPr>
        <w:t>Knowledge Variables</w:t>
      </w:r>
    </w:p>
    <w:p w14:paraId="48AB2494" w14:textId="77777777" w:rsidR="00FE38D0" w:rsidRDefault="00FE38D0" w:rsidP="00441B6F">
      <w:pPr>
        <w:pStyle w:val="Body"/>
        <w:spacing w:after="0"/>
        <w:rPr>
          <w:rFonts w:ascii="Arial" w:hAnsi="Arial" w:cs="Arial"/>
        </w:rPr>
      </w:pPr>
    </w:p>
    <w:tbl>
      <w:tblPr>
        <w:tblStyle w:val="TableGrid"/>
        <w:tblW w:w="6546" w:type="dxa"/>
        <w:jc w:val="center"/>
        <w:tblBorders>
          <w:left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4198"/>
        <w:gridCol w:w="1184"/>
        <w:gridCol w:w="1164"/>
      </w:tblGrid>
      <w:tr w:rsidR="0092113F" w:rsidRPr="00FE38D0" w14:paraId="7958B1BE" w14:textId="77777777" w:rsidTr="0092113F">
        <w:trPr>
          <w:jc w:val="center"/>
        </w:trPr>
        <w:tc>
          <w:tcPr>
            <w:tcW w:w="4198" w:type="dxa"/>
            <w:vAlign w:val="center"/>
          </w:tcPr>
          <w:p w14:paraId="3C7B3EC1" w14:textId="3A416580" w:rsidR="0092113F" w:rsidRPr="00FE38D0" w:rsidRDefault="0092113F" w:rsidP="00805DFD">
            <w:pPr>
              <w:jc w:val="center"/>
              <w:rPr>
                <w:rFonts w:ascii="Arial" w:hAnsi="Arial" w:cs="Arial"/>
                <w:sz w:val="20"/>
                <w:szCs w:val="20"/>
              </w:rPr>
            </w:pPr>
            <w:r>
              <w:rPr>
                <w:rFonts w:ascii="Arial" w:hAnsi="Arial" w:cs="Arial"/>
                <w:b/>
                <w:bCs/>
                <w:sz w:val="20"/>
                <w:szCs w:val="20"/>
              </w:rPr>
              <w:t>Variables</w:t>
            </w:r>
          </w:p>
        </w:tc>
        <w:tc>
          <w:tcPr>
            <w:tcW w:w="1184" w:type="dxa"/>
            <w:vAlign w:val="center"/>
          </w:tcPr>
          <w:p w14:paraId="5F234C53" w14:textId="0420B7D5" w:rsidR="0092113F" w:rsidRPr="00FE38D0" w:rsidRDefault="0092113F" w:rsidP="00805DFD">
            <w:pPr>
              <w:jc w:val="center"/>
              <w:rPr>
                <w:rFonts w:ascii="Arial" w:hAnsi="Arial" w:cs="Arial"/>
                <w:sz w:val="20"/>
                <w:szCs w:val="20"/>
              </w:rPr>
            </w:pPr>
            <w:r>
              <w:rPr>
                <w:rFonts w:ascii="Arial" w:hAnsi="Arial" w:cs="Arial"/>
                <w:b/>
                <w:bCs/>
                <w:sz w:val="20"/>
                <w:szCs w:val="20"/>
              </w:rPr>
              <w:t>Indicator</w:t>
            </w:r>
          </w:p>
        </w:tc>
        <w:tc>
          <w:tcPr>
            <w:tcW w:w="1164" w:type="dxa"/>
            <w:vAlign w:val="center"/>
          </w:tcPr>
          <w:p w14:paraId="683400AA" w14:textId="7EF8F0FD" w:rsidR="0092113F" w:rsidRPr="00FE38D0" w:rsidRDefault="0092113F" w:rsidP="00805DFD">
            <w:pPr>
              <w:jc w:val="center"/>
              <w:rPr>
                <w:rFonts w:ascii="Arial" w:hAnsi="Arial" w:cs="Arial"/>
                <w:sz w:val="20"/>
                <w:szCs w:val="20"/>
              </w:rPr>
            </w:pPr>
            <w:r>
              <w:rPr>
                <w:rFonts w:ascii="Arial" w:hAnsi="Arial" w:cs="Arial"/>
                <w:b/>
                <w:bCs/>
                <w:sz w:val="20"/>
                <w:szCs w:val="20"/>
              </w:rPr>
              <w:t>Value</w:t>
            </w:r>
          </w:p>
        </w:tc>
      </w:tr>
      <w:tr w:rsidR="0092113F" w:rsidRPr="00FE38D0" w14:paraId="0F447619" w14:textId="77777777" w:rsidTr="0092113F">
        <w:trPr>
          <w:jc w:val="center"/>
        </w:trPr>
        <w:tc>
          <w:tcPr>
            <w:tcW w:w="4198" w:type="dxa"/>
            <w:vMerge w:val="restart"/>
            <w:vAlign w:val="center"/>
          </w:tcPr>
          <w:p w14:paraId="5AA7C46D" w14:textId="453C273E" w:rsidR="0092113F" w:rsidRPr="00FE38D0" w:rsidRDefault="0092113F" w:rsidP="0092113F">
            <w:pPr>
              <w:jc w:val="both"/>
              <w:rPr>
                <w:rFonts w:ascii="Arial" w:hAnsi="Arial" w:cs="Arial"/>
                <w:sz w:val="20"/>
                <w:szCs w:val="20"/>
              </w:rPr>
            </w:pPr>
            <w:r w:rsidRPr="0092113F">
              <w:rPr>
                <w:rFonts w:ascii="Arial" w:hAnsi="Arial" w:cs="Arial"/>
                <w:sz w:val="20"/>
                <w:szCs w:val="20"/>
                <w:lang w:val="en"/>
              </w:rPr>
              <w:t>Detergent Waste Knowledge</w:t>
            </w:r>
          </w:p>
        </w:tc>
        <w:tc>
          <w:tcPr>
            <w:tcW w:w="1184" w:type="dxa"/>
            <w:vAlign w:val="center"/>
          </w:tcPr>
          <w:p w14:paraId="712773EB" w14:textId="66F1BC5C" w:rsidR="0092113F" w:rsidRPr="0092113F" w:rsidRDefault="0092113F" w:rsidP="0092113F">
            <w:pPr>
              <w:jc w:val="center"/>
              <w:rPr>
                <w:rFonts w:ascii="Arial" w:hAnsi="Arial" w:cs="Arial"/>
                <w:sz w:val="20"/>
                <w:szCs w:val="20"/>
              </w:rPr>
            </w:pPr>
            <w:r w:rsidRPr="0092113F">
              <w:rPr>
                <w:rFonts w:ascii="Arial" w:hAnsi="Arial" w:cs="Arial"/>
                <w:sz w:val="20"/>
                <w:szCs w:val="20"/>
              </w:rPr>
              <w:t>Facts</w:t>
            </w:r>
          </w:p>
        </w:tc>
        <w:tc>
          <w:tcPr>
            <w:tcW w:w="1164" w:type="dxa"/>
            <w:vAlign w:val="center"/>
          </w:tcPr>
          <w:p w14:paraId="1196F4E9" w14:textId="10E0EBCB" w:rsidR="0092113F" w:rsidRPr="0092113F" w:rsidRDefault="0092113F" w:rsidP="0092113F">
            <w:pPr>
              <w:jc w:val="center"/>
              <w:rPr>
                <w:rFonts w:ascii="Arial" w:hAnsi="Arial" w:cs="Arial"/>
                <w:sz w:val="20"/>
                <w:szCs w:val="20"/>
              </w:rPr>
            </w:pPr>
            <w:r w:rsidRPr="0092113F">
              <w:rPr>
                <w:rFonts w:ascii="Arial" w:eastAsia="Times New Roman" w:hAnsi="Arial" w:cs="Arial"/>
                <w:color w:val="000000"/>
                <w:sz w:val="20"/>
                <w:szCs w:val="20"/>
              </w:rPr>
              <w:t>0.70</w:t>
            </w:r>
          </w:p>
        </w:tc>
      </w:tr>
      <w:tr w:rsidR="0092113F" w:rsidRPr="00FE38D0" w14:paraId="60D25D97" w14:textId="77777777" w:rsidTr="0092113F">
        <w:trPr>
          <w:jc w:val="center"/>
        </w:trPr>
        <w:tc>
          <w:tcPr>
            <w:tcW w:w="4198" w:type="dxa"/>
            <w:vMerge/>
            <w:vAlign w:val="center"/>
          </w:tcPr>
          <w:p w14:paraId="67C602CE" w14:textId="77777777" w:rsidR="0092113F" w:rsidRPr="00FE38D0" w:rsidRDefault="0092113F" w:rsidP="0092113F">
            <w:pPr>
              <w:jc w:val="both"/>
              <w:rPr>
                <w:rFonts w:ascii="Arial" w:hAnsi="Arial" w:cs="Arial"/>
              </w:rPr>
            </w:pPr>
          </w:p>
        </w:tc>
        <w:tc>
          <w:tcPr>
            <w:tcW w:w="1184" w:type="dxa"/>
            <w:vAlign w:val="center"/>
          </w:tcPr>
          <w:p w14:paraId="32668A0E" w14:textId="314F08BB" w:rsidR="0092113F" w:rsidRPr="0092113F" w:rsidRDefault="0092113F" w:rsidP="0092113F">
            <w:pPr>
              <w:jc w:val="center"/>
              <w:rPr>
                <w:rFonts w:ascii="Arial" w:hAnsi="Arial" w:cs="Arial"/>
                <w:sz w:val="20"/>
                <w:szCs w:val="20"/>
              </w:rPr>
            </w:pPr>
            <w:r w:rsidRPr="0092113F">
              <w:rPr>
                <w:rFonts w:ascii="Arial" w:hAnsi="Arial" w:cs="Arial"/>
                <w:sz w:val="20"/>
                <w:szCs w:val="20"/>
              </w:rPr>
              <w:t>Concepts</w:t>
            </w:r>
          </w:p>
        </w:tc>
        <w:tc>
          <w:tcPr>
            <w:tcW w:w="1164" w:type="dxa"/>
            <w:vAlign w:val="center"/>
          </w:tcPr>
          <w:p w14:paraId="22CB002C" w14:textId="1FC2857E" w:rsidR="0092113F" w:rsidRPr="0092113F" w:rsidRDefault="0092113F" w:rsidP="0092113F">
            <w:pPr>
              <w:jc w:val="center"/>
              <w:rPr>
                <w:rFonts w:ascii="Arial" w:hAnsi="Arial" w:cs="Arial"/>
                <w:sz w:val="20"/>
                <w:szCs w:val="20"/>
              </w:rPr>
            </w:pPr>
            <w:r w:rsidRPr="0092113F">
              <w:rPr>
                <w:rFonts w:ascii="Arial" w:eastAsia="Times New Roman" w:hAnsi="Arial" w:cs="Arial"/>
                <w:color w:val="000000"/>
                <w:sz w:val="20"/>
                <w:szCs w:val="20"/>
              </w:rPr>
              <w:t>0.65</w:t>
            </w:r>
          </w:p>
        </w:tc>
      </w:tr>
      <w:tr w:rsidR="0092113F" w:rsidRPr="00FE38D0" w14:paraId="6178C7EF" w14:textId="77777777" w:rsidTr="0092113F">
        <w:trPr>
          <w:jc w:val="center"/>
        </w:trPr>
        <w:tc>
          <w:tcPr>
            <w:tcW w:w="4198" w:type="dxa"/>
            <w:vMerge/>
            <w:vAlign w:val="center"/>
          </w:tcPr>
          <w:p w14:paraId="69F39F4F" w14:textId="77777777" w:rsidR="0092113F" w:rsidRPr="00FE38D0" w:rsidRDefault="0092113F" w:rsidP="0092113F">
            <w:pPr>
              <w:jc w:val="both"/>
              <w:rPr>
                <w:rFonts w:ascii="Arial" w:hAnsi="Arial" w:cs="Arial"/>
              </w:rPr>
            </w:pPr>
          </w:p>
        </w:tc>
        <w:tc>
          <w:tcPr>
            <w:tcW w:w="1184" w:type="dxa"/>
            <w:vAlign w:val="center"/>
          </w:tcPr>
          <w:p w14:paraId="42337EB4" w14:textId="4EE4B6C3" w:rsidR="0092113F" w:rsidRPr="0092113F" w:rsidRDefault="0092113F" w:rsidP="0092113F">
            <w:pPr>
              <w:jc w:val="center"/>
              <w:rPr>
                <w:rFonts w:ascii="Arial" w:hAnsi="Arial" w:cs="Arial"/>
                <w:sz w:val="20"/>
                <w:szCs w:val="20"/>
              </w:rPr>
            </w:pPr>
            <w:r w:rsidRPr="0092113F">
              <w:rPr>
                <w:rFonts w:ascii="Arial" w:hAnsi="Arial" w:cs="Arial"/>
                <w:sz w:val="20"/>
                <w:szCs w:val="20"/>
              </w:rPr>
              <w:t>Procedural</w:t>
            </w:r>
          </w:p>
        </w:tc>
        <w:tc>
          <w:tcPr>
            <w:tcW w:w="1164" w:type="dxa"/>
            <w:vAlign w:val="center"/>
          </w:tcPr>
          <w:p w14:paraId="4C909389" w14:textId="0487F5D7" w:rsidR="0092113F" w:rsidRPr="0092113F" w:rsidRDefault="0092113F" w:rsidP="0092113F">
            <w:pPr>
              <w:jc w:val="center"/>
              <w:rPr>
                <w:rFonts w:ascii="Arial" w:hAnsi="Arial" w:cs="Arial"/>
                <w:sz w:val="20"/>
                <w:szCs w:val="20"/>
              </w:rPr>
            </w:pPr>
            <w:r w:rsidRPr="0092113F">
              <w:rPr>
                <w:rFonts w:ascii="Arial" w:eastAsia="Times New Roman" w:hAnsi="Arial" w:cs="Arial"/>
                <w:color w:val="000000"/>
                <w:sz w:val="20"/>
                <w:szCs w:val="20"/>
              </w:rPr>
              <w:t>0.35</w:t>
            </w:r>
          </w:p>
        </w:tc>
      </w:tr>
      <w:tr w:rsidR="0092113F" w:rsidRPr="00FE38D0" w14:paraId="01158082" w14:textId="77777777" w:rsidTr="0092113F">
        <w:trPr>
          <w:jc w:val="center"/>
        </w:trPr>
        <w:tc>
          <w:tcPr>
            <w:tcW w:w="4198" w:type="dxa"/>
            <w:vMerge w:val="restart"/>
            <w:vAlign w:val="center"/>
          </w:tcPr>
          <w:p w14:paraId="50736384" w14:textId="6F449DB9" w:rsidR="0092113F" w:rsidRPr="00FE38D0" w:rsidRDefault="0092113F" w:rsidP="0092113F">
            <w:pPr>
              <w:jc w:val="both"/>
              <w:rPr>
                <w:rFonts w:ascii="Arial" w:hAnsi="Arial" w:cs="Arial"/>
                <w:sz w:val="20"/>
                <w:szCs w:val="20"/>
              </w:rPr>
            </w:pPr>
            <w:r w:rsidRPr="0092113F">
              <w:rPr>
                <w:rFonts w:ascii="Arial" w:hAnsi="Arial" w:cs="Arial"/>
                <w:sz w:val="20"/>
                <w:szCs w:val="20"/>
                <w:lang w:val="en"/>
              </w:rPr>
              <w:t>Knowledge of Detergent Types</w:t>
            </w:r>
          </w:p>
        </w:tc>
        <w:tc>
          <w:tcPr>
            <w:tcW w:w="1184" w:type="dxa"/>
            <w:vAlign w:val="center"/>
          </w:tcPr>
          <w:p w14:paraId="75BD8EE6" w14:textId="59D233BB" w:rsidR="0092113F" w:rsidRPr="0092113F" w:rsidRDefault="0092113F" w:rsidP="0092113F">
            <w:pPr>
              <w:jc w:val="center"/>
              <w:rPr>
                <w:rFonts w:ascii="Arial" w:hAnsi="Arial" w:cs="Arial"/>
                <w:sz w:val="20"/>
                <w:szCs w:val="20"/>
              </w:rPr>
            </w:pPr>
            <w:r w:rsidRPr="0092113F">
              <w:rPr>
                <w:rFonts w:ascii="Arial" w:hAnsi="Arial" w:cs="Arial"/>
                <w:sz w:val="20"/>
                <w:szCs w:val="20"/>
              </w:rPr>
              <w:t>Facts</w:t>
            </w:r>
          </w:p>
        </w:tc>
        <w:tc>
          <w:tcPr>
            <w:tcW w:w="1164" w:type="dxa"/>
            <w:vAlign w:val="center"/>
          </w:tcPr>
          <w:p w14:paraId="0420067E" w14:textId="6EEEDC05" w:rsidR="0092113F" w:rsidRPr="0092113F" w:rsidRDefault="0092113F" w:rsidP="0092113F">
            <w:pPr>
              <w:jc w:val="center"/>
              <w:rPr>
                <w:rFonts w:ascii="Arial" w:hAnsi="Arial" w:cs="Arial"/>
                <w:sz w:val="20"/>
                <w:szCs w:val="20"/>
              </w:rPr>
            </w:pPr>
            <w:r w:rsidRPr="0092113F">
              <w:rPr>
                <w:rFonts w:ascii="Arial" w:eastAsia="Times New Roman" w:hAnsi="Arial" w:cs="Arial"/>
                <w:color w:val="000000"/>
                <w:sz w:val="20"/>
                <w:szCs w:val="20"/>
              </w:rPr>
              <w:t>0.52</w:t>
            </w:r>
          </w:p>
        </w:tc>
      </w:tr>
      <w:tr w:rsidR="0092113F" w:rsidRPr="00FE38D0" w14:paraId="034C76DC" w14:textId="77777777" w:rsidTr="0092113F">
        <w:trPr>
          <w:jc w:val="center"/>
        </w:trPr>
        <w:tc>
          <w:tcPr>
            <w:tcW w:w="4198" w:type="dxa"/>
            <w:vMerge/>
            <w:vAlign w:val="center"/>
          </w:tcPr>
          <w:p w14:paraId="29927941" w14:textId="77777777" w:rsidR="0092113F" w:rsidRPr="00FE38D0" w:rsidRDefault="0092113F" w:rsidP="0092113F">
            <w:pPr>
              <w:jc w:val="both"/>
              <w:rPr>
                <w:rFonts w:ascii="Arial" w:hAnsi="Arial" w:cs="Arial"/>
              </w:rPr>
            </w:pPr>
          </w:p>
        </w:tc>
        <w:tc>
          <w:tcPr>
            <w:tcW w:w="1184" w:type="dxa"/>
            <w:vAlign w:val="center"/>
          </w:tcPr>
          <w:p w14:paraId="73428E9F" w14:textId="701761AD" w:rsidR="0092113F" w:rsidRPr="0092113F" w:rsidRDefault="0092113F" w:rsidP="0092113F">
            <w:pPr>
              <w:jc w:val="center"/>
              <w:rPr>
                <w:rFonts w:ascii="Arial" w:hAnsi="Arial" w:cs="Arial"/>
                <w:sz w:val="20"/>
                <w:szCs w:val="20"/>
              </w:rPr>
            </w:pPr>
            <w:r w:rsidRPr="0092113F">
              <w:rPr>
                <w:rFonts w:ascii="Arial" w:hAnsi="Arial" w:cs="Arial"/>
                <w:sz w:val="20"/>
                <w:szCs w:val="20"/>
              </w:rPr>
              <w:t>Concepts</w:t>
            </w:r>
          </w:p>
        </w:tc>
        <w:tc>
          <w:tcPr>
            <w:tcW w:w="1164" w:type="dxa"/>
            <w:vAlign w:val="center"/>
          </w:tcPr>
          <w:p w14:paraId="5B666C10" w14:textId="5C7B9E61" w:rsidR="0092113F" w:rsidRPr="0092113F" w:rsidRDefault="0092113F" w:rsidP="0092113F">
            <w:pPr>
              <w:jc w:val="center"/>
              <w:rPr>
                <w:rFonts w:ascii="Arial" w:hAnsi="Arial" w:cs="Arial"/>
                <w:sz w:val="20"/>
                <w:szCs w:val="20"/>
              </w:rPr>
            </w:pPr>
            <w:r w:rsidRPr="0092113F">
              <w:rPr>
                <w:rFonts w:ascii="Arial" w:eastAsia="Times New Roman" w:hAnsi="Arial" w:cs="Arial"/>
                <w:color w:val="000000"/>
                <w:sz w:val="20"/>
                <w:szCs w:val="20"/>
              </w:rPr>
              <w:t>0.60</w:t>
            </w:r>
          </w:p>
        </w:tc>
      </w:tr>
      <w:tr w:rsidR="0092113F" w:rsidRPr="00FE38D0" w14:paraId="3FAC9AC5" w14:textId="77777777" w:rsidTr="0092113F">
        <w:trPr>
          <w:jc w:val="center"/>
        </w:trPr>
        <w:tc>
          <w:tcPr>
            <w:tcW w:w="4198" w:type="dxa"/>
            <w:vMerge/>
            <w:vAlign w:val="center"/>
          </w:tcPr>
          <w:p w14:paraId="7AF139AA" w14:textId="77777777" w:rsidR="0092113F" w:rsidRPr="00FE38D0" w:rsidRDefault="0092113F" w:rsidP="0092113F">
            <w:pPr>
              <w:jc w:val="both"/>
              <w:rPr>
                <w:rFonts w:ascii="Arial" w:hAnsi="Arial" w:cs="Arial"/>
              </w:rPr>
            </w:pPr>
          </w:p>
        </w:tc>
        <w:tc>
          <w:tcPr>
            <w:tcW w:w="1184" w:type="dxa"/>
            <w:vAlign w:val="center"/>
          </w:tcPr>
          <w:p w14:paraId="133E2E5D" w14:textId="4C0B1FDC" w:rsidR="0092113F" w:rsidRPr="0092113F" w:rsidRDefault="0092113F" w:rsidP="0092113F">
            <w:pPr>
              <w:jc w:val="center"/>
              <w:rPr>
                <w:rFonts w:ascii="Arial" w:hAnsi="Arial" w:cs="Arial"/>
                <w:sz w:val="20"/>
                <w:szCs w:val="20"/>
              </w:rPr>
            </w:pPr>
            <w:r w:rsidRPr="0092113F">
              <w:rPr>
                <w:rFonts w:ascii="Arial" w:hAnsi="Arial" w:cs="Arial"/>
                <w:sz w:val="20"/>
                <w:szCs w:val="20"/>
              </w:rPr>
              <w:t>Procedural</w:t>
            </w:r>
          </w:p>
        </w:tc>
        <w:tc>
          <w:tcPr>
            <w:tcW w:w="1164" w:type="dxa"/>
            <w:vAlign w:val="center"/>
          </w:tcPr>
          <w:p w14:paraId="53856626" w14:textId="0D77E51B" w:rsidR="0092113F" w:rsidRPr="0092113F" w:rsidRDefault="0092113F" w:rsidP="0092113F">
            <w:pPr>
              <w:jc w:val="center"/>
              <w:rPr>
                <w:rFonts w:ascii="Arial" w:hAnsi="Arial" w:cs="Arial"/>
                <w:sz w:val="20"/>
                <w:szCs w:val="20"/>
              </w:rPr>
            </w:pPr>
            <w:r w:rsidRPr="0092113F">
              <w:rPr>
                <w:rFonts w:ascii="Arial" w:eastAsia="Times New Roman" w:hAnsi="Arial" w:cs="Arial"/>
                <w:color w:val="000000"/>
                <w:sz w:val="20"/>
                <w:szCs w:val="20"/>
              </w:rPr>
              <w:t>0.55</w:t>
            </w:r>
          </w:p>
        </w:tc>
      </w:tr>
      <w:tr w:rsidR="0092113F" w:rsidRPr="00FE38D0" w14:paraId="75F2957C" w14:textId="77777777" w:rsidTr="0092113F">
        <w:trPr>
          <w:jc w:val="center"/>
        </w:trPr>
        <w:tc>
          <w:tcPr>
            <w:tcW w:w="4198" w:type="dxa"/>
            <w:vMerge w:val="restart"/>
            <w:vAlign w:val="center"/>
          </w:tcPr>
          <w:p w14:paraId="30EF9DB2" w14:textId="7944192E" w:rsidR="0092113F" w:rsidRPr="00FE38D0" w:rsidRDefault="0092113F" w:rsidP="0092113F">
            <w:pPr>
              <w:jc w:val="both"/>
              <w:rPr>
                <w:rFonts w:ascii="Arial" w:hAnsi="Arial" w:cs="Arial"/>
                <w:sz w:val="20"/>
                <w:szCs w:val="20"/>
              </w:rPr>
            </w:pPr>
            <w:r w:rsidRPr="0092113F">
              <w:rPr>
                <w:rFonts w:ascii="Arial" w:hAnsi="Arial" w:cs="Arial"/>
                <w:sz w:val="20"/>
                <w:szCs w:val="20"/>
                <w:lang w:val="en"/>
              </w:rPr>
              <w:t>Knowledge of Detergent Use</w:t>
            </w:r>
          </w:p>
        </w:tc>
        <w:tc>
          <w:tcPr>
            <w:tcW w:w="1184" w:type="dxa"/>
            <w:vAlign w:val="center"/>
          </w:tcPr>
          <w:p w14:paraId="7381956A" w14:textId="1135DDD4" w:rsidR="0092113F" w:rsidRPr="0092113F" w:rsidRDefault="0092113F" w:rsidP="0092113F">
            <w:pPr>
              <w:jc w:val="center"/>
              <w:rPr>
                <w:rFonts w:ascii="Arial" w:hAnsi="Arial" w:cs="Arial"/>
                <w:sz w:val="20"/>
                <w:szCs w:val="20"/>
              </w:rPr>
            </w:pPr>
            <w:r w:rsidRPr="0092113F">
              <w:rPr>
                <w:rFonts w:ascii="Arial" w:hAnsi="Arial" w:cs="Arial"/>
                <w:sz w:val="20"/>
                <w:szCs w:val="20"/>
              </w:rPr>
              <w:t>Facts</w:t>
            </w:r>
          </w:p>
        </w:tc>
        <w:tc>
          <w:tcPr>
            <w:tcW w:w="1164" w:type="dxa"/>
            <w:vAlign w:val="center"/>
          </w:tcPr>
          <w:p w14:paraId="4D4DF5CF" w14:textId="4B9CE592" w:rsidR="0092113F" w:rsidRPr="0092113F" w:rsidRDefault="0092113F" w:rsidP="0092113F">
            <w:pPr>
              <w:jc w:val="center"/>
              <w:rPr>
                <w:rFonts w:ascii="Arial" w:hAnsi="Arial" w:cs="Arial"/>
                <w:sz w:val="20"/>
                <w:szCs w:val="20"/>
              </w:rPr>
            </w:pPr>
            <w:r w:rsidRPr="0092113F">
              <w:rPr>
                <w:rFonts w:ascii="Arial" w:eastAsia="Times New Roman" w:hAnsi="Arial" w:cs="Arial"/>
                <w:color w:val="000000"/>
                <w:sz w:val="20"/>
                <w:szCs w:val="20"/>
              </w:rPr>
              <w:t>0.53</w:t>
            </w:r>
          </w:p>
        </w:tc>
      </w:tr>
      <w:tr w:rsidR="0092113F" w:rsidRPr="00FE38D0" w14:paraId="0A7FC466" w14:textId="77777777" w:rsidTr="0092113F">
        <w:trPr>
          <w:jc w:val="center"/>
        </w:trPr>
        <w:tc>
          <w:tcPr>
            <w:tcW w:w="4198" w:type="dxa"/>
            <w:vMerge/>
            <w:vAlign w:val="center"/>
          </w:tcPr>
          <w:p w14:paraId="713311AE" w14:textId="77777777" w:rsidR="0092113F" w:rsidRPr="00FE38D0" w:rsidRDefault="0092113F" w:rsidP="0092113F">
            <w:pPr>
              <w:jc w:val="both"/>
              <w:rPr>
                <w:rFonts w:ascii="Arial" w:hAnsi="Arial" w:cs="Arial"/>
              </w:rPr>
            </w:pPr>
          </w:p>
        </w:tc>
        <w:tc>
          <w:tcPr>
            <w:tcW w:w="1184" w:type="dxa"/>
            <w:vAlign w:val="center"/>
          </w:tcPr>
          <w:p w14:paraId="4F3A2357" w14:textId="5A8BBC65" w:rsidR="0092113F" w:rsidRPr="0092113F" w:rsidRDefault="0092113F" w:rsidP="0092113F">
            <w:pPr>
              <w:jc w:val="center"/>
              <w:rPr>
                <w:rFonts w:ascii="Arial" w:hAnsi="Arial" w:cs="Arial"/>
                <w:sz w:val="20"/>
                <w:szCs w:val="20"/>
              </w:rPr>
            </w:pPr>
            <w:r w:rsidRPr="0092113F">
              <w:rPr>
                <w:rFonts w:ascii="Arial" w:hAnsi="Arial" w:cs="Arial"/>
                <w:sz w:val="20"/>
                <w:szCs w:val="20"/>
              </w:rPr>
              <w:t>Concepts</w:t>
            </w:r>
          </w:p>
        </w:tc>
        <w:tc>
          <w:tcPr>
            <w:tcW w:w="1164" w:type="dxa"/>
            <w:vAlign w:val="center"/>
          </w:tcPr>
          <w:p w14:paraId="046AA670" w14:textId="5D1FE4AF" w:rsidR="0092113F" w:rsidRPr="0092113F" w:rsidRDefault="0092113F" w:rsidP="0092113F">
            <w:pPr>
              <w:jc w:val="center"/>
              <w:rPr>
                <w:rFonts w:ascii="Arial" w:hAnsi="Arial" w:cs="Arial"/>
                <w:sz w:val="20"/>
                <w:szCs w:val="20"/>
              </w:rPr>
            </w:pPr>
            <w:r w:rsidRPr="0092113F">
              <w:rPr>
                <w:rFonts w:ascii="Arial" w:eastAsia="Times New Roman" w:hAnsi="Arial" w:cs="Arial"/>
                <w:color w:val="000000"/>
                <w:sz w:val="20"/>
                <w:szCs w:val="20"/>
              </w:rPr>
              <w:t>0.80</w:t>
            </w:r>
          </w:p>
        </w:tc>
      </w:tr>
      <w:tr w:rsidR="0092113F" w:rsidRPr="00FE38D0" w14:paraId="0DE469BF" w14:textId="77777777" w:rsidTr="0092113F">
        <w:trPr>
          <w:jc w:val="center"/>
        </w:trPr>
        <w:tc>
          <w:tcPr>
            <w:tcW w:w="4198" w:type="dxa"/>
            <w:vMerge w:val="restart"/>
            <w:vAlign w:val="center"/>
          </w:tcPr>
          <w:p w14:paraId="765DA96F" w14:textId="748EBF77" w:rsidR="0092113F" w:rsidRPr="00FE38D0" w:rsidRDefault="0092113F" w:rsidP="0092113F">
            <w:pPr>
              <w:jc w:val="both"/>
              <w:rPr>
                <w:rFonts w:ascii="Arial" w:hAnsi="Arial" w:cs="Arial"/>
                <w:sz w:val="20"/>
                <w:szCs w:val="20"/>
              </w:rPr>
            </w:pPr>
            <w:r w:rsidRPr="0092113F">
              <w:rPr>
                <w:rFonts w:ascii="Arial" w:hAnsi="Arial" w:cs="Arial"/>
                <w:sz w:val="20"/>
                <w:szCs w:val="20"/>
                <w:lang w:val="en"/>
              </w:rPr>
              <w:t>Knowledge of Detergent Waste Management</w:t>
            </w:r>
          </w:p>
        </w:tc>
        <w:tc>
          <w:tcPr>
            <w:tcW w:w="1184" w:type="dxa"/>
            <w:vAlign w:val="center"/>
          </w:tcPr>
          <w:p w14:paraId="0239FD0A" w14:textId="467D8A88" w:rsidR="0092113F" w:rsidRPr="0092113F" w:rsidRDefault="0092113F" w:rsidP="0092113F">
            <w:pPr>
              <w:jc w:val="center"/>
              <w:rPr>
                <w:rFonts w:ascii="Arial" w:hAnsi="Arial" w:cs="Arial"/>
                <w:sz w:val="20"/>
                <w:szCs w:val="20"/>
              </w:rPr>
            </w:pPr>
            <w:r w:rsidRPr="0092113F">
              <w:rPr>
                <w:rFonts w:ascii="Arial" w:hAnsi="Arial" w:cs="Arial"/>
                <w:sz w:val="20"/>
                <w:szCs w:val="20"/>
              </w:rPr>
              <w:t>Facts</w:t>
            </w:r>
          </w:p>
        </w:tc>
        <w:tc>
          <w:tcPr>
            <w:tcW w:w="1164" w:type="dxa"/>
            <w:vAlign w:val="center"/>
          </w:tcPr>
          <w:p w14:paraId="05AD29E6" w14:textId="2B94F4D4" w:rsidR="0092113F" w:rsidRPr="0092113F" w:rsidRDefault="0092113F" w:rsidP="0092113F">
            <w:pPr>
              <w:jc w:val="center"/>
              <w:rPr>
                <w:rFonts w:ascii="Arial" w:hAnsi="Arial" w:cs="Arial"/>
                <w:sz w:val="20"/>
                <w:szCs w:val="20"/>
              </w:rPr>
            </w:pPr>
            <w:r w:rsidRPr="0092113F">
              <w:rPr>
                <w:rFonts w:ascii="Arial" w:eastAsia="Times New Roman" w:hAnsi="Arial" w:cs="Arial"/>
                <w:color w:val="000000"/>
                <w:sz w:val="20"/>
                <w:szCs w:val="20"/>
              </w:rPr>
              <w:t>0.60</w:t>
            </w:r>
          </w:p>
        </w:tc>
      </w:tr>
      <w:tr w:rsidR="0092113F" w:rsidRPr="00FE38D0" w14:paraId="1FF24E81" w14:textId="77777777" w:rsidTr="0092113F">
        <w:trPr>
          <w:jc w:val="center"/>
        </w:trPr>
        <w:tc>
          <w:tcPr>
            <w:tcW w:w="4198" w:type="dxa"/>
            <w:vMerge/>
            <w:vAlign w:val="center"/>
          </w:tcPr>
          <w:p w14:paraId="349F4B9D" w14:textId="77777777" w:rsidR="0092113F" w:rsidRPr="00FE38D0" w:rsidRDefault="0092113F" w:rsidP="0092113F">
            <w:pPr>
              <w:jc w:val="both"/>
              <w:rPr>
                <w:rFonts w:ascii="Arial" w:hAnsi="Arial" w:cs="Arial"/>
              </w:rPr>
            </w:pPr>
          </w:p>
        </w:tc>
        <w:tc>
          <w:tcPr>
            <w:tcW w:w="1184" w:type="dxa"/>
            <w:vAlign w:val="center"/>
          </w:tcPr>
          <w:p w14:paraId="5E24A378" w14:textId="59385AD9" w:rsidR="0092113F" w:rsidRPr="0092113F" w:rsidRDefault="0092113F" w:rsidP="0092113F">
            <w:pPr>
              <w:jc w:val="center"/>
              <w:rPr>
                <w:rFonts w:ascii="Arial" w:hAnsi="Arial" w:cs="Arial"/>
                <w:sz w:val="20"/>
                <w:szCs w:val="20"/>
              </w:rPr>
            </w:pPr>
            <w:r w:rsidRPr="0092113F">
              <w:rPr>
                <w:rFonts w:ascii="Arial" w:hAnsi="Arial" w:cs="Arial"/>
                <w:sz w:val="20"/>
                <w:szCs w:val="20"/>
              </w:rPr>
              <w:t>Concepts</w:t>
            </w:r>
          </w:p>
        </w:tc>
        <w:tc>
          <w:tcPr>
            <w:tcW w:w="1164" w:type="dxa"/>
            <w:vAlign w:val="center"/>
          </w:tcPr>
          <w:p w14:paraId="3EA01FD7" w14:textId="0C812809" w:rsidR="0092113F" w:rsidRPr="0092113F" w:rsidRDefault="0092113F" w:rsidP="0092113F">
            <w:pPr>
              <w:jc w:val="center"/>
              <w:rPr>
                <w:rFonts w:ascii="Arial" w:hAnsi="Arial" w:cs="Arial"/>
                <w:sz w:val="20"/>
                <w:szCs w:val="20"/>
              </w:rPr>
            </w:pPr>
            <w:r w:rsidRPr="0092113F">
              <w:rPr>
                <w:rFonts w:ascii="Arial" w:eastAsia="Times New Roman" w:hAnsi="Arial" w:cs="Arial"/>
                <w:color w:val="000000"/>
                <w:sz w:val="20"/>
                <w:szCs w:val="20"/>
              </w:rPr>
              <w:t>0.60</w:t>
            </w:r>
          </w:p>
        </w:tc>
      </w:tr>
      <w:tr w:rsidR="0092113F" w:rsidRPr="00FE38D0" w14:paraId="5BF0CDF4" w14:textId="77777777" w:rsidTr="0092113F">
        <w:trPr>
          <w:jc w:val="center"/>
        </w:trPr>
        <w:tc>
          <w:tcPr>
            <w:tcW w:w="4198" w:type="dxa"/>
            <w:vMerge/>
            <w:vAlign w:val="center"/>
          </w:tcPr>
          <w:p w14:paraId="50436698" w14:textId="77777777" w:rsidR="0092113F" w:rsidRPr="00FE38D0" w:rsidRDefault="0092113F" w:rsidP="0092113F">
            <w:pPr>
              <w:jc w:val="both"/>
              <w:rPr>
                <w:rFonts w:ascii="Arial" w:hAnsi="Arial" w:cs="Arial"/>
              </w:rPr>
            </w:pPr>
          </w:p>
        </w:tc>
        <w:tc>
          <w:tcPr>
            <w:tcW w:w="1184" w:type="dxa"/>
            <w:vAlign w:val="center"/>
          </w:tcPr>
          <w:p w14:paraId="44C3BBDF" w14:textId="62020FB2" w:rsidR="0092113F" w:rsidRPr="0092113F" w:rsidRDefault="0092113F" w:rsidP="0092113F">
            <w:pPr>
              <w:jc w:val="center"/>
              <w:rPr>
                <w:rFonts w:ascii="Arial" w:hAnsi="Arial" w:cs="Arial"/>
                <w:sz w:val="20"/>
                <w:szCs w:val="20"/>
              </w:rPr>
            </w:pPr>
            <w:r w:rsidRPr="0092113F">
              <w:rPr>
                <w:rFonts w:ascii="Arial" w:hAnsi="Arial" w:cs="Arial"/>
                <w:sz w:val="20"/>
                <w:szCs w:val="20"/>
              </w:rPr>
              <w:t>Procedural</w:t>
            </w:r>
          </w:p>
        </w:tc>
        <w:tc>
          <w:tcPr>
            <w:tcW w:w="1164" w:type="dxa"/>
            <w:vAlign w:val="center"/>
          </w:tcPr>
          <w:p w14:paraId="240B2E02" w14:textId="51E98B87" w:rsidR="0092113F" w:rsidRPr="0092113F" w:rsidRDefault="0092113F" w:rsidP="0092113F">
            <w:pPr>
              <w:jc w:val="center"/>
              <w:rPr>
                <w:rFonts w:ascii="Arial" w:hAnsi="Arial" w:cs="Arial"/>
                <w:sz w:val="20"/>
                <w:szCs w:val="20"/>
              </w:rPr>
            </w:pPr>
            <w:r w:rsidRPr="0092113F">
              <w:rPr>
                <w:rFonts w:ascii="Arial" w:eastAsia="Times New Roman" w:hAnsi="Arial" w:cs="Arial"/>
                <w:color w:val="000000"/>
                <w:sz w:val="20"/>
                <w:szCs w:val="20"/>
              </w:rPr>
              <w:t>0.40</w:t>
            </w:r>
          </w:p>
        </w:tc>
      </w:tr>
    </w:tbl>
    <w:p w14:paraId="65C62A7B" w14:textId="77777777" w:rsidR="00FE38D0" w:rsidRDefault="00FE38D0" w:rsidP="00441B6F">
      <w:pPr>
        <w:pStyle w:val="Body"/>
        <w:spacing w:after="0"/>
        <w:rPr>
          <w:rFonts w:ascii="Arial" w:hAnsi="Arial" w:cs="Arial"/>
        </w:rPr>
      </w:pPr>
    </w:p>
    <w:p w14:paraId="0E38929C" w14:textId="0C1F000A" w:rsidR="00FE38D0" w:rsidRDefault="00646372" w:rsidP="00441B6F">
      <w:pPr>
        <w:pStyle w:val="Body"/>
        <w:spacing w:after="0"/>
        <w:rPr>
          <w:rFonts w:ascii="Arial" w:hAnsi="Arial" w:cs="Arial"/>
        </w:rPr>
      </w:pPr>
      <w:r w:rsidRPr="00646372">
        <w:t>The descriptive analysis results indicate that community knowledge varies across indicators. In the detergent waste knowledge variable, factual (0.70) and conceptual (0.65) indicators show that respondents possess relatively good basic understanding. However, the procedural indicator is significantly lower (0.35), indicating limited practical knowledge. A similar pattern is observed in waste management knowledge, where factual and conceptual aspects score 0.60, while procedural knowledge remains low at 0.40</w:t>
      </w:r>
      <w:r w:rsidR="00FE38D0" w:rsidRPr="00BA1898">
        <w:t>.</w:t>
      </w:r>
    </w:p>
    <w:p w14:paraId="4914A4D9" w14:textId="77777777" w:rsidR="00FE38D0" w:rsidRDefault="00FE38D0" w:rsidP="00441B6F">
      <w:pPr>
        <w:pStyle w:val="Body"/>
        <w:spacing w:after="0"/>
        <w:rPr>
          <w:rFonts w:ascii="Arial" w:hAnsi="Arial" w:cs="Arial"/>
        </w:rPr>
      </w:pPr>
    </w:p>
    <w:p w14:paraId="3D7C36B0" w14:textId="7A5E7D40" w:rsidR="00646372" w:rsidRDefault="00646372" w:rsidP="00646372">
      <w:pPr>
        <w:pStyle w:val="Body"/>
        <w:spacing w:after="0"/>
      </w:pPr>
      <w:r w:rsidRPr="00646372">
        <w:t>In the knowledge variable of detergent types, the indicator values ​​are relatively more balanced, namely facts (0.52), concepts (0.60), and procedures (0.55), which indicates that the public has a sufficient understanding of the variety of detergents used in everyday life. Meanwhile, in the knowledge variable of detergent use, the concept indicator has the highest value (0.80), while the fact indicator is at a value of 0.53. This indicates that respondents have a better understanding of the general principles of detergent use than the factual aspects related to the impact of its use.</w:t>
      </w:r>
    </w:p>
    <w:p w14:paraId="3AF76355" w14:textId="77777777" w:rsidR="00646372" w:rsidRPr="00646372" w:rsidRDefault="00646372" w:rsidP="00646372">
      <w:pPr>
        <w:pStyle w:val="Body"/>
        <w:spacing w:after="0"/>
      </w:pPr>
    </w:p>
    <w:p w14:paraId="2910B76E" w14:textId="4E70E865" w:rsidR="00FE38D0" w:rsidRDefault="00646372" w:rsidP="00441B6F">
      <w:pPr>
        <w:pStyle w:val="Body"/>
        <w:spacing w:after="0"/>
      </w:pPr>
      <w:r w:rsidRPr="00646372">
        <w:t>Overall, these findings indicate that public knowledge is more focused on basic cognitive aspects (facts and concepts) than procedural aspects. This indicates a gap between understanding and implementation skills in detergent waste management at the household level. The public generally recognizes that detergent waste has the potential to pollute the environment, but does not yet fully understand the technical steps that can be taken to mitigate this impact in everyday practice</w:t>
      </w:r>
      <w:r w:rsidR="00FE38D0" w:rsidRPr="00BA1898">
        <w:t>.</w:t>
      </w:r>
    </w:p>
    <w:p w14:paraId="0E8F0A04" w14:textId="77777777" w:rsidR="00FE38D0" w:rsidRDefault="00FE38D0" w:rsidP="00441B6F">
      <w:pPr>
        <w:pStyle w:val="Body"/>
        <w:spacing w:after="0"/>
      </w:pPr>
    </w:p>
    <w:p w14:paraId="112193E8" w14:textId="000B3F85" w:rsidR="00FE38D0" w:rsidRDefault="00646372" w:rsidP="00441B6F">
      <w:pPr>
        <w:pStyle w:val="Body"/>
        <w:spacing w:after="0"/>
      </w:pPr>
      <w:r w:rsidRPr="00646372">
        <w:t>These findings align with research by Debrah et al. (2021), which states that environmental knowledge is not always directly proportional to behavior. Without the support of practical skills and other contextual factors, increased knowledge tends not to be followed by behavioral changes. This indicates that increased knowledge alone is not enough to encourage behavioral change if it is not accompanied by applicable understanding that can be directly implemented by the community. Furthermore, the results of this study are also supported by Nguyen et al. (2022), who emphasize that environmental knowledge consists of several dimensions, one of which is action-related knowledge or procedural knowledge that plays a crucial role in shaping pro-environmental behavior, as it is directly related to an individual's ability to take appropriate action (Geiger et al., 2019). Therefore, educational efforts are needed that not only focus on improving conceptual understanding but also on strengthening practical aspects through training, outreach, and providing real-world examples of detergent waste management in the community</w:t>
      </w:r>
      <w:r w:rsidR="00FE38D0" w:rsidRPr="00BA1898">
        <w:t>.</w:t>
      </w:r>
    </w:p>
    <w:p w14:paraId="00A73D3D" w14:textId="77777777" w:rsidR="00646372" w:rsidRDefault="00646372" w:rsidP="00441B6F">
      <w:pPr>
        <w:pStyle w:val="Body"/>
        <w:spacing w:after="0"/>
      </w:pPr>
    </w:p>
    <w:p w14:paraId="3C52D579" w14:textId="2BB75566" w:rsidR="00646372" w:rsidRDefault="00646372" w:rsidP="00441B6F">
      <w:pPr>
        <w:pStyle w:val="Body"/>
        <w:spacing w:after="0"/>
      </w:pPr>
      <w:r w:rsidRPr="00646372">
        <w:t>In addition to cognitive aspects, this study also examines motivational variables, which reflect individuals' internal and external motivations for managing detergent waste. Motivation reflects the extent to which people are willing to change their habits, whether due to personal awareness, social influences, or existing regulations. A high level of motivation is expected to strengthen individuals' inclination to adopt more environmentally friendly practices.</w:t>
      </w:r>
    </w:p>
    <w:p w14:paraId="176D6929" w14:textId="77777777" w:rsidR="00646372" w:rsidRDefault="00646372" w:rsidP="00441B6F">
      <w:pPr>
        <w:pStyle w:val="Body"/>
        <w:spacing w:after="0"/>
      </w:pPr>
    </w:p>
    <w:p w14:paraId="7C3669F0" w14:textId="327690DD" w:rsidR="00646372" w:rsidRDefault="00646372" w:rsidP="00441B6F">
      <w:pPr>
        <w:pStyle w:val="Body"/>
        <w:spacing w:after="0"/>
      </w:pPr>
      <w:r w:rsidRPr="00646372">
        <w:t>The attitude variable in this study refers to an individual's evaluative tendencies toward the issue of detergent waste pollution and the importance of maintaining environmental quality. Attitude encompasses an individual's perception, concern, and assessment of the impact of detergent waste on the surrounding environment. A positive attitude toward the environment is a crucial factor in encouraging more responsible behavior. The community behavior variable represents a concrete manifestation of individual actions in the use and management of detergent waste. This variable encompasses detergent use practices, waste disposal habits, and efforts to reduce the impact of pollution. This behavior serves as a primary indicator in assessing the extent to which the community has implemented environmental management principles in their daily lives.</w:t>
      </w:r>
    </w:p>
    <w:p w14:paraId="6C93AC4E" w14:textId="77777777" w:rsidR="00FE38D0" w:rsidRDefault="00FE38D0" w:rsidP="00441B6F">
      <w:pPr>
        <w:pStyle w:val="Body"/>
        <w:spacing w:after="0"/>
        <w:rPr>
          <w:rFonts w:ascii="Arial" w:hAnsi="Arial" w:cs="Arial"/>
        </w:rPr>
      </w:pPr>
    </w:p>
    <w:p w14:paraId="4DB4B2EF" w14:textId="1B77D85D" w:rsidR="00FE38D0" w:rsidRPr="00FE38D0" w:rsidRDefault="00FE38D0" w:rsidP="00FE38D0">
      <w:pPr>
        <w:pStyle w:val="Body"/>
        <w:spacing w:after="0"/>
        <w:rPr>
          <w:rFonts w:ascii="Arial" w:hAnsi="Arial" w:cs="Arial"/>
          <w:b/>
          <w:bCs/>
        </w:rPr>
      </w:pPr>
      <w:r w:rsidRPr="00FE38D0">
        <w:rPr>
          <w:b/>
          <w:bCs/>
        </w:rPr>
        <w:t xml:space="preserve">Table </w:t>
      </w:r>
      <w:r>
        <w:rPr>
          <w:b/>
          <w:bCs/>
        </w:rPr>
        <w:t>2</w:t>
      </w:r>
      <w:r w:rsidRPr="00FE38D0">
        <w:rPr>
          <w:b/>
          <w:bCs/>
        </w:rPr>
        <w:t xml:space="preserve">. </w:t>
      </w:r>
      <w:r w:rsidR="00646372" w:rsidRPr="00646372">
        <w:rPr>
          <w:b/>
          <w:bCs/>
        </w:rPr>
        <w:t>Description of Variables</w:t>
      </w:r>
    </w:p>
    <w:p w14:paraId="28414694" w14:textId="77777777" w:rsidR="00FE38D0" w:rsidRDefault="00FE38D0" w:rsidP="00FE38D0">
      <w:pPr>
        <w:pStyle w:val="Body"/>
        <w:spacing w:after="0"/>
        <w:rPr>
          <w:rFonts w:ascii="Arial" w:hAnsi="Arial" w:cs="Arial"/>
        </w:rPr>
      </w:pPr>
    </w:p>
    <w:tbl>
      <w:tblPr>
        <w:tblStyle w:val="TableGrid"/>
        <w:tblW w:w="7438" w:type="dxa"/>
        <w:jc w:val="center"/>
        <w:tblBorders>
          <w:left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3330"/>
        <w:gridCol w:w="2970"/>
        <w:gridCol w:w="1138"/>
      </w:tblGrid>
      <w:tr w:rsidR="00646372" w:rsidRPr="00FE38D0" w14:paraId="13C13064" w14:textId="77777777" w:rsidTr="001C0E27">
        <w:trPr>
          <w:jc w:val="center"/>
        </w:trPr>
        <w:tc>
          <w:tcPr>
            <w:tcW w:w="3330" w:type="dxa"/>
            <w:vAlign w:val="center"/>
          </w:tcPr>
          <w:p w14:paraId="7BD12711" w14:textId="77777777" w:rsidR="00646372" w:rsidRPr="00FE38D0" w:rsidRDefault="00646372" w:rsidP="009321AF">
            <w:pPr>
              <w:jc w:val="center"/>
              <w:rPr>
                <w:rFonts w:ascii="Arial" w:hAnsi="Arial" w:cs="Arial"/>
                <w:sz w:val="20"/>
                <w:szCs w:val="20"/>
              </w:rPr>
            </w:pPr>
            <w:r>
              <w:rPr>
                <w:rFonts w:ascii="Arial" w:hAnsi="Arial" w:cs="Arial"/>
                <w:b/>
                <w:bCs/>
                <w:sz w:val="20"/>
                <w:szCs w:val="20"/>
              </w:rPr>
              <w:t>Variables</w:t>
            </w:r>
          </w:p>
        </w:tc>
        <w:tc>
          <w:tcPr>
            <w:tcW w:w="2970" w:type="dxa"/>
            <w:vAlign w:val="center"/>
          </w:tcPr>
          <w:p w14:paraId="21D4BE80" w14:textId="77777777" w:rsidR="00646372" w:rsidRPr="00FE38D0" w:rsidRDefault="00646372" w:rsidP="009321AF">
            <w:pPr>
              <w:jc w:val="center"/>
              <w:rPr>
                <w:rFonts w:ascii="Arial" w:hAnsi="Arial" w:cs="Arial"/>
                <w:sz w:val="20"/>
                <w:szCs w:val="20"/>
              </w:rPr>
            </w:pPr>
            <w:r>
              <w:rPr>
                <w:rFonts w:ascii="Arial" w:hAnsi="Arial" w:cs="Arial"/>
                <w:b/>
                <w:bCs/>
                <w:sz w:val="20"/>
                <w:szCs w:val="20"/>
              </w:rPr>
              <w:t>Indicator</w:t>
            </w:r>
          </w:p>
        </w:tc>
        <w:tc>
          <w:tcPr>
            <w:tcW w:w="1138" w:type="dxa"/>
            <w:vAlign w:val="center"/>
          </w:tcPr>
          <w:p w14:paraId="799CE9C5" w14:textId="77777777" w:rsidR="00646372" w:rsidRPr="00FE38D0" w:rsidRDefault="00646372" w:rsidP="009321AF">
            <w:pPr>
              <w:jc w:val="center"/>
              <w:rPr>
                <w:rFonts w:ascii="Arial" w:hAnsi="Arial" w:cs="Arial"/>
                <w:sz w:val="20"/>
                <w:szCs w:val="20"/>
              </w:rPr>
            </w:pPr>
            <w:r>
              <w:rPr>
                <w:rFonts w:ascii="Arial" w:hAnsi="Arial" w:cs="Arial"/>
                <w:b/>
                <w:bCs/>
                <w:sz w:val="20"/>
                <w:szCs w:val="20"/>
              </w:rPr>
              <w:t>Value</w:t>
            </w:r>
          </w:p>
        </w:tc>
      </w:tr>
      <w:tr w:rsidR="00646372" w:rsidRPr="00FE38D0" w14:paraId="241AF55A" w14:textId="77777777" w:rsidTr="001C0E27">
        <w:trPr>
          <w:jc w:val="center"/>
        </w:trPr>
        <w:tc>
          <w:tcPr>
            <w:tcW w:w="3330" w:type="dxa"/>
            <w:vMerge w:val="restart"/>
            <w:vAlign w:val="center"/>
          </w:tcPr>
          <w:p w14:paraId="756A2FB0" w14:textId="656E8A86" w:rsidR="00646372" w:rsidRPr="00FE38D0" w:rsidRDefault="00646372" w:rsidP="00646372">
            <w:pPr>
              <w:jc w:val="both"/>
              <w:rPr>
                <w:rFonts w:ascii="Arial" w:hAnsi="Arial" w:cs="Arial"/>
                <w:sz w:val="20"/>
                <w:szCs w:val="20"/>
              </w:rPr>
            </w:pPr>
            <w:r w:rsidRPr="00646372">
              <w:rPr>
                <w:rFonts w:ascii="Arial" w:hAnsi="Arial" w:cs="Arial"/>
                <w:sz w:val="20"/>
                <w:szCs w:val="20"/>
                <w:lang w:val="en"/>
              </w:rPr>
              <w:t>Motivation for Detergent Waste Management</w:t>
            </w:r>
          </w:p>
        </w:tc>
        <w:tc>
          <w:tcPr>
            <w:tcW w:w="2970" w:type="dxa"/>
            <w:vAlign w:val="center"/>
          </w:tcPr>
          <w:p w14:paraId="05B45818" w14:textId="7975D071" w:rsidR="00646372" w:rsidRPr="00646372" w:rsidRDefault="00646372" w:rsidP="00646372">
            <w:pPr>
              <w:jc w:val="center"/>
              <w:rPr>
                <w:rFonts w:ascii="Arial" w:hAnsi="Arial" w:cs="Arial"/>
                <w:sz w:val="20"/>
                <w:szCs w:val="20"/>
              </w:rPr>
            </w:pPr>
            <w:r w:rsidRPr="00646372">
              <w:rPr>
                <w:rFonts w:ascii="Arial" w:hAnsi="Arial" w:cs="Arial"/>
                <w:sz w:val="20"/>
                <w:szCs w:val="20"/>
              </w:rPr>
              <w:t>Goals</w:t>
            </w:r>
          </w:p>
        </w:tc>
        <w:tc>
          <w:tcPr>
            <w:tcW w:w="1138" w:type="dxa"/>
            <w:vAlign w:val="center"/>
          </w:tcPr>
          <w:p w14:paraId="72A44C95" w14:textId="26EDC7C4" w:rsidR="00646372" w:rsidRPr="00646372" w:rsidRDefault="00646372" w:rsidP="00646372">
            <w:pPr>
              <w:jc w:val="center"/>
              <w:rPr>
                <w:rFonts w:ascii="Arial" w:hAnsi="Arial" w:cs="Arial"/>
                <w:sz w:val="20"/>
                <w:szCs w:val="20"/>
              </w:rPr>
            </w:pPr>
            <w:r w:rsidRPr="00646372">
              <w:rPr>
                <w:rFonts w:ascii="Arial" w:eastAsia="Times New Roman" w:hAnsi="Arial" w:cs="Arial"/>
                <w:color w:val="000000"/>
                <w:sz w:val="20"/>
                <w:szCs w:val="20"/>
              </w:rPr>
              <w:t>3.13</w:t>
            </w:r>
          </w:p>
        </w:tc>
      </w:tr>
      <w:tr w:rsidR="00646372" w:rsidRPr="00FE38D0" w14:paraId="60D5B538" w14:textId="77777777" w:rsidTr="001C0E27">
        <w:trPr>
          <w:jc w:val="center"/>
        </w:trPr>
        <w:tc>
          <w:tcPr>
            <w:tcW w:w="3330" w:type="dxa"/>
            <w:vMerge/>
            <w:vAlign w:val="center"/>
          </w:tcPr>
          <w:p w14:paraId="39435609" w14:textId="77777777" w:rsidR="00646372" w:rsidRPr="00FE38D0" w:rsidRDefault="00646372" w:rsidP="00646372">
            <w:pPr>
              <w:jc w:val="both"/>
              <w:rPr>
                <w:rFonts w:ascii="Arial" w:hAnsi="Arial" w:cs="Arial"/>
              </w:rPr>
            </w:pPr>
          </w:p>
        </w:tc>
        <w:tc>
          <w:tcPr>
            <w:tcW w:w="2970" w:type="dxa"/>
            <w:vAlign w:val="center"/>
          </w:tcPr>
          <w:p w14:paraId="67487707" w14:textId="1C7CD998" w:rsidR="00646372" w:rsidRPr="00646372" w:rsidRDefault="00646372" w:rsidP="00646372">
            <w:pPr>
              <w:jc w:val="center"/>
              <w:rPr>
                <w:rFonts w:ascii="Arial" w:hAnsi="Arial" w:cs="Arial"/>
                <w:sz w:val="20"/>
                <w:szCs w:val="20"/>
              </w:rPr>
            </w:pPr>
            <w:r w:rsidRPr="00646372">
              <w:rPr>
                <w:rFonts w:ascii="Arial" w:hAnsi="Arial" w:cs="Arial"/>
                <w:sz w:val="20"/>
                <w:szCs w:val="20"/>
              </w:rPr>
              <w:t>Expectations</w:t>
            </w:r>
          </w:p>
        </w:tc>
        <w:tc>
          <w:tcPr>
            <w:tcW w:w="1138" w:type="dxa"/>
            <w:vAlign w:val="center"/>
          </w:tcPr>
          <w:p w14:paraId="620B26A0" w14:textId="4F6F7A18" w:rsidR="00646372" w:rsidRPr="00646372" w:rsidRDefault="00646372" w:rsidP="00646372">
            <w:pPr>
              <w:jc w:val="center"/>
              <w:rPr>
                <w:rFonts w:ascii="Arial" w:hAnsi="Arial" w:cs="Arial"/>
                <w:sz w:val="20"/>
                <w:szCs w:val="20"/>
              </w:rPr>
            </w:pPr>
            <w:r w:rsidRPr="00646372">
              <w:rPr>
                <w:rFonts w:ascii="Arial" w:eastAsia="Times New Roman" w:hAnsi="Arial" w:cs="Arial"/>
                <w:color w:val="000000"/>
                <w:sz w:val="20"/>
                <w:szCs w:val="20"/>
              </w:rPr>
              <w:t>2.87</w:t>
            </w:r>
          </w:p>
        </w:tc>
      </w:tr>
      <w:tr w:rsidR="00646372" w:rsidRPr="00FE38D0" w14:paraId="2CC02BCC" w14:textId="77777777" w:rsidTr="001C0E27">
        <w:trPr>
          <w:jc w:val="center"/>
        </w:trPr>
        <w:tc>
          <w:tcPr>
            <w:tcW w:w="3330" w:type="dxa"/>
            <w:vMerge/>
            <w:vAlign w:val="center"/>
          </w:tcPr>
          <w:p w14:paraId="0196112B" w14:textId="77777777" w:rsidR="00646372" w:rsidRPr="00FE38D0" w:rsidRDefault="00646372" w:rsidP="00646372">
            <w:pPr>
              <w:jc w:val="both"/>
              <w:rPr>
                <w:rFonts w:ascii="Arial" w:hAnsi="Arial" w:cs="Arial"/>
              </w:rPr>
            </w:pPr>
          </w:p>
        </w:tc>
        <w:tc>
          <w:tcPr>
            <w:tcW w:w="2970" w:type="dxa"/>
            <w:vAlign w:val="center"/>
          </w:tcPr>
          <w:p w14:paraId="751D60B4" w14:textId="76EF7CFB" w:rsidR="00646372" w:rsidRPr="00646372" w:rsidRDefault="00646372" w:rsidP="00646372">
            <w:pPr>
              <w:jc w:val="center"/>
              <w:rPr>
                <w:rFonts w:ascii="Arial" w:hAnsi="Arial" w:cs="Arial"/>
                <w:sz w:val="20"/>
                <w:szCs w:val="20"/>
              </w:rPr>
            </w:pPr>
            <w:r w:rsidRPr="00646372">
              <w:rPr>
                <w:rFonts w:ascii="Arial" w:hAnsi="Arial" w:cs="Arial"/>
                <w:sz w:val="20"/>
                <w:szCs w:val="20"/>
              </w:rPr>
              <w:t>Rewards</w:t>
            </w:r>
          </w:p>
        </w:tc>
        <w:tc>
          <w:tcPr>
            <w:tcW w:w="1138" w:type="dxa"/>
            <w:vAlign w:val="center"/>
          </w:tcPr>
          <w:p w14:paraId="0313E18A" w14:textId="15CDEF06" w:rsidR="00646372" w:rsidRPr="00646372" w:rsidRDefault="00646372" w:rsidP="00646372">
            <w:pPr>
              <w:jc w:val="center"/>
              <w:rPr>
                <w:rFonts w:ascii="Arial" w:hAnsi="Arial" w:cs="Arial"/>
                <w:sz w:val="20"/>
                <w:szCs w:val="20"/>
              </w:rPr>
            </w:pPr>
            <w:r w:rsidRPr="00646372">
              <w:rPr>
                <w:rFonts w:ascii="Arial" w:eastAsia="Times New Roman" w:hAnsi="Arial" w:cs="Arial"/>
                <w:color w:val="000000"/>
                <w:sz w:val="20"/>
                <w:szCs w:val="20"/>
              </w:rPr>
              <w:t>4.25</w:t>
            </w:r>
          </w:p>
        </w:tc>
      </w:tr>
      <w:tr w:rsidR="00646372" w:rsidRPr="00FE38D0" w14:paraId="04031D71" w14:textId="77777777" w:rsidTr="001C0E27">
        <w:trPr>
          <w:jc w:val="center"/>
        </w:trPr>
        <w:tc>
          <w:tcPr>
            <w:tcW w:w="3330" w:type="dxa"/>
            <w:vMerge w:val="restart"/>
            <w:vAlign w:val="center"/>
          </w:tcPr>
          <w:p w14:paraId="635D0195" w14:textId="0C45AAC4" w:rsidR="00646372" w:rsidRPr="00FE38D0" w:rsidRDefault="00646372" w:rsidP="00646372">
            <w:pPr>
              <w:jc w:val="both"/>
              <w:rPr>
                <w:rFonts w:ascii="Arial" w:hAnsi="Arial" w:cs="Arial"/>
                <w:sz w:val="20"/>
                <w:szCs w:val="20"/>
              </w:rPr>
            </w:pPr>
            <w:r w:rsidRPr="00646372">
              <w:rPr>
                <w:rFonts w:ascii="Arial" w:hAnsi="Arial" w:cs="Arial"/>
                <w:sz w:val="20"/>
                <w:szCs w:val="20"/>
                <w:lang w:val="en"/>
              </w:rPr>
              <w:t>Attitudes Toward Detergent Waste Management</w:t>
            </w:r>
          </w:p>
        </w:tc>
        <w:tc>
          <w:tcPr>
            <w:tcW w:w="2970" w:type="dxa"/>
            <w:vAlign w:val="center"/>
          </w:tcPr>
          <w:p w14:paraId="0212A51F" w14:textId="1AE3C003" w:rsidR="00646372" w:rsidRPr="00646372" w:rsidRDefault="00646372" w:rsidP="00646372">
            <w:pPr>
              <w:jc w:val="center"/>
              <w:rPr>
                <w:rFonts w:ascii="Arial" w:hAnsi="Arial" w:cs="Arial"/>
                <w:sz w:val="20"/>
                <w:szCs w:val="20"/>
              </w:rPr>
            </w:pPr>
            <w:r w:rsidRPr="00646372">
              <w:rPr>
                <w:rFonts w:ascii="Arial" w:hAnsi="Arial" w:cs="Arial"/>
                <w:sz w:val="20"/>
                <w:szCs w:val="20"/>
              </w:rPr>
              <w:t>Affective</w:t>
            </w:r>
          </w:p>
        </w:tc>
        <w:tc>
          <w:tcPr>
            <w:tcW w:w="1138" w:type="dxa"/>
            <w:vAlign w:val="center"/>
          </w:tcPr>
          <w:p w14:paraId="205550A2" w14:textId="70518AC7" w:rsidR="00646372" w:rsidRPr="00646372" w:rsidRDefault="00646372" w:rsidP="00646372">
            <w:pPr>
              <w:jc w:val="center"/>
              <w:rPr>
                <w:rFonts w:ascii="Arial" w:hAnsi="Arial" w:cs="Arial"/>
                <w:sz w:val="20"/>
                <w:szCs w:val="20"/>
              </w:rPr>
            </w:pPr>
            <w:r w:rsidRPr="00646372">
              <w:rPr>
                <w:rFonts w:ascii="Arial" w:eastAsia="Times New Roman" w:hAnsi="Arial" w:cs="Arial"/>
                <w:color w:val="000000"/>
                <w:sz w:val="20"/>
                <w:szCs w:val="20"/>
              </w:rPr>
              <w:t>4.34</w:t>
            </w:r>
          </w:p>
        </w:tc>
      </w:tr>
      <w:tr w:rsidR="00646372" w:rsidRPr="00FE38D0" w14:paraId="03323EC6" w14:textId="77777777" w:rsidTr="001C0E27">
        <w:trPr>
          <w:jc w:val="center"/>
        </w:trPr>
        <w:tc>
          <w:tcPr>
            <w:tcW w:w="3330" w:type="dxa"/>
            <w:vMerge/>
            <w:vAlign w:val="center"/>
          </w:tcPr>
          <w:p w14:paraId="068D2037" w14:textId="77777777" w:rsidR="00646372" w:rsidRPr="00FE38D0" w:rsidRDefault="00646372" w:rsidP="00646372">
            <w:pPr>
              <w:jc w:val="both"/>
              <w:rPr>
                <w:rFonts w:ascii="Arial" w:hAnsi="Arial" w:cs="Arial"/>
              </w:rPr>
            </w:pPr>
          </w:p>
        </w:tc>
        <w:tc>
          <w:tcPr>
            <w:tcW w:w="2970" w:type="dxa"/>
            <w:vAlign w:val="center"/>
          </w:tcPr>
          <w:p w14:paraId="6F199F3E" w14:textId="0C25C34C" w:rsidR="00646372" w:rsidRPr="00646372" w:rsidRDefault="00646372" w:rsidP="00646372">
            <w:pPr>
              <w:jc w:val="center"/>
              <w:rPr>
                <w:rFonts w:ascii="Arial" w:hAnsi="Arial" w:cs="Arial"/>
                <w:sz w:val="20"/>
                <w:szCs w:val="20"/>
              </w:rPr>
            </w:pPr>
            <w:r w:rsidRPr="00646372">
              <w:rPr>
                <w:rFonts w:ascii="Arial" w:hAnsi="Arial" w:cs="Arial"/>
                <w:sz w:val="20"/>
                <w:szCs w:val="20"/>
              </w:rPr>
              <w:t>Cognitive</w:t>
            </w:r>
          </w:p>
        </w:tc>
        <w:tc>
          <w:tcPr>
            <w:tcW w:w="1138" w:type="dxa"/>
            <w:vAlign w:val="center"/>
          </w:tcPr>
          <w:p w14:paraId="44FEEF61" w14:textId="2A68E46D" w:rsidR="00646372" w:rsidRPr="00646372" w:rsidRDefault="00646372" w:rsidP="00646372">
            <w:pPr>
              <w:jc w:val="center"/>
              <w:rPr>
                <w:rFonts w:ascii="Arial" w:hAnsi="Arial" w:cs="Arial"/>
                <w:sz w:val="20"/>
                <w:szCs w:val="20"/>
              </w:rPr>
            </w:pPr>
            <w:r w:rsidRPr="00646372">
              <w:rPr>
                <w:rFonts w:ascii="Arial" w:eastAsia="Times New Roman" w:hAnsi="Arial" w:cs="Arial"/>
                <w:color w:val="000000"/>
                <w:sz w:val="20"/>
                <w:szCs w:val="20"/>
              </w:rPr>
              <w:t>4.05</w:t>
            </w:r>
          </w:p>
        </w:tc>
      </w:tr>
      <w:tr w:rsidR="00646372" w:rsidRPr="00FE38D0" w14:paraId="20E89021" w14:textId="77777777" w:rsidTr="001C0E27">
        <w:trPr>
          <w:jc w:val="center"/>
        </w:trPr>
        <w:tc>
          <w:tcPr>
            <w:tcW w:w="3330" w:type="dxa"/>
            <w:vMerge/>
            <w:vAlign w:val="center"/>
          </w:tcPr>
          <w:p w14:paraId="399EDFF0" w14:textId="77777777" w:rsidR="00646372" w:rsidRPr="00FE38D0" w:rsidRDefault="00646372" w:rsidP="00646372">
            <w:pPr>
              <w:jc w:val="both"/>
              <w:rPr>
                <w:rFonts w:ascii="Arial" w:hAnsi="Arial" w:cs="Arial"/>
              </w:rPr>
            </w:pPr>
          </w:p>
        </w:tc>
        <w:tc>
          <w:tcPr>
            <w:tcW w:w="2970" w:type="dxa"/>
            <w:vAlign w:val="center"/>
          </w:tcPr>
          <w:p w14:paraId="1F01C1E6" w14:textId="5E091497" w:rsidR="00646372" w:rsidRPr="00646372" w:rsidRDefault="00646372" w:rsidP="00646372">
            <w:pPr>
              <w:jc w:val="center"/>
              <w:rPr>
                <w:rFonts w:ascii="Arial" w:hAnsi="Arial" w:cs="Arial"/>
                <w:sz w:val="20"/>
                <w:szCs w:val="20"/>
              </w:rPr>
            </w:pPr>
            <w:r w:rsidRPr="00646372">
              <w:rPr>
                <w:rFonts w:ascii="Arial" w:hAnsi="Arial" w:cs="Arial"/>
                <w:sz w:val="20"/>
                <w:szCs w:val="20"/>
              </w:rPr>
              <w:t>Conative</w:t>
            </w:r>
          </w:p>
        </w:tc>
        <w:tc>
          <w:tcPr>
            <w:tcW w:w="1138" w:type="dxa"/>
            <w:vAlign w:val="center"/>
          </w:tcPr>
          <w:p w14:paraId="21785884" w14:textId="1DAC5E8D" w:rsidR="00646372" w:rsidRPr="00646372" w:rsidRDefault="00646372" w:rsidP="00646372">
            <w:pPr>
              <w:jc w:val="center"/>
              <w:rPr>
                <w:rFonts w:ascii="Arial" w:hAnsi="Arial" w:cs="Arial"/>
                <w:sz w:val="20"/>
                <w:szCs w:val="20"/>
              </w:rPr>
            </w:pPr>
            <w:r w:rsidRPr="00646372">
              <w:rPr>
                <w:rFonts w:ascii="Arial" w:eastAsia="Times New Roman" w:hAnsi="Arial" w:cs="Arial"/>
                <w:color w:val="000000"/>
                <w:sz w:val="20"/>
                <w:szCs w:val="20"/>
              </w:rPr>
              <w:t>4.10</w:t>
            </w:r>
          </w:p>
        </w:tc>
      </w:tr>
      <w:tr w:rsidR="00646372" w:rsidRPr="00FE38D0" w14:paraId="6C03024A" w14:textId="77777777" w:rsidTr="001C0E27">
        <w:trPr>
          <w:jc w:val="center"/>
        </w:trPr>
        <w:tc>
          <w:tcPr>
            <w:tcW w:w="3330" w:type="dxa"/>
            <w:vMerge w:val="restart"/>
            <w:vAlign w:val="center"/>
          </w:tcPr>
          <w:p w14:paraId="7038EB77" w14:textId="6B413381" w:rsidR="00646372" w:rsidRPr="00FE38D0" w:rsidRDefault="00646372" w:rsidP="00646372">
            <w:pPr>
              <w:jc w:val="both"/>
              <w:rPr>
                <w:rFonts w:ascii="Arial" w:hAnsi="Arial" w:cs="Arial"/>
                <w:sz w:val="20"/>
                <w:szCs w:val="20"/>
              </w:rPr>
            </w:pPr>
            <w:r w:rsidRPr="00646372">
              <w:rPr>
                <w:rFonts w:ascii="Arial" w:hAnsi="Arial" w:cs="Arial"/>
                <w:sz w:val="20"/>
                <w:szCs w:val="20"/>
                <w:lang w:val="en"/>
              </w:rPr>
              <w:t>Community Behavior in Detergent Waste Management</w:t>
            </w:r>
          </w:p>
        </w:tc>
        <w:tc>
          <w:tcPr>
            <w:tcW w:w="2970" w:type="dxa"/>
            <w:vAlign w:val="center"/>
          </w:tcPr>
          <w:p w14:paraId="52AE364E" w14:textId="646FEF18" w:rsidR="00646372" w:rsidRPr="00646372" w:rsidRDefault="00646372" w:rsidP="00646372">
            <w:pPr>
              <w:jc w:val="center"/>
              <w:rPr>
                <w:rFonts w:ascii="Arial" w:hAnsi="Arial" w:cs="Arial"/>
                <w:sz w:val="20"/>
                <w:szCs w:val="20"/>
              </w:rPr>
            </w:pPr>
            <w:r w:rsidRPr="00646372">
              <w:rPr>
                <w:rFonts w:ascii="Arial" w:hAnsi="Arial" w:cs="Arial"/>
                <w:sz w:val="20"/>
                <w:szCs w:val="20"/>
              </w:rPr>
              <w:t>Efficient Detergent Use</w:t>
            </w:r>
          </w:p>
        </w:tc>
        <w:tc>
          <w:tcPr>
            <w:tcW w:w="1138" w:type="dxa"/>
            <w:vAlign w:val="center"/>
          </w:tcPr>
          <w:p w14:paraId="006634C4" w14:textId="30068443" w:rsidR="00646372" w:rsidRPr="00646372" w:rsidRDefault="00646372" w:rsidP="00646372">
            <w:pPr>
              <w:jc w:val="center"/>
              <w:rPr>
                <w:rFonts w:ascii="Arial" w:hAnsi="Arial" w:cs="Arial"/>
                <w:sz w:val="20"/>
                <w:szCs w:val="20"/>
              </w:rPr>
            </w:pPr>
            <w:r w:rsidRPr="00646372">
              <w:rPr>
                <w:rFonts w:ascii="Arial" w:eastAsia="Times New Roman" w:hAnsi="Arial" w:cs="Arial"/>
                <w:color w:val="000000"/>
                <w:sz w:val="20"/>
                <w:szCs w:val="20"/>
              </w:rPr>
              <w:t>3.86</w:t>
            </w:r>
          </w:p>
        </w:tc>
      </w:tr>
      <w:tr w:rsidR="00646372" w:rsidRPr="00FE38D0" w14:paraId="2337EFD9" w14:textId="77777777" w:rsidTr="001C0E27">
        <w:trPr>
          <w:jc w:val="center"/>
        </w:trPr>
        <w:tc>
          <w:tcPr>
            <w:tcW w:w="3330" w:type="dxa"/>
            <w:vMerge/>
            <w:vAlign w:val="center"/>
          </w:tcPr>
          <w:p w14:paraId="4A7BCED7" w14:textId="77777777" w:rsidR="00646372" w:rsidRPr="00FE38D0" w:rsidRDefault="00646372" w:rsidP="00646372">
            <w:pPr>
              <w:jc w:val="both"/>
              <w:rPr>
                <w:rFonts w:ascii="Arial" w:hAnsi="Arial" w:cs="Arial"/>
              </w:rPr>
            </w:pPr>
          </w:p>
        </w:tc>
        <w:tc>
          <w:tcPr>
            <w:tcW w:w="2970" w:type="dxa"/>
            <w:vAlign w:val="center"/>
          </w:tcPr>
          <w:p w14:paraId="0ABADD02" w14:textId="2DC2C79F" w:rsidR="00646372" w:rsidRPr="00646372" w:rsidRDefault="00646372" w:rsidP="00646372">
            <w:pPr>
              <w:jc w:val="center"/>
              <w:rPr>
                <w:rFonts w:ascii="Arial" w:hAnsi="Arial" w:cs="Arial"/>
                <w:sz w:val="20"/>
                <w:szCs w:val="20"/>
              </w:rPr>
            </w:pPr>
            <w:r w:rsidRPr="00646372">
              <w:rPr>
                <w:rFonts w:ascii="Arial" w:hAnsi="Arial" w:cs="Arial"/>
                <w:sz w:val="20"/>
                <w:szCs w:val="20"/>
              </w:rPr>
              <w:t>Detergent Waste Management</w:t>
            </w:r>
          </w:p>
        </w:tc>
        <w:tc>
          <w:tcPr>
            <w:tcW w:w="1138" w:type="dxa"/>
            <w:vAlign w:val="center"/>
          </w:tcPr>
          <w:p w14:paraId="3DBD5378" w14:textId="5958282D" w:rsidR="00646372" w:rsidRPr="00646372" w:rsidRDefault="00646372" w:rsidP="00646372">
            <w:pPr>
              <w:jc w:val="center"/>
              <w:rPr>
                <w:rFonts w:ascii="Arial" w:hAnsi="Arial" w:cs="Arial"/>
                <w:sz w:val="20"/>
                <w:szCs w:val="20"/>
              </w:rPr>
            </w:pPr>
            <w:r w:rsidRPr="00646372">
              <w:rPr>
                <w:rFonts w:ascii="Arial" w:eastAsia="Times New Roman" w:hAnsi="Arial" w:cs="Arial"/>
                <w:color w:val="000000"/>
                <w:sz w:val="20"/>
                <w:szCs w:val="20"/>
              </w:rPr>
              <w:t>2.45</w:t>
            </w:r>
          </w:p>
        </w:tc>
      </w:tr>
      <w:tr w:rsidR="00646372" w:rsidRPr="00FE38D0" w14:paraId="3B6CB854" w14:textId="77777777" w:rsidTr="001C0E27">
        <w:trPr>
          <w:jc w:val="center"/>
        </w:trPr>
        <w:tc>
          <w:tcPr>
            <w:tcW w:w="3330" w:type="dxa"/>
            <w:vMerge/>
            <w:vAlign w:val="center"/>
          </w:tcPr>
          <w:p w14:paraId="33F915B9" w14:textId="77777777" w:rsidR="00646372" w:rsidRPr="00FE38D0" w:rsidRDefault="00646372" w:rsidP="00646372">
            <w:pPr>
              <w:jc w:val="both"/>
              <w:rPr>
                <w:rFonts w:ascii="Arial" w:hAnsi="Arial" w:cs="Arial"/>
              </w:rPr>
            </w:pPr>
          </w:p>
        </w:tc>
        <w:tc>
          <w:tcPr>
            <w:tcW w:w="2970" w:type="dxa"/>
            <w:vAlign w:val="center"/>
          </w:tcPr>
          <w:p w14:paraId="75C33564" w14:textId="2709AD53" w:rsidR="00646372" w:rsidRPr="00646372" w:rsidRDefault="00646372" w:rsidP="00646372">
            <w:pPr>
              <w:jc w:val="center"/>
              <w:rPr>
                <w:rFonts w:ascii="Arial" w:hAnsi="Arial" w:cs="Arial"/>
                <w:sz w:val="20"/>
                <w:szCs w:val="20"/>
              </w:rPr>
            </w:pPr>
            <w:r w:rsidRPr="00646372">
              <w:rPr>
                <w:rFonts w:ascii="Arial" w:hAnsi="Arial" w:cs="Arial"/>
                <w:sz w:val="20"/>
                <w:szCs w:val="20"/>
              </w:rPr>
              <w:t>Detergent Waste Control</w:t>
            </w:r>
          </w:p>
        </w:tc>
        <w:tc>
          <w:tcPr>
            <w:tcW w:w="1138" w:type="dxa"/>
            <w:vAlign w:val="center"/>
          </w:tcPr>
          <w:p w14:paraId="5CE43FB4" w14:textId="6C8A6E3B" w:rsidR="00646372" w:rsidRPr="00646372" w:rsidRDefault="00646372" w:rsidP="00646372">
            <w:pPr>
              <w:jc w:val="center"/>
              <w:rPr>
                <w:rFonts w:ascii="Arial" w:hAnsi="Arial" w:cs="Arial"/>
                <w:sz w:val="20"/>
                <w:szCs w:val="20"/>
              </w:rPr>
            </w:pPr>
            <w:r w:rsidRPr="00646372">
              <w:rPr>
                <w:rFonts w:ascii="Arial" w:eastAsia="Times New Roman" w:hAnsi="Arial" w:cs="Arial"/>
                <w:color w:val="000000"/>
                <w:sz w:val="20"/>
                <w:szCs w:val="20"/>
              </w:rPr>
              <w:t>2.65</w:t>
            </w:r>
          </w:p>
        </w:tc>
      </w:tr>
    </w:tbl>
    <w:p w14:paraId="32528CDF" w14:textId="77777777" w:rsidR="00646372" w:rsidRDefault="00646372" w:rsidP="00441B6F">
      <w:pPr>
        <w:pStyle w:val="Body"/>
        <w:spacing w:after="0"/>
        <w:rPr>
          <w:rFonts w:ascii="Arial" w:hAnsi="Arial" w:cs="Arial"/>
        </w:rPr>
      </w:pPr>
    </w:p>
    <w:p w14:paraId="4D8B16C1" w14:textId="4989292D" w:rsidR="00FE38D0" w:rsidRDefault="001C0E27" w:rsidP="00441B6F">
      <w:pPr>
        <w:pStyle w:val="Body"/>
        <w:spacing w:after="0"/>
      </w:pPr>
      <w:r w:rsidRPr="001C0E27">
        <w:lastRenderedPageBreak/>
        <w:t>Descriptive analysis results show that community motivation in detergent waste management in Makassar City varies across indicators. The reward indicator had the highest score (4.25), followed by goals (3.13), and expectations (2.87) were relatively lower. This indicates that community motivation is more influenced by external factors than internal motivation, so strengthening intrinsic motivation is still needed to encourage sustainable behavior change</w:t>
      </w:r>
      <w:r w:rsidR="00FE38D0" w:rsidRPr="00BA1898">
        <w:t>.</w:t>
      </w:r>
    </w:p>
    <w:p w14:paraId="6E02ED03" w14:textId="77777777" w:rsidR="001C0E27" w:rsidRDefault="001C0E27" w:rsidP="00441B6F">
      <w:pPr>
        <w:pStyle w:val="Body"/>
        <w:spacing w:after="0"/>
      </w:pPr>
    </w:p>
    <w:p w14:paraId="5D4D22C9" w14:textId="5AA712F3" w:rsidR="001C0E27" w:rsidRDefault="001C0E27" w:rsidP="00441B6F">
      <w:pPr>
        <w:pStyle w:val="Body"/>
        <w:spacing w:after="0"/>
      </w:pPr>
      <w:r w:rsidRPr="001C0E27">
        <w:t>In the attitude variable, the community showed a positive tendency with high scores on the affective (4.34), cognitive (4.05), and conative (4.10) indicators. This finding indicates that the community has a good perception, understanding, and tendency to act on the importance of detergent waste management, although it has not been fully implemented in real practice. Meanwhile, in the behavior variable, there is a mismatch between attitudes and actions. Although the indicator for saving detergent use is quite high (3.86), the management (2.45) and waste control (2.65) indicators are still low. This indicates that detergent waste management practices are not optimal and reflects a gap between positive attitudes and the implementation of community behavior.</w:t>
      </w:r>
    </w:p>
    <w:p w14:paraId="73EABF51" w14:textId="77777777" w:rsidR="001C0E27" w:rsidRDefault="001C0E27" w:rsidP="00441B6F">
      <w:pPr>
        <w:pStyle w:val="Body"/>
        <w:spacing w:after="0"/>
      </w:pPr>
    </w:p>
    <w:p w14:paraId="0805B12A" w14:textId="3CFF9464" w:rsidR="001C0E27" w:rsidRDefault="001C0E27" w:rsidP="00441B6F">
      <w:pPr>
        <w:pStyle w:val="Body"/>
        <w:spacing w:after="0"/>
      </w:pPr>
      <w:r w:rsidRPr="001C0E27">
        <w:t>These findings align with Ajzen's (1991) research in the Theory of Planned Behavior, which states that positive attitudes do not always directly result in behavior without the support of other factors such as behavioral control and social norms. Furthermore, research by Linder et al. (2022) and Fitriana et al. (2019) also confirms that pro-environmental behavior is influenced by a combination of motivational factors, habits, and the availability of supporting facilities. Therefore, it can be concluded that although the community already has relatively good motivation and attitudes, the implementation of behavior in detergent waste management still needs to be improved. Therefore, interventions are needed that not only focus on increasing awareness but also on strengthening intrinsic motivation and providing adequate facilities and environmental support to encourage more effective and sustainable behavior change.</w:t>
      </w:r>
    </w:p>
    <w:p w14:paraId="3C5DFB47" w14:textId="77777777" w:rsidR="00FE38D0" w:rsidRDefault="00FE38D0" w:rsidP="00441B6F">
      <w:pPr>
        <w:pStyle w:val="Body"/>
        <w:spacing w:after="0"/>
      </w:pPr>
    </w:p>
    <w:p w14:paraId="24C3F5A9" w14:textId="3E287ECA" w:rsidR="00FE38D0" w:rsidRDefault="00FE38D0" w:rsidP="00441B6F">
      <w:pPr>
        <w:pStyle w:val="Body"/>
        <w:spacing w:after="0"/>
      </w:pPr>
      <w:r w:rsidRPr="00BA1898">
        <w:t>Following the implementation of the ALICA model, a substantial improvement was observed across all attitude indicators, with the average posttest score increasing to 84.14, categorized as very high. The shift from low to high and very high categories demonstrates that the ALICA model not only enhanced cognitive aspects but also significantly influenced the affective domain. The Coordination and Action stages, which emphasize active participation and hands-on field practice, contributed to strengthening community commitment, environmental concern, and readiness to implement green infrastructure as a sustainable riverbank protection strategy.</w:t>
      </w:r>
    </w:p>
    <w:p w14:paraId="26F11DC9" w14:textId="77777777" w:rsidR="00FE38D0" w:rsidRDefault="00FE38D0" w:rsidP="00441B6F">
      <w:pPr>
        <w:pStyle w:val="Body"/>
        <w:spacing w:after="0"/>
      </w:pPr>
    </w:p>
    <w:p w14:paraId="7A7E3569" w14:textId="0DE4DB16" w:rsidR="00FE38D0" w:rsidRDefault="006A4902" w:rsidP="00FE38D0">
      <w:pPr>
        <w:pStyle w:val="Body"/>
        <w:spacing w:after="0"/>
        <w:rPr>
          <w:rFonts w:ascii="Arial" w:hAnsi="Arial" w:cs="Arial"/>
        </w:rPr>
      </w:pPr>
      <w:r>
        <w:rPr>
          <w:rFonts w:ascii="Arial" w:hAnsi="Arial" w:cs="Arial"/>
          <w:b/>
          <w:u w:val="single"/>
        </w:rPr>
        <w:t>3</w:t>
      </w:r>
      <w:r w:rsidR="00FE38D0" w:rsidRPr="00902823">
        <w:rPr>
          <w:rFonts w:ascii="Arial" w:hAnsi="Arial" w:cs="Arial"/>
          <w:b/>
          <w:u w:val="single"/>
        </w:rPr>
        <w:t>.1.</w:t>
      </w:r>
      <w:r w:rsidR="00FE38D0">
        <w:rPr>
          <w:rFonts w:ascii="Arial" w:hAnsi="Arial" w:cs="Arial"/>
          <w:b/>
          <w:u w:val="single"/>
        </w:rPr>
        <w:t>2</w:t>
      </w:r>
      <w:r w:rsidR="00FE38D0" w:rsidRPr="00FE38D0">
        <w:rPr>
          <w:rFonts w:ascii="Arial" w:hAnsi="Arial" w:cs="Arial"/>
          <w:b/>
          <w:u w:val="single"/>
        </w:rPr>
        <w:t xml:space="preserve"> </w:t>
      </w:r>
      <w:r w:rsidR="001C0E27" w:rsidRPr="001C0E27">
        <w:rPr>
          <w:rFonts w:ascii="Arial" w:hAnsi="Arial" w:cs="Arial"/>
          <w:b/>
          <w:u w:val="single"/>
        </w:rPr>
        <w:t>SEM-PLS Results</w:t>
      </w:r>
    </w:p>
    <w:p w14:paraId="162C4D41" w14:textId="77777777" w:rsidR="00FE38D0" w:rsidRDefault="00FE38D0" w:rsidP="00441B6F">
      <w:pPr>
        <w:pStyle w:val="Body"/>
        <w:spacing w:after="0"/>
        <w:rPr>
          <w:rFonts w:ascii="Arial" w:hAnsi="Arial" w:cs="Arial"/>
        </w:rPr>
      </w:pPr>
    </w:p>
    <w:p w14:paraId="0E713E20" w14:textId="2389C075" w:rsidR="00FE38D0" w:rsidRDefault="001C0E27" w:rsidP="00441B6F">
      <w:pPr>
        <w:pStyle w:val="Body"/>
        <w:spacing w:after="0"/>
      </w:pPr>
      <w:r w:rsidRPr="001C0E27">
        <w:t>The results of the measurement model evaluation (outer model) showed that in the initial stage there were still several indicators that did not meet the validity and reliability criteria, especially in the outer loading value, Cronbach's Alpha, and AVE. Therefore, elimination was carried out on the indicators that did not meet the requirements. After elimination, all remaining indicators have met the convergent validity criteria with an outer loading value &gt; 0.70 and AVE &gt; 0.50. In addition, the composite reliability value of all constructs is above 0.70, which indicates that the measurement model is valid and reliable, so it is worthy to proceed to the structural model testing stage (inner model). The following is the model evaluation table:</w:t>
      </w:r>
    </w:p>
    <w:p w14:paraId="1EC7DCB4" w14:textId="77777777" w:rsidR="00FE38D0" w:rsidRDefault="00FE38D0" w:rsidP="00441B6F">
      <w:pPr>
        <w:pStyle w:val="Body"/>
        <w:spacing w:after="0"/>
      </w:pPr>
    </w:p>
    <w:p w14:paraId="207B4784" w14:textId="2349748B" w:rsidR="00FE38D0" w:rsidRPr="00FE38D0" w:rsidRDefault="00FE38D0" w:rsidP="00FE38D0">
      <w:pPr>
        <w:pStyle w:val="Body"/>
        <w:spacing w:after="0"/>
        <w:rPr>
          <w:rFonts w:ascii="Arial" w:hAnsi="Arial" w:cs="Arial"/>
          <w:b/>
          <w:bCs/>
        </w:rPr>
      </w:pPr>
      <w:r w:rsidRPr="00FE38D0">
        <w:rPr>
          <w:b/>
          <w:bCs/>
        </w:rPr>
        <w:t xml:space="preserve">Table </w:t>
      </w:r>
      <w:r>
        <w:rPr>
          <w:b/>
          <w:bCs/>
        </w:rPr>
        <w:t>3</w:t>
      </w:r>
      <w:r w:rsidRPr="00FE38D0">
        <w:rPr>
          <w:b/>
          <w:bCs/>
        </w:rPr>
        <w:t>. Paired Sample t-Test of Knowledge</w:t>
      </w:r>
    </w:p>
    <w:p w14:paraId="3473618E" w14:textId="77777777" w:rsidR="00FE38D0" w:rsidRDefault="00FE38D0" w:rsidP="00FE38D0">
      <w:pPr>
        <w:pStyle w:val="Body"/>
        <w:spacing w:after="0"/>
        <w:rPr>
          <w:rFonts w:ascii="Arial" w:hAnsi="Arial" w:cs="Arial"/>
        </w:rPr>
      </w:pPr>
    </w:p>
    <w:tbl>
      <w:tblPr>
        <w:tblStyle w:val="TableGrid"/>
        <w:tblW w:w="8003" w:type="dxa"/>
        <w:tblInd w:w="250" w:type="dxa"/>
        <w:tblBorders>
          <w:left w:val="none" w:sz="0" w:space="0" w:color="auto"/>
          <w:right w:val="none" w:sz="0" w:space="0" w:color="auto"/>
          <w:insideV w:val="none" w:sz="0" w:space="0" w:color="auto"/>
        </w:tblBorders>
        <w:tblLook w:val="04A0" w:firstRow="1" w:lastRow="0" w:firstColumn="1" w:lastColumn="0" w:noHBand="0" w:noVBand="1"/>
      </w:tblPr>
      <w:tblGrid>
        <w:gridCol w:w="2085"/>
        <w:gridCol w:w="1559"/>
        <w:gridCol w:w="1027"/>
        <w:gridCol w:w="1331"/>
        <w:gridCol w:w="1284"/>
        <w:gridCol w:w="717"/>
      </w:tblGrid>
      <w:tr w:rsidR="001C0E27" w:rsidRPr="001C0E27" w14:paraId="31F3F300" w14:textId="77777777" w:rsidTr="00B0579E">
        <w:tc>
          <w:tcPr>
            <w:tcW w:w="2085" w:type="dxa"/>
            <w:vAlign w:val="center"/>
          </w:tcPr>
          <w:p w14:paraId="3182209D" w14:textId="77777777" w:rsidR="001C0E27" w:rsidRPr="001C0E27" w:rsidRDefault="001C0E27" w:rsidP="001C0E27">
            <w:pPr>
              <w:ind w:right="136"/>
              <w:jc w:val="center"/>
              <w:rPr>
                <w:rFonts w:ascii="Arial" w:hAnsi="Arial" w:cs="Arial"/>
                <w:b/>
                <w:sz w:val="20"/>
                <w:szCs w:val="20"/>
              </w:rPr>
            </w:pPr>
            <w:r w:rsidRPr="001C0E27">
              <w:rPr>
                <w:rFonts w:ascii="Arial" w:hAnsi="Arial" w:cs="Arial"/>
                <w:b/>
                <w:sz w:val="20"/>
                <w:szCs w:val="20"/>
              </w:rPr>
              <w:t>Variable</w:t>
            </w:r>
          </w:p>
        </w:tc>
        <w:tc>
          <w:tcPr>
            <w:tcW w:w="1559" w:type="dxa"/>
            <w:vAlign w:val="center"/>
          </w:tcPr>
          <w:p w14:paraId="6829FEC6" w14:textId="77777777" w:rsidR="001C0E27" w:rsidRPr="001C0E27" w:rsidRDefault="001C0E27" w:rsidP="001C0E27">
            <w:pPr>
              <w:jc w:val="center"/>
              <w:rPr>
                <w:rFonts w:ascii="Arial" w:hAnsi="Arial" w:cs="Arial"/>
                <w:b/>
                <w:sz w:val="20"/>
                <w:szCs w:val="20"/>
              </w:rPr>
            </w:pPr>
            <w:r w:rsidRPr="001C0E27">
              <w:rPr>
                <w:rFonts w:ascii="Arial" w:hAnsi="Arial" w:cs="Arial"/>
                <w:b/>
                <w:sz w:val="20"/>
                <w:szCs w:val="20"/>
              </w:rPr>
              <w:t>Indicator</w:t>
            </w:r>
          </w:p>
        </w:tc>
        <w:tc>
          <w:tcPr>
            <w:tcW w:w="1027" w:type="dxa"/>
            <w:vAlign w:val="center"/>
          </w:tcPr>
          <w:p w14:paraId="2E1FE6AB" w14:textId="77777777" w:rsidR="001C0E27" w:rsidRPr="001C0E27" w:rsidRDefault="001C0E27" w:rsidP="001C0E27">
            <w:pPr>
              <w:ind w:right="33"/>
              <w:jc w:val="center"/>
              <w:rPr>
                <w:rFonts w:ascii="Arial" w:hAnsi="Arial" w:cs="Arial"/>
                <w:b/>
                <w:i/>
                <w:sz w:val="20"/>
                <w:szCs w:val="20"/>
              </w:rPr>
            </w:pPr>
            <w:r w:rsidRPr="001C0E27">
              <w:rPr>
                <w:rFonts w:ascii="Arial" w:hAnsi="Arial" w:cs="Arial"/>
                <w:b/>
                <w:i/>
                <w:sz w:val="20"/>
                <w:szCs w:val="20"/>
              </w:rPr>
              <w:t>Outer Loading</w:t>
            </w:r>
          </w:p>
        </w:tc>
        <w:tc>
          <w:tcPr>
            <w:tcW w:w="1331" w:type="dxa"/>
            <w:vAlign w:val="center"/>
          </w:tcPr>
          <w:p w14:paraId="18E107D0" w14:textId="77777777" w:rsidR="001C0E27" w:rsidRPr="001C0E27" w:rsidRDefault="001C0E27" w:rsidP="001C0E27">
            <w:pPr>
              <w:ind w:right="14"/>
              <w:jc w:val="center"/>
              <w:rPr>
                <w:rFonts w:ascii="Arial" w:hAnsi="Arial" w:cs="Arial"/>
                <w:b/>
                <w:i/>
                <w:sz w:val="20"/>
                <w:szCs w:val="20"/>
              </w:rPr>
            </w:pPr>
            <w:r w:rsidRPr="001C0E27">
              <w:rPr>
                <w:rFonts w:ascii="Arial" w:hAnsi="Arial" w:cs="Arial"/>
                <w:b/>
                <w:i/>
                <w:sz w:val="20"/>
                <w:szCs w:val="20"/>
              </w:rPr>
              <w:t>Cronbach’s Alpha</w:t>
            </w:r>
          </w:p>
        </w:tc>
        <w:tc>
          <w:tcPr>
            <w:tcW w:w="1284" w:type="dxa"/>
            <w:vAlign w:val="center"/>
          </w:tcPr>
          <w:p w14:paraId="0BF57A4D" w14:textId="77777777" w:rsidR="001C0E27" w:rsidRPr="001C0E27" w:rsidRDefault="001C0E27" w:rsidP="001C0E27">
            <w:pPr>
              <w:ind w:right="34"/>
              <w:jc w:val="center"/>
              <w:rPr>
                <w:rFonts w:ascii="Arial" w:hAnsi="Arial" w:cs="Arial"/>
                <w:b/>
                <w:i/>
                <w:sz w:val="20"/>
                <w:szCs w:val="20"/>
              </w:rPr>
            </w:pPr>
            <w:r w:rsidRPr="001C0E27">
              <w:rPr>
                <w:rFonts w:ascii="Arial" w:hAnsi="Arial" w:cs="Arial"/>
                <w:b/>
                <w:i/>
                <w:sz w:val="20"/>
                <w:szCs w:val="20"/>
              </w:rPr>
              <w:t xml:space="preserve">Composite </w:t>
            </w:r>
            <w:proofErr w:type="spellStart"/>
            <w:r w:rsidRPr="001C0E27">
              <w:rPr>
                <w:rFonts w:ascii="Arial" w:hAnsi="Arial" w:cs="Arial"/>
                <w:b/>
                <w:i/>
                <w:sz w:val="20"/>
                <w:szCs w:val="20"/>
              </w:rPr>
              <w:t>Realibility</w:t>
            </w:r>
            <w:proofErr w:type="spellEnd"/>
          </w:p>
        </w:tc>
        <w:tc>
          <w:tcPr>
            <w:tcW w:w="717" w:type="dxa"/>
            <w:vAlign w:val="center"/>
          </w:tcPr>
          <w:p w14:paraId="6361973D" w14:textId="77777777" w:rsidR="001C0E27" w:rsidRPr="001C0E27" w:rsidRDefault="001C0E27" w:rsidP="001C0E27">
            <w:pPr>
              <w:ind w:right="34"/>
              <w:jc w:val="center"/>
              <w:rPr>
                <w:rFonts w:ascii="Arial" w:hAnsi="Arial" w:cs="Arial"/>
                <w:b/>
                <w:sz w:val="20"/>
                <w:szCs w:val="20"/>
              </w:rPr>
            </w:pPr>
            <w:r w:rsidRPr="001C0E27">
              <w:rPr>
                <w:rFonts w:ascii="Arial" w:hAnsi="Arial" w:cs="Arial"/>
                <w:b/>
                <w:sz w:val="20"/>
                <w:szCs w:val="20"/>
              </w:rPr>
              <w:t>AVE</w:t>
            </w:r>
          </w:p>
        </w:tc>
      </w:tr>
      <w:tr w:rsidR="001C0E27" w:rsidRPr="001C0E27" w14:paraId="7473AEEC" w14:textId="77777777" w:rsidTr="00B0579E">
        <w:tc>
          <w:tcPr>
            <w:tcW w:w="2085" w:type="dxa"/>
            <w:vMerge w:val="restart"/>
            <w:vAlign w:val="center"/>
          </w:tcPr>
          <w:p w14:paraId="76BE19CB" w14:textId="709BB364" w:rsidR="001C0E27" w:rsidRPr="001C0E27" w:rsidRDefault="001C0E27" w:rsidP="001C0E27">
            <w:pPr>
              <w:ind w:left="-90"/>
              <w:jc w:val="center"/>
              <w:rPr>
                <w:rFonts w:ascii="Arial" w:hAnsi="Arial" w:cs="Arial"/>
                <w:sz w:val="20"/>
                <w:szCs w:val="20"/>
              </w:rPr>
            </w:pPr>
            <w:r w:rsidRPr="001C0E27">
              <w:rPr>
                <w:rFonts w:ascii="Arial" w:hAnsi="Arial" w:cs="Arial"/>
                <w:sz w:val="20"/>
                <w:szCs w:val="20"/>
                <w:lang w:val="en"/>
              </w:rPr>
              <w:t>Knowledge of Detergent Waste (X1)</w:t>
            </w:r>
          </w:p>
        </w:tc>
        <w:tc>
          <w:tcPr>
            <w:tcW w:w="1559" w:type="dxa"/>
            <w:vAlign w:val="center"/>
          </w:tcPr>
          <w:p w14:paraId="75F075EE" w14:textId="00F6A664" w:rsidR="001C0E27" w:rsidRPr="001C0E27" w:rsidRDefault="001C0E27" w:rsidP="001C0E27">
            <w:pPr>
              <w:ind w:left="-90"/>
              <w:jc w:val="center"/>
              <w:rPr>
                <w:rFonts w:ascii="Arial" w:hAnsi="Arial" w:cs="Arial"/>
                <w:sz w:val="20"/>
                <w:szCs w:val="20"/>
              </w:rPr>
            </w:pPr>
            <w:r w:rsidRPr="001C0E27">
              <w:rPr>
                <w:rFonts w:ascii="Arial" w:hAnsi="Arial" w:cs="Arial"/>
                <w:sz w:val="20"/>
                <w:szCs w:val="20"/>
                <w:lang w:val="en"/>
              </w:rPr>
              <w:t>Factual (X11)</w:t>
            </w:r>
          </w:p>
        </w:tc>
        <w:tc>
          <w:tcPr>
            <w:tcW w:w="1027" w:type="dxa"/>
            <w:vAlign w:val="center"/>
          </w:tcPr>
          <w:p w14:paraId="24E92EF6" w14:textId="77777777" w:rsidR="001C0E27" w:rsidRPr="001C0E27" w:rsidRDefault="001C0E27" w:rsidP="001C0E27">
            <w:pPr>
              <w:ind w:right="136"/>
              <w:jc w:val="center"/>
              <w:rPr>
                <w:rFonts w:ascii="Arial" w:hAnsi="Arial" w:cs="Arial"/>
                <w:sz w:val="20"/>
                <w:szCs w:val="20"/>
              </w:rPr>
            </w:pPr>
            <w:r w:rsidRPr="001C0E27">
              <w:rPr>
                <w:rFonts w:ascii="Arial" w:hAnsi="Arial" w:cs="Arial"/>
                <w:sz w:val="20"/>
                <w:szCs w:val="20"/>
              </w:rPr>
              <w:t>0,778</w:t>
            </w:r>
          </w:p>
        </w:tc>
        <w:tc>
          <w:tcPr>
            <w:tcW w:w="1331" w:type="dxa"/>
            <w:vMerge w:val="restart"/>
            <w:vAlign w:val="center"/>
          </w:tcPr>
          <w:p w14:paraId="20BB64D1" w14:textId="77777777" w:rsidR="001C0E27" w:rsidRPr="001C0E27" w:rsidRDefault="001C0E27" w:rsidP="001C0E27">
            <w:pPr>
              <w:pStyle w:val="ListParagraph"/>
              <w:spacing w:line="240" w:lineRule="auto"/>
              <w:ind w:left="0"/>
              <w:jc w:val="center"/>
              <w:rPr>
                <w:rFonts w:ascii="Arial" w:hAnsi="Arial" w:cs="Arial"/>
                <w:sz w:val="20"/>
                <w:szCs w:val="20"/>
              </w:rPr>
            </w:pPr>
            <w:r w:rsidRPr="001C0E27">
              <w:rPr>
                <w:rFonts w:ascii="Arial" w:hAnsi="Arial" w:cs="Arial"/>
                <w:sz w:val="20"/>
                <w:szCs w:val="20"/>
              </w:rPr>
              <w:t>0,751</w:t>
            </w:r>
          </w:p>
        </w:tc>
        <w:tc>
          <w:tcPr>
            <w:tcW w:w="1284" w:type="dxa"/>
            <w:vMerge w:val="restart"/>
            <w:vAlign w:val="center"/>
          </w:tcPr>
          <w:p w14:paraId="50176A69" w14:textId="77777777" w:rsidR="001C0E27" w:rsidRPr="001C0E27" w:rsidRDefault="001C0E27" w:rsidP="001C0E27">
            <w:pPr>
              <w:pStyle w:val="ListParagraph"/>
              <w:spacing w:line="240" w:lineRule="auto"/>
              <w:ind w:left="0" w:right="34"/>
              <w:jc w:val="center"/>
              <w:rPr>
                <w:rFonts w:ascii="Arial" w:hAnsi="Arial" w:cs="Arial"/>
                <w:sz w:val="20"/>
                <w:szCs w:val="20"/>
              </w:rPr>
            </w:pPr>
            <w:r w:rsidRPr="001C0E27">
              <w:rPr>
                <w:rFonts w:ascii="Arial" w:hAnsi="Arial" w:cs="Arial"/>
                <w:sz w:val="20"/>
                <w:szCs w:val="20"/>
              </w:rPr>
              <w:t>0,727</w:t>
            </w:r>
          </w:p>
        </w:tc>
        <w:tc>
          <w:tcPr>
            <w:tcW w:w="717" w:type="dxa"/>
            <w:vMerge w:val="restart"/>
            <w:vAlign w:val="center"/>
          </w:tcPr>
          <w:p w14:paraId="2D5A18BC" w14:textId="77777777" w:rsidR="001C0E27" w:rsidRPr="001C0E27" w:rsidRDefault="001C0E27" w:rsidP="001C0E27">
            <w:pPr>
              <w:pStyle w:val="ListParagraph"/>
              <w:spacing w:line="240" w:lineRule="auto"/>
              <w:ind w:left="0" w:right="-1"/>
              <w:jc w:val="center"/>
              <w:rPr>
                <w:rFonts w:ascii="Arial" w:hAnsi="Arial" w:cs="Arial"/>
                <w:sz w:val="20"/>
                <w:szCs w:val="20"/>
              </w:rPr>
            </w:pPr>
            <w:r w:rsidRPr="001C0E27">
              <w:rPr>
                <w:rFonts w:ascii="Arial" w:hAnsi="Arial" w:cs="Arial"/>
                <w:sz w:val="20"/>
                <w:szCs w:val="20"/>
              </w:rPr>
              <w:t>0,572</w:t>
            </w:r>
          </w:p>
        </w:tc>
      </w:tr>
      <w:tr w:rsidR="001C0E27" w:rsidRPr="001C0E27" w14:paraId="0E93B6CC" w14:textId="77777777" w:rsidTr="00B0579E">
        <w:tc>
          <w:tcPr>
            <w:tcW w:w="2085" w:type="dxa"/>
            <w:vMerge/>
            <w:vAlign w:val="center"/>
          </w:tcPr>
          <w:p w14:paraId="150A90A5" w14:textId="77777777" w:rsidR="001C0E27" w:rsidRPr="001C0E27" w:rsidRDefault="001C0E27" w:rsidP="001C0E27">
            <w:pPr>
              <w:ind w:left="-90"/>
              <w:jc w:val="center"/>
              <w:rPr>
                <w:rFonts w:ascii="Arial" w:hAnsi="Arial" w:cs="Arial"/>
                <w:sz w:val="20"/>
                <w:szCs w:val="20"/>
              </w:rPr>
            </w:pPr>
          </w:p>
        </w:tc>
        <w:tc>
          <w:tcPr>
            <w:tcW w:w="1559" w:type="dxa"/>
            <w:vAlign w:val="center"/>
          </w:tcPr>
          <w:p w14:paraId="515BB5A0" w14:textId="1D5EB738" w:rsidR="001C0E27" w:rsidRPr="001C0E27" w:rsidRDefault="001C0E27" w:rsidP="001C0E27">
            <w:pPr>
              <w:ind w:left="-90"/>
              <w:jc w:val="center"/>
              <w:rPr>
                <w:rFonts w:ascii="Arial" w:hAnsi="Arial" w:cs="Arial"/>
                <w:sz w:val="20"/>
                <w:szCs w:val="20"/>
              </w:rPr>
            </w:pPr>
            <w:r w:rsidRPr="001C0E27">
              <w:rPr>
                <w:rFonts w:ascii="Arial" w:hAnsi="Arial" w:cs="Arial"/>
                <w:sz w:val="20"/>
                <w:szCs w:val="20"/>
                <w:lang w:val="en"/>
              </w:rPr>
              <w:t>Conceptual (X12)</w:t>
            </w:r>
          </w:p>
        </w:tc>
        <w:tc>
          <w:tcPr>
            <w:tcW w:w="1027" w:type="dxa"/>
            <w:vAlign w:val="center"/>
          </w:tcPr>
          <w:p w14:paraId="465390FE" w14:textId="77777777" w:rsidR="001C0E27" w:rsidRPr="001C0E27" w:rsidRDefault="001C0E27" w:rsidP="001C0E27">
            <w:pPr>
              <w:ind w:right="136"/>
              <w:jc w:val="center"/>
              <w:rPr>
                <w:rFonts w:ascii="Arial" w:hAnsi="Arial" w:cs="Arial"/>
                <w:sz w:val="20"/>
                <w:szCs w:val="20"/>
              </w:rPr>
            </w:pPr>
            <w:r w:rsidRPr="001C0E27">
              <w:rPr>
                <w:rFonts w:ascii="Arial" w:hAnsi="Arial" w:cs="Arial"/>
                <w:sz w:val="20"/>
                <w:szCs w:val="20"/>
              </w:rPr>
              <w:t>0,734</w:t>
            </w:r>
          </w:p>
        </w:tc>
        <w:tc>
          <w:tcPr>
            <w:tcW w:w="1331" w:type="dxa"/>
            <w:vMerge/>
          </w:tcPr>
          <w:p w14:paraId="0EEE4043" w14:textId="77777777" w:rsidR="001C0E27" w:rsidRPr="001C0E27" w:rsidRDefault="001C0E27" w:rsidP="001C0E27">
            <w:pPr>
              <w:pStyle w:val="ListParagraph"/>
              <w:spacing w:line="240" w:lineRule="auto"/>
              <w:ind w:left="0"/>
              <w:jc w:val="both"/>
              <w:rPr>
                <w:rFonts w:ascii="Arial" w:hAnsi="Arial" w:cs="Arial"/>
                <w:sz w:val="20"/>
                <w:szCs w:val="20"/>
              </w:rPr>
            </w:pPr>
          </w:p>
        </w:tc>
        <w:tc>
          <w:tcPr>
            <w:tcW w:w="1284" w:type="dxa"/>
            <w:vMerge/>
          </w:tcPr>
          <w:p w14:paraId="6523F19A" w14:textId="77777777" w:rsidR="001C0E27" w:rsidRPr="001C0E27" w:rsidRDefault="001C0E27" w:rsidP="001C0E27">
            <w:pPr>
              <w:pStyle w:val="ListParagraph"/>
              <w:spacing w:line="240" w:lineRule="auto"/>
              <w:ind w:left="0" w:right="34"/>
              <w:jc w:val="both"/>
              <w:rPr>
                <w:rFonts w:ascii="Arial" w:hAnsi="Arial" w:cs="Arial"/>
                <w:sz w:val="20"/>
                <w:szCs w:val="20"/>
              </w:rPr>
            </w:pPr>
          </w:p>
        </w:tc>
        <w:tc>
          <w:tcPr>
            <w:tcW w:w="717" w:type="dxa"/>
            <w:vMerge/>
            <w:vAlign w:val="center"/>
          </w:tcPr>
          <w:p w14:paraId="2EF881AE" w14:textId="77777777" w:rsidR="001C0E27" w:rsidRPr="001C0E27" w:rsidRDefault="001C0E27" w:rsidP="001C0E27">
            <w:pPr>
              <w:pStyle w:val="ListParagraph"/>
              <w:spacing w:line="240" w:lineRule="auto"/>
              <w:ind w:left="0" w:right="-1"/>
              <w:jc w:val="center"/>
              <w:rPr>
                <w:rFonts w:ascii="Arial" w:hAnsi="Arial" w:cs="Arial"/>
                <w:sz w:val="20"/>
                <w:szCs w:val="20"/>
              </w:rPr>
            </w:pPr>
          </w:p>
        </w:tc>
      </w:tr>
      <w:tr w:rsidR="001C0E27" w:rsidRPr="001C0E27" w14:paraId="682D2A3C" w14:textId="77777777" w:rsidTr="00B0579E">
        <w:tc>
          <w:tcPr>
            <w:tcW w:w="2085" w:type="dxa"/>
          </w:tcPr>
          <w:p w14:paraId="53D867A1" w14:textId="60A46037" w:rsidR="001C0E27" w:rsidRPr="001C0E27" w:rsidRDefault="001C0E27" w:rsidP="001C0E27">
            <w:pPr>
              <w:pStyle w:val="ListParagraph"/>
              <w:spacing w:line="240" w:lineRule="auto"/>
              <w:ind w:left="-90"/>
              <w:jc w:val="center"/>
              <w:rPr>
                <w:rFonts w:ascii="Arial" w:hAnsi="Arial" w:cs="Arial"/>
                <w:sz w:val="20"/>
                <w:szCs w:val="20"/>
              </w:rPr>
            </w:pPr>
            <w:r w:rsidRPr="001C0E27">
              <w:rPr>
                <w:rFonts w:ascii="Arial" w:hAnsi="Arial" w:cs="Arial"/>
                <w:sz w:val="20"/>
                <w:szCs w:val="20"/>
                <w:lang w:val="en"/>
              </w:rPr>
              <w:t>Knowledge of Detergent Types (X2)</w:t>
            </w:r>
          </w:p>
        </w:tc>
        <w:tc>
          <w:tcPr>
            <w:tcW w:w="1559" w:type="dxa"/>
            <w:vAlign w:val="center"/>
          </w:tcPr>
          <w:p w14:paraId="300C7C2F" w14:textId="289F4722" w:rsidR="001C0E27" w:rsidRPr="001C0E27" w:rsidRDefault="001C0E27" w:rsidP="001C0E27">
            <w:pPr>
              <w:pStyle w:val="ListParagraph"/>
              <w:spacing w:line="240" w:lineRule="auto"/>
              <w:ind w:left="-90"/>
              <w:jc w:val="center"/>
              <w:rPr>
                <w:rFonts w:ascii="Arial" w:hAnsi="Arial" w:cs="Arial"/>
                <w:sz w:val="20"/>
                <w:szCs w:val="20"/>
              </w:rPr>
            </w:pPr>
            <w:r w:rsidRPr="001C0E27">
              <w:rPr>
                <w:rFonts w:ascii="Arial" w:hAnsi="Arial" w:cs="Arial"/>
                <w:sz w:val="20"/>
                <w:szCs w:val="20"/>
                <w:lang w:val="en"/>
              </w:rPr>
              <w:t>Procedural (X23)</w:t>
            </w:r>
          </w:p>
        </w:tc>
        <w:tc>
          <w:tcPr>
            <w:tcW w:w="1027" w:type="dxa"/>
            <w:vAlign w:val="center"/>
          </w:tcPr>
          <w:p w14:paraId="6A04D1BE" w14:textId="77777777" w:rsidR="001C0E27" w:rsidRPr="001C0E27" w:rsidRDefault="001C0E27" w:rsidP="001C0E27">
            <w:pPr>
              <w:pStyle w:val="ListParagraph"/>
              <w:spacing w:line="240" w:lineRule="auto"/>
              <w:ind w:left="0" w:right="136"/>
              <w:jc w:val="center"/>
              <w:rPr>
                <w:rFonts w:ascii="Arial" w:hAnsi="Arial" w:cs="Arial"/>
                <w:sz w:val="20"/>
                <w:szCs w:val="20"/>
              </w:rPr>
            </w:pPr>
            <w:r w:rsidRPr="001C0E27">
              <w:rPr>
                <w:rFonts w:ascii="Arial" w:hAnsi="Arial" w:cs="Arial"/>
                <w:sz w:val="20"/>
                <w:szCs w:val="20"/>
              </w:rPr>
              <w:t>1,00</w:t>
            </w:r>
          </w:p>
        </w:tc>
        <w:tc>
          <w:tcPr>
            <w:tcW w:w="1331" w:type="dxa"/>
            <w:vAlign w:val="center"/>
          </w:tcPr>
          <w:p w14:paraId="55EF487A" w14:textId="77777777" w:rsidR="001C0E27" w:rsidRPr="001C0E27" w:rsidRDefault="001C0E27" w:rsidP="001C0E27">
            <w:pPr>
              <w:pStyle w:val="ListParagraph"/>
              <w:spacing w:line="240" w:lineRule="auto"/>
              <w:ind w:left="0"/>
              <w:jc w:val="center"/>
              <w:rPr>
                <w:rFonts w:ascii="Arial" w:hAnsi="Arial" w:cs="Arial"/>
                <w:sz w:val="20"/>
                <w:szCs w:val="20"/>
              </w:rPr>
            </w:pPr>
            <w:r w:rsidRPr="001C0E27">
              <w:rPr>
                <w:rFonts w:ascii="Arial" w:hAnsi="Arial" w:cs="Arial"/>
                <w:sz w:val="20"/>
                <w:szCs w:val="20"/>
              </w:rPr>
              <w:t>1,00</w:t>
            </w:r>
          </w:p>
        </w:tc>
        <w:tc>
          <w:tcPr>
            <w:tcW w:w="1284" w:type="dxa"/>
            <w:vAlign w:val="center"/>
          </w:tcPr>
          <w:p w14:paraId="57BC6415" w14:textId="77777777" w:rsidR="001C0E27" w:rsidRPr="001C0E27" w:rsidRDefault="001C0E27" w:rsidP="001C0E27">
            <w:pPr>
              <w:pStyle w:val="ListParagraph"/>
              <w:spacing w:line="240" w:lineRule="auto"/>
              <w:ind w:left="0" w:right="34"/>
              <w:jc w:val="center"/>
              <w:rPr>
                <w:rFonts w:ascii="Arial" w:hAnsi="Arial" w:cs="Arial"/>
                <w:sz w:val="20"/>
                <w:szCs w:val="20"/>
              </w:rPr>
            </w:pPr>
            <w:r w:rsidRPr="001C0E27">
              <w:rPr>
                <w:rFonts w:ascii="Arial" w:hAnsi="Arial" w:cs="Arial"/>
                <w:sz w:val="20"/>
                <w:szCs w:val="20"/>
              </w:rPr>
              <w:t>1,00</w:t>
            </w:r>
          </w:p>
        </w:tc>
        <w:tc>
          <w:tcPr>
            <w:tcW w:w="717" w:type="dxa"/>
            <w:vAlign w:val="center"/>
          </w:tcPr>
          <w:p w14:paraId="71586BD1" w14:textId="77777777" w:rsidR="001C0E27" w:rsidRPr="001C0E27" w:rsidRDefault="001C0E27" w:rsidP="006C7747">
            <w:pPr>
              <w:pStyle w:val="ListParagraph"/>
              <w:spacing w:after="0" w:line="240" w:lineRule="auto"/>
              <w:ind w:left="0" w:right="-1"/>
              <w:jc w:val="center"/>
              <w:rPr>
                <w:rFonts w:ascii="Arial" w:hAnsi="Arial" w:cs="Arial"/>
                <w:sz w:val="20"/>
                <w:szCs w:val="20"/>
              </w:rPr>
            </w:pPr>
            <w:r w:rsidRPr="001C0E27">
              <w:rPr>
                <w:rFonts w:ascii="Arial" w:hAnsi="Arial" w:cs="Arial"/>
                <w:sz w:val="20"/>
                <w:szCs w:val="20"/>
              </w:rPr>
              <w:t>1,00</w:t>
            </w:r>
          </w:p>
        </w:tc>
      </w:tr>
      <w:tr w:rsidR="001C0E27" w:rsidRPr="001C0E27" w14:paraId="32C0FF58" w14:textId="77777777" w:rsidTr="00B0579E">
        <w:tc>
          <w:tcPr>
            <w:tcW w:w="2085" w:type="dxa"/>
            <w:vMerge w:val="restart"/>
            <w:vAlign w:val="center"/>
          </w:tcPr>
          <w:p w14:paraId="27BA1CA3" w14:textId="3CFAFFBE" w:rsidR="001C0E27" w:rsidRPr="001C0E27" w:rsidRDefault="001C0E27" w:rsidP="001C0E27">
            <w:pPr>
              <w:pStyle w:val="ListParagraph"/>
              <w:spacing w:after="0" w:line="240" w:lineRule="auto"/>
              <w:ind w:left="-90"/>
              <w:jc w:val="center"/>
              <w:rPr>
                <w:rFonts w:ascii="Arial" w:hAnsi="Arial" w:cs="Arial"/>
                <w:sz w:val="20"/>
                <w:szCs w:val="20"/>
              </w:rPr>
            </w:pPr>
            <w:r w:rsidRPr="001C0E27">
              <w:rPr>
                <w:rFonts w:ascii="Arial" w:hAnsi="Arial" w:cs="Arial"/>
                <w:sz w:val="20"/>
                <w:szCs w:val="20"/>
                <w:lang w:val="en"/>
              </w:rPr>
              <w:t>Knowledge of Detergent Use (X3)</w:t>
            </w:r>
          </w:p>
        </w:tc>
        <w:tc>
          <w:tcPr>
            <w:tcW w:w="1559" w:type="dxa"/>
            <w:vAlign w:val="center"/>
          </w:tcPr>
          <w:p w14:paraId="29E94EB7" w14:textId="3DE9F9B1" w:rsidR="001C0E27" w:rsidRPr="001C0E27" w:rsidRDefault="001C0E27" w:rsidP="001C0E27">
            <w:pPr>
              <w:ind w:left="-90"/>
              <w:jc w:val="center"/>
              <w:rPr>
                <w:rFonts w:ascii="Arial" w:hAnsi="Arial" w:cs="Arial"/>
                <w:sz w:val="20"/>
                <w:szCs w:val="20"/>
              </w:rPr>
            </w:pPr>
            <w:r w:rsidRPr="001C0E27">
              <w:rPr>
                <w:rFonts w:ascii="Arial" w:hAnsi="Arial" w:cs="Arial"/>
                <w:sz w:val="20"/>
                <w:szCs w:val="20"/>
                <w:lang w:val="en"/>
              </w:rPr>
              <w:t>Factual (X31)</w:t>
            </w:r>
          </w:p>
        </w:tc>
        <w:tc>
          <w:tcPr>
            <w:tcW w:w="1027" w:type="dxa"/>
            <w:vAlign w:val="center"/>
          </w:tcPr>
          <w:p w14:paraId="767D907A" w14:textId="77777777" w:rsidR="001C0E27" w:rsidRPr="001C0E27" w:rsidRDefault="001C0E27" w:rsidP="001C0E27">
            <w:pPr>
              <w:ind w:right="136"/>
              <w:jc w:val="center"/>
              <w:rPr>
                <w:rFonts w:ascii="Arial" w:hAnsi="Arial" w:cs="Arial"/>
                <w:sz w:val="20"/>
                <w:szCs w:val="20"/>
              </w:rPr>
            </w:pPr>
            <w:r w:rsidRPr="001C0E27">
              <w:rPr>
                <w:rFonts w:ascii="Arial" w:hAnsi="Arial" w:cs="Arial"/>
                <w:sz w:val="20"/>
                <w:szCs w:val="20"/>
              </w:rPr>
              <w:t>0,864</w:t>
            </w:r>
          </w:p>
        </w:tc>
        <w:tc>
          <w:tcPr>
            <w:tcW w:w="1331" w:type="dxa"/>
            <w:vMerge w:val="restart"/>
            <w:vAlign w:val="center"/>
          </w:tcPr>
          <w:p w14:paraId="4A1C9BE5" w14:textId="77777777" w:rsidR="001C0E27" w:rsidRPr="001C0E27" w:rsidRDefault="001C0E27" w:rsidP="001C0E27">
            <w:pPr>
              <w:pStyle w:val="ListParagraph"/>
              <w:spacing w:line="240" w:lineRule="auto"/>
              <w:ind w:left="0"/>
              <w:jc w:val="center"/>
              <w:rPr>
                <w:rFonts w:ascii="Arial" w:hAnsi="Arial" w:cs="Arial"/>
                <w:sz w:val="20"/>
                <w:szCs w:val="20"/>
              </w:rPr>
            </w:pPr>
            <w:r w:rsidRPr="001C0E27">
              <w:rPr>
                <w:rFonts w:ascii="Arial" w:hAnsi="Arial" w:cs="Arial"/>
                <w:sz w:val="20"/>
                <w:szCs w:val="20"/>
              </w:rPr>
              <w:t>0,725</w:t>
            </w:r>
          </w:p>
        </w:tc>
        <w:tc>
          <w:tcPr>
            <w:tcW w:w="1284" w:type="dxa"/>
            <w:vMerge w:val="restart"/>
            <w:vAlign w:val="center"/>
          </w:tcPr>
          <w:p w14:paraId="46957888" w14:textId="77777777" w:rsidR="001C0E27" w:rsidRPr="001C0E27" w:rsidRDefault="001C0E27" w:rsidP="001C0E27">
            <w:pPr>
              <w:pStyle w:val="ListParagraph"/>
              <w:spacing w:line="240" w:lineRule="auto"/>
              <w:ind w:left="0" w:right="34"/>
              <w:jc w:val="center"/>
              <w:rPr>
                <w:rFonts w:ascii="Arial" w:hAnsi="Arial" w:cs="Arial"/>
                <w:sz w:val="20"/>
                <w:szCs w:val="20"/>
              </w:rPr>
            </w:pPr>
            <w:r w:rsidRPr="001C0E27">
              <w:rPr>
                <w:rFonts w:ascii="Arial" w:hAnsi="Arial" w:cs="Arial"/>
                <w:sz w:val="20"/>
                <w:szCs w:val="20"/>
              </w:rPr>
              <w:t>0,842</w:t>
            </w:r>
          </w:p>
        </w:tc>
        <w:tc>
          <w:tcPr>
            <w:tcW w:w="717" w:type="dxa"/>
            <w:vMerge w:val="restart"/>
            <w:vAlign w:val="center"/>
          </w:tcPr>
          <w:p w14:paraId="6F3DD929" w14:textId="77777777" w:rsidR="001C0E27" w:rsidRPr="001C0E27" w:rsidRDefault="001C0E27" w:rsidP="001C0E27">
            <w:pPr>
              <w:pStyle w:val="ListParagraph"/>
              <w:spacing w:line="240" w:lineRule="auto"/>
              <w:ind w:left="0" w:right="-1"/>
              <w:jc w:val="center"/>
              <w:rPr>
                <w:rFonts w:ascii="Arial" w:hAnsi="Arial" w:cs="Arial"/>
                <w:sz w:val="20"/>
                <w:szCs w:val="20"/>
              </w:rPr>
            </w:pPr>
            <w:r w:rsidRPr="001C0E27">
              <w:rPr>
                <w:rFonts w:ascii="Arial" w:hAnsi="Arial" w:cs="Arial"/>
                <w:sz w:val="20"/>
                <w:szCs w:val="20"/>
              </w:rPr>
              <w:t>0,727</w:t>
            </w:r>
          </w:p>
        </w:tc>
      </w:tr>
      <w:tr w:rsidR="001C0E27" w:rsidRPr="001C0E27" w14:paraId="1FD0713B" w14:textId="77777777" w:rsidTr="00B0579E">
        <w:trPr>
          <w:trHeight w:val="71"/>
        </w:trPr>
        <w:tc>
          <w:tcPr>
            <w:tcW w:w="2085" w:type="dxa"/>
            <w:vMerge/>
            <w:vAlign w:val="center"/>
          </w:tcPr>
          <w:p w14:paraId="311099C7" w14:textId="77777777" w:rsidR="001C0E27" w:rsidRPr="001C0E27" w:rsidRDefault="001C0E27" w:rsidP="001C0E27">
            <w:pPr>
              <w:pStyle w:val="ListParagraph"/>
              <w:spacing w:line="240" w:lineRule="auto"/>
              <w:ind w:left="-90"/>
              <w:jc w:val="center"/>
              <w:rPr>
                <w:rFonts w:ascii="Arial" w:hAnsi="Arial" w:cs="Arial"/>
                <w:sz w:val="20"/>
                <w:szCs w:val="20"/>
              </w:rPr>
            </w:pPr>
          </w:p>
        </w:tc>
        <w:tc>
          <w:tcPr>
            <w:tcW w:w="1559" w:type="dxa"/>
            <w:vAlign w:val="center"/>
          </w:tcPr>
          <w:p w14:paraId="64E833B8" w14:textId="02851174" w:rsidR="001C0E27" w:rsidRPr="001C0E27" w:rsidRDefault="001C0E27" w:rsidP="001C0E27">
            <w:pPr>
              <w:ind w:left="-90"/>
              <w:jc w:val="center"/>
              <w:rPr>
                <w:rFonts w:ascii="Arial" w:hAnsi="Arial" w:cs="Arial"/>
                <w:sz w:val="20"/>
                <w:szCs w:val="20"/>
              </w:rPr>
            </w:pPr>
            <w:r w:rsidRPr="001C0E27">
              <w:rPr>
                <w:rFonts w:ascii="Arial" w:hAnsi="Arial" w:cs="Arial"/>
                <w:sz w:val="20"/>
                <w:szCs w:val="20"/>
                <w:lang w:val="en"/>
              </w:rPr>
              <w:t>Conceptual (X32)</w:t>
            </w:r>
          </w:p>
        </w:tc>
        <w:tc>
          <w:tcPr>
            <w:tcW w:w="1027" w:type="dxa"/>
            <w:vAlign w:val="center"/>
          </w:tcPr>
          <w:p w14:paraId="3B14FE2C" w14:textId="77777777" w:rsidR="001C0E27" w:rsidRPr="001C0E27" w:rsidRDefault="001C0E27" w:rsidP="001C0E27">
            <w:pPr>
              <w:ind w:right="136"/>
              <w:jc w:val="center"/>
              <w:rPr>
                <w:rFonts w:ascii="Arial" w:hAnsi="Arial" w:cs="Arial"/>
                <w:sz w:val="20"/>
                <w:szCs w:val="20"/>
              </w:rPr>
            </w:pPr>
            <w:r w:rsidRPr="001C0E27">
              <w:rPr>
                <w:rFonts w:ascii="Arial" w:hAnsi="Arial" w:cs="Arial"/>
                <w:sz w:val="20"/>
                <w:szCs w:val="20"/>
              </w:rPr>
              <w:t>0,842</w:t>
            </w:r>
          </w:p>
        </w:tc>
        <w:tc>
          <w:tcPr>
            <w:tcW w:w="1331" w:type="dxa"/>
            <w:vMerge/>
          </w:tcPr>
          <w:p w14:paraId="2F67C024" w14:textId="77777777" w:rsidR="001C0E27" w:rsidRPr="001C0E27" w:rsidRDefault="001C0E27" w:rsidP="001C0E27">
            <w:pPr>
              <w:pStyle w:val="ListParagraph"/>
              <w:spacing w:line="240" w:lineRule="auto"/>
              <w:ind w:left="0"/>
              <w:jc w:val="both"/>
              <w:rPr>
                <w:rFonts w:ascii="Arial" w:hAnsi="Arial" w:cs="Arial"/>
                <w:sz w:val="20"/>
                <w:szCs w:val="20"/>
              </w:rPr>
            </w:pPr>
          </w:p>
        </w:tc>
        <w:tc>
          <w:tcPr>
            <w:tcW w:w="1284" w:type="dxa"/>
            <w:vMerge/>
          </w:tcPr>
          <w:p w14:paraId="3A42FCF8" w14:textId="77777777" w:rsidR="001C0E27" w:rsidRPr="001C0E27" w:rsidRDefault="001C0E27" w:rsidP="001C0E27">
            <w:pPr>
              <w:pStyle w:val="ListParagraph"/>
              <w:spacing w:line="240" w:lineRule="auto"/>
              <w:ind w:left="0" w:right="34"/>
              <w:jc w:val="both"/>
              <w:rPr>
                <w:rFonts w:ascii="Arial" w:hAnsi="Arial" w:cs="Arial"/>
                <w:sz w:val="20"/>
                <w:szCs w:val="20"/>
              </w:rPr>
            </w:pPr>
          </w:p>
        </w:tc>
        <w:tc>
          <w:tcPr>
            <w:tcW w:w="717" w:type="dxa"/>
            <w:vMerge/>
            <w:vAlign w:val="center"/>
          </w:tcPr>
          <w:p w14:paraId="36EF9268" w14:textId="77777777" w:rsidR="001C0E27" w:rsidRPr="001C0E27" w:rsidRDefault="001C0E27" w:rsidP="001C0E27">
            <w:pPr>
              <w:pStyle w:val="ListParagraph"/>
              <w:spacing w:line="240" w:lineRule="auto"/>
              <w:ind w:left="0" w:right="-1"/>
              <w:jc w:val="center"/>
              <w:rPr>
                <w:rFonts w:ascii="Arial" w:hAnsi="Arial" w:cs="Arial"/>
                <w:sz w:val="20"/>
                <w:szCs w:val="20"/>
              </w:rPr>
            </w:pPr>
          </w:p>
        </w:tc>
      </w:tr>
      <w:tr w:rsidR="001C0E27" w:rsidRPr="001C0E27" w14:paraId="3B3C50CE" w14:textId="77777777" w:rsidTr="00B0579E">
        <w:tc>
          <w:tcPr>
            <w:tcW w:w="2085" w:type="dxa"/>
            <w:vAlign w:val="center"/>
          </w:tcPr>
          <w:p w14:paraId="1A94A8EC" w14:textId="50152BD8" w:rsidR="001C0E27" w:rsidRPr="001C0E27" w:rsidRDefault="001C0E27" w:rsidP="001C0E27">
            <w:pPr>
              <w:pStyle w:val="ListParagraph"/>
              <w:spacing w:after="0" w:line="240" w:lineRule="auto"/>
              <w:ind w:left="-90"/>
              <w:jc w:val="center"/>
              <w:rPr>
                <w:rFonts w:ascii="Arial" w:hAnsi="Arial" w:cs="Arial"/>
                <w:sz w:val="20"/>
                <w:szCs w:val="20"/>
              </w:rPr>
            </w:pPr>
            <w:r w:rsidRPr="001C0E27">
              <w:rPr>
                <w:rFonts w:ascii="Arial" w:hAnsi="Arial" w:cs="Arial"/>
                <w:sz w:val="20"/>
                <w:szCs w:val="20"/>
                <w:lang w:val="en"/>
              </w:rPr>
              <w:t>Knowledge of Detergent Waste Management (X4)</w:t>
            </w:r>
          </w:p>
        </w:tc>
        <w:tc>
          <w:tcPr>
            <w:tcW w:w="1559" w:type="dxa"/>
            <w:vAlign w:val="center"/>
          </w:tcPr>
          <w:p w14:paraId="542119F5" w14:textId="6E41A941" w:rsidR="001C0E27" w:rsidRPr="001C0E27" w:rsidRDefault="001C0E27" w:rsidP="001C0E27">
            <w:pPr>
              <w:ind w:left="-90"/>
              <w:jc w:val="center"/>
              <w:rPr>
                <w:rFonts w:ascii="Arial" w:hAnsi="Arial" w:cs="Arial"/>
                <w:sz w:val="20"/>
                <w:szCs w:val="20"/>
              </w:rPr>
            </w:pPr>
            <w:r w:rsidRPr="001C0E27">
              <w:rPr>
                <w:rFonts w:ascii="Arial" w:hAnsi="Arial" w:cs="Arial"/>
                <w:sz w:val="20"/>
                <w:szCs w:val="20"/>
                <w:lang w:val="en"/>
              </w:rPr>
              <w:t>Factual (X41)</w:t>
            </w:r>
          </w:p>
        </w:tc>
        <w:tc>
          <w:tcPr>
            <w:tcW w:w="1027" w:type="dxa"/>
            <w:vAlign w:val="center"/>
          </w:tcPr>
          <w:p w14:paraId="14EDBD00" w14:textId="77777777" w:rsidR="001C0E27" w:rsidRPr="001C0E27" w:rsidRDefault="001C0E27" w:rsidP="001C0E27">
            <w:pPr>
              <w:pStyle w:val="ListParagraph"/>
              <w:spacing w:after="0" w:line="240" w:lineRule="auto"/>
              <w:ind w:left="0" w:right="136"/>
              <w:jc w:val="center"/>
              <w:rPr>
                <w:rFonts w:ascii="Arial" w:hAnsi="Arial" w:cs="Arial"/>
                <w:sz w:val="20"/>
                <w:szCs w:val="20"/>
              </w:rPr>
            </w:pPr>
            <w:r w:rsidRPr="001C0E27">
              <w:rPr>
                <w:rFonts w:ascii="Arial" w:hAnsi="Arial" w:cs="Arial"/>
                <w:sz w:val="20"/>
                <w:szCs w:val="20"/>
              </w:rPr>
              <w:t>1,00</w:t>
            </w:r>
          </w:p>
        </w:tc>
        <w:tc>
          <w:tcPr>
            <w:tcW w:w="1331" w:type="dxa"/>
            <w:vAlign w:val="center"/>
          </w:tcPr>
          <w:p w14:paraId="7F78592D" w14:textId="77777777" w:rsidR="001C0E27" w:rsidRPr="001C0E27" w:rsidRDefault="001C0E27" w:rsidP="001C0E27">
            <w:pPr>
              <w:pStyle w:val="ListParagraph"/>
              <w:spacing w:after="0" w:line="240" w:lineRule="auto"/>
              <w:ind w:left="0"/>
              <w:jc w:val="center"/>
              <w:rPr>
                <w:rFonts w:ascii="Arial" w:hAnsi="Arial" w:cs="Arial"/>
                <w:sz w:val="20"/>
                <w:szCs w:val="20"/>
              </w:rPr>
            </w:pPr>
            <w:r w:rsidRPr="001C0E27">
              <w:rPr>
                <w:rFonts w:ascii="Arial" w:hAnsi="Arial" w:cs="Arial"/>
                <w:sz w:val="20"/>
                <w:szCs w:val="20"/>
              </w:rPr>
              <w:t>1,00</w:t>
            </w:r>
          </w:p>
        </w:tc>
        <w:tc>
          <w:tcPr>
            <w:tcW w:w="1284" w:type="dxa"/>
            <w:vAlign w:val="center"/>
          </w:tcPr>
          <w:p w14:paraId="47020BAF" w14:textId="77777777" w:rsidR="001C0E27" w:rsidRPr="001C0E27" w:rsidRDefault="001C0E27" w:rsidP="001C0E27">
            <w:pPr>
              <w:pStyle w:val="ListParagraph"/>
              <w:spacing w:after="0" w:line="240" w:lineRule="auto"/>
              <w:ind w:left="0" w:right="34"/>
              <w:jc w:val="center"/>
              <w:rPr>
                <w:rFonts w:ascii="Arial" w:hAnsi="Arial" w:cs="Arial"/>
                <w:sz w:val="20"/>
                <w:szCs w:val="20"/>
              </w:rPr>
            </w:pPr>
            <w:r w:rsidRPr="001C0E27">
              <w:rPr>
                <w:rFonts w:ascii="Arial" w:hAnsi="Arial" w:cs="Arial"/>
                <w:sz w:val="20"/>
                <w:szCs w:val="20"/>
              </w:rPr>
              <w:t>1,00</w:t>
            </w:r>
          </w:p>
        </w:tc>
        <w:tc>
          <w:tcPr>
            <w:tcW w:w="717" w:type="dxa"/>
            <w:vAlign w:val="center"/>
          </w:tcPr>
          <w:p w14:paraId="348707A0" w14:textId="77777777" w:rsidR="001C0E27" w:rsidRPr="001C0E27" w:rsidRDefault="001C0E27" w:rsidP="001C0E27">
            <w:pPr>
              <w:pStyle w:val="ListParagraph"/>
              <w:spacing w:after="0" w:line="240" w:lineRule="auto"/>
              <w:ind w:left="0" w:right="-1"/>
              <w:jc w:val="center"/>
              <w:rPr>
                <w:rFonts w:ascii="Arial" w:hAnsi="Arial" w:cs="Arial"/>
                <w:sz w:val="20"/>
                <w:szCs w:val="20"/>
              </w:rPr>
            </w:pPr>
            <w:r w:rsidRPr="001C0E27">
              <w:rPr>
                <w:rFonts w:ascii="Arial" w:hAnsi="Arial" w:cs="Arial"/>
                <w:sz w:val="20"/>
                <w:szCs w:val="20"/>
              </w:rPr>
              <w:t>1,00</w:t>
            </w:r>
          </w:p>
        </w:tc>
      </w:tr>
      <w:tr w:rsidR="001C0E27" w:rsidRPr="001C0E27" w14:paraId="771F8633" w14:textId="77777777" w:rsidTr="00B0579E">
        <w:tc>
          <w:tcPr>
            <w:tcW w:w="2085" w:type="dxa"/>
            <w:vMerge w:val="restart"/>
            <w:vAlign w:val="center"/>
          </w:tcPr>
          <w:p w14:paraId="13F4B3D9" w14:textId="78EBFD16" w:rsidR="001C0E27" w:rsidRPr="001C0E27" w:rsidRDefault="001C0E27" w:rsidP="001C0E27">
            <w:pPr>
              <w:pStyle w:val="ListParagraph"/>
              <w:spacing w:after="0" w:line="240" w:lineRule="auto"/>
              <w:ind w:left="-90"/>
              <w:jc w:val="center"/>
              <w:rPr>
                <w:rFonts w:ascii="Arial" w:hAnsi="Arial" w:cs="Arial"/>
                <w:sz w:val="20"/>
                <w:szCs w:val="20"/>
              </w:rPr>
            </w:pPr>
            <w:r w:rsidRPr="001C0E27">
              <w:rPr>
                <w:rFonts w:ascii="Arial" w:hAnsi="Arial" w:cs="Arial"/>
                <w:sz w:val="20"/>
                <w:szCs w:val="20"/>
                <w:lang w:val="en"/>
              </w:rPr>
              <w:t>Motivation for Detergent Waste Management (Z1)</w:t>
            </w:r>
          </w:p>
        </w:tc>
        <w:tc>
          <w:tcPr>
            <w:tcW w:w="1559" w:type="dxa"/>
            <w:vAlign w:val="center"/>
          </w:tcPr>
          <w:p w14:paraId="2DA44A79" w14:textId="0777EF66" w:rsidR="001C0E27" w:rsidRPr="001C0E27" w:rsidRDefault="00372F10" w:rsidP="001C0E27">
            <w:pPr>
              <w:ind w:left="-90"/>
              <w:jc w:val="center"/>
              <w:rPr>
                <w:rFonts w:ascii="Arial" w:hAnsi="Arial" w:cs="Arial"/>
                <w:sz w:val="20"/>
                <w:szCs w:val="20"/>
              </w:rPr>
            </w:pPr>
            <w:r w:rsidRPr="00646372">
              <w:rPr>
                <w:rFonts w:ascii="Arial" w:hAnsi="Arial" w:cs="Arial"/>
                <w:sz w:val="20"/>
                <w:szCs w:val="20"/>
              </w:rPr>
              <w:t>Goals</w:t>
            </w:r>
            <w:r w:rsidR="001C0E27" w:rsidRPr="001C0E27">
              <w:rPr>
                <w:rFonts w:ascii="Arial" w:hAnsi="Arial" w:cs="Arial"/>
                <w:sz w:val="20"/>
                <w:szCs w:val="20"/>
                <w:lang w:val="en"/>
              </w:rPr>
              <w:t xml:space="preserve"> (Z11)</w:t>
            </w:r>
          </w:p>
        </w:tc>
        <w:tc>
          <w:tcPr>
            <w:tcW w:w="1027" w:type="dxa"/>
            <w:vAlign w:val="center"/>
          </w:tcPr>
          <w:p w14:paraId="12C9D81B" w14:textId="77777777" w:rsidR="001C0E27" w:rsidRPr="001C0E27" w:rsidRDefault="001C0E27" w:rsidP="001C0E27">
            <w:pPr>
              <w:ind w:right="136"/>
              <w:jc w:val="center"/>
              <w:rPr>
                <w:rFonts w:ascii="Arial" w:hAnsi="Arial" w:cs="Arial"/>
                <w:sz w:val="20"/>
                <w:szCs w:val="20"/>
              </w:rPr>
            </w:pPr>
            <w:r w:rsidRPr="001C0E27">
              <w:rPr>
                <w:rFonts w:ascii="Arial" w:hAnsi="Arial" w:cs="Arial"/>
                <w:sz w:val="20"/>
                <w:szCs w:val="20"/>
              </w:rPr>
              <w:t>0,714</w:t>
            </w:r>
          </w:p>
        </w:tc>
        <w:tc>
          <w:tcPr>
            <w:tcW w:w="1331" w:type="dxa"/>
            <w:vMerge w:val="restart"/>
            <w:vAlign w:val="center"/>
          </w:tcPr>
          <w:p w14:paraId="6474369C" w14:textId="77777777" w:rsidR="001C0E27" w:rsidRPr="001C0E27" w:rsidRDefault="001C0E27" w:rsidP="001C0E27">
            <w:pPr>
              <w:pStyle w:val="ListParagraph"/>
              <w:spacing w:after="0" w:line="240" w:lineRule="auto"/>
              <w:ind w:left="0"/>
              <w:jc w:val="center"/>
              <w:rPr>
                <w:rFonts w:ascii="Arial" w:hAnsi="Arial" w:cs="Arial"/>
                <w:sz w:val="20"/>
                <w:szCs w:val="20"/>
              </w:rPr>
            </w:pPr>
            <w:r w:rsidRPr="001C0E27">
              <w:rPr>
                <w:rFonts w:ascii="Arial" w:hAnsi="Arial" w:cs="Arial"/>
                <w:sz w:val="20"/>
                <w:szCs w:val="20"/>
              </w:rPr>
              <w:t>0,700</w:t>
            </w:r>
          </w:p>
        </w:tc>
        <w:tc>
          <w:tcPr>
            <w:tcW w:w="1284" w:type="dxa"/>
            <w:vMerge w:val="restart"/>
            <w:vAlign w:val="center"/>
          </w:tcPr>
          <w:p w14:paraId="595FDE5B" w14:textId="77777777" w:rsidR="001C0E27" w:rsidRPr="001C0E27" w:rsidRDefault="001C0E27" w:rsidP="001C0E27">
            <w:pPr>
              <w:pStyle w:val="ListParagraph"/>
              <w:spacing w:after="0" w:line="240" w:lineRule="auto"/>
              <w:ind w:left="0" w:right="34"/>
              <w:jc w:val="center"/>
              <w:rPr>
                <w:rFonts w:ascii="Arial" w:hAnsi="Arial" w:cs="Arial"/>
                <w:sz w:val="20"/>
                <w:szCs w:val="20"/>
              </w:rPr>
            </w:pPr>
            <w:r w:rsidRPr="001C0E27">
              <w:rPr>
                <w:rFonts w:ascii="Arial" w:hAnsi="Arial" w:cs="Arial"/>
                <w:sz w:val="20"/>
                <w:szCs w:val="20"/>
              </w:rPr>
              <w:t>0,830</w:t>
            </w:r>
          </w:p>
        </w:tc>
        <w:tc>
          <w:tcPr>
            <w:tcW w:w="717" w:type="dxa"/>
            <w:vMerge w:val="restart"/>
            <w:vAlign w:val="center"/>
          </w:tcPr>
          <w:p w14:paraId="4DE2212C" w14:textId="77777777" w:rsidR="001C0E27" w:rsidRPr="001C0E27" w:rsidRDefault="001C0E27" w:rsidP="001C0E27">
            <w:pPr>
              <w:pStyle w:val="ListParagraph"/>
              <w:spacing w:after="0" w:line="240" w:lineRule="auto"/>
              <w:ind w:left="0" w:right="-1"/>
              <w:jc w:val="center"/>
              <w:rPr>
                <w:rFonts w:ascii="Arial" w:hAnsi="Arial" w:cs="Arial"/>
                <w:sz w:val="20"/>
                <w:szCs w:val="20"/>
              </w:rPr>
            </w:pPr>
            <w:r w:rsidRPr="001C0E27">
              <w:rPr>
                <w:rFonts w:ascii="Arial" w:hAnsi="Arial" w:cs="Arial"/>
                <w:sz w:val="20"/>
                <w:szCs w:val="20"/>
              </w:rPr>
              <w:t>0,620</w:t>
            </w:r>
          </w:p>
        </w:tc>
      </w:tr>
      <w:tr w:rsidR="001C0E27" w:rsidRPr="001C0E27" w14:paraId="0165286F" w14:textId="77777777" w:rsidTr="00B0579E">
        <w:tc>
          <w:tcPr>
            <w:tcW w:w="2085" w:type="dxa"/>
            <w:vMerge/>
          </w:tcPr>
          <w:p w14:paraId="0F6C3DFA" w14:textId="77777777" w:rsidR="001C0E27" w:rsidRPr="001C0E27" w:rsidRDefault="001C0E27" w:rsidP="001C0E27">
            <w:pPr>
              <w:pStyle w:val="ListParagraph"/>
              <w:spacing w:after="0" w:line="240" w:lineRule="auto"/>
              <w:ind w:left="-90"/>
              <w:jc w:val="both"/>
              <w:rPr>
                <w:rFonts w:ascii="Arial" w:hAnsi="Arial" w:cs="Arial"/>
                <w:sz w:val="20"/>
                <w:szCs w:val="20"/>
              </w:rPr>
            </w:pPr>
          </w:p>
        </w:tc>
        <w:tc>
          <w:tcPr>
            <w:tcW w:w="1559" w:type="dxa"/>
            <w:vAlign w:val="center"/>
          </w:tcPr>
          <w:p w14:paraId="46926594" w14:textId="6491F0DC" w:rsidR="001C0E27" w:rsidRPr="001C0E27" w:rsidRDefault="001C0E27" w:rsidP="001C0E27">
            <w:pPr>
              <w:ind w:left="-90"/>
              <w:jc w:val="center"/>
              <w:rPr>
                <w:rFonts w:ascii="Arial" w:hAnsi="Arial" w:cs="Arial"/>
                <w:sz w:val="20"/>
                <w:szCs w:val="20"/>
              </w:rPr>
            </w:pPr>
            <w:r w:rsidRPr="001C0E27">
              <w:rPr>
                <w:rFonts w:ascii="Arial" w:hAnsi="Arial" w:cs="Arial"/>
                <w:sz w:val="20"/>
                <w:szCs w:val="20"/>
                <w:lang w:val="en"/>
              </w:rPr>
              <w:t>Expectation (Z12)</w:t>
            </w:r>
          </w:p>
        </w:tc>
        <w:tc>
          <w:tcPr>
            <w:tcW w:w="1027" w:type="dxa"/>
            <w:vAlign w:val="center"/>
          </w:tcPr>
          <w:p w14:paraId="794FBCB9" w14:textId="77777777" w:rsidR="001C0E27" w:rsidRPr="001C0E27" w:rsidRDefault="001C0E27" w:rsidP="001C0E27">
            <w:pPr>
              <w:ind w:right="136"/>
              <w:jc w:val="center"/>
              <w:rPr>
                <w:rFonts w:ascii="Arial" w:hAnsi="Arial" w:cs="Arial"/>
                <w:sz w:val="20"/>
                <w:szCs w:val="20"/>
              </w:rPr>
            </w:pPr>
            <w:r w:rsidRPr="001C0E27">
              <w:rPr>
                <w:rFonts w:ascii="Arial" w:hAnsi="Arial" w:cs="Arial"/>
                <w:sz w:val="20"/>
                <w:szCs w:val="20"/>
              </w:rPr>
              <w:t>0,828</w:t>
            </w:r>
          </w:p>
        </w:tc>
        <w:tc>
          <w:tcPr>
            <w:tcW w:w="1331" w:type="dxa"/>
            <w:vMerge/>
          </w:tcPr>
          <w:p w14:paraId="0307FCDF" w14:textId="77777777" w:rsidR="001C0E27" w:rsidRPr="001C0E27" w:rsidRDefault="001C0E27" w:rsidP="001C0E27">
            <w:pPr>
              <w:pStyle w:val="ListParagraph"/>
              <w:spacing w:after="0" w:line="240" w:lineRule="auto"/>
              <w:ind w:left="0"/>
              <w:jc w:val="both"/>
              <w:rPr>
                <w:rFonts w:ascii="Arial" w:hAnsi="Arial" w:cs="Arial"/>
                <w:sz w:val="20"/>
                <w:szCs w:val="20"/>
              </w:rPr>
            </w:pPr>
          </w:p>
        </w:tc>
        <w:tc>
          <w:tcPr>
            <w:tcW w:w="1284" w:type="dxa"/>
            <w:vMerge/>
          </w:tcPr>
          <w:p w14:paraId="647CADA2" w14:textId="77777777" w:rsidR="001C0E27" w:rsidRPr="001C0E27" w:rsidRDefault="001C0E27" w:rsidP="001C0E27">
            <w:pPr>
              <w:pStyle w:val="ListParagraph"/>
              <w:spacing w:after="0" w:line="240" w:lineRule="auto"/>
              <w:ind w:left="0" w:right="34"/>
              <w:jc w:val="both"/>
              <w:rPr>
                <w:rFonts w:ascii="Arial" w:hAnsi="Arial" w:cs="Arial"/>
                <w:sz w:val="20"/>
                <w:szCs w:val="20"/>
              </w:rPr>
            </w:pPr>
          </w:p>
        </w:tc>
        <w:tc>
          <w:tcPr>
            <w:tcW w:w="717" w:type="dxa"/>
            <w:vMerge/>
            <w:vAlign w:val="center"/>
          </w:tcPr>
          <w:p w14:paraId="1E1E09A8" w14:textId="77777777" w:rsidR="001C0E27" w:rsidRPr="001C0E27" w:rsidRDefault="001C0E27" w:rsidP="001C0E27">
            <w:pPr>
              <w:pStyle w:val="ListParagraph"/>
              <w:spacing w:after="0" w:line="240" w:lineRule="auto"/>
              <w:ind w:left="0" w:right="-1"/>
              <w:jc w:val="center"/>
              <w:rPr>
                <w:rFonts w:ascii="Arial" w:hAnsi="Arial" w:cs="Arial"/>
                <w:sz w:val="20"/>
                <w:szCs w:val="20"/>
              </w:rPr>
            </w:pPr>
          </w:p>
        </w:tc>
      </w:tr>
      <w:tr w:rsidR="001C0E27" w:rsidRPr="001C0E27" w14:paraId="6E965283" w14:textId="77777777" w:rsidTr="00B0579E">
        <w:tc>
          <w:tcPr>
            <w:tcW w:w="2085" w:type="dxa"/>
            <w:vMerge/>
          </w:tcPr>
          <w:p w14:paraId="20CCD8DB" w14:textId="77777777" w:rsidR="001C0E27" w:rsidRPr="001C0E27" w:rsidRDefault="001C0E27" w:rsidP="001C0E27">
            <w:pPr>
              <w:pStyle w:val="ListParagraph"/>
              <w:spacing w:after="0" w:line="240" w:lineRule="auto"/>
              <w:ind w:left="-90"/>
              <w:jc w:val="both"/>
              <w:rPr>
                <w:rFonts w:ascii="Arial" w:hAnsi="Arial" w:cs="Arial"/>
                <w:sz w:val="20"/>
                <w:szCs w:val="20"/>
              </w:rPr>
            </w:pPr>
          </w:p>
        </w:tc>
        <w:tc>
          <w:tcPr>
            <w:tcW w:w="1559" w:type="dxa"/>
            <w:vAlign w:val="center"/>
          </w:tcPr>
          <w:p w14:paraId="6DA81BAE" w14:textId="232DE32E" w:rsidR="001C0E27" w:rsidRPr="001C0E27" w:rsidRDefault="001C0E27" w:rsidP="001C0E27">
            <w:pPr>
              <w:ind w:left="-90"/>
              <w:jc w:val="center"/>
              <w:rPr>
                <w:rFonts w:ascii="Arial" w:hAnsi="Arial" w:cs="Arial"/>
                <w:sz w:val="20"/>
                <w:szCs w:val="20"/>
              </w:rPr>
            </w:pPr>
            <w:r w:rsidRPr="00646372">
              <w:rPr>
                <w:rFonts w:ascii="Arial" w:hAnsi="Arial" w:cs="Arial"/>
                <w:sz w:val="20"/>
                <w:szCs w:val="20"/>
              </w:rPr>
              <w:t>Rewards</w:t>
            </w:r>
            <w:r w:rsidRPr="001C0E27">
              <w:rPr>
                <w:rFonts w:ascii="Arial" w:hAnsi="Arial" w:cs="Arial"/>
                <w:sz w:val="20"/>
                <w:szCs w:val="20"/>
                <w:lang w:val="en"/>
              </w:rPr>
              <w:t xml:space="preserve"> (Z13)</w:t>
            </w:r>
          </w:p>
        </w:tc>
        <w:tc>
          <w:tcPr>
            <w:tcW w:w="1027" w:type="dxa"/>
            <w:vAlign w:val="center"/>
          </w:tcPr>
          <w:p w14:paraId="653ACA8C" w14:textId="77777777" w:rsidR="001C0E27" w:rsidRPr="001C0E27" w:rsidRDefault="001C0E27" w:rsidP="001C0E27">
            <w:pPr>
              <w:ind w:right="136"/>
              <w:jc w:val="center"/>
              <w:rPr>
                <w:rFonts w:ascii="Arial" w:hAnsi="Arial" w:cs="Arial"/>
                <w:sz w:val="20"/>
                <w:szCs w:val="20"/>
              </w:rPr>
            </w:pPr>
            <w:r w:rsidRPr="001C0E27">
              <w:rPr>
                <w:rFonts w:ascii="Arial" w:hAnsi="Arial" w:cs="Arial"/>
                <w:sz w:val="20"/>
                <w:szCs w:val="20"/>
              </w:rPr>
              <w:t>0,815</w:t>
            </w:r>
          </w:p>
        </w:tc>
        <w:tc>
          <w:tcPr>
            <w:tcW w:w="1331" w:type="dxa"/>
            <w:vMerge/>
          </w:tcPr>
          <w:p w14:paraId="1B79477C" w14:textId="77777777" w:rsidR="001C0E27" w:rsidRPr="001C0E27" w:rsidRDefault="001C0E27" w:rsidP="001C0E27">
            <w:pPr>
              <w:pStyle w:val="ListParagraph"/>
              <w:spacing w:after="0" w:line="240" w:lineRule="auto"/>
              <w:ind w:left="0"/>
              <w:jc w:val="both"/>
              <w:rPr>
                <w:rFonts w:ascii="Arial" w:hAnsi="Arial" w:cs="Arial"/>
                <w:sz w:val="20"/>
                <w:szCs w:val="20"/>
              </w:rPr>
            </w:pPr>
          </w:p>
        </w:tc>
        <w:tc>
          <w:tcPr>
            <w:tcW w:w="1284" w:type="dxa"/>
            <w:vMerge/>
          </w:tcPr>
          <w:p w14:paraId="16B825BC" w14:textId="77777777" w:rsidR="001C0E27" w:rsidRPr="001C0E27" w:rsidRDefault="001C0E27" w:rsidP="001C0E27">
            <w:pPr>
              <w:pStyle w:val="ListParagraph"/>
              <w:spacing w:after="0" w:line="240" w:lineRule="auto"/>
              <w:ind w:left="0" w:right="34"/>
              <w:jc w:val="both"/>
              <w:rPr>
                <w:rFonts w:ascii="Arial" w:hAnsi="Arial" w:cs="Arial"/>
                <w:sz w:val="20"/>
                <w:szCs w:val="20"/>
              </w:rPr>
            </w:pPr>
          </w:p>
        </w:tc>
        <w:tc>
          <w:tcPr>
            <w:tcW w:w="717" w:type="dxa"/>
            <w:vMerge/>
            <w:vAlign w:val="center"/>
          </w:tcPr>
          <w:p w14:paraId="318C4DED" w14:textId="77777777" w:rsidR="001C0E27" w:rsidRPr="001C0E27" w:rsidRDefault="001C0E27" w:rsidP="001C0E27">
            <w:pPr>
              <w:pStyle w:val="ListParagraph"/>
              <w:spacing w:after="0" w:line="240" w:lineRule="auto"/>
              <w:ind w:left="0" w:right="-1"/>
              <w:jc w:val="center"/>
              <w:rPr>
                <w:rFonts w:ascii="Arial" w:hAnsi="Arial" w:cs="Arial"/>
                <w:sz w:val="20"/>
                <w:szCs w:val="20"/>
              </w:rPr>
            </w:pPr>
          </w:p>
        </w:tc>
      </w:tr>
      <w:tr w:rsidR="001C0E27" w:rsidRPr="001C0E27" w14:paraId="34E2C78A" w14:textId="77777777" w:rsidTr="00B0579E">
        <w:tc>
          <w:tcPr>
            <w:tcW w:w="2085" w:type="dxa"/>
            <w:vAlign w:val="center"/>
          </w:tcPr>
          <w:p w14:paraId="17E86E7E" w14:textId="4C4D4A37" w:rsidR="001C0E27" w:rsidRPr="001C0E27" w:rsidRDefault="001C0E27" w:rsidP="001C0E27">
            <w:pPr>
              <w:pStyle w:val="ListParagraph"/>
              <w:spacing w:after="0" w:line="240" w:lineRule="auto"/>
              <w:ind w:left="-90"/>
              <w:jc w:val="center"/>
              <w:rPr>
                <w:rFonts w:ascii="Arial" w:hAnsi="Arial" w:cs="Arial"/>
                <w:sz w:val="20"/>
                <w:szCs w:val="20"/>
              </w:rPr>
            </w:pPr>
            <w:r w:rsidRPr="001C0E27">
              <w:rPr>
                <w:rFonts w:ascii="Arial" w:hAnsi="Arial" w:cs="Arial"/>
                <w:sz w:val="20"/>
                <w:szCs w:val="20"/>
                <w:lang w:val="en"/>
              </w:rPr>
              <w:t>Attitudes Toward Detergent Waste Management (Z2)</w:t>
            </w:r>
          </w:p>
        </w:tc>
        <w:tc>
          <w:tcPr>
            <w:tcW w:w="1559" w:type="dxa"/>
            <w:vAlign w:val="center"/>
          </w:tcPr>
          <w:p w14:paraId="4AE397D6" w14:textId="774E23A2" w:rsidR="001C0E27" w:rsidRPr="001C0E27" w:rsidRDefault="001C0E27" w:rsidP="001C0E27">
            <w:pPr>
              <w:ind w:left="-90"/>
              <w:jc w:val="center"/>
              <w:rPr>
                <w:rFonts w:ascii="Arial" w:hAnsi="Arial" w:cs="Arial"/>
                <w:sz w:val="20"/>
                <w:szCs w:val="20"/>
              </w:rPr>
            </w:pPr>
            <w:r w:rsidRPr="001C0E27">
              <w:rPr>
                <w:rFonts w:ascii="Arial" w:hAnsi="Arial" w:cs="Arial"/>
                <w:sz w:val="20"/>
                <w:szCs w:val="20"/>
                <w:lang w:val="en"/>
              </w:rPr>
              <w:t>Cognitive (Z22)</w:t>
            </w:r>
          </w:p>
        </w:tc>
        <w:tc>
          <w:tcPr>
            <w:tcW w:w="1027" w:type="dxa"/>
            <w:vAlign w:val="center"/>
          </w:tcPr>
          <w:p w14:paraId="1844D233" w14:textId="77777777" w:rsidR="001C0E27" w:rsidRPr="001C0E27" w:rsidRDefault="001C0E27" w:rsidP="001C0E27">
            <w:pPr>
              <w:pStyle w:val="ListParagraph"/>
              <w:spacing w:after="0" w:line="240" w:lineRule="auto"/>
              <w:ind w:left="0" w:right="136"/>
              <w:jc w:val="center"/>
              <w:rPr>
                <w:rFonts w:ascii="Arial" w:hAnsi="Arial" w:cs="Arial"/>
                <w:sz w:val="20"/>
                <w:szCs w:val="20"/>
              </w:rPr>
            </w:pPr>
            <w:r w:rsidRPr="001C0E27">
              <w:rPr>
                <w:rFonts w:ascii="Arial" w:hAnsi="Arial" w:cs="Arial"/>
                <w:sz w:val="20"/>
                <w:szCs w:val="20"/>
              </w:rPr>
              <w:t>1,00</w:t>
            </w:r>
          </w:p>
        </w:tc>
        <w:tc>
          <w:tcPr>
            <w:tcW w:w="1331" w:type="dxa"/>
            <w:vAlign w:val="center"/>
          </w:tcPr>
          <w:p w14:paraId="23409FC2" w14:textId="77777777" w:rsidR="001C0E27" w:rsidRPr="001C0E27" w:rsidRDefault="001C0E27" w:rsidP="001C0E27">
            <w:pPr>
              <w:pStyle w:val="ListParagraph"/>
              <w:spacing w:after="0" w:line="240" w:lineRule="auto"/>
              <w:ind w:left="0"/>
              <w:jc w:val="center"/>
              <w:rPr>
                <w:rFonts w:ascii="Arial" w:hAnsi="Arial" w:cs="Arial"/>
                <w:sz w:val="20"/>
                <w:szCs w:val="20"/>
              </w:rPr>
            </w:pPr>
            <w:r w:rsidRPr="001C0E27">
              <w:rPr>
                <w:rFonts w:ascii="Arial" w:hAnsi="Arial" w:cs="Arial"/>
                <w:sz w:val="20"/>
                <w:szCs w:val="20"/>
              </w:rPr>
              <w:t>1,00</w:t>
            </w:r>
          </w:p>
        </w:tc>
        <w:tc>
          <w:tcPr>
            <w:tcW w:w="1284" w:type="dxa"/>
            <w:vAlign w:val="center"/>
          </w:tcPr>
          <w:p w14:paraId="013D95EB" w14:textId="77777777" w:rsidR="001C0E27" w:rsidRPr="001C0E27" w:rsidRDefault="001C0E27" w:rsidP="001C0E27">
            <w:pPr>
              <w:pStyle w:val="ListParagraph"/>
              <w:spacing w:after="0" w:line="240" w:lineRule="auto"/>
              <w:ind w:left="0" w:right="34"/>
              <w:jc w:val="center"/>
              <w:rPr>
                <w:rFonts w:ascii="Arial" w:hAnsi="Arial" w:cs="Arial"/>
                <w:sz w:val="20"/>
                <w:szCs w:val="20"/>
              </w:rPr>
            </w:pPr>
            <w:r w:rsidRPr="001C0E27">
              <w:rPr>
                <w:rFonts w:ascii="Arial" w:hAnsi="Arial" w:cs="Arial"/>
                <w:sz w:val="20"/>
                <w:szCs w:val="20"/>
              </w:rPr>
              <w:t>1,00</w:t>
            </w:r>
          </w:p>
        </w:tc>
        <w:tc>
          <w:tcPr>
            <w:tcW w:w="717" w:type="dxa"/>
            <w:vAlign w:val="center"/>
          </w:tcPr>
          <w:p w14:paraId="32AD13F1" w14:textId="77777777" w:rsidR="001C0E27" w:rsidRPr="001C0E27" w:rsidRDefault="001C0E27" w:rsidP="001C0E27">
            <w:pPr>
              <w:pStyle w:val="ListParagraph"/>
              <w:spacing w:after="0" w:line="240" w:lineRule="auto"/>
              <w:ind w:left="0" w:right="-1"/>
              <w:jc w:val="center"/>
              <w:rPr>
                <w:rFonts w:ascii="Arial" w:hAnsi="Arial" w:cs="Arial"/>
                <w:sz w:val="20"/>
                <w:szCs w:val="20"/>
              </w:rPr>
            </w:pPr>
            <w:r w:rsidRPr="001C0E27">
              <w:rPr>
                <w:rFonts w:ascii="Arial" w:hAnsi="Arial" w:cs="Arial"/>
                <w:sz w:val="20"/>
                <w:szCs w:val="20"/>
              </w:rPr>
              <w:t>1,00</w:t>
            </w:r>
          </w:p>
        </w:tc>
      </w:tr>
      <w:tr w:rsidR="001C0E27" w:rsidRPr="001C0E27" w14:paraId="4BC1E575" w14:textId="77777777" w:rsidTr="00B0579E">
        <w:tc>
          <w:tcPr>
            <w:tcW w:w="2085" w:type="dxa"/>
            <w:vAlign w:val="center"/>
          </w:tcPr>
          <w:p w14:paraId="7B0DC6F1" w14:textId="707E470E" w:rsidR="001C0E27" w:rsidRPr="001C0E27" w:rsidRDefault="001C0E27" w:rsidP="001C0E27">
            <w:pPr>
              <w:pStyle w:val="ListParagraph"/>
              <w:spacing w:after="0" w:line="240" w:lineRule="auto"/>
              <w:ind w:left="-90"/>
              <w:jc w:val="center"/>
              <w:rPr>
                <w:rFonts w:ascii="Arial" w:hAnsi="Arial" w:cs="Arial"/>
                <w:sz w:val="20"/>
                <w:szCs w:val="20"/>
              </w:rPr>
            </w:pPr>
            <w:r w:rsidRPr="001C0E27">
              <w:rPr>
                <w:rFonts w:ascii="Arial" w:hAnsi="Arial" w:cs="Arial"/>
                <w:sz w:val="20"/>
                <w:szCs w:val="20"/>
                <w:lang w:val="en"/>
              </w:rPr>
              <w:t>Community Behavior in Detergent Waste Management (Y)</w:t>
            </w:r>
          </w:p>
        </w:tc>
        <w:tc>
          <w:tcPr>
            <w:tcW w:w="1559" w:type="dxa"/>
            <w:vAlign w:val="center"/>
          </w:tcPr>
          <w:p w14:paraId="5A9610E2" w14:textId="71C38F96" w:rsidR="001C0E27" w:rsidRPr="001C0E27" w:rsidRDefault="001C0E27" w:rsidP="001C0E27">
            <w:pPr>
              <w:ind w:left="-90"/>
              <w:jc w:val="center"/>
              <w:rPr>
                <w:rFonts w:ascii="Arial" w:hAnsi="Arial" w:cs="Arial"/>
                <w:sz w:val="20"/>
                <w:szCs w:val="20"/>
              </w:rPr>
            </w:pPr>
            <w:r w:rsidRPr="00646372">
              <w:rPr>
                <w:rFonts w:ascii="Arial" w:hAnsi="Arial" w:cs="Arial"/>
                <w:sz w:val="20"/>
                <w:szCs w:val="20"/>
              </w:rPr>
              <w:t>Detergent Waste Control</w:t>
            </w:r>
            <w:r w:rsidRPr="001C0E27">
              <w:rPr>
                <w:rFonts w:ascii="Arial" w:hAnsi="Arial" w:cs="Arial"/>
                <w:sz w:val="20"/>
                <w:szCs w:val="20"/>
              </w:rPr>
              <w:t xml:space="preserve"> (Y3)</w:t>
            </w:r>
          </w:p>
        </w:tc>
        <w:tc>
          <w:tcPr>
            <w:tcW w:w="1027" w:type="dxa"/>
            <w:vAlign w:val="center"/>
          </w:tcPr>
          <w:p w14:paraId="4A12A3F7" w14:textId="77777777" w:rsidR="001C0E27" w:rsidRPr="001C0E27" w:rsidRDefault="001C0E27" w:rsidP="001C0E27">
            <w:pPr>
              <w:pStyle w:val="ListParagraph"/>
              <w:spacing w:after="0" w:line="240" w:lineRule="auto"/>
              <w:ind w:left="0" w:right="136"/>
              <w:jc w:val="center"/>
              <w:rPr>
                <w:rFonts w:ascii="Arial" w:hAnsi="Arial" w:cs="Arial"/>
                <w:sz w:val="20"/>
                <w:szCs w:val="20"/>
              </w:rPr>
            </w:pPr>
            <w:r w:rsidRPr="001C0E27">
              <w:rPr>
                <w:rFonts w:ascii="Arial" w:hAnsi="Arial" w:cs="Arial"/>
                <w:sz w:val="20"/>
                <w:szCs w:val="20"/>
              </w:rPr>
              <w:t>1,00</w:t>
            </w:r>
          </w:p>
        </w:tc>
        <w:tc>
          <w:tcPr>
            <w:tcW w:w="1331" w:type="dxa"/>
            <w:vAlign w:val="center"/>
          </w:tcPr>
          <w:p w14:paraId="482909DB" w14:textId="77777777" w:rsidR="001C0E27" w:rsidRPr="001C0E27" w:rsidRDefault="001C0E27" w:rsidP="001C0E27">
            <w:pPr>
              <w:pStyle w:val="ListParagraph"/>
              <w:spacing w:after="0" w:line="240" w:lineRule="auto"/>
              <w:ind w:left="0"/>
              <w:jc w:val="center"/>
              <w:rPr>
                <w:rFonts w:ascii="Arial" w:hAnsi="Arial" w:cs="Arial"/>
                <w:sz w:val="20"/>
                <w:szCs w:val="20"/>
              </w:rPr>
            </w:pPr>
            <w:r w:rsidRPr="001C0E27">
              <w:rPr>
                <w:rFonts w:ascii="Arial" w:hAnsi="Arial" w:cs="Arial"/>
                <w:sz w:val="20"/>
                <w:szCs w:val="20"/>
              </w:rPr>
              <w:t>1,00</w:t>
            </w:r>
          </w:p>
        </w:tc>
        <w:tc>
          <w:tcPr>
            <w:tcW w:w="1284" w:type="dxa"/>
            <w:vAlign w:val="center"/>
          </w:tcPr>
          <w:p w14:paraId="696BE934" w14:textId="77777777" w:rsidR="001C0E27" w:rsidRPr="001C0E27" w:rsidRDefault="001C0E27" w:rsidP="001C0E27">
            <w:pPr>
              <w:pStyle w:val="ListParagraph"/>
              <w:spacing w:after="0" w:line="240" w:lineRule="auto"/>
              <w:ind w:left="0" w:right="34"/>
              <w:jc w:val="center"/>
              <w:rPr>
                <w:rFonts w:ascii="Arial" w:hAnsi="Arial" w:cs="Arial"/>
                <w:sz w:val="20"/>
                <w:szCs w:val="20"/>
              </w:rPr>
            </w:pPr>
            <w:r w:rsidRPr="001C0E27">
              <w:rPr>
                <w:rFonts w:ascii="Arial" w:hAnsi="Arial" w:cs="Arial"/>
                <w:sz w:val="20"/>
                <w:szCs w:val="20"/>
              </w:rPr>
              <w:t>1,00</w:t>
            </w:r>
          </w:p>
        </w:tc>
        <w:tc>
          <w:tcPr>
            <w:tcW w:w="717" w:type="dxa"/>
            <w:vAlign w:val="center"/>
          </w:tcPr>
          <w:p w14:paraId="6BDE5724" w14:textId="77777777" w:rsidR="001C0E27" w:rsidRPr="001C0E27" w:rsidRDefault="001C0E27" w:rsidP="001C0E27">
            <w:pPr>
              <w:pStyle w:val="ListParagraph"/>
              <w:spacing w:after="0" w:line="240" w:lineRule="auto"/>
              <w:ind w:left="0" w:right="-1"/>
              <w:jc w:val="center"/>
              <w:rPr>
                <w:rFonts w:ascii="Arial" w:hAnsi="Arial" w:cs="Arial"/>
                <w:sz w:val="20"/>
                <w:szCs w:val="20"/>
              </w:rPr>
            </w:pPr>
            <w:r w:rsidRPr="001C0E27">
              <w:rPr>
                <w:rFonts w:ascii="Arial" w:hAnsi="Arial" w:cs="Arial"/>
                <w:sz w:val="20"/>
                <w:szCs w:val="20"/>
              </w:rPr>
              <w:t>1,00</w:t>
            </w:r>
          </w:p>
        </w:tc>
      </w:tr>
    </w:tbl>
    <w:p w14:paraId="57CC314F" w14:textId="77777777" w:rsidR="00FE38D0" w:rsidRDefault="00FE38D0" w:rsidP="00FE38D0">
      <w:pPr>
        <w:pStyle w:val="Body"/>
        <w:spacing w:after="0"/>
        <w:rPr>
          <w:rFonts w:ascii="Arial" w:hAnsi="Arial" w:cs="Arial"/>
        </w:rPr>
      </w:pPr>
    </w:p>
    <w:p w14:paraId="09C86166" w14:textId="77777777" w:rsidR="001C0E27" w:rsidRDefault="001C0E27" w:rsidP="00FE38D0">
      <w:pPr>
        <w:pStyle w:val="Body"/>
        <w:spacing w:after="0"/>
        <w:rPr>
          <w:rFonts w:ascii="Arial" w:hAnsi="Arial" w:cs="Arial"/>
        </w:rPr>
      </w:pPr>
    </w:p>
    <w:p w14:paraId="29271465" w14:textId="67D5119D" w:rsidR="00FE38D0" w:rsidRDefault="006C7747" w:rsidP="00441B6F">
      <w:pPr>
        <w:pStyle w:val="Body"/>
        <w:spacing w:after="0"/>
        <w:rPr>
          <w:lang w:val="en"/>
        </w:rPr>
      </w:pPr>
      <w:r w:rsidRPr="006C7747">
        <w:rPr>
          <w:lang w:val="en"/>
        </w:rPr>
        <w:t>The results of the measurement model evaluation (outer model) indicated that all indicators met convergent validity criteria, as indicated by outer loading values ​​above 0.70. Furthermore, the reliability test results indicated that all constructs met the reliability criteria, with Cronbach's Alpha and Composite Reliability values ​​above 0.70. The Average Variance Extracted (AVE) value also indicated that all variables met convergent validity criteria (&gt;0.50). Thus, the measurement model was declared valid and reliable, making it suitable for proceeding to the structural model analysis stage (inner model).</w:t>
      </w:r>
      <w:r>
        <w:rPr>
          <w:lang w:val="en"/>
        </w:rPr>
        <w:t xml:space="preserve"> </w:t>
      </w:r>
      <w:r w:rsidRPr="006C7747">
        <w:rPr>
          <w:lang w:val="en"/>
        </w:rPr>
        <w:t>Furthermore, the model was analyzed using bootstrapping techniques using PLS. This hypothetical study used a significance level of 0.05. The direct and indirect effects in this study can be identified as follows:</w:t>
      </w:r>
    </w:p>
    <w:p w14:paraId="4BDF6E97" w14:textId="77777777" w:rsidR="00800091" w:rsidRDefault="00800091" w:rsidP="00441B6F">
      <w:pPr>
        <w:pStyle w:val="Body"/>
        <w:spacing w:after="0"/>
        <w:rPr>
          <w:lang w:val="en"/>
        </w:rPr>
      </w:pPr>
    </w:p>
    <w:p w14:paraId="0B0B4701" w14:textId="3D7B3F61" w:rsidR="00800091" w:rsidRDefault="00372F10" w:rsidP="00372F10">
      <w:pPr>
        <w:pStyle w:val="Body"/>
        <w:spacing w:after="0"/>
        <w:jc w:val="center"/>
        <w:rPr>
          <w:lang w:val="en"/>
        </w:rPr>
      </w:pPr>
      <w:r w:rsidRPr="00372F10">
        <w:rPr>
          <w:noProof/>
        </w:rPr>
        <w:lastRenderedPageBreak/>
        <w:drawing>
          <wp:inline distT="0" distB="0" distL="0" distR="0" wp14:anchorId="6A88D89C" wp14:editId="0B3E03B0">
            <wp:extent cx="4508500" cy="3611524"/>
            <wp:effectExtent l="0" t="0" r="6350" b="8255"/>
            <wp:docPr id="16605865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18539" cy="3619566"/>
                    </a:xfrm>
                    <a:prstGeom prst="rect">
                      <a:avLst/>
                    </a:prstGeom>
                    <a:noFill/>
                    <a:ln>
                      <a:noFill/>
                    </a:ln>
                  </pic:spPr>
                </pic:pic>
              </a:graphicData>
            </a:graphic>
          </wp:inline>
        </w:drawing>
      </w:r>
    </w:p>
    <w:p w14:paraId="753036FB" w14:textId="77777777" w:rsidR="006C7747" w:rsidRDefault="006C7747" w:rsidP="00441B6F">
      <w:pPr>
        <w:pStyle w:val="Body"/>
        <w:spacing w:after="0"/>
        <w:rPr>
          <w:lang w:val="en"/>
        </w:rPr>
      </w:pPr>
    </w:p>
    <w:p w14:paraId="2748453C" w14:textId="6300C477" w:rsidR="006C7747" w:rsidRDefault="00800091" w:rsidP="00441B6F">
      <w:pPr>
        <w:pStyle w:val="Body"/>
        <w:spacing w:after="0"/>
      </w:pPr>
      <w:r w:rsidRPr="00800091">
        <w:rPr>
          <w:b/>
          <w:bCs/>
          <w:lang w:val="en"/>
        </w:rPr>
        <w:t>Fig.</w:t>
      </w:r>
      <w:r w:rsidR="006C7747" w:rsidRPr="00800091">
        <w:rPr>
          <w:b/>
          <w:bCs/>
          <w:lang w:val="en"/>
        </w:rPr>
        <w:t xml:space="preserve"> 1.</w:t>
      </w:r>
      <w:r w:rsidR="006C7747" w:rsidRPr="006C7747">
        <w:rPr>
          <w:b/>
          <w:bCs/>
        </w:rPr>
        <w:t xml:space="preserve"> Structural Equation Model (SEM)</w:t>
      </w:r>
    </w:p>
    <w:p w14:paraId="28BC5EEB" w14:textId="77777777" w:rsidR="006A4902" w:rsidRDefault="006A4902" w:rsidP="00441B6F">
      <w:pPr>
        <w:pStyle w:val="Body"/>
        <w:spacing w:after="0"/>
      </w:pPr>
    </w:p>
    <w:p w14:paraId="6AE8AD44" w14:textId="498F277B" w:rsidR="006A4902" w:rsidRPr="00FE38D0" w:rsidRDefault="006A4902" w:rsidP="006A4902">
      <w:pPr>
        <w:pStyle w:val="Body"/>
        <w:spacing w:after="0"/>
        <w:rPr>
          <w:rFonts w:ascii="Arial" w:hAnsi="Arial" w:cs="Arial"/>
          <w:b/>
          <w:bCs/>
        </w:rPr>
      </w:pPr>
      <w:r w:rsidRPr="00FE38D0">
        <w:rPr>
          <w:b/>
          <w:bCs/>
        </w:rPr>
        <w:t xml:space="preserve">Table </w:t>
      </w:r>
      <w:r>
        <w:rPr>
          <w:b/>
          <w:bCs/>
        </w:rPr>
        <w:t>4</w:t>
      </w:r>
      <w:r w:rsidRPr="00FE38D0">
        <w:rPr>
          <w:b/>
          <w:bCs/>
        </w:rPr>
        <w:t xml:space="preserve">. </w:t>
      </w:r>
      <w:r w:rsidR="006C7747">
        <w:rPr>
          <w:b/>
          <w:bCs/>
        </w:rPr>
        <w:t>Direct Effect</w:t>
      </w:r>
    </w:p>
    <w:p w14:paraId="7B4C0A34" w14:textId="77777777" w:rsidR="006A4902" w:rsidRDefault="006A4902" w:rsidP="00372F10">
      <w:pPr>
        <w:pStyle w:val="Body"/>
        <w:pBdr>
          <w:left w:val="single" w:sz="4" w:space="4" w:color="auto"/>
        </w:pBdr>
        <w:spacing w:after="0"/>
        <w:rPr>
          <w:rFonts w:ascii="Arial" w:hAnsi="Arial" w:cs="Arial"/>
        </w:rPr>
      </w:pPr>
    </w:p>
    <w:tbl>
      <w:tblPr>
        <w:tblStyle w:val="TableGrid"/>
        <w:tblW w:w="7301" w:type="dxa"/>
        <w:jc w:val="center"/>
        <w:tblBorders>
          <w:insideH w:val="single" w:sz="4" w:space="0" w:color="auto"/>
        </w:tblBorders>
        <w:tblLook w:val="04A0" w:firstRow="1" w:lastRow="0" w:firstColumn="1" w:lastColumn="0" w:noHBand="0" w:noVBand="1"/>
      </w:tblPr>
      <w:tblGrid>
        <w:gridCol w:w="3555"/>
        <w:gridCol w:w="1450"/>
        <w:gridCol w:w="1162"/>
        <w:gridCol w:w="1134"/>
      </w:tblGrid>
      <w:tr w:rsidR="006C7747" w:rsidRPr="006C7747" w14:paraId="3C54ADC1" w14:textId="77777777" w:rsidTr="00372F10">
        <w:trPr>
          <w:jc w:val="center"/>
        </w:trPr>
        <w:tc>
          <w:tcPr>
            <w:tcW w:w="3555" w:type="dxa"/>
            <w:tcBorders>
              <w:top w:val="single" w:sz="4" w:space="0" w:color="000000"/>
              <w:left w:val="nil"/>
              <w:bottom w:val="single" w:sz="4" w:space="0" w:color="auto"/>
              <w:right w:val="nil"/>
            </w:tcBorders>
          </w:tcPr>
          <w:p w14:paraId="4681D989" w14:textId="5E5E916E" w:rsidR="006C7747" w:rsidRPr="006C7747" w:rsidRDefault="006C7747" w:rsidP="00372F10">
            <w:pPr>
              <w:pStyle w:val="Body"/>
              <w:pBdr>
                <w:left w:val="single" w:sz="4" w:space="4" w:color="auto"/>
              </w:pBdr>
              <w:spacing w:after="0"/>
              <w:jc w:val="center"/>
              <w:rPr>
                <w:rFonts w:ascii="Arial" w:hAnsi="Arial" w:cs="Arial"/>
                <w:b/>
                <w:bCs/>
                <w:sz w:val="20"/>
                <w:szCs w:val="20"/>
              </w:rPr>
            </w:pPr>
            <w:r w:rsidRPr="006C7747">
              <w:rPr>
                <w:rFonts w:ascii="Arial" w:hAnsi="Arial" w:cs="Arial"/>
                <w:b/>
                <w:bCs/>
                <w:sz w:val="20"/>
                <w:szCs w:val="20"/>
                <w:lang w:val="en"/>
              </w:rPr>
              <w:t>Path Structure</w:t>
            </w:r>
          </w:p>
        </w:tc>
        <w:tc>
          <w:tcPr>
            <w:tcW w:w="1450" w:type="dxa"/>
            <w:tcBorders>
              <w:top w:val="single" w:sz="4" w:space="0" w:color="000000"/>
              <w:left w:val="nil"/>
              <w:bottom w:val="single" w:sz="4" w:space="0" w:color="auto"/>
              <w:right w:val="nil"/>
            </w:tcBorders>
          </w:tcPr>
          <w:p w14:paraId="7E833CF9" w14:textId="31066937" w:rsidR="006C7747" w:rsidRPr="006C7747" w:rsidRDefault="006C7747" w:rsidP="00372F10">
            <w:pPr>
              <w:pStyle w:val="Body"/>
              <w:pBdr>
                <w:left w:val="single" w:sz="4" w:space="4" w:color="auto"/>
              </w:pBdr>
              <w:spacing w:after="0"/>
              <w:jc w:val="center"/>
              <w:rPr>
                <w:rFonts w:ascii="Arial" w:hAnsi="Arial" w:cs="Arial"/>
                <w:b/>
                <w:bCs/>
                <w:sz w:val="20"/>
                <w:szCs w:val="20"/>
              </w:rPr>
            </w:pPr>
            <w:r w:rsidRPr="006C7747">
              <w:rPr>
                <w:rFonts w:ascii="Arial" w:hAnsi="Arial" w:cs="Arial"/>
                <w:b/>
                <w:bCs/>
                <w:sz w:val="20"/>
                <w:szCs w:val="20"/>
              </w:rPr>
              <w:t>T-Statistics</w:t>
            </w:r>
          </w:p>
        </w:tc>
        <w:tc>
          <w:tcPr>
            <w:tcW w:w="1162" w:type="dxa"/>
            <w:tcBorders>
              <w:top w:val="single" w:sz="4" w:space="0" w:color="000000"/>
              <w:left w:val="nil"/>
              <w:bottom w:val="single" w:sz="4" w:space="0" w:color="auto"/>
              <w:right w:val="nil"/>
            </w:tcBorders>
          </w:tcPr>
          <w:p w14:paraId="0BC7255B" w14:textId="5DFF237E" w:rsidR="006C7747" w:rsidRPr="006C7747" w:rsidRDefault="006C7747" w:rsidP="00372F10">
            <w:pPr>
              <w:pStyle w:val="Body"/>
              <w:pBdr>
                <w:left w:val="single" w:sz="4" w:space="4" w:color="auto"/>
              </w:pBdr>
              <w:spacing w:after="0"/>
              <w:jc w:val="center"/>
              <w:rPr>
                <w:rFonts w:ascii="Arial" w:hAnsi="Arial" w:cs="Arial"/>
                <w:b/>
                <w:bCs/>
                <w:sz w:val="20"/>
                <w:szCs w:val="20"/>
              </w:rPr>
            </w:pPr>
            <w:r w:rsidRPr="006C7747">
              <w:rPr>
                <w:rFonts w:ascii="Arial" w:hAnsi="Arial" w:cs="Arial"/>
                <w:b/>
                <w:bCs/>
                <w:sz w:val="20"/>
                <w:szCs w:val="20"/>
              </w:rPr>
              <w:t>P-Value</w:t>
            </w:r>
          </w:p>
        </w:tc>
        <w:tc>
          <w:tcPr>
            <w:tcW w:w="1134" w:type="dxa"/>
            <w:tcBorders>
              <w:top w:val="single" w:sz="4" w:space="0" w:color="000000"/>
              <w:left w:val="nil"/>
              <w:bottom w:val="single" w:sz="4" w:space="0" w:color="auto"/>
              <w:right w:val="nil"/>
            </w:tcBorders>
          </w:tcPr>
          <w:p w14:paraId="71F0C223" w14:textId="57A12737" w:rsidR="006C7747" w:rsidRPr="006C7747" w:rsidRDefault="006C7747" w:rsidP="00372F10">
            <w:pPr>
              <w:pStyle w:val="Body"/>
              <w:pBdr>
                <w:left w:val="single" w:sz="4" w:space="4" w:color="auto"/>
              </w:pBdr>
              <w:spacing w:after="0"/>
              <w:jc w:val="center"/>
              <w:rPr>
                <w:rFonts w:ascii="Arial" w:hAnsi="Arial" w:cs="Arial"/>
                <w:b/>
                <w:bCs/>
                <w:sz w:val="20"/>
                <w:szCs w:val="20"/>
              </w:rPr>
            </w:pPr>
            <w:r w:rsidRPr="006C7747">
              <w:rPr>
                <w:rFonts w:ascii="Arial" w:hAnsi="Arial" w:cs="Arial"/>
                <w:b/>
                <w:bCs/>
                <w:sz w:val="20"/>
                <w:szCs w:val="20"/>
                <w:lang w:val="en"/>
              </w:rPr>
              <w:t>Results</w:t>
            </w:r>
          </w:p>
        </w:tc>
      </w:tr>
      <w:tr w:rsidR="00813A7C" w:rsidRPr="006C7747" w14:paraId="340E783E" w14:textId="77777777" w:rsidTr="00B0579E">
        <w:trPr>
          <w:jc w:val="center"/>
        </w:trPr>
        <w:tc>
          <w:tcPr>
            <w:tcW w:w="3555" w:type="dxa"/>
            <w:tcBorders>
              <w:top w:val="single" w:sz="4" w:space="0" w:color="auto"/>
              <w:left w:val="nil"/>
              <w:bottom w:val="single" w:sz="4" w:space="0" w:color="auto"/>
              <w:right w:val="nil"/>
            </w:tcBorders>
          </w:tcPr>
          <w:p w14:paraId="179A9477" w14:textId="17B832B4" w:rsidR="00813A7C" w:rsidRPr="006C7747" w:rsidRDefault="00813A7C" w:rsidP="00813A7C">
            <w:pPr>
              <w:pStyle w:val="Body"/>
              <w:spacing w:after="0"/>
              <w:rPr>
                <w:rFonts w:ascii="Arial" w:hAnsi="Arial" w:cs="Arial"/>
                <w:sz w:val="20"/>
                <w:szCs w:val="20"/>
              </w:rPr>
            </w:pPr>
            <w:r w:rsidRPr="006C7747">
              <w:rPr>
                <w:rFonts w:ascii="Arial" w:hAnsi="Arial" w:cs="Arial"/>
                <w:sz w:val="20"/>
                <w:szCs w:val="20"/>
              </w:rPr>
              <w:t>Motivation for Detergent Waste Management (Z1) → Community Behavior in Detergent Waste Management (Y)</w:t>
            </w:r>
          </w:p>
        </w:tc>
        <w:tc>
          <w:tcPr>
            <w:tcW w:w="1450" w:type="dxa"/>
            <w:tcBorders>
              <w:top w:val="single" w:sz="4" w:space="0" w:color="auto"/>
              <w:left w:val="nil"/>
              <w:bottom w:val="single" w:sz="4" w:space="0" w:color="auto"/>
              <w:right w:val="nil"/>
            </w:tcBorders>
            <w:vAlign w:val="center"/>
          </w:tcPr>
          <w:p w14:paraId="203E5A6C" w14:textId="6AFDFCE9" w:rsidR="00813A7C" w:rsidRPr="00813A7C" w:rsidRDefault="00813A7C" w:rsidP="00813A7C">
            <w:pPr>
              <w:pStyle w:val="Body"/>
              <w:spacing w:after="0"/>
              <w:jc w:val="center"/>
              <w:rPr>
                <w:rFonts w:ascii="Arial" w:hAnsi="Arial" w:cs="Arial"/>
                <w:sz w:val="20"/>
                <w:szCs w:val="20"/>
              </w:rPr>
            </w:pPr>
            <w:r w:rsidRPr="00813A7C">
              <w:rPr>
                <w:rFonts w:ascii="Arial" w:hAnsi="Arial" w:cs="Arial"/>
                <w:sz w:val="20"/>
                <w:szCs w:val="20"/>
              </w:rPr>
              <w:t>0,634</w:t>
            </w:r>
          </w:p>
        </w:tc>
        <w:tc>
          <w:tcPr>
            <w:tcW w:w="1162" w:type="dxa"/>
            <w:tcBorders>
              <w:top w:val="single" w:sz="4" w:space="0" w:color="auto"/>
              <w:left w:val="nil"/>
              <w:bottom w:val="single" w:sz="4" w:space="0" w:color="auto"/>
              <w:right w:val="nil"/>
            </w:tcBorders>
            <w:vAlign w:val="center"/>
          </w:tcPr>
          <w:p w14:paraId="131F95C3" w14:textId="2CDC641E" w:rsidR="00813A7C" w:rsidRPr="00813A7C" w:rsidRDefault="00813A7C" w:rsidP="00813A7C">
            <w:pPr>
              <w:pStyle w:val="Body"/>
              <w:spacing w:after="0"/>
              <w:jc w:val="center"/>
              <w:rPr>
                <w:rFonts w:ascii="Arial" w:hAnsi="Arial" w:cs="Arial"/>
                <w:sz w:val="20"/>
                <w:szCs w:val="20"/>
              </w:rPr>
            </w:pPr>
            <w:r w:rsidRPr="00813A7C">
              <w:rPr>
                <w:rFonts w:ascii="Arial" w:hAnsi="Arial" w:cs="Arial"/>
                <w:sz w:val="20"/>
                <w:szCs w:val="20"/>
              </w:rPr>
              <w:t>0,526</w:t>
            </w:r>
          </w:p>
        </w:tc>
        <w:tc>
          <w:tcPr>
            <w:tcW w:w="1134" w:type="dxa"/>
            <w:tcBorders>
              <w:top w:val="single" w:sz="4" w:space="0" w:color="auto"/>
              <w:left w:val="nil"/>
              <w:bottom w:val="single" w:sz="4" w:space="0" w:color="auto"/>
              <w:right w:val="nil"/>
            </w:tcBorders>
            <w:vAlign w:val="center"/>
          </w:tcPr>
          <w:p w14:paraId="3DC119FB" w14:textId="759D3BDA" w:rsidR="00813A7C" w:rsidRPr="00813A7C" w:rsidRDefault="00813A7C" w:rsidP="00813A7C">
            <w:pPr>
              <w:pStyle w:val="Body"/>
              <w:spacing w:after="0"/>
              <w:jc w:val="center"/>
              <w:rPr>
                <w:rFonts w:ascii="Arial" w:hAnsi="Arial" w:cs="Arial"/>
                <w:sz w:val="20"/>
                <w:szCs w:val="20"/>
              </w:rPr>
            </w:pPr>
            <w:r w:rsidRPr="00813A7C">
              <w:rPr>
                <w:rStyle w:val="rynqvb"/>
                <w:rFonts w:ascii="Arial" w:hAnsi="Arial" w:cs="Arial"/>
                <w:sz w:val="20"/>
                <w:szCs w:val="20"/>
                <w:lang w:val="en"/>
              </w:rPr>
              <w:t>Rejected</w:t>
            </w:r>
          </w:p>
        </w:tc>
      </w:tr>
      <w:tr w:rsidR="00813A7C" w:rsidRPr="006C7747" w14:paraId="4646FF43" w14:textId="77777777" w:rsidTr="00B0579E">
        <w:trPr>
          <w:jc w:val="center"/>
        </w:trPr>
        <w:tc>
          <w:tcPr>
            <w:tcW w:w="3555" w:type="dxa"/>
            <w:tcBorders>
              <w:top w:val="single" w:sz="4" w:space="0" w:color="auto"/>
              <w:left w:val="nil"/>
              <w:bottom w:val="single" w:sz="4" w:space="0" w:color="auto"/>
              <w:right w:val="nil"/>
            </w:tcBorders>
          </w:tcPr>
          <w:p w14:paraId="2A27B5FF" w14:textId="46B6CCEE" w:rsidR="00813A7C" w:rsidRPr="006C7747" w:rsidRDefault="00813A7C" w:rsidP="00813A7C">
            <w:pPr>
              <w:pStyle w:val="Body"/>
              <w:tabs>
                <w:tab w:val="left" w:pos="1220"/>
              </w:tabs>
              <w:spacing w:after="0"/>
              <w:rPr>
                <w:rFonts w:ascii="Arial" w:hAnsi="Arial" w:cs="Arial"/>
                <w:sz w:val="20"/>
                <w:szCs w:val="20"/>
              </w:rPr>
            </w:pPr>
            <w:r w:rsidRPr="006C7747">
              <w:rPr>
                <w:rFonts w:ascii="Arial" w:hAnsi="Arial" w:cs="Arial"/>
                <w:sz w:val="20"/>
                <w:szCs w:val="20"/>
              </w:rPr>
              <w:t>Knowledge of Detergent Types (X2) → Motivation for Detergent Waste Management (Z1)</w:t>
            </w:r>
          </w:p>
        </w:tc>
        <w:tc>
          <w:tcPr>
            <w:tcW w:w="1450" w:type="dxa"/>
            <w:tcBorders>
              <w:top w:val="single" w:sz="4" w:space="0" w:color="auto"/>
              <w:left w:val="nil"/>
              <w:bottom w:val="single" w:sz="4" w:space="0" w:color="auto"/>
              <w:right w:val="nil"/>
            </w:tcBorders>
            <w:vAlign w:val="center"/>
          </w:tcPr>
          <w:p w14:paraId="507DB873" w14:textId="1DF994EA" w:rsidR="00813A7C" w:rsidRPr="00813A7C" w:rsidRDefault="00813A7C" w:rsidP="00813A7C">
            <w:pPr>
              <w:pStyle w:val="Body"/>
              <w:spacing w:after="0"/>
              <w:jc w:val="center"/>
              <w:rPr>
                <w:rFonts w:ascii="Arial" w:hAnsi="Arial" w:cs="Arial"/>
                <w:sz w:val="20"/>
                <w:szCs w:val="20"/>
              </w:rPr>
            </w:pPr>
            <w:r w:rsidRPr="00813A7C">
              <w:rPr>
                <w:rFonts w:ascii="Arial" w:hAnsi="Arial" w:cs="Arial"/>
                <w:sz w:val="20"/>
                <w:szCs w:val="20"/>
              </w:rPr>
              <w:t>2,022</w:t>
            </w:r>
          </w:p>
        </w:tc>
        <w:tc>
          <w:tcPr>
            <w:tcW w:w="1162" w:type="dxa"/>
            <w:tcBorders>
              <w:top w:val="single" w:sz="4" w:space="0" w:color="auto"/>
              <w:left w:val="nil"/>
              <w:bottom w:val="single" w:sz="4" w:space="0" w:color="auto"/>
              <w:right w:val="nil"/>
            </w:tcBorders>
            <w:vAlign w:val="center"/>
          </w:tcPr>
          <w:p w14:paraId="0219F231" w14:textId="0AD28976" w:rsidR="00813A7C" w:rsidRPr="00813A7C" w:rsidRDefault="00813A7C" w:rsidP="00813A7C">
            <w:pPr>
              <w:pStyle w:val="Body"/>
              <w:spacing w:after="0"/>
              <w:jc w:val="center"/>
              <w:rPr>
                <w:rFonts w:ascii="Arial" w:hAnsi="Arial" w:cs="Arial"/>
                <w:sz w:val="20"/>
                <w:szCs w:val="20"/>
              </w:rPr>
            </w:pPr>
            <w:r w:rsidRPr="00813A7C">
              <w:rPr>
                <w:rFonts w:ascii="Arial" w:hAnsi="Arial" w:cs="Arial"/>
                <w:sz w:val="20"/>
                <w:szCs w:val="20"/>
              </w:rPr>
              <w:t>0,044</w:t>
            </w:r>
          </w:p>
        </w:tc>
        <w:tc>
          <w:tcPr>
            <w:tcW w:w="1134" w:type="dxa"/>
            <w:tcBorders>
              <w:top w:val="single" w:sz="4" w:space="0" w:color="auto"/>
              <w:left w:val="nil"/>
              <w:bottom w:val="single" w:sz="4" w:space="0" w:color="auto"/>
              <w:right w:val="nil"/>
            </w:tcBorders>
            <w:vAlign w:val="center"/>
          </w:tcPr>
          <w:p w14:paraId="386CF02F" w14:textId="49FCB009" w:rsidR="00813A7C" w:rsidRPr="00813A7C" w:rsidRDefault="00813A7C" w:rsidP="00813A7C">
            <w:pPr>
              <w:pStyle w:val="Body"/>
              <w:spacing w:after="0"/>
              <w:jc w:val="center"/>
              <w:rPr>
                <w:rFonts w:ascii="Arial" w:hAnsi="Arial" w:cs="Arial"/>
                <w:sz w:val="20"/>
                <w:szCs w:val="20"/>
              </w:rPr>
            </w:pPr>
            <w:r w:rsidRPr="00813A7C">
              <w:rPr>
                <w:rStyle w:val="rynqvb"/>
                <w:rFonts w:ascii="Arial" w:hAnsi="Arial" w:cs="Arial"/>
                <w:sz w:val="20"/>
                <w:szCs w:val="20"/>
                <w:lang w:val="en"/>
              </w:rPr>
              <w:t>Accepted</w:t>
            </w:r>
          </w:p>
        </w:tc>
      </w:tr>
      <w:tr w:rsidR="00813A7C" w:rsidRPr="006C7747" w14:paraId="7902E808" w14:textId="77777777" w:rsidTr="00B0579E">
        <w:trPr>
          <w:jc w:val="center"/>
        </w:trPr>
        <w:tc>
          <w:tcPr>
            <w:tcW w:w="3555" w:type="dxa"/>
            <w:tcBorders>
              <w:top w:val="single" w:sz="4" w:space="0" w:color="auto"/>
              <w:left w:val="nil"/>
              <w:bottom w:val="single" w:sz="4" w:space="0" w:color="auto"/>
              <w:right w:val="nil"/>
            </w:tcBorders>
          </w:tcPr>
          <w:p w14:paraId="2CBB830F" w14:textId="190BD8C1" w:rsidR="00813A7C" w:rsidRPr="006C7747" w:rsidRDefault="00813A7C" w:rsidP="00813A7C">
            <w:pPr>
              <w:pStyle w:val="Body"/>
              <w:spacing w:after="0"/>
              <w:rPr>
                <w:rFonts w:ascii="Arial" w:hAnsi="Arial" w:cs="Arial"/>
                <w:sz w:val="20"/>
                <w:szCs w:val="20"/>
              </w:rPr>
            </w:pPr>
            <w:r w:rsidRPr="006C7747">
              <w:rPr>
                <w:rFonts w:ascii="Arial" w:hAnsi="Arial" w:cs="Arial"/>
                <w:sz w:val="20"/>
                <w:szCs w:val="20"/>
              </w:rPr>
              <w:t>Knowledge of Types of Detergents (X2) → Community Behavior in Detergent Waste Management (Y)</w:t>
            </w:r>
          </w:p>
        </w:tc>
        <w:tc>
          <w:tcPr>
            <w:tcW w:w="1450" w:type="dxa"/>
            <w:tcBorders>
              <w:top w:val="single" w:sz="4" w:space="0" w:color="auto"/>
              <w:left w:val="nil"/>
              <w:bottom w:val="single" w:sz="4" w:space="0" w:color="auto"/>
              <w:right w:val="nil"/>
            </w:tcBorders>
            <w:vAlign w:val="center"/>
          </w:tcPr>
          <w:p w14:paraId="309FA87F" w14:textId="49F02D0A" w:rsidR="00813A7C" w:rsidRPr="00813A7C" w:rsidRDefault="00813A7C" w:rsidP="00813A7C">
            <w:pPr>
              <w:pStyle w:val="Body"/>
              <w:spacing w:after="0"/>
              <w:jc w:val="center"/>
              <w:rPr>
                <w:rFonts w:ascii="Arial" w:hAnsi="Arial" w:cs="Arial"/>
                <w:sz w:val="20"/>
                <w:szCs w:val="20"/>
              </w:rPr>
            </w:pPr>
            <w:r w:rsidRPr="00813A7C">
              <w:rPr>
                <w:rFonts w:ascii="Arial" w:hAnsi="Arial" w:cs="Arial"/>
                <w:sz w:val="20"/>
                <w:szCs w:val="20"/>
              </w:rPr>
              <w:t>1,440</w:t>
            </w:r>
          </w:p>
        </w:tc>
        <w:tc>
          <w:tcPr>
            <w:tcW w:w="1162" w:type="dxa"/>
            <w:tcBorders>
              <w:top w:val="single" w:sz="4" w:space="0" w:color="auto"/>
              <w:left w:val="nil"/>
              <w:bottom w:val="single" w:sz="4" w:space="0" w:color="auto"/>
              <w:right w:val="nil"/>
            </w:tcBorders>
            <w:vAlign w:val="center"/>
          </w:tcPr>
          <w:p w14:paraId="780FE600" w14:textId="1DFCA2D0" w:rsidR="00813A7C" w:rsidRPr="00813A7C" w:rsidRDefault="00813A7C" w:rsidP="00813A7C">
            <w:pPr>
              <w:pStyle w:val="Body"/>
              <w:spacing w:after="0"/>
              <w:jc w:val="center"/>
              <w:rPr>
                <w:rFonts w:ascii="Arial" w:hAnsi="Arial" w:cs="Arial"/>
                <w:sz w:val="20"/>
                <w:szCs w:val="20"/>
              </w:rPr>
            </w:pPr>
            <w:r w:rsidRPr="00813A7C">
              <w:rPr>
                <w:rFonts w:ascii="Arial" w:hAnsi="Arial" w:cs="Arial"/>
                <w:sz w:val="20"/>
                <w:szCs w:val="20"/>
              </w:rPr>
              <w:t>0,150</w:t>
            </w:r>
          </w:p>
        </w:tc>
        <w:tc>
          <w:tcPr>
            <w:tcW w:w="1134" w:type="dxa"/>
            <w:tcBorders>
              <w:top w:val="single" w:sz="4" w:space="0" w:color="auto"/>
              <w:left w:val="nil"/>
              <w:bottom w:val="single" w:sz="4" w:space="0" w:color="auto"/>
              <w:right w:val="nil"/>
            </w:tcBorders>
            <w:vAlign w:val="center"/>
          </w:tcPr>
          <w:p w14:paraId="14F79459" w14:textId="2C0E16E1" w:rsidR="00813A7C" w:rsidRPr="00813A7C" w:rsidRDefault="00813A7C" w:rsidP="00813A7C">
            <w:pPr>
              <w:pStyle w:val="Body"/>
              <w:spacing w:after="0"/>
              <w:jc w:val="center"/>
              <w:rPr>
                <w:rFonts w:ascii="Arial" w:hAnsi="Arial" w:cs="Arial"/>
                <w:sz w:val="20"/>
                <w:szCs w:val="20"/>
              </w:rPr>
            </w:pPr>
            <w:r w:rsidRPr="00813A7C">
              <w:rPr>
                <w:rStyle w:val="rynqvb"/>
                <w:rFonts w:ascii="Arial" w:hAnsi="Arial" w:cs="Arial"/>
                <w:sz w:val="20"/>
                <w:szCs w:val="20"/>
                <w:lang w:val="en"/>
              </w:rPr>
              <w:t>Rejected</w:t>
            </w:r>
          </w:p>
        </w:tc>
      </w:tr>
      <w:tr w:rsidR="00813A7C" w:rsidRPr="006C7747" w14:paraId="4FE064C9" w14:textId="77777777" w:rsidTr="00B0579E">
        <w:trPr>
          <w:jc w:val="center"/>
        </w:trPr>
        <w:tc>
          <w:tcPr>
            <w:tcW w:w="3555" w:type="dxa"/>
            <w:tcBorders>
              <w:top w:val="single" w:sz="4" w:space="0" w:color="auto"/>
              <w:left w:val="nil"/>
              <w:bottom w:val="single" w:sz="4" w:space="0" w:color="auto"/>
              <w:right w:val="nil"/>
            </w:tcBorders>
          </w:tcPr>
          <w:p w14:paraId="7F8C629A" w14:textId="15710865" w:rsidR="00813A7C" w:rsidRPr="006C7747" w:rsidRDefault="00813A7C" w:rsidP="00813A7C">
            <w:pPr>
              <w:pStyle w:val="Body"/>
              <w:spacing w:after="0"/>
              <w:rPr>
                <w:rFonts w:ascii="Arial" w:hAnsi="Arial" w:cs="Arial"/>
                <w:sz w:val="20"/>
                <w:szCs w:val="20"/>
              </w:rPr>
            </w:pPr>
            <w:r w:rsidRPr="006C7747">
              <w:rPr>
                <w:rFonts w:ascii="Arial" w:hAnsi="Arial" w:cs="Arial"/>
                <w:sz w:val="20"/>
                <w:szCs w:val="20"/>
              </w:rPr>
              <w:t>Knowledge of Detergent Types (X2) → Attitudes towards Detergent Waste Management (Z2)</w:t>
            </w:r>
          </w:p>
        </w:tc>
        <w:tc>
          <w:tcPr>
            <w:tcW w:w="1450" w:type="dxa"/>
            <w:tcBorders>
              <w:top w:val="single" w:sz="4" w:space="0" w:color="auto"/>
              <w:left w:val="nil"/>
              <w:bottom w:val="single" w:sz="4" w:space="0" w:color="auto"/>
              <w:right w:val="nil"/>
            </w:tcBorders>
            <w:vAlign w:val="center"/>
          </w:tcPr>
          <w:p w14:paraId="47AFBD22" w14:textId="7FFED8A8" w:rsidR="00813A7C" w:rsidRPr="00813A7C" w:rsidRDefault="00813A7C" w:rsidP="00813A7C">
            <w:pPr>
              <w:pStyle w:val="Body"/>
              <w:spacing w:after="0"/>
              <w:jc w:val="center"/>
              <w:rPr>
                <w:rFonts w:ascii="Arial" w:hAnsi="Arial" w:cs="Arial"/>
                <w:sz w:val="20"/>
                <w:szCs w:val="20"/>
              </w:rPr>
            </w:pPr>
            <w:r w:rsidRPr="00813A7C">
              <w:rPr>
                <w:rFonts w:ascii="Arial" w:hAnsi="Arial" w:cs="Arial"/>
                <w:sz w:val="20"/>
                <w:szCs w:val="20"/>
              </w:rPr>
              <w:t>1,215</w:t>
            </w:r>
          </w:p>
        </w:tc>
        <w:tc>
          <w:tcPr>
            <w:tcW w:w="1162" w:type="dxa"/>
            <w:tcBorders>
              <w:top w:val="single" w:sz="4" w:space="0" w:color="auto"/>
              <w:left w:val="nil"/>
              <w:bottom w:val="single" w:sz="4" w:space="0" w:color="auto"/>
              <w:right w:val="nil"/>
            </w:tcBorders>
            <w:vAlign w:val="center"/>
          </w:tcPr>
          <w:p w14:paraId="3BF79FB0" w14:textId="6ECA8FBA" w:rsidR="00813A7C" w:rsidRPr="00813A7C" w:rsidRDefault="00813A7C" w:rsidP="00813A7C">
            <w:pPr>
              <w:pStyle w:val="Body"/>
              <w:spacing w:after="0"/>
              <w:jc w:val="center"/>
              <w:rPr>
                <w:rFonts w:ascii="Arial" w:hAnsi="Arial" w:cs="Arial"/>
                <w:sz w:val="20"/>
                <w:szCs w:val="20"/>
              </w:rPr>
            </w:pPr>
            <w:r w:rsidRPr="00813A7C">
              <w:rPr>
                <w:rFonts w:ascii="Arial" w:hAnsi="Arial" w:cs="Arial"/>
                <w:sz w:val="20"/>
                <w:szCs w:val="20"/>
              </w:rPr>
              <w:t>0,225</w:t>
            </w:r>
          </w:p>
        </w:tc>
        <w:tc>
          <w:tcPr>
            <w:tcW w:w="1134" w:type="dxa"/>
            <w:tcBorders>
              <w:top w:val="single" w:sz="4" w:space="0" w:color="auto"/>
              <w:left w:val="nil"/>
              <w:bottom w:val="single" w:sz="4" w:space="0" w:color="auto"/>
              <w:right w:val="nil"/>
            </w:tcBorders>
            <w:vAlign w:val="center"/>
          </w:tcPr>
          <w:p w14:paraId="25B5F0B7" w14:textId="339072CE" w:rsidR="00813A7C" w:rsidRPr="00813A7C" w:rsidRDefault="00813A7C" w:rsidP="00813A7C">
            <w:pPr>
              <w:pStyle w:val="Body"/>
              <w:spacing w:after="0"/>
              <w:jc w:val="center"/>
              <w:rPr>
                <w:rFonts w:ascii="Arial" w:hAnsi="Arial" w:cs="Arial"/>
                <w:sz w:val="20"/>
                <w:szCs w:val="20"/>
              </w:rPr>
            </w:pPr>
            <w:r w:rsidRPr="00813A7C">
              <w:rPr>
                <w:rStyle w:val="rynqvb"/>
                <w:rFonts w:ascii="Arial" w:hAnsi="Arial" w:cs="Arial"/>
                <w:sz w:val="20"/>
                <w:szCs w:val="20"/>
                <w:lang w:val="en"/>
              </w:rPr>
              <w:t>Rejected</w:t>
            </w:r>
          </w:p>
        </w:tc>
      </w:tr>
      <w:tr w:rsidR="00813A7C" w:rsidRPr="006C7747" w14:paraId="2596F8B4" w14:textId="77777777" w:rsidTr="00B0579E">
        <w:trPr>
          <w:jc w:val="center"/>
        </w:trPr>
        <w:tc>
          <w:tcPr>
            <w:tcW w:w="3555" w:type="dxa"/>
            <w:tcBorders>
              <w:top w:val="single" w:sz="4" w:space="0" w:color="auto"/>
              <w:left w:val="nil"/>
              <w:bottom w:val="single" w:sz="4" w:space="0" w:color="auto"/>
              <w:right w:val="nil"/>
            </w:tcBorders>
          </w:tcPr>
          <w:p w14:paraId="6E8757B8" w14:textId="3E72902B" w:rsidR="00813A7C" w:rsidRPr="006C7747" w:rsidRDefault="00813A7C" w:rsidP="00813A7C">
            <w:pPr>
              <w:pStyle w:val="Body"/>
              <w:spacing w:after="0"/>
              <w:rPr>
                <w:rFonts w:ascii="Arial" w:hAnsi="Arial" w:cs="Arial"/>
                <w:sz w:val="20"/>
                <w:szCs w:val="20"/>
              </w:rPr>
            </w:pPr>
            <w:r w:rsidRPr="006C7747">
              <w:rPr>
                <w:rFonts w:ascii="Arial" w:hAnsi="Arial" w:cs="Arial"/>
                <w:sz w:val="20"/>
                <w:szCs w:val="20"/>
              </w:rPr>
              <w:t>Detergent Waste Knowledge (X1) → Detergent Waste Management Motivation (Z1)</w:t>
            </w:r>
          </w:p>
        </w:tc>
        <w:tc>
          <w:tcPr>
            <w:tcW w:w="1450" w:type="dxa"/>
            <w:tcBorders>
              <w:top w:val="single" w:sz="4" w:space="0" w:color="auto"/>
              <w:left w:val="nil"/>
              <w:bottom w:val="single" w:sz="4" w:space="0" w:color="auto"/>
              <w:right w:val="nil"/>
            </w:tcBorders>
            <w:vAlign w:val="center"/>
          </w:tcPr>
          <w:p w14:paraId="593D32D7" w14:textId="6BF8C595" w:rsidR="00813A7C" w:rsidRPr="00813A7C" w:rsidRDefault="00813A7C" w:rsidP="00813A7C">
            <w:pPr>
              <w:pStyle w:val="Body"/>
              <w:spacing w:after="0"/>
              <w:jc w:val="center"/>
              <w:rPr>
                <w:rFonts w:ascii="Arial" w:hAnsi="Arial" w:cs="Arial"/>
                <w:sz w:val="20"/>
                <w:szCs w:val="20"/>
              </w:rPr>
            </w:pPr>
            <w:r w:rsidRPr="00813A7C">
              <w:rPr>
                <w:rFonts w:ascii="Arial" w:hAnsi="Arial" w:cs="Arial"/>
                <w:sz w:val="20"/>
                <w:szCs w:val="20"/>
              </w:rPr>
              <w:t>0,256</w:t>
            </w:r>
          </w:p>
        </w:tc>
        <w:tc>
          <w:tcPr>
            <w:tcW w:w="1162" w:type="dxa"/>
            <w:tcBorders>
              <w:top w:val="single" w:sz="4" w:space="0" w:color="auto"/>
              <w:left w:val="nil"/>
              <w:bottom w:val="single" w:sz="4" w:space="0" w:color="auto"/>
              <w:right w:val="nil"/>
            </w:tcBorders>
            <w:vAlign w:val="center"/>
          </w:tcPr>
          <w:p w14:paraId="1BD44BD5" w14:textId="41C0DE70" w:rsidR="00813A7C" w:rsidRPr="00813A7C" w:rsidRDefault="00813A7C" w:rsidP="00813A7C">
            <w:pPr>
              <w:pStyle w:val="Body"/>
              <w:spacing w:after="0"/>
              <w:jc w:val="center"/>
              <w:rPr>
                <w:rFonts w:ascii="Arial" w:hAnsi="Arial" w:cs="Arial"/>
                <w:sz w:val="20"/>
                <w:szCs w:val="20"/>
              </w:rPr>
            </w:pPr>
            <w:r w:rsidRPr="00813A7C">
              <w:rPr>
                <w:rFonts w:ascii="Arial" w:hAnsi="Arial" w:cs="Arial"/>
                <w:sz w:val="20"/>
                <w:szCs w:val="20"/>
              </w:rPr>
              <w:t>0,798</w:t>
            </w:r>
          </w:p>
        </w:tc>
        <w:tc>
          <w:tcPr>
            <w:tcW w:w="1134" w:type="dxa"/>
            <w:tcBorders>
              <w:top w:val="single" w:sz="4" w:space="0" w:color="auto"/>
              <w:left w:val="nil"/>
              <w:bottom w:val="single" w:sz="4" w:space="0" w:color="auto"/>
              <w:right w:val="nil"/>
            </w:tcBorders>
            <w:vAlign w:val="center"/>
          </w:tcPr>
          <w:p w14:paraId="3A6DE92B" w14:textId="47912419" w:rsidR="00813A7C" w:rsidRPr="00813A7C" w:rsidRDefault="00813A7C" w:rsidP="00813A7C">
            <w:pPr>
              <w:pStyle w:val="Body"/>
              <w:spacing w:after="0"/>
              <w:jc w:val="center"/>
              <w:rPr>
                <w:rFonts w:ascii="Arial" w:hAnsi="Arial" w:cs="Arial"/>
                <w:sz w:val="20"/>
                <w:szCs w:val="20"/>
              </w:rPr>
            </w:pPr>
            <w:r w:rsidRPr="00813A7C">
              <w:rPr>
                <w:rStyle w:val="rynqvb"/>
                <w:rFonts w:ascii="Arial" w:hAnsi="Arial" w:cs="Arial"/>
                <w:sz w:val="20"/>
                <w:szCs w:val="20"/>
                <w:lang w:val="en"/>
              </w:rPr>
              <w:t>Rejected</w:t>
            </w:r>
          </w:p>
        </w:tc>
      </w:tr>
      <w:tr w:rsidR="00813A7C" w:rsidRPr="006C7747" w14:paraId="66B18B0C" w14:textId="77777777" w:rsidTr="00B0579E">
        <w:trPr>
          <w:jc w:val="center"/>
        </w:trPr>
        <w:tc>
          <w:tcPr>
            <w:tcW w:w="3555" w:type="dxa"/>
            <w:tcBorders>
              <w:top w:val="single" w:sz="4" w:space="0" w:color="auto"/>
              <w:left w:val="nil"/>
              <w:bottom w:val="single" w:sz="4" w:space="0" w:color="auto"/>
              <w:right w:val="nil"/>
            </w:tcBorders>
          </w:tcPr>
          <w:p w14:paraId="569AE272" w14:textId="3DFF771F" w:rsidR="00813A7C" w:rsidRPr="006C7747" w:rsidRDefault="00813A7C" w:rsidP="00813A7C">
            <w:pPr>
              <w:pStyle w:val="Body"/>
              <w:spacing w:after="0"/>
              <w:rPr>
                <w:rFonts w:ascii="Arial" w:hAnsi="Arial" w:cs="Arial"/>
                <w:sz w:val="20"/>
                <w:szCs w:val="20"/>
              </w:rPr>
            </w:pPr>
            <w:r w:rsidRPr="006C7747">
              <w:rPr>
                <w:rFonts w:ascii="Arial" w:hAnsi="Arial" w:cs="Arial"/>
                <w:sz w:val="20"/>
                <w:szCs w:val="20"/>
              </w:rPr>
              <w:t>Knowledge of Detergent Waste (X1) → Community Behavior in Detergent Waste Management (Y)</w:t>
            </w:r>
          </w:p>
        </w:tc>
        <w:tc>
          <w:tcPr>
            <w:tcW w:w="1450" w:type="dxa"/>
            <w:tcBorders>
              <w:top w:val="single" w:sz="4" w:space="0" w:color="auto"/>
              <w:left w:val="nil"/>
              <w:bottom w:val="single" w:sz="4" w:space="0" w:color="auto"/>
              <w:right w:val="nil"/>
            </w:tcBorders>
            <w:vAlign w:val="center"/>
          </w:tcPr>
          <w:p w14:paraId="0EEE1E63" w14:textId="1F224B87" w:rsidR="00813A7C" w:rsidRPr="00813A7C" w:rsidRDefault="00813A7C" w:rsidP="00813A7C">
            <w:pPr>
              <w:pStyle w:val="Body"/>
              <w:spacing w:after="0"/>
              <w:jc w:val="center"/>
              <w:rPr>
                <w:rFonts w:ascii="Arial" w:hAnsi="Arial" w:cs="Arial"/>
                <w:sz w:val="20"/>
                <w:szCs w:val="20"/>
              </w:rPr>
            </w:pPr>
            <w:r w:rsidRPr="00813A7C">
              <w:rPr>
                <w:rFonts w:ascii="Arial" w:hAnsi="Arial" w:cs="Arial"/>
                <w:sz w:val="20"/>
                <w:szCs w:val="20"/>
              </w:rPr>
              <w:t>0,415</w:t>
            </w:r>
          </w:p>
        </w:tc>
        <w:tc>
          <w:tcPr>
            <w:tcW w:w="1162" w:type="dxa"/>
            <w:tcBorders>
              <w:top w:val="single" w:sz="4" w:space="0" w:color="auto"/>
              <w:left w:val="nil"/>
              <w:bottom w:val="single" w:sz="4" w:space="0" w:color="auto"/>
              <w:right w:val="nil"/>
            </w:tcBorders>
            <w:vAlign w:val="center"/>
          </w:tcPr>
          <w:p w14:paraId="60106FD0" w14:textId="01B82F8C" w:rsidR="00813A7C" w:rsidRPr="00813A7C" w:rsidRDefault="00813A7C" w:rsidP="00813A7C">
            <w:pPr>
              <w:pStyle w:val="Body"/>
              <w:spacing w:after="0"/>
              <w:jc w:val="center"/>
              <w:rPr>
                <w:rFonts w:ascii="Arial" w:hAnsi="Arial" w:cs="Arial"/>
                <w:sz w:val="20"/>
                <w:szCs w:val="20"/>
              </w:rPr>
            </w:pPr>
            <w:r w:rsidRPr="00813A7C">
              <w:rPr>
                <w:rFonts w:ascii="Arial" w:hAnsi="Arial" w:cs="Arial"/>
                <w:sz w:val="20"/>
                <w:szCs w:val="20"/>
              </w:rPr>
              <w:t>0,679</w:t>
            </w:r>
          </w:p>
        </w:tc>
        <w:tc>
          <w:tcPr>
            <w:tcW w:w="1134" w:type="dxa"/>
            <w:tcBorders>
              <w:top w:val="single" w:sz="4" w:space="0" w:color="auto"/>
              <w:left w:val="nil"/>
              <w:bottom w:val="single" w:sz="4" w:space="0" w:color="auto"/>
              <w:right w:val="nil"/>
            </w:tcBorders>
            <w:vAlign w:val="center"/>
          </w:tcPr>
          <w:p w14:paraId="719E7313" w14:textId="2622B610" w:rsidR="00813A7C" w:rsidRPr="00813A7C" w:rsidRDefault="00813A7C" w:rsidP="00813A7C">
            <w:pPr>
              <w:pStyle w:val="Body"/>
              <w:spacing w:after="0"/>
              <w:jc w:val="center"/>
              <w:rPr>
                <w:rFonts w:ascii="Arial" w:hAnsi="Arial" w:cs="Arial"/>
                <w:sz w:val="20"/>
                <w:szCs w:val="20"/>
              </w:rPr>
            </w:pPr>
            <w:r w:rsidRPr="00813A7C">
              <w:rPr>
                <w:rStyle w:val="rynqvb"/>
                <w:rFonts w:ascii="Arial" w:hAnsi="Arial" w:cs="Arial"/>
                <w:sz w:val="20"/>
                <w:szCs w:val="20"/>
                <w:lang w:val="en"/>
              </w:rPr>
              <w:t>Rejected</w:t>
            </w:r>
          </w:p>
        </w:tc>
      </w:tr>
      <w:tr w:rsidR="00813A7C" w:rsidRPr="006C7747" w14:paraId="23DC39D4" w14:textId="77777777" w:rsidTr="00B0579E">
        <w:trPr>
          <w:jc w:val="center"/>
        </w:trPr>
        <w:tc>
          <w:tcPr>
            <w:tcW w:w="3555" w:type="dxa"/>
            <w:tcBorders>
              <w:top w:val="single" w:sz="4" w:space="0" w:color="auto"/>
              <w:left w:val="nil"/>
              <w:bottom w:val="single" w:sz="4" w:space="0" w:color="auto"/>
              <w:right w:val="nil"/>
            </w:tcBorders>
          </w:tcPr>
          <w:p w14:paraId="33DA7D23" w14:textId="68C66CC1" w:rsidR="00813A7C" w:rsidRPr="006C7747" w:rsidRDefault="00813A7C" w:rsidP="00813A7C">
            <w:pPr>
              <w:pStyle w:val="Body"/>
              <w:spacing w:after="0"/>
              <w:rPr>
                <w:rFonts w:ascii="Arial" w:hAnsi="Arial" w:cs="Arial"/>
                <w:sz w:val="20"/>
                <w:szCs w:val="20"/>
              </w:rPr>
            </w:pPr>
            <w:r w:rsidRPr="006C7747">
              <w:rPr>
                <w:rFonts w:ascii="Arial" w:hAnsi="Arial" w:cs="Arial"/>
                <w:sz w:val="20"/>
                <w:szCs w:val="20"/>
              </w:rPr>
              <w:t>Detergent Waste Knowledge (X1) → Detergent Waste Management Attitude (Z2)</w:t>
            </w:r>
          </w:p>
        </w:tc>
        <w:tc>
          <w:tcPr>
            <w:tcW w:w="1450" w:type="dxa"/>
            <w:tcBorders>
              <w:top w:val="single" w:sz="4" w:space="0" w:color="auto"/>
              <w:left w:val="nil"/>
              <w:bottom w:val="single" w:sz="4" w:space="0" w:color="auto"/>
              <w:right w:val="nil"/>
            </w:tcBorders>
            <w:vAlign w:val="center"/>
          </w:tcPr>
          <w:p w14:paraId="5FFF781C" w14:textId="1204B580" w:rsidR="00813A7C" w:rsidRPr="00813A7C" w:rsidRDefault="00813A7C" w:rsidP="00813A7C">
            <w:pPr>
              <w:pStyle w:val="Body"/>
              <w:spacing w:after="0"/>
              <w:jc w:val="center"/>
              <w:rPr>
                <w:rFonts w:ascii="Arial" w:hAnsi="Arial" w:cs="Arial"/>
                <w:sz w:val="20"/>
                <w:szCs w:val="20"/>
              </w:rPr>
            </w:pPr>
            <w:r w:rsidRPr="00813A7C">
              <w:rPr>
                <w:rFonts w:ascii="Arial" w:hAnsi="Arial" w:cs="Arial"/>
                <w:sz w:val="20"/>
                <w:szCs w:val="20"/>
              </w:rPr>
              <w:t>0,718</w:t>
            </w:r>
          </w:p>
        </w:tc>
        <w:tc>
          <w:tcPr>
            <w:tcW w:w="1162" w:type="dxa"/>
            <w:tcBorders>
              <w:top w:val="single" w:sz="4" w:space="0" w:color="auto"/>
              <w:left w:val="nil"/>
              <w:bottom w:val="single" w:sz="4" w:space="0" w:color="auto"/>
              <w:right w:val="nil"/>
            </w:tcBorders>
            <w:vAlign w:val="center"/>
          </w:tcPr>
          <w:p w14:paraId="66AFC68D" w14:textId="59B3A659" w:rsidR="00813A7C" w:rsidRPr="00813A7C" w:rsidRDefault="00813A7C" w:rsidP="00813A7C">
            <w:pPr>
              <w:pStyle w:val="Body"/>
              <w:spacing w:after="0"/>
              <w:jc w:val="center"/>
              <w:rPr>
                <w:rFonts w:ascii="Arial" w:hAnsi="Arial" w:cs="Arial"/>
                <w:sz w:val="20"/>
                <w:szCs w:val="20"/>
              </w:rPr>
            </w:pPr>
            <w:r w:rsidRPr="00813A7C">
              <w:rPr>
                <w:rFonts w:ascii="Arial" w:hAnsi="Arial" w:cs="Arial"/>
                <w:sz w:val="20"/>
                <w:szCs w:val="20"/>
              </w:rPr>
              <w:t>0,473</w:t>
            </w:r>
          </w:p>
        </w:tc>
        <w:tc>
          <w:tcPr>
            <w:tcW w:w="1134" w:type="dxa"/>
            <w:tcBorders>
              <w:top w:val="single" w:sz="4" w:space="0" w:color="auto"/>
              <w:left w:val="nil"/>
              <w:bottom w:val="single" w:sz="4" w:space="0" w:color="auto"/>
              <w:right w:val="nil"/>
            </w:tcBorders>
            <w:vAlign w:val="center"/>
          </w:tcPr>
          <w:p w14:paraId="0060FD26" w14:textId="1CAF5BA2" w:rsidR="00813A7C" w:rsidRPr="00813A7C" w:rsidRDefault="00813A7C" w:rsidP="00813A7C">
            <w:pPr>
              <w:pStyle w:val="Body"/>
              <w:spacing w:after="0"/>
              <w:jc w:val="center"/>
              <w:rPr>
                <w:rFonts w:ascii="Arial" w:hAnsi="Arial" w:cs="Arial"/>
                <w:sz w:val="20"/>
                <w:szCs w:val="20"/>
              </w:rPr>
            </w:pPr>
            <w:r w:rsidRPr="00813A7C">
              <w:rPr>
                <w:rStyle w:val="rynqvb"/>
                <w:rFonts w:ascii="Arial" w:hAnsi="Arial" w:cs="Arial"/>
                <w:sz w:val="20"/>
                <w:szCs w:val="20"/>
                <w:lang w:val="en"/>
              </w:rPr>
              <w:t>Rejected</w:t>
            </w:r>
          </w:p>
        </w:tc>
      </w:tr>
      <w:tr w:rsidR="00813A7C" w:rsidRPr="006C7747" w14:paraId="5E71C56B" w14:textId="77777777" w:rsidTr="00B0579E">
        <w:trPr>
          <w:jc w:val="center"/>
        </w:trPr>
        <w:tc>
          <w:tcPr>
            <w:tcW w:w="3555" w:type="dxa"/>
            <w:tcBorders>
              <w:top w:val="single" w:sz="4" w:space="0" w:color="auto"/>
              <w:left w:val="nil"/>
              <w:bottom w:val="single" w:sz="4" w:space="0" w:color="auto"/>
              <w:right w:val="nil"/>
            </w:tcBorders>
          </w:tcPr>
          <w:p w14:paraId="513FB7F5" w14:textId="6D0E9B51" w:rsidR="00813A7C" w:rsidRPr="006C7747" w:rsidRDefault="00813A7C" w:rsidP="00813A7C">
            <w:pPr>
              <w:pStyle w:val="Body"/>
              <w:spacing w:after="0"/>
              <w:rPr>
                <w:rFonts w:ascii="Arial" w:hAnsi="Arial" w:cs="Arial"/>
                <w:sz w:val="20"/>
                <w:szCs w:val="20"/>
              </w:rPr>
            </w:pPr>
            <w:r w:rsidRPr="006C7747">
              <w:rPr>
                <w:rFonts w:ascii="Arial" w:hAnsi="Arial" w:cs="Arial"/>
                <w:sz w:val="20"/>
                <w:szCs w:val="20"/>
              </w:rPr>
              <w:lastRenderedPageBreak/>
              <w:t>Knowledge of Detergent Waste Management (X4) → Motivation for Detergent Waste Management (Z1)</w:t>
            </w:r>
          </w:p>
        </w:tc>
        <w:tc>
          <w:tcPr>
            <w:tcW w:w="1450" w:type="dxa"/>
            <w:tcBorders>
              <w:top w:val="single" w:sz="4" w:space="0" w:color="auto"/>
              <w:left w:val="nil"/>
              <w:bottom w:val="single" w:sz="4" w:space="0" w:color="auto"/>
              <w:right w:val="nil"/>
            </w:tcBorders>
            <w:vAlign w:val="center"/>
          </w:tcPr>
          <w:p w14:paraId="1481113E" w14:textId="5C0193AD" w:rsidR="00813A7C" w:rsidRPr="00813A7C" w:rsidRDefault="00813A7C" w:rsidP="00813A7C">
            <w:pPr>
              <w:pStyle w:val="Body"/>
              <w:spacing w:after="0"/>
              <w:jc w:val="center"/>
              <w:rPr>
                <w:rFonts w:ascii="Arial" w:hAnsi="Arial" w:cs="Arial"/>
                <w:sz w:val="20"/>
                <w:szCs w:val="20"/>
              </w:rPr>
            </w:pPr>
            <w:r w:rsidRPr="00813A7C">
              <w:rPr>
                <w:rFonts w:ascii="Arial" w:hAnsi="Arial" w:cs="Arial"/>
                <w:sz w:val="20"/>
                <w:szCs w:val="20"/>
              </w:rPr>
              <w:t>0,259</w:t>
            </w:r>
          </w:p>
        </w:tc>
        <w:tc>
          <w:tcPr>
            <w:tcW w:w="1162" w:type="dxa"/>
            <w:tcBorders>
              <w:top w:val="single" w:sz="4" w:space="0" w:color="auto"/>
              <w:left w:val="nil"/>
              <w:bottom w:val="single" w:sz="4" w:space="0" w:color="auto"/>
              <w:right w:val="nil"/>
            </w:tcBorders>
            <w:vAlign w:val="center"/>
          </w:tcPr>
          <w:p w14:paraId="367F25D4" w14:textId="438B2A8A" w:rsidR="00813A7C" w:rsidRPr="00813A7C" w:rsidRDefault="00813A7C" w:rsidP="00813A7C">
            <w:pPr>
              <w:pStyle w:val="Body"/>
              <w:spacing w:after="0"/>
              <w:jc w:val="center"/>
              <w:rPr>
                <w:rFonts w:ascii="Arial" w:hAnsi="Arial" w:cs="Arial"/>
                <w:sz w:val="20"/>
                <w:szCs w:val="20"/>
              </w:rPr>
            </w:pPr>
            <w:r w:rsidRPr="00813A7C">
              <w:rPr>
                <w:rFonts w:ascii="Arial" w:hAnsi="Arial" w:cs="Arial"/>
                <w:sz w:val="20"/>
                <w:szCs w:val="20"/>
              </w:rPr>
              <w:t>0,795</w:t>
            </w:r>
          </w:p>
        </w:tc>
        <w:tc>
          <w:tcPr>
            <w:tcW w:w="1134" w:type="dxa"/>
            <w:tcBorders>
              <w:top w:val="single" w:sz="4" w:space="0" w:color="auto"/>
              <w:left w:val="nil"/>
              <w:bottom w:val="single" w:sz="4" w:space="0" w:color="auto"/>
              <w:right w:val="nil"/>
            </w:tcBorders>
            <w:vAlign w:val="center"/>
          </w:tcPr>
          <w:p w14:paraId="46DB1998" w14:textId="0E5B04D6" w:rsidR="00813A7C" w:rsidRPr="00813A7C" w:rsidRDefault="00813A7C" w:rsidP="00813A7C">
            <w:pPr>
              <w:pStyle w:val="Body"/>
              <w:spacing w:after="0"/>
              <w:jc w:val="center"/>
              <w:rPr>
                <w:rFonts w:ascii="Arial" w:hAnsi="Arial" w:cs="Arial"/>
                <w:sz w:val="20"/>
                <w:szCs w:val="20"/>
              </w:rPr>
            </w:pPr>
            <w:r w:rsidRPr="00813A7C">
              <w:rPr>
                <w:rStyle w:val="rynqvb"/>
                <w:rFonts w:ascii="Arial" w:hAnsi="Arial" w:cs="Arial"/>
                <w:sz w:val="20"/>
                <w:szCs w:val="20"/>
                <w:lang w:val="en"/>
              </w:rPr>
              <w:t>Rejected</w:t>
            </w:r>
          </w:p>
        </w:tc>
      </w:tr>
      <w:tr w:rsidR="006C7747" w:rsidRPr="006C7747" w14:paraId="7DF00B40" w14:textId="77777777" w:rsidTr="00B0579E">
        <w:trPr>
          <w:jc w:val="center"/>
        </w:trPr>
        <w:tc>
          <w:tcPr>
            <w:tcW w:w="3555" w:type="dxa"/>
            <w:tcBorders>
              <w:top w:val="single" w:sz="4" w:space="0" w:color="auto"/>
              <w:left w:val="nil"/>
              <w:bottom w:val="single" w:sz="4" w:space="0" w:color="auto"/>
              <w:right w:val="nil"/>
            </w:tcBorders>
          </w:tcPr>
          <w:p w14:paraId="63C2114A" w14:textId="36A24682" w:rsidR="006C7747" w:rsidRPr="006C7747" w:rsidRDefault="006C7747" w:rsidP="006C7747">
            <w:pPr>
              <w:pStyle w:val="Body"/>
              <w:spacing w:after="0"/>
              <w:rPr>
                <w:rFonts w:ascii="Arial" w:hAnsi="Arial" w:cs="Arial"/>
                <w:sz w:val="20"/>
                <w:szCs w:val="20"/>
              </w:rPr>
            </w:pPr>
            <w:r w:rsidRPr="006C7747">
              <w:rPr>
                <w:rFonts w:ascii="Arial" w:hAnsi="Arial" w:cs="Arial"/>
                <w:sz w:val="20"/>
                <w:szCs w:val="20"/>
              </w:rPr>
              <w:t>Knowledge of Detergent Waste Management (X4) → Community Behavior in Detergent Waste Management (Y)</w:t>
            </w:r>
          </w:p>
        </w:tc>
        <w:tc>
          <w:tcPr>
            <w:tcW w:w="1450" w:type="dxa"/>
            <w:tcBorders>
              <w:top w:val="single" w:sz="4" w:space="0" w:color="auto"/>
              <w:left w:val="nil"/>
              <w:bottom w:val="single" w:sz="4" w:space="0" w:color="auto"/>
              <w:right w:val="nil"/>
            </w:tcBorders>
            <w:vAlign w:val="center"/>
          </w:tcPr>
          <w:p w14:paraId="271E1ED9" w14:textId="4CEBD00A" w:rsidR="006C7747" w:rsidRPr="00813A7C" w:rsidRDefault="006C7747" w:rsidP="006C7747">
            <w:pPr>
              <w:pStyle w:val="Body"/>
              <w:spacing w:after="0"/>
              <w:jc w:val="center"/>
              <w:rPr>
                <w:rFonts w:ascii="Arial" w:hAnsi="Arial" w:cs="Arial"/>
                <w:sz w:val="20"/>
                <w:szCs w:val="20"/>
              </w:rPr>
            </w:pPr>
            <w:r w:rsidRPr="00813A7C">
              <w:rPr>
                <w:rFonts w:ascii="Arial" w:hAnsi="Arial" w:cs="Arial"/>
                <w:sz w:val="20"/>
                <w:szCs w:val="20"/>
              </w:rPr>
              <w:t>2,942</w:t>
            </w:r>
          </w:p>
        </w:tc>
        <w:tc>
          <w:tcPr>
            <w:tcW w:w="1162" w:type="dxa"/>
            <w:tcBorders>
              <w:top w:val="single" w:sz="4" w:space="0" w:color="auto"/>
              <w:left w:val="nil"/>
              <w:bottom w:val="single" w:sz="4" w:space="0" w:color="auto"/>
              <w:right w:val="nil"/>
            </w:tcBorders>
            <w:vAlign w:val="center"/>
          </w:tcPr>
          <w:p w14:paraId="499231F0" w14:textId="0D98FCA8" w:rsidR="006C7747" w:rsidRPr="00813A7C" w:rsidRDefault="006C7747" w:rsidP="006C7747">
            <w:pPr>
              <w:pStyle w:val="Body"/>
              <w:spacing w:after="0"/>
              <w:jc w:val="center"/>
              <w:rPr>
                <w:rFonts w:ascii="Arial" w:hAnsi="Arial" w:cs="Arial"/>
                <w:sz w:val="20"/>
                <w:szCs w:val="20"/>
              </w:rPr>
            </w:pPr>
            <w:r w:rsidRPr="00813A7C">
              <w:rPr>
                <w:rFonts w:ascii="Arial" w:hAnsi="Arial" w:cs="Arial"/>
                <w:sz w:val="20"/>
                <w:szCs w:val="20"/>
              </w:rPr>
              <w:t>0,003</w:t>
            </w:r>
          </w:p>
        </w:tc>
        <w:tc>
          <w:tcPr>
            <w:tcW w:w="1134" w:type="dxa"/>
            <w:tcBorders>
              <w:top w:val="single" w:sz="4" w:space="0" w:color="auto"/>
              <w:left w:val="nil"/>
              <w:bottom w:val="single" w:sz="4" w:space="0" w:color="auto"/>
              <w:right w:val="nil"/>
            </w:tcBorders>
            <w:vAlign w:val="center"/>
          </w:tcPr>
          <w:p w14:paraId="0892AC7E" w14:textId="22F061E5" w:rsidR="006C7747" w:rsidRPr="00813A7C" w:rsidRDefault="00813A7C" w:rsidP="00813A7C">
            <w:pPr>
              <w:pStyle w:val="Body"/>
              <w:spacing w:after="0"/>
              <w:jc w:val="center"/>
              <w:rPr>
                <w:rFonts w:ascii="Arial" w:hAnsi="Arial" w:cs="Arial"/>
                <w:sz w:val="20"/>
                <w:szCs w:val="20"/>
              </w:rPr>
            </w:pPr>
            <w:r w:rsidRPr="00813A7C">
              <w:rPr>
                <w:rStyle w:val="rynqvb"/>
                <w:rFonts w:ascii="Arial" w:hAnsi="Arial" w:cs="Arial"/>
                <w:sz w:val="20"/>
                <w:szCs w:val="20"/>
                <w:lang w:val="en"/>
              </w:rPr>
              <w:t>Accepted</w:t>
            </w:r>
          </w:p>
        </w:tc>
      </w:tr>
      <w:tr w:rsidR="00813A7C" w:rsidRPr="006C7747" w14:paraId="363F2592" w14:textId="77777777" w:rsidTr="00B0579E">
        <w:trPr>
          <w:jc w:val="center"/>
        </w:trPr>
        <w:tc>
          <w:tcPr>
            <w:tcW w:w="3555" w:type="dxa"/>
            <w:tcBorders>
              <w:top w:val="single" w:sz="4" w:space="0" w:color="auto"/>
              <w:left w:val="nil"/>
              <w:bottom w:val="single" w:sz="4" w:space="0" w:color="auto"/>
              <w:right w:val="nil"/>
            </w:tcBorders>
          </w:tcPr>
          <w:p w14:paraId="653783B0" w14:textId="11116C4B" w:rsidR="00813A7C" w:rsidRPr="006C7747" w:rsidRDefault="00813A7C" w:rsidP="00813A7C">
            <w:pPr>
              <w:pStyle w:val="Body"/>
              <w:spacing w:after="0"/>
              <w:rPr>
                <w:rFonts w:ascii="Arial" w:hAnsi="Arial" w:cs="Arial"/>
                <w:sz w:val="20"/>
                <w:szCs w:val="20"/>
              </w:rPr>
            </w:pPr>
            <w:r w:rsidRPr="006C7747">
              <w:rPr>
                <w:rFonts w:ascii="Arial" w:hAnsi="Arial" w:cs="Arial"/>
                <w:sz w:val="20"/>
                <w:szCs w:val="20"/>
              </w:rPr>
              <w:t>Detergent Waste Management Knowledge (X4) → Detergent Waste Management Attitude (Z2)</w:t>
            </w:r>
          </w:p>
        </w:tc>
        <w:tc>
          <w:tcPr>
            <w:tcW w:w="1450" w:type="dxa"/>
            <w:tcBorders>
              <w:top w:val="single" w:sz="4" w:space="0" w:color="auto"/>
              <w:left w:val="nil"/>
              <w:bottom w:val="single" w:sz="4" w:space="0" w:color="auto"/>
              <w:right w:val="nil"/>
            </w:tcBorders>
            <w:vAlign w:val="center"/>
          </w:tcPr>
          <w:p w14:paraId="1DC3DBDE" w14:textId="41217786" w:rsidR="00813A7C" w:rsidRPr="00813A7C" w:rsidRDefault="00813A7C" w:rsidP="00813A7C">
            <w:pPr>
              <w:pStyle w:val="Body"/>
              <w:spacing w:after="0"/>
              <w:jc w:val="center"/>
              <w:rPr>
                <w:rFonts w:ascii="Arial" w:hAnsi="Arial" w:cs="Arial"/>
                <w:sz w:val="20"/>
                <w:szCs w:val="20"/>
              </w:rPr>
            </w:pPr>
            <w:r w:rsidRPr="00813A7C">
              <w:rPr>
                <w:rFonts w:ascii="Arial" w:hAnsi="Arial" w:cs="Arial"/>
                <w:sz w:val="20"/>
                <w:szCs w:val="20"/>
              </w:rPr>
              <w:t>1,250</w:t>
            </w:r>
          </w:p>
        </w:tc>
        <w:tc>
          <w:tcPr>
            <w:tcW w:w="1162" w:type="dxa"/>
            <w:tcBorders>
              <w:top w:val="single" w:sz="4" w:space="0" w:color="auto"/>
              <w:left w:val="nil"/>
              <w:bottom w:val="single" w:sz="4" w:space="0" w:color="auto"/>
              <w:right w:val="nil"/>
            </w:tcBorders>
            <w:vAlign w:val="center"/>
          </w:tcPr>
          <w:p w14:paraId="7DD6A0D2" w14:textId="3BF315E3" w:rsidR="00813A7C" w:rsidRPr="00813A7C" w:rsidRDefault="00813A7C" w:rsidP="00813A7C">
            <w:pPr>
              <w:pStyle w:val="Body"/>
              <w:spacing w:after="0"/>
              <w:jc w:val="center"/>
              <w:rPr>
                <w:rFonts w:ascii="Arial" w:hAnsi="Arial" w:cs="Arial"/>
                <w:sz w:val="20"/>
                <w:szCs w:val="20"/>
              </w:rPr>
            </w:pPr>
            <w:r w:rsidRPr="00813A7C">
              <w:rPr>
                <w:rFonts w:ascii="Arial" w:hAnsi="Arial" w:cs="Arial"/>
                <w:sz w:val="20"/>
                <w:szCs w:val="20"/>
              </w:rPr>
              <w:t>0,212</w:t>
            </w:r>
          </w:p>
        </w:tc>
        <w:tc>
          <w:tcPr>
            <w:tcW w:w="1134" w:type="dxa"/>
            <w:tcBorders>
              <w:top w:val="single" w:sz="4" w:space="0" w:color="auto"/>
              <w:left w:val="nil"/>
              <w:bottom w:val="single" w:sz="4" w:space="0" w:color="auto"/>
              <w:right w:val="nil"/>
            </w:tcBorders>
            <w:vAlign w:val="center"/>
          </w:tcPr>
          <w:p w14:paraId="2DE49BF1" w14:textId="54D534F2" w:rsidR="00813A7C" w:rsidRPr="00813A7C" w:rsidRDefault="00813A7C" w:rsidP="00813A7C">
            <w:pPr>
              <w:pStyle w:val="Body"/>
              <w:spacing w:after="0"/>
              <w:jc w:val="center"/>
              <w:rPr>
                <w:rFonts w:ascii="Arial" w:hAnsi="Arial" w:cs="Arial"/>
                <w:sz w:val="20"/>
                <w:szCs w:val="20"/>
              </w:rPr>
            </w:pPr>
            <w:r w:rsidRPr="00813A7C">
              <w:rPr>
                <w:rStyle w:val="rynqvb"/>
                <w:rFonts w:ascii="Arial" w:hAnsi="Arial" w:cs="Arial"/>
                <w:sz w:val="20"/>
                <w:szCs w:val="20"/>
                <w:lang w:val="en"/>
              </w:rPr>
              <w:t>Rejected</w:t>
            </w:r>
          </w:p>
        </w:tc>
      </w:tr>
      <w:tr w:rsidR="00813A7C" w:rsidRPr="006C7747" w14:paraId="52338B6F" w14:textId="77777777" w:rsidTr="00B0579E">
        <w:trPr>
          <w:jc w:val="center"/>
        </w:trPr>
        <w:tc>
          <w:tcPr>
            <w:tcW w:w="3555" w:type="dxa"/>
            <w:tcBorders>
              <w:top w:val="single" w:sz="4" w:space="0" w:color="auto"/>
              <w:left w:val="nil"/>
              <w:bottom w:val="single" w:sz="4" w:space="0" w:color="auto"/>
              <w:right w:val="nil"/>
            </w:tcBorders>
          </w:tcPr>
          <w:p w14:paraId="4D691A89" w14:textId="2B4EB942" w:rsidR="00813A7C" w:rsidRPr="006C7747" w:rsidRDefault="00813A7C" w:rsidP="00813A7C">
            <w:pPr>
              <w:pStyle w:val="Body"/>
              <w:spacing w:after="0"/>
              <w:rPr>
                <w:rFonts w:ascii="Arial" w:hAnsi="Arial" w:cs="Arial"/>
                <w:sz w:val="20"/>
                <w:szCs w:val="20"/>
              </w:rPr>
            </w:pPr>
            <w:r w:rsidRPr="006C7747">
              <w:rPr>
                <w:rFonts w:ascii="Arial" w:hAnsi="Arial" w:cs="Arial"/>
                <w:sz w:val="20"/>
                <w:szCs w:val="20"/>
              </w:rPr>
              <w:t>Knowledge of Detergent Use (X3) → Motivation for Detergent Waste Management (Z1)</w:t>
            </w:r>
          </w:p>
        </w:tc>
        <w:tc>
          <w:tcPr>
            <w:tcW w:w="1450" w:type="dxa"/>
            <w:tcBorders>
              <w:top w:val="single" w:sz="4" w:space="0" w:color="auto"/>
              <w:left w:val="nil"/>
              <w:bottom w:val="single" w:sz="4" w:space="0" w:color="auto"/>
              <w:right w:val="nil"/>
            </w:tcBorders>
            <w:vAlign w:val="center"/>
          </w:tcPr>
          <w:p w14:paraId="542BD8B4" w14:textId="779B86DE" w:rsidR="00813A7C" w:rsidRPr="00813A7C" w:rsidRDefault="00813A7C" w:rsidP="00813A7C">
            <w:pPr>
              <w:pStyle w:val="Body"/>
              <w:spacing w:after="0"/>
              <w:jc w:val="center"/>
              <w:rPr>
                <w:rFonts w:ascii="Arial" w:hAnsi="Arial" w:cs="Arial"/>
                <w:sz w:val="20"/>
                <w:szCs w:val="20"/>
              </w:rPr>
            </w:pPr>
            <w:r w:rsidRPr="00813A7C">
              <w:rPr>
                <w:rFonts w:ascii="Arial" w:hAnsi="Arial" w:cs="Arial"/>
                <w:sz w:val="20"/>
                <w:szCs w:val="20"/>
              </w:rPr>
              <w:t>1,386</w:t>
            </w:r>
          </w:p>
        </w:tc>
        <w:tc>
          <w:tcPr>
            <w:tcW w:w="1162" w:type="dxa"/>
            <w:tcBorders>
              <w:top w:val="single" w:sz="4" w:space="0" w:color="auto"/>
              <w:left w:val="nil"/>
              <w:bottom w:val="single" w:sz="4" w:space="0" w:color="auto"/>
              <w:right w:val="nil"/>
            </w:tcBorders>
            <w:vAlign w:val="center"/>
          </w:tcPr>
          <w:p w14:paraId="3125508D" w14:textId="2491F7F3" w:rsidR="00813A7C" w:rsidRPr="00813A7C" w:rsidRDefault="00813A7C" w:rsidP="00813A7C">
            <w:pPr>
              <w:pStyle w:val="Body"/>
              <w:spacing w:after="0"/>
              <w:jc w:val="center"/>
              <w:rPr>
                <w:rFonts w:ascii="Arial" w:hAnsi="Arial" w:cs="Arial"/>
                <w:sz w:val="20"/>
                <w:szCs w:val="20"/>
              </w:rPr>
            </w:pPr>
            <w:r w:rsidRPr="00813A7C">
              <w:rPr>
                <w:rFonts w:ascii="Arial" w:hAnsi="Arial" w:cs="Arial"/>
                <w:sz w:val="20"/>
                <w:szCs w:val="20"/>
              </w:rPr>
              <w:t>0,166</w:t>
            </w:r>
          </w:p>
        </w:tc>
        <w:tc>
          <w:tcPr>
            <w:tcW w:w="1134" w:type="dxa"/>
            <w:tcBorders>
              <w:top w:val="single" w:sz="4" w:space="0" w:color="auto"/>
              <w:left w:val="nil"/>
              <w:bottom w:val="single" w:sz="4" w:space="0" w:color="auto"/>
              <w:right w:val="nil"/>
            </w:tcBorders>
            <w:vAlign w:val="center"/>
          </w:tcPr>
          <w:p w14:paraId="7F8FFEEB" w14:textId="125D1264" w:rsidR="00813A7C" w:rsidRPr="00813A7C" w:rsidRDefault="00813A7C" w:rsidP="00813A7C">
            <w:pPr>
              <w:pStyle w:val="Body"/>
              <w:spacing w:after="0"/>
              <w:jc w:val="center"/>
              <w:rPr>
                <w:rFonts w:ascii="Arial" w:hAnsi="Arial" w:cs="Arial"/>
                <w:sz w:val="20"/>
                <w:szCs w:val="20"/>
              </w:rPr>
            </w:pPr>
            <w:r w:rsidRPr="00813A7C">
              <w:rPr>
                <w:rStyle w:val="rynqvb"/>
                <w:rFonts w:ascii="Arial" w:hAnsi="Arial" w:cs="Arial"/>
                <w:sz w:val="20"/>
                <w:szCs w:val="20"/>
                <w:lang w:val="en"/>
              </w:rPr>
              <w:t>Rejected</w:t>
            </w:r>
          </w:p>
        </w:tc>
      </w:tr>
      <w:tr w:rsidR="00813A7C" w:rsidRPr="006C7747" w14:paraId="556A18B6" w14:textId="77777777" w:rsidTr="00B0579E">
        <w:trPr>
          <w:jc w:val="center"/>
        </w:trPr>
        <w:tc>
          <w:tcPr>
            <w:tcW w:w="3555" w:type="dxa"/>
            <w:tcBorders>
              <w:top w:val="single" w:sz="4" w:space="0" w:color="auto"/>
              <w:left w:val="nil"/>
              <w:bottom w:val="single" w:sz="4" w:space="0" w:color="auto"/>
              <w:right w:val="nil"/>
            </w:tcBorders>
          </w:tcPr>
          <w:p w14:paraId="4DAF749C" w14:textId="5128A318" w:rsidR="00813A7C" w:rsidRPr="006C7747" w:rsidRDefault="00813A7C" w:rsidP="00813A7C">
            <w:pPr>
              <w:pStyle w:val="Body"/>
              <w:spacing w:after="0"/>
              <w:rPr>
                <w:rFonts w:ascii="Arial" w:hAnsi="Arial" w:cs="Arial"/>
                <w:sz w:val="20"/>
                <w:szCs w:val="20"/>
              </w:rPr>
            </w:pPr>
            <w:r w:rsidRPr="006C7747">
              <w:rPr>
                <w:rFonts w:ascii="Arial" w:hAnsi="Arial" w:cs="Arial"/>
                <w:sz w:val="20"/>
                <w:szCs w:val="20"/>
              </w:rPr>
              <w:t>Knowledge of Detergent Use (X3) → Community Behavior in Detergent Waste Management (Y)</w:t>
            </w:r>
          </w:p>
        </w:tc>
        <w:tc>
          <w:tcPr>
            <w:tcW w:w="1450" w:type="dxa"/>
            <w:tcBorders>
              <w:top w:val="single" w:sz="4" w:space="0" w:color="auto"/>
              <w:left w:val="nil"/>
              <w:bottom w:val="single" w:sz="4" w:space="0" w:color="auto"/>
              <w:right w:val="nil"/>
            </w:tcBorders>
            <w:vAlign w:val="center"/>
          </w:tcPr>
          <w:p w14:paraId="5F195D3C" w14:textId="0EE1DE27" w:rsidR="00813A7C" w:rsidRPr="00813A7C" w:rsidRDefault="00813A7C" w:rsidP="00813A7C">
            <w:pPr>
              <w:pStyle w:val="Body"/>
              <w:spacing w:after="0"/>
              <w:jc w:val="center"/>
              <w:rPr>
                <w:rFonts w:ascii="Arial" w:hAnsi="Arial" w:cs="Arial"/>
                <w:sz w:val="20"/>
                <w:szCs w:val="20"/>
              </w:rPr>
            </w:pPr>
            <w:r w:rsidRPr="00813A7C">
              <w:rPr>
                <w:rFonts w:ascii="Arial" w:hAnsi="Arial" w:cs="Arial"/>
                <w:sz w:val="20"/>
                <w:szCs w:val="20"/>
              </w:rPr>
              <w:t>0,153</w:t>
            </w:r>
          </w:p>
        </w:tc>
        <w:tc>
          <w:tcPr>
            <w:tcW w:w="1162" w:type="dxa"/>
            <w:tcBorders>
              <w:top w:val="single" w:sz="4" w:space="0" w:color="auto"/>
              <w:left w:val="nil"/>
              <w:bottom w:val="single" w:sz="4" w:space="0" w:color="auto"/>
              <w:right w:val="nil"/>
            </w:tcBorders>
            <w:vAlign w:val="center"/>
          </w:tcPr>
          <w:p w14:paraId="6B1ABB75" w14:textId="0A142C7A" w:rsidR="00813A7C" w:rsidRPr="00813A7C" w:rsidRDefault="00813A7C" w:rsidP="00813A7C">
            <w:pPr>
              <w:pStyle w:val="Body"/>
              <w:spacing w:after="0"/>
              <w:jc w:val="center"/>
              <w:rPr>
                <w:rFonts w:ascii="Arial" w:hAnsi="Arial" w:cs="Arial"/>
                <w:sz w:val="20"/>
                <w:szCs w:val="20"/>
              </w:rPr>
            </w:pPr>
            <w:r w:rsidRPr="00813A7C">
              <w:rPr>
                <w:rFonts w:ascii="Arial" w:hAnsi="Arial" w:cs="Arial"/>
                <w:sz w:val="20"/>
                <w:szCs w:val="20"/>
              </w:rPr>
              <w:t>0,878</w:t>
            </w:r>
          </w:p>
        </w:tc>
        <w:tc>
          <w:tcPr>
            <w:tcW w:w="1134" w:type="dxa"/>
            <w:tcBorders>
              <w:top w:val="single" w:sz="4" w:space="0" w:color="auto"/>
              <w:left w:val="nil"/>
              <w:bottom w:val="single" w:sz="4" w:space="0" w:color="auto"/>
              <w:right w:val="nil"/>
            </w:tcBorders>
            <w:vAlign w:val="center"/>
          </w:tcPr>
          <w:p w14:paraId="7B967096" w14:textId="17973E14" w:rsidR="00813A7C" w:rsidRPr="00813A7C" w:rsidRDefault="00813A7C" w:rsidP="00813A7C">
            <w:pPr>
              <w:pStyle w:val="Body"/>
              <w:spacing w:after="0"/>
              <w:jc w:val="center"/>
              <w:rPr>
                <w:rFonts w:ascii="Arial" w:hAnsi="Arial" w:cs="Arial"/>
                <w:sz w:val="20"/>
                <w:szCs w:val="20"/>
              </w:rPr>
            </w:pPr>
            <w:r w:rsidRPr="00813A7C">
              <w:rPr>
                <w:rStyle w:val="rynqvb"/>
                <w:rFonts w:ascii="Arial" w:hAnsi="Arial" w:cs="Arial"/>
                <w:sz w:val="20"/>
                <w:szCs w:val="20"/>
                <w:lang w:val="en"/>
              </w:rPr>
              <w:t>Rejected</w:t>
            </w:r>
          </w:p>
        </w:tc>
      </w:tr>
      <w:tr w:rsidR="00813A7C" w:rsidRPr="006C7747" w14:paraId="77ECD938" w14:textId="77777777" w:rsidTr="00B0579E">
        <w:trPr>
          <w:jc w:val="center"/>
        </w:trPr>
        <w:tc>
          <w:tcPr>
            <w:tcW w:w="3555" w:type="dxa"/>
            <w:tcBorders>
              <w:top w:val="single" w:sz="4" w:space="0" w:color="auto"/>
              <w:left w:val="nil"/>
              <w:bottom w:val="single" w:sz="4" w:space="0" w:color="auto"/>
              <w:right w:val="nil"/>
            </w:tcBorders>
          </w:tcPr>
          <w:p w14:paraId="496156D3" w14:textId="281E81DF" w:rsidR="00813A7C" w:rsidRPr="006C7747" w:rsidRDefault="00813A7C" w:rsidP="00813A7C">
            <w:pPr>
              <w:pStyle w:val="Body"/>
              <w:spacing w:after="0"/>
              <w:rPr>
                <w:rFonts w:ascii="Arial" w:hAnsi="Arial" w:cs="Arial"/>
                <w:sz w:val="20"/>
                <w:szCs w:val="20"/>
              </w:rPr>
            </w:pPr>
            <w:r w:rsidRPr="006C7747">
              <w:rPr>
                <w:rFonts w:ascii="Arial" w:hAnsi="Arial" w:cs="Arial"/>
                <w:sz w:val="20"/>
                <w:szCs w:val="20"/>
              </w:rPr>
              <w:t>Knowledge of Detergent Use (X3) → Attitude towards Detergent Waste Management (Z2)</w:t>
            </w:r>
          </w:p>
        </w:tc>
        <w:tc>
          <w:tcPr>
            <w:tcW w:w="1450" w:type="dxa"/>
            <w:tcBorders>
              <w:top w:val="single" w:sz="4" w:space="0" w:color="auto"/>
              <w:left w:val="nil"/>
              <w:bottom w:val="single" w:sz="4" w:space="0" w:color="auto"/>
              <w:right w:val="nil"/>
            </w:tcBorders>
            <w:vAlign w:val="center"/>
          </w:tcPr>
          <w:p w14:paraId="364CB571" w14:textId="42FB0189" w:rsidR="00813A7C" w:rsidRPr="00813A7C" w:rsidRDefault="00813A7C" w:rsidP="00813A7C">
            <w:pPr>
              <w:pStyle w:val="Body"/>
              <w:spacing w:after="0"/>
              <w:jc w:val="center"/>
              <w:rPr>
                <w:rFonts w:ascii="Arial" w:hAnsi="Arial" w:cs="Arial"/>
                <w:sz w:val="20"/>
                <w:szCs w:val="20"/>
              </w:rPr>
            </w:pPr>
            <w:r w:rsidRPr="00813A7C">
              <w:rPr>
                <w:rFonts w:ascii="Arial" w:hAnsi="Arial" w:cs="Arial"/>
                <w:sz w:val="20"/>
                <w:szCs w:val="20"/>
              </w:rPr>
              <w:t>1,963</w:t>
            </w:r>
          </w:p>
        </w:tc>
        <w:tc>
          <w:tcPr>
            <w:tcW w:w="1162" w:type="dxa"/>
            <w:tcBorders>
              <w:top w:val="single" w:sz="4" w:space="0" w:color="auto"/>
              <w:left w:val="nil"/>
              <w:bottom w:val="single" w:sz="4" w:space="0" w:color="auto"/>
              <w:right w:val="nil"/>
            </w:tcBorders>
            <w:vAlign w:val="center"/>
          </w:tcPr>
          <w:p w14:paraId="37D99342" w14:textId="3276CDF8" w:rsidR="00813A7C" w:rsidRPr="00813A7C" w:rsidRDefault="00813A7C" w:rsidP="00813A7C">
            <w:pPr>
              <w:pStyle w:val="Body"/>
              <w:spacing w:after="0"/>
              <w:jc w:val="center"/>
              <w:rPr>
                <w:rFonts w:ascii="Arial" w:hAnsi="Arial" w:cs="Arial"/>
                <w:sz w:val="20"/>
                <w:szCs w:val="20"/>
              </w:rPr>
            </w:pPr>
            <w:r w:rsidRPr="00813A7C">
              <w:rPr>
                <w:rFonts w:ascii="Arial" w:hAnsi="Arial" w:cs="Arial"/>
                <w:sz w:val="20"/>
                <w:szCs w:val="20"/>
              </w:rPr>
              <w:t>0,050</w:t>
            </w:r>
          </w:p>
        </w:tc>
        <w:tc>
          <w:tcPr>
            <w:tcW w:w="1134" w:type="dxa"/>
            <w:tcBorders>
              <w:top w:val="single" w:sz="4" w:space="0" w:color="auto"/>
              <w:left w:val="nil"/>
              <w:bottom w:val="single" w:sz="4" w:space="0" w:color="auto"/>
              <w:right w:val="nil"/>
            </w:tcBorders>
            <w:vAlign w:val="center"/>
          </w:tcPr>
          <w:p w14:paraId="30F31156" w14:textId="20353E23" w:rsidR="00813A7C" w:rsidRPr="00813A7C" w:rsidRDefault="00813A7C" w:rsidP="00813A7C">
            <w:pPr>
              <w:pStyle w:val="Body"/>
              <w:spacing w:after="0"/>
              <w:jc w:val="center"/>
              <w:rPr>
                <w:rFonts w:ascii="Arial" w:hAnsi="Arial" w:cs="Arial"/>
                <w:sz w:val="20"/>
                <w:szCs w:val="20"/>
              </w:rPr>
            </w:pPr>
            <w:r w:rsidRPr="00813A7C">
              <w:rPr>
                <w:rStyle w:val="rynqvb"/>
                <w:rFonts w:ascii="Arial" w:hAnsi="Arial" w:cs="Arial"/>
                <w:sz w:val="20"/>
                <w:szCs w:val="20"/>
                <w:lang w:val="en"/>
              </w:rPr>
              <w:t>Rejected</w:t>
            </w:r>
          </w:p>
        </w:tc>
      </w:tr>
      <w:tr w:rsidR="006C7747" w:rsidRPr="006C7747" w14:paraId="47A51AE8" w14:textId="77777777" w:rsidTr="00B0579E">
        <w:trPr>
          <w:jc w:val="center"/>
        </w:trPr>
        <w:tc>
          <w:tcPr>
            <w:tcW w:w="3555" w:type="dxa"/>
            <w:tcBorders>
              <w:top w:val="single" w:sz="4" w:space="0" w:color="auto"/>
              <w:left w:val="nil"/>
              <w:bottom w:val="single" w:sz="4" w:space="0" w:color="000000"/>
              <w:right w:val="nil"/>
            </w:tcBorders>
          </w:tcPr>
          <w:p w14:paraId="3B6A4AA7" w14:textId="73185980" w:rsidR="006C7747" w:rsidRPr="006C7747" w:rsidRDefault="006C7747" w:rsidP="006C7747">
            <w:pPr>
              <w:pStyle w:val="Body"/>
              <w:spacing w:after="0"/>
              <w:rPr>
                <w:rFonts w:ascii="Arial" w:hAnsi="Arial" w:cs="Arial"/>
                <w:sz w:val="20"/>
                <w:szCs w:val="20"/>
              </w:rPr>
            </w:pPr>
            <w:r w:rsidRPr="006C7747">
              <w:rPr>
                <w:rFonts w:ascii="Arial" w:hAnsi="Arial" w:cs="Arial"/>
                <w:sz w:val="20"/>
                <w:szCs w:val="20"/>
              </w:rPr>
              <w:t>Attitudes towards Detergent Waste Management (Z2) → Community Behavior in Detergent Waste Management (Y)</w:t>
            </w:r>
          </w:p>
        </w:tc>
        <w:tc>
          <w:tcPr>
            <w:tcW w:w="1450" w:type="dxa"/>
            <w:tcBorders>
              <w:top w:val="single" w:sz="4" w:space="0" w:color="auto"/>
              <w:left w:val="nil"/>
              <w:bottom w:val="single" w:sz="4" w:space="0" w:color="000000"/>
              <w:right w:val="nil"/>
            </w:tcBorders>
            <w:vAlign w:val="center"/>
          </w:tcPr>
          <w:p w14:paraId="77BEBDA2" w14:textId="12C87DD6" w:rsidR="006C7747" w:rsidRPr="00813A7C" w:rsidRDefault="006C7747" w:rsidP="006C7747">
            <w:pPr>
              <w:pStyle w:val="Body"/>
              <w:spacing w:after="0"/>
              <w:jc w:val="center"/>
              <w:rPr>
                <w:rFonts w:ascii="Arial" w:hAnsi="Arial" w:cs="Arial"/>
                <w:sz w:val="20"/>
                <w:szCs w:val="20"/>
              </w:rPr>
            </w:pPr>
            <w:r w:rsidRPr="00813A7C">
              <w:rPr>
                <w:rFonts w:ascii="Arial" w:hAnsi="Arial" w:cs="Arial"/>
                <w:sz w:val="20"/>
                <w:szCs w:val="20"/>
              </w:rPr>
              <w:t>2,744</w:t>
            </w:r>
          </w:p>
        </w:tc>
        <w:tc>
          <w:tcPr>
            <w:tcW w:w="1162" w:type="dxa"/>
            <w:tcBorders>
              <w:top w:val="single" w:sz="4" w:space="0" w:color="auto"/>
              <w:left w:val="nil"/>
              <w:bottom w:val="single" w:sz="4" w:space="0" w:color="000000"/>
              <w:right w:val="nil"/>
            </w:tcBorders>
            <w:vAlign w:val="center"/>
          </w:tcPr>
          <w:p w14:paraId="6B7DEF4D" w14:textId="30902CF2" w:rsidR="006C7747" w:rsidRPr="00813A7C" w:rsidRDefault="006C7747" w:rsidP="006C7747">
            <w:pPr>
              <w:pStyle w:val="Body"/>
              <w:spacing w:after="0"/>
              <w:jc w:val="center"/>
              <w:rPr>
                <w:rFonts w:ascii="Arial" w:hAnsi="Arial" w:cs="Arial"/>
                <w:sz w:val="20"/>
                <w:szCs w:val="20"/>
              </w:rPr>
            </w:pPr>
            <w:r w:rsidRPr="00813A7C">
              <w:rPr>
                <w:rFonts w:ascii="Arial" w:hAnsi="Arial" w:cs="Arial"/>
                <w:sz w:val="20"/>
                <w:szCs w:val="20"/>
              </w:rPr>
              <w:t>0,006</w:t>
            </w:r>
          </w:p>
        </w:tc>
        <w:tc>
          <w:tcPr>
            <w:tcW w:w="1134" w:type="dxa"/>
            <w:tcBorders>
              <w:top w:val="single" w:sz="4" w:space="0" w:color="auto"/>
              <w:left w:val="nil"/>
              <w:bottom w:val="single" w:sz="4" w:space="0" w:color="000000"/>
              <w:right w:val="nil"/>
            </w:tcBorders>
            <w:vAlign w:val="center"/>
          </w:tcPr>
          <w:p w14:paraId="59525C20" w14:textId="3C6E004F" w:rsidR="006C7747" w:rsidRPr="00813A7C" w:rsidRDefault="00813A7C" w:rsidP="00813A7C">
            <w:pPr>
              <w:pStyle w:val="Body"/>
              <w:spacing w:after="0"/>
              <w:jc w:val="center"/>
              <w:rPr>
                <w:rFonts w:ascii="Arial" w:hAnsi="Arial" w:cs="Arial"/>
                <w:sz w:val="20"/>
                <w:szCs w:val="20"/>
              </w:rPr>
            </w:pPr>
            <w:r w:rsidRPr="00813A7C">
              <w:rPr>
                <w:rStyle w:val="rynqvb"/>
                <w:rFonts w:ascii="Arial" w:hAnsi="Arial" w:cs="Arial"/>
                <w:sz w:val="20"/>
                <w:szCs w:val="20"/>
                <w:lang w:val="en"/>
              </w:rPr>
              <w:t>Accepted</w:t>
            </w:r>
          </w:p>
        </w:tc>
      </w:tr>
    </w:tbl>
    <w:p w14:paraId="0E801DAC" w14:textId="77777777" w:rsidR="006A4902" w:rsidRDefault="006A4902" w:rsidP="00441B6F">
      <w:pPr>
        <w:pStyle w:val="Body"/>
        <w:spacing w:after="0"/>
        <w:rPr>
          <w:rFonts w:ascii="Arial" w:hAnsi="Arial" w:cs="Arial"/>
        </w:rPr>
      </w:pPr>
    </w:p>
    <w:p w14:paraId="2186AE92" w14:textId="77777777" w:rsidR="006C7747" w:rsidRDefault="006C7747" w:rsidP="00441B6F">
      <w:pPr>
        <w:pStyle w:val="Body"/>
        <w:spacing w:after="0"/>
        <w:rPr>
          <w:rFonts w:ascii="Arial" w:hAnsi="Arial" w:cs="Arial"/>
        </w:rPr>
      </w:pPr>
    </w:p>
    <w:p w14:paraId="593EE097" w14:textId="0A5FD8D5" w:rsidR="00FE38D0" w:rsidRDefault="00813A7C" w:rsidP="00813A7C">
      <w:pPr>
        <w:pStyle w:val="Body"/>
        <w:rPr>
          <w:rFonts w:ascii="Arial" w:hAnsi="Arial" w:cs="Arial"/>
        </w:rPr>
      </w:pPr>
      <w:r w:rsidRPr="00813A7C">
        <w:rPr>
          <w:rFonts w:ascii="Arial" w:hAnsi="Arial" w:cs="Arial"/>
        </w:rPr>
        <w:t>The results of the direct effect test indicated that only a few relationships between variables were significant. Knowledge of detergent types (X2) significantly influenced motivation (Z1) (T = 2.022; p &lt; 0.05), and knowledge of detergent waste management (X4) significantly influenced community behavior (Y) (T = 2.942; p &lt; 0.05). Furthermore, attitude (Z2) also significantly influenced behavior (Y) (T = 2.744; p &lt; 0.05).</w:t>
      </w:r>
      <w:r>
        <w:rPr>
          <w:rFonts w:ascii="Arial" w:hAnsi="Arial" w:cs="Arial"/>
        </w:rPr>
        <w:t xml:space="preserve"> </w:t>
      </w:r>
      <w:r w:rsidRPr="00813A7C">
        <w:rPr>
          <w:rFonts w:ascii="Arial" w:hAnsi="Arial" w:cs="Arial"/>
        </w:rPr>
        <w:t>In contrast, most other relationships, including motivation and behavior, did not show significant effects. This indicates that not all aspects of knowledge directly influence behavior, and that attitude is a more consistent factor in driving community behavior regarding detergent waste management.</w:t>
      </w:r>
    </w:p>
    <w:p w14:paraId="6BE98BAB" w14:textId="03CB48CF" w:rsidR="006A4902" w:rsidRDefault="00813A7C" w:rsidP="00813A7C">
      <w:pPr>
        <w:pStyle w:val="Body"/>
        <w:rPr>
          <w:rFonts w:ascii="Arial" w:hAnsi="Arial" w:cs="Arial"/>
        </w:rPr>
      </w:pPr>
      <w:r w:rsidRPr="00813A7C">
        <w:rPr>
          <w:rFonts w:ascii="Arial" w:hAnsi="Arial" w:cs="Arial"/>
        </w:rPr>
        <w:t>Based on the results of the direct effect test described previously, it appears that not all independent variables have a significant direct influence on the dependent variable. However, the relationships between variables in the structural model can be explained not only through direct effects but also through mediating mechanisms that allow for indirect effects.</w:t>
      </w:r>
      <w:r>
        <w:rPr>
          <w:rFonts w:ascii="Arial" w:hAnsi="Arial" w:cs="Arial"/>
        </w:rPr>
        <w:t xml:space="preserve"> </w:t>
      </w:r>
      <w:r w:rsidRPr="00813A7C">
        <w:rPr>
          <w:rFonts w:ascii="Arial" w:hAnsi="Arial" w:cs="Arial"/>
        </w:rPr>
        <w:t>Therefore, to obtain a more comprehensive picture of the relationships between variables in this study, an indirect effect test was conducted. This test aimed to determine whether the mediating variables, namely motivation and attitudes towards detergent waste management, were able to mediate the relationship between knowledge and community behavior regarding detergent waste management.</w:t>
      </w:r>
    </w:p>
    <w:p w14:paraId="7AF70AB3" w14:textId="77777777" w:rsidR="00813A7C" w:rsidRDefault="00813A7C" w:rsidP="00441B6F">
      <w:pPr>
        <w:pStyle w:val="Body"/>
        <w:spacing w:after="0"/>
        <w:rPr>
          <w:rFonts w:ascii="Arial" w:hAnsi="Arial" w:cs="Arial"/>
        </w:rPr>
      </w:pPr>
    </w:p>
    <w:p w14:paraId="100C801D" w14:textId="32771D40" w:rsidR="00813A7C" w:rsidRPr="00FE38D0" w:rsidRDefault="00813A7C" w:rsidP="00813A7C">
      <w:pPr>
        <w:pStyle w:val="Body"/>
        <w:spacing w:after="0"/>
        <w:rPr>
          <w:rFonts w:ascii="Arial" w:hAnsi="Arial" w:cs="Arial"/>
          <w:b/>
          <w:bCs/>
        </w:rPr>
      </w:pPr>
      <w:r w:rsidRPr="00FE38D0">
        <w:rPr>
          <w:b/>
          <w:bCs/>
        </w:rPr>
        <w:t xml:space="preserve">Table </w:t>
      </w:r>
      <w:r>
        <w:rPr>
          <w:b/>
          <w:bCs/>
        </w:rPr>
        <w:t>5</w:t>
      </w:r>
      <w:r w:rsidRPr="00FE38D0">
        <w:rPr>
          <w:b/>
          <w:bCs/>
        </w:rPr>
        <w:t xml:space="preserve">. </w:t>
      </w:r>
      <w:r>
        <w:rPr>
          <w:b/>
          <w:bCs/>
        </w:rPr>
        <w:t>Indirect Effect</w:t>
      </w:r>
    </w:p>
    <w:p w14:paraId="4CBE5CC0" w14:textId="77777777" w:rsidR="00813A7C" w:rsidRDefault="00813A7C" w:rsidP="00441B6F">
      <w:pPr>
        <w:pStyle w:val="Body"/>
        <w:spacing w:after="0"/>
        <w:rPr>
          <w:rFonts w:ascii="Arial" w:hAnsi="Arial" w:cs="Arial"/>
        </w:rPr>
      </w:pPr>
    </w:p>
    <w:tbl>
      <w:tblPr>
        <w:tblStyle w:val="TableGrid"/>
        <w:tblW w:w="7706"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3960"/>
        <w:gridCol w:w="1450"/>
        <w:gridCol w:w="1162"/>
        <w:gridCol w:w="1134"/>
      </w:tblGrid>
      <w:tr w:rsidR="00813A7C" w:rsidRPr="006C7747" w14:paraId="58E241E5" w14:textId="77777777" w:rsidTr="00B0579E">
        <w:trPr>
          <w:jc w:val="center"/>
        </w:trPr>
        <w:tc>
          <w:tcPr>
            <w:tcW w:w="3960" w:type="dxa"/>
          </w:tcPr>
          <w:p w14:paraId="164B4CD4" w14:textId="77777777" w:rsidR="00813A7C" w:rsidRPr="006C7747" w:rsidRDefault="00813A7C" w:rsidP="009321AF">
            <w:pPr>
              <w:pStyle w:val="Body"/>
              <w:spacing w:after="0"/>
              <w:jc w:val="center"/>
              <w:rPr>
                <w:rFonts w:ascii="Arial" w:hAnsi="Arial" w:cs="Arial"/>
                <w:b/>
                <w:bCs/>
                <w:sz w:val="20"/>
                <w:szCs w:val="20"/>
              </w:rPr>
            </w:pPr>
            <w:r w:rsidRPr="006C7747">
              <w:rPr>
                <w:rFonts w:ascii="Arial" w:hAnsi="Arial" w:cs="Arial"/>
                <w:b/>
                <w:bCs/>
                <w:sz w:val="20"/>
                <w:szCs w:val="20"/>
                <w:lang w:val="en"/>
              </w:rPr>
              <w:t>Path Structure</w:t>
            </w:r>
          </w:p>
        </w:tc>
        <w:tc>
          <w:tcPr>
            <w:tcW w:w="1450" w:type="dxa"/>
          </w:tcPr>
          <w:p w14:paraId="61CF2041" w14:textId="77777777" w:rsidR="00813A7C" w:rsidRPr="006C7747" w:rsidRDefault="00813A7C" w:rsidP="009321AF">
            <w:pPr>
              <w:pStyle w:val="Body"/>
              <w:spacing w:after="0"/>
              <w:jc w:val="center"/>
              <w:rPr>
                <w:rFonts w:ascii="Arial" w:hAnsi="Arial" w:cs="Arial"/>
                <w:b/>
                <w:bCs/>
                <w:sz w:val="20"/>
                <w:szCs w:val="20"/>
              </w:rPr>
            </w:pPr>
            <w:r w:rsidRPr="006C7747">
              <w:rPr>
                <w:rFonts w:ascii="Arial" w:hAnsi="Arial" w:cs="Arial"/>
                <w:b/>
                <w:bCs/>
                <w:sz w:val="20"/>
                <w:szCs w:val="20"/>
              </w:rPr>
              <w:t>T-Statistics</w:t>
            </w:r>
          </w:p>
        </w:tc>
        <w:tc>
          <w:tcPr>
            <w:tcW w:w="1162" w:type="dxa"/>
          </w:tcPr>
          <w:p w14:paraId="62154324" w14:textId="77777777" w:rsidR="00813A7C" w:rsidRPr="006C7747" w:rsidRDefault="00813A7C" w:rsidP="009321AF">
            <w:pPr>
              <w:pStyle w:val="Body"/>
              <w:spacing w:after="0"/>
              <w:jc w:val="center"/>
              <w:rPr>
                <w:rFonts w:ascii="Arial" w:hAnsi="Arial" w:cs="Arial"/>
                <w:b/>
                <w:bCs/>
                <w:sz w:val="20"/>
                <w:szCs w:val="20"/>
              </w:rPr>
            </w:pPr>
            <w:r w:rsidRPr="006C7747">
              <w:rPr>
                <w:rFonts w:ascii="Arial" w:hAnsi="Arial" w:cs="Arial"/>
                <w:b/>
                <w:bCs/>
                <w:sz w:val="20"/>
                <w:szCs w:val="20"/>
              </w:rPr>
              <w:t>P-Value</w:t>
            </w:r>
          </w:p>
        </w:tc>
        <w:tc>
          <w:tcPr>
            <w:tcW w:w="1134" w:type="dxa"/>
          </w:tcPr>
          <w:p w14:paraId="64BD9AA3" w14:textId="77777777" w:rsidR="00813A7C" w:rsidRPr="006C7747" w:rsidRDefault="00813A7C" w:rsidP="009321AF">
            <w:pPr>
              <w:pStyle w:val="Body"/>
              <w:spacing w:after="0"/>
              <w:jc w:val="center"/>
              <w:rPr>
                <w:rFonts w:ascii="Arial" w:hAnsi="Arial" w:cs="Arial"/>
                <w:b/>
                <w:bCs/>
                <w:sz w:val="20"/>
                <w:szCs w:val="20"/>
              </w:rPr>
            </w:pPr>
            <w:r w:rsidRPr="006C7747">
              <w:rPr>
                <w:rFonts w:ascii="Arial" w:hAnsi="Arial" w:cs="Arial"/>
                <w:b/>
                <w:bCs/>
                <w:sz w:val="20"/>
                <w:szCs w:val="20"/>
                <w:lang w:val="en"/>
              </w:rPr>
              <w:t>Results</w:t>
            </w:r>
          </w:p>
        </w:tc>
      </w:tr>
      <w:tr w:rsidR="00813A7C" w:rsidRPr="00813A7C" w14:paraId="6B9E4FD1" w14:textId="77777777" w:rsidTr="00B0579E">
        <w:trPr>
          <w:jc w:val="center"/>
        </w:trPr>
        <w:tc>
          <w:tcPr>
            <w:tcW w:w="3960" w:type="dxa"/>
          </w:tcPr>
          <w:p w14:paraId="7B06D07E" w14:textId="08A40636" w:rsidR="00813A7C" w:rsidRPr="006C7747" w:rsidRDefault="00813A7C" w:rsidP="00813A7C">
            <w:pPr>
              <w:pStyle w:val="Body"/>
              <w:spacing w:after="0"/>
              <w:rPr>
                <w:rFonts w:ascii="Arial" w:hAnsi="Arial" w:cs="Arial"/>
                <w:sz w:val="20"/>
                <w:szCs w:val="20"/>
              </w:rPr>
            </w:pPr>
            <w:r w:rsidRPr="00813A7C">
              <w:rPr>
                <w:rFonts w:ascii="Arial" w:hAnsi="Arial" w:cs="Arial"/>
                <w:sz w:val="20"/>
                <w:szCs w:val="20"/>
              </w:rPr>
              <w:t>Knowledge of Detergent Types (X2) → Motivation for Detergent Waste Management (Z1) → Community Behavior in Detergent Waste Management (Y)</w:t>
            </w:r>
          </w:p>
        </w:tc>
        <w:tc>
          <w:tcPr>
            <w:tcW w:w="1450" w:type="dxa"/>
            <w:vAlign w:val="center"/>
          </w:tcPr>
          <w:p w14:paraId="4F797DF7" w14:textId="13CC4264" w:rsidR="00813A7C" w:rsidRPr="00813A7C" w:rsidRDefault="00813A7C" w:rsidP="00813A7C">
            <w:pPr>
              <w:pStyle w:val="Body"/>
              <w:spacing w:after="0"/>
              <w:jc w:val="center"/>
              <w:rPr>
                <w:rFonts w:ascii="Arial" w:hAnsi="Arial" w:cs="Arial"/>
                <w:sz w:val="20"/>
                <w:szCs w:val="20"/>
              </w:rPr>
            </w:pPr>
            <w:r w:rsidRPr="00813A7C">
              <w:rPr>
                <w:rFonts w:ascii="Arial" w:hAnsi="Arial" w:cs="Arial"/>
                <w:sz w:val="20"/>
                <w:szCs w:val="20"/>
              </w:rPr>
              <w:t>0,577</w:t>
            </w:r>
          </w:p>
        </w:tc>
        <w:tc>
          <w:tcPr>
            <w:tcW w:w="1162" w:type="dxa"/>
            <w:vAlign w:val="center"/>
          </w:tcPr>
          <w:p w14:paraId="02E240E1" w14:textId="295BF255" w:rsidR="00813A7C" w:rsidRPr="00813A7C" w:rsidRDefault="00813A7C" w:rsidP="00813A7C">
            <w:pPr>
              <w:pStyle w:val="Body"/>
              <w:spacing w:after="0"/>
              <w:jc w:val="center"/>
              <w:rPr>
                <w:rFonts w:ascii="Arial" w:hAnsi="Arial" w:cs="Arial"/>
                <w:sz w:val="20"/>
                <w:szCs w:val="20"/>
              </w:rPr>
            </w:pPr>
            <w:r w:rsidRPr="00813A7C">
              <w:rPr>
                <w:rFonts w:ascii="Arial" w:hAnsi="Arial" w:cs="Arial"/>
                <w:sz w:val="20"/>
                <w:szCs w:val="20"/>
              </w:rPr>
              <w:t>0,564</w:t>
            </w:r>
          </w:p>
        </w:tc>
        <w:tc>
          <w:tcPr>
            <w:tcW w:w="1134" w:type="dxa"/>
            <w:vAlign w:val="center"/>
          </w:tcPr>
          <w:p w14:paraId="3CDFAA8A" w14:textId="77777777" w:rsidR="00813A7C" w:rsidRPr="00813A7C" w:rsidRDefault="00813A7C" w:rsidP="00813A7C">
            <w:pPr>
              <w:pStyle w:val="Body"/>
              <w:spacing w:after="0"/>
              <w:jc w:val="center"/>
              <w:rPr>
                <w:rFonts w:ascii="Arial" w:hAnsi="Arial" w:cs="Arial"/>
                <w:sz w:val="20"/>
                <w:szCs w:val="20"/>
              </w:rPr>
            </w:pPr>
            <w:r w:rsidRPr="00813A7C">
              <w:rPr>
                <w:rStyle w:val="rynqvb"/>
                <w:rFonts w:ascii="Arial" w:hAnsi="Arial" w:cs="Arial"/>
                <w:sz w:val="20"/>
                <w:szCs w:val="20"/>
                <w:lang w:val="en"/>
              </w:rPr>
              <w:t>Rejected</w:t>
            </w:r>
          </w:p>
        </w:tc>
      </w:tr>
      <w:tr w:rsidR="00813A7C" w:rsidRPr="00813A7C" w14:paraId="42CE45C9" w14:textId="77777777" w:rsidTr="00B0579E">
        <w:trPr>
          <w:jc w:val="center"/>
        </w:trPr>
        <w:tc>
          <w:tcPr>
            <w:tcW w:w="3960" w:type="dxa"/>
          </w:tcPr>
          <w:p w14:paraId="3368F40C" w14:textId="28012905" w:rsidR="00813A7C" w:rsidRPr="006C7747" w:rsidRDefault="00813A7C" w:rsidP="00813A7C">
            <w:pPr>
              <w:pStyle w:val="Body"/>
              <w:tabs>
                <w:tab w:val="left" w:pos="1220"/>
              </w:tabs>
              <w:spacing w:after="0"/>
              <w:rPr>
                <w:rFonts w:ascii="Arial" w:hAnsi="Arial" w:cs="Arial"/>
                <w:sz w:val="20"/>
                <w:szCs w:val="20"/>
              </w:rPr>
            </w:pPr>
            <w:r w:rsidRPr="00813A7C">
              <w:rPr>
                <w:rFonts w:ascii="Arial" w:hAnsi="Arial" w:cs="Arial"/>
                <w:sz w:val="20"/>
                <w:szCs w:val="20"/>
              </w:rPr>
              <w:lastRenderedPageBreak/>
              <w:t>Knowledge of Detergent Waste (X1) → Motivation for Detergent Waste Management (Z1) → Community Behavior in Detergent Waste Management (Y)</w:t>
            </w:r>
          </w:p>
        </w:tc>
        <w:tc>
          <w:tcPr>
            <w:tcW w:w="1450" w:type="dxa"/>
            <w:vAlign w:val="center"/>
          </w:tcPr>
          <w:p w14:paraId="5C673238" w14:textId="273FB3C7" w:rsidR="00813A7C" w:rsidRPr="00813A7C" w:rsidRDefault="00813A7C" w:rsidP="00813A7C">
            <w:pPr>
              <w:pStyle w:val="Body"/>
              <w:spacing w:after="0"/>
              <w:jc w:val="center"/>
              <w:rPr>
                <w:rFonts w:ascii="Arial" w:hAnsi="Arial" w:cs="Arial"/>
                <w:sz w:val="20"/>
                <w:szCs w:val="20"/>
              </w:rPr>
            </w:pPr>
            <w:r w:rsidRPr="00813A7C">
              <w:rPr>
                <w:rFonts w:ascii="Arial" w:hAnsi="Arial" w:cs="Arial"/>
                <w:sz w:val="20"/>
                <w:szCs w:val="20"/>
              </w:rPr>
              <w:t>0,126</w:t>
            </w:r>
          </w:p>
        </w:tc>
        <w:tc>
          <w:tcPr>
            <w:tcW w:w="1162" w:type="dxa"/>
            <w:vAlign w:val="center"/>
          </w:tcPr>
          <w:p w14:paraId="7DFE8194" w14:textId="32568745" w:rsidR="00813A7C" w:rsidRPr="00813A7C" w:rsidRDefault="00813A7C" w:rsidP="00813A7C">
            <w:pPr>
              <w:pStyle w:val="Body"/>
              <w:spacing w:after="0"/>
              <w:jc w:val="center"/>
              <w:rPr>
                <w:rFonts w:ascii="Arial" w:hAnsi="Arial" w:cs="Arial"/>
                <w:sz w:val="20"/>
                <w:szCs w:val="20"/>
              </w:rPr>
            </w:pPr>
            <w:r w:rsidRPr="00813A7C">
              <w:rPr>
                <w:rFonts w:ascii="Arial" w:hAnsi="Arial" w:cs="Arial"/>
                <w:sz w:val="20"/>
                <w:szCs w:val="20"/>
              </w:rPr>
              <w:t>0,900</w:t>
            </w:r>
          </w:p>
        </w:tc>
        <w:tc>
          <w:tcPr>
            <w:tcW w:w="1134" w:type="dxa"/>
            <w:vAlign w:val="center"/>
          </w:tcPr>
          <w:p w14:paraId="27BE18E8" w14:textId="54A61D47" w:rsidR="00813A7C" w:rsidRPr="00813A7C" w:rsidRDefault="00813A7C" w:rsidP="00813A7C">
            <w:pPr>
              <w:pStyle w:val="Body"/>
              <w:spacing w:after="0"/>
              <w:jc w:val="center"/>
              <w:rPr>
                <w:rFonts w:ascii="Arial" w:hAnsi="Arial" w:cs="Arial"/>
                <w:sz w:val="20"/>
                <w:szCs w:val="20"/>
              </w:rPr>
            </w:pPr>
            <w:r w:rsidRPr="00813A7C">
              <w:rPr>
                <w:rStyle w:val="rynqvb"/>
                <w:rFonts w:ascii="Arial" w:hAnsi="Arial" w:cs="Arial"/>
                <w:sz w:val="20"/>
                <w:szCs w:val="20"/>
                <w:lang w:val="en"/>
              </w:rPr>
              <w:t>Rejected</w:t>
            </w:r>
          </w:p>
        </w:tc>
      </w:tr>
      <w:tr w:rsidR="00813A7C" w:rsidRPr="00813A7C" w14:paraId="6CE3E423" w14:textId="77777777" w:rsidTr="00B0579E">
        <w:trPr>
          <w:jc w:val="center"/>
        </w:trPr>
        <w:tc>
          <w:tcPr>
            <w:tcW w:w="3960" w:type="dxa"/>
          </w:tcPr>
          <w:p w14:paraId="7E581120" w14:textId="6788B474" w:rsidR="00813A7C" w:rsidRPr="006C7747" w:rsidRDefault="00813A7C" w:rsidP="00813A7C">
            <w:pPr>
              <w:pStyle w:val="Body"/>
              <w:spacing w:after="0"/>
              <w:rPr>
                <w:rFonts w:ascii="Arial" w:hAnsi="Arial" w:cs="Arial"/>
                <w:sz w:val="20"/>
                <w:szCs w:val="20"/>
              </w:rPr>
            </w:pPr>
            <w:r w:rsidRPr="00813A7C">
              <w:rPr>
                <w:rFonts w:ascii="Arial" w:hAnsi="Arial" w:cs="Arial"/>
                <w:sz w:val="20"/>
                <w:szCs w:val="20"/>
              </w:rPr>
              <w:t>Knowledge of Detergent Waste Management (X4) → Motivation for Detergent Waste Management (Z1) → Community Behavior in Detergent Waste Management (Y)</w:t>
            </w:r>
          </w:p>
        </w:tc>
        <w:tc>
          <w:tcPr>
            <w:tcW w:w="1450" w:type="dxa"/>
            <w:vAlign w:val="center"/>
          </w:tcPr>
          <w:p w14:paraId="1395E20D" w14:textId="01436864" w:rsidR="00813A7C" w:rsidRPr="00813A7C" w:rsidRDefault="00813A7C" w:rsidP="00813A7C">
            <w:pPr>
              <w:pStyle w:val="Body"/>
              <w:spacing w:after="0"/>
              <w:jc w:val="center"/>
              <w:rPr>
                <w:rFonts w:ascii="Arial" w:hAnsi="Arial" w:cs="Arial"/>
                <w:sz w:val="20"/>
                <w:szCs w:val="20"/>
              </w:rPr>
            </w:pPr>
            <w:r w:rsidRPr="00813A7C">
              <w:rPr>
                <w:rFonts w:ascii="Arial" w:hAnsi="Arial" w:cs="Arial"/>
                <w:sz w:val="20"/>
                <w:szCs w:val="20"/>
              </w:rPr>
              <w:t>0,134</w:t>
            </w:r>
          </w:p>
        </w:tc>
        <w:tc>
          <w:tcPr>
            <w:tcW w:w="1162" w:type="dxa"/>
            <w:vAlign w:val="center"/>
          </w:tcPr>
          <w:p w14:paraId="780DD613" w14:textId="6C55CF92" w:rsidR="00813A7C" w:rsidRPr="00813A7C" w:rsidRDefault="00813A7C" w:rsidP="00813A7C">
            <w:pPr>
              <w:pStyle w:val="Body"/>
              <w:spacing w:after="0"/>
              <w:jc w:val="center"/>
              <w:rPr>
                <w:rFonts w:ascii="Arial" w:hAnsi="Arial" w:cs="Arial"/>
                <w:sz w:val="20"/>
                <w:szCs w:val="20"/>
              </w:rPr>
            </w:pPr>
            <w:r w:rsidRPr="00813A7C">
              <w:rPr>
                <w:rFonts w:ascii="Arial" w:hAnsi="Arial" w:cs="Arial"/>
                <w:sz w:val="20"/>
                <w:szCs w:val="20"/>
              </w:rPr>
              <w:t>0,893</w:t>
            </w:r>
          </w:p>
        </w:tc>
        <w:tc>
          <w:tcPr>
            <w:tcW w:w="1134" w:type="dxa"/>
            <w:vAlign w:val="center"/>
          </w:tcPr>
          <w:p w14:paraId="45DA9070" w14:textId="77777777" w:rsidR="00813A7C" w:rsidRPr="00813A7C" w:rsidRDefault="00813A7C" w:rsidP="00813A7C">
            <w:pPr>
              <w:pStyle w:val="Body"/>
              <w:spacing w:after="0"/>
              <w:jc w:val="center"/>
              <w:rPr>
                <w:rFonts w:ascii="Arial" w:hAnsi="Arial" w:cs="Arial"/>
                <w:sz w:val="20"/>
                <w:szCs w:val="20"/>
              </w:rPr>
            </w:pPr>
            <w:r w:rsidRPr="00813A7C">
              <w:rPr>
                <w:rStyle w:val="rynqvb"/>
                <w:rFonts w:ascii="Arial" w:hAnsi="Arial" w:cs="Arial"/>
                <w:sz w:val="20"/>
                <w:szCs w:val="20"/>
                <w:lang w:val="en"/>
              </w:rPr>
              <w:t>Rejected</w:t>
            </w:r>
          </w:p>
        </w:tc>
      </w:tr>
      <w:tr w:rsidR="00813A7C" w:rsidRPr="00813A7C" w14:paraId="59705C1D" w14:textId="77777777" w:rsidTr="00B0579E">
        <w:trPr>
          <w:jc w:val="center"/>
        </w:trPr>
        <w:tc>
          <w:tcPr>
            <w:tcW w:w="3960" w:type="dxa"/>
          </w:tcPr>
          <w:p w14:paraId="7DB40F8B" w14:textId="4D29D893" w:rsidR="00813A7C" w:rsidRPr="006C7747" w:rsidRDefault="00813A7C" w:rsidP="00813A7C">
            <w:pPr>
              <w:pStyle w:val="Body"/>
              <w:spacing w:after="0"/>
              <w:rPr>
                <w:rFonts w:ascii="Arial" w:hAnsi="Arial" w:cs="Arial"/>
                <w:sz w:val="20"/>
                <w:szCs w:val="20"/>
              </w:rPr>
            </w:pPr>
            <w:r w:rsidRPr="00813A7C">
              <w:rPr>
                <w:rFonts w:ascii="Arial" w:hAnsi="Arial" w:cs="Arial"/>
                <w:sz w:val="20"/>
                <w:szCs w:val="20"/>
              </w:rPr>
              <w:t>Knowledge of Detergent Use (X3) → Motivation for Detergent Waste Management (Z1) → Community Behavior in Detergent Waste Management (Y)</w:t>
            </w:r>
          </w:p>
        </w:tc>
        <w:tc>
          <w:tcPr>
            <w:tcW w:w="1450" w:type="dxa"/>
            <w:vAlign w:val="center"/>
          </w:tcPr>
          <w:p w14:paraId="7FC53902" w14:textId="7ED76AAE" w:rsidR="00813A7C" w:rsidRPr="00813A7C" w:rsidRDefault="00813A7C" w:rsidP="00813A7C">
            <w:pPr>
              <w:pStyle w:val="Body"/>
              <w:spacing w:after="0"/>
              <w:jc w:val="center"/>
              <w:rPr>
                <w:rFonts w:ascii="Arial" w:hAnsi="Arial" w:cs="Arial"/>
                <w:sz w:val="20"/>
                <w:szCs w:val="20"/>
              </w:rPr>
            </w:pPr>
            <w:r w:rsidRPr="00813A7C">
              <w:rPr>
                <w:rFonts w:ascii="Arial" w:hAnsi="Arial" w:cs="Arial"/>
                <w:sz w:val="20"/>
                <w:szCs w:val="20"/>
              </w:rPr>
              <w:t>0,446</w:t>
            </w:r>
          </w:p>
        </w:tc>
        <w:tc>
          <w:tcPr>
            <w:tcW w:w="1162" w:type="dxa"/>
            <w:vAlign w:val="center"/>
          </w:tcPr>
          <w:p w14:paraId="4C29091F" w14:textId="79265077" w:rsidR="00813A7C" w:rsidRPr="00813A7C" w:rsidRDefault="00813A7C" w:rsidP="00813A7C">
            <w:pPr>
              <w:pStyle w:val="Body"/>
              <w:spacing w:after="0"/>
              <w:jc w:val="center"/>
              <w:rPr>
                <w:rFonts w:ascii="Arial" w:hAnsi="Arial" w:cs="Arial"/>
                <w:sz w:val="20"/>
                <w:szCs w:val="20"/>
              </w:rPr>
            </w:pPr>
            <w:r w:rsidRPr="00813A7C">
              <w:rPr>
                <w:rFonts w:ascii="Arial" w:hAnsi="Arial" w:cs="Arial"/>
                <w:sz w:val="20"/>
                <w:szCs w:val="20"/>
              </w:rPr>
              <w:t>0,655</w:t>
            </w:r>
          </w:p>
        </w:tc>
        <w:tc>
          <w:tcPr>
            <w:tcW w:w="1134" w:type="dxa"/>
            <w:vAlign w:val="center"/>
          </w:tcPr>
          <w:p w14:paraId="5D4FCCCA" w14:textId="77777777" w:rsidR="00813A7C" w:rsidRPr="00813A7C" w:rsidRDefault="00813A7C" w:rsidP="00813A7C">
            <w:pPr>
              <w:pStyle w:val="Body"/>
              <w:spacing w:after="0"/>
              <w:jc w:val="center"/>
              <w:rPr>
                <w:rFonts w:ascii="Arial" w:hAnsi="Arial" w:cs="Arial"/>
                <w:sz w:val="20"/>
                <w:szCs w:val="20"/>
              </w:rPr>
            </w:pPr>
            <w:r w:rsidRPr="00813A7C">
              <w:rPr>
                <w:rStyle w:val="rynqvb"/>
                <w:rFonts w:ascii="Arial" w:hAnsi="Arial" w:cs="Arial"/>
                <w:sz w:val="20"/>
                <w:szCs w:val="20"/>
                <w:lang w:val="en"/>
              </w:rPr>
              <w:t>Rejected</w:t>
            </w:r>
          </w:p>
        </w:tc>
      </w:tr>
      <w:tr w:rsidR="00813A7C" w:rsidRPr="00813A7C" w14:paraId="76DB60B3" w14:textId="77777777" w:rsidTr="00B0579E">
        <w:trPr>
          <w:jc w:val="center"/>
        </w:trPr>
        <w:tc>
          <w:tcPr>
            <w:tcW w:w="3960" w:type="dxa"/>
          </w:tcPr>
          <w:p w14:paraId="468AB29B" w14:textId="6D28F190" w:rsidR="00813A7C" w:rsidRPr="006C7747" w:rsidRDefault="00813A7C" w:rsidP="00813A7C">
            <w:pPr>
              <w:pStyle w:val="Body"/>
              <w:spacing w:after="0"/>
              <w:rPr>
                <w:rFonts w:ascii="Arial" w:hAnsi="Arial" w:cs="Arial"/>
                <w:sz w:val="20"/>
                <w:szCs w:val="20"/>
              </w:rPr>
            </w:pPr>
            <w:r w:rsidRPr="00813A7C">
              <w:rPr>
                <w:rFonts w:ascii="Arial" w:hAnsi="Arial" w:cs="Arial"/>
                <w:sz w:val="20"/>
                <w:szCs w:val="20"/>
              </w:rPr>
              <w:t>Knowledge of types of detergent (X2) → Attitude towards detergent waste management (Z2) → Community behavior in detergent waste management (Y)</w:t>
            </w:r>
          </w:p>
        </w:tc>
        <w:tc>
          <w:tcPr>
            <w:tcW w:w="1450" w:type="dxa"/>
            <w:vAlign w:val="center"/>
          </w:tcPr>
          <w:p w14:paraId="51F2B7A1" w14:textId="1F16DC0A" w:rsidR="00813A7C" w:rsidRPr="00813A7C" w:rsidRDefault="00813A7C" w:rsidP="00813A7C">
            <w:pPr>
              <w:pStyle w:val="Body"/>
              <w:spacing w:after="0"/>
              <w:jc w:val="center"/>
              <w:rPr>
                <w:rFonts w:ascii="Arial" w:hAnsi="Arial" w:cs="Arial"/>
                <w:sz w:val="20"/>
                <w:szCs w:val="20"/>
              </w:rPr>
            </w:pPr>
            <w:r w:rsidRPr="00813A7C">
              <w:rPr>
                <w:rFonts w:ascii="Arial" w:hAnsi="Arial" w:cs="Arial"/>
                <w:sz w:val="20"/>
                <w:szCs w:val="20"/>
              </w:rPr>
              <w:t>1,131</w:t>
            </w:r>
          </w:p>
        </w:tc>
        <w:tc>
          <w:tcPr>
            <w:tcW w:w="1162" w:type="dxa"/>
            <w:vAlign w:val="center"/>
          </w:tcPr>
          <w:p w14:paraId="677B74BA" w14:textId="7A43CEA8" w:rsidR="00813A7C" w:rsidRPr="00813A7C" w:rsidRDefault="00813A7C" w:rsidP="00813A7C">
            <w:pPr>
              <w:pStyle w:val="Body"/>
              <w:spacing w:after="0"/>
              <w:jc w:val="center"/>
              <w:rPr>
                <w:rFonts w:ascii="Arial" w:hAnsi="Arial" w:cs="Arial"/>
                <w:sz w:val="20"/>
                <w:szCs w:val="20"/>
              </w:rPr>
            </w:pPr>
            <w:r w:rsidRPr="00813A7C">
              <w:rPr>
                <w:rFonts w:ascii="Arial" w:hAnsi="Arial" w:cs="Arial"/>
                <w:sz w:val="20"/>
                <w:szCs w:val="20"/>
              </w:rPr>
              <w:t>0,259</w:t>
            </w:r>
          </w:p>
        </w:tc>
        <w:tc>
          <w:tcPr>
            <w:tcW w:w="1134" w:type="dxa"/>
            <w:vAlign w:val="center"/>
          </w:tcPr>
          <w:p w14:paraId="0639EA3A" w14:textId="77777777" w:rsidR="00813A7C" w:rsidRPr="00813A7C" w:rsidRDefault="00813A7C" w:rsidP="00813A7C">
            <w:pPr>
              <w:pStyle w:val="Body"/>
              <w:spacing w:after="0"/>
              <w:jc w:val="center"/>
              <w:rPr>
                <w:rFonts w:ascii="Arial" w:hAnsi="Arial" w:cs="Arial"/>
                <w:sz w:val="20"/>
                <w:szCs w:val="20"/>
              </w:rPr>
            </w:pPr>
            <w:r w:rsidRPr="00813A7C">
              <w:rPr>
                <w:rStyle w:val="rynqvb"/>
                <w:rFonts w:ascii="Arial" w:hAnsi="Arial" w:cs="Arial"/>
                <w:sz w:val="20"/>
                <w:szCs w:val="20"/>
                <w:lang w:val="en"/>
              </w:rPr>
              <w:t>Rejected</w:t>
            </w:r>
          </w:p>
        </w:tc>
      </w:tr>
      <w:tr w:rsidR="00813A7C" w:rsidRPr="00813A7C" w14:paraId="35C851EA" w14:textId="77777777" w:rsidTr="00B0579E">
        <w:trPr>
          <w:jc w:val="center"/>
        </w:trPr>
        <w:tc>
          <w:tcPr>
            <w:tcW w:w="3960" w:type="dxa"/>
          </w:tcPr>
          <w:p w14:paraId="5919A49E" w14:textId="4B3E0B14" w:rsidR="00813A7C" w:rsidRPr="006C7747" w:rsidRDefault="00813A7C" w:rsidP="00813A7C">
            <w:pPr>
              <w:pStyle w:val="Body"/>
              <w:spacing w:after="0"/>
              <w:rPr>
                <w:rFonts w:ascii="Arial" w:hAnsi="Arial" w:cs="Arial"/>
                <w:sz w:val="20"/>
                <w:szCs w:val="20"/>
              </w:rPr>
            </w:pPr>
            <w:r w:rsidRPr="00813A7C">
              <w:rPr>
                <w:rFonts w:ascii="Arial" w:hAnsi="Arial" w:cs="Arial"/>
                <w:sz w:val="20"/>
                <w:szCs w:val="20"/>
              </w:rPr>
              <w:t>Knowledge of Detergent Waste (X1) → Attitudes towards Detergent Waste Management (Z2) → Community Behavior in Detergent Waste Management (Y)</w:t>
            </w:r>
          </w:p>
        </w:tc>
        <w:tc>
          <w:tcPr>
            <w:tcW w:w="1450" w:type="dxa"/>
            <w:vAlign w:val="center"/>
          </w:tcPr>
          <w:p w14:paraId="47CD2953" w14:textId="62624D10" w:rsidR="00813A7C" w:rsidRPr="00813A7C" w:rsidRDefault="00813A7C" w:rsidP="00813A7C">
            <w:pPr>
              <w:pStyle w:val="Body"/>
              <w:spacing w:after="0"/>
              <w:jc w:val="center"/>
              <w:rPr>
                <w:rFonts w:ascii="Arial" w:hAnsi="Arial" w:cs="Arial"/>
                <w:sz w:val="20"/>
                <w:szCs w:val="20"/>
              </w:rPr>
            </w:pPr>
            <w:r w:rsidRPr="00813A7C">
              <w:rPr>
                <w:rFonts w:ascii="Arial" w:hAnsi="Arial" w:cs="Arial"/>
                <w:sz w:val="20"/>
                <w:szCs w:val="20"/>
              </w:rPr>
              <w:t>0,642</w:t>
            </w:r>
          </w:p>
        </w:tc>
        <w:tc>
          <w:tcPr>
            <w:tcW w:w="1162" w:type="dxa"/>
            <w:vAlign w:val="center"/>
          </w:tcPr>
          <w:p w14:paraId="24B72C85" w14:textId="7AC0316D" w:rsidR="00813A7C" w:rsidRPr="00813A7C" w:rsidRDefault="00813A7C" w:rsidP="00813A7C">
            <w:pPr>
              <w:pStyle w:val="Body"/>
              <w:spacing w:after="0"/>
              <w:jc w:val="center"/>
              <w:rPr>
                <w:rFonts w:ascii="Arial" w:hAnsi="Arial" w:cs="Arial"/>
                <w:sz w:val="20"/>
                <w:szCs w:val="20"/>
              </w:rPr>
            </w:pPr>
            <w:r w:rsidRPr="00813A7C">
              <w:rPr>
                <w:rFonts w:ascii="Arial" w:hAnsi="Arial" w:cs="Arial"/>
                <w:sz w:val="20"/>
                <w:szCs w:val="20"/>
              </w:rPr>
              <w:t>0,521</w:t>
            </w:r>
          </w:p>
        </w:tc>
        <w:tc>
          <w:tcPr>
            <w:tcW w:w="1134" w:type="dxa"/>
            <w:vAlign w:val="center"/>
          </w:tcPr>
          <w:p w14:paraId="2233BC37" w14:textId="77777777" w:rsidR="00813A7C" w:rsidRPr="00813A7C" w:rsidRDefault="00813A7C" w:rsidP="00813A7C">
            <w:pPr>
              <w:pStyle w:val="Body"/>
              <w:spacing w:after="0"/>
              <w:jc w:val="center"/>
              <w:rPr>
                <w:rFonts w:ascii="Arial" w:hAnsi="Arial" w:cs="Arial"/>
                <w:sz w:val="20"/>
                <w:szCs w:val="20"/>
              </w:rPr>
            </w:pPr>
            <w:r w:rsidRPr="00813A7C">
              <w:rPr>
                <w:rStyle w:val="rynqvb"/>
                <w:rFonts w:ascii="Arial" w:hAnsi="Arial" w:cs="Arial"/>
                <w:sz w:val="20"/>
                <w:szCs w:val="20"/>
                <w:lang w:val="en"/>
              </w:rPr>
              <w:t>Rejected</w:t>
            </w:r>
          </w:p>
        </w:tc>
      </w:tr>
      <w:tr w:rsidR="00813A7C" w:rsidRPr="00813A7C" w14:paraId="64721FC7" w14:textId="77777777" w:rsidTr="00B0579E">
        <w:trPr>
          <w:jc w:val="center"/>
        </w:trPr>
        <w:tc>
          <w:tcPr>
            <w:tcW w:w="3960" w:type="dxa"/>
          </w:tcPr>
          <w:p w14:paraId="60FB3FDE" w14:textId="681CDFD1" w:rsidR="00813A7C" w:rsidRPr="006C7747" w:rsidRDefault="00813A7C" w:rsidP="00813A7C">
            <w:pPr>
              <w:pStyle w:val="Body"/>
              <w:spacing w:after="0"/>
              <w:rPr>
                <w:rFonts w:ascii="Arial" w:hAnsi="Arial" w:cs="Arial"/>
                <w:sz w:val="20"/>
                <w:szCs w:val="20"/>
              </w:rPr>
            </w:pPr>
            <w:r w:rsidRPr="00813A7C">
              <w:rPr>
                <w:rFonts w:ascii="Arial" w:hAnsi="Arial" w:cs="Arial"/>
                <w:sz w:val="20"/>
                <w:szCs w:val="20"/>
              </w:rPr>
              <w:t>Knowledge of Detergent Waste Management (X4) → Attitudes towards Detergent Waste Management (Z2) → Community Behavior in Detergent Waste Management (Y)</w:t>
            </w:r>
          </w:p>
        </w:tc>
        <w:tc>
          <w:tcPr>
            <w:tcW w:w="1450" w:type="dxa"/>
            <w:vAlign w:val="center"/>
          </w:tcPr>
          <w:p w14:paraId="21CE1AE4" w14:textId="25568F45" w:rsidR="00813A7C" w:rsidRPr="00813A7C" w:rsidRDefault="00813A7C" w:rsidP="00813A7C">
            <w:pPr>
              <w:pStyle w:val="Body"/>
              <w:spacing w:after="0"/>
              <w:jc w:val="center"/>
              <w:rPr>
                <w:rFonts w:ascii="Arial" w:hAnsi="Arial" w:cs="Arial"/>
                <w:sz w:val="20"/>
                <w:szCs w:val="20"/>
              </w:rPr>
            </w:pPr>
            <w:r w:rsidRPr="00813A7C">
              <w:rPr>
                <w:rFonts w:ascii="Arial" w:hAnsi="Arial" w:cs="Arial"/>
                <w:sz w:val="20"/>
                <w:szCs w:val="20"/>
              </w:rPr>
              <w:t>1,173</w:t>
            </w:r>
          </w:p>
        </w:tc>
        <w:tc>
          <w:tcPr>
            <w:tcW w:w="1162" w:type="dxa"/>
            <w:vAlign w:val="center"/>
          </w:tcPr>
          <w:p w14:paraId="7AEA5E3D" w14:textId="4BEF3C58" w:rsidR="00813A7C" w:rsidRPr="00813A7C" w:rsidRDefault="00813A7C" w:rsidP="00813A7C">
            <w:pPr>
              <w:pStyle w:val="Body"/>
              <w:spacing w:after="0"/>
              <w:jc w:val="center"/>
              <w:rPr>
                <w:rFonts w:ascii="Arial" w:hAnsi="Arial" w:cs="Arial"/>
                <w:sz w:val="20"/>
                <w:szCs w:val="20"/>
              </w:rPr>
            </w:pPr>
            <w:r w:rsidRPr="00813A7C">
              <w:rPr>
                <w:rFonts w:ascii="Arial" w:hAnsi="Arial" w:cs="Arial"/>
                <w:sz w:val="20"/>
                <w:szCs w:val="20"/>
              </w:rPr>
              <w:t>0,241</w:t>
            </w:r>
          </w:p>
        </w:tc>
        <w:tc>
          <w:tcPr>
            <w:tcW w:w="1134" w:type="dxa"/>
            <w:vAlign w:val="center"/>
          </w:tcPr>
          <w:p w14:paraId="0C2E39F5" w14:textId="77777777" w:rsidR="00813A7C" w:rsidRPr="00813A7C" w:rsidRDefault="00813A7C" w:rsidP="00813A7C">
            <w:pPr>
              <w:pStyle w:val="Body"/>
              <w:spacing w:after="0"/>
              <w:jc w:val="center"/>
              <w:rPr>
                <w:rFonts w:ascii="Arial" w:hAnsi="Arial" w:cs="Arial"/>
                <w:sz w:val="20"/>
                <w:szCs w:val="20"/>
              </w:rPr>
            </w:pPr>
            <w:r w:rsidRPr="00813A7C">
              <w:rPr>
                <w:rStyle w:val="rynqvb"/>
                <w:rFonts w:ascii="Arial" w:hAnsi="Arial" w:cs="Arial"/>
                <w:sz w:val="20"/>
                <w:szCs w:val="20"/>
                <w:lang w:val="en"/>
              </w:rPr>
              <w:t>Rejected</w:t>
            </w:r>
          </w:p>
        </w:tc>
      </w:tr>
      <w:tr w:rsidR="00813A7C" w:rsidRPr="00813A7C" w14:paraId="6C547980" w14:textId="77777777" w:rsidTr="00B0579E">
        <w:trPr>
          <w:jc w:val="center"/>
        </w:trPr>
        <w:tc>
          <w:tcPr>
            <w:tcW w:w="3960" w:type="dxa"/>
          </w:tcPr>
          <w:p w14:paraId="093A02D8" w14:textId="7523EA01" w:rsidR="00813A7C" w:rsidRPr="006C7747" w:rsidRDefault="00813A7C" w:rsidP="00813A7C">
            <w:pPr>
              <w:pStyle w:val="Body"/>
              <w:spacing w:after="0"/>
              <w:rPr>
                <w:rFonts w:ascii="Arial" w:hAnsi="Arial" w:cs="Arial"/>
                <w:sz w:val="20"/>
                <w:szCs w:val="20"/>
              </w:rPr>
            </w:pPr>
            <w:r w:rsidRPr="00813A7C">
              <w:rPr>
                <w:rFonts w:ascii="Arial" w:hAnsi="Arial" w:cs="Arial"/>
                <w:sz w:val="20"/>
                <w:szCs w:val="20"/>
              </w:rPr>
              <w:t>Knowledge of Detergent Use (X3) → Attitudes towards Detergent Waste Management (Z2) → Community Behavior in Detergent Waste Management (Y)</w:t>
            </w:r>
          </w:p>
        </w:tc>
        <w:tc>
          <w:tcPr>
            <w:tcW w:w="1450" w:type="dxa"/>
            <w:vAlign w:val="center"/>
          </w:tcPr>
          <w:p w14:paraId="118BBB04" w14:textId="51C8E700" w:rsidR="00813A7C" w:rsidRPr="00813A7C" w:rsidRDefault="00813A7C" w:rsidP="00813A7C">
            <w:pPr>
              <w:pStyle w:val="Body"/>
              <w:spacing w:after="0"/>
              <w:jc w:val="center"/>
              <w:rPr>
                <w:rFonts w:ascii="Arial" w:hAnsi="Arial" w:cs="Arial"/>
                <w:sz w:val="20"/>
                <w:szCs w:val="20"/>
              </w:rPr>
            </w:pPr>
            <w:r w:rsidRPr="00813A7C">
              <w:rPr>
                <w:rFonts w:ascii="Arial" w:hAnsi="Arial" w:cs="Arial"/>
                <w:sz w:val="20"/>
                <w:szCs w:val="20"/>
              </w:rPr>
              <w:t>0,616</w:t>
            </w:r>
          </w:p>
        </w:tc>
        <w:tc>
          <w:tcPr>
            <w:tcW w:w="1162" w:type="dxa"/>
            <w:vAlign w:val="center"/>
          </w:tcPr>
          <w:p w14:paraId="389231D0" w14:textId="3C8978EC" w:rsidR="00813A7C" w:rsidRPr="00813A7C" w:rsidRDefault="00813A7C" w:rsidP="00813A7C">
            <w:pPr>
              <w:pStyle w:val="Body"/>
              <w:spacing w:after="0"/>
              <w:jc w:val="center"/>
              <w:rPr>
                <w:rFonts w:ascii="Arial" w:hAnsi="Arial" w:cs="Arial"/>
                <w:sz w:val="20"/>
                <w:szCs w:val="20"/>
              </w:rPr>
            </w:pPr>
            <w:r w:rsidRPr="00813A7C">
              <w:rPr>
                <w:rFonts w:ascii="Arial" w:hAnsi="Arial" w:cs="Arial"/>
                <w:sz w:val="20"/>
                <w:szCs w:val="20"/>
              </w:rPr>
              <w:t>0,107</w:t>
            </w:r>
          </w:p>
        </w:tc>
        <w:tc>
          <w:tcPr>
            <w:tcW w:w="1134" w:type="dxa"/>
            <w:vAlign w:val="center"/>
          </w:tcPr>
          <w:p w14:paraId="5B8DDC97" w14:textId="77777777" w:rsidR="00813A7C" w:rsidRPr="00813A7C" w:rsidRDefault="00813A7C" w:rsidP="00813A7C">
            <w:pPr>
              <w:pStyle w:val="Body"/>
              <w:spacing w:after="0"/>
              <w:jc w:val="center"/>
              <w:rPr>
                <w:rFonts w:ascii="Arial" w:hAnsi="Arial" w:cs="Arial"/>
                <w:sz w:val="20"/>
                <w:szCs w:val="20"/>
              </w:rPr>
            </w:pPr>
            <w:r w:rsidRPr="00813A7C">
              <w:rPr>
                <w:rStyle w:val="rynqvb"/>
                <w:rFonts w:ascii="Arial" w:hAnsi="Arial" w:cs="Arial"/>
                <w:sz w:val="20"/>
                <w:szCs w:val="20"/>
                <w:lang w:val="en"/>
              </w:rPr>
              <w:t>Rejected</w:t>
            </w:r>
          </w:p>
        </w:tc>
      </w:tr>
    </w:tbl>
    <w:p w14:paraId="01EF97F0" w14:textId="77777777" w:rsidR="00813A7C" w:rsidRDefault="00813A7C" w:rsidP="00441B6F">
      <w:pPr>
        <w:pStyle w:val="Body"/>
        <w:spacing w:after="0"/>
        <w:rPr>
          <w:rFonts w:ascii="Arial" w:hAnsi="Arial" w:cs="Arial"/>
        </w:rPr>
      </w:pPr>
    </w:p>
    <w:p w14:paraId="5316802D" w14:textId="77777777" w:rsidR="00813A7C" w:rsidRDefault="00813A7C" w:rsidP="00441B6F">
      <w:pPr>
        <w:pStyle w:val="Body"/>
        <w:spacing w:after="0"/>
        <w:rPr>
          <w:rFonts w:ascii="Arial" w:hAnsi="Arial" w:cs="Arial"/>
        </w:rPr>
      </w:pPr>
    </w:p>
    <w:p w14:paraId="56CEF74B" w14:textId="469FE57F" w:rsidR="006A4902" w:rsidRDefault="00C27B58" w:rsidP="00C27B58">
      <w:pPr>
        <w:pStyle w:val="Body"/>
        <w:spacing w:after="0"/>
      </w:pPr>
      <w:r>
        <w:t>The results of the indirect effect test indicate that all mediation pathways are insignificant. Neither motivation (Z1) nor attitude (Z2) mediation is able to bridge the relationship between knowledge variables (X1, X2, X3, and X4) and community behavior (Y), as indicated by T-statistics &lt;1.96 and p-values ​​&gt;0.05 for all pathways. This finding indicates that neither motivation nor attitude act as effective mediators in linking knowledge to behavior. Thus, the influence of knowledge on community behavior in detergent waste management tends to be direct (limited) and does not occur through a mediation mechanism in the tested model.</w:t>
      </w:r>
    </w:p>
    <w:p w14:paraId="320CB883" w14:textId="77777777" w:rsidR="00C27B58" w:rsidRDefault="00C27B58" w:rsidP="00C27B58">
      <w:pPr>
        <w:pStyle w:val="Body"/>
        <w:spacing w:after="0"/>
      </w:pPr>
    </w:p>
    <w:p w14:paraId="0C400A87" w14:textId="7FC4132E" w:rsidR="006A4902" w:rsidRDefault="006A4902" w:rsidP="006A4902">
      <w:pPr>
        <w:pStyle w:val="Body"/>
        <w:spacing w:after="0"/>
        <w:rPr>
          <w:rFonts w:ascii="Arial" w:hAnsi="Arial" w:cs="Arial"/>
        </w:rPr>
      </w:pPr>
      <w:r>
        <w:rPr>
          <w:rFonts w:ascii="Arial" w:hAnsi="Arial" w:cs="Arial"/>
          <w:b/>
          <w:caps/>
          <w:sz w:val="22"/>
        </w:rPr>
        <w:t>3</w:t>
      </w:r>
      <w:r w:rsidRPr="00C30A0F">
        <w:rPr>
          <w:rFonts w:ascii="Arial" w:hAnsi="Arial" w:cs="Arial"/>
          <w:b/>
          <w:caps/>
          <w:sz w:val="22"/>
        </w:rPr>
        <w:t>.</w:t>
      </w:r>
      <w:r>
        <w:rPr>
          <w:rFonts w:ascii="Arial" w:hAnsi="Arial" w:cs="Arial"/>
          <w:b/>
          <w:caps/>
          <w:sz w:val="22"/>
        </w:rPr>
        <w:t>2</w:t>
      </w:r>
      <w:r w:rsidRPr="00C30A0F">
        <w:rPr>
          <w:rFonts w:ascii="Arial" w:hAnsi="Arial" w:cs="Arial"/>
          <w:b/>
          <w:caps/>
          <w:sz w:val="22"/>
        </w:rPr>
        <w:t xml:space="preserve"> </w:t>
      </w:r>
      <w:r>
        <w:rPr>
          <w:rFonts w:ascii="Arial" w:hAnsi="Arial" w:cs="Arial"/>
          <w:b/>
          <w:sz w:val="22"/>
        </w:rPr>
        <w:t>Discussion</w:t>
      </w:r>
    </w:p>
    <w:p w14:paraId="735B9B56" w14:textId="77777777" w:rsidR="006A4902" w:rsidRDefault="006A4902" w:rsidP="00441B6F">
      <w:pPr>
        <w:pStyle w:val="Body"/>
        <w:spacing w:after="0"/>
        <w:rPr>
          <w:rFonts w:ascii="Arial" w:hAnsi="Arial" w:cs="Arial"/>
        </w:rPr>
      </w:pPr>
    </w:p>
    <w:p w14:paraId="12A95871" w14:textId="00AC21F2" w:rsidR="006A4902" w:rsidRDefault="00C27B58" w:rsidP="00441B6F">
      <w:pPr>
        <w:pStyle w:val="Body"/>
        <w:spacing w:after="0"/>
      </w:pPr>
      <w:r w:rsidRPr="00C27B58">
        <w:t>The research results show that communities living along the banks of the Tallo Canal are strategically located and vulnerable to environmental pollution. Descriptive analysis reveals that community knowledge is relatively good in factual and conceptual aspects, but remains low in procedural aspects. This indicates a gap between understanding and implementation capabilities in detergent waste management. This finding aligns with Geiger et al. (2019), who emphasize the importance of action-related knowledge in driving behavior, and is reinforced by Debrah et al. (2021), who state that knowledge alone is insufficient without the support of practical skills and environmental context</w:t>
      </w:r>
      <w:r w:rsidR="006A4902" w:rsidRPr="00DC00D7">
        <w:t>.</w:t>
      </w:r>
    </w:p>
    <w:p w14:paraId="6A92A27A" w14:textId="77777777" w:rsidR="006A4902" w:rsidRDefault="006A4902" w:rsidP="00441B6F">
      <w:pPr>
        <w:pStyle w:val="Body"/>
        <w:spacing w:after="0"/>
      </w:pPr>
    </w:p>
    <w:p w14:paraId="1F9352DC" w14:textId="77777777" w:rsidR="00C27B58" w:rsidRDefault="00C27B58" w:rsidP="00C27B58">
      <w:pPr>
        <w:pStyle w:val="Body"/>
        <w:spacing w:after="0"/>
      </w:pPr>
      <w:r>
        <w:t xml:space="preserve">In terms of motivation, the research results show that community motivation is more influenced by external factors than intrinsic factors. This condition indicates that waste management </w:t>
      </w:r>
      <w:r>
        <w:lastRenderedPageBreak/>
        <w:t>behavior is not yet fully based on internal awareness. Meanwhile, community attitudes are relatively positive, but not fully reflected in concrete actions. This phenomenon reflects the existence of an attitude-behavior gap, as explained in the study by Nguyen et al. (2022), where positive attitudes are not always followed by consistent behavior.</w:t>
      </w:r>
    </w:p>
    <w:p w14:paraId="71D5E894" w14:textId="77777777" w:rsidR="00C27B58" w:rsidRDefault="00C27B58" w:rsidP="00C27B58">
      <w:pPr>
        <w:pStyle w:val="Body"/>
        <w:spacing w:after="0"/>
      </w:pPr>
    </w:p>
    <w:p w14:paraId="5B762D6C" w14:textId="7506E08C" w:rsidR="006A4902" w:rsidRDefault="00C27B58" w:rsidP="00C27B58">
      <w:pPr>
        <w:pStyle w:val="Body"/>
        <w:spacing w:after="0"/>
      </w:pPr>
      <w:r>
        <w:t xml:space="preserve">The results of the SEM analysis showed only a few significant relationships, namely the influence of waste management knowledge on behavior and the influence of attitude on behavior. This confirms that the practical aspects of knowledge and attitude are key factors in shaping community behavior. This finding is consistent with the development of the Theory of Planned Behavior in the studies of Han (2020) and </w:t>
      </w:r>
      <w:proofErr w:type="spellStart"/>
      <w:r>
        <w:t>Yuriev</w:t>
      </w:r>
      <w:proofErr w:type="spellEnd"/>
      <w:r>
        <w:t xml:space="preserve"> et al. (2020), which position attitude as a key determinant of behavior, although it is still influenced by other factors such as social control and norms</w:t>
      </w:r>
      <w:r w:rsidR="006A4902" w:rsidRPr="00DC00D7">
        <w:t>.</w:t>
      </w:r>
    </w:p>
    <w:p w14:paraId="3430BE0B" w14:textId="77777777" w:rsidR="006A4902" w:rsidRDefault="006A4902" w:rsidP="00441B6F">
      <w:pPr>
        <w:pStyle w:val="Body"/>
        <w:spacing w:after="0"/>
      </w:pPr>
    </w:p>
    <w:p w14:paraId="7CE376DF" w14:textId="445CFD18" w:rsidR="006A4902" w:rsidRDefault="00C27B58" w:rsidP="00441B6F">
      <w:pPr>
        <w:pStyle w:val="Body"/>
        <w:spacing w:after="0"/>
      </w:pPr>
      <w:r w:rsidRPr="00C27B58">
        <w:t>However, motivation was not shown to have a significant effect on behavior nor did it act as a mediator. Furthermore, all mediation paths in the model were insignificant, indicating that the relationship between knowledge and behavior is unlikely to be mediated through a mediating mechanism. This suggests that external factors such as facilities, habits, and environmental conditions play a significant role in shaping people's behavior, as confirmed by the OECD (2020) and UNEP (2021)</w:t>
      </w:r>
      <w:r w:rsidR="006A4902" w:rsidRPr="00DC00D7">
        <w:t>.</w:t>
      </w:r>
    </w:p>
    <w:p w14:paraId="3059D4D3" w14:textId="77777777" w:rsidR="006A4902" w:rsidRDefault="006A4902" w:rsidP="00441B6F">
      <w:pPr>
        <w:pStyle w:val="Body"/>
        <w:spacing w:after="0"/>
      </w:pPr>
    </w:p>
    <w:p w14:paraId="1DFD7C90" w14:textId="4FB14A11" w:rsidR="00DC2A6C" w:rsidRDefault="00C27B58" w:rsidP="00441B6F">
      <w:pPr>
        <w:pStyle w:val="Body"/>
        <w:spacing w:after="0"/>
        <w:rPr>
          <w:rFonts w:ascii="Arial" w:hAnsi="Arial" w:cs="Arial"/>
        </w:rPr>
      </w:pPr>
      <w:r w:rsidRPr="00C27B58">
        <w:t>Overall, the results of this study confirm that detergent waste management behavior is determined not only by knowledge and attitudes, but also by contextual factors. Therefore, a more comprehensive approach is needed through practice-based education, strengthening intrinsic motivation, and providing supportive tools and policies to ensure effective and sustainable behavior change</w:t>
      </w:r>
      <w:r w:rsidR="00DC2A6C" w:rsidRPr="00DC00D7">
        <w:t>.</w:t>
      </w:r>
    </w:p>
    <w:p w14:paraId="10B989A7" w14:textId="77777777" w:rsidR="00790ADA" w:rsidRPr="00FB3A86" w:rsidRDefault="00790ADA" w:rsidP="00441B6F">
      <w:pPr>
        <w:pStyle w:val="Body"/>
        <w:spacing w:after="0"/>
        <w:rPr>
          <w:rFonts w:ascii="Arial" w:hAnsi="Arial" w:cs="Arial"/>
        </w:rPr>
      </w:pPr>
    </w:p>
    <w:p w14:paraId="38E27B40"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39F06D6" w14:textId="77777777" w:rsidR="00790ADA" w:rsidRPr="00FB3A86" w:rsidRDefault="00790ADA" w:rsidP="00441B6F">
      <w:pPr>
        <w:pStyle w:val="ConcHead"/>
        <w:spacing w:after="0"/>
        <w:jc w:val="both"/>
        <w:rPr>
          <w:rFonts w:ascii="Arial" w:hAnsi="Arial" w:cs="Arial"/>
        </w:rPr>
      </w:pPr>
    </w:p>
    <w:p w14:paraId="66D62F9C" w14:textId="0724F070" w:rsidR="00B01FCD" w:rsidRDefault="00C27B58" w:rsidP="00441B6F">
      <w:pPr>
        <w:pStyle w:val="Body"/>
        <w:spacing w:after="0"/>
      </w:pPr>
      <w:r w:rsidRPr="00C27B58">
        <w:t>Based on the research results, it can be concluded that public knowledge about detergent waste in Makassar City is still dominated by factual and conceptual aspects, while procedural aspects are relatively low. This indicates a gap between understanding and implementation capabilities in detergent waste management. Although the public has a positive attitude towards the importance of environmental protection, actual behavior in waste management is still suboptimal</w:t>
      </w:r>
      <w:r w:rsidR="00DC2A6C" w:rsidRPr="000A12F7">
        <w:t>.</w:t>
      </w:r>
    </w:p>
    <w:p w14:paraId="27F898C2" w14:textId="77777777" w:rsidR="00C27B58" w:rsidRDefault="00C27B58" w:rsidP="00441B6F">
      <w:pPr>
        <w:pStyle w:val="Body"/>
        <w:spacing w:after="0"/>
      </w:pPr>
    </w:p>
    <w:p w14:paraId="0999E3A8" w14:textId="4AAB8CB2" w:rsidR="00C27B58" w:rsidRDefault="00C27B58" w:rsidP="00C27B58">
      <w:pPr>
        <w:pStyle w:val="Body"/>
        <w:spacing w:after="0"/>
        <w:rPr>
          <w:rFonts w:ascii="Arial" w:hAnsi="Arial" w:cs="Arial"/>
        </w:rPr>
      </w:pPr>
      <w:r w:rsidRPr="00C27B58">
        <w:rPr>
          <w:rFonts w:ascii="Arial" w:hAnsi="Arial" w:cs="Arial"/>
        </w:rPr>
        <w:t>The results of the SEM-PLS analysis indicate that only waste management knowledge and attitudes significantly influence community behavior, while motivation has no significant effect. Furthermore, motivation and attitude variables were unable to mediate the relationship between knowledge and behavior. Thus, community behavior in detergent waste management is more influenced by the practical aspects of knowledge and attitudes than other factors.</w:t>
      </w:r>
      <w:r>
        <w:rPr>
          <w:rFonts w:ascii="Arial" w:hAnsi="Arial" w:cs="Arial"/>
        </w:rPr>
        <w:t xml:space="preserve"> </w:t>
      </w:r>
      <w:r w:rsidRPr="00C27B58">
        <w:rPr>
          <w:rFonts w:ascii="Arial" w:hAnsi="Arial" w:cs="Arial"/>
        </w:rPr>
        <w:t>Overall, this study confirms that increasing knowledge alone is not sufficient to drive behavioral change. More comprehensive interventions are needed through practice-based education, strengthening intrinsic motivation, and providing facilities and environmental support to ensure effective and sustainable detergent waste management.</w:t>
      </w:r>
    </w:p>
    <w:p w14:paraId="4B77FBA4" w14:textId="77777777" w:rsidR="000E465B" w:rsidRDefault="000E465B" w:rsidP="00C27B58">
      <w:pPr>
        <w:pStyle w:val="Body"/>
        <w:spacing w:after="0"/>
        <w:rPr>
          <w:rFonts w:ascii="Arial" w:hAnsi="Arial" w:cs="Arial"/>
        </w:rPr>
      </w:pPr>
    </w:p>
    <w:p w14:paraId="43ABB9E3" w14:textId="6C868178" w:rsidR="000E465B" w:rsidRPr="00786D36" w:rsidRDefault="0041621F" w:rsidP="000E465B">
      <w:pPr>
        <w:pStyle w:val="ReferHead"/>
        <w:spacing w:after="0"/>
        <w:jc w:val="both"/>
        <w:rPr>
          <w:rFonts w:ascii="Arial" w:hAnsi="Arial" w:cs="Arial"/>
          <w:bCs/>
        </w:rPr>
      </w:pPr>
      <w:r w:rsidRPr="0041621F">
        <w:rPr>
          <w:rFonts w:ascii="Arial" w:hAnsi="Arial" w:cs="Arial"/>
          <w:bCs/>
        </w:rPr>
        <w:t>Disclaimer (Artificial Intelligence)</w:t>
      </w:r>
    </w:p>
    <w:p w14:paraId="32D0AD12" w14:textId="77777777" w:rsidR="000E465B" w:rsidRDefault="000E465B" w:rsidP="00C27B58">
      <w:pPr>
        <w:pStyle w:val="Body"/>
        <w:spacing w:after="0"/>
        <w:rPr>
          <w:rFonts w:ascii="Arial" w:hAnsi="Arial" w:cs="Arial"/>
        </w:rPr>
      </w:pPr>
    </w:p>
    <w:p w14:paraId="41ED54C7" w14:textId="2AFD4CAC" w:rsidR="00790ADA" w:rsidRDefault="0041621F" w:rsidP="00441B6F">
      <w:pPr>
        <w:pStyle w:val="Body"/>
        <w:spacing w:after="0"/>
        <w:rPr>
          <w:rFonts w:ascii="Arial" w:hAnsi="Arial" w:cs="Arial"/>
        </w:rPr>
      </w:pPr>
      <w:r w:rsidRPr="0041621F">
        <w:rPr>
          <w:rFonts w:ascii="Arial" w:hAnsi="Arial" w:cs="Arial"/>
        </w:rPr>
        <w:t>Author(s)</w:t>
      </w:r>
      <w:r>
        <w:rPr>
          <w:rFonts w:ascii="Arial" w:hAnsi="Arial" w:cs="Arial"/>
        </w:rPr>
        <w:t xml:space="preserve"> </w:t>
      </w:r>
      <w:r w:rsidRPr="0041621F">
        <w:rPr>
          <w:rFonts w:ascii="Arial" w:hAnsi="Arial" w:cs="Arial"/>
        </w:rPr>
        <w:t>hereby</w:t>
      </w:r>
      <w:r>
        <w:rPr>
          <w:rFonts w:ascii="Arial" w:hAnsi="Arial" w:cs="Arial"/>
        </w:rPr>
        <w:t xml:space="preserve"> </w:t>
      </w:r>
      <w:r w:rsidRPr="0041621F">
        <w:rPr>
          <w:rFonts w:ascii="Arial" w:hAnsi="Arial" w:cs="Arial"/>
        </w:rPr>
        <w:t>declare</w:t>
      </w:r>
      <w:r>
        <w:rPr>
          <w:rFonts w:ascii="Arial" w:hAnsi="Arial" w:cs="Arial"/>
        </w:rPr>
        <w:t xml:space="preserve"> </w:t>
      </w:r>
      <w:r w:rsidRPr="0041621F">
        <w:rPr>
          <w:rFonts w:ascii="Arial" w:hAnsi="Arial" w:cs="Arial"/>
        </w:rPr>
        <w:t>that</w:t>
      </w:r>
      <w:r>
        <w:rPr>
          <w:rFonts w:ascii="Arial" w:hAnsi="Arial" w:cs="Arial"/>
        </w:rPr>
        <w:t xml:space="preserve"> </w:t>
      </w:r>
      <w:r w:rsidRPr="0041621F">
        <w:rPr>
          <w:rFonts w:ascii="Arial" w:hAnsi="Arial" w:cs="Arial"/>
        </w:rPr>
        <w:t>NO</w:t>
      </w:r>
      <w:r>
        <w:rPr>
          <w:rFonts w:ascii="Arial" w:hAnsi="Arial" w:cs="Arial"/>
        </w:rPr>
        <w:t xml:space="preserve"> </w:t>
      </w:r>
      <w:r w:rsidRPr="0041621F">
        <w:rPr>
          <w:rFonts w:ascii="Arial" w:hAnsi="Arial" w:cs="Arial"/>
        </w:rPr>
        <w:t>generative</w:t>
      </w:r>
      <w:r>
        <w:rPr>
          <w:rFonts w:ascii="Arial" w:hAnsi="Arial" w:cs="Arial"/>
        </w:rPr>
        <w:t xml:space="preserve"> </w:t>
      </w:r>
      <w:r w:rsidRPr="0041621F">
        <w:rPr>
          <w:rFonts w:ascii="Arial" w:hAnsi="Arial" w:cs="Arial"/>
        </w:rPr>
        <w:t>AI technologies</w:t>
      </w:r>
      <w:r>
        <w:rPr>
          <w:rFonts w:ascii="Arial" w:hAnsi="Arial" w:cs="Arial"/>
        </w:rPr>
        <w:t xml:space="preserve"> </w:t>
      </w:r>
      <w:r w:rsidRPr="0041621F">
        <w:rPr>
          <w:rFonts w:ascii="Arial" w:hAnsi="Arial" w:cs="Arial"/>
        </w:rPr>
        <w:t>such</w:t>
      </w:r>
      <w:r>
        <w:rPr>
          <w:rFonts w:ascii="Arial" w:hAnsi="Arial" w:cs="Arial"/>
        </w:rPr>
        <w:t xml:space="preserve"> </w:t>
      </w:r>
      <w:r w:rsidRPr="0041621F">
        <w:rPr>
          <w:rFonts w:ascii="Arial" w:hAnsi="Arial" w:cs="Arial"/>
        </w:rPr>
        <w:t>as</w:t>
      </w:r>
      <w:r>
        <w:rPr>
          <w:rFonts w:ascii="Arial" w:hAnsi="Arial" w:cs="Arial"/>
        </w:rPr>
        <w:t xml:space="preserve"> </w:t>
      </w:r>
      <w:r w:rsidRPr="0041621F">
        <w:rPr>
          <w:rFonts w:ascii="Arial" w:hAnsi="Arial" w:cs="Arial"/>
        </w:rPr>
        <w:t>Large</w:t>
      </w:r>
      <w:r>
        <w:rPr>
          <w:rFonts w:ascii="Arial" w:hAnsi="Arial" w:cs="Arial"/>
        </w:rPr>
        <w:t xml:space="preserve"> </w:t>
      </w:r>
      <w:r w:rsidRPr="0041621F">
        <w:rPr>
          <w:rFonts w:ascii="Arial" w:hAnsi="Arial" w:cs="Arial"/>
        </w:rPr>
        <w:t>Language</w:t>
      </w:r>
      <w:r>
        <w:rPr>
          <w:rFonts w:ascii="Arial" w:hAnsi="Arial" w:cs="Arial"/>
        </w:rPr>
        <w:t xml:space="preserve"> </w:t>
      </w:r>
      <w:r w:rsidRPr="0041621F">
        <w:rPr>
          <w:rFonts w:ascii="Arial" w:hAnsi="Arial" w:cs="Arial"/>
        </w:rPr>
        <w:t>Models (ChatGPT, COPILOT, etc.)</w:t>
      </w:r>
      <w:r>
        <w:rPr>
          <w:rFonts w:ascii="Arial" w:hAnsi="Arial" w:cs="Arial"/>
        </w:rPr>
        <w:t xml:space="preserve"> </w:t>
      </w:r>
      <w:r w:rsidRPr="0041621F">
        <w:rPr>
          <w:rFonts w:ascii="Arial" w:hAnsi="Arial" w:cs="Arial"/>
        </w:rPr>
        <w:t>and text-to-image generators have been used during the</w:t>
      </w:r>
      <w:r>
        <w:rPr>
          <w:rFonts w:ascii="Arial" w:hAnsi="Arial" w:cs="Arial"/>
        </w:rPr>
        <w:t xml:space="preserve"> </w:t>
      </w:r>
      <w:r w:rsidRPr="0041621F">
        <w:rPr>
          <w:rFonts w:ascii="Arial" w:hAnsi="Arial" w:cs="Arial"/>
        </w:rPr>
        <w:t>writing or editing of this manuscript.</w:t>
      </w:r>
    </w:p>
    <w:p w14:paraId="7ED08E9B" w14:textId="77777777" w:rsidR="000E465B" w:rsidRPr="00FB3A86" w:rsidRDefault="000E465B" w:rsidP="00441B6F">
      <w:pPr>
        <w:pStyle w:val="Body"/>
        <w:spacing w:after="0"/>
        <w:rPr>
          <w:rFonts w:ascii="Arial" w:hAnsi="Arial" w:cs="Arial"/>
        </w:rPr>
      </w:pPr>
    </w:p>
    <w:p w14:paraId="2F0DF592"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lastRenderedPageBreak/>
        <w:t>Competing interests</w:t>
      </w:r>
    </w:p>
    <w:p w14:paraId="4592B2A9" w14:textId="77777777" w:rsidR="00860000" w:rsidRPr="00786D36" w:rsidRDefault="00860000" w:rsidP="00441B6F">
      <w:pPr>
        <w:pStyle w:val="ReferHead"/>
        <w:spacing w:after="0"/>
        <w:jc w:val="both"/>
        <w:rPr>
          <w:rFonts w:ascii="Arial" w:hAnsi="Arial" w:cs="Arial"/>
        </w:rPr>
      </w:pPr>
    </w:p>
    <w:p w14:paraId="27DCE852" w14:textId="44CA5ADC" w:rsidR="00860000" w:rsidRDefault="00DC2A6C" w:rsidP="00441B6F">
      <w:pPr>
        <w:pStyle w:val="ReferHead"/>
        <w:spacing w:after="0"/>
        <w:jc w:val="both"/>
        <w:rPr>
          <w:rFonts w:ascii="Arial" w:hAnsi="Arial" w:cs="Arial"/>
          <w:b w:val="0"/>
          <w:caps w:val="0"/>
          <w:sz w:val="20"/>
        </w:rPr>
      </w:pPr>
      <w:r w:rsidRPr="00DC2A6C">
        <w:rPr>
          <w:rFonts w:ascii="Arial" w:hAnsi="Arial" w:cs="Arial"/>
          <w:b w:val="0"/>
          <w:caps w:val="0"/>
          <w:sz w:val="20"/>
        </w:rPr>
        <w:t>Authors have declared that no competing interests exist.</w:t>
      </w:r>
    </w:p>
    <w:p w14:paraId="60C94CFB" w14:textId="77777777" w:rsidR="00371FB6" w:rsidRDefault="00371FB6" w:rsidP="00441B6F">
      <w:pPr>
        <w:pStyle w:val="ReferHead"/>
        <w:spacing w:after="0"/>
        <w:jc w:val="both"/>
        <w:rPr>
          <w:rFonts w:ascii="Arial" w:hAnsi="Arial" w:cs="Arial"/>
          <w:b w:val="0"/>
          <w:caps w:val="0"/>
          <w:sz w:val="20"/>
        </w:rPr>
      </w:pPr>
    </w:p>
    <w:p w14:paraId="48664D44"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7AEFAC7" w14:textId="77777777" w:rsidR="00790ADA" w:rsidRPr="00FB3A86" w:rsidRDefault="00790ADA" w:rsidP="00441B6F">
      <w:pPr>
        <w:pStyle w:val="ReferHead"/>
        <w:spacing w:after="0"/>
        <w:jc w:val="both"/>
        <w:rPr>
          <w:rFonts w:ascii="Arial" w:hAnsi="Arial" w:cs="Arial"/>
        </w:rPr>
      </w:pPr>
    </w:p>
    <w:p w14:paraId="70342361" w14:textId="77777777" w:rsidR="00800091" w:rsidRDefault="00800091" w:rsidP="00B0579E">
      <w:pPr>
        <w:spacing w:line="278" w:lineRule="auto"/>
        <w:ind w:left="720" w:hanging="720"/>
        <w:jc w:val="both"/>
      </w:pPr>
      <w:r>
        <w:t>Ajzen, I. (1991). The theory of planned behavior. Organizational Behavior and Human Decision Processes, 50(2), 179–211.</w:t>
      </w:r>
    </w:p>
    <w:p w14:paraId="1B3E2625" w14:textId="77777777" w:rsidR="00800091" w:rsidRDefault="00800091" w:rsidP="00B0579E">
      <w:pPr>
        <w:spacing w:line="278" w:lineRule="auto"/>
        <w:ind w:left="720" w:hanging="720"/>
        <w:jc w:val="both"/>
      </w:pPr>
      <w:r>
        <w:t>AISE. (2020). A.I.S.E. Sustainability Report: Household Cleaning Products.</w:t>
      </w:r>
    </w:p>
    <w:p w14:paraId="3A4A0E1E" w14:textId="77777777" w:rsidR="00800091" w:rsidRDefault="00800091" w:rsidP="00B0579E">
      <w:pPr>
        <w:spacing w:line="278" w:lineRule="auto"/>
        <w:ind w:left="720" w:hanging="720"/>
        <w:jc w:val="both"/>
      </w:pPr>
      <w:r>
        <w:t>Asian Development Bank (ADB). (2021). Sanitation in Asia and the Pacific.</w:t>
      </w:r>
    </w:p>
    <w:p w14:paraId="460C62F9" w14:textId="77777777" w:rsidR="00800091" w:rsidRDefault="00800091" w:rsidP="00B0579E">
      <w:pPr>
        <w:spacing w:line="278" w:lineRule="auto"/>
        <w:ind w:left="720" w:hanging="720"/>
        <w:jc w:val="both"/>
      </w:pPr>
      <w:r>
        <w:t>Debrah, J. K., Vidal, D. G., &amp; Dinis, M. A. P. (2021). Raising awareness on solid waste management through formal education for sustainability: A developing countries evidence review. Recycling, 6(1), 6.</w:t>
      </w:r>
    </w:p>
    <w:p w14:paraId="643DCEA2" w14:textId="77777777" w:rsidR="00800091" w:rsidRDefault="00800091" w:rsidP="00B0579E">
      <w:pPr>
        <w:spacing w:line="278" w:lineRule="auto"/>
        <w:ind w:left="720" w:hanging="720"/>
        <w:jc w:val="both"/>
      </w:pPr>
      <w:r>
        <w:t>European Commission. (2021). Detergents Regulation and Environmental Impact.</w:t>
      </w:r>
    </w:p>
    <w:p w14:paraId="322D176F" w14:textId="77777777" w:rsidR="00800091" w:rsidRDefault="00800091" w:rsidP="00B0579E">
      <w:pPr>
        <w:spacing w:line="278" w:lineRule="auto"/>
        <w:ind w:left="720" w:hanging="720"/>
        <w:jc w:val="both"/>
      </w:pPr>
      <w:r>
        <w:t xml:space="preserve">Fitriana, D. E. N., </w:t>
      </w:r>
      <w:proofErr w:type="spellStart"/>
      <w:r>
        <w:t>Miarsyah</w:t>
      </w:r>
      <w:proofErr w:type="spellEnd"/>
      <w:r>
        <w:t xml:space="preserve">, M., &amp; </w:t>
      </w:r>
      <w:proofErr w:type="spellStart"/>
      <w:r>
        <w:t>Rusdi</w:t>
      </w:r>
      <w:proofErr w:type="spellEnd"/>
      <w:r>
        <w:t>, R. (2019). The Effect of Motivation on Pro Environmental Behavior (PEB) on Senior High School Student. IJEEM-Indonesian Journal of Environmental Education and Management, 4(1), 74-81.</w:t>
      </w:r>
    </w:p>
    <w:p w14:paraId="06E8DD76" w14:textId="77777777" w:rsidR="00800091" w:rsidRDefault="00800091" w:rsidP="00B0579E">
      <w:pPr>
        <w:spacing w:line="278" w:lineRule="auto"/>
        <w:ind w:left="720" w:hanging="720"/>
        <w:jc w:val="both"/>
      </w:pPr>
      <w:r>
        <w:t>Geiger, S. M., Geiger, M., &amp; Wilhelm, O. (2019). Environment-specific vs. general knowledge and their role in pro-environmental behavior. Frontiers in psychology, 10, 718.</w:t>
      </w:r>
    </w:p>
    <w:p w14:paraId="2E84AD11" w14:textId="77777777" w:rsidR="00800091" w:rsidRDefault="00800091" w:rsidP="00B0579E">
      <w:pPr>
        <w:spacing w:line="278" w:lineRule="auto"/>
        <w:ind w:left="720" w:hanging="720"/>
        <w:jc w:val="both"/>
      </w:pPr>
      <w:r>
        <w:t>Han, H. (2021). Consumer behavior and environmental sustainability. Journal of Cleaner Production, 278.</w:t>
      </w:r>
    </w:p>
    <w:p w14:paraId="32F03DAB" w14:textId="77777777" w:rsidR="00800091" w:rsidRDefault="00800091" w:rsidP="00B0579E">
      <w:pPr>
        <w:spacing w:line="278" w:lineRule="auto"/>
        <w:ind w:left="720" w:hanging="720"/>
        <w:jc w:val="both"/>
      </w:pPr>
      <w:r>
        <w:t xml:space="preserve">Linder, N., Giusti, M., Samuelsson, K., &amp; Barthel, S. (2022). Pro-environmental habits: An underexplored research agenda in sustainability science. </w:t>
      </w:r>
      <w:proofErr w:type="spellStart"/>
      <w:r>
        <w:t>Ambio</w:t>
      </w:r>
      <w:proofErr w:type="spellEnd"/>
      <w:r>
        <w:t>, 51(3), 546-556.</w:t>
      </w:r>
    </w:p>
    <w:p w14:paraId="457A9074" w14:textId="77777777" w:rsidR="00800091" w:rsidRDefault="00800091" w:rsidP="00B0579E">
      <w:pPr>
        <w:spacing w:line="278" w:lineRule="auto"/>
        <w:ind w:left="720" w:hanging="720"/>
        <w:jc w:val="both"/>
      </w:pPr>
      <w:r>
        <w:t>Nguyen, T. T., et al. (2022). Environmental knowledge and behavior. Sustainability, 14(3).</w:t>
      </w:r>
    </w:p>
    <w:p w14:paraId="0A0488FC" w14:textId="77777777" w:rsidR="00800091" w:rsidRDefault="00800091" w:rsidP="00B0579E">
      <w:pPr>
        <w:spacing w:line="278" w:lineRule="auto"/>
        <w:ind w:left="720" w:hanging="720"/>
        <w:jc w:val="both"/>
      </w:pPr>
      <w:r>
        <w:t>OECD. (2020). Environmental Performance Reviews.</w:t>
      </w:r>
    </w:p>
    <w:p w14:paraId="6B07F307" w14:textId="77777777" w:rsidR="00800091" w:rsidRDefault="00800091" w:rsidP="00B0579E">
      <w:pPr>
        <w:spacing w:line="278" w:lineRule="auto"/>
        <w:ind w:left="720" w:hanging="720"/>
        <w:jc w:val="both"/>
      </w:pPr>
      <w:r>
        <w:t>Olkowska, E., et al. (2019). Surfactants in the environment. Environmental Science and Pollution Research.</w:t>
      </w:r>
    </w:p>
    <w:p w14:paraId="2B033853" w14:textId="77777777" w:rsidR="00800091" w:rsidRDefault="00800091" w:rsidP="00B0579E">
      <w:pPr>
        <w:spacing w:line="278" w:lineRule="auto"/>
        <w:ind w:left="720" w:hanging="720"/>
        <w:jc w:val="both"/>
      </w:pPr>
      <w:r>
        <w:t>Sanchez, M., et al. (2020). Biodegradable surfactants and environmental safety. Science of the Total Environment, 709.</w:t>
      </w:r>
    </w:p>
    <w:p w14:paraId="35948778" w14:textId="77777777" w:rsidR="00800091" w:rsidRDefault="00800091" w:rsidP="00B0579E">
      <w:pPr>
        <w:spacing w:line="278" w:lineRule="auto"/>
        <w:ind w:left="720" w:hanging="720"/>
        <w:jc w:val="both"/>
      </w:pPr>
      <w:r>
        <w:t>UNEP. (2021). From Pollution to Solution: Global Assessment of Marine Litter and Plastic Pollution.</w:t>
      </w:r>
    </w:p>
    <w:p w14:paraId="1E1DCCBB" w14:textId="77777777" w:rsidR="00800091" w:rsidRDefault="00800091" w:rsidP="00B0579E">
      <w:pPr>
        <w:spacing w:line="278" w:lineRule="auto"/>
        <w:ind w:left="720" w:hanging="720"/>
        <w:jc w:val="both"/>
      </w:pPr>
      <w:r>
        <w:t>World Bank. (2020). Wastewater: From Waste to Resource.</w:t>
      </w:r>
    </w:p>
    <w:p w14:paraId="7843D601" w14:textId="77777777" w:rsidR="00800091" w:rsidRDefault="00800091" w:rsidP="00B0579E">
      <w:pPr>
        <w:spacing w:line="278" w:lineRule="auto"/>
        <w:ind w:left="720" w:hanging="720"/>
        <w:jc w:val="both"/>
      </w:pPr>
      <w:r>
        <w:t>Ying, G. G. (2006). Fate, behavior and effects of surfactants. Environment International, 32(3), 417–431.</w:t>
      </w:r>
    </w:p>
    <w:p w14:paraId="5BEFEC4E" w14:textId="5D75EDC8" w:rsidR="00DC2A6C" w:rsidRDefault="00800091" w:rsidP="00B0579E">
      <w:pPr>
        <w:spacing w:line="278" w:lineRule="auto"/>
        <w:ind w:left="720" w:hanging="720"/>
        <w:jc w:val="both"/>
      </w:pPr>
      <w:r>
        <w:t>Zhang, Y., et al. (2021). Domestic wastewater pollution analysis. Water Research, 188.</w:t>
      </w:r>
    </w:p>
    <w:p w14:paraId="37F18352" w14:textId="7A339034" w:rsidR="00DC2A6C" w:rsidRPr="00DC2A6C" w:rsidRDefault="00DC2A6C" w:rsidP="00DC2A6C">
      <w:pPr>
        <w:spacing w:after="160" w:line="278" w:lineRule="auto"/>
        <w:ind w:left="720" w:hanging="720"/>
        <w:jc w:val="both"/>
        <w:sectPr w:rsidR="00DC2A6C" w:rsidRPr="00DC2A6C" w:rsidSect="00EF505C">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
    <w:p w14:paraId="4747B409" w14:textId="77777777" w:rsidR="00B01FCD" w:rsidRPr="00FB3A86" w:rsidRDefault="00B01FCD" w:rsidP="00441B6F">
      <w:pPr>
        <w:pStyle w:val="Appendix"/>
        <w:spacing w:after="0"/>
        <w:jc w:val="both"/>
        <w:rPr>
          <w:rFonts w:ascii="Arial" w:hAnsi="Arial" w:cs="Arial"/>
          <w:b w:val="0"/>
        </w:rPr>
      </w:pPr>
    </w:p>
    <w:sectPr w:rsidR="00B01FCD" w:rsidRPr="00FB3A86" w:rsidSect="00EF505C">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E48119" w14:textId="77777777" w:rsidR="001C322F" w:rsidRDefault="001C322F" w:rsidP="00C37E61">
      <w:r>
        <w:separator/>
      </w:r>
    </w:p>
  </w:endnote>
  <w:endnote w:type="continuationSeparator" w:id="0">
    <w:p w14:paraId="28C9D7C8" w14:textId="77777777" w:rsidR="001C322F" w:rsidRDefault="001C322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21392" w14:textId="77777777" w:rsidR="00EF505C" w:rsidRDefault="00EF50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46D87" w14:textId="4060BBE4" w:rsidR="00C37E61" w:rsidRPr="00C821CE" w:rsidRDefault="0041621F" w:rsidP="00C821CE">
    <w:pPr>
      <w:pStyle w:val="Footer"/>
    </w:pPr>
    <w:r w:rsidRPr="00C821CE">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DCE4F" w14:textId="77777777" w:rsidR="009E048A" w:rsidRDefault="009E048A">
    <w:pPr>
      <w:pStyle w:val="Footer"/>
      <w:rPr>
        <w:rFonts w:ascii="Arial" w:hAnsi="Arial" w:cs="Arial"/>
        <w:sz w:val="16"/>
      </w:rPr>
    </w:pPr>
  </w:p>
  <w:p w14:paraId="4A509CDE"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19EC758" w14:textId="77777777" w:rsidR="009E048A" w:rsidRDefault="009E048A">
    <w:pPr>
      <w:pStyle w:val="Footer"/>
      <w:rPr>
        <w:rFonts w:ascii="Arial" w:hAnsi="Arial" w:cs="Arial"/>
        <w:sz w:val="16"/>
      </w:rPr>
    </w:pPr>
  </w:p>
  <w:p w14:paraId="13523484"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AAF86"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AD1179" w14:textId="77777777" w:rsidR="001C322F" w:rsidRDefault="001C322F" w:rsidP="00C37E61">
      <w:r>
        <w:separator/>
      </w:r>
    </w:p>
  </w:footnote>
  <w:footnote w:type="continuationSeparator" w:id="0">
    <w:p w14:paraId="6C6B3144" w14:textId="77777777" w:rsidR="001C322F" w:rsidRDefault="001C322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FA483" w14:textId="04165BE7" w:rsidR="00EF505C" w:rsidRDefault="00EF505C">
    <w:pPr>
      <w:pStyle w:val="Header"/>
    </w:pPr>
    <w:r>
      <w:rPr>
        <w:noProof/>
      </w:rPr>
      <w:pict w14:anchorId="510D3E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33079"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3C2A5" w14:textId="7A1027BC" w:rsidR="00EF505C" w:rsidRDefault="00EF505C">
    <w:pPr>
      <w:pStyle w:val="Header"/>
    </w:pPr>
    <w:r>
      <w:rPr>
        <w:noProof/>
      </w:rPr>
      <w:pict w14:anchorId="5062D1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33080"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CDCA3" w14:textId="158A1C50" w:rsidR="00296529" w:rsidRPr="00296529" w:rsidRDefault="00EF505C" w:rsidP="00296529">
    <w:pPr>
      <w:ind w:left="2160"/>
      <w:jc w:val="center"/>
      <w:rPr>
        <w:rFonts w:ascii="Times New Roman" w:eastAsia="Calibri" w:hAnsi="Times New Roman"/>
        <w:i/>
        <w:sz w:val="18"/>
        <w:szCs w:val="22"/>
      </w:rPr>
    </w:pPr>
    <w:r>
      <w:rPr>
        <w:noProof/>
      </w:rPr>
      <w:pict w14:anchorId="56DDC9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33078"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F090F3D" w14:textId="464683F6"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41621F">
      <w:rPr>
        <w:rFonts w:ascii="Times New Roman" w:eastAsia="Calibri" w:hAnsi="Times New Roman"/>
        <w:i/>
        <w:sz w:val="18"/>
        <w:szCs w:val="22"/>
      </w:rPr>
      <w:t xml:space="preserve"> </w:t>
    </w:r>
  </w:p>
  <w:p w14:paraId="599A6F9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4B74122" w14:textId="24DC3CEA" w:rsidR="00296529" w:rsidRPr="00296529" w:rsidRDefault="0041621F"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00296529" w:rsidRPr="00296529">
      <w:rPr>
        <w:rFonts w:ascii="Times New Roman" w:eastAsia="Calibri" w:hAnsi="Times New Roman"/>
        <w:b/>
        <w:i/>
        <w:sz w:val="32"/>
        <w:szCs w:val="22"/>
      </w:rPr>
      <w:t xml:space="preserve"> </w:t>
    </w:r>
  </w:p>
  <w:p w14:paraId="554A69F3" w14:textId="16C6A01E" w:rsidR="00296529" w:rsidRDefault="0041621F" w:rsidP="00296529">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22CF7CC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CF193B1"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62F5A" w14:textId="36FB8399" w:rsidR="00EF505C" w:rsidRDefault="00EF505C">
    <w:pPr>
      <w:pStyle w:val="Header"/>
    </w:pPr>
    <w:r>
      <w:rPr>
        <w:noProof/>
      </w:rPr>
      <w:pict w14:anchorId="429DB3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33082"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F6518" w14:textId="527027F5" w:rsidR="00EF505C" w:rsidRDefault="00EF505C">
    <w:pPr>
      <w:pStyle w:val="Header"/>
    </w:pPr>
    <w:r>
      <w:rPr>
        <w:noProof/>
      </w:rPr>
      <w:pict w14:anchorId="7D08B7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33083"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F8779" w14:textId="6B83C962" w:rsidR="00EF505C" w:rsidRDefault="00EF505C">
    <w:pPr>
      <w:pStyle w:val="Header"/>
    </w:pPr>
    <w:r>
      <w:rPr>
        <w:noProof/>
      </w:rPr>
      <w:pict w14:anchorId="15FB79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33081"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65D3"/>
    <w:rsid w:val="000B1E33"/>
    <w:rsid w:val="000D689F"/>
    <w:rsid w:val="000E465B"/>
    <w:rsid w:val="000E7B7B"/>
    <w:rsid w:val="000E7D62"/>
    <w:rsid w:val="00103357"/>
    <w:rsid w:val="00123C9F"/>
    <w:rsid w:val="00126190"/>
    <w:rsid w:val="00130F17"/>
    <w:rsid w:val="001320BF"/>
    <w:rsid w:val="00163BC4"/>
    <w:rsid w:val="00191062"/>
    <w:rsid w:val="00192B72"/>
    <w:rsid w:val="001A29D8"/>
    <w:rsid w:val="001A5CAA"/>
    <w:rsid w:val="001B0427"/>
    <w:rsid w:val="001C0E27"/>
    <w:rsid w:val="001C322F"/>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3B8D"/>
    <w:rsid w:val="002C57D2"/>
    <w:rsid w:val="002E0D56"/>
    <w:rsid w:val="002E69F5"/>
    <w:rsid w:val="00315186"/>
    <w:rsid w:val="00322ABD"/>
    <w:rsid w:val="0032416F"/>
    <w:rsid w:val="0033343E"/>
    <w:rsid w:val="003512C2"/>
    <w:rsid w:val="00371FB6"/>
    <w:rsid w:val="00372F10"/>
    <w:rsid w:val="003763C1"/>
    <w:rsid w:val="00376BBE"/>
    <w:rsid w:val="0039224F"/>
    <w:rsid w:val="003A43A4"/>
    <w:rsid w:val="003A7E18"/>
    <w:rsid w:val="003C4C86"/>
    <w:rsid w:val="003C6258"/>
    <w:rsid w:val="003E2904"/>
    <w:rsid w:val="00401927"/>
    <w:rsid w:val="0041027F"/>
    <w:rsid w:val="00412475"/>
    <w:rsid w:val="0041621F"/>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94DB2"/>
    <w:rsid w:val="005C784C"/>
    <w:rsid w:val="005D17F6"/>
    <w:rsid w:val="005E5539"/>
    <w:rsid w:val="00602BF5"/>
    <w:rsid w:val="00617FDD"/>
    <w:rsid w:val="00633614"/>
    <w:rsid w:val="00633F68"/>
    <w:rsid w:val="00636EB2"/>
    <w:rsid w:val="006375B8"/>
    <w:rsid w:val="00646372"/>
    <w:rsid w:val="0066510A"/>
    <w:rsid w:val="00673F9F"/>
    <w:rsid w:val="00686953"/>
    <w:rsid w:val="00687DEA"/>
    <w:rsid w:val="00687E67"/>
    <w:rsid w:val="006967F7"/>
    <w:rsid w:val="006A250C"/>
    <w:rsid w:val="006A4902"/>
    <w:rsid w:val="006B21D3"/>
    <w:rsid w:val="006B57D0"/>
    <w:rsid w:val="006C7747"/>
    <w:rsid w:val="006D30FF"/>
    <w:rsid w:val="006D47B0"/>
    <w:rsid w:val="006D6940"/>
    <w:rsid w:val="006F11EC"/>
    <w:rsid w:val="0070082C"/>
    <w:rsid w:val="007369E6"/>
    <w:rsid w:val="00746E59"/>
    <w:rsid w:val="00754C9A"/>
    <w:rsid w:val="0075599A"/>
    <w:rsid w:val="00761D52"/>
    <w:rsid w:val="0077749E"/>
    <w:rsid w:val="00790ADA"/>
    <w:rsid w:val="007D2288"/>
    <w:rsid w:val="007E088F"/>
    <w:rsid w:val="007E2948"/>
    <w:rsid w:val="007F7B32"/>
    <w:rsid w:val="00800091"/>
    <w:rsid w:val="00804BC2"/>
    <w:rsid w:val="00813A7C"/>
    <w:rsid w:val="0081431A"/>
    <w:rsid w:val="0083216F"/>
    <w:rsid w:val="00860000"/>
    <w:rsid w:val="00863BD3"/>
    <w:rsid w:val="008641ED"/>
    <w:rsid w:val="00866D66"/>
    <w:rsid w:val="008671C6"/>
    <w:rsid w:val="00875803"/>
    <w:rsid w:val="008976E6"/>
    <w:rsid w:val="008B459E"/>
    <w:rsid w:val="008E13AE"/>
    <w:rsid w:val="008E1506"/>
    <w:rsid w:val="008E710C"/>
    <w:rsid w:val="008F69D6"/>
    <w:rsid w:val="00902823"/>
    <w:rsid w:val="00915CA6"/>
    <w:rsid w:val="0092113F"/>
    <w:rsid w:val="00927834"/>
    <w:rsid w:val="009500A6"/>
    <w:rsid w:val="00957C18"/>
    <w:rsid w:val="009659BA"/>
    <w:rsid w:val="00983040"/>
    <w:rsid w:val="009A3602"/>
    <w:rsid w:val="009B3FB9"/>
    <w:rsid w:val="009C2465"/>
    <w:rsid w:val="009D35A0"/>
    <w:rsid w:val="009D7EB7"/>
    <w:rsid w:val="009E048A"/>
    <w:rsid w:val="009E08E9"/>
    <w:rsid w:val="009E3DB9"/>
    <w:rsid w:val="009E6E35"/>
    <w:rsid w:val="009F0EDA"/>
    <w:rsid w:val="00A03B96"/>
    <w:rsid w:val="00A05B19"/>
    <w:rsid w:val="00A06B8F"/>
    <w:rsid w:val="00A1134E"/>
    <w:rsid w:val="00A24E7E"/>
    <w:rsid w:val="00A258C3"/>
    <w:rsid w:val="00A347C0"/>
    <w:rsid w:val="00A51431"/>
    <w:rsid w:val="00A539AD"/>
    <w:rsid w:val="00A735B8"/>
    <w:rsid w:val="00A94063"/>
    <w:rsid w:val="00AA6219"/>
    <w:rsid w:val="00AA74E0"/>
    <w:rsid w:val="00AB703F"/>
    <w:rsid w:val="00AC6BB8"/>
    <w:rsid w:val="00AE008F"/>
    <w:rsid w:val="00B01FCD"/>
    <w:rsid w:val="00B0579E"/>
    <w:rsid w:val="00B1776C"/>
    <w:rsid w:val="00B52583"/>
    <w:rsid w:val="00B52896"/>
    <w:rsid w:val="00B8758B"/>
    <w:rsid w:val="00B95236"/>
    <w:rsid w:val="00B96BD9"/>
    <w:rsid w:val="00BA1B01"/>
    <w:rsid w:val="00BA2641"/>
    <w:rsid w:val="00BB37AA"/>
    <w:rsid w:val="00BC53A0"/>
    <w:rsid w:val="00BE62AD"/>
    <w:rsid w:val="00BF121F"/>
    <w:rsid w:val="00BF1F80"/>
    <w:rsid w:val="00C166EF"/>
    <w:rsid w:val="00C17EB0"/>
    <w:rsid w:val="00C27B58"/>
    <w:rsid w:val="00C27F5F"/>
    <w:rsid w:val="00C30A0F"/>
    <w:rsid w:val="00C37E61"/>
    <w:rsid w:val="00C70F1B"/>
    <w:rsid w:val="00C71A47"/>
    <w:rsid w:val="00C7464C"/>
    <w:rsid w:val="00C821CE"/>
    <w:rsid w:val="00C85588"/>
    <w:rsid w:val="00CD6755"/>
    <w:rsid w:val="00CD6856"/>
    <w:rsid w:val="00CE0089"/>
    <w:rsid w:val="00CE793C"/>
    <w:rsid w:val="00CF193C"/>
    <w:rsid w:val="00D173F1"/>
    <w:rsid w:val="00D74CB0"/>
    <w:rsid w:val="00D8295D"/>
    <w:rsid w:val="00DC2A65"/>
    <w:rsid w:val="00DC2A6C"/>
    <w:rsid w:val="00DE15F0"/>
    <w:rsid w:val="00DE5663"/>
    <w:rsid w:val="00DE78AA"/>
    <w:rsid w:val="00DF1B14"/>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D349D"/>
    <w:rsid w:val="00EE52CB"/>
    <w:rsid w:val="00EF505C"/>
    <w:rsid w:val="00EF581D"/>
    <w:rsid w:val="00EF7FD8"/>
    <w:rsid w:val="00F06F59"/>
    <w:rsid w:val="00F17988"/>
    <w:rsid w:val="00F17FC0"/>
    <w:rsid w:val="00F469F0"/>
    <w:rsid w:val="00F53273"/>
    <w:rsid w:val="00F755E4"/>
    <w:rsid w:val="00F77D02"/>
    <w:rsid w:val="00FB3A86"/>
    <w:rsid w:val="00FD36C8"/>
    <w:rsid w:val="00FE057E"/>
    <w:rsid w:val="00FE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DA767C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1"/>
    <w:qFormat/>
    <w:rsid w:val="001C0E27"/>
    <w:pPr>
      <w:spacing w:after="160" w:line="278" w:lineRule="auto"/>
      <w:ind w:left="720"/>
      <w:contextualSpacing/>
    </w:pPr>
    <w:rPr>
      <w:rFonts w:asciiTheme="minorHAnsi" w:eastAsiaTheme="minorHAnsi" w:hAnsiTheme="minorHAnsi" w:cstheme="minorBidi"/>
      <w:kern w:val="2"/>
      <w:sz w:val="24"/>
      <w:szCs w:val="24"/>
    </w:rPr>
  </w:style>
  <w:style w:type="character" w:customStyle="1" w:styleId="rynqvb">
    <w:name w:val="rynqvb"/>
    <w:basedOn w:val="DefaultParagraphFont"/>
    <w:rsid w:val="00813A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743D43-2B9E-4FBC-B624-FADDD9A5C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67</TotalTime>
  <Pages>12</Pages>
  <Words>4912</Words>
  <Characters>28004</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32851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13</cp:revision>
  <cp:lastPrinted>1999-07-06T11:00:00Z</cp:lastPrinted>
  <dcterms:created xsi:type="dcterms:W3CDTF">2026-04-22T05:26:00Z</dcterms:created>
  <dcterms:modified xsi:type="dcterms:W3CDTF">2026-04-22T14:18:00Z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96ac0ce9-a15f-49a4-83f8-12b8e2c90e12</vt:lpwstr>
  </property>
</Properties>
</file>