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00F45" w14:textId="77777777" w:rsidR="007F348E" w:rsidRPr="00ED7315" w:rsidRDefault="007F348E" w:rsidP="00EE32A1">
      <w:pPr>
        <w:spacing w:line="240" w:lineRule="auto"/>
        <w:jc w:val="both"/>
        <w:rPr>
          <w:rFonts w:ascii="Times New Roman" w:hAnsi="Times New Roman" w:cs="Times New Roman"/>
          <w:b/>
          <w:sz w:val="28"/>
          <w:szCs w:val="28"/>
        </w:rPr>
      </w:pPr>
      <w:r w:rsidRPr="00ED7315">
        <w:rPr>
          <w:rFonts w:ascii="Arial" w:hAnsi="Arial" w:cs="Arial"/>
          <w:bCs/>
          <w:i/>
          <w:iCs/>
          <w:kern w:val="28"/>
          <w:sz w:val="36"/>
          <w:u w:val="single"/>
        </w:rPr>
        <w:t>Original Research Article</w:t>
      </w:r>
      <w:r w:rsidRPr="00ED7315">
        <w:rPr>
          <w:rFonts w:ascii="Times New Roman" w:hAnsi="Times New Roman" w:cs="Times New Roman"/>
          <w:b/>
          <w:sz w:val="28"/>
          <w:szCs w:val="28"/>
        </w:rPr>
        <w:t xml:space="preserve"> </w:t>
      </w:r>
    </w:p>
    <w:p w14:paraId="152C81D3" w14:textId="488306FE" w:rsidR="00EE32A1" w:rsidRPr="00ED7315" w:rsidRDefault="00EE32A1" w:rsidP="00EE32A1">
      <w:pPr>
        <w:spacing w:line="240" w:lineRule="auto"/>
        <w:jc w:val="both"/>
        <w:rPr>
          <w:rFonts w:ascii="Times New Roman" w:hAnsi="Times New Roman" w:cs="Times New Roman"/>
          <w:b/>
          <w:sz w:val="28"/>
          <w:szCs w:val="28"/>
        </w:rPr>
      </w:pPr>
      <w:r w:rsidRPr="00ED7315">
        <w:rPr>
          <w:rFonts w:ascii="Times New Roman" w:hAnsi="Times New Roman" w:cs="Times New Roman"/>
          <w:b/>
          <w:sz w:val="28"/>
          <w:szCs w:val="28"/>
        </w:rPr>
        <w:t xml:space="preserve">Social Media and Antibiotic Resistance: Shaping Awareness and Behavior Among Undergraduate Students at Kwara State University, Malete, Nigeria  </w:t>
      </w:r>
    </w:p>
    <w:p w14:paraId="6968C7D6" w14:textId="77777777" w:rsidR="00E94866" w:rsidRPr="00ED7315" w:rsidRDefault="00E94866" w:rsidP="00E94866">
      <w:pPr>
        <w:pStyle w:val="Affiliation"/>
        <w:jc w:val="both"/>
        <w:rPr>
          <w:rFonts w:eastAsia="MS Mincho"/>
          <w:sz w:val="24"/>
          <w:szCs w:val="24"/>
        </w:rPr>
      </w:pPr>
    </w:p>
    <w:p w14:paraId="278269BE" w14:textId="77777777" w:rsidR="003E7153" w:rsidRDefault="003E7153" w:rsidP="00C63198">
      <w:pPr>
        <w:spacing w:line="240" w:lineRule="auto"/>
        <w:jc w:val="both"/>
        <w:rPr>
          <w:rFonts w:ascii="Times New Roman" w:hAnsi="Times New Roman" w:cs="Times New Roman"/>
          <w:b/>
        </w:rPr>
      </w:pPr>
    </w:p>
    <w:p w14:paraId="18067C2D" w14:textId="55C95302"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 xml:space="preserve">Abstract </w:t>
      </w:r>
    </w:p>
    <w:p w14:paraId="294F5FA2" w14:textId="77777777" w:rsidR="00940A34" w:rsidRPr="00ED7315" w:rsidRDefault="00C63198" w:rsidP="00B75D90">
      <w:pPr>
        <w:spacing w:after="0" w:line="240" w:lineRule="auto"/>
        <w:jc w:val="both"/>
        <w:rPr>
          <w:rFonts w:ascii="Times New Roman" w:hAnsi="Times New Roman" w:cs="Times New Roman"/>
        </w:rPr>
      </w:pPr>
      <w:r w:rsidRPr="00ED7315">
        <w:rPr>
          <w:rFonts w:ascii="Times New Roman" w:hAnsi="Times New Roman" w:cs="Times New Roman"/>
        </w:rPr>
        <w:t>Introduction: Antibiotic resistance (AR) is a major public health issue, with direct deaths totaling 1.27 million in 2019. Self-medication and</w:t>
      </w:r>
      <w:bookmarkStart w:id="0" w:name="_GoBack"/>
      <w:bookmarkEnd w:id="0"/>
      <w:r w:rsidRPr="00ED7315">
        <w:rPr>
          <w:rFonts w:ascii="Times New Roman" w:hAnsi="Times New Roman" w:cs="Times New Roman"/>
        </w:rPr>
        <w:t xml:space="preserve"> lack of knowledge about AR are prevalent problems amongst university students in Nigeria, where social media serves as their primary means of getting health-related information. Limited evidence exists regarding the efficacy of social media interventions in improving awareness and attitudes towards AR in this population.</w:t>
      </w:r>
      <w:r w:rsidRPr="00ED7315">
        <w:rPr>
          <w:rFonts w:ascii="Times New Roman" w:hAnsi="Times New Roman" w:cs="Times New Roman"/>
        </w:rPr>
        <w:br/>
        <w:t>Objective: Building on these concerns, this study evaluated the effects of social media campaigns on AR awareness and practices among undergraduate students of Kwara State University,</w:t>
      </w:r>
      <w:r w:rsidR="00940A34" w:rsidRPr="00ED7315">
        <w:rPr>
          <w:rFonts w:ascii="Times New Roman" w:hAnsi="Times New Roman" w:cs="Times New Roman"/>
        </w:rPr>
        <w:t xml:space="preserve"> </w:t>
      </w:r>
      <w:r w:rsidRPr="00ED7315">
        <w:rPr>
          <w:rFonts w:ascii="Times New Roman" w:hAnsi="Times New Roman" w:cs="Times New Roman"/>
        </w:rPr>
        <w:t>Malete.</w:t>
      </w:r>
    </w:p>
    <w:p w14:paraId="48E1E0E3" w14:textId="33B7B2B4" w:rsidR="00C63198" w:rsidRPr="00ED7315" w:rsidRDefault="00C63198" w:rsidP="00B75D90">
      <w:pPr>
        <w:spacing w:after="0" w:line="240" w:lineRule="auto"/>
        <w:jc w:val="both"/>
        <w:rPr>
          <w:rFonts w:ascii="Times New Roman" w:hAnsi="Times New Roman" w:cs="Times New Roman"/>
        </w:rPr>
      </w:pPr>
      <w:r w:rsidRPr="00ED7315">
        <w:rPr>
          <w:rFonts w:ascii="Times New Roman" w:hAnsi="Times New Roman" w:cs="Times New Roman"/>
        </w:rPr>
        <w:br/>
        <w:t xml:space="preserve">Methods: To achieve this objective, a descriptive cross-sectional study was conducted between June and </w:t>
      </w:r>
      <w:r w:rsidR="00940A34" w:rsidRPr="00ED7315">
        <w:rPr>
          <w:rFonts w:ascii="Times New Roman" w:hAnsi="Times New Roman" w:cs="Times New Roman"/>
        </w:rPr>
        <w:t>September</w:t>
      </w:r>
      <w:r w:rsidRPr="00ED7315">
        <w:rPr>
          <w:rFonts w:ascii="Times New Roman" w:hAnsi="Times New Roman" w:cs="Times New Roman"/>
        </w:rPr>
        <w:t xml:space="preserve"> 2025, involving 400 undergraduates sampled using a multistage sampling technique. Data collection was done using a validated self-administered online questionnaire. Summary statistics described the collected data, and the association between sociodemographic </w:t>
      </w:r>
      <w:r w:rsidR="00B75D90" w:rsidRPr="00ED7315">
        <w:rPr>
          <w:rFonts w:ascii="Times New Roman" w:hAnsi="Times New Roman" w:cs="Times New Roman"/>
        </w:rPr>
        <w:t xml:space="preserve">factors </w:t>
      </w:r>
      <w:r w:rsidRPr="00ED7315">
        <w:rPr>
          <w:rFonts w:ascii="Times New Roman" w:hAnsi="Times New Roman" w:cs="Times New Roman"/>
        </w:rPr>
        <w:t>and campaign effectiveness was determined using Pearson’s chi-square test. Significance was set at p&lt;.05.</w:t>
      </w:r>
    </w:p>
    <w:p w14:paraId="523DA5B2" w14:textId="77777777" w:rsidR="00940A34" w:rsidRPr="00ED7315" w:rsidRDefault="00940A34" w:rsidP="00940A34">
      <w:pPr>
        <w:spacing w:after="0" w:line="120" w:lineRule="auto"/>
        <w:jc w:val="both"/>
        <w:rPr>
          <w:rFonts w:ascii="Times New Roman" w:hAnsi="Times New Roman" w:cs="Times New Roman"/>
        </w:rPr>
      </w:pPr>
    </w:p>
    <w:p w14:paraId="06A8A0C3" w14:textId="77777777" w:rsidR="00940A34" w:rsidRPr="00ED7315" w:rsidRDefault="00C63198" w:rsidP="00C63198">
      <w:pPr>
        <w:spacing w:line="240" w:lineRule="auto"/>
        <w:jc w:val="both"/>
        <w:rPr>
          <w:rFonts w:ascii="Times New Roman" w:hAnsi="Times New Roman" w:cs="Times New Roman"/>
        </w:rPr>
      </w:pPr>
      <w:r w:rsidRPr="00ED7315">
        <w:rPr>
          <w:rFonts w:ascii="Times New Roman" w:hAnsi="Times New Roman" w:cs="Times New Roman"/>
        </w:rPr>
        <w:t>Results: Majority (76.8%) of respondents knew of antibiotic resistance, but only 30.3% knew that bacteria develop resistance and not the human body. The majority (76.0%) engaged in self-treatment with antibiotics following exposure to information from social media, but 66.0% revealed that the information altered their attitudes towards the use of antibiotics. There was a high level of engagement in AR campaigns (67.5%), with short videos having the strongest influence on respondents (54.3%). The campaigns improved knowledge in 72.8% of students. Age, type of residence, and previous formal education were factors associated with perceived behavioral influence of social media (p &lt; .05). Age, faculty, and previous formal education were factors associated with perceived beneficial effects of campaigns (p &lt; .05).</w:t>
      </w:r>
    </w:p>
    <w:p w14:paraId="2371C293" w14:textId="77777777" w:rsidR="00940A34" w:rsidRPr="00ED7315" w:rsidRDefault="00C63198" w:rsidP="0077194B">
      <w:pPr>
        <w:spacing w:after="0" w:line="240" w:lineRule="auto"/>
        <w:jc w:val="both"/>
        <w:rPr>
          <w:rFonts w:ascii="Times New Roman" w:hAnsi="Times New Roman" w:cs="Times New Roman"/>
        </w:rPr>
      </w:pPr>
      <w:r w:rsidRPr="00ED7315">
        <w:rPr>
          <w:rFonts w:ascii="Times New Roman" w:hAnsi="Times New Roman" w:cs="Times New Roman"/>
        </w:rPr>
        <w:t>Conclusion: Social media has a dual role in influencing antibiotic use, including self-medication and the formation of positive behavioral intentions among undergraduates. Engaging and focused campaigns involving short videos can be used to dispel misconceptions and create awareness. Universities need to include digital campaigns in antimicrobial stewardship to turn awareness into practice.</w:t>
      </w:r>
      <w:r w:rsidRPr="00ED7315">
        <w:rPr>
          <w:rFonts w:ascii="Times New Roman" w:hAnsi="Times New Roman" w:cs="Times New Roman"/>
        </w:rPr>
        <w:br/>
      </w:r>
    </w:p>
    <w:p w14:paraId="1C7D443A" w14:textId="75E9BFD8" w:rsidR="00C63198" w:rsidRPr="00ED7315" w:rsidRDefault="00C63198" w:rsidP="00940A34">
      <w:pPr>
        <w:spacing w:after="0" w:line="240" w:lineRule="auto"/>
        <w:jc w:val="both"/>
        <w:rPr>
          <w:rFonts w:ascii="Times New Roman" w:hAnsi="Times New Roman" w:cs="Times New Roman"/>
          <w:i/>
        </w:rPr>
      </w:pPr>
      <w:r w:rsidRPr="00ED7315">
        <w:rPr>
          <w:rFonts w:ascii="Times New Roman" w:hAnsi="Times New Roman" w:cs="Times New Roman"/>
          <w:i/>
        </w:rPr>
        <w:t>Keywords: Antibiotic Resistance; Antimicrobial Stewardship; Social Media; Health Communication; Health Knowledge, Practice; Undergraduates</w:t>
      </w:r>
    </w:p>
    <w:p w14:paraId="2CC56F7B" w14:textId="77777777" w:rsidR="00940A34" w:rsidRPr="00ED7315" w:rsidRDefault="00940A34" w:rsidP="00C63198">
      <w:pPr>
        <w:spacing w:line="240" w:lineRule="auto"/>
        <w:jc w:val="both"/>
        <w:rPr>
          <w:rFonts w:ascii="Times New Roman" w:hAnsi="Times New Roman" w:cs="Times New Roman"/>
        </w:rPr>
      </w:pPr>
    </w:p>
    <w:p w14:paraId="51F558CF" w14:textId="5E4233AD"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Introduction</w:t>
      </w:r>
    </w:p>
    <w:p w14:paraId="7C240CCF" w14:textId="0A98F02A" w:rsidR="0046719B" w:rsidRPr="00ED7315" w:rsidRDefault="0046719B" w:rsidP="0046719B">
      <w:pPr>
        <w:spacing w:line="240" w:lineRule="auto"/>
        <w:jc w:val="both"/>
        <w:rPr>
          <w:rFonts w:ascii="Times New Roman" w:hAnsi="Times New Roman" w:cs="Times New Roman"/>
        </w:rPr>
      </w:pPr>
      <w:r w:rsidRPr="00ED7315">
        <w:rPr>
          <w:rFonts w:ascii="Times New Roman" w:hAnsi="Times New Roman" w:cs="Times New Roman"/>
        </w:rPr>
        <w:t xml:space="preserve">The phenomenon of AR involves the development of resistant mechanisms by bacteria that help them withstand the effects of previously useful antibiotics, making them resistant to treatment and leading to the spread of diseases, increased cases of morbidity, and deaths. The World Health Organization ranks AMR among the top 10 global public health threats, with bacterial AMR causing 1.27 million deaths and 4.95 million deaths as a consequence in 2019 </w:t>
      </w:r>
      <w:r w:rsidRPr="00ED7315">
        <w:rPr>
          <w:rFonts w:ascii="Times New Roman" w:hAnsi="Times New Roman" w:cs="Times New Roman"/>
        </w:rPr>
        <w:lastRenderedPageBreak/>
        <w:t>alone (Murray et al., 2022). Without proper intervention, the threat of AMR can lead to 10 million deaths per year globally by 2050 (United Nations Environment Programme, 2023). This issue disproportionately affects sub-Saharan Africa because of its inadequate healthcare infrastructure, limited monitoring programs, and rampant misuse of antibiotics (</w:t>
      </w:r>
      <w:proofErr w:type="spellStart"/>
      <w:r w:rsidRPr="00ED7315">
        <w:rPr>
          <w:rFonts w:ascii="Times New Roman" w:hAnsi="Times New Roman" w:cs="Times New Roman"/>
        </w:rPr>
        <w:t>Iregbu</w:t>
      </w:r>
      <w:proofErr w:type="spellEnd"/>
      <w:r w:rsidRPr="00ED7315">
        <w:rPr>
          <w:rFonts w:ascii="Times New Roman" w:hAnsi="Times New Roman" w:cs="Times New Roman"/>
        </w:rPr>
        <w:t xml:space="preserve"> &amp; </w:t>
      </w:r>
      <w:r w:rsidR="00FA54EB" w:rsidRPr="00ED7315">
        <w:rPr>
          <w:rFonts w:ascii="Times New Roman" w:hAnsi="Times New Roman" w:cs="Times New Roman"/>
        </w:rPr>
        <w:t>Wasserman, 2017</w:t>
      </w:r>
      <w:r w:rsidRPr="00ED7315">
        <w:rPr>
          <w:rFonts w:ascii="Times New Roman" w:hAnsi="Times New Roman" w:cs="Times New Roman"/>
        </w:rPr>
        <w:t>).</w:t>
      </w:r>
    </w:p>
    <w:p w14:paraId="0E0C5232" w14:textId="4B05D461" w:rsidR="0046719B" w:rsidRPr="00ED7315" w:rsidRDefault="0046719B" w:rsidP="0046719B">
      <w:pPr>
        <w:spacing w:line="240" w:lineRule="auto"/>
        <w:jc w:val="both"/>
        <w:rPr>
          <w:rFonts w:ascii="Times New Roman" w:hAnsi="Times New Roman" w:cs="Times New Roman"/>
        </w:rPr>
      </w:pPr>
      <w:r w:rsidRPr="00ED7315">
        <w:rPr>
          <w:rFonts w:ascii="Times New Roman" w:hAnsi="Times New Roman" w:cs="Times New Roman"/>
        </w:rPr>
        <w:t>The identification of penicillin in 1928 marked the beginning of the “golden era” of antibiotic discovery. However, the overreliance and misapplication of antibiotics in human medicine, livestock, and crop production have increased the rate at which antibiotic-resistant bacteria evolve (Hutchings et al., 2019). In Nigeria, causes of antibiotic resistance include self-medication, partial treatments, non-prescription over-the-counter dispensation, and lack of information among the general population (Chukwu et al., 2020; Iwu-Jaja et al</w:t>
      </w:r>
      <w:r w:rsidR="00946066" w:rsidRPr="00ED7315">
        <w:rPr>
          <w:rFonts w:ascii="Times New Roman" w:hAnsi="Times New Roman" w:cs="Times New Roman"/>
        </w:rPr>
        <w:t>., 2023</w:t>
      </w:r>
      <w:r w:rsidRPr="00ED7315">
        <w:rPr>
          <w:rFonts w:ascii="Times New Roman" w:hAnsi="Times New Roman" w:cs="Times New Roman"/>
        </w:rPr>
        <w:t>). College students form an important category since they are current consumers of antibiotics, future parents, and health care professionals (</w:t>
      </w:r>
      <w:proofErr w:type="spellStart"/>
      <w:r w:rsidRPr="00ED7315">
        <w:rPr>
          <w:rFonts w:ascii="Times New Roman" w:hAnsi="Times New Roman" w:cs="Times New Roman"/>
        </w:rPr>
        <w:t>Dramowski</w:t>
      </w:r>
      <w:proofErr w:type="spellEnd"/>
      <w:r w:rsidRPr="00ED7315">
        <w:rPr>
          <w:rFonts w:ascii="Times New Roman" w:hAnsi="Times New Roman" w:cs="Times New Roman"/>
        </w:rPr>
        <w:t xml:space="preserve"> et al., 2022; </w:t>
      </w:r>
      <w:r w:rsidR="00601AFD" w:rsidRPr="00ED7315">
        <w:rPr>
          <w:rFonts w:ascii="Times New Roman" w:hAnsi="Times New Roman" w:cs="Times New Roman"/>
        </w:rPr>
        <w:t>Sanya</w:t>
      </w:r>
      <w:r w:rsidRPr="00ED7315">
        <w:rPr>
          <w:rFonts w:ascii="Times New Roman" w:hAnsi="Times New Roman" w:cs="Times New Roman"/>
        </w:rPr>
        <w:t xml:space="preserve"> et al., 20</w:t>
      </w:r>
      <w:r w:rsidR="00601AFD" w:rsidRPr="00ED7315">
        <w:rPr>
          <w:rFonts w:ascii="Times New Roman" w:hAnsi="Times New Roman" w:cs="Times New Roman"/>
        </w:rPr>
        <w:t>13</w:t>
      </w:r>
      <w:r w:rsidRPr="00ED7315">
        <w:rPr>
          <w:rFonts w:ascii="Times New Roman" w:hAnsi="Times New Roman" w:cs="Times New Roman"/>
        </w:rPr>
        <w:t>).</w:t>
      </w:r>
    </w:p>
    <w:p w14:paraId="2E375BB7" w14:textId="77777777" w:rsidR="0077194B" w:rsidRPr="00ED7315" w:rsidRDefault="0046719B" w:rsidP="0046719B">
      <w:pPr>
        <w:spacing w:line="240" w:lineRule="auto"/>
        <w:jc w:val="both"/>
        <w:rPr>
          <w:rFonts w:ascii="Times New Roman" w:hAnsi="Times New Roman" w:cs="Times New Roman"/>
        </w:rPr>
      </w:pPr>
      <w:r w:rsidRPr="00ED7315">
        <w:rPr>
          <w:rFonts w:ascii="Times New Roman" w:hAnsi="Times New Roman" w:cs="Times New Roman"/>
        </w:rPr>
        <w:t>Despite global and national interventions, awareness of antibiotic resistance is still very low, and misconceptions are rampant among the youth. A national survey conducted in Nigeria showed that only 50.6% of respondents were aware of antibiotic resistance, while 43.2% viewed antibiotic resistance as the body developing resistance to antibiotics (Chukwu et al., 2020). The most recent investigations still show the same pattern among undergraduates, where 68.4% practice self-medication and just 31.1% have good awareness of AMR (Iwu-Jaja et al., 2023; Ugwu et al., 2024). These misunderstandings lead to improper use of the antibiotics. At the same time, social media usage among undergraduates in Nigeria is almost 100%, with WhatsApp, TikTok, and Instagram being the main sources of health information (</w:t>
      </w:r>
      <w:r w:rsidR="00191611" w:rsidRPr="00ED7315">
        <w:rPr>
          <w:rFonts w:ascii="Times New Roman" w:hAnsi="Times New Roman" w:cs="Times New Roman"/>
        </w:rPr>
        <w:t>Oni et al., 2025</w:t>
      </w:r>
      <w:r w:rsidRPr="00ED7315">
        <w:rPr>
          <w:rFonts w:ascii="Times New Roman" w:hAnsi="Times New Roman" w:cs="Times New Roman"/>
        </w:rPr>
        <w:t xml:space="preserve">). </w:t>
      </w:r>
      <w:r w:rsidR="0077194B" w:rsidRPr="00ED7315">
        <w:rPr>
          <w:rFonts w:ascii="Times New Roman" w:hAnsi="Times New Roman" w:cs="Times New Roman"/>
        </w:rPr>
        <w:t>While social media platforms may be used in spreading disinformation to lead people into practicing self-medication (</w:t>
      </w:r>
      <w:proofErr w:type="spellStart"/>
      <w:r w:rsidR="0077194B" w:rsidRPr="00ED7315">
        <w:rPr>
          <w:rFonts w:ascii="Times New Roman" w:hAnsi="Times New Roman" w:cs="Times New Roman"/>
        </w:rPr>
        <w:t>Odetokun</w:t>
      </w:r>
      <w:proofErr w:type="spellEnd"/>
      <w:r w:rsidR="0077194B" w:rsidRPr="00ED7315">
        <w:rPr>
          <w:rFonts w:ascii="Times New Roman" w:hAnsi="Times New Roman" w:cs="Times New Roman"/>
        </w:rPr>
        <w:t xml:space="preserve"> et al., 2019), research conducted in developed and developing countries indicates that effectively executed social media campaigns have been effective in enhancing knowledge and promoting stewardship behaviors (Saeed et al., 2024; </w:t>
      </w:r>
      <w:proofErr w:type="spellStart"/>
      <w:r w:rsidR="0077194B" w:rsidRPr="00ED7315">
        <w:rPr>
          <w:rFonts w:ascii="Times New Roman" w:hAnsi="Times New Roman" w:cs="Times New Roman"/>
        </w:rPr>
        <w:t>Kpokiri</w:t>
      </w:r>
      <w:proofErr w:type="spellEnd"/>
      <w:r w:rsidR="0077194B" w:rsidRPr="00ED7315">
        <w:rPr>
          <w:rFonts w:ascii="Times New Roman" w:hAnsi="Times New Roman" w:cs="Times New Roman"/>
        </w:rPr>
        <w:t xml:space="preserve"> et al., 2022). Research evaluating the impacts of social media campaigns for AR awareness among students in this locality is, however, scarce.</w:t>
      </w:r>
    </w:p>
    <w:p w14:paraId="3E7919F1" w14:textId="07CF13CD" w:rsidR="0046719B" w:rsidRPr="00ED7315" w:rsidRDefault="0046719B" w:rsidP="0046719B">
      <w:pPr>
        <w:spacing w:line="240" w:lineRule="auto"/>
        <w:jc w:val="both"/>
        <w:rPr>
          <w:rFonts w:ascii="Times New Roman" w:hAnsi="Times New Roman" w:cs="Times New Roman"/>
        </w:rPr>
      </w:pPr>
      <w:r w:rsidRPr="00ED7315">
        <w:rPr>
          <w:rFonts w:ascii="Times New Roman" w:hAnsi="Times New Roman" w:cs="Times New Roman"/>
        </w:rPr>
        <w:t>Kwara State University (KWASU), located in Malete, boasts more than 18,000 undergraduate students who have high ownership of smartphones and internet accessibility throughout the campus. Hence, this university represents an excellent setting for conducting research about digital health interventions aimed at increasing AR awareness and appropriate practices among young people. It is crucial to examine the influence of social media on the level of AR awareness and practices because the findings of the research will be helpful to the university administration, public health organizations, and governmental policy makers to utilize students' preferred communication channels against AMR. The current research fits into the Nigerian National Action Plan on Antimicrobial Resistance (2017-2022) and the WHO Global Action Plan goals of raising awareness and understanding by means of communication (Federal Ministries of Agriculture, Environment, and Health, 2017; World Health Organization [WHO], 2015). The finding will allow national digital strategies for stewardship to be improved by focusing on the most effective forms of campaign (</w:t>
      </w:r>
      <w:proofErr w:type="spellStart"/>
      <w:r w:rsidRPr="00ED7315">
        <w:rPr>
          <w:rFonts w:ascii="Times New Roman" w:hAnsi="Times New Roman" w:cs="Times New Roman"/>
        </w:rPr>
        <w:t>Nwokike</w:t>
      </w:r>
      <w:proofErr w:type="spellEnd"/>
      <w:r w:rsidRPr="00ED7315">
        <w:rPr>
          <w:rFonts w:ascii="Times New Roman" w:hAnsi="Times New Roman" w:cs="Times New Roman"/>
        </w:rPr>
        <w:t xml:space="preserve"> et al., 2023). For this reason, this study investigated the effect of social media campaign interventions on awareness and behaviors regarding antibiotic resistance among undergraduate students at Kwara State University, Malete. It is hypothesized that there is no statistically significant relationship between involvement in social media campaigns and awareness or antibiotic behavior among undergraduate students at Kwara State University, Malete.</w:t>
      </w:r>
    </w:p>
    <w:p w14:paraId="4B05F6CD" w14:textId="77777777" w:rsidR="00940A34" w:rsidRPr="00ED7315" w:rsidRDefault="00940A34" w:rsidP="00C63198">
      <w:pPr>
        <w:spacing w:line="240" w:lineRule="auto"/>
        <w:jc w:val="both"/>
        <w:rPr>
          <w:rFonts w:ascii="Times New Roman" w:hAnsi="Times New Roman" w:cs="Times New Roman"/>
        </w:rPr>
      </w:pPr>
    </w:p>
    <w:p w14:paraId="70187AD8" w14:textId="723A8B7C" w:rsidR="005E3446" w:rsidRPr="00ED7315" w:rsidRDefault="000F0890" w:rsidP="00C63198">
      <w:pPr>
        <w:spacing w:line="240" w:lineRule="auto"/>
        <w:jc w:val="both"/>
        <w:rPr>
          <w:rFonts w:ascii="Times New Roman" w:hAnsi="Times New Roman" w:cs="Times New Roman"/>
          <w:b/>
        </w:rPr>
      </w:pPr>
      <w:r w:rsidRPr="00ED7315">
        <w:rPr>
          <w:rFonts w:ascii="Times New Roman" w:hAnsi="Times New Roman" w:cs="Times New Roman"/>
          <w:b/>
        </w:rPr>
        <w:lastRenderedPageBreak/>
        <w:t>Review of Literature</w:t>
      </w:r>
    </w:p>
    <w:p w14:paraId="3E30790A" w14:textId="77777777" w:rsidR="00525152" w:rsidRPr="00ED7315" w:rsidRDefault="00525152" w:rsidP="00525152">
      <w:pPr>
        <w:spacing w:line="240" w:lineRule="auto"/>
        <w:rPr>
          <w:rFonts w:ascii="Times New Roman" w:hAnsi="Times New Roman" w:cs="Times New Roman"/>
          <w:i/>
          <w:iCs/>
        </w:rPr>
      </w:pPr>
      <w:r w:rsidRPr="00ED7315">
        <w:rPr>
          <w:rFonts w:ascii="Times New Roman" w:hAnsi="Times New Roman" w:cs="Times New Roman"/>
          <w:i/>
          <w:iCs/>
        </w:rPr>
        <w:t>Theoretical Framework  </w:t>
      </w:r>
    </w:p>
    <w:p w14:paraId="17D08C1F" w14:textId="6B437108" w:rsidR="00525152" w:rsidRPr="00ED7315" w:rsidRDefault="00525152" w:rsidP="00525152">
      <w:pPr>
        <w:spacing w:line="240" w:lineRule="auto"/>
        <w:jc w:val="both"/>
        <w:rPr>
          <w:rFonts w:ascii="Times New Roman" w:hAnsi="Times New Roman" w:cs="Times New Roman"/>
        </w:rPr>
      </w:pPr>
      <w:r w:rsidRPr="00ED7315">
        <w:rPr>
          <w:rFonts w:ascii="Times New Roman" w:hAnsi="Times New Roman" w:cs="Times New Roman"/>
        </w:rPr>
        <w:t>The Health Belief Model (HBM) (Rosenstock, 1974; Glanz et al., 2015) provides the theoretical foundation for this research. The model states that health behaviors are affected by perceived susceptibility, perceived severity, perceived benefits, perceived barriers, cues to action, and self-efficacy. Within the current scenario, the participation of students in social media campaigns acts as a cue to action that will enhance their perception of the threat of AMR and the benefits of appropriate antibiotic use. This will eventually affect behavioral intentions (Walsh et al., 2023). This model has been extensively used to explain the relationship between health information searching and behavior change on digital media platforms. For instance, Saeed et al. (2024) found that HBM was successfully used to develop an antimicrobial stewardship intervention among university students.</w:t>
      </w:r>
    </w:p>
    <w:p w14:paraId="32B41880" w14:textId="77777777" w:rsidR="00525152" w:rsidRPr="00ED7315" w:rsidRDefault="00525152" w:rsidP="00525152">
      <w:pPr>
        <w:spacing w:line="240" w:lineRule="auto"/>
        <w:rPr>
          <w:rFonts w:ascii="Times New Roman" w:hAnsi="Times New Roman" w:cs="Times New Roman"/>
        </w:rPr>
      </w:pPr>
      <w:r w:rsidRPr="00ED7315">
        <w:rPr>
          <w:rFonts w:ascii="Times New Roman" w:hAnsi="Times New Roman" w:cs="Times New Roman"/>
          <w:i/>
          <w:iCs/>
        </w:rPr>
        <w:t>Empirical Framework</w:t>
      </w:r>
    </w:p>
    <w:p w14:paraId="369C3A0F" w14:textId="21583AD8" w:rsidR="00525152" w:rsidRPr="00ED7315" w:rsidRDefault="00525152" w:rsidP="00525152">
      <w:pPr>
        <w:spacing w:line="240" w:lineRule="auto"/>
        <w:jc w:val="both"/>
        <w:rPr>
          <w:rFonts w:ascii="Times New Roman" w:hAnsi="Times New Roman" w:cs="Times New Roman"/>
        </w:rPr>
      </w:pPr>
      <w:r w:rsidRPr="00ED7315">
        <w:rPr>
          <w:rFonts w:ascii="Times New Roman" w:hAnsi="Times New Roman" w:cs="Times New Roman"/>
        </w:rPr>
        <w:t xml:space="preserve">Studies have shown that social media plays a dual role in influencing antibiotic consumption behavior. Chukwu et al. (2020) discovered that in Nigeria, only 50.6% of the general population knew about antibiotic resistance, and many believed incorrectly that the human body itself developed resistance. Studies on self-medication with antibiotics among Nigerian undergraduates revealed that self-medication rates were 68.4%, with social media being an important source of information (Iwu-Jaja et al., 2023; Ugwu et al., 2024). TikTok videos </w:t>
      </w:r>
      <w:r w:rsidR="0058636A" w:rsidRPr="00ED7315">
        <w:rPr>
          <w:rFonts w:ascii="Times New Roman" w:hAnsi="Times New Roman" w:cs="Times New Roman"/>
        </w:rPr>
        <w:t xml:space="preserve">has been reported to </w:t>
      </w:r>
      <w:r w:rsidRPr="00ED7315">
        <w:rPr>
          <w:rFonts w:ascii="Times New Roman" w:hAnsi="Times New Roman" w:cs="Times New Roman"/>
        </w:rPr>
        <w:t>enhance stewardship awareness among Saudi undergraduate students according to Saeed et al. (2024).</w:t>
      </w:r>
    </w:p>
    <w:p w14:paraId="59C2E126" w14:textId="77777777" w:rsidR="00525152" w:rsidRPr="00ED7315" w:rsidRDefault="00525152" w:rsidP="00525152">
      <w:pPr>
        <w:spacing w:line="240" w:lineRule="auto"/>
        <w:rPr>
          <w:rFonts w:ascii="Times New Roman" w:hAnsi="Times New Roman" w:cs="Times New Roman"/>
        </w:rPr>
      </w:pPr>
      <w:r w:rsidRPr="00ED7315">
        <w:rPr>
          <w:rFonts w:ascii="Times New Roman" w:hAnsi="Times New Roman" w:cs="Times New Roman"/>
          <w:i/>
          <w:iCs/>
        </w:rPr>
        <w:t xml:space="preserve">Conceptual Framework </w:t>
      </w:r>
    </w:p>
    <w:p w14:paraId="226C1F27" w14:textId="7E79EB89" w:rsidR="00525152" w:rsidRPr="00ED7315" w:rsidRDefault="00525152" w:rsidP="00525152">
      <w:pPr>
        <w:spacing w:after="0" w:line="240" w:lineRule="auto"/>
        <w:jc w:val="both"/>
        <w:rPr>
          <w:rFonts w:ascii="Times New Roman" w:hAnsi="Times New Roman" w:cs="Times New Roman"/>
        </w:rPr>
      </w:pPr>
      <w:r w:rsidRPr="00ED7315">
        <w:rPr>
          <w:rFonts w:ascii="Times New Roman" w:hAnsi="Times New Roman" w:cs="Times New Roman"/>
        </w:rPr>
        <w:t>On a conceptual level, this research treats the social media campaign exposure as an independent variable that will influence the dependent variables, namely, AMR awareness levels and use of antibiotics. The socio-demographic determinants, including age, academic faculty, location, and previous formal learning about antibiotics, are considered intervening variables in that they can influence how campaigns affect awareness and behav</w:t>
      </w:r>
      <w:r w:rsidR="00F67662" w:rsidRPr="00ED7315">
        <w:rPr>
          <w:rFonts w:ascii="Times New Roman" w:hAnsi="Times New Roman" w:cs="Times New Roman"/>
        </w:rPr>
        <w:t>iors (</w:t>
      </w:r>
      <w:proofErr w:type="spellStart"/>
      <w:r w:rsidR="00F67662" w:rsidRPr="00ED7315">
        <w:rPr>
          <w:rFonts w:ascii="Times New Roman" w:hAnsi="Times New Roman" w:cs="Times New Roman"/>
        </w:rPr>
        <w:t>Iregbu</w:t>
      </w:r>
      <w:proofErr w:type="spellEnd"/>
      <w:r w:rsidR="00F67662" w:rsidRPr="00ED7315">
        <w:rPr>
          <w:rFonts w:ascii="Times New Roman" w:hAnsi="Times New Roman" w:cs="Times New Roman"/>
        </w:rPr>
        <w:t xml:space="preserve"> &amp; </w:t>
      </w:r>
      <w:r w:rsidR="00FA54EB" w:rsidRPr="00ED7315">
        <w:rPr>
          <w:rFonts w:ascii="Times New Roman" w:hAnsi="Times New Roman" w:cs="Times New Roman"/>
        </w:rPr>
        <w:t>Wasserman, 2017</w:t>
      </w:r>
      <w:r w:rsidRPr="00ED7315">
        <w:rPr>
          <w:rFonts w:ascii="Times New Roman" w:hAnsi="Times New Roman" w:cs="Times New Roman"/>
        </w:rPr>
        <w:t>). Awareness levels can be measured through a correct understanding of AMR and the perception of social media campaign effectiveness for raising awareness among viewers. Behavioral aspects include medication behavior regarding self-medicating, completing doses, and intention to prevent misuse of drugs due to exposure to online information. In this way, the conceptual framework suggests that exposure to campaigns, especially short films and infographics, enhances awareness, thus facilitating behavior, following the principles of the Health Belief Model (Glanz et al., 2015).</w:t>
      </w:r>
    </w:p>
    <w:p w14:paraId="3EF3D1DE" w14:textId="77777777" w:rsidR="00A83377" w:rsidRPr="00ED7315" w:rsidRDefault="00A83377" w:rsidP="00C63198">
      <w:pPr>
        <w:spacing w:line="240" w:lineRule="auto"/>
        <w:jc w:val="both"/>
        <w:rPr>
          <w:rFonts w:ascii="Times New Roman" w:hAnsi="Times New Roman" w:cs="Times New Roman"/>
        </w:rPr>
      </w:pPr>
    </w:p>
    <w:p w14:paraId="27B1CD05" w14:textId="009A6A7C"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Methodology</w:t>
      </w:r>
    </w:p>
    <w:p w14:paraId="542D1ACF" w14:textId="0AB174CA" w:rsidR="005E3446" w:rsidRPr="00ED7315" w:rsidRDefault="005E3446" w:rsidP="00C63198">
      <w:pPr>
        <w:spacing w:line="240" w:lineRule="auto"/>
        <w:jc w:val="both"/>
        <w:rPr>
          <w:rFonts w:ascii="Times New Roman" w:hAnsi="Times New Roman" w:cs="Times New Roman"/>
          <w:i/>
          <w:iCs/>
        </w:rPr>
      </w:pPr>
      <w:r w:rsidRPr="00ED7315">
        <w:rPr>
          <w:rFonts w:ascii="Times New Roman" w:hAnsi="Times New Roman" w:cs="Times New Roman"/>
          <w:i/>
          <w:iCs/>
        </w:rPr>
        <w:t xml:space="preserve">Study Design </w:t>
      </w:r>
      <w:r w:rsidR="00940A34" w:rsidRPr="00ED7315">
        <w:rPr>
          <w:rFonts w:ascii="Times New Roman" w:hAnsi="Times New Roman" w:cs="Times New Roman"/>
          <w:i/>
          <w:iCs/>
        </w:rPr>
        <w:t>and Setting</w:t>
      </w:r>
    </w:p>
    <w:p w14:paraId="6B585FDA" w14:textId="7C520776" w:rsidR="00BE42AD" w:rsidRPr="00ED7315" w:rsidRDefault="00BE42AD" w:rsidP="00BE42AD">
      <w:pPr>
        <w:spacing w:line="240" w:lineRule="auto"/>
        <w:jc w:val="both"/>
        <w:rPr>
          <w:rFonts w:ascii="Times New Roman" w:hAnsi="Times New Roman" w:cs="Times New Roman"/>
        </w:rPr>
      </w:pPr>
      <w:r w:rsidRPr="00ED7315">
        <w:rPr>
          <w:rFonts w:ascii="Times New Roman" w:hAnsi="Times New Roman" w:cs="Times New Roman"/>
        </w:rPr>
        <w:t xml:space="preserve">A descriptive cross-sectional study with a quantitative design was undertaken from July to September 2025 to evaluate the impact of social media campaigns on awareness and behavior related to antibiotic resistance among undergraduate students. The study took place in the main campus of Kwara State University (KWASU) at Malete, Moro Local Government Area, Kwara State, North-Central Nigeria. KWASU is a public institution of higher learning founded in 2009, which operates as a community-oriented university that promotes entrepreneurship, innovation, and skills development, together with excellence in academics. It is the 77th university accredited by the National Universities Commission (NUC) and has three campuses: </w:t>
      </w:r>
      <w:proofErr w:type="spellStart"/>
      <w:r w:rsidRPr="00ED7315">
        <w:rPr>
          <w:rFonts w:ascii="Times New Roman" w:hAnsi="Times New Roman" w:cs="Times New Roman"/>
        </w:rPr>
        <w:lastRenderedPageBreak/>
        <w:t>Malete</w:t>
      </w:r>
      <w:proofErr w:type="spellEnd"/>
      <w:r w:rsidRPr="00ED7315">
        <w:rPr>
          <w:rFonts w:ascii="Times New Roman" w:hAnsi="Times New Roman" w:cs="Times New Roman"/>
        </w:rPr>
        <w:t xml:space="preserve"> (main campus), Ilesha-</w:t>
      </w:r>
      <w:proofErr w:type="spellStart"/>
      <w:r w:rsidRPr="00ED7315">
        <w:rPr>
          <w:rFonts w:ascii="Times New Roman" w:hAnsi="Times New Roman" w:cs="Times New Roman"/>
        </w:rPr>
        <w:t>Baruba</w:t>
      </w:r>
      <w:proofErr w:type="spellEnd"/>
      <w:r w:rsidRPr="00ED7315">
        <w:rPr>
          <w:rFonts w:ascii="Times New Roman" w:hAnsi="Times New Roman" w:cs="Times New Roman"/>
        </w:rPr>
        <w:t xml:space="preserve">, and </w:t>
      </w:r>
      <w:proofErr w:type="spellStart"/>
      <w:r w:rsidRPr="00ED7315">
        <w:rPr>
          <w:rFonts w:ascii="Times New Roman" w:hAnsi="Times New Roman" w:cs="Times New Roman"/>
        </w:rPr>
        <w:t>Osi</w:t>
      </w:r>
      <w:proofErr w:type="spellEnd"/>
      <w:r w:rsidRPr="00ED7315">
        <w:rPr>
          <w:rFonts w:ascii="Times New Roman" w:hAnsi="Times New Roman" w:cs="Times New Roman"/>
        </w:rPr>
        <w:t>. The university has a collegiate structure that consists of various faculties and departments, such as the Faculty of Agriculture, Faculty of Arts, Faculty of Law, Faculty of Environmental Sciences, Faculty of Education, Faculty of Engineering and Technology, Faculty of Information and Communication Technology, Faculty of Pure and Applied Sciences, Faculty of Management and Social Sciences, Faculty of Allied Health Sciences, Faculty of Basic Medical Sciences, Faculty of Basic Clinical Sciences, and Faculty of Basic Clinical Sciences (the latter three making up the College of Health Sciences). The university also offers postgraduate studies and entrepreneurship programs incorporated into the curriculum to boost the employability skills of the graduates.</w:t>
      </w:r>
    </w:p>
    <w:p w14:paraId="3862203D" w14:textId="77777777" w:rsidR="00BE42AD" w:rsidRPr="00ED7315" w:rsidRDefault="00BE42AD" w:rsidP="00BE42AD">
      <w:pPr>
        <w:spacing w:line="240" w:lineRule="auto"/>
        <w:jc w:val="both"/>
        <w:rPr>
          <w:rFonts w:ascii="Times New Roman" w:hAnsi="Times New Roman" w:cs="Times New Roman"/>
        </w:rPr>
      </w:pPr>
      <w:r w:rsidRPr="00ED7315">
        <w:rPr>
          <w:rFonts w:ascii="Times New Roman" w:hAnsi="Times New Roman" w:cs="Times New Roman"/>
        </w:rPr>
        <w:t>The number of students enrolled at the university is estimated to be 18,450 students, ranging from 100 to 500 levels. This number comprises undergraduate and postgraduate students who come from diverse regions within Nigeria, forming a multiracial educational environment. Students stay either within the university’s hostel or outside the university campus in Malete township. The internet penetration rate is quite high, with both Wi-Fi connectivity within the university premises and the use of smartphones among many students. It, therefore, makes the university appropriate for testing the impact of social media. The number of undergraduate students constitutes the majority of the student population. Academic pressure, economic factors, and health facilities determine students’ health-seeking behavior and self-medication practices.</w:t>
      </w:r>
    </w:p>
    <w:p w14:paraId="457C81C4" w14:textId="379E3DF8" w:rsidR="005E3446" w:rsidRPr="00ED7315" w:rsidRDefault="005E3446" w:rsidP="00C63198">
      <w:pPr>
        <w:spacing w:line="240" w:lineRule="auto"/>
        <w:jc w:val="both"/>
        <w:rPr>
          <w:rFonts w:ascii="Times New Roman" w:hAnsi="Times New Roman" w:cs="Times New Roman"/>
          <w:i/>
          <w:iCs/>
        </w:rPr>
      </w:pPr>
      <w:r w:rsidRPr="00ED7315">
        <w:rPr>
          <w:rFonts w:ascii="Times New Roman" w:hAnsi="Times New Roman" w:cs="Times New Roman"/>
          <w:i/>
          <w:iCs/>
        </w:rPr>
        <w:t xml:space="preserve">Study Population  </w:t>
      </w:r>
    </w:p>
    <w:p w14:paraId="563EB211" w14:textId="77777777" w:rsidR="00BE42AD" w:rsidRPr="00ED7315" w:rsidRDefault="00BE42AD" w:rsidP="00BE42AD">
      <w:pPr>
        <w:spacing w:line="240" w:lineRule="auto"/>
        <w:jc w:val="both"/>
        <w:rPr>
          <w:rFonts w:ascii="Times New Roman" w:hAnsi="Times New Roman" w:cs="Times New Roman"/>
        </w:rPr>
      </w:pPr>
      <w:r w:rsidRPr="00ED7315">
        <w:rPr>
          <w:rFonts w:ascii="Times New Roman" w:hAnsi="Times New Roman" w:cs="Times New Roman"/>
        </w:rPr>
        <w:t>The study population was all the full-time undergraduate students currently admitted at KWASU, Malete Campus, for the 2025/2026 academic session. The inclusion criteria for the study sample included the following: 1) an undergraduate student, 2) above 16 years old, 3) possession of a smartphone with social media accounts, and 4) willingness to give informed consent. The exclusion criteria included suspended students, part-time undergraduate students, students who declined consent, and participants in the pre-test survey.</w:t>
      </w:r>
    </w:p>
    <w:p w14:paraId="5220275B" w14:textId="77777777" w:rsidR="00B17CF7" w:rsidRPr="00ED7315" w:rsidRDefault="00B17CF7" w:rsidP="00C63198">
      <w:pPr>
        <w:spacing w:line="240" w:lineRule="auto"/>
        <w:jc w:val="both"/>
        <w:rPr>
          <w:rFonts w:ascii="Times New Roman" w:hAnsi="Times New Roman" w:cs="Times New Roman"/>
        </w:rPr>
      </w:pPr>
    </w:p>
    <w:p w14:paraId="2B1D5C43" w14:textId="708FA7AA"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Sample Size Determination  </w:t>
      </w:r>
    </w:p>
    <w:p w14:paraId="088ADF13" w14:textId="3E7F9176" w:rsidR="00B17CF7" w:rsidRPr="00ED7315" w:rsidRDefault="00B17CF7" w:rsidP="00B17CF7">
      <w:pPr>
        <w:spacing w:after="0" w:line="240" w:lineRule="auto"/>
        <w:jc w:val="both"/>
        <w:rPr>
          <w:rFonts w:ascii="Times New Roman" w:hAnsi="Times New Roman" w:cs="Times New Roman"/>
        </w:rPr>
      </w:pPr>
      <w:r w:rsidRPr="00ED7315">
        <w:rPr>
          <w:rFonts w:ascii="Times New Roman" w:hAnsi="Times New Roman" w:cs="Times New Roman"/>
        </w:rPr>
        <w:t xml:space="preserve">The sample size was determined based on the </w:t>
      </w:r>
      <w:r w:rsidRPr="00ED7315">
        <w:rPr>
          <w:rFonts w:ascii="Times New Roman" w:hAnsi="Times New Roman" w:cs="Times New Roman"/>
          <w:iCs/>
          <w:lang w:val="en-GB"/>
        </w:rPr>
        <w:t xml:space="preserve">proportion of students with </w:t>
      </w:r>
      <w:r w:rsidR="00E83EA2" w:rsidRPr="00ED7315">
        <w:rPr>
          <w:rFonts w:ascii="Times New Roman" w:hAnsi="Times New Roman" w:cs="Times New Roman"/>
        </w:rPr>
        <w:t>awareness of antibiotic resistance among Nigerian students</w:t>
      </w:r>
      <w:r w:rsidR="00E83EA2" w:rsidRPr="00ED7315">
        <w:rPr>
          <w:rFonts w:ascii="Times New Roman" w:hAnsi="Times New Roman" w:cs="Times New Roman"/>
          <w:iCs/>
          <w:lang w:val="en-GB"/>
        </w:rPr>
        <w:t xml:space="preserve"> </w:t>
      </w:r>
      <w:r w:rsidRPr="00ED7315">
        <w:rPr>
          <w:rFonts w:ascii="Times New Roman" w:hAnsi="Times New Roman" w:cs="Times New Roman"/>
          <w:iCs/>
          <w:lang w:val="en-GB"/>
        </w:rPr>
        <w:t xml:space="preserve">from a previous study, = </w:t>
      </w:r>
      <w:r w:rsidR="00E83EA2" w:rsidRPr="00ED7315">
        <w:rPr>
          <w:rFonts w:ascii="Times New Roman" w:hAnsi="Times New Roman" w:cs="Times New Roman"/>
          <w:iCs/>
          <w:lang w:val="en-GB"/>
        </w:rPr>
        <w:t>50.6</w:t>
      </w:r>
      <w:r w:rsidRPr="00ED7315">
        <w:rPr>
          <w:rFonts w:ascii="Times New Roman" w:hAnsi="Times New Roman" w:cs="Times New Roman"/>
          <w:iCs/>
          <w:lang w:val="en-GB"/>
        </w:rPr>
        <w:t>% = 0.</w:t>
      </w:r>
      <w:r w:rsidR="00E83EA2" w:rsidRPr="00ED7315">
        <w:rPr>
          <w:rFonts w:ascii="Times New Roman" w:hAnsi="Times New Roman" w:cs="Times New Roman"/>
          <w:iCs/>
          <w:lang w:val="en-GB"/>
        </w:rPr>
        <w:t>506</w:t>
      </w:r>
      <w:r w:rsidRPr="00ED7315">
        <w:rPr>
          <w:rFonts w:ascii="Times New Roman" w:hAnsi="Times New Roman" w:cs="Times New Roman"/>
          <w:iCs/>
          <w:lang w:val="en-GB"/>
        </w:rPr>
        <w:t xml:space="preserve"> (</w:t>
      </w:r>
      <w:r w:rsidR="00E83EA2" w:rsidRPr="00ED7315">
        <w:rPr>
          <w:rFonts w:ascii="Times New Roman" w:hAnsi="Times New Roman" w:cs="Times New Roman"/>
        </w:rPr>
        <w:t>Chukwu et al., 2020</w:t>
      </w:r>
      <w:r w:rsidRPr="00ED7315">
        <w:rPr>
          <w:rFonts w:ascii="Times New Roman" w:hAnsi="Times New Roman" w:cs="Times New Roman"/>
          <w:iCs/>
          <w:lang w:val="en-GB"/>
        </w:rPr>
        <w:t>),</w:t>
      </w:r>
      <w:r w:rsidRPr="00ED7315">
        <w:rPr>
          <w:rFonts w:ascii="Times New Roman" w:hAnsi="Times New Roman" w:cs="Times New Roman"/>
        </w:rPr>
        <w:t xml:space="preserve"> at 95% confidence level, and 5% margin of error. Based on the calculations using Leslie Fischer’s formula for determining sample sizes in descriptive studies, a minimum of </w:t>
      </w:r>
      <w:r w:rsidR="00E83EA2" w:rsidRPr="00ED7315">
        <w:rPr>
          <w:rFonts w:ascii="Times New Roman" w:hAnsi="Times New Roman" w:cs="Times New Roman"/>
        </w:rPr>
        <w:t>384</w:t>
      </w:r>
      <w:r w:rsidRPr="00ED7315">
        <w:rPr>
          <w:rFonts w:ascii="Times New Roman" w:hAnsi="Times New Roman" w:cs="Times New Roman"/>
        </w:rPr>
        <w:t xml:space="preserve"> respondents was required, which was adjusted to 4</w:t>
      </w:r>
      <w:r w:rsidR="00E83EA2" w:rsidRPr="00ED7315">
        <w:rPr>
          <w:rFonts w:ascii="Times New Roman" w:hAnsi="Times New Roman" w:cs="Times New Roman"/>
        </w:rPr>
        <w:t>27</w:t>
      </w:r>
      <w:r w:rsidRPr="00ED7315">
        <w:rPr>
          <w:rFonts w:ascii="Times New Roman" w:hAnsi="Times New Roman" w:cs="Times New Roman"/>
        </w:rPr>
        <w:t xml:space="preserve"> for increased power. Hence, a final sample size of 4</w:t>
      </w:r>
      <w:r w:rsidR="00E83EA2" w:rsidRPr="00ED7315">
        <w:rPr>
          <w:rFonts w:ascii="Times New Roman" w:hAnsi="Times New Roman" w:cs="Times New Roman"/>
        </w:rPr>
        <w:t>27</w:t>
      </w:r>
      <w:r w:rsidRPr="00ED7315">
        <w:rPr>
          <w:rFonts w:ascii="Times New Roman" w:hAnsi="Times New Roman" w:cs="Times New Roman"/>
        </w:rPr>
        <w:t xml:space="preserve"> was </w:t>
      </w:r>
      <w:r w:rsidR="00E83EA2" w:rsidRPr="00ED7315">
        <w:rPr>
          <w:rFonts w:ascii="Times New Roman" w:hAnsi="Times New Roman" w:cs="Times New Roman"/>
        </w:rPr>
        <w:t xml:space="preserve">targeted </w:t>
      </w:r>
      <w:r w:rsidRPr="00ED7315">
        <w:rPr>
          <w:rFonts w:ascii="Times New Roman" w:hAnsi="Times New Roman" w:cs="Times New Roman"/>
        </w:rPr>
        <w:t>for this study.</w:t>
      </w:r>
    </w:p>
    <w:p w14:paraId="287BF174" w14:textId="77777777" w:rsidR="00E83EA2" w:rsidRPr="00ED7315" w:rsidRDefault="00E83EA2" w:rsidP="00C63198">
      <w:pPr>
        <w:spacing w:line="240" w:lineRule="auto"/>
        <w:jc w:val="both"/>
        <w:rPr>
          <w:rFonts w:ascii="Times New Roman" w:hAnsi="Times New Roman" w:cs="Times New Roman"/>
        </w:rPr>
      </w:pPr>
    </w:p>
    <w:p w14:paraId="3E9BE612" w14:textId="1B4A04DC"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Sampling Technique  </w:t>
      </w:r>
    </w:p>
    <w:p w14:paraId="09222237" w14:textId="72B4B5B7" w:rsidR="00D92C99" w:rsidRPr="00ED7315" w:rsidRDefault="00DB63B6" w:rsidP="00D92C99">
      <w:pPr>
        <w:spacing w:after="0" w:line="240" w:lineRule="auto"/>
        <w:jc w:val="both"/>
        <w:rPr>
          <w:rFonts w:ascii="Times New Roman" w:hAnsi="Times New Roman" w:cs="Times New Roman"/>
        </w:rPr>
      </w:pPr>
      <w:r w:rsidRPr="00ED7315">
        <w:rPr>
          <w:rFonts w:ascii="Times New Roman" w:hAnsi="Times New Roman" w:cs="Times New Roman"/>
        </w:rPr>
        <w:t>The multistage sampling method was adopted, and the method included the following stages:</w:t>
      </w:r>
      <w:r w:rsidRPr="00ED7315">
        <w:rPr>
          <w:rFonts w:ascii="Times New Roman" w:hAnsi="Times New Roman" w:cs="Times New Roman"/>
        </w:rPr>
        <w:br/>
        <w:t>Stage 1: A stratified sampling method was used to choose 6 faculties out of the 9 faculties in Malete Campus  (with each faculty acting as a stratum).</w:t>
      </w:r>
      <w:r w:rsidR="00D92C99" w:rsidRPr="00ED7315">
        <w:rPr>
          <w:rFonts w:ascii="Times New Roman" w:hAnsi="Times New Roman" w:cs="Times New Roman"/>
        </w:rPr>
        <w:t xml:space="preserve"> The selected faculties are Pure &amp; Applied Sciences, Engineering, Humanities &amp; Social Sciences, Information and Communication technology, Education and Allied Health Sciences.</w:t>
      </w:r>
    </w:p>
    <w:p w14:paraId="7A7BE813" w14:textId="1A912409" w:rsidR="00DB63B6" w:rsidRPr="00ED7315" w:rsidRDefault="00DB63B6" w:rsidP="00D92C99">
      <w:pPr>
        <w:spacing w:after="0" w:line="240" w:lineRule="auto"/>
        <w:jc w:val="both"/>
        <w:rPr>
          <w:rFonts w:ascii="Times New Roman" w:hAnsi="Times New Roman" w:cs="Times New Roman"/>
        </w:rPr>
      </w:pPr>
      <w:r w:rsidRPr="00ED7315">
        <w:rPr>
          <w:rFonts w:ascii="Times New Roman" w:hAnsi="Times New Roman" w:cs="Times New Roman"/>
        </w:rPr>
        <w:t>Stage 2: A simple random sampling method was used to choose departments from within the chosen faculties. Proportionate sample size allocation was done for each chosen department.</w:t>
      </w:r>
      <w:r w:rsidRPr="00ED7315">
        <w:rPr>
          <w:rFonts w:ascii="Times New Roman" w:hAnsi="Times New Roman" w:cs="Times New Roman"/>
        </w:rPr>
        <w:br/>
        <w:t xml:space="preserve">Stage 3: Systematic random sampling method was used to choose participants from list of attendants (Sampling frame) which were acquired through the Students Departmental </w:t>
      </w:r>
      <w:r w:rsidRPr="00ED7315">
        <w:rPr>
          <w:rFonts w:ascii="Times New Roman" w:hAnsi="Times New Roman" w:cs="Times New Roman"/>
        </w:rPr>
        <w:lastRenderedPageBreak/>
        <w:t>Representatives. The sampling interval was calculated by dividing the total number of students in each department by the proportionate sample size allocated to each department. The first participant was chosen through balloting, and thereafter, respondents were selected at equal intervals up to the desired sample size for each department.</w:t>
      </w:r>
    </w:p>
    <w:p w14:paraId="4D20252A" w14:textId="77777777" w:rsidR="00D92C99" w:rsidRPr="00ED7315" w:rsidRDefault="00D92C99" w:rsidP="00D92C99">
      <w:pPr>
        <w:spacing w:after="0" w:line="240" w:lineRule="auto"/>
        <w:jc w:val="both"/>
        <w:rPr>
          <w:rFonts w:ascii="Times New Roman" w:hAnsi="Times New Roman" w:cs="Times New Roman"/>
        </w:rPr>
      </w:pPr>
    </w:p>
    <w:p w14:paraId="2FF6AD64" w14:textId="77777777" w:rsidR="00D92C99" w:rsidRPr="00ED7315" w:rsidRDefault="00DB63B6" w:rsidP="00D92C99">
      <w:pPr>
        <w:spacing w:line="240" w:lineRule="auto"/>
        <w:rPr>
          <w:rFonts w:ascii="Times New Roman" w:hAnsi="Times New Roman" w:cs="Times New Roman"/>
          <w:i/>
        </w:rPr>
      </w:pPr>
      <w:r w:rsidRPr="00ED7315">
        <w:rPr>
          <w:rFonts w:ascii="Times New Roman" w:hAnsi="Times New Roman" w:cs="Times New Roman"/>
          <w:i/>
        </w:rPr>
        <w:t>Study Instrument and Data Collection  </w:t>
      </w:r>
    </w:p>
    <w:p w14:paraId="7E831D34" w14:textId="656E6715" w:rsidR="00DB63B6" w:rsidRPr="00ED7315" w:rsidRDefault="00DB63B6" w:rsidP="00C11DE7">
      <w:pPr>
        <w:spacing w:after="0" w:line="240" w:lineRule="auto"/>
        <w:jc w:val="both"/>
        <w:rPr>
          <w:rFonts w:ascii="Times New Roman" w:hAnsi="Times New Roman" w:cs="Times New Roman"/>
        </w:rPr>
      </w:pPr>
      <w:r w:rsidRPr="00ED7315">
        <w:rPr>
          <w:rFonts w:ascii="Times New Roman" w:hAnsi="Times New Roman" w:cs="Times New Roman"/>
        </w:rPr>
        <w:t>Data were collected through a validated, pre-tested, structured, self-administered questionnaire based on a literature review and existing validated tools (</w:t>
      </w:r>
      <w:proofErr w:type="spellStart"/>
      <w:r w:rsidRPr="00ED7315">
        <w:rPr>
          <w:rFonts w:ascii="Times New Roman" w:hAnsi="Times New Roman" w:cs="Times New Roman"/>
        </w:rPr>
        <w:t>Odetokun</w:t>
      </w:r>
      <w:proofErr w:type="spellEnd"/>
      <w:r w:rsidRPr="00ED7315">
        <w:rPr>
          <w:rFonts w:ascii="Times New Roman" w:hAnsi="Times New Roman" w:cs="Times New Roman"/>
        </w:rPr>
        <w:t xml:space="preserve"> et al., 2019; WHO, 2015; </w:t>
      </w:r>
      <w:proofErr w:type="spellStart"/>
      <w:r w:rsidRPr="00ED7315">
        <w:rPr>
          <w:rFonts w:ascii="Times New Roman" w:hAnsi="Times New Roman" w:cs="Times New Roman"/>
        </w:rPr>
        <w:t>Kpokiri</w:t>
      </w:r>
      <w:proofErr w:type="spellEnd"/>
      <w:r w:rsidRPr="00ED7315">
        <w:rPr>
          <w:rFonts w:ascii="Times New Roman" w:hAnsi="Times New Roman" w:cs="Times New Roman"/>
        </w:rPr>
        <w:t xml:space="preserve"> et al., 2022). The instrument had five sections: A) socio-demographic characteristics, B) social media usage patterns, C) awareness and knowledge regarding antibiotic resistance, D) effect of social media on antibiotic utilization </w:t>
      </w:r>
      <w:proofErr w:type="spellStart"/>
      <w:r w:rsidRPr="00ED7315">
        <w:rPr>
          <w:rFonts w:ascii="Times New Roman" w:hAnsi="Times New Roman" w:cs="Times New Roman"/>
        </w:rPr>
        <w:t>behaviour</w:t>
      </w:r>
      <w:proofErr w:type="spellEnd"/>
      <w:r w:rsidRPr="00ED7315">
        <w:rPr>
          <w:rFonts w:ascii="Times New Roman" w:hAnsi="Times New Roman" w:cs="Times New Roman"/>
        </w:rPr>
        <w:t>, and E) engagement and perceived effects of social media campaigns on antibiotic resistance. Questions on knowledge about antibiotic resistance were scored either right or wrong. "Bacteria are no longer responsive to antibiotics" was considered the right definition of antibiotic resistance.</w:t>
      </w:r>
    </w:p>
    <w:p w14:paraId="5775751B" w14:textId="77777777" w:rsidR="00C11DE7" w:rsidRPr="00ED7315" w:rsidRDefault="00C11DE7" w:rsidP="00C11DE7">
      <w:pPr>
        <w:spacing w:after="0" w:line="240" w:lineRule="auto"/>
        <w:jc w:val="both"/>
        <w:rPr>
          <w:rFonts w:ascii="Times New Roman" w:hAnsi="Times New Roman" w:cs="Times New Roman"/>
        </w:rPr>
      </w:pPr>
    </w:p>
    <w:p w14:paraId="07046149" w14:textId="77777777" w:rsidR="00DB63B6" w:rsidRPr="00ED7315" w:rsidRDefault="00DB63B6" w:rsidP="00DB63B6">
      <w:pPr>
        <w:spacing w:line="240" w:lineRule="auto"/>
        <w:jc w:val="both"/>
        <w:rPr>
          <w:rFonts w:ascii="Times New Roman" w:hAnsi="Times New Roman" w:cs="Times New Roman"/>
        </w:rPr>
      </w:pPr>
      <w:r w:rsidRPr="00ED7315">
        <w:rPr>
          <w:rFonts w:ascii="Times New Roman" w:hAnsi="Times New Roman" w:cs="Times New Roman"/>
        </w:rPr>
        <w:t xml:space="preserve">Content validity of the study instrument was evaluated by two experts in the field of public health and health communication at the University of Ilorin based on their judgment of its relevancy, readability, and conformity with study aims. It was pre-tested on 43 undergraduates from the University of Ilorin, none of whom took part in the study, to test for understanding, time needed for completion, and logical flow of items. Ambiguous items were simplified. Reliability analysis was conducted through calculating the Cronbach’s Alpha coefficient, which showed .81 for the knowledge scale and .76 for the </w:t>
      </w:r>
      <w:proofErr w:type="spellStart"/>
      <w:r w:rsidRPr="00ED7315">
        <w:rPr>
          <w:rFonts w:ascii="Times New Roman" w:hAnsi="Times New Roman" w:cs="Times New Roman"/>
        </w:rPr>
        <w:t>behaviour</w:t>
      </w:r>
      <w:proofErr w:type="spellEnd"/>
      <w:r w:rsidRPr="00ED7315">
        <w:rPr>
          <w:rFonts w:ascii="Times New Roman" w:hAnsi="Times New Roman" w:cs="Times New Roman"/>
        </w:rPr>
        <w:t xml:space="preserve"> scale.</w:t>
      </w:r>
    </w:p>
    <w:p w14:paraId="4E14D7B4" w14:textId="1CC656D2" w:rsidR="00DB63B6" w:rsidRPr="00ED7315" w:rsidRDefault="00DB63B6" w:rsidP="00DB63B6">
      <w:pPr>
        <w:spacing w:line="240" w:lineRule="auto"/>
        <w:jc w:val="both"/>
        <w:rPr>
          <w:rFonts w:ascii="Times New Roman" w:hAnsi="Times New Roman" w:cs="Times New Roman"/>
        </w:rPr>
      </w:pPr>
      <w:r w:rsidRPr="00ED7315">
        <w:rPr>
          <w:rFonts w:ascii="Times New Roman" w:hAnsi="Times New Roman" w:cs="Times New Roman"/>
        </w:rPr>
        <w:t xml:space="preserve">Visits to seek permission were made to the </w:t>
      </w:r>
      <w:r w:rsidR="00C11DE7" w:rsidRPr="00ED7315">
        <w:rPr>
          <w:rFonts w:ascii="Times New Roman" w:hAnsi="Times New Roman" w:cs="Times New Roman"/>
        </w:rPr>
        <w:t>h</w:t>
      </w:r>
      <w:r w:rsidRPr="00ED7315">
        <w:rPr>
          <w:rFonts w:ascii="Times New Roman" w:hAnsi="Times New Roman" w:cs="Times New Roman"/>
        </w:rPr>
        <w:t xml:space="preserve">eads of </w:t>
      </w:r>
      <w:r w:rsidR="00C11DE7" w:rsidRPr="00ED7315">
        <w:rPr>
          <w:rFonts w:ascii="Times New Roman" w:hAnsi="Times New Roman" w:cs="Times New Roman"/>
        </w:rPr>
        <w:t>the selected d</w:t>
      </w:r>
      <w:r w:rsidRPr="00ED7315">
        <w:rPr>
          <w:rFonts w:ascii="Times New Roman" w:hAnsi="Times New Roman" w:cs="Times New Roman"/>
        </w:rPr>
        <w:t>epartments. Four research assistants, who were all trained, administered the questionnaire using Google Forms from 4th July to 20th September 2025. The questionnaires could be accessed through the departmental WhatsApp groups using the links provided and/or the QR codes at lecture breaks. The questionnaires were answered privately by each participant after reading the information sheet. The time taken to complete the questionnaire was an average of 11 minutes.</w:t>
      </w:r>
    </w:p>
    <w:p w14:paraId="7FFD79DF" w14:textId="77777777" w:rsidR="0077194B" w:rsidRPr="00ED7315" w:rsidRDefault="0077194B" w:rsidP="00DB63B6">
      <w:pPr>
        <w:spacing w:line="240" w:lineRule="auto"/>
        <w:jc w:val="both"/>
        <w:rPr>
          <w:rFonts w:ascii="Times New Roman" w:hAnsi="Times New Roman" w:cs="Times New Roman"/>
        </w:rPr>
      </w:pPr>
    </w:p>
    <w:p w14:paraId="4BD44379" w14:textId="77777777" w:rsidR="000154D6" w:rsidRPr="00ED7315" w:rsidRDefault="00DB63B6" w:rsidP="000154D6">
      <w:pPr>
        <w:spacing w:line="240" w:lineRule="auto"/>
        <w:rPr>
          <w:rFonts w:ascii="Times New Roman" w:hAnsi="Times New Roman" w:cs="Times New Roman"/>
          <w:i/>
        </w:rPr>
      </w:pPr>
      <w:r w:rsidRPr="00ED7315">
        <w:rPr>
          <w:rFonts w:ascii="Times New Roman" w:hAnsi="Times New Roman" w:cs="Times New Roman"/>
          <w:i/>
        </w:rPr>
        <w:t>Study Variables</w:t>
      </w:r>
    </w:p>
    <w:p w14:paraId="7C5843AA" w14:textId="7E9985F2" w:rsidR="000154D6" w:rsidRPr="00ED7315" w:rsidRDefault="00DB63B6" w:rsidP="000154D6">
      <w:pPr>
        <w:spacing w:after="0" w:line="240" w:lineRule="auto"/>
        <w:jc w:val="both"/>
        <w:rPr>
          <w:rFonts w:ascii="Times New Roman" w:hAnsi="Times New Roman" w:cs="Times New Roman"/>
        </w:rPr>
      </w:pPr>
      <w:r w:rsidRPr="00ED7315">
        <w:rPr>
          <w:rFonts w:ascii="Times New Roman" w:hAnsi="Times New Roman" w:cs="Times New Roman"/>
        </w:rPr>
        <w:t xml:space="preserve">There were two dependent variables that included: 1) Social media influence on the behavior of using antibiotics, which could either be a good influence or a bad influence depending on the response to five questions about behavior, and 2) Effects of social media campaign, which were positive effects or negative effects. </w:t>
      </w:r>
    </w:p>
    <w:p w14:paraId="73DFD664" w14:textId="77777777" w:rsidR="000154D6" w:rsidRPr="00ED7315" w:rsidRDefault="000154D6" w:rsidP="000154D6">
      <w:pPr>
        <w:spacing w:after="0" w:line="240" w:lineRule="auto"/>
        <w:jc w:val="both"/>
        <w:rPr>
          <w:rFonts w:ascii="Times New Roman" w:hAnsi="Times New Roman" w:cs="Times New Roman"/>
        </w:rPr>
      </w:pPr>
    </w:p>
    <w:p w14:paraId="10A3F859" w14:textId="6128C379" w:rsidR="00DB63B6" w:rsidRPr="00ED7315" w:rsidRDefault="00DB63B6" w:rsidP="000154D6">
      <w:pPr>
        <w:spacing w:after="0" w:line="240" w:lineRule="auto"/>
        <w:jc w:val="both"/>
        <w:rPr>
          <w:rFonts w:ascii="Times New Roman" w:hAnsi="Times New Roman" w:cs="Times New Roman"/>
        </w:rPr>
      </w:pPr>
      <w:r w:rsidRPr="00ED7315">
        <w:rPr>
          <w:rFonts w:ascii="Times New Roman" w:hAnsi="Times New Roman" w:cs="Times New Roman"/>
        </w:rPr>
        <w:t>Independent variables include socio-demographic variables, including age (16-23, ≥24years), gender, level of studies, faculty, religion, form of accommodation, marital status, and formal education about antibiotics and resistance.</w:t>
      </w:r>
    </w:p>
    <w:p w14:paraId="15717709" w14:textId="77777777" w:rsidR="000154D6" w:rsidRPr="00ED7315" w:rsidRDefault="000154D6" w:rsidP="000154D6">
      <w:pPr>
        <w:spacing w:after="0" w:line="240" w:lineRule="auto"/>
        <w:rPr>
          <w:rFonts w:ascii="Times New Roman" w:hAnsi="Times New Roman" w:cs="Times New Roman"/>
        </w:rPr>
      </w:pPr>
    </w:p>
    <w:p w14:paraId="6D10AD1C" w14:textId="77777777" w:rsidR="000154D6" w:rsidRPr="00ED7315" w:rsidRDefault="00DB63B6" w:rsidP="000154D6">
      <w:pPr>
        <w:spacing w:after="0" w:line="240" w:lineRule="auto"/>
        <w:rPr>
          <w:rFonts w:ascii="Times New Roman" w:hAnsi="Times New Roman" w:cs="Times New Roman"/>
          <w:i/>
        </w:rPr>
      </w:pPr>
      <w:r w:rsidRPr="00ED7315">
        <w:rPr>
          <w:rFonts w:ascii="Times New Roman" w:hAnsi="Times New Roman" w:cs="Times New Roman"/>
          <w:i/>
        </w:rPr>
        <w:t>Data Management and Analysis  </w:t>
      </w:r>
    </w:p>
    <w:p w14:paraId="1CA9B968" w14:textId="77777777" w:rsidR="000154D6" w:rsidRPr="00ED7315" w:rsidRDefault="00DB63B6" w:rsidP="000154D6">
      <w:pPr>
        <w:spacing w:line="240" w:lineRule="auto"/>
        <w:jc w:val="both"/>
        <w:rPr>
          <w:rFonts w:ascii="Times New Roman" w:hAnsi="Times New Roman" w:cs="Times New Roman"/>
        </w:rPr>
      </w:pPr>
      <w:r w:rsidRPr="00ED7315">
        <w:rPr>
          <w:rFonts w:ascii="Times New Roman" w:hAnsi="Times New Roman" w:cs="Times New Roman"/>
        </w:rPr>
        <w:br/>
        <w:t>Daily checks on completed questionnaires for completeness and coding were conducted using Google Forms. Data exportation from Google Forms to Microsoft Excel 2021 for cleaning and further exportation to IBM SPSS software version 26.0 for data analysis took place. Descriptive statistics were used in summarizing categorical variables in terms of frequency distributions and percentages. Pearson's Chi-square was used in testing the association among the socio-</w:t>
      </w:r>
      <w:r w:rsidRPr="00ED7315">
        <w:rPr>
          <w:rFonts w:ascii="Times New Roman" w:hAnsi="Times New Roman" w:cs="Times New Roman"/>
        </w:rPr>
        <w:lastRenderedPageBreak/>
        <w:t>demographic variables and the dependent variables. Significance level was set at p-value &lt; .05. Tables were employed in presenting data.</w:t>
      </w:r>
    </w:p>
    <w:p w14:paraId="6DE555BA" w14:textId="77777777" w:rsidR="00801364" w:rsidRPr="00ED7315" w:rsidRDefault="00801364" w:rsidP="00C63198">
      <w:pPr>
        <w:spacing w:line="240" w:lineRule="auto"/>
        <w:jc w:val="both"/>
        <w:rPr>
          <w:rFonts w:ascii="Times New Roman" w:hAnsi="Times New Roman" w:cs="Times New Roman"/>
        </w:rPr>
      </w:pPr>
    </w:p>
    <w:p w14:paraId="33B04783" w14:textId="55A6750D"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Results</w:t>
      </w:r>
    </w:p>
    <w:p w14:paraId="7F64C3B2" w14:textId="77777777" w:rsidR="001A54DC" w:rsidRPr="00ED7315" w:rsidRDefault="001A54DC" w:rsidP="001A54DC">
      <w:pPr>
        <w:spacing w:line="240" w:lineRule="auto"/>
        <w:jc w:val="both"/>
        <w:rPr>
          <w:rFonts w:ascii="Times New Roman" w:hAnsi="Times New Roman" w:cs="Times New Roman"/>
        </w:rPr>
      </w:pPr>
      <w:r w:rsidRPr="00ED7315">
        <w:rPr>
          <w:rFonts w:ascii="Times New Roman" w:hAnsi="Times New Roman" w:cs="Times New Roman"/>
        </w:rPr>
        <w:t>From the 427 questionnaires administered, a total of 400 completed questionnaires were returned and analyzed, giving a response rate of 93.7%. The results obtained are presented below:  </w:t>
      </w:r>
    </w:p>
    <w:p w14:paraId="49968617" w14:textId="7C06AFE2"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Socio-demographic Characteristics  </w:t>
      </w:r>
    </w:p>
    <w:p w14:paraId="21B3B27F" w14:textId="77777777" w:rsidR="003617C7" w:rsidRPr="00ED7315" w:rsidRDefault="003617C7" w:rsidP="003617C7">
      <w:pPr>
        <w:spacing w:after="120" w:line="240" w:lineRule="auto"/>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1 showed that most of the participants were aged 24 years and older (58.8%) and male (55.5%). The highest number of students belonged to the 200 level (34.0%), and the Faculty of Pure and Applied Sciences contained the highest percentage of participants (35.8%). The predominant religion of the participants was Christianity (50.3%), while residence was more or less equally divided among off-campus and hostel (48.0% and 46.8%, respectively).</w:t>
      </w:r>
    </w:p>
    <w:p w14:paraId="1F54B701" w14:textId="77777777" w:rsidR="003617C7" w:rsidRPr="00ED7315" w:rsidRDefault="003617C7" w:rsidP="003617C7">
      <w:pPr>
        <w:spacing w:after="0" w:line="240" w:lineRule="auto"/>
        <w:rPr>
          <w:rFonts w:ascii="Times New Roman" w:hAnsi="Times New Roman" w:cs="Times New Roman"/>
          <w:b/>
        </w:rPr>
      </w:pPr>
    </w:p>
    <w:p w14:paraId="69EBD051" w14:textId="33F5AEA0" w:rsidR="003617C7" w:rsidRPr="00ED7315" w:rsidRDefault="003617C7" w:rsidP="003617C7">
      <w:pPr>
        <w:rPr>
          <w:rFonts w:ascii="Times New Roman" w:hAnsi="Times New Roman" w:cs="Times New Roman"/>
          <w:b/>
        </w:rPr>
      </w:pPr>
      <w:r w:rsidRPr="00ED7315">
        <w:rPr>
          <w:rFonts w:ascii="Times New Roman" w:hAnsi="Times New Roman" w:cs="Times New Roman"/>
          <w:b/>
        </w:rPr>
        <w:t xml:space="preserve">Table 1. Socio-demographic characteristics of undergraduate students at Kwara State </w:t>
      </w:r>
      <w:r w:rsidRPr="00ED7315">
        <w:rPr>
          <w:rFonts w:ascii="Times New Roman" w:hAnsi="Times New Roman" w:cs="Times New Roman"/>
          <w:b/>
        </w:rPr>
        <w:tab/>
        <w:t xml:space="preserve">   </w:t>
      </w:r>
      <w:proofErr w:type="gramStart"/>
      <w:r w:rsidRPr="00ED7315">
        <w:rPr>
          <w:rFonts w:ascii="Times New Roman" w:hAnsi="Times New Roman" w:cs="Times New Roman"/>
          <w:b/>
        </w:rPr>
        <w:tab/>
        <w:t xml:space="preserve">  University</w:t>
      </w:r>
      <w:proofErr w:type="gramEnd"/>
      <w:r w:rsidRPr="00ED7315">
        <w:rPr>
          <w:rFonts w:ascii="Times New Roman" w:hAnsi="Times New Roman" w:cs="Times New Roman"/>
          <w:b/>
        </w:rPr>
        <w:t>, Malete, Nigeria, 2025 (N = 400)</w:t>
      </w:r>
    </w:p>
    <w:tbl>
      <w:tblPr>
        <w:tblStyle w:val="TableGrid"/>
        <w:tblW w:w="0" w:type="auto"/>
        <w:tblLook w:val="04A0" w:firstRow="1" w:lastRow="0" w:firstColumn="1" w:lastColumn="0" w:noHBand="0" w:noVBand="1"/>
      </w:tblPr>
      <w:tblGrid>
        <w:gridCol w:w="2254"/>
        <w:gridCol w:w="2314"/>
        <w:gridCol w:w="2222"/>
        <w:gridCol w:w="2226"/>
      </w:tblGrid>
      <w:tr w:rsidR="003617C7" w:rsidRPr="00ED7315" w14:paraId="3A56D2D7" w14:textId="77777777" w:rsidTr="00946066">
        <w:tc>
          <w:tcPr>
            <w:tcW w:w="2337" w:type="dxa"/>
          </w:tcPr>
          <w:p w14:paraId="16A3937D"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Variable</w:t>
            </w:r>
          </w:p>
        </w:tc>
        <w:tc>
          <w:tcPr>
            <w:tcW w:w="2337" w:type="dxa"/>
          </w:tcPr>
          <w:p w14:paraId="1C5DD0A5"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Category</w:t>
            </w:r>
          </w:p>
        </w:tc>
        <w:tc>
          <w:tcPr>
            <w:tcW w:w="2338" w:type="dxa"/>
          </w:tcPr>
          <w:p w14:paraId="561A0030"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338" w:type="dxa"/>
          </w:tcPr>
          <w:p w14:paraId="3E861EC2"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Percentage (%)  </w:t>
            </w:r>
          </w:p>
        </w:tc>
      </w:tr>
      <w:tr w:rsidR="003617C7" w:rsidRPr="00ED7315" w14:paraId="2109FA57" w14:textId="77777777" w:rsidTr="00946066">
        <w:tc>
          <w:tcPr>
            <w:tcW w:w="2337" w:type="dxa"/>
            <w:vMerge w:val="restart"/>
          </w:tcPr>
          <w:p w14:paraId="2FE35E32"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337" w:type="dxa"/>
          </w:tcPr>
          <w:p w14:paraId="40A160B5"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16–23</w:t>
            </w:r>
          </w:p>
        </w:tc>
        <w:tc>
          <w:tcPr>
            <w:tcW w:w="2338" w:type="dxa"/>
          </w:tcPr>
          <w:p w14:paraId="0A07D09B"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165</w:t>
            </w:r>
          </w:p>
        </w:tc>
        <w:tc>
          <w:tcPr>
            <w:tcW w:w="2338" w:type="dxa"/>
          </w:tcPr>
          <w:p w14:paraId="68DA7D68"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41.3  </w:t>
            </w:r>
          </w:p>
        </w:tc>
      </w:tr>
      <w:tr w:rsidR="003617C7" w:rsidRPr="00ED7315" w14:paraId="0D61E02E" w14:textId="77777777" w:rsidTr="00946066">
        <w:tc>
          <w:tcPr>
            <w:tcW w:w="2337" w:type="dxa"/>
            <w:vMerge/>
          </w:tcPr>
          <w:p w14:paraId="16D5A33D" w14:textId="77777777" w:rsidR="003617C7" w:rsidRPr="00ED7315" w:rsidRDefault="003617C7" w:rsidP="00946066">
            <w:pPr>
              <w:rPr>
                <w:rFonts w:ascii="Times New Roman" w:hAnsi="Times New Roman" w:cs="Times New Roman"/>
                <w:sz w:val="24"/>
                <w:szCs w:val="24"/>
              </w:rPr>
            </w:pPr>
          </w:p>
        </w:tc>
        <w:tc>
          <w:tcPr>
            <w:tcW w:w="2337" w:type="dxa"/>
          </w:tcPr>
          <w:p w14:paraId="1CE42784"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≥24</w:t>
            </w:r>
          </w:p>
        </w:tc>
        <w:tc>
          <w:tcPr>
            <w:tcW w:w="2338" w:type="dxa"/>
          </w:tcPr>
          <w:p w14:paraId="77CCA9F3"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235</w:t>
            </w:r>
          </w:p>
        </w:tc>
        <w:tc>
          <w:tcPr>
            <w:tcW w:w="2338" w:type="dxa"/>
          </w:tcPr>
          <w:p w14:paraId="01A0B58F" w14:textId="5DDA8061"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58.7</w:t>
            </w:r>
            <w:r w:rsidR="003617C7" w:rsidRPr="00ED7315">
              <w:rPr>
                <w:rFonts w:ascii="Times New Roman" w:hAnsi="Times New Roman" w:cs="Times New Roman"/>
                <w:sz w:val="24"/>
                <w:szCs w:val="24"/>
              </w:rPr>
              <w:t xml:space="preserve">  </w:t>
            </w:r>
          </w:p>
        </w:tc>
      </w:tr>
      <w:tr w:rsidR="003617C7" w:rsidRPr="00ED7315" w14:paraId="1A087ED6" w14:textId="77777777" w:rsidTr="00946066">
        <w:tc>
          <w:tcPr>
            <w:tcW w:w="2337" w:type="dxa"/>
            <w:vMerge w:val="restart"/>
          </w:tcPr>
          <w:p w14:paraId="7EE20526"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337" w:type="dxa"/>
          </w:tcPr>
          <w:p w14:paraId="3FEC703D"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Male</w:t>
            </w:r>
          </w:p>
        </w:tc>
        <w:tc>
          <w:tcPr>
            <w:tcW w:w="2338" w:type="dxa"/>
          </w:tcPr>
          <w:p w14:paraId="6C9AA5E8"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222</w:t>
            </w:r>
          </w:p>
        </w:tc>
        <w:tc>
          <w:tcPr>
            <w:tcW w:w="2338" w:type="dxa"/>
          </w:tcPr>
          <w:p w14:paraId="03DB95A5"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55.5  </w:t>
            </w:r>
          </w:p>
        </w:tc>
      </w:tr>
      <w:tr w:rsidR="003617C7" w:rsidRPr="00ED7315" w14:paraId="64820586" w14:textId="77777777" w:rsidTr="00946066">
        <w:tc>
          <w:tcPr>
            <w:tcW w:w="2337" w:type="dxa"/>
            <w:vMerge/>
          </w:tcPr>
          <w:p w14:paraId="52F68B71" w14:textId="77777777" w:rsidR="003617C7" w:rsidRPr="00ED7315" w:rsidRDefault="003617C7" w:rsidP="00946066">
            <w:pPr>
              <w:rPr>
                <w:rFonts w:ascii="Times New Roman" w:hAnsi="Times New Roman" w:cs="Times New Roman"/>
                <w:sz w:val="24"/>
                <w:szCs w:val="24"/>
              </w:rPr>
            </w:pPr>
          </w:p>
        </w:tc>
        <w:tc>
          <w:tcPr>
            <w:tcW w:w="2337" w:type="dxa"/>
          </w:tcPr>
          <w:p w14:paraId="575054A0"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Female</w:t>
            </w:r>
          </w:p>
        </w:tc>
        <w:tc>
          <w:tcPr>
            <w:tcW w:w="2338" w:type="dxa"/>
          </w:tcPr>
          <w:p w14:paraId="3FCB7184"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178</w:t>
            </w:r>
          </w:p>
        </w:tc>
        <w:tc>
          <w:tcPr>
            <w:tcW w:w="2338" w:type="dxa"/>
          </w:tcPr>
          <w:p w14:paraId="7ACEA44D"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44.5  </w:t>
            </w:r>
          </w:p>
        </w:tc>
      </w:tr>
      <w:tr w:rsidR="003617C7" w:rsidRPr="00ED7315" w14:paraId="45F656D6" w14:textId="77777777" w:rsidTr="00946066">
        <w:tc>
          <w:tcPr>
            <w:tcW w:w="2337" w:type="dxa"/>
            <w:vMerge w:val="restart"/>
          </w:tcPr>
          <w:p w14:paraId="6B1AC0B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337" w:type="dxa"/>
          </w:tcPr>
          <w:p w14:paraId="7C6020EA"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100 Level</w:t>
            </w:r>
          </w:p>
        </w:tc>
        <w:tc>
          <w:tcPr>
            <w:tcW w:w="2338" w:type="dxa"/>
          </w:tcPr>
          <w:p w14:paraId="0EDBBBB4"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85</w:t>
            </w:r>
          </w:p>
        </w:tc>
        <w:tc>
          <w:tcPr>
            <w:tcW w:w="2338" w:type="dxa"/>
          </w:tcPr>
          <w:p w14:paraId="1EBCA443"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21.3  </w:t>
            </w:r>
          </w:p>
        </w:tc>
      </w:tr>
      <w:tr w:rsidR="003617C7" w:rsidRPr="00ED7315" w14:paraId="264CB23A" w14:textId="77777777" w:rsidTr="00946066">
        <w:tc>
          <w:tcPr>
            <w:tcW w:w="2337" w:type="dxa"/>
            <w:vMerge/>
          </w:tcPr>
          <w:p w14:paraId="166E27F0" w14:textId="77777777" w:rsidR="003617C7" w:rsidRPr="00ED7315" w:rsidRDefault="003617C7" w:rsidP="00946066">
            <w:pPr>
              <w:rPr>
                <w:rFonts w:ascii="Times New Roman" w:hAnsi="Times New Roman" w:cs="Times New Roman"/>
                <w:sz w:val="24"/>
                <w:szCs w:val="24"/>
              </w:rPr>
            </w:pPr>
          </w:p>
        </w:tc>
        <w:tc>
          <w:tcPr>
            <w:tcW w:w="2337" w:type="dxa"/>
          </w:tcPr>
          <w:p w14:paraId="1AFECDA6"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200 Level</w:t>
            </w:r>
          </w:p>
        </w:tc>
        <w:tc>
          <w:tcPr>
            <w:tcW w:w="2338" w:type="dxa"/>
          </w:tcPr>
          <w:p w14:paraId="3C241A45"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136</w:t>
            </w:r>
          </w:p>
        </w:tc>
        <w:tc>
          <w:tcPr>
            <w:tcW w:w="2338" w:type="dxa"/>
          </w:tcPr>
          <w:p w14:paraId="50108F0C"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34.0  </w:t>
            </w:r>
          </w:p>
        </w:tc>
      </w:tr>
      <w:tr w:rsidR="003617C7" w:rsidRPr="00ED7315" w14:paraId="1BDC87F9" w14:textId="77777777" w:rsidTr="00946066">
        <w:tc>
          <w:tcPr>
            <w:tcW w:w="2337" w:type="dxa"/>
            <w:vMerge/>
          </w:tcPr>
          <w:p w14:paraId="675E2001" w14:textId="77777777" w:rsidR="003617C7" w:rsidRPr="00ED7315" w:rsidRDefault="003617C7" w:rsidP="00946066">
            <w:pPr>
              <w:rPr>
                <w:rFonts w:ascii="Times New Roman" w:hAnsi="Times New Roman" w:cs="Times New Roman"/>
                <w:sz w:val="24"/>
                <w:szCs w:val="24"/>
              </w:rPr>
            </w:pPr>
          </w:p>
        </w:tc>
        <w:tc>
          <w:tcPr>
            <w:tcW w:w="2337" w:type="dxa"/>
          </w:tcPr>
          <w:p w14:paraId="20FEA46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300 Level</w:t>
            </w:r>
          </w:p>
        </w:tc>
        <w:tc>
          <w:tcPr>
            <w:tcW w:w="2338" w:type="dxa"/>
          </w:tcPr>
          <w:p w14:paraId="63F5B551"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103</w:t>
            </w:r>
          </w:p>
        </w:tc>
        <w:tc>
          <w:tcPr>
            <w:tcW w:w="2338" w:type="dxa"/>
          </w:tcPr>
          <w:p w14:paraId="6439E394" w14:textId="356047C5"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25.7</w:t>
            </w:r>
            <w:r w:rsidR="003617C7" w:rsidRPr="00ED7315">
              <w:rPr>
                <w:rFonts w:ascii="Times New Roman" w:hAnsi="Times New Roman" w:cs="Times New Roman"/>
                <w:sz w:val="24"/>
                <w:szCs w:val="24"/>
              </w:rPr>
              <w:t xml:space="preserve">  </w:t>
            </w:r>
          </w:p>
        </w:tc>
      </w:tr>
      <w:tr w:rsidR="003617C7" w:rsidRPr="00ED7315" w14:paraId="344C7D97" w14:textId="77777777" w:rsidTr="00946066">
        <w:tc>
          <w:tcPr>
            <w:tcW w:w="2337" w:type="dxa"/>
            <w:vMerge/>
          </w:tcPr>
          <w:p w14:paraId="765921D0" w14:textId="77777777" w:rsidR="003617C7" w:rsidRPr="00ED7315" w:rsidRDefault="003617C7" w:rsidP="00946066">
            <w:pPr>
              <w:rPr>
                <w:rFonts w:ascii="Times New Roman" w:hAnsi="Times New Roman" w:cs="Times New Roman"/>
                <w:sz w:val="24"/>
                <w:szCs w:val="24"/>
              </w:rPr>
            </w:pPr>
          </w:p>
        </w:tc>
        <w:tc>
          <w:tcPr>
            <w:tcW w:w="2337" w:type="dxa"/>
          </w:tcPr>
          <w:p w14:paraId="547317E8"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400 Level</w:t>
            </w:r>
          </w:p>
        </w:tc>
        <w:tc>
          <w:tcPr>
            <w:tcW w:w="2338" w:type="dxa"/>
          </w:tcPr>
          <w:p w14:paraId="5E68F61F"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62</w:t>
            </w:r>
          </w:p>
        </w:tc>
        <w:tc>
          <w:tcPr>
            <w:tcW w:w="2338" w:type="dxa"/>
          </w:tcPr>
          <w:p w14:paraId="7BB6F11A"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15.5  </w:t>
            </w:r>
          </w:p>
        </w:tc>
      </w:tr>
      <w:tr w:rsidR="003617C7" w:rsidRPr="00ED7315" w14:paraId="501B1765" w14:textId="77777777" w:rsidTr="00946066">
        <w:tc>
          <w:tcPr>
            <w:tcW w:w="2337" w:type="dxa"/>
            <w:vMerge/>
          </w:tcPr>
          <w:p w14:paraId="757AC92B" w14:textId="77777777" w:rsidR="003617C7" w:rsidRPr="00ED7315" w:rsidRDefault="003617C7" w:rsidP="00946066">
            <w:pPr>
              <w:rPr>
                <w:rFonts w:ascii="Times New Roman" w:hAnsi="Times New Roman" w:cs="Times New Roman"/>
                <w:sz w:val="24"/>
                <w:szCs w:val="24"/>
              </w:rPr>
            </w:pPr>
          </w:p>
        </w:tc>
        <w:tc>
          <w:tcPr>
            <w:tcW w:w="2337" w:type="dxa"/>
          </w:tcPr>
          <w:p w14:paraId="0284631F"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500 Level</w:t>
            </w:r>
          </w:p>
        </w:tc>
        <w:tc>
          <w:tcPr>
            <w:tcW w:w="2338" w:type="dxa"/>
          </w:tcPr>
          <w:p w14:paraId="2BDB505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14</w:t>
            </w:r>
          </w:p>
        </w:tc>
        <w:tc>
          <w:tcPr>
            <w:tcW w:w="2338" w:type="dxa"/>
          </w:tcPr>
          <w:p w14:paraId="17A5D64D" w14:textId="383099E1"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3.5  </w:t>
            </w:r>
          </w:p>
        </w:tc>
      </w:tr>
      <w:tr w:rsidR="003617C7" w:rsidRPr="00ED7315" w14:paraId="6F28AE92" w14:textId="77777777" w:rsidTr="00946066">
        <w:tc>
          <w:tcPr>
            <w:tcW w:w="2337" w:type="dxa"/>
            <w:vMerge w:val="restart"/>
          </w:tcPr>
          <w:p w14:paraId="3A5D6C36"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337" w:type="dxa"/>
          </w:tcPr>
          <w:p w14:paraId="2D0D2A63"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Pure and Applied Sciences</w:t>
            </w:r>
          </w:p>
        </w:tc>
        <w:tc>
          <w:tcPr>
            <w:tcW w:w="2338" w:type="dxa"/>
          </w:tcPr>
          <w:p w14:paraId="6D1FD87A"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143</w:t>
            </w:r>
          </w:p>
        </w:tc>
        <w:tc>
          <w:tcPr>
            <w:tcW w:w="2338" w:type="dxa"/>
          </w:tcPr>
          <w:p w14:paraId="79C0A93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35.8  </w:t>
            </w:r>
          </w:p>
        </w:tc>
      </w:tr>
      <w:tr w:rsidR="003617C7" w:rsidRPr="00ED7315" w14:paraId="7D686CDD" w14:textId="77777777" w:rsidTr="00946066">
        <w:tc>
          <w:tcPr>
            <w:tcW w:w="2337" w:type="dxa"/>
            <w:vMerge/>
          </w:tcPr>
          <w:p w14:paraId="06BE002B" w14:textId="77777777" w:rsidR="003617C7" w:rsidRPr="00ED7315" w:rsidRDefault="003617C7" w:rsidP="00946066">
            <w:pPr>
              <w:rPr>
                <w:rFonts w:ascii="Times New Roman" w:hAnsi="Times New Roman" w:cs="Times New Roman"/>
                <w:sz w:val="24"/>
                <w:szCs w:val="24"/>
              </w:rPr>
            </w:pPr>
          </w:p>
        </w:tc>
        <w:tc>
          <w:tcPr>
            <w:tcW w:w="2337" w:type="dxa"/>
          </w:tcPr>
          <w:p w14:paraId="42191F1A"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2338" w:type="dxa"/>
          </w:tcPr>
          <w:p w14:paraId="58CB0C19"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83</w:t>
            </w:r>
          </w:p>
        </w:tc>
        <w:tc>
          <w:tcPr>
            <w:tcW w:w="2338" w:type="dxa"/>
          </w:tcPr>
          <w:p w14:paraId="009C0B41" w14:textId="0A8DF4F7"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20.7</w:t>
            </w:r>
            <w:r w:rsidR="003617C7" w:rsidRPr="00ED7315">
              <w:rPr>
                <w:rFonts w:ascii="Times New Roman" w:hAnsi="Times New Roman" w:cs="Times New Roman"/>
                <w:sz w:val="24"/>
                <w:szCs w:val="24"/>
              </w:rPr>
              <w:t xml:space="preserve"> </w:t>
            </w:r>
          </w:p>
        </w:tc>
      </w:tr>
      <w:tr w:rsidR="003617C7" w:rsidRPr="00ED7315" w14:paraId="0605F0C1" w14:textId="77777777" w:rsidTr="00946066">
        <w:tc>
          <w:tcPr>
            <w:tcW w:w="2337" w:type="dxa"/>
            <w:vMerge/>
          </w:tcPr>
          <w:p w14:paraId="2A255997" w14:textId="77777777" w:rsidR="003617C7" w:rsidRPr="00ED7315" w:rsidRDefault="003617C7" w:rsidP="00946066">
            <w:pPr>
              <w:rPr>
                <w:rFonts w:ascii="Times New Roman" w:hAnsi="Times New Roman" w:cs="Times New Roman"/>
                <w:sz w:val="24"/>
                <w:szCs w:val="24"/>
              </w:rPr>
            </w:pPr>
          </w:p>
        </w:tc>
        <w:tc>
          <w:tcPr>
            <w:tcW w:w="2337" w:type="dxa"/>
          </w:tcPr>
          <w:p w14:paraId="75EACC3F"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Humanities and Social Sciences</w:t>
            </w:r>
          </w:p>
        </w:tc>
        <w:tc>
          <w:tcPr>
            <w:tcW w:w="2338" w:type="dxa"/>
          </w:tcPr>
          <w:p w14:paraId="4BAA7749"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90</w:t>
            </w:r>
          </w:p>
        </w:tc>
        <w:tc>
          <w:tcPr>
            <w:tcW w:w="2338" w:type="dxa"/>
          </w:tcPr>
          <w:p w14:paraId="65AF02A9"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22.5  </w:t>
            </w:r>
          </w:p>
        </w:tc>
      </w:tr>
      <w:tr w:rsidR="003617C7" w:rsidRPr="00ED7315" w14:paraId="182648AC" w14:textId="77777777" w:rsidTr="00946066">
        <w:tc>
          <w:tcPr>
            <w:tcW w:w="2337" w:type="dxa"/>
            <w:vMerge/>
          </w:tcPr>
          <w:p w14:paraId="2CF1CA0C" w14:textId="77777777" w:rsidR="003617C7" w:rsidRPr="00ED7315" w:rsidRDefault="003617C7" w:rsidP="00946066">
            <w:pPr>
              <w:rPr>
                <w:rFonts w:ascii="Times New Roman" w:hAnsi="Times New Roman" w:cs="Times New Roman"/>
                <w:sz w:val="24"/>
                <w:szCs w:val="24"/>
              </w:rPr>
            </w:pPr>
          </w:p>
        </w:tc>
        <w:tc>
          <w:tcPr>
            <w:tcW w:w="2337" w:type="dxa"/>
          </w:tcPr>
          <w:p w14:paraId="52E0EF19"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Information and Communication Technology</w:t>
            </w:r>
          </w:p>
        </w:tc>
        <w:tc>
          <w:tcPr>
            <w:tcW w:w="2338" w:type="dxa"/>
          </w:tcPr>
          <w:p w14:paraId="1A41698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36</w:t>
            </w:r>
          </w:p>
        </w:tc>
        <w:tc>
          <w:tcPr>
            <w:tcW w:w="2338" w:type="dxa"/>
          </w:tcPr>
          <w:p w14:paraId="5A7A128B" w14:textId="089185E2"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9.0  </w:t>
            </w:r>
          </w:p>
        </w:tc>
      </w:tr>
      <w:tr w:rsidR="003617C7" w:rsidRPr="00ED7315" w14:paraId="11A63E4E" w14:textId="77777777" w:rsidTr="00946066">
        <w:tc>
          <w:tcPr>
            <w:tcW w:w="2337" w:type="dxa"/>
            <w:vMerge/>
          </w:tcPr>
          <w:p w14:paraId="0FBEB0B9" w14:textId="77777777" w:rsidR="003617C7" w:rsidRPr="00ED7315" w:rsidRDefault="003617C7" w:rsidP="00946066">
            <w:pPr>
              <w:rPr>
                <w:rFonts w:ascii="Times New Roman" w:hAnsi="Times New Roman" w:cs="Times New Roman"/>
                <w:sz w:val="24"/>
                <w:szCs w:val="24"/>
              </w:rPr>
            </w:pPr>
          </w:p>
        </w:tc>
        <w:tc>
          <w:tcPr>
            <w:tcW w:w="2337" w:type="dxa"/>
          </w:tcPr>
          <w:p w14:paraId="218E7290"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Education</w:t>
            </w:r>
          </w:p>
        </w:tc>
        <w:tc>
          <w:tcPr>
            <w:tcW w:w="2338" w:type="dxa"/>
          </w:tcPr>
          <w:p w14:paraId="70CDD17B"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32</w:t>
            </w:r>
          </w:p>
        </w:tc>
        <w:tc>
          <w:tcPr>
            <w:tcW w:w="2338" w:type="dxa"/>
          </w:tcPr>
          <w:p w14:paraId="22EA4D5A" w14:textId="7DD5E9B8"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8.0  </w:t>
            </w:r>
          </w:p>
        </w:tc>
      </w:tr>
      <w:tr w:rsidR="003617C7" w:rsidRPr="00ED7315" w14:paraId="22FFD619" w14:textId="77777777" w:rsidTr="00946066">
        <w:tc>
          <w:tcPr>
            <w:tcW w:w="2337" w:type="dxa"/>
            <w:vMerge/>
          </w:tcPr>
          <w:p w14:paraId="31B0EA30" w14:textId="77777777" w:rsidR="003617C7" w:rsidRPr="00ED7315" w:rsidRDefault="003617C7" w:rsidP="00946066">
            <w:pPr>
              <w:rPr>
                <w:rFonts w:ascii="Times New Roman" w:hAnsi="Times New Roman" w:cs="Times New Roman"/>
                <w:sz w:val="24"/>
                <w:szCs w:val="24"/>
              </w:rPr>
            </w:pPr>
          </w:p>
        </w:tc>
        <w:tc>
          <w:tcPr>
            <w:tcW w:w="2337" w:type="dxa"/>
          </w:tcPr>
          <w:p w14:paraId="6B150196"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2338" w:type="dxa"/>
          </w:tcPr>
          <w:p w14:paraId="1FEAC2A4"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16</w:t>
            </w:r>
          </w:p>
        </w:tc>
        <w:tc>
          <w:tcPr>
            <w:tcW w:w="2338" w:type="dxa"/>
          </w:tcPr>
          <w:p w14:paraId="0C39DDD4" w14:textId="0E2CDD55"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4.0  </w:t>
            </w:r>
          </w:p>
        </w:tc>
      </w:tr>
      <w:tr w:rsidR="003617C7" w:rsidRPr="00ED7315" w14:paraId="5DBB5DCB" w14:textId="77777777" w:rsidTr="00946066">
        <w:tc>
          <w:tcPr>
            <w:tcW w:w="2337" w:type="dxa"/>
            <w:vMerge w:val="restart"/>
          </w:tcPr>
          <w:p w14:paraId="4BC54CE1"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337" w:type="dxa"/>
          </w:tcPr>
          <w:p w14:paraId="6B233EBC"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2338" w:type="dxa"/>
          </w:tcPr>
          <w:p w14:paraId="422A9AD2"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201</w:t>
            </w:r>
          </w:p>
        </w:tc>
        <w:tc>
          <w:tcPr>
            <w:tcW w:w="2338" w:type="dxa"/>
          </w:tcPr>
          <w:p w14:paraId="7782531C" w14:textId="4C9D1240"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50.2</w:t>
            </w:r>
            <w:r w:rsidR="003617C7" w:rsidRPr="00ED7315">
              <w:rPr>
                <w:rFonts w:ascii="Times New Roman" w:hAnsi="Times New Roman" w:cs="Times New Roman"/>
                <w:sz w:val="24"/>
                <w:szCs w:val="24"/>
              </w:rPr>
              <w:t xml:space="preserve">  </w:t>
            </w:r>
          </w:p>
        </w:tc>
      </w:tr>
      <w:tr w:rsidR="003617C7" w:rsidRPr="00ED7315" w14:paraId="721020E0" w14:textId="77777777" w:rsidTr="00946066">
        <w:tc>
          <w:tcPr>
            <w:tcW w:w="2337" w:type="dxa"/>
            <w:vMerge/>
          </w:tcPr>
          <w:p w14:paraId="780A2210" w14:textId="77777777" w:rsidR="003617C7" w:rsidRPr="00ED7315" w:rsidRDefault="003617C7" w:rsidP="00946066">
            <w:pPr>
              <w:rPr>
                <w:rFonts w:ascii="Times New Roman" w:hAnsi="Times New Roman" w:cs="Times New Roman"/>
                <w:sz w:val="24"/>
                <w:szCs w:val="24"/>
              </w:rPr>
            </w:pPr>
          </w:p>
        </w:tc>
        <w:tc>
          <w:tcPr>
            <w:tcW w:w="2337" w:type="dxa"/>
          </w:tcPr>
          <w:p w14:paraId="37C9C08A"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Islam</w:t>
            </w:r>
          </w:p>
        </w:tc>
        <w:tc>
          <w:tcPr>
            <w:tcW w:w="2338" w:type="dxa"/>
          </w:tcPr>
          <w:p w14:paraId="51EC4A5E"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190</w:t>
            </w:r>
          </w:p>
        </w:tc>
        <w:tc>
          <w:tcPr>
            <w:tcW w:w="2338" w:type="dxa"/>
          </w:tcPr>
          <w:p w14:paraId="70EDE8FD"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47.5  </w:t>
            </w:r>
          </w:p>
        </w:tc>
      </w:tr>
      <w:tr w:rsidR="003617C7" w:rsidRPr="00ED7315" w14:paraId="34311AD6" w14:textId="77777777" w:rsidTr="00946066">
        <w:tc>
          <w:tcPr>
            <w:tcW w:w="2337" w:type="dxa"/>
            <w:vMerge/>
          </w:tcPr>
          <w:p w14:paraId="6FCA3206" w14:textId="77777777" w:rsidR="003617C7" w:rsidRPr="00ED7315" w:rsidRDefault="003617C7" w:rsidP="00946066">
            <w:pPr>
              <w:rPr>
                <w:rFonts w:ascii="Times New Roman" w:hAnsi="Times New Roman" w:cs="Times New Roman"/>
                <w:sz w:val="24"/>
                <w:szCs w:val="24"/>
              </w:rPr>
            </w:pPr>
          </w:p>
        </w:tc>
        <w:tc>
          <w:tcPr>
            <w:tcW w:w="2337" w:type="dxa"/>
          </w:tcPr>
          <w:p w14:paraId="3AEE0BBD"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2338" w:type="dxa"/>
          </w:tcPr>
          <w:p w14:paraId="5945195E"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6</w:t>
            </w:r>
          </w:p>
        </w:tc>
        <w:tc>
          <w:tcPr>
            <w:tcW w:w="2338" w:type="dxa"/>
          </w:tcPr>
          <w:p w14:paraId="4AEAFE78" w14:textId="535DEA3B"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1.5  </w:t>
            </w:r>
          </w:p>
        </w:tc>
      </w:tr>
      <w:tr w:rsidR="003617C7" w:rsidRPr="00ED7315" w14:paraId="5037C797" w14:textId="77777777" w:rsidTr="00946066">
        <w:tc>
          <w:tcPr>
            <w:tcW w:w="2337" w:type="dxa"/>
            <w:vMerge/>
          </w:tcPr>
          <w:p w14:paraId="5ADF4408" w14:textId="77777777" w:rsidR="003617C7" w:rsidRPr="00ED7315" w:rsidRDefault="003617C7" w:rsidP="00946066">
            <w:pPr>
              <w:rPr>
                <w:rFonts w:ascii="Times New Roman" w:hAnsi="Times New Roman" w:cs="Times New Roman"/>
                <w:sz w:val="24"/>
                <w:szCs w:val="24"/>
              </w:rPr>
            </w:pPr>
          </w:p>
        </w:tc>
        <w:tc>
          <w:tcPr>
            <w:tcW w:w="2337" w:type="dxa"/>
          </w:tcPr>
          <w:p w14:paraId="4241BAE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Others</w:t>
            </w:r>
          </w:p>
        </w:tc>
        <w:tc>
          <w:tcPr>
            <w:tcW w:w="2338" w:type="dxa"/>
          </w:tcPr>
          <w:p w14:paraId="6EABFB25"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3</w:t>
            </w:r>
          </w:p>
        </w:tc>
        <w:tc>
          <w:tcPr>
            <w:tcW w:w="2338" w:type="dxa"/>
          </w:tcPr>
          <w:p w14:paraId="56CEA25E" w14:textId="0EAB68D7"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0.8  </w:t>
            </w:r>
          </w:p>
        </w:tc>
      </w:tr>
      <w:tr w:rsidR="003617C7" w:rsidRPr="00ED7315" w14:paraId="1385634D" w14:textId="77777777" w:rsidTr="00946066">
        <w:tc>
          <w:tcPr>
            <w:tcW w:w="2337" w:type="dxa"/>
            <w:vMerge w:val="restart"/>
          </w:tcPr>
          <w:p w14:paraId="06F0C4B9"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Type of residence</w:t>
            </w:r>
          </w:p>
        </w:tc>
        <w:tc>
          <w:tcPr>
            <w:tcW w:w="2337" w:type="dxa"/>
          </w:tcPr>
          <w:p w14:paraId="5DB7B104"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2338" w:type="dxa"/>
          </w:tcPr>
          <w:p w14:paraId="6B0ECF0D"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187</w:t>
            </w:r>
          </w:p>
        </w:tc>
        <w:tc>
          <w:tcPr>
            <w:tcW w:w="2338" w:type="dxa"/>
          </w:tcPr>
          <w:p w14:paraId="322A1571" w14:textId="6AA12024"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46.7</w:t>
            </w:r>
            <w:r w:rsidR="003617C7" w:rsidRPr="00ED7315">
              <w:rPr>
                <w:rFonts w:ascii="Times New Roman" w:hAnsi="Times New Roman" w:cs="Times New Roman"/>
                <w:sz w:val="24"/>
                <w:szCs w:val="24"/>
              </w:rPr>
              <w:t xml:space="preserve">  </w:t>
            </w:r>
          </w:p>
        </w:tc>
      </w:tr>
      <w:tr w:rsidR="003617C7" w:rsidRPr="00ED7315" w14:paraId="51B9D735" w14:textId="77777777" w:rsidTr="00946066">
        <w:tc>
          <w:tcPr>
            <w:tcW w:w="2337" w:type="dxa"/>
            <w:vMerge/>
          </w:tcPr>
          <w:p w14:paraId="7F3F2CE1" w14:textId="77777777" w:rsidR="003617C7" w:rsidRPr="00ED7315" w:rsidRDefault="003617C7" w:rsidP="00946066">
            <w:pPr>
              <w:rPr>
                <w:rFonts w:ascii="Times New Roman" w:hAnsi="Times New Roman" w:cs="Times New Roman"/>
                <w:sz w:val="24"/>
                <w:szCs w:val="24"/>
              </w:rPr>
            </w:pPr>
          </w:p>
        </w:tc>
        <w:tc>
          <w:tcPr>
            <w:tcW w:w="2337" w:type="dxa"/>
          </w:tcPr>
          <w:p w14:paraId="35A99E83"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Off-campus private accommodation</w:t>
            </w:r>
          </w:p>
        </w:tc>
        <w:tc>
          <w:tcPr>
            <w:tcW w:w="2338" w:type="dxa"/>
          </w:tcPr>
          <w:p w14:paraId="4732DB49"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192</w:t>
            </w:r>
          </w:p>
        </w:tc>
        <w:tc>
          <w:tcPr>
            <w:tcW w:w="2338" w:type="dxa"/>
          </w:tcPr>
          <w:p w14:paraId="0513553E"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48.0  </w:t>
            </w:r>
          </w:p>
        </w:tc>
      </w:tr>
      <w:tr w:rsidR="003617C7" w:rsidRPr="00ED7315" w14:paraId="06BBBF30" w14:textId="77777777" w:rsidTr="00946066">
        <w:tc>
          <w:tcPr>
            <w:tcW w:w="2337" w:type="dxa"/>
            <w:vMerge/>
          </w:tcPr>
          <w:p w14:paraId="6181E21F" w14:textId="77777777" w:rsidR="003617C7" w:rsidRPr="00ED7315" w:rsidRDefault="003617C7" w:rsidP="00946066">
            <w:pPr>
              <w:rPr>
                <w:rFonts w:ascii="Times New Roman" w:hAnsi="Times New Roman" w:cs="Times New Roman"/>
                <w:sz w:val="24"/>
                <w:szCs w:val="24"/>
              </w:rPr>
            </w:pPr>
          </w:p>
        </w:tc>
        <w:tc>
          <w:tcPr>
            <w:tcW w:w="2337" w:type="dxa"/>
          </w:tcPr>
          <w:p w14:paraId="1B060184" w14:textId="3E9DFC40"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2338" w:type="dxa"/>
          </w:tcPr>
          <w:p w14:paraId="5074DF52"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21</w:t>
            </w:r>
          </w:p>
        </w:tc>
        <w:tc>
          <w:tcPr>
            <w:tcW w:w="2338" w:type="dxa"/>
          </w:tcPr>
          <w:p w14:paraId="2EA839BC" w14:textId="4FF212EF"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5.3  </w:t>
            </w:r>
          </w:p>
        </w:tc>
      </w:tr>
      <w:tr w:rsidR="003617C7" w:rsidRPr="00ED7315" w14:paraId="3F386F3F" w14:textId="77777777" w:rsidTr="00946066">
        <w:tc>
          <w:tcPr>
            <w:tcW w:w="2337" w:type="dxa"/>
            <w:vMerge w:val="restart"/>
          </w:tcPr>
          <w:p w14:paraId="6BA2386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337" w:type="dxa"/>
          </w:tcPr>
          <w:p w14:paraId="495AA873"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Single</w:t>
            </w:r>
          </w:p>
        </w:tc>
        <w:tc>
          <w:tcPr>
            <w:tcW w:w="2338" w:type="dxa"/>
          </w:tcPr>
          <w:p w14:paraId="35FD264F"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379</w:t>
            </w:r>
          </w:p>
        </w:tc>
        <w:tc>
          <w:tcPr>
            <w:tcW w:w="2338" w:type="dxa"/>
          </w:tcPr>
          <w:p w14:paraId="4BB37911" w14:textId="7A7AF625"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94.7</w:t>
            </w:r>
            <w:r w:rsidR="003617C7" w:rsidRPr="00ED7315">
              <w:rPr>
                <w:rFonts w:ascii="Times New Roman" w:hAnsi="Times New Roman" w:cs="Times New Roman"/>
                <w:sz w:val="24"/>
                <w:szCs w:val="24"/>
              </w:rPr>
              <w:t xml:space="preserve"> </w:t>
            </w:r>
          </w:p>
        </w:tc>
      </w:tr>
      <w:tr w:rsidR="003617C7" w:rsidRPr="00ED7315" w14:paraId="72382256" w14:textId="77777777" w:rsidTr="00946066">
        <w:tc>
          <w:tcPr>
            <w:tcW w:w="2337" w:type="dxa"/>
            <w:vMerge/>
          </w:tcPr>
          <w:p w14:paraId="73109734" w14:textId="77777777" w:rsidR="003617C7" w:rsidRPr="00ED7315" w:rsidRDefault="003617C7" w:rsidP="00946066">
            <w:pPr>
              <w:rPr>
                <w:rFonts w:ascii="Times New Roman" w:hAnsi="Times New Roman" w:cs="Times New Roman"/>
                <w:sz w:val="24"/>
                <w:szCs w:val="24"/>
              </w:rPr>
            </w:pPr>
          </w:p>
        </w:tc>
        <w:tc>
          <w:tcPr>
            <w:tcW w:w="2337" w:type="dxa"/>
          </w:tcPr>
          <w:p w14:paraId="5E85A57E"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Married</w:t>
            </w:r>
          </w:p>
        </w:tc>
        <w:tc>
          <w:tcPr>
            <w:tcW w:w="2338" w:type="dxa"/>
          </w:tcPr>
          <w:p w14:paraId="482AB980"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20</w:t>
            </w:r>
          </w:p>
        </w:tc>
        <w:tc>
          <w:tcPr>
            <w:tcW w:w="2338" w:type="dxa"/>
          </w:tcPr>
          <w:p w14:paraId="2A1B3E77" w14:textId="2C823E24"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5.0  </w:t>
            </w:r>
          </w:p>
        </w:tc>
      </w:tr>
      <w:tr w:rsidR="003617C7" w:rsidRPr="00ED7315" w14:paraId="410361F3" w14:textId="77777777" w:rsidTr="00946066">
        <w:tc>
          <w:tcPr>
            <w:tcW w:w="2337" w:type="dxa"/>
            <w:vMerge/>
          </w:tcPr>
          <w:p w14:paraId="6E8A258A" w14:textId="77777777" w:rsidR="003617C7" w:rsidRPr="00ED7315" w:rsidRDefault="003617C7" w:rsidP="00946066">
            <w:pPr>
              <w:rPr>
                <w:rFonts w:ascii="Times New Roman" w:hAnsi="Times New Roman" w:cs="Times New Roman"/>
                <w:sz w:val="24"/>
                <w:szCs w:val="24"/>
              </w:rPr>
            </w:pPr>
          </w:p>
        </w:tc>
        <w:tc>
          <w:tcPr>
            <w:tcW w:w="2337" w:type="dxa"/>
          </w:tcPr>
          <w:p w14:paraId="44CF195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2338" w:type="dxa"/>
          </w:tcPr>
          <w:p w14:paraId="580C0255"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w:t>
            </w:r>
          </w:p>
        </w:tc>
        <w:tc>
          <w:tcPr>
            <w:tcW w:w="2338" w:type="dxa"/>
          </w:tcPr>
          <w:p w14:paraId="5FC26E03" w14:textId="7E44889F"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 xml:space="preserve">  </w:t>
            </w:r>
            <w:r w:rsidR="003617C7" w:rsidRPr="00ED7315">
              <w:rPr>
                <w:rFonts w:ascii="Times New Roman" w:hAnsi="Times New Roman" w:cs="Times New Roman"/>
                <w:sz w:val="24"/>
                <w:szCs w:val="24"/>
              </w:rPr>
              <w:t xml:space="preserve">0.3  </w:t>
            </w:r>
          </w:p>
        </w:tc>
      </w:tr>
      <w:tr w:rsidR="003617C7" w:rsidRPr="00ED7315" w14:paraId="73ABE69B" w14:textId="77777777" w:rsidTr="00946066">
        <w:tc>
          <w:tcPr>
            <w:tcW w:w="2337" w:type="dxa"/>
            <w:vMerge w:val="restart"/>
          </w:tcPr>
          <w:p w14:paraId="39D18098"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Prior formal education on antibiotic use/resistance</w:t>
            </w:r>
          </w:p>
        </w:tc>
        <w:tc>
          <w:tcPr>
            <w:tcW w:w="2337" w:type="dxa"/>
          </w:tcPr>
          <w:p w14:paraId="353F0E7A"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338" w:type="dxa"/>
          </w:tcPr>
          <w:p w14:paraId="4F1B2E31"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293</w:t>
            </w:r>
          </w:p>
        </w:tc>
        <w:tc>
          <w:tcPr>
            <w:tcW w:w="2338" w:type="dxa"/>
          </w:tcPr>
          <w:p w14:paraId="60C7FFC4"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 xml:space="preserve">73.3  </w:t>
            </w:r>
          </w:p>
        </w:tc>
      </w:tr>
      <w:tr w:rsidR="003617C7" w:rsidRPr="00ED7315" w14:paraId="6727E932" w14:textId="77777777" w:rsidTr="00946066">
        <w:tc>
          <w:tcPr>
            <w:tcW w:w="2337" w:type="dxa"/>
            <w:vMerge/>
          </w:tcPr>
          <w:p w14:paraId="24BAB16F" w14:textId="77777777" w:rsidR="003617C7" w:rsidRPr="00ED7315" w:rsidRDefault="003617C7" w:rsidP="00946066">
            <w:pPr>
              <w:rPr>
                <w:rFonts w:ascii="Times New Roman" w:hAnsi="Times New Roman" w:cs="Times New Roman"/>
                <w:sz w:val="24"/>
                <w:szCs w:val="24"/>
              </w:rPr>
            </w:pPr>
          </w:p>
        </w:tc>
        <w:tc>
          <w:tcPr>
            <w:tcW w:w="2337" w:type="dxa"/>
          </w:tcPr>
          <w:p w14:paraId="2935C32C"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338" w:type="dxa"/>
          </w:tcPr>
          <w:p w14:paraId="0E8D2C4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107</w:t>
            </w:r>
          </w:p>
        </w:tc>
        <w:tc>
          <w:tcPr>
            <w:tcW w:w="2338" w:type="dxa"/>
          </w:tcPr>
          <w:p w14:paraId="58E86999" w14:textId="69513F24" w:rsidR="003617C7" w:rsidRPr="00ED7315" w:rsidRDefault="00856444" w:rsidP="00946066">
            <w:pPr>
              <w:rPr>
                <w:rFonts w:ascii="Times New Roman" w:hAnsi="Times New Roman" w:cs="Times New Roman"/>
                <w:sz w:val="24"/>
                <w:szCs w:val="24"/>
              </w:rPr>
            </w:pPr>
            <w:r w:rsidRPr="00ED7315">
              <w:rPr>
                <w:rFonts w:ascii="Times New Roman" w:hAnsi="Times New Roman" w:cs="Times New Roman"/>
                <w:sz w:val="24"/>
                <w:szCs w:val="24"/>
              </w:rPr>
              <w:t>26.7</w:t>
            </w:r>
            <w:r w:rsidR="003617C7" w:rsidRPr="00ED7315">
              <w:rPr>
                <w:rFonts w:ascii="Times New Roman" w:hAnsi="Times New Roman" w:cs="Times New Roman"/>
                <w:sz w:val="24"/>
                <w:szCs w:val="24"/>
              </w:rPr>
              <w:t xml:space="preserve"> </w:t>
            </w:r>
          </w:p>
        </w:tc>
      </w:tr>
    </w:tbl>
    <w:p w14:paraId="137BECA1" w14:textId="77777777" w:rsidR="00397B8C" w:rsidRPr="00ED7315" w:rsidRDefault="00397B8C" w:rsidP="00036531">
      <w:pPr>
        <w:spacing w:after="0" w:line="240" w:lineRule="auto"/>
        <w:jc w:val="both"/>
        <w:rPr>
          <w:rFonts w:ascii="Times New Roman" w:hAnsi="Times New Roman" w:cs="Times New Roman"/>
        </w:rPr>
      </w:pPr>
    </w:p>
    <w:p w14:paraId="127E5FAA" w14:textId="77777777" w:rsidR="00397B8C" w:rsidRPr="00ED7315" w:rsidRDefault="00397B8C" w:rsidP="00397B8C">
      <w:pPr>
        <w:spacing w:line="240" w:lineRule="auto"/>
        <w:jc w:val="both"/>
        <w:rPr>
          <w:rFonts w:ascii="Times New Roman" w:hAnsi="Times New Roman" w:cs="Times New Roman"/>
          <w:i/>
        </w:rPr>
      </w:pPr>
      <w:r w:rsidRPr="00ED7315">
        <w:rPr>
          <w:rFonts w:ascii="Times New Roman" w:hAnsi="Times New Roman" w:cs="Times New Roman"/>
          <w:i/>
        </w:rPr>
        <w:t xml:space="preserve">Influence of Social Media on Antibiotic Use Behaviors  </w:t>
      </w:r>
    </w:p>
    <w:p w14:paraId="0504CC7F" w14:textId="77777777" w:rsidR="005C5539" w:rsidRPr="00ED7315" w:rsidRDefault="005C5539" w:rsidP="00DC2DC3">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2 showed that the majority (76.0%) of respondents disclosed their experience of consuming antibiotics without a doctor’s recommendation after being advised on this matter via the Internet. Despite that, 66.0% of the participants said social media made them change their opinions concerning the use of antibiotics. Over half (53.8%) of the respondents said they always referred to information from the Internet before using antibiotics. Meanwhile, 65.8% of respondents said they finish an entire dose of antibiotics after learning about resistance online.</w:t>
      </w:r>
    </w:p>
    <w:p w14:paraId="5420696D" w14:textId="77777777" w:rsidR="00397B8C" w:rsidRPr="00ED7315" w:rsidRDefault="00397B8C" w:rsidP="00036531">
      <w:pPr>
        <w:spacing w:after="0" w:line="120" w:lineRule="auto"/>
        <w:jc w:val="both"/>
        <w:rPr>
          <w:rFonts w:ascii="Times New Roman" w:hAnsi="Times New Roman" w:cs="Times New Roman"/>
        </w:rPr>
      </w:pPr>
    </w:p>
    <w:p w14:paraId="38D896ED" w14:textId="64548682" w:rsidR="00DC2DC3" w:rsidRPr="00ED7315" w:rsidRDefault="00DC2DC3" w:rsidP="00DC2DC3">
      <w:pPr>
        <w:rPr>
          <w:rFonts w:ascii="Times New Roman" w:hAnsi="Times New Roman" w:cs="Times New Roman"/>
          <w:b/>
        </w:rPr>
      </w:pPr>
      <w:r w:rsidRPr="00ED7315">
        <w:rPr>
          <w:rFonts w:ascii="Times New Roman" w:hAnsi="Times New Roman" w:cs="Times New Roman"/>
          <w:b/>
        </w:rPr>
        <w:t xml:space="preserve">Table 2. Self-reported influence of social media on antibiotic use behaviors among </w:t>
      </w:r>
      <w:proofErr w:type="gramStart"/>
      <w:r w:rsidRPr="00ED7315">
        <w:rPr>
          <w:rFonts w:ascii="Times New Roman" w:hAnsi="Times New Roman" w:cs="Times New Roman"/>
          <w:b/>
        </w:rPr>
        <w:tab/>
        <w:t xml:space="preserve">  </w:t>
      </w:r>
      <w:r w:rsidRPr="00ED7315">
        <w:rPr>
          <w:rFonts w:ascii="Times New Roman" w:hAnsi="Times New Roman" w:cs="Times New Roman"/>
          <w:b/>
        </w:rPr>
        <w:tab/>
      </w:r>
      <w:proofErr w:type="gramEnd"/>
      <w:r w:rsidRPr="00ED7315">
        <w:rPr>
          <w:rFonts w:ascii="Times New Roman" w:hAnsi="Times New Roman" w:cs="Times New Roman"/>
          <w:b/>
        </w:rPr>
        <w:t xml:space="preserve">  respondents  (N = 400)</w:t>
      </w:r>
    </w:p>
    <w:tbl>
      <w:tblPr>
        <w:tblStyle w:val="TableGrid"/>
        <w:tblW w:w="0" w:type="auto"/>
        <w:tblLook w:val="04A0" w:firstRow="1" w:lastRow="0" w:firstColumn="1" w:lastColumn="0" w:noHBand="0" w:noVBand="1"/>
      </w:tblPr>
      <w:tblGrid>
        <w:gridCol w:w="1828"/>
        <w:gridCol w:w="1801"/>
        <w:gridCol w:w="1781"/>
        <w:gridCol w:w="1803"/>
        <w:gridCol w:w="1803"/>
      </w:tblGrid>
      <w:tr w:rsidR="00DC2DC3" w:rsidRPr="00ED7315" w14:paraId="4F6528FE" w14:textId="77777777" w:rsidTr="00946066">
        <w:tc>
          <w:tcPr>
            <w:tcW w:w="1870" w:type="dxa"/>
          </w:tcPr>
          <w:p w14:paraId="6822D20B"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Statement</w:t>
            </w:r>
          </w:p>
        </w:tc>
        <w:tc>
          <w:tcPr>
            <w:tcW w:w="1870" w:type="dxa"/>
          </w:tcPr>
          <w:p w14:paraId="1AE0E8EF"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Strongly Agree </w:t>
            </w:r>
          </w:p>
          <w:p w14:paraId="4154D2B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6E25AC85"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Agree </w:t>
            </w:r>
          </w:p>
          <w:p w14:paraId="365860E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778B529D"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Disagree </w:t>
            </w:r>
          </w:p>
          <w:p w14:paraId="36ED4E2B"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48DC8849"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Strongly Disagree n (%)  </w:t>
            </w:r>
          </w:p>
        </w:tc>
      </w:tr>
      <w:tr w:rsidR="00DC2DC3" w:rsidRPr="00ED7315" w14:paraId="0649DFED" w14:textId="77777777" w:rsidTr="00946066">
        <w:tc>
          <w:tcPr>
            <w:tcW w:w="1870" w:type="dxa"/>
          </w:tcPr>
          <w:p w14:paraId="76E27542"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I have taken antibiotics without a doctor’s prescription after seeing advice on social media</w:t>
            </w:r>
          </w:p>
        </w:tc>
        <w:tc>
          <w:tcPr>
            <w:tcW w:w="1870" w:type="dxa"/>
          </w:tcPr>
          <w:p w14:paraId="68B94EC6"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156 (39.0)</w:t>
            </w:r>
          </w:p>
        </w:tc>
        <w:tc>
          <w:tcPr>
            <w:tcW w:w="1870" w:type="dxa"/>
          </w:tcPr>
          <w:p w14:paraId="280FEE0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148 (37.0)</w:t>
            </w:r>
          </w:p>
        </w:tc>
        <w:tc>
          <w:tcPr>
            <w:tcW w:w="1870" w:type="dxa"/>
          </w:tcPr>
          <w:p w14:paraId="062C46B0"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64 (16.0)</w:t>
            </w:r>
          </w:p>
        </w:tc>
        <w:tc>
          <w:tcPr>
            <w:tcW w:w="1870" w:type="dxa"/>
          </w:tcPr>
          <w:p w14:paraId="6BA078D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32 (8.0)  </w:t>
            </w:r>
          </w:p>
        </w:tc>
      </w:tr>
      <w:tr w:rsidR="00DC2DC3" w:rsidRPr="00ED7315" w14:paraId="6658C9A1" w14:textId="77777777" w:rsidTr="00946066">
        <w:tc>
          <w:tcPr>
            <w:tcW w:w="1870" w:type="dxa"/>
          </w:tcPr>
          <w:p w14:paraId="5B204390"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Social media content has changed my thinking about antibiotic use</w:t>
            </w:r>
          </w:p>
        </w:tc>
        <w:tc>
          <w:tcPr>
            <w:tcW w:w="1870" w:type="dxa"/>
          </w:tcPr>
          <w:p w14:paraId="7FCCDB8D"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104 (26.0)</w:t>
            </w:r>
          </w:p>
        </w:tc>
        <w:tc>
          <w:tcPr>
            <w:tcW w:w="1870" w:type="dxa"/>
          </w:tcPr>
          <w:p w14:paraId="710FB42B"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160 (40.0)</w:t>
            </w:r>
          </w:p>
        </w:tc>
        <w:tc>
          <w:tcPr>
            <w:tcW w:w="1870" w:type="dxa"/>
          </w:tcPr>
          <w:p w14:paraId="027FD0E2"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88 (22.0)</w:t>
            </w:r>
          </w:p>
        </w:tc>
        <w:tc>
          <w:tcPr>
            <w:tcW w:w="1870" w:type="dxa"/>
          </w:tcPr>
          <w:p w14:paraId="7C7D19E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48 (12.0)  </w:t>
            </w:r>
          </w:p>
        </w:tc>
      </w:tr>
      <w:tr w:rsidR="00DC2DC3" w:rsidRPr="00ED7315" w14:paraId="64F2E25B" w14:textId="77777777" w:rsidTr="00946066">
        <w:tc>
          <w:tcPr>
            <w:tcW w:w="1870" w:type="dxa"/>
          </w:tcPr>
          <w:p w14:paraId="773C144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I always check online sources before using antibiotics</w:t>
            </w:r>
          </w:p>
        </w:tc>
        <w:tc>
          <w:tcPr>
            <w:tcW w:w="1870" w:type="dxa"/>
          </w:tcPr>
          <w:p w14:paraId="56E3E6FA"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92 (23.0)</w:t>
            </w:r>
          </w:p>
        </w:tc>
        <w:tc>
          <w:tcPr>
            <w:tcW w:w="1870" w:type="dxa"/>
          </w:tcPr>
          <w:p w14:paraId="0020DB5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123 (30.8)</w:t>
            </w:r>
          </w:p>
        </w:tc>
        <w:tc>
          <w:tcPr>
            <w:tcW w:w="1870" w:type="dxa"/>
          </w:tcPr>
          <w:p w14:paraId="078C50C3"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109 (27.3)</w:t>
            </w:r>
          </w:p>
        </w:tc>
        <w:tc>
          <w:tcPr>
            <w:tcW w:w="1870" w:type="dxa"/>
          </w:tcPr>
          <w:p w14:paraId="2D02F161"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76 (19.0)  </w:t>
            </w:r>
          </w:p>
        </w:tc>
      </w:tr>
      <w:tr w:rsidR="00DC2DC3" w:rsidRPr="00ED7315" w14:paraId="6F852297" w14:textId="77777777" w:rsidTr="00946066">
        <w:tc>
          <w:tcPr>
            <w:tcW w:w="1870" w:type="dxa"/>
          </w:tcPr>
          <w:p w14:paraId="54E29CA1"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I now complete full doses of antibiotics after learning about resistance online</w:t>
            </w:r>
          </w:p>
        </w:tc>
        <w:tc>
          <w:tcPr>
            <w:tcW w:w="1870" w:type="dxa"/>
          </w:tcPr>
          <w:p w14:paraId="149FAD4C"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128 (32.0)</w:t>
            </w:r>
          </w:p>
        </w:tc>
        <w:tc>
          <w:tcPr>
            <w:tcW w:w="1870" w:type="dxa"/>
          </w:tcPr>
          <w:p w14:paraId="4CC80A29"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135 (33.8)</w:t>
            </w:r>
          </w:p>
        </w:tc>
        <w:tc>
          <w:tcPr>
            <w:tcW w:w="1870" w:type="dxa"/>
          </w:tcPr>
          <w:p w14:paraId="313AA0A9"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81 (20.3)</w:t>
            </w:r>
          </w:p>
        </w:tc>
        <w:tc>
          <w:tcPr>
            <w:tcW w:w="1870" w:type="dxa"/>
          </w:tcPr>
          <w:p w14:paraId="31323E19"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56 (14.0)  </w:t>
            </w:r>
          </w:p>
        </w:tc>
      </w:tr>
      <w:tr w:rsidR="00DC2DC3" w:rsidRPr="00ED7315" w14:paraId="4BB54003" w14:textId="77777777" w:rsidTr="00946066">
        <w:tc>
          <w:tcPr>
            <w:tcW w:w="1870" w:type="dxa"/>
          </w:tcPr>
          <w:p w14:paraId="618CEF11"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I would avoid misusing antibiotics </w:t>
            </w:r>
            <w:r w:rsidRPr="00ED7315">
              <w:rPr>
                <w:rFonts w:ascii="Times New Roman" w:hAnsi="Times New Roman" w:cs="Times New Roman"/>
                <w:sz w:val="24"/>
                <w:szCs w:val="24"/>
              </w:rPr>
              <w:lastRenderedPageBreak/>
              <w:t>because of a social media post I saw</w:t>
            </w:r>
          </w:p>
        </w:tc>
        <w:tc>
          <w:tcPr>
            <w:tcW w:w="1870" w:type="dxa"/>
          </w:tcPr>
          <w:p w14:paraId="76BC54E3"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lastRenderedPageBreak/>
              <w:t>141 (35.3)</w:t>
            </w:r>
          </w:p>
        </w:tc>
        <w:tc>
          <w:tcPr>
            <w:tcW w:w="1870" w:type="dxa"/>
          </w:tcPr>
          <w:p w14:paraId="32117004"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140 (35.0)</w:t>
            </w:r>
          </w:p>
        </w:tc>
        <w:tc>
          <w:tcPr>
            <w:tcW w:w="1870" w:type="dxa"/>
          </w:tcPr>
          <w:p w14:paraId="6203247D"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67 (16.8)</w:t>
            </w:r>
          </w:p>
        </w:tc>
        <w:tc>
          <w:tcPr>
            <w:tcW w:w="1870" w:type="dxa"/>
          </w:tcPr>
          <w:p w14:paraId="2D9BC3DA"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 xml:space="preserve">52 (13.0)  </w:t>
            </w:r>
          </w:p>
        </w:tc>
      </w:tr>
    </w:tbl>
    <w:p w14:paraId="03658750" w14:textId="77777777" w:rsidR="00DC2DC3" w:rsidRPr="00ED7315" w:rsidRDefault="00DC2DC3" w:rsidP="00DC2DC3">
      <w:pPr>
        <w:rPr>
          <w:rFonts w:ascii="Times New Roman" w:hAnsi="Times New Roman" w:cs="Times New Roman"/>
        </w:rPr>
      </w:pPr>
    </w:p>
    <w:p w14:paraId="2F97A74B" w14:textId="53572229"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Social Media Use Patterns  </w:t>
      </w:r>
    </w:p>
    <w:p w14:paraId="0E2838DA" w14:textId="77777777" w:rsidR="00391F94" w:rsidRPr="00ED7315" w:rsidRDefault="00391F94" w:rsidP="008D384A">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3 revealed that the platforms WhatsApp (31.3%), Instagram (20.8%), and TikTok (17.0%) were the most commonly used ones. Close to two-thirds of respondents (61.5%) visited social networking sites several times a day, and 25.3% spent more than 5 hours per day on them. A vast majority of participants (84.3%) followed the health-related pages, and the same percentage saw information on antibiotics.</w:t>
      </w:r>
    </w:p>
    <w:p w14:paraId="3FD3F2A7" w14:textId="77777777" w:rsidR="006E2457" w:rsidRPr="00ED7315" w:rsidRDefault="006E2457" w:rsidP="006E2457">
      <w:pPr>
        <w:rPr>
          <w:rFonts w:ascii="Times New Roman" w:hAnsi="Times New Roman" w:cs="Times New Roman"/>
          <w:b/>
        </w:rPr>
      </w:pPr>
      <w:r w:rsidRPr="00ED7315">
        <w:rPr>
          <w:rFonts w:ascii="Times New Roman" w:hAnsi="Times New Roman" w:cs="Times New Roman"/>
          <w:b/>
        </w:rPr>
        <w:t>Table 3. Social media use patterns among undergraduate students (N = 400)</w:t>
      </w:r>
    </w:p>
    <w:tbl>
      <w:tblPr>
        <w:tblStyle w:val="TableGrid"/>
        <w:tblW w:w="0" w:type="auto"/>
        <w:tblLook w:val="04A0" w:firstRow="1" w:lastRow="0" w:firstColumn="1" w:lastColumn="0" w:noHBand="0" w:noVBand="1"/>
      </w:tblPr>
      <w:tblGrid>
        <w:gridCol w:w="2277"/>
        <w:gridCol w:w="2245"/>
        <w:gridCol w:w="2245"/>
        <w:gridCol w:w="2249"/>
      </w:tblGrid>
      <w:tr w:rsidR="006E2457" w:rsidRPr="00ED7315" w14:paraId="5BD682E7" w14:textId="77777777" w:rsidTr="001A1156">
        <w:tc>
          <w:tcPr>
            <w:tcW w:w="2277" w:type="dxa"/>
          </w:tcPr>
          <w:p w14:paraId="4110C676"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Variable</w:t>
            </w:r>
          </w:p>
        </w:tc>
        <w:tc>
          <w:tcPr>
            <w:tcW w:w="2245" w:type="dxa"/>
          </w:tcPr>
          <w:p w14:paraId="3B9A75E2"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Category</w:t>
            </w:r>
          </w:p>
        </w:tc>
        <w:tc>
          <w:tcPr>
            <w:tcW w:w="2245" w:type="dxa"/>
          </w:tcPr>
          <w:p w14:paraId="2FA930DA"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49" w:type="dxa"/>
          </w:tcPr>
          <w:p w14:paraId="08C3D532"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 xml:space="preserve">Percentage (%)  </w:t>
            </w:r>
          </w:p>
        </w:tc>
      </w:tr>
      <w:tr w:rsidR="001A1156" w:rsidRPr="00ED7315" w14:paraId="62475B7B" w14:textId="77777777" w:rsidTr="00565C89">
        <w:tc>
          <w:tcPr>
            <w:tcW w:w="2277" w:type="dxa"/>
            <w:vMerge w:val="restart"/>
          </w:tcPr>
          <w:p w14:paraId="4F68CA68"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Most frequently used platform</w:t>
            </w:r>
          </w:p>
        </w:tc>
        <w:tc>
          <w:tcPr>
            <w:tcW w:w="2245" w:type="dxa"/>
          </w:tcPr>
          <w:p w14:paraId="0229E69B"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WhatsApp</w:t>
            </w:r>
          </w:p>
        </w:tc>
        <w:tc>
          <w:tcPr>
            <w:tcW w:w="2245" w:type="dxa"/>
          </w:tcPr>
          <w:p w14:paraId="1C806E3A"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125</w:t>
            </w:r>
          </w:p>
        </w:tc>
        <w:tc>
          <w:tcPr>
            <w:tcW w:w="2249" w:type="dxa"/>
          </w:tcPr>
          <w:p w14:paraId="0611571B"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 xml:space="preserve">31.3  </w:t>
            </w:r>
          </w:p>
        </w:tc>
      </w:tr>
      <w:tr w:rsidR="001A1156" w:rsidRPr="00ED7315" w14:paraId="2CBA5517" w14:textId="77777777" w:rsidTr="001A1156">
        <w:tc>
          <w:tcPr>
            <w:tcW w:w="2277" w:type="dxa"/>
            <w:vMerge/>
          </w:tcPr>
          <w:p w14:paraId="668D721F" w14:textId="1D512389" w:rsidR="001A1156" w:rsidRPr="00ED7315" w:rsidRDefault="001A1156" w:rsidP="00946066">
            <w:pPr>
              <w:rPr>
                <w:rFonts w:ascii="Times New Roman" w:hAnsi="Times New Roman" w:cs="Times New Roman"/>
                <w:sz w:val="24"/>
                <w:szCs w:val="24"/>
              </w:rPr>
            </w:pPr>
          </w:p>
        </w:tc>
        <w:tc>
          <w:tcPr>
            <w:tcW w:w="2245" w:type="dxa"/>
          </w:tcPr>
          <w:p w14:paraId="5B5FF371"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Facebook</w:t>
            </w:r>
          </w:p>
        </w:tc>
        <w:tc>
          <w:tcPr>
            <w:tcW w:w="2245" w:type="dxa"/>
          </w:tcPr>
          <w:p w14:paraId="0B0B0A46"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42</w:t>
            </w:r>
          </w:p>
        </w:tc>
        <w:tc>
          <w:tcPr>
            <w:tcW w:w="2249" w:type="dxa"/>
          </w:tcPr>
          <w:p w14:paraId="4195D933"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 xml:space="preserve">10.5  </w:t>
            </w:r>
          </w:p>
        </w:tc>
      </w:tr>
      <w:tr w:rsidR="001A1156" w:rsidRPr="00ED7315" w14:paraId="242B0DC0" w14:textId="77777777" w:rsidTr="001A1156">
        <w:tc>
          <w:tcPr>
            <w:tcW w:w="2277" w:type="dxa"/>
            <w:vMerge/>
          </w:tcPr>
          <w:p w14:paraId="035F2BDA" w14:textId="4CCCF40B" w:rsidR="001A1156" w:rsidRPr="00ED7315" w:rsidRDefault="001A1156" w:rsidP="00946066">
            <w:pPr>
              <w:rPr>
                <w:rFonts w:ascii="Times New Roman" w:hAnsi="Times New Roman" w:cs="Times New Roman"/>
                <w:sz w:val="24"/>
                <w:szCs w:val="24"/>
              </w:rPr>
            </w:pPr>
          </w:p>
        </w:tc>
        <w:tc>
          <w:tcPr>
            <w:tcW w:w="2245" w:type="dxa"/>
          </w:tcPr>
          <w:p w14:paraId="7521EB29"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Instagram</w:t>
            </w:r>
          </w:p>
        </w:tc>
        <w:tc>
          <w:tcPr>
            <w:tcW w:w="2245" w:type="dxa"/>
          </w:tcPr>
          <w:p w14:paraId="3147811A"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83</w:t>
            </w:r>
          </w:p>
        </w:tc>
        <w:tc>
          <w:tcPr>
            <w:tcW w:w="2249" w:type="dxa"/>
          </w:tcPr>
          <w:p w14:paraId="1F308A01"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 xml:space="preserve">20.8  </w:t>
            </w:r>
          </w:p>
        </w:tc>
      </w:tr>
      <w:tr w:rsidR="001A1156" w:rsidRPr="00ED7315" w14:paraId="44B375B0" w14:textId="77777777" w:rsidTr="001A1156">
        <w:tc>
          <w:tcPr>
            <w:tcW w:w="2277" w:type="dxa"/>
            <w:vMerge/>
          </w:tcPr>
          <w:p w14:paraId="22BB39DF" w14:textId="6DBB2974" w:rsidR="001A1156" w:rsidRPr="00ED7315" w:rsidRDefault="001A1156" w:rsidP="00946066">
            <w:pPr>
              <w:rPr>
                <w:rFonts w:ascii="Times New Roman" w:hAnsi="Times New Roman" w:cs="Times New Roman"/>
                <w:sz w:val="24"/>
                <w:szCs w:val="24"/>
              </w:rPr>
            </w:pPr>
          </w:p>
        </w:tc>
        <w:tc>
          <w:tcPr>
            <w:tcW w:w="2245" w:type="dxa"/>
          </w:tcPr>
          <w:p w14:paraId="03A7DF8E"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TikTok</w:t>
            </w:r>
          </w:p>
        </w:tc>
        <w:tc>
          <w:tcPr>
            <w:tcW w:w="2245" w:type="dxa"/>
          </w:tcPr>
          <w:p w14:paraId="5A37FF42"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68</w:t>
            </w:r>
          </w:p>
        </w:tc>
        <w:tc>
          <w:tcPr>
            <w:tcW w:w="2249" w:type="dxa"/>
          </w:tcPr>
          <w:p w14:paraId="31487B6B"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 xml:space="preserve">17.0  </w:t>
            </w:r>
          </w:p>
        </w:tc>
      </w:tr>
      <w:tr w:rsidR="001A1156" w:rsidRPr="00ED7315" w14:paraId="50E9DA7E" w14:textId="77777777" w:rsidTr="001A1156">
        <w:tc>
          <w:tcPr>
            <w:tcW w:w="2277" w:type="dxa"/>
            <w:vMerge/>
          </w:tcPr>
          <w:p w14:paraId="33B6B528" w14:textId="403230B7" w:rsidR="001A1156" w:rsidRPr="00ED7315" w:rsidRDefault="001A1156" w:rsidP="00946066">
            <w:pPr>
              <w:rPr>
                <w:rFonts w:ascii="Times New Roman" w:hAnsi="Times New Roman" w:cs="Times New Roman"/>
                <w:sz w:val="24"/>
                <w:szCs w:val="24"/>
              </w:rPr>
            </w:pPr>
          </w:p>
        </w:tc>
        <w:tc>
          <w:tcPr>
            <w:tcW w:w="2245" w:type="dxa"/>
          </w:tcPr>
          <w:p w14:paraId="03509FAB"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X (Twitter)</w:t>
            </w:r>
          </w:p>
        </w:tc>
        <w:tc>
          <w:tcPr>
            <w:tcW w:w="2245" w:type="dxa"/>
          </w:tcPr>
          <w:p w14:paraId="470A1852"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47</w:t>
            </w:r>
          </w:p>
        </w:tc>
        <w:tc>
          <w:tcPr>
            <w:tcW w:w="2249" w:type="dxa"/>
          </w:tcPr>
          <w:p w14:paraId="6953DA48"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 xml:space="preserve">11.8  </w:t>
            </w:r>
          </w:p>
        </w:tc>
      </w:tr>
      <w:tr w:rsidR="001A1156" w:rsidRPr="00ED7315" w14:paraId="29480478" w14:textId="77777777" w:rsidTr="001A1156">
        <w:tc>
          <w:tcPr>
            <w:tcW w:w="2277" w:type="dxa"/>
            <w:vMerge/>
          </w:tcPr>
          <w:p w14:paraId="366FE18D" w14:textId="6083B3C5" w:rsidR="001A1156" w:rsidRPr="00ED7315" w:rsidRDefault="001A1156" w:rsidP="00946066">
            <w:pPr>
              <w:rPr>
                <w:rFonts w:ascii="Times New Roman" w:hAnsi="Times New Roman" w:cs="Times New Roman"/>
                <w:sz w:val="24"/>
                <w:szCs w:val="24"/>
              </w:rPr>
            </w:pPr>
          </w:p>
        </w:tc>
        <w:tc>
          <w:tcPr>
            <w:tcW w:w="2245" w:type="dxa"/>
          </w:tcPr>
          <w:p w14:paraId="7D2CA686"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Telegram</w:t>
            </w:r>
          </w:p>
        </w:tc>
        <w:tc>
          <w:tcPr>
            <w:tcW w:w="2245" w:type="dxa"/>
          </w:tcPr>
          <w:p w14:paraId="34FD6DBF"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28</w:t>
            </w:r>
          </w:p>
        </w:tc>
        <w:tc>
          <w:tcPr>
            <w:tcW w:w="2249" w:type="dxa"/>
          </w:tcPr>
          <w:p w14:paraId="79681705"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 xml:space="preserve">7.0  </w:t>
            </w:r>
          </w:p>
        </w:tc>
      </w:tr>
      <w:tr w:rsidR="001A1156" w:rsidRPr="00ED7315" w14:paraId="185FA889" w14:textId="77777777" w:rsidTr="001A1156">
        <w:tc>
          <w:tcPr>
            <w:tcW w:w="2277" w:type="dxa"/>
            <w:vMerge/>
          </w:tcPr>
          <w:p w14:paraId="4AE02791" w14:textId="37947DDC" w:rsidR="001A1156" w:rsidRPr="00ED7315" w:rsidRDefault="001A1156" w:rsidP="00946066">
            <w:pPr>
              <w:rPr>
                <w:rFonts w:ascii="Times New Roman" w:hAnsi="Times New Roman" w:cs="Times New Roman"/>
                <w:sz w:val="24"/>
                <w:szCs w:val="24"/>
              </w:rPr>
            </w:pPr>
          </w:p>
        </w:tc>
        <w:tc>
          <w:tcPr>
            <w:tcW w:w="2245" w:type="dxa"/>
          </w:tcPr>
          <w:p w14:paraId="145AB374"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Others</w:t>
            </w:r>
          </w:p>
        </w:tc>
        <w:tc>
          <w:tcPr>
            <w:tcW w:w="2245" w:type="dxa"/>
          </w:tcPr>
          <w:p w14:paraId="76A33172"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7</w:t>
            </w:r>
          </w:p>
        </w:tc>
        <w:tc>
          <w:tcPr>
            <w:tcW w:w="2249" w:type="dxa"/>
          </w:tcPr>
          <w:p w14:paraId="6DACC71D"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 xml:space="preserve">1.8  </w:t>
            </w:r>
          </w:p>
        </w:tc>
      </w:tr>
      <w:tr w:rsidR="00565C89" w:rsidRPr="00ED7315" w14:paraId="11CCF3DD" w14:textId="77777777" w:rsidTr="001A1156">
        <w:tc>
          <w:tcPr>
            <w:tcW w:w="2277" w:type="dxa"/>
            <w:vMerge w:val="restart"/>
          </w:tcPr>
          <w:p w14:paraId="28D15322"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Frequency of access</w:t>
            </w:r>
          </w:p>
        </w:tc>
        <w:tc>
          <w:tcPr>
            <w:tcW w:w="2245" w:type="dxa"/>
          </w:tcPr>
          <w:p w14:paraId="016EFE25"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Multiple times daily</w:t>
            </w:r>
          </w:p>
        </w:tc>
        <w:tc>
          <w:tcPr>
            <w:tcW w:w="2245" w:type="dxa"/>
          </w:tcPr>
          <w:p w14:paraId="1A188D29"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246</w:t>
            </w:r>
          </w:p>
        </w:tc>
        <w:tc>
          <w:tcPr>
            <w:tcW w:w="2249" w:type="dxa"/>
          </w:tcPr>
          <w:p w14:paraId="3AEC2ED2"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61.5  </w:t>
            </w:r>
          </w:p>
        </w:tc>
      </w:tr>
      <w:tr w:rsidR="00565C89" w:rsidRPr="00ED7315" w14:paraId="431BDAF0" w14:textId="77777777" w:rsidTr="001A1156">
        <w:tc>
          <w:tcPr>
            <w:tcW w:w="2277" w:type="dxa"/>
            <w:vMerge/>
          </w:tcPr>
          <w:p w14:paraId="7EB41EAD" w14:textId="3B3366AA" w:rsidR="00565C89" w:rsidRPr="00ED7315" w:rsidRDefault="00565C89" w:rsidP="00946066">
            <w:pPr>
              <w:rPr>
                <w:rFonts w:ascii="Times New Roman" w:hAnsi="Times New Roman" w:cs="Times New Roman"/>
                <w:sz w:val="24"/>
                <w:szCs w:val="24"/>
              </w:rPr>
            </w:pPr>
          </w:p>
        </w:tc>
        <w:tc>
          <w:tcPr>
            <w:tcW w:w="2245" w:type="dxa"/>
          </w:tcPr>
          <w:p w14:paraId="5F09D84B"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Once daily</w:t>
            </w:r>
          </w:p>
        </w:tc>
        <w:tc>
          <w:tcPr>
            <w:tcW w:w="2245" w:type="dxa"/>
          </w:tcPr>
          <w:p w14:paraId="17BBA26B"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89</w:t>
            </w:r>
          </w:p>
        </w:tc>
        <w:tc>
          <w:tcPr>
            <w:tcW w:w="2249" w:type="dxa"/>
          </w:tcPr>
          <w:p w14:paraId="1452AF4D"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22.3  </w:t>
            </w:r>
          </w:p>
        </w:tc>
      </w:tr>
      <w:tr w:rsidR="00565C89" w:rsidRPr="00ED7315" w14:paraId="6446FA5F" w14:textId="77777777" w:rsidTr="001A1156">
        <w:tc>
          <w:tcPr>
            <w:tcW w:w="2277" w:type="dxa"/>
            <w:vMerge/>
          </w:tcPr>
          <w:p w14:paraId="1EAB0B59" w14:textId="3DF66352" w:rsidR="00565C89" w:rsidRPr="00ED7315" w:rsidRDefault="00565C89" w:rsidP="00946066">
            <w:pPr>
              <w:rPr>
                <w:rFonts w:ascii="Times New Roman" w:hAnsi="Times New Roman" w:cs="Times New Roman"/>
                <w:sz w:val="24"/>
                <w:szCs w:val="24"/>
              </w:rPr>
            </w:pPr>
          </w:p>
        </w:tc>
        <w:tc>
          <w:tcPr>
            <w:tcW w:w="2245" w:type="dxa"/>
          </w:tcPr>
          <w:p w14:paraId="22DF06DD"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A few times a week</w:t>
            </w:r>
          </w:p>
        </w:tc>
        <w:tc>
          <w:tcPr>
            <w:tcW w:w="2245" w:type="dxa"/>
          </w:tcPr>
          <w:p w14:paraId="6117023B"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51</w:t>
            </w:r>
          </w:p>
        </w:tc>
        <w:tc>
          <w:tcPr>
            <w:tcW w:w="2249" w:type="dxa"/>
          </w:tcPr>
          <w:p w14:paraId="4ABD893E"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12.8  </w:t>
            </w:r>
          </w:p>
        </w:tc>
      </w:tr>
      <w:tr w:rsidR="00565C89" w:rsidRPr="00ED7315" w14:paraId="33459FDE" w14:textId="77777777" w:rsidTr="001A1156">
        <w:tc>
          <w:tcPr>
            <w:tcW w:w="2277" w:type="dxa"/>
            <w:vMerge/>
          </w:tcPr>
          <w:p w14:paraId="11FFE91A" w14:textId="304D1948" w:rsidR="00565C89" w:rsidRPr="00ED7315" w:rsidRDefault="00565C89" w:rsidP="00946066">
            <w:pPr>
              <w:rPr>
                <w:rFonts w:ascii="Times New Roman" w:hAnsi="Times New Roman" w:cs="Times New Roman"/>
                <w:sz w:val="24"/>
                <w:szCs w:val="24"/>
              </w:rPr>
            </w:pPr>
          </w:p>
        </w:tc>
        <w:tc>
          <w:tcPr>
            <w:tcW w:w="2245" w:type="dxa"/>
          </w:tcPr>
          <w:p w14:paraId="219E5513"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Rarely</w:t>
            </w:r>
          </w:p>
        </w:tc>
        <w:tc>
          <w:tcPr>
            <w:tcW w:w="2245" w:type="dxa"/>
          </w:tcPr>
          <w:p w14:paraId="52329072"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14</w:t>
            </w:r>
          </w:p>
        </w:tc>
        <w:tc>
          <w:tcPr>
            <w:tcW w:w="2249" w:type="dxa"/>
          </w:tcPr>
          <w:p w14:paraId="78DC3762"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3.5  </w:t>
            </w:r>
          </w:p>
        </w:tc>
      </w:tr>
      <w:tr w:rsidR="00565C89" w:rsidRPr="00ED7315" w14:paraId="209D0CBF" w14:textId="77777777" w:rsidTr="001A1156">
        <w:tc>
          <w:tcPr>
            <w:tcW w:w="2277" w:type="dxa"/>
            <w:vMerge/>
          </w:tcPr>
          <w:p w14:paraId="1112C578" w14:textId="18CFA67E" w:rsidR="00565C89" w:rsidRPr="00ED7315" w:rsidRDefault="00565C89" w:rsidP="00946066">
            <w:pPr>
              <w:rPr>
                <w:rFonts w:ascii="Times New Roman" w:hAnsi="Times New Roman" w:cs="Times New Roman"/>
                <w:sz w:val="24"/>
                <w:szCs w:val="24"/>
              </w:rPr>
            </w:pPr>
          </w:p>
        </w:tc>
        <w:tc>
          <w:tcPr>
            <w:tcW w:w="2245" w:type="dxa"/>
          </w:tcPr>
          <w:p w14:paraId="182E3A74"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Less than 1 hour</w:t>
            </w:r>
          </w:p>
        </w:tc>
        <w:tc>
          <w:tcPr>
            <w:tcW w:w="2245" w:type="dxa"/>
          </w:tcPr>
          <w:p w14:paraId="40852DE9"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48</w:t>
            </w:r>
          </w:p>
        </w:tc>
        <w:tc>
          <w:tcPr>
            <w:tcW w:w="2249" w:type="dxa"/>
          </w:tcPr>
          <w:p w14:paraId="503F1F35"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12.0  </w:t>
            </w:r>
          </w:p>
        </w:tc>
      </w:tr>
      <w:tr w:rsidR="00565C89" w:rsidRPr="00ED7315" w14:paraId="7A3AECE7" w14:textId="77777777" w:rsidTr="001A1156">
        <w:tc>
          <w:tcPr>
            <w:tcW w:w="2277" w:type="dxa"/>
            <w:vMerge w:val="restart"/>
          </w:tcPr>
          <w:p w14:paraId="43FEC2B8"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Average daily time spent</w:t>
            </w:r>
          </w:p>
        </w:tc>
        <w:tc>
          <w:tcPr>
            <w:tcW w:w="2245" w:type="dxa"/>
          </w:tcPr>
          <w:p w14:paraId="1F80E3B0"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1–2 hours</w:t>
            </w:r>
          </w:p>
        </w:tc>
        <w:tc>
          <w:tcPr>
            <w:tcW w:w="2245" w:type="dxa"/>
          </w:tcPr>
          <w:p w14:paraId="2EAB9E6C"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101</w:t>
            </w:r>
          </w:p>
        </w:tc>
        <w:tc>
          <w:tcPr>
            <w:tcW w:w="2249" w:type="dxa"/>
          </w:tcPr>
          <w:p w14:paraId="08E953A7"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25.3  </w:t>
            </w:r>
          </w:p>
        </w:tc>
      </w:tr>
      <w:tr w:rsidR="00565C89" w:rsidRPr="00ED7315" w14:paraId="195EE8C6" w14:textId="77777777" w:rsidTr="001A1156">
        <w:tc>
          <w:tcPr>
            <w:tcW w:w="2277" w:type="dxa"/>
            <w:vMerge/>
          </w:tcPr>
          <w:p w14:paraId="419F65CF" w14:textId="5FB9C2F8" w:rsidR="00565C89" w:rsidRPr="00ED7315" w:rsidRDefault="00565C89" w:rsidP="00946066">
            <w:pPr>
              <w:rPr>
                <w:rFonts w:ascii="Times New Roman" w:hAnsi="Times New Roman" w:cs="Times New Roman"/>
                <w:sz w:val="24"/>
                <w:szCs w:val="24"/>
              </w:rPr>
            </w:pPr>
          </w:p>
        </w:tc>
        <w:tc>
          <w:tcPr>
            <w:tcW w:w="2245" w:type="dxa"/>
          </w:tcPr>
          <w:p w14:paraId="1B1194D6"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3–5 hours</w:t>
            </w:r>
          </w:p>
        </w:tc>
        <w:tc>
          <w:tcPr>
            <w:tcW w:w="2245" w:type="dxa"/>
          </w:tcPr>
          <w:p w14:paraId="0C879908"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150</w:t>
            </w:r>
          </w:p>
        </w:tc>
        <w:tc>
          <w:tcPr>
            <w:tcW w:w="2249" w:type="dxa"/>
          </w:tcPr>
          <w:p w14:paraId="49067FBA"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37.5  </w:t>
            </w:r>
          </w:p>
        </w:tc>
      </w:tr>
      <w:tr w:rsidR="00565C89" w:rsidRPr="00ED7315" w14:paraId="26523DC7" w14:textId="77777777" w:rsidTr="001A1156">
        <w:tc>
          <w:tcPr>
            <w:tcW w:w="2277" w:type="dxa"/>
            <w:vMerge/>
          </w:tcPr>
          <w:p w14:paraId="6914C47A" w14:textId="74798366" w:rsidR="00565C89" w:rsidRPr="00ED7315" w:rsidRDefault="00565C89" w:rsidP="00946066">
            <w:pPr>
              <w:rPr>
                <w:rFonts w:ascii="Times New Roman" w:hAnsi="Times New Roman" w:cs="Times New Roman"/>
                <w:sz w:val="24"/>
                <w:szCs w:val="24"/>
              </w:rPr>
            </w:pPr>
          </w:p>
        </w:tc>
        <w:tc>
          <w:tcPr>
            <w:tcW w:w="2245" w:type="dxa"/>
          </w:tcPr>
          <w:p w14:paraId="5CC26046"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More than 5 hours</w:t>
            </w:r>
          </w:p>
        </w:tc>
        <w:tc>
          <w:tcPr>
            <w:tcW w:w="2245" w:type="dxa"/>
          </w:tcPr>
          <w:p w14:paraId="27F4431C"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101</w:t>
            </w:r>
          </w:p>
        </w:tc>
        <w:tc>
          <w:tcPr>
            <w:tcW w:w="2249" w:type="dxa"/>
          </w:tcPr>
          <w:p w14:paraId="60BF4F4E"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25.3  </w:t>
            </w:r>
          </w:p>
        </w:tc>
      </w:tr>
      <w:tr w:rsidR="00565C89" w:rsidRPr="00ED7315" w14:paraId="0133BAFF" w14:textId="77777777" w:rsidTr="001A1156">
        <w:tc>
          <w:tcPr>
            <w:tcW w:w="2277" w:type="dxa"/>
            <w:vMerge w:val="restart"/>
          </w:tcPr>
          <w:p w14:paraId="4C47EDAE"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Follow health-related accounts</w:t>
            </w:r>
          </w:p>
          <w:p w14:paraId="3C18B7FC" w14:textId="43CDE145" w:rsidR="00036531" w:rsidRPr="00ED7315" w:rsidRDefault="00036531" w:rsidP="00946066">
            <w:pPr>
              <w:rPr>
                <w:rFonts w:ascii="Times New Roman" w:hAnsi="Times New Roman" w:cs="Times New Roman"/>
                <w:sz w:val="24"/>
                <w:szCs w:val="24"/>
              </w:rPr>
            </w:pPr>
          </w:p>
        </w:tc>
        <w:tc>
          <w:tcPr>
            <w:tcW w:w="2245" w:type="dxa"/>
          </w:tcPr>
          <w:p w14:paraId="1B571D55"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245" w:type="dxa"/>
          </w:tcPr>
          <w:p w14:paraId="780D1719"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337</w:t>
            </w:r>
          </w:p>
        </w:tc>
        <w:tc>
          <w:tcPr>
            <w:tcW w:w="2249" w:type="dxa"/>
          </w:tcPr>
          <w:p w14:paraId="293C1664"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84.3  </w:t>
            </w:r>
          </w:p>
        </w:tc>
      </w:tr>
      <w:tr w:rsidR="00565C89" w:rsidRPr="00ED7315" w14:paraId="0C414D65" w14:textId="77777777" w:rsidTr="001A1156">
        <w:tc>
          <w:tcPr>
            <w:tcW w:w="2277" w:type="dxa"/>
            <w:vMerge/>
          </w:tcPr>
          <w:p w14:paraId="389972BF" w14:textId="5A82C3EC" w:rsidR="00565C89" w:rsidRPr="00ED7315" w:rsidRDefault="00565C89" w:rsidP="00946066">
            <w:pPr>
              <w:rPr>
                <w:rFonts w:ascii="Times New Roman" w:hAnsi="Times New Roman" w:cs="Times New Roman"/>
                <w:sz w:val="24"/>
                <w:szCs w:val="24"/>
              </w:rPr>
            </w:pPr>
          </w:p>
        </w:tc>
        <w:tc>
          <w:tcPr>
            <w:tcW w:w="2245" w:type="dxa"/>
          </w:tcPr>
          <w:p w14:paraId="71D3E65F"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245" w:type="dxa"/>
          </w:tcPr>
          <w:p w14:paraId="6939BFC6"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63</w:t>
            </w:r>
          </w:p>
        </w:tc>
        <w:tc>
          <w:tcPr>
            <w:tcW w:w="2249" w:type="dxa"/>
          </w:tcPr>
          <w:p w14:paraId="677EF31B"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15.8  </w:t>
            </w:r>
          </w:p>
        </w:tc>
      </w:tr>
      <w:tr w:rsidR="00565C89" w:rsidRPr="00ED7315" w14:paraId="27E068CD" w14:textId="77777777" w:rsidTr="001A1156">
        <w:tc>
          <w:tcPr>
            <w:tcW w:w="2277" w:type="dxa"/>
            <w:vMerge w:val="restart"/>
          </w:tcPr>
          <w:p w14:paraId="4042D576"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Ever seen posts about antibiotics/AR</w:t>
            </w:r>
          </w:p>
        </w:tc>
        <w:tc>
          <w:tcPr>
            <w:tcW w:w="2245" w:type="dxa"/>
          </w:tcPr>
          <w:p w14:paraId="5F03EB6E"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245" w:type="dxa"/>
          </w:tcPr>
          <w:p w14:paraId="346BB374"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312</w:t>
            </w:r>
          </w:p>
        </w:tc>
        <w:tc>
          <w:tcPr>
            <w:tcW w:w="2249" w:type="dxa"/>
          </w:tcPr>
          <w:p w14:paraId="22D03079"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78.0  </w:t>
            </w:r>
          </w:p>
        </w:tc>
      </w:tr>
      <w:tr w:rsidR="00565C89" w:rsidRPr="00ED7315" w14:paraId="57F7339C" w14:textId="77777777" w:rsidTr="001A1156">
        <w:tc>
          <w:tcPr>
            <w:tcW w:w="2277" w:type="dxa"/>
            <w:vMerge/>
          </w:tcPr>
          <w:p w14:paraId="672147F4" w14:textId="713E7CD7" w:rsidR="00565C89" w:rsidRPr="00ED7315" w:rsidRDefault="00565C89" w:rsidP="00946066">
            <w:pPr>
              <w:rPr>
                <w:rFonts w:ascii="Times New Roman" w:hAnsi="Times New Roman" w:cs="Times New Roman"/>
                <w:sz w:val="24"/>
                <w:szCs w:val="24"/>
              </w:rPr>
            </w:pPr>
          </w:p>
        </w:tc>
        <w:tc>
          <w:tcPr>
            <w:tcW w:w="2245" w:type="dxa"/>
          </w:tcPr>
          <w:p w14:paraId="02D2406C"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245" w:type="dxa"/>
          </w:tcPr>
          <w:p w14:paraId="56FE2E79"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88</w:t>
            </w:r>
          </w:p>
        </w:tc>
        <w:tc>
          <w:tcPr>
            <w:tcW w:w="2249" w:type="dxa"/>
          </w:tcPr>
          <w:p w14:paraId="7049BD7C"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 xml:space="preserve">22.0  </w:t>
            </w:r>
          </w:p>
        </w:tc>
      </w:tr>
    </w:tbl>
    <w:p w14:paraId="764D38AC" w14:textId="77777777" w:rsidR="00391F94" w:rsidRPr="00ED7315" w:rsidRDefault="00391F94" w:rsidP="00C63198">
      <w:pPr>
        <w:spacing w:line="240" w:lineRule="auto"/>
        <w:jc w:val="both"/>
        <w:rPr>
          <w:rFonts w:ascii="Times New Roman" w:hAnsi="Times New Roman" w:cs="Times New Roman"/>
        </w:rPr>
      </w:pPr>
    </w:p>
    <w:p w14:paraId="3F721713" w14:textId="780F1CC7"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Awareness and Knowledge of Antibiotic Resistance  </w:t>
      </w:r>
    </w:p>
    <w:p w14:paraId="2356C44B" w14:textId="77777777" w:rsidR="00391F94" w:rsidRPr="00ED7315" w:rsidRDefault="00391F94" w:rsidP="008D384A">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As shown in Table 4, the majority of the participants (76.8%) were familiar with the term “antibiotic resistance.” Yet, just 30.3% could define it properly, as bacteria becoming resistant to the effects of antibiotics. Instead, 46.0% defined it as a situation where people become resistant to antibiotics. Nonetheless, the majority (92.0%) thought that social media could be useful for raising awareness, and 77.8% said that they learned about antibiotic resistance from social media. This led to 67.0% feeling more knowledgeable about their appropriate use.</w:t>
      </w:r>
    </w:p>
    <w:p w14:paraId="260E1D82" w14:textId="77777777" w:rsidR="006E2457" w:rsidRPr="00ED7315" w:rsidRDefault="006E2457" w:rsidP="006E2457">
      <w:pPr>
        <w:rPr>
          <w:rFonts w:ascii="Times New Roman" w:hAnsi="Times New Roman" w:cs="Times New Roman"/>
          <w:b/>
        </w:rPr>
      </w:pPr>
      <w:r w:rsidRPr="00ED7315">
        <w:rPr>
          <w:rFonts w:ascii="Times New Roman" w:hAnsi="Times New Roman" w:cs="Times New Roman"/>
          <w:b/>
        </w:rPr>
        <w:t>Table 4. Awareness and knowledge of antibiotic resistance among respondents (N = 400)</w:t>
      </w:r>
    </w:p>
    <w:tbl>
      <w:tblPr>
        <w:tblStyle w:val="TableGrid"/>
        <w:tblW w:w="0" w:type="auto"/>
        <w:tblLook w:val="04A0" w:firstRow="1" w:lastRow="0" w:firstColumn="1" w:lastColumn="0" w:noHBand="0" w:noVBand="1"/>
      </w:tblPr>
      <w:tblGrid>
        <w:gridCol w:w="2276"/>
        <w:gridCol w:w="2251"/>
        <w:gridCol w:w="2243"/>
        <w:gridCol w:w="2246"/>
      </w:tblGrid>
      <w:tr w:rsidR="006E2457" w:rsidRPr="00ED7315" w14:paraId="0C80D54F" w14:textId="77777777" w:rsidTr="008D384A">
        <w:tc>
          <w:tcPr>
            <w:tcW w:w="2276" w:type="dxa"/>
          </w:tcPr>
          <w:p w14:paraId="068EBA7A"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Variable</w:t>
            </w:r>
          </w:p>
        </w:tc>
        <w:tc>
          <w:tcPr>
            <w:tcW w:w="2251" w:type="dxa"/>
          </w:tcPr>
          <w:p w14:paraId="2C94A147"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Category</w:t>
            </w:r>
          </w:p>
        </w:tc>
        <w:tc>
          <w:tcPr>
            <w:tcW w:w="2243" w:type="dxa"/>
          </w:tcPr>
          <w:p w14:paraId="5CFBFB28"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46" w:type="dxa"/>
          </w:tcPr>
          <w:p w14:paraId="49DF099E"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 xml:space="preserve">Percentage (%)  </w:t>
            </w:r>
          </w:p>
        </w:tc>
      </w:tr>
      <w:tr w:rsidR="008D384A" w:rsidRPr="00ED7315" w14:paraId="0D64551B" w14:textId="77777777" w:rsidTr="008D384A">
        <w:tc>
          <w:tcPr>
            <w:tcW w:w="2276" w:type="dxa"/>
            <w:vMerge w:val="restart"/>
          </w:tcPr>
          <w:p w14:paraId="4583E22F"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Ever heard of “antibiotic resistance”</w:t>
            </w:r>
          </w:p>
        </w:tc>
        <w:tc>
          <w:tcPr>
            <w:tcW w:w="2251" w:type="dxa"/>
          </w:tcPr>
          <w:p w14:paraId="6F88FE89"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7599C953"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307</w:t>
            </w:r>
          </w:p>
        </w:tc>
        <w:tc>
          <w:tcPr>
            <w:tcW w:w="2246" w:type="dxa"/>
          </w:tcPr>
          <w:p w14:paraId="27CD6339"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76.8  </w:t>
            </w:r>
          </w:p>
        </w:tc>
      </w:tr>
      <w:tr w:rsidR="008D384A" w:rsidRPr="00ED7315" w14:paraId="6952CB66" w14:textId="77777777" w:rsidTr="008D384A">
        <w:tc>
          <w:tcPr>
            <w:tcW w:w="2276" w:type="dxa"/>
            <w:vMerge/>
          </w:tcPr>
          <w:p w14:paraId="5D21A6A7" w14:textId="594D53F6" w:rsidR="008D384A" w:rsidRPr="00ED7315" w:rsidRDefault="008D384A" w:rsidP="008D384A">
            <w:pPr>
              <w:rPr>
                <w:rFonts w:ascii="Times New Roman" w:hAnsi="Times New Roman" w:cs="Times New Roman"/>
                <w:sz w:val="24"/>
                <w:szCs w:val="24"/>
              </w:rPr>
            </w:pPr>
          </w:p>
        </w:tc>
        <w:tc>
          <w:tcPr>
            <w:tcW w:w="2251" w:type="dxa"/>
          </w:tcPr>
          <w:p w14:paraId="6F033732"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696973E5"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93</w:t>
            </w:r>
          </w:p>
        </w:tc>
        <w:tc>
          <w:tcPr>
            <w:tcW w:w="2246" w:type="dxa"/>
          </w:tcPr>
          <w:p w14:paraId="0D90066A"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23.3  </w:t>
            </w:r>
          </w:p>
        </w:tc>
      </w:tr>
      <w:tr w:rsidR="008D384A" w:rsidRPr="00ED7315" w14:paraId="57BF34E9" w14:textId="77777777" w:rsidTr="008D384A">
        <w:tc>
          <w:tcPr>
            <w:tcW w:w="2276" w:type="dxa"/>
            <w:vMerge w:val="restart"/>
          </w:tcPr>
          <w:p w14:paraId="2851FF6B"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Understanding of antibiotic resistance</w:t>
            </w:r>
          </w:p>
        </w:tc>
        <w:tc>
          <w:tcPr>
            <w:tcW w:w="2251" w:type="dxa"/>
          </w:tcPr>
          <w:p w14:paraId="6CC06CE8"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The body becomes resistant to antibiotics</w:t>
            </w:r>
          </w:p>
        </w:tc>
        <w:tc>
          <w:tcPr>
            <w:tcW w:w="2243" w:type="dxa"/>
          </w:tcPr>
          <w:p w14:paraId="2D1EF399"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184</w:t>
            </w:r>
          </w:p>
        </w:tc>
        <w:tc>
          <w:tcPr>
            <w:tcW w:w="2246" w:type="dxa"/>
          </w:tcPr>
          <w:p w14:paraId="1773FD0A"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46.0  </w:t>
            </w:r>
          </w:p>
        </w:tc>
      </w:tr>
      <w:tr w:rsidR="008D384A" w:rsidRPr="00ED7315" w14:paraId="4530ECD4" w14:textId="77777777" w:rsidTr="008D384A">
        <w:tc>
          <w:tcPr>
            <w:tcW w:w="2276" w:type="dxa"/>
            <w:vMerge/>
          </w:tcPr>
          <w:p w14:paraId="5D5DA509" w14:textId="61942F99" w:rsidR="008D384A" w:rsidRPr="00ED7315" w:rsidRDefault="008D384A" w:rsidP="00946066">
            <w:pPr>
              <w:rPr>
                <w:rFonts w:ascii="Times New Roman" w:hAnsi="Times New Roman" w:cs="Times New Roman"/>
                <w:sz w:val="24"/>
                <w:szCs w:val="24"/>
              </w:rPr>
            </w:pPr>
          </w:p>
        </w:tc>
        <w:tc>
          <w:tcPr>
            <w:tcW w:w="2251" w:type="dxa"/>
          </w:tcPr>
          <w:p w14:paraId="6C9134AA"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Bacteria no longer respond to antibiotics_</w:t>
            </w:r>
          </w:p>
        </w:tc>
        <w:tc>
          <w:tcPr>
            <w:tcW w:w="2243" w:type="dxa"/>
          </w:tcPr>
          <w:p w14:paraId="199E5B44"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121</w:t>
            </w:r>
          </w:p>
        </w:tc>
        <w:tc>
          <w:tcPr>
            <w:tcW w:w="2246" w:type="dxa"/>
          </w:tcPr>
          <w:p w14:paraId="6B1FFCC4"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30.3  </w:t>
            </w:r>
          </w:p>
        </w:tc>
      </w:tr>
      <w:tr w:rsidR="008D384A" w:rsidRPr="00ED7315" w14:paraId="2FC8265C" w14:textId="77777777" w:rsidTr="008D384A">
        <w:tc>
          <w:tcPr>
            <w:tcW w:w="2276" w:type="dxa"/>
            <w:vMerge/>
          </w:tcPr>
          <w:p w14:paraId="00FA6426" w14:textId="0CF2EC7B" w:rsidR="008D384A" w:rsidRPr="00ED7315" w:rsidRDefault="008D384A" w:rsidP="00946066">
            <w:pPr>
              <w:rPr>
                <w:rFonts w:ascii="Times New Roman" w:hAnsi="Times New Roman" w:cs="Times New Roman"/>
                <w:sz w:val="24"/>
                <w:szCs w:val="24"/>
              </w:rPr>
            </w:pPr>
          </w:p>
        </w:tc>
        <w:tc>
          <w:tcPr>
            <w:tcW w:w="2251" w:type="dxa"/>
          </w:tcPr>
          <w:p w14:paraId="20E0C532"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Antibiotics are fake or expired</w:t>
            </w:r>
          </w:p>
        </w:tc>
        <w:tc>
          <w:tcPr>
            <w:tcW w:w="2243" w:type="dxa"/>
          </w:tcPr>
          <w:p w14:paraId="69F9DC44"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42</w:t>
            </w:r>
          </w:p>
        </w:tc>
        <w:tc>
          <w:tcPr>
            <w:tcW w:w="2246" w:type="dxa"/>
          </w:tcPr>
          <w:p w14:paraId="3183FE86"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10.5  </w:t>
            </w:r>
          </w:p>
        </w:tc>
      </w:tr>
      <w:tr w:rsidR="008D384A" w:rsidRPr="00ED7315" w14:paraId="242CDAD1" w14:textId="77777777" w:rsidTr="008D384A">
        <w:tc>
          <w:tcPr>
            <w:tcW w:w="2276" w:type="dxa"/>
            <w:vMerge/>
          </w:tcPr>
          <w:p w14:paraId="2C745C6F" w14:textId="5E66F3BD" w:rsidR="008D384A" w:rsidRPr="00ED7315" w:rsidRDefault="008D384A" w:rsidP="00946066">
            <w:pPr>
              <w:rPr>
                <w:rFonts w:ascii="Times New Roman" w:hAnsi="Times New Roman" w:cs="Times New Roman"/>
                <w:sz w:val="24"/>
                <w:szCs w:val="24"/>
              </w:rPr>
            </w:pPr>
          </w:p>
        </w:tc>
        <w:tc>
          <w:tcPr>
            <w:tcW w:w="2251" w:type="dxa"/>
          </w:tcPr>
          <w:p w14:paraId="070ACCF8"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I don’t know</w:t>
            </w:r>
          </w:p>
        </w:tc>
        <w:tc>
          <w:tcPr>
            <w:tcW w:w="2243" w:type="dxa"/>
          </w:tcPr>
          <w:p w14:paraId="4465F3E0"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53</w:t>
            </w:r>
          </w:p>
        </w:tc>
        <w:tc>
          <w:tcPr>
            <w:tcW w:w="2246" w:type="dxa"/>
          </w:tcPr>
          <w:p w14:paraId="1649B18B"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13.3  </w:t>
            </w:r>
          </w:p>
        </w:tc>
      </w:tr>
      <w:tr w:rsidR="008D384A" w:rsidRPr="00ED7315" w14:paraId="50AA5E3A" w14:textId="77777777" w:rsidTr="008D384A">
        <w:tc>
          <w:tcPr>
            <w:tcW w:w="2276" w:type="dxa"/>
            <w:vMerge w:val="restart"/>
          </w:tcPr>
          <w:p w14:paraId="67D35C0A" w14:textId="7D0A2FAF"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Social media can raise awareness about AREA </w:t>
            </w:r>
          </w:p>
        </w:tc>
        <w:tc>
          <w:tcPr>
            <w:tcW w:w="2251" w:type="dxa"/>
          </w:tcPr>
          <w:p w14:paraId="327EDCDA"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Strongly agree</w:t>
            </w:r>
          </w:p>
        </w:tc>
        <w:tc>
          <w:tcPr>
            <w:tcW w:w="2243" w:type="dxa"/>
          </w:tcPr>
          <w:p w14:paraId="47EB5C47"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208</w:t>
            </w:r>
          </w:p>
        </w:tc>
        <w:tc>
          <w:tcPr>
            <w:tcW w:w="2246" w:type="dxa"/>
          </w:tcPr>
          <w:p w14:paraId="2B3FFBC4"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52.0  </w:t>
            </w:r>
          </w:p>
        </w:tc>
      </w:tr>
      <w:tr w:rsidR="008D384A" w:rsidRPr="00ED7315" w14:paraId="25AC1E72" w14:textId="77777777" w:rsidTr="008D384A">
        <w:tc>
          <w:tcPr>
            <w:tcW w:w="2276" w:type="dxa"/>
            <w:vMerge/>
          </w:tcPr>
          <w:p w14:paraId="32EDB09C" w14:textId="29A70205" w:rsidR="008D384A" w:rsidRPr="00ED7315" w:rsidRDefault="008D384A" w:rsidP="00946066">
            <w:pPr>
              <w:rPr>
                <w:rFonts w:ascii="Times New Roman" w:hAnsi="Times New Roman" w:cs="Times New Roman"/>
                <w:sz w:val="24"/>
                <w:szCs w:val="24"/>
              </w:rPr>
            </w:pPr>
          </w:p>
        </w:tc>
        <w:tc>
          <w:tcPr>
            <w:tcW w:w="2251" w:type="dxa"/>
          </w:tcPr>
          <w:p w14:paraId="639D2CD5"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Agree</w:t>
            </w:r>
          </w:p>
        </w:tc>
        <w:tc>
          <w:tcPr>
            <w:tcW w:w="2243" w:type="dxa"/>
          </w:tcPr>
          <w:p w14:paraId="1FCDD141"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160</w:t>
            </w:r>
          </w:p>
        </w:tc>
        <w:tc>
          <w:tcPr>
            <w:tcW w:w="2246" w:type="dxa"/>
          </w:tcPr>
          <w:p w14:paraId="35E17757"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40.0  </w:t>
            </w:r>
          </w:p>
        </w:tc>
      </w:tr>
      <w:tr w:rsidR="008D384A" w:rsidRPr="00ED7315" w14:paraId="478BDC9E" w14:textId="77777777" w:rsidTr="008D384A">
        <w:tc>
          <w:tcPr>
            <w:tcW w:w="2276" w:type="dxa"/>
            <w:vMerge/>
          </w:tcPr>
          <w:p w14:paraId="5718CD16" w14:textId="070536BD" w:rsidR="008D384A" w:rsidRPr="00ED7315" w:rsidRDefault="008D384A" w:rsidP="00946066">
            <w:pPr>
              <w:rPr>
                <w:rFonts w:ascii="Times New Roman" w:hAnsi="Times New Roman" w:cs="Times New Roman"/>
                <w:sz w:val="24"/>
                <w:szCs w:val="24"/>
              </w:rPr>
            </w:pPr>
          </w:p>
        </w:tc>
        <w:tc>
          <w:tcPr>
            <w:tcW w:w="2251" w:type="dxa"/>
          </w:tcPr>
          <w:p w14:paraId="6D809E61"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Disagree</w:t>
            </w:r>
          </w:p>
        </w:tc>
        <w:tc>
          <w:tcPr>
            <w:tcW w:w="2243" w:type="dxa"/>
          </w:tcPr>
          <w:p w14:paraId="7A48E3D3"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22</w:t>
            </w:r>
          </w:p>
        </w:tc>
        <w:tc>
          <w:tcPr>
            <w:tcW w:w="2246" w:type="dxa"/>
          </w:tcPr>
          <w:p w14:paraId="595907C4"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5.5  </w:t>
            </w:r>
          </w:p>
        </w:tc>
      </w:tr>
      <w:tr w:rsidR="008D384A" w:rsidRPr="00ED7315" w14:paraId="0B384081" w14:textId="77777777" w:rsidTr="008D384A">
        <w:tc>
          <w:tcPr>
            <w:tcW w:w="2276" w:type="dxa"/>
            <w:vMerge/>
          </w:tcPr>
          <w:p w14:paraId="5B9B813F" w14:textId="6E11979F" w:rsidR="008D384A" w:rsidRPr="00ED7315" w:rsidRDefault="008D384A" w:rsidP="00946066">
            <w:pPr>
              <w:rPr>
                <w:rFonts w:ascii="Times New Roman" w:hAnsi="Times New Roman" w:cs="Times New Roman"/>
                <w:sz w:val="24"/>
                <w:szCs w:val="24"/>
              </w:rPr>
            </w:pPr>
          </w:p>
        </w:tc>
        <w:tc>
          <w:tcPr>
            <w:tcW w:w="2251" w:type="dxa"/>
          </w:tcPr>
          <w:p w14:paraId="77BA44A5"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Strongly disagree</w:t>
            </w:r>
          </w:p>
        </w:tc>
        <w:tc>
          <w:tcPr>
            <w:tcW w:w="2243" w:type="dxa"/>
          </w:tcPr>
          <w:p w14:paraId="3FE86A53"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10</w:t>
            </w:r>
          </w:p>
        </w:tc>
        <w:tc>
          <w:tcPr>
            <w:tcW w:w="2246" w:type="dxa"/>
          </w:tcPr>
          <w:p w14:paraId="5243B9B5"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2.5  </w:t>
            </w:r>
          </w:p>
        </w:tc>
      </w:tr>
      <w:tr w:rsidR="008D384A" w:rsidRPr="00ED7315" w14:paraId="5D5F2E5C" w14:textId="77777777" w:rsidTr="008D384A">
        <w:tc>
          <w:tcPr>
            <w:tcW w:w="2276" w:type="dxa"/>
            <w:vMerge w:val="restart"/>
          </w:tcPr>
          <w:p w14:paraId="080F4FFC"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Learned about AR from social media</w:t>
            </w:r>
          </w:p>
        </w:tc>
        <w:tc>
          <w:tcPr>
            <w:tcW w:w="2251" w:type="dxa"/>
          </w:tcPr>
          <w:p w14:paraId="4E7C3616"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0E33C509"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311</w:t>
            </w:r>
          </w:p>
        </w:tc>
        <w:tc>
          <w:tcPr>
            <w:tcW w:w="2246" w:type="dxa"/>
          </w:tcPr>
          <w:p w14:paraId="731A91FB"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77.8  </w:t>
            </w:r>
          </w:p>
        </w:tc>
      </w:tr>
      <w:tr w:rsidR="008D384A" w:rsidRPr="00ED7315" w14:paraId="3CB99F05" w14:textId="77777777" w:rsidTr="008D384A">
        <w:tc>
          <w:tcPr>
            <w:tcW w:w="2276" w:type="dxa"/>
            <w:vMerge/>
          </w:tcPr>
          <w:p w14:paraId="27827A15" w14:textId="574E8681" w:rsidR="008D384A" w:rsidRPr="00ED7315" w:rsidRDefault="008D384A" w:rsidP="00946066">
            <w:pPr>
              <w:rPr>
                <w:rFonts w:ascii="Times New Roman" w:hAnsi="Times New Roman" w:cs="Times New Roman"/>
                <w:sz w:val="24"/>
                <w:szCs w:val="24"/>
              </w:rPr>
            </w:pPr>
          </w:p>
        </w:tc>
        <w:tc>
          <w:tcPr>
            <w:tcW w:w="2251" w:type="dxa"/>
          </w:tcPr>
          <w:p w14:paraId="5392385E"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2B894597"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89</w:t>
            </w:r>
          </w:p>
        </w:tc>
        <w:tc>
          <w:tcPr>
            <w:tcW w:w="2246" w:type="dxa"/>
          </w:tcPr>
          <w:p w14:paraId="4C3F8AB8"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22.3  </w:t>
            </w:r>
          </w:p>
        </w:tc>
      </w:tr>
      <w:tr w:rsidR="008D384A" w:rsidRPr="00ED7315" w14:paraId="6AF48A9E" w14:textId="77777777" w:rsidTr="008D384A">
        <w:tc>
          <w:tcPr>
            <w:tcW w:w="2276" w:type="dxa"/>
            <w:vMerge w:val="restart"/>
          </w:tcPr>
          <w:p w14:paraId="3816450E"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Feel more aware of proper antibiotic use due to social media</w:t>
            </w:r>
          </w:p>
        </w:tc>
        <w:tc>
          <w:tcPr>
            <w:tcW w:w="2251" w:type="dxa"/>
          </w:tcPr>
          <w:p w14:paraId="4963F371"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1A7F0939"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268</w:t>
            </w:r>
          </w:p>
        </w:tc>
        <w:tc>
          <w:tcPr>
            <w:tcW w:w="2246" w:type="dxa"/>
          </w:tcPr>
          <w:p w14:paraId="16919B03"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67.0  </w:t>
            </w:r>
          </w:p>
        </w:tc>
      </w:tr>
      <w:tr w:rsidR="008D384A" w:rsidRPr="00ED7315" w14:paraId="1D1D0928" w14:textId="77777777" w:rsidTr="008D384A">
        <w:tc>
          <w:tcPr>
            <w:tcW w:w="2276" w:type="dxa"/>
            <w:vMerge/>
          </w:tcPr>
          <w:p w14:paraId="4276C902" w14:textId="679BE29D" w:rsidR="008D384A" w:rsidRPr="00ED7315" w:rsidRDefault="008D384A" w:rsidP="00946066">
            <w:pPr>
              <w:rPr>
                <w:rFonts w:ascii="Times New Roman" w:hAnsi="Times New Roman" w:cs="Times New Roman"/>
                <w:sz w:val="24"/>
                <w:szCs w:val="24"/>
              </w:rPr>
            </w:pPr>
          </w:p>
        </w:tc>
        <w:tc>
          <w:tcPr>
            <w:tcW w:w="2251" w:type="dxa"/>
          </w:tcPr>
          <w:p w14:paraId="620A2412"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3A16B848"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132</w:t>
            </w:r>
          </w:p>
        </w:tc>
        <w:tc>
          <w:tcPr>
            <w:tcW w:w="2246" w:type="dxa"/>
          </w:tcPr>
          <w:p w14:paraId="14A871A8"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 xml:space="preserve">33.0  </w:t>
            </w:r>
          </w:p>
        </w:tc>
      </w:tr>
    </w:tbl>
    <w:p w14:paraId="65E9A709" w14:textId="77777777" w:rsidR="00A45094" w:rsidRPr="00ED7315" w:rsidRDefault="00A45094" w:rsidP="00EF2EB6">
      <w:pPr>
        <w:spacing w:after="0" w:line="240" w:lineRule="auto"/>
        <w:jc w:val="both"/>
        <w:rPr>
          <w:rFonts w:ascii="Times New Roman" w:hAnsi="Times New Roman" w:cs="Times New Roman"/>
          <w:i/>
        </w:rPr>
      </w:pPr>
    </w:p>
    <w:p w14:paraId="527C6D29" w14:textId="78440E68"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Engagement with Social Media Campaigns on Antibiotic Resistance  </w:t>
      </w:r>
    </w:p>
    <w:p w14:paraId="4F2F84B7" w14:textId="4CB4843C" w:rsidR="00E8551B" w:rsidRPr="00ED7315" w:rsidRDefault="00E8551B" w:rsidP="00E8551B">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5 showed that more than two-thirds (67.5%) of the respondents have participated in a social media campaign against antibiotic resistance. The most effective content type according to the respondents is short videos (54.3%), then comes infographics (17.3%). The majority of the respondents (72.8%) have noted the increase in their awareness as a result of campaigns. Almost the same number of respondents (73.8%) shared the gained knowledge with others. The support for extension to other universities in Nigeria was very high – 80.3%.</w:t>
      </w:r>
    </w:p>
    <w:p w14:paraId="4441D8C0" w14:textId="2D250742" w:rsidR="00036531" w:rsidRPr="00ED7315" w:rsidRDefault="00036531" w:rsidP="00E8551B">
      <w:pPr>
        <w:spacing w:after="120" w:line="240" w:lineRule="auto"/>
        <w:jc w:val="both"/>
        <w:rPr>
          <w:rFonts w:ascii="Times New Roman" w:eastAsia="Times New Roman" w:hAnsi="Times New Roman" w:cs="Times New Roman"/>
          <w:kern w:val="0"/>
          <w14:ligatures w14:val="none"/>
        </w:rPr>
      </w:pPr>
    </w:p>
    <w:p w14:paraId="009429B9" w14:textId="4F116144" w:rsidR="00036531" w:rsidRPr="00ED7315" w:rsidRDefault="00036531" w:rsidP="00E8551B">
      <w:pPr>
        <w:spacing w:after="120" w:line="240" w:lineRule="auto"/>
        <w:jc w:val="both"/>
        <w:rPr>
          <w:rFonts w:ascii="Times New Roman" w:eastAsia="Times New Roman" w:hAnsi="Times New Roman" w:cs="Times New Roman"/>
          <w:kern w:val="0"/>
          <w14:ligatures w14:val="none"/>
        </w:rPr>
      </w:pPr>
    </w:p>
    <w:p w14:paraId="68CD5D58" w14:textId="77777777" w:rsidR="00036531" w:rsidRPr="00ED7315" w:rsidRDefault="00036531" w:rsidP="00E8551B">
      <w:pPr>
        <w:spacing w:after="120" w:line="240" w:lineRule="auto"/>
        <w:jc w:val="both"/>
        <w:rPr>
          <w:rFonts w:ascii="Times New Roman" w:eastAsia="Times New Roman" w:hAnsi="Times New Roman" w:cs="Times New Roman"/>
          <w:kern w:val="0"/>
          <w14:ligatures w14:val="none"/>
        </w:rPr>
      </w:pPr>
    </w:p>
    <w:p w14:paraId="27D63670" w14:textId="4FC4B07A" w:rsidR="006E2457" w:rsidRPr="00ED7315" w:rsidRDefault="006E2457" w:rsidP="006E2457">
      <w:pPr>
        <w:spacing w:after="0"/>
        <w:rPr>
          <w:rFonts w:ascii="Times New Roman" w:hAnsi="Times New Roman" w:cs="Times New Roman"/>
        </w:rPr>
      </w:pPr>
      <w:r w:rsidRPr="00ED7315">
        <w:rPr>
          <w:rFonts w:ascii="Times New Roman" w:hAnsi="Times New Roman" w:cs="Times New Roman"/>
          <w:b/>
        </w:rPr>
        <w:t xml:space="preserve">Table 5. Engagement with and perceived effects of social media campaigns on antibiotic </w:t>
      </w:r>
      <w:proofErr w:type="gramStart"/>
      <w:r w:rsidR="00E8551B" w:rsidRPr="00ED7315">
        <w:rPr>
          <w:rFonts w:ascii="Times New Roman" w:hAnsi="Times New Roman" w:cs="Times New Roman"/>
          <w:b/>
        </w:rPr>
        <w:tab/>
      </w:r>
      <w:r w:rsidR="00E8551B" w:rsidRPr="00ED7315">
        <w:rPr>
          <w:rFonts w:ascii="Times New Roman" w:hAnsi="Times New Roman" w:cs="Times New Roman"/>
        </w:rPr>
        <w:t xml:space="preserve">  </w:t>
      </w:r>
      <w:r w:rsidR="00E8551B" w:rsidRPr="00ED7315">
        <w:rPr>
          <w:rFonts w:ascii="Times New Roman" w:hAnsi="Times New Roman" w:cs="Times New Roman"/>
          <w:b/>
        </w:rPr>
        <w:tab/>
      </w:r>
      <w:proofErr w:type="gramEnd"/>
      <w:r w:rsidR="00E8551B" w:rsidRPr="00ED7315">
        <w:rPr>
          <w:rFonts w:ascii="Times New Roman" w:hAnsi="Times New Roman" w:cs="Times New Roman"/>
          <w:b/>
        </w:rPr>
        <w:t xml:space="preserve">  </w:t>
      </w:r>
      <w:r w:rsidRPr="00ED7315">
        <w:rPr>
          <w:rFonts w:ascii="Times New Roman" w:hAnsi="Times New Roman" w:cs="Times New Roman"/>
          <w:b/>
        </w:rPr>
        <w:t>resistance (N = 400)</w:t>
      </w:r>
    </w:p>
    <w:tbl>
      <w:tblPr>
        <w:tblStyle w:val="TableGrid"/>
        <w:tblW w:w="0" w:type="auto"/>
        <w:tblInd w:w="5" w:type="dxa"/>
        <w:tblLook w:val="04A0" w:firstRow="1" w:lastRow="0" w:firstColumn="1" w:lastColumn="0" w:noHBand="0" w:noVBand="1"/>
      </w:tblPr>
      <w:tblGrid>
        <w:gridCol w:w="2287"/>
        <w:gridCol w:w="2319"/>
        <w:gridCol w:w="2200"/>
        <w:gridCol w:w="2205"/>
      </w:tblGrid>
      <w:tr w:rsidR="006E2457" w:rsidRPr="00ED7315" w14:paraId="77245156" w14:textId="77777777" w:rsidTr="00801364">
        <w:tc>
          <w:tcPr>
            <w:tcW w:w="2288" w:type="dxa"/>
          </w:tcPr>
          <w:p w14:paraId="0D08C5E1"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Variable</w:t>
            </w:r>
          </w:p>
        </w:tc>
        <w:tc>
          <w:tcPr>
            <w:tcW w:w="2319" w:type="dxa"/>
          </w:tcPr>
          <w:p w14:paraId="249C0E33"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Category</w:t>
            </w:r>
          </w:p>
        </w:tc>
        <w:tc>
          <w:tcPr>
            <w:tcW w:w="2202" w:type="dxa"/>
          </w:tcPr>
          <w:p w14:paraId="11D97C9E"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07" w:type="dxa"/>
          </w:tcPr>
          <w:p w14:paraId="5F8E74D1"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 xml:space="preserve">Percentage (%)  </w:t>
            </w:r>
          </w:p>
        </w:tc>
      </w:tr>
      <w:tr w:rsidR="00A45094" w:rsidRPr="00ED7315" w14:paraId="43758AB2" w14:textId="77777777" w:rsidTr="00801364">
        <w:tc>
          <w:tcPr>
            <w:tcW w:w="2288" w:type="dxa"/>
            <w:vMerge w:val="restart"/>
          </w:tcPr>
          <w:p w14:paraId="47514129"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Ever followed/engaged with AR campaign</w:t>
            </w:r>
          </w:p>
        </w:tc>
        <w:tc>
          <w:tcPr>
            <w:tcW w:w="2319" w:type="dxa"/>
          </w:tcPr>
          <w:p w14:paraId="133D918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3C055E8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270</w:t>
            </w:r>
          </w:p>
        </w:tc>
        <w:tc>
          <w:tcPr>
            <w:tcW w:w="2207" w:type="dxa"/>
          </w:tcPr>
          <w:p w14:paraId="35095E5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67.5  </w:t>
            </w:r>
          </w:p>
        </w:tc>
      </w:tr>
      <w:tr w:rsidR="00A45094" w:rsidRPr="00ED7315" w14:paraId="7A324127" w14:textId="77777777" w:rsidTr="00801364">
        <w:tc>
          <w:tcPr>
            <w:tcW w:w="2288" w:type="dxa"/>
            <w:vMerge/>
          </w:tcPr>
          <w:p w14:paraId="0F56AD01" w14:textId="4FB9FCD4" w:rsidR="00A45094" w:rsidRPr="00ED7315" w:rsidRDefault="00A45094" w:rsidP="00946066">
            <w:pPr>
              <w:rPr>
                <w:rFonts w:ascii="Times New Roman" w:hAnsi="Times New Roman" w:cs="Times New Roman"/>
                <w:sz w:val="24"/>
                <w:szCs w:val="24"/>
              </w:rPr>
            </w:pPr>
          </w:p>
        </w:tc>
        <w:tc>
          <w:tcPr>
            <w:tcW w:w="2319" w:type="dxa"/>
          </w:tcPr>
          <w:p w14:paraId="0B37A6C7"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7105E899"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130</w:t>
            </w:r>
          </w:p>
        </w:tc>
        <w:tc>
          <w:tcPr>
            <w:tcW w:w="2207" w:type="dxa"/>
          </w:tcPr>
          <w:p w14:paraId="0AB91A4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32.5  </w:t>
            </w:r>
          </w:p>
        </w:tc>
      </w:tr>
      <w:tr w:rsidR="00A45094" w:rsidRPr="00ED7315" w14:paraId="53292A7C" w14:textId="77777777" w:rsidTr="00801364">
        <w:tc>
          <w:tcPr>
            <w:tcW w:w="2288" w:type="dxa"/>
            <w:vMerge w:val="restart"/>
          </w:tcPr>
          <w:p w14:paraId="74FA5ED0"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Most impactful content type</w:t>
            </w:r>
          </w:p>
        </w:tc>
        <w:tc>
          <w:tcPr>
            <w:tcW w:w="2319" w:type="dxa"/>
          </w:tcPr>
          <w:p w14:paraId="44145643"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Short videos</w:t>
            </w:r>
          </w:p>
        </w:tc>
        <w:tc>
          <w:tcPr>
            <w:tcW w:w="2202" w:type="dxa"/>
          </w:tcPr>
          <w:p w14:paraId="5B3E1630"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217</w:t>
            </w:r>
          </w:p>
        </w:tc>
        <w:tc>
          <w:tcPr>
            <w:tcW w:w="2207" w:type="dxa"/>
          </w:tcPr>
          <w:p w14:paraId="77E6251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54.3  </w:t>
            </w:r>
          </w:p>
        </w:tc>
      </w:tr>
      <w:tr w:rsidR="00A45094" w:rsidRPr="00ED7315" w14:paraId="1469F0DB" w14:textId="77777777" w:rsidTr="00801364">
        <w:tc>
          <w:tcPr>
            <w:tcW w:w="2288" w:type="dxa"/>
            <w:vMerge/>
          </w:tcPr>
          <w:p w14:paraId="6D4FB621" w14:textId="325A4C92" w:rsidR="00A45094" w:rsidRPr="00ED7315" w:rsidRDefault="00A45094" w:rsidP="00946066">
            <w:pPr>
              <w:rPr>
                <w:rFonts w:ascii="Times New Roman" w:hAnsi="Times New Roman" w:cs="Times New Roman"/>
                <w:sz w:val="24"/>
                <w:szCs w:val="24"/>
              </w:rPr>
            </w:pPr>
          </w:p>
        </w:tc>
        <w:tc>
          <w:tcPr>
            <w:tcW w:w="2319" w:type="dxa"/>
          </w:tcPr>
          <w:p w14:paraId="260AFD1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Infographics/Images</w:t>
            </w:r>
          </w:p>
        </w:tc>
        <w:tc>
          <w:tcPr>
            <w:tcW w:w="2202" w:type="dxa"/>
          </w:tcPr>
          <w:p w14:paraId="0E9BFA74"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69</w:t>
            </w:r>
          </w:p>
        </w:tc>
        <w:tc>
          <w:tcPr>
            <w:tcW w:w="2207" w:type="dxa"/>
          </w:tcPr>
          <w:p w14:paraId="10E3F63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17.3  </w:t>
            </w:r>
          </w:p>
        </w:tc>
      </w:tr>
      <w:tr w:rsidR="00A45094" w:rsidRPr="00ED7315" w14:paraId="7C2964CB" w14:textId="77777777" w:rsidTr="00801364">
        <w:tc>
          <w:tcPr>
            <w:tcW w:w="2288" w:type="dxa"/>
            <w:vMerge/>
          </w:tcPr>
          <w:p w14:paraId="3F49B69C" w14:textId="4D38384F" w:rsidR="00A45094" w:rsidRPr="00ED7315" w:rsidRDefault="00A45094" w:rsidP="00946066">
            <w:pPr>
              <w:rPr>
                <w:rFonts w:ascii="Times New Roman" w:hAnsi="Times New Roman" w:cs="Times New Roman"/>
                <w:sz w:val="24"/>
                <w:szCs w:val="24"/>
              </w:rPr>
            </w:pPr>
          </w:p>
        </w:tc>
        <w:tc>
          <w:tcPr>
            <w:tcW w:w="2319" w:type="dxa"/>
          </w:tcPr>
          <w:p w14:paraId="09EF493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Long articles/Posts</w:t>
            </w:r>
          </w:p>
        </w:tc>
        <w:tc>
          <w:tcPr>
            <w:tcW w:w="2202" w:type="dxa"/>
          </w:tcPr>
          <w:p w14:paraId="3BD905A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48</w:t>
            </w:r>
          </w:p>
        </w:tc>
        <w:tc>
          <w:tcPr>
            <w:tcW w:w="2207" w:type="dxa"/>
          </w:tcPr>
          <w:p w14:paraId="0FBA610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12.0  </w:t>
            </w:r>
          </w:p>
        </w:tc>
      </w:tr>
      <w:tr w:rsidR="00A45094" w:rsidRPr="00ED7315" w14:paraId="5C102841" w14:textId="77777777" w:rsidTr="00801364">
        <w:tc>
          <w:tcPr>
            <w:tcW w:w="2288" w:type="dxa"/>
            <w:vMerge/>
          </w:tcPr>
          <w:p w14:paraId="5B0CA75F" w14:textId="00D4FC2E" w:rsidR="00A45094" w:rsidRPr="00ED7315" w:rsidRDefault="00A45094" w:rsidP="00946066">
            <w:pPr>
              <w:rPr>
                <w:rFonts w:ascii="Times New Roman" w:hAnsi="Times New Roman" w:cs="Times New Roman"/>
                <w:sz w:val="24"/>
                <w:szCs w:val="24"/>
              </w:rPr>
            </w:pPr>
          </w:p>
        </w:tc>
        <w:tc>
          <w:tcPr>
            <w:tcW w:w="2319" w:type="dxa"/>
          </w:tcPr>
          <w:p w14:paraId="0F7DC97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Webinars/Live sessions</w:t>
            </w:r>
          </w:p>
        </w:tc>
        <w:tc>
          <w:tcPr>
            <w:tcW w:w="2202" w:type="dxa"/>
          </w:tcPr>
          <w:p w14:paraId="67A5DD6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31</w:t>
            </w:r>
          </w:p>
        </w:tc>
        <w:tc>
          <w:tcPr>
            <w:tcW w:w="2207" w:type="dxa"/>
          </w:tcPr>
          <w:p w14:paraId="612B7AB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7.8  </w:t>
            </w:r>
          </w:p>
        </w:tc>
      </w:tr>
      <w:tr w:rsidR="00A45094" w:rsidRPr="00ED7315" w14:paraId="094D1420" w14:textId="77777777" w:rsidTr="00801364">
        <w:tc>
          <w:tcPr>
            <w:tcW w:w="2288" w:type="dxa"/>
            <w:vMerge/>
          </w:tcPr>
          <w:p w14:paraId="72E53B06" w14:textId="05DB1D26" w:rsidR="00A45094" w:rsidRPr="00ED7315" w:rsidRDefault="00A45094" w:rsidP="00946066">
            <w:pPr>
              <w:rPr>
                <w:rFonts w:ascii="Times New Roman" w:hAnsi="Times New Roman" w:cs="Times New Roman"/>
                <w:sz w:val="24"/>
                <w:szCs w:val="24"/>
              </w:rPr>
            </w:pPr>
          </w:p>
        </w:tc>
        <w:tc>
          <w:tcPr>
            <w:tcW w:w="2319" w:type="dxa"/>
          </w:tcPr>
          <w:p w14:paraId="5F16473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I have not seen any</w:t>
            </w:r>
          </w:p>
        </w:tc>
        <w:tc>
          <w:tcPr>
            <w:tcW w:w="2202" w:type="dxa"/>
          </w:tcPr>
          <w:p w14:paraId="74B71ADD"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35</w:t>
            </w:r>
          </w:p>
        </w:tc>
        <w:tc>
          <w:tcPr>
            <w:tcW w:w="2207" w:type="dxa"/>
          </w:tcPr>
          <w:p w14:paraId="2F8E833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8.8  </w:t>
            </w:r>
          </w:p>
        </w:tc>
      </w:tr>
      <w:tr w:rsidR="00A45094" w:rsidRPr="00ED7315" w14:paraId="38CFC8D1" w14:textId="77777777" w:rsidTr="00801364">
        <w:tc>
          <w:tcPr>
            <w:tcW w:w="2288" w:type="dxa"/>
            <w:vMerge w:val="restart"/>
          </w:tcPr>
          <w:p w14:paraId="6D09D11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Campaigns increased knowledge about AR</w:t>
            </w:r>
          </w:p>
        </w:tc>
        <w:tc>
          <w:tcPr>
            <w:tcW w:w="2319" w:type="dxa"/>
          </w:tcPr>
          <w:p w14:paraId="2CA815E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475E47E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291</w:t>
            </w:r>
          </w:p>
        </w:tc>
        <w:tc>
          <w:tcPr>
            <w:tcW w:w="2207" w:type="dxa"/>
          </w:tcPr>
          <w:p w14:paraId="06F9D0E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72.8  </w:t>
            </w:r>
          </w:p>
        </w:tc>
      </w:tr>
      <w:tr w:rsidR="00A45094" w:rsidRPr="00ED7315" w14:paraId="33F61232" w14:textId="77777777" w:rsidTr="00801364">
        <w:tc>
          <w:tcPr>
            <w:tcW w:w="2288" w:type="dxa"/>
            <w:vMerge/>
          </w:tcPr>
          <w:p w14:paraId="1657DBC9" w14:textId="5F667770" w:rsidR="00A45094" w:rsidRPr="00ED7315" w:rsidRDefault="00A45094" w:rsidP="00946066">
            <w:pPr>
              <w:rPr>
                <w:rFonts w:ascii="Times New Roman" w:hAnsi="Times New Roman" w:cs="Times New Roman"/>
                <w:sz w:val="24"/>
                <w:szCs w:val="24"/>
              </w:rPr>
            </w:pPr>
          </w:p>
        </w:tc>
        <w:tc>
          <w:tcPr>
            <w:tcW w:w="2319" w:type="dxa"/>
          </w:tcPr>
          <w:p w14:paraId="43976A0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22CBC81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109</w:t>
            </w:r>
          </w:p>
        </w:tc>
        <w:tc>
          <w:tcPr>
            <w:tcW w:w="2207" w:type="dxa"/>
          </w:tcPr>
          <w:p w14:paraId="7EC7041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27.3  </w:t>
            </w:r>
          </w:p>
        </w:tc>
      </w:tr>
      <w:tr w:rsidR="00A45094" w:rsidRPr="00ED7315" w14:paraId="5ABBB948" w14:textId="77777777" w:rsidTr="00801364">
        <w:tc>
          <w:tcPr>
            <w:tcW w:w="2288" w:type="dxa"/>
            <w:vMerge w:val="restart"/>
          </w:tcPr>
          <w:p w14:paraId="0224E89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Discussed campaign content with others</w:t>
            </w:r>
          </w:p>
        </w:tc>
        <w:tc>
          <w:tcPr>
            <w:tcW w:w="2319" w:type="dxa"/>
          </w:tcPr>
          <w:p w14:paraId="5CFC06A7"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4B98230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295</w:t>
            </w:r>
          </w:p>
        </w:tc>
        <w:tc>
          <w:tcPr>
            <w:tcW w:w="2207" w:type="dxa"/>
          </w:tcPr>
          <w:p w14:paraId="2685167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73.8  </w:t>
            </w:r>
          </w:p>
        </w:tc>
      </w:tr>
      <w:tr w:rsidR="00A45094" w:rsidRPr="00ED7315" w14:paraId="7D8D006A" w14:textId="77777777" w:rsidTr="00801364">
        <w:tc>
          <w:tcPr>
            <w:tcW w:w="2288" w:type="dxa"/>
            <w:vMerge/>
          </w:tcPr>
          <w:p w14:paraId="6EBFE821" w14:textId="2826E597" w:rsidR="00A45094" w:rsidRPr="00ED7315" w:rsidRDefault="00A45094" w:rsidP="00946066">
            <w:pPr>
              <w:rPr>
                <w:rFonts w:ascii="Times New Roman" w:hAnsi="Times New Roman" w:cs="Times New Roman"/>
                <w:sz w:val="24"/>
                <w:szCs w:val="24"/>
              </w:rPr>
            </w:pPr>
          </w:p>
        </w:tc>
        <w:tc>
          <w:tcPr>
            <w:tcW w:w="2319" w:type="dxa"/>
          </w:tcPr>
          <w:p w14:paraId="5339262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527ABE00"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105</w:t>
            </w:r>
          </w:p>
        </w:tc>
        <w:tc>
          <w:tcPr>
            <w:tcW w:w="2207" w:type="dxa"/>
          </w:tcPr>
          <w:p w14:paraId="2CA7F33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26.3  </w:t>
            </w:r>
          </w:p>
          <w:p w14:paraId="49D7F98A" w14:textId="1FB2E27F" w:rsidR="005C6916" w:rsidRPr="00ED7315" w:rsidRDefault="005C6916" w:rsidP="00946066">
            <w:pPr>
              <w:rPr>
                <w:rFonts w:ascii="Times New Roman" w:hAnsi="Times New Roman" w:cs="Times New Roman"/>
                <w:sz w:val="24"/>
                <w:szCs w:val="24"/>
              </w:rPr>
            </w:pPr>
          </w:p>
        </w:tc>
      </w:tr>
      <w:tr w:rsidR="00A45094" w:rsidRPr="00ED7315" w14:paraId="4F4CC8F6" w14:textId="77777777" w:rsidTr="00801364">
        <w:tc>
          <w:tcPr>
            <w:tcW w:w="2288" w:type="dxa"/>
            <w:vMerge w:val="restart"/>
          </w:tcPr>
          <w:p w14:paraId="2555E82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Campaigns should be expanded across Nigerian campuses</w:t>
            </w:r>
          </w:p>
        </w:tc>
        <w:tc>
          <w:tcPr>
            <w:tcW w:w="2319" w:type="dxa"/>
          </w:tcPr>
          <w:p w14:paraId="6BB90859"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Strongly agree</w:t>
            </w:r>
          </w:p>
        </w:tc>
        <w:tc>
          <w:tcPr>
            <w:tcW w:w="2202" w:type="dxa"/>
          </w:tcPr>
          <w:p w14:paraId="34821DC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189</w:t>
            </w:r>
          </w:p>
        </w:tc>
        <w:tc>
          <w:tcPr>
            <w:tcW w:w="2207" w:type="dxa"/>
          </w:tcPr>
          <w:p w14:paraId="7EBDB81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47.3  </w:t>
            </w:r>
          </w:p>
        </w:tc>
      </w:tr>
      <w:tr w:rsidR="00A45094" w:rsidRPr="00ED7315" w14:paraId="7114954B" w14:textId="77777777" w:rsidTr="00801364">
        <w:tc>
          <w:tcPr>
            <w:tcW w:w="2288" w:type="dxa"/>
            <w:vMerge/>
          </w:tcPr>
          <w:p w14:paraId="4FC66799" w14:textId="2159560B" w:rsidR="00A45094" w:rsidRPr="00ED7315" w:rsidRDefault="00A45094" w:rsidP="00946066">
            <w:pPr>
              <w:rPr>
                <w:rFonts w:ascii="Times New Roman" w:hAnsi="Times New Roman" w:cs="Times New Roman"/>
                <w:sz w:val="24"/>
                <w:szCs w:val="24"/>
              </w:rPr>
            </w:pPr>
          </w:p>
        </w:tc>
        <w:tc>
          <w:tcPr>
            <w:tcW w:w="2319" w:type="dxa"/>
          </w:tcPr>
          <w:p w14:paraId="0981377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Agree</w:t>
            </w:r>
          </w:p>
        </w:tc>
        <w:tc>
          <w:tcPr>
            <w:tcW w:w="2202" w:type="dxa"/>
          </w:tcPr>
          <w:p w14:paraId="3D38C23E"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132</w:t>
            </w:r>
          </w:p>
        </w:tc>
        <w:tc>
          <w:tcPr>
            <w:tcW w:w="2207" w:type="dxa"/>
          </w:tcPr>
          <w:p w14:paraId="4580965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33.0  </w:t>
            </w:r>
          </w:p>
        </w:tc>
      </w:tr>
      <w:tr w:rsidR="00A45094" w:rsidRPr="00ED7315" w14:paraId="6D4B5F34" w14:textId="77777777" w:rsidTr="00801364">
        <w:tc>
          <w:tcPr>
            <w:tcW w:w="2288" w:type="dxa"/>
            <w:vMerge/>
          </w:tcPr>
          <w:p w14:paraId="3DB04A98" w14:textId="7B46B404" w:rsidR="00A45094" w:rsidRPr="00ED7315" w:rsidRDefault="00A45094" w:rsidP="00946066">
            <w:pPr>
              <w:rPr>
                <w:rFonts w:ascii="Times New Roman" w:hAnsi="Times New Roman" w:cs="Times New Roman"/>
                <w:sz w:val="24"/>
                <w:szCs w:val="24"/>
              </w:rPr>
            </w:pPr>
          </w:p>
        </w:tc>
        <w:tc>
          <w:tcPr>
            <w:tcW w:w="2319" w:type="dxa"/>
          </w:tcPr>
          <w:p w14:paraId="2F2A75D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Disagree</w:t>
            </w:r>
          </w:p>
        </w:tc>
        <w:tc>
          <w:tcPr>
            <w:tcW w:w="2202" w:type="dxa"/>
          </w:tcPr>
          <w:p w14:paraId="0AF8BEE3"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49</w:t>
            </w:r>
          </w:p>
        </w:tc>
        <w:tc>
          <w:tcPr>
            <w:tcW w:w="2207" w:type="dxa"/>
          </w:tcPr>
          <w:p w14:paraId="03BFB9E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12.3  </w:t>
            </w:r>
          </w:p>
        </w:tc>
      </w:tr>
      <w:tr w:rsidR="00A45094" w:rsidRPr="00ED7315" w14:paraId="0947968A" w14:textId="77777777" w:rsidTr="00801364">
        <w:tc>
          <w:tcPr>
            <w:tcW w:w="2288" w:type="dxa"/>
            <w:vMerge/>
          </w:tcPr>
          <w:p w14:paraId="7F9045FF" w14:textId="6274FD5B" w:rsidR="00A45094" w:rsidRPr="00ED7315" w:rsidRDefault="00A45094" w:rsidP="00946066">
            <w:pPr>
              <w:rPr>
                <w:rFonts w:ascii="Times New Roman" w:hAnsi="Times New Roman" w:cs="Times New Roman"/>
                <w:sz w:val="24"/>
                <w:szCs w:val="24"/>
              </w:rPr>
            </w:pPr>
          </w:p>
        </w:tc>
        <w:tc>
          <w:tcPr>
            <w:tcW w:w="2319" w:type="dxa"/>
          </w:tcPr>
          <w:p w14:paraId="5CDA4E6E"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Strongly disagree</w:t>
            </w:r>
          </w:p>
        </w:tc>
        <w:tc>
          <w:tcPr>
            <w:tcW w:w="2202" w:type="dxa"/>
          </w:tcPr>
          <w:p w14:paraId="3DFFC979"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30</w:t>
            </w:r>
          </w:p>
        </w:tc>
        <w:tc>
          <w:tcPr>
            <w:tcW w:w="2207" w:type="dxa"/>
          </w:tcPr>
          <w:p w14:paraId="18E0F5E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7.5  </w:t>
            </w:r>
          </w:p>
        </w:tc>
      </w:tr>
    </w:tbl>
    <w:p w14:paraId="052F1DB9" w14:textId="4A05C1E9" w:rsidR="00EF2EB6" w:rsidRPr="00ED7315" w:rsidRDefault="00EF2EB6" w:rsidP="00C63198">
      <w:pPr>
        <w:spacing w:line="240" w:lineRule="auto"/>
        <w:jc w:val="both"/>
        <w:rPr>
          <w:rFonts w:ascii="Times New Roman" w:hAnsi="Times New Roman" w:cs="Times New Roman"/>
          <w:i/>
        </w:rPr>
      </w:pPr>
    </w:p>
    <w:p w14:paraId="6C5F0898" w14:textId="41B2D8AC"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Factors Associated with Perceived Influence and Effects  </w:t>
      </w:r>
    </w:p>
    <w:p w14:paraId="08441D3C" w14:textId="77777777" w:rsidR="00013D4C" w:rsidRPr="00ED7315" w:rsidRDefault="00013D4C" w:rsidP="00A45094">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As shown in Table 6, the Chi-square test indicated that age, form of dwelling, and previous formal education on antibiotics were significantly correlated with the perceived effect of social media on behavior. More students aged 24 years or older (79.1%), those who lived in hostels (80.7%), and those who had previously received formal education on antibiotics (78.5%) perceived a negative effect of social media on their antibiotic behavior (p &lt; .05).</w:t>
      </w:r>
    </w:p>
    <w:p w14:paraId="7B0F57E0" w14:textId="77777777" w:rsidR="005E3446" w:rsidRPr="00ED7315" w:rsidRDefault="005E3446" w:rsidP="00EF2EB6">
      <w:pPr>
        <w:spacing w:after="0" w:line="120" w:lineRule="auto"/>
        <w:jc w:val="both"/>
        <w:rPr>
          <w:rFonts w:ascii="Times New Roman" w:hAnsi="Times New Roman" w:cs="Times New Roman"/>
        </w:rPr>
      </w:pPr>
    </w:p>
    <w:p w14:paraId="2A35CFA4" w14:textId="77777777" w:rsidR="006E2457" w:rsidRPr="00ED7315" w:rsidRDefault="006E2457" w:rsidP="00EF2EB6">
      <w:pPr>
        <w:spacing w:after="0"/>
        <w:rPr>
          <w:rFonts w:ascii="Times New Roman" w:hAnsi="Times New Roman" w:cs="Times New Roman"/>
          <w:b/>
        </w:rPr>
      </w:pPr>
      <w:r w:rsidRPr="00ED7315">
        <w:rPr>
          <w:rFonts w:ascii="Times New Roman" w:hAnsi="Times New Roman" w:cs="Times New Roman"/>
          <w:b/>
        </w:rPr>
        <w:t>Table 6. Association between socio-demographic characteristics and perceived influence of social media on antibiotic use behavior (N = 400)</w:t>
      </w:r>
    </w:p>
    <w:tbl>
      <w:tblPr>
        <w:tblStyle w:val="TableGrid"/>
        <w:tblW w:w="0" w:type="auto"/>
        <w:tblLook w:val="04A0" w:firstRow="1" w:lastRow="0" w:firstColumn="1" w:lastColumn="0" w:noHBand="0" w:noVBand="1"/>
      </w:tblPr>
      <w:tblGrid>
        <w:gridCol w:w="1150"/>
        <w:gridCol w:w="2122"/>
        <w:gridCol w:w="1133"/>
        <w:gridCol w:w="1350"/>
        <w:gridCol w:w="817"/>
        <w:gridCol w:w="938"/>
        <w:gridCol w:w="1067"/>
      </w:tblGrid>
      <w:tr w:rsidR="006E2457" w:rsidRPr="00ED7315" w14:paraId="35938FEE" w14:textId="77777777" w:rsidTr="007D1098">
        <w:tc>
          <w:tcPr>
            <w:tcW w:w="1150" w:type="dxa"/>
          </w:tcPr>
          <w:p w14:paraId="6D6B8C1C"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Variable</w:t>
            </w:r>
          </w:p>
        </w:tc>
        <w:tc>
          <w:tcPr>
            <w:tcW w:w="2122" w:type="dxa"/>
          </w:tcPr>
          <w:p w14:paraId="51EAFD97"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Category</w:t>
            </w:r>
          </w:p>
        </w:tc>
        <w:tc>
          <w:tcPr>
            <w:tcW w:w="1133" w:type="dxa"/>
          </w:tcPr>
          <w:p w14:paraId="3F0F6797"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Good Influence n (%)</w:t>
            </w:r>
          </w:p>
        </w:tc>
        <w:tc>
          <w:tcPr>
            <w:tcW w:w="1350" w:type="dxa"/>
          </w:tcPr>
          <w:p w14:paraId="4D05EE9C"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Bad Influence n (%)</w:t>
            </w:r>
          </w:p>
        </w:tc>
        <w:tc>
          <w:tcPr>
            <w:tcW w:w="817" w:type="dxa"/>
          </w:tcPr>
          <w:p w14:paraId="779FBFF1"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χ²</w:t>
            </w:r>
          </w:p>
        </w:tc>
        <w:tc>
          <w:tcPr>
            <w:tcW w:w="938" w:type="dxa"/>
          </w:tcPr>
          <w:p w14:paraId="4693889F"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df</w:t>
            </w:r>
          </w:p>
        </w:tc>
        <w:tc>
          <w:tcPr>
            <w:tcW w:w="1067" w:type="dxa"/>
          </w:tcPr>
          <w:p w14:paraId="24ED1035"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 xml:space="preserve">p-value  </w:t>
            </w:r>
          </w:p>
        </w:tc>
      </w:tr>
      <w:tr w:rsidR="00A45094" w:rsidRPr="00ED7315" w14:paraId="5001CEA4" w14:textId="77777777" w:rsidTr="007D1098">
        <w:tc>
          <w:tcPr>
            <w:tcW w:w="1150" w:type="dxa"/>
            <w:vMerge w:val="restart"/>
          </w:tcPr>
          <w:p w14:paraId="79056CA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122" w:type="dxa"/>
          </w:tcPr>
          <w:p w14:paraId="6026690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16–23</w:t>
            </w:r>
          </w:p>
        </w:tc>
        <w:tc>
          <w:tcPr>
            <w:tcW w:w="1133" w:type="dxa"/>
          </w:tcPr>
          <w:p w14:paraId="3C9754D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48 (29.1)</w:t>
            </w:r>
          </w:p>
        </w:tc>
        <w:tc>
          <w:tcPr>
            <w:tcW w:w="1350" w:type="dxa"/>
          </w:tcPr>
          <w:p w14:paraId="149F3B50"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117 (70.9)</w:t>
            </w:r>
          </w:p>
        </w:tc>
        <w:tc>
          <w:tcPr>
            <w:tcW w:w="817" w:type="dxa"/>
          </w:tcPr>
          <w:p w14:paraId="3BB3392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4.721</w:t>
            </w:r>
          </w:p>
        </w:tc>
        <w:tc>
          <w:tcPr>
            <w:tcW w:w="938" w:type="dxa"/>
          </w:tcPr>
          <w:p w14:paraId="65A4D693"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7FC8A8D4"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0.030*  </w:t>
            </w:r>
          </w:p>
        </w:tc>
      </w:tr>
      <w:tr w:rsidR="00A45094" w:rsidRPr="00ED7315" w14:paraId="5A9D0289" w14:textId="77777777" w:rsidTr="007D1098">
        <w:tc>
          <w:tcPr>
            <w:tcW w:w="1150" w:type="dxa"/>
            <w:vMerge/>
          </w:tcPr>
          <w:p w14:paraId="70614CB5" w14:textId="12A5E0A7" w:rsidR="00A45094" w:rsidRPr="00ED7315" w:rsidRDefault="00A45094" w:rsidP="00946066">
            <w:pPr>
              <w:rPr>
                <w:rFonts w:ascii="Times New Roman" w:hAnsi="Times New Roman" w:cs="Times New Roman"/>
                <w:sz w:val="24"/>
                <w:szCs w:val="24"/>
              </w:rPr>
            </w:pPr>
          </w:p>
        </w:tc>
        <w:tc>
          <w:tcPr>
            <w:tcW w:w="2122" w:type="dxa"/>
          </w:tcPr>
          <w:p w14:paraId="5FC8A18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≥24</w:t>
            </w:r>
          </w:p>
        </w:tc>
        <w:tc>
          <w:tcPr>
            <w:tcW w:w="1133" w:type="dxa"/>
          </w:tcPr>
          <w:p w14:paraId="2EE8C57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49 (20.9)</w:t>
            </w:r>
          </w:p>
        </w:tc>
        <w:tc>
          <w:tcPr>
            <w:tcW w:w="1350" w:type="dxa"/>
          </w:tcPr>
          <w:p w14:paraId="32ECBD93"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186 (79.1)</w:t>
            </w:r>
          </w:p>
        </w:tc>
        <w:tc>
          <w:tcPr>
            <w:tcW w:w="817" w:type="dxa"/>
          </w:tcPr>
          <w:p w14:paraId="3F318B97" w14:textId="77777777" w:rsidR="00A45094" w:rsidRPr="00ED7315" w:rsidRDefault="00A45094" w:rsidP="00946066">
            <w:pPr>
              <w:rPr>
                <w:rFonts w:ascii="Times New Roman" w:hAnsi="Times New Roman" w:cs="Times New Roman"/>
                <w:sz w:val="24"/>
                <w:szCs w:val="24"/>
              </w:rPr>
            </w:pPr>
          </w:p>
        </w:tc>
        <w:tc>
          <w:tcPr>
            <w:tcW w:w="938" w:type="dxa"/>
          </w:tcPr>
          <w:p w14:paraId="6AC4FBDD" w14:textId="77777777" w:rsidR="00A45094" w:rsidRPr="00ED7315" w:rsidRDefault="00A45094" w:rsidP="00946066">
            <w:pPr>
              <w:rPr>
                <w:rFonts w:ascii="Times New Roman" w:hAnsi="Times New Roman" w:cs="Times New Roman"/>
                <w:sz w:val="24"/>
                <w:szCs w:val="24"/>
              </w:rPr>
            </w:pPr>
          </w:p>
        </w:tc>
        <w:tc>
          <w:tcPr>
            <w:tcW w:w="1067" w:type="dxa"/>
          </w:tcPr>
          <w:p w14:paraId="21FF4F96" w14:textId="77777777" w:rsidR="00A45094" w:rsidRPr="00ED7315" w:rsidRDefault="00A45094" w:rsidP="00946066">
            <w:pPr>
              <w:rPr>
                <w:rFonts w:ascii="Times New Roman" w:hAnsi="Times New Roman" w:cs="Times New Roman"/>
                <w:sz w:val="24"/>
                <w:szCs w:val="24"/>
              </w:rPr>
            </w:pPr>
          </w:p>
        </w:tc>
      </w:tr>
      <w:tr w:rsidR="00A45094" w:rsidRPr="00ED7315" w14:paraId="2C9BF606" w14:textId="77777777" w:rsidTr="007D1098">
        <w:tc>
          <w:tcPr>
            <w:tcW w:w="1150" w:type="dxa"/>
            <w:vMerge w:val="restart"/>
          </w:tcPr>
          <w:p w14:paraId="547721D4"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122" w:type="dxa"/>
          </w:tcPr>
          <w:p w14:paraId="7959969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Male</w:t>
            </w:r>
          </w:p>
        </w:tc>
        <w:tc>
          <w:tcPr>
            <w:tcW w:w="1133" w:type="dxa"/>
          </w:tcPr>
          <w:p w14:paraId="7CF3BB4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58 (26.1)</w:t>
            </w:r>
          </w:p>
        </w:tc>
        <w:tc>
          <w:tcPr>
            <w:tcW w:w="1350" w:type="dxa"/>
          </w:tcPr>
          <w:p w14:paraId="2D64A67A"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164 (73.9)</w:t>
            </w:r>
          </w:p>
        </w:tc>
        <w:tc>
          <w:tcPr>
            <w:tcW w:w="817" w:type="dxa"/>
          </w:tcPr>
          <w:p w14:paraId="095370C3"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1.042</w:t>
            </w:r>
          </w:p>
        </w:tc>
        <w:tc>
          <w:tcPr>
            <w:tcW w:w="938" w:type="dxa"/>
          </w:tcPr>
          <w:p w14:paraId="6119A58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2FF0313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0.307  </w:t>
            </w:r>
          </w:p>
        </w:tc>
      </w:tr>
      <w:tr w:rsidR="00A45094" w:rsidRPr="00ED7315" w14:paraId="1D1594B4" w14:textId="77777777" w:rsidTr="007D1098">
        <w:tc>
          <w:tcPr>
            <w:tcW w:w="1150" w:type="dxa"/>
            <w:vMerge/>
          </w:tcPr>
          <w:p w14:paraId="763A1A1F" w14:textId="6AD935F5" w:rsidR="00A45094" w:rsidRPr="00ED7315" w:rsidRDefault="00A45094" w:rsidP="00946066">
            <w:pPr>
              <w:rPr>
                <w:rFonts w:ascii="Times New Roman" w:hAnsi="Times New Roman" w:cs="Times New Roman"/>
                <w:sz w:val="24"/>
                <w:szCs w:val="24"/>
              </w:rPr>
            </w:pPr>
          </w:p>
        </w:tc>
        <w:tc>
          <w:tcPr>
            <w:tcW w:w="2122" w:type="dxa"/>
          </w:tcPr>
          <w:p w14:paraId="2E08FE37"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Female</w:t>
            </w:r>
          </w:p>
        </w:tc>
        <w:tc>
          <w:tcPr>
            <w:tcW w:w="1133" w:type="dxa"/>
          </w:tcPr>
          <w:p w14:paraId="2A0D4DA3"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39 (21.9)</w:t>
            </w:r>
          </w:p>
        </w:tc>
        <w:tc>
          <w:tcPr>
            <w:tcW w:w="1350" w:type="dxa"/>
          </w:tcPr>
          <w:p w14:paraId="5B682EE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139 (78.1)</w:t>
            </w:r>
          </w:p>
        </w:tc>
        <w:tc>
          <w:tcPr>
            <w:tcW w:w="817" w:type="dxa"/>
          </w:tcPr>
          <w:p w14:paraId="46DBE860" w14:textId="77777777" w:rsidR="00A45094" w:rsidRPr="00ED7315" w:rsidRDefault="00A45094" w:rsidP="00946066">
            <w:pPr>
              <w:rPr>
                <w:rFonts w:ascii="Times New Roman" w:hAnsi="Times New Roman" w:cs="Times New Roman"/>
                <w:sz w:val="24"/>
                <w:szCs w:val="24"/>
              </w:rPr>
            </w:pPr>
          </w:p>
        </w:tc>
        <w:tc>
          <w:tcPr>
            <w:tcW w:w="938" w:type="dxa"/>
          </w:tcPr>
          <w:p w14:paraId="7D6E74E7" w14:textId="77777777" w:rsidR="00A45094" w:rsidRPr="00ED7315" w:rsidRDefault="00A45094" w:rsidP="00946066">
            <w:pPr>
              <w:rPr>
                <w:rFonts w:ascii="Times New Roman" w:hAnsi="Times New Roman" w:cs="Times New Roman"/>
                <w:sz w:val="24"/>
                <w:szCs w:val="24"/>
              </w:rPr>
            </w:pPr>
          </w:p>
        </w:tc>
        <w:tc>
          <w:tcPr>
            <w:tcW w:w="1067" w:type="dxa"/>
          </w:tcPr>
          <w:p w14:paraId="1187AD71" w14:textId="77777777" w:rsidR="00A45094" w:rsidRPr="00ED7315" w:rsidRDefault="00A45094" w:rsidP="00946066">
            <w:pPr>
              <w:rPr>
                <w:rFonts w:ascii="Times New Roman" w:hAnsi="Times New Roman" w:cs="Times New Roman"/>
                <w:sz w:val="24"/>
                <w:szCs w:val="24"/>
              </w:rPr>
            </w:pPr>
          </w:p>
        </w:tc>
      </w:tr>
      <w:tr w:rsidR="00A45094" w:rsidRPr="00ED7315" w14:paraId="1DA3F866" w14:textId="77777777" w:rsidTr="007D1098">
        <w:tc>
          <w:tcPr>
            <w:tcW w:w="1150" w:type="dxa"/>
            <w:vMerge w:val="restart"/>
          </w:tcPr>
          <w:p w14:paraId="5FF6904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122" w:type="dxa"/>
          </w:tcPr>
          <w:p w14:paraId="11093023"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100 Level</w:t>
            </w:r>
          </w:p>
        </w:tc>
        <w:tc>
          <w:tcPr>
            <w:tcW w:w="1133" w:type="dxa"/>
          </w:tcPr>
          <w:p w14:paraId="2888615E"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23 (27.1)</w:t>
            </w:r>
          </w:p>
        </w:tc>
        <w:tc>
          <w:tcPr>
            <w:tcW w:w="1350" w:type="dxa"/>
          </w:tcPr>
          <w:p w14:paraId="130C24E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62 (72.9)</w:t>
            </w:r>
          </w:p>
        </w:tc>
        <w:tc>
          <w:tcPr>
            <w:tcW w:w="817" w:type="dxa"/>
          </w:tcPr>
          <w:p w14:paraId="53F0458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2.891</w:t>
            </w:r>
          </w:p>
        </w:tc>
        <w:tc>
          <w:tcPr>
            <w:tcW w:w="938" w:type="dxa"/>
          </w:tcPr>
          <w:p w14:paraId="43A8FC54"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w:t>
            </w:r>
          </w:p>
        </w:tc>
        <w:tc>
          <w:tcPr>
            <w:tcW w:w="1067" w:type="dxa"/>
          </w:tcPr>
          <w:p w14:paraId="44E4EEA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0.576  </w:t>
            </w:r>
          </w:p>
        </w:tc>
      </w:tr>
      <w:tr w:rsidR="00A45094" w:rsidRPr="00ED7315" w14:paraId="04CD6A1D" w14:textId="77777777" w:rsidTr="007D1098">
        <w:tc>
          <w:tcPr>
            <w:tcW w:w="1150" w:type="dxa"/>
            <w:vMerge/>
          </w:tcPr>
          <w:p w14:paraId="367D2D55" w14:textId="4EE0FEAF" w:rsidR="00A45094" w:rsidRPr="00ED7315" w:rsidRDefault="00A45094" w:rsidP="00946066">
            <w:pPr>
              <w:rPr>
                <w:rFonts w:ascii="Times New Roman" w:hAnsi="Times New Roman" w:cs="Times New Roman"/>
                <w:sz w:val="24"/>
                <w:szCs w:val="24"/>
              </w:rPr>
            </w:pPr>
          </w:p>
        </w:tc>
        <w:tc>
          <w:tcPr>
            <w:tcW w:w="2122" w:type="dxa"/>
          </w:tcPr>
          <w:p w14:paraId="7B40EC4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200 Level</w:t>
            </w:r>
          </w:p>
        </w:tc>
        <w:tc>
          <w:tcPr>
            <w:tcW w:w="1133" w:type="dxa"/>
          </w:tcPr>
          <w:p w14:paraId="04B4FD7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28 (20.6)</w:t>
            </w:r>
          </w:p>
        </w:tc>
        <w:tc>
          <w:tcPr>
            <w:tcW w:w="1350" w:type="dxa"/>
          </w:tcPr>
          <w:p w14:paraId="2E6C9560"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108 (79.4)</w:t>
            </w:r>
          </w:p>
        </w:tc>
        <w:tc>
          <w:tcPr>
            <w:tcW w:w="817" w:type="dxa"/>
          </w:tcPr>
          <w:p w14:paraId="16AB40DF" w14:textId="77777777" w:rsidR="00A45094" w:rsidRPr="00ED7315" w:rsidRDefault="00A45094" w:rsidP="00946066">
            <w:pPr>
              <w:rPr>
                <w:rFonts w:ascii="Times New Roman" w:hAnsi="Times New Roman" w:cs="Times New Roman"/>
                <w:sz w:val="24"/>
                <w:szCs w:val="24"/>
              </w:rPr>
            </w:pPr>
          </w:p>
        </w:tc>
        <w:tc>
          <w:tcPr>
            <w:tcW w:w="938" w:type="dxa"/>
          </w:tcPr>
          <w:p w14:paraId="42E458F1" w14:textId="77777777" w:rsidR="00A45094" w:rsidRPr="00ED7315" w:rsidRDefault="00A45094" w:rsidP="00946066">
            <w:pPr>
              <w:rPr>
                <w:rFonts w:ascii="Times New Roman" w:hAnsi="Times New Roman" w:cs="Times New Roman"/>
                <w:sz w:val="24"/>
                <w:szCs w:val="24"/>
              </w:rPr>
            </w:pPr>
          </w:p>
        </w:tc>
        <w:tc>
          <w:tcPr>
            <w:tcW w:w="1067" w:type="dxa"/>
          </w:tcPr>
          <w:p w14:paraId="4D34FCA7" w14:textId="77777777" w:rsidR="00A45094" w:rsidRPr="00ED7315" w:rsidRDefault="00A45094" w:rsidP="00946066">
            <w:pPr>
              <w:rPr>
                <w:rFonts w:ascii="Times New Roman" w:hAnsi="Times New Roman" w:cs="Times New Roman"/>
                <w:sz w:val="24"/>
                <w:szCs w:val="24"/>
              </w:rPr>
            </w:pPr>
          </w:p>
        </w:tc>
      </w:tr>
      <w:tr w:rsidR="00A45094" w:rsidRPr="00ED7315" w14:paraId="325EF8A7" w14:textId="77777777" w:rsidTr="007D1098">
        <w:tc>
          <w:tcPr>
            <w:tcW w:w="1150" w:type="dxa"/>
            <w:vMerge/>
          </w:tcPr>
          <w:p w14:paraId="576C8D09" w14:textId="28976DCC" w:rsidR="00A45094" w:rsidRPr="00ED7315" w:rsidRDefault="00A45094" w:rsidP="00946066">
            <w:pPr>
              <w:rPr>
                <w:rFonts w:ascii="Times New Roman" w:hAnsi="Times New Roman" w:cs="Times New Roman"/>
                <w:sz w:val="24"/>
                <w:szCs w:val="24"/>
              </w:rPr>
            </w:pPr>
          </w:p>
        </w:tc>
        <w:tc>
          <w:tcPr>
            <w:tcW w:w="2122" w:type="dxa"/>
          </w:tcPr>
          <w:p w14:paraId="7A6B7C7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300 Level</w:t>
            </w:r>
          </w:p>
        </w:tc>
        <w:tc>
          <w:tcPr>
            <w:tcW w:w="1133" w:type="dxa"/>
          </w:tcPr>
          <w:p w14:paraId="0891E3A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24 (23.3)</w:t>
            </w:r>
          </w:p>
        </w:tc>
        <w:tc>
          <w:tcPr>
            <w:tcW w:w="1350" w:type="dxa"/>
          </w:tcPr>
          <w:p w14:paraId="5FD7470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79 (76.7)</w:t>
            </w:r>
          </w:p>
        </w:tc>
        <w:tc>
          <w:tcPr>
            <w:tcW w:w="817" w:type="dxa"/>
          </w:tcPr>
          <w:p w14:paraId="60CC8459" w14:textId="77777777" w:rsidR="00A45094" w:rsidRPr="00ED7315" w:rsidRDefault="00A45094" w:rsidP="00946066">
            <w:pPr>
              <w:rPr>
                <w:rFonts w:ascii="Times New Roman" w:hAnsi="Times New Roman" w:cs="Times New Roman"/>
                <w:sz w:val="24"/>
                <w:szCs w:val="24"/>
              </w:rPr>
            </w:pPr>
          </w:p>
        </w:tc>
        <w:tc>
          <w:tcPr>
            <w:tcW w:w="938" w:type="dxa"/>
          </w:tcPr>
          <w:p w14:paraId="20FE3C00" w14:textId="77777777" w:rsidR="00A45094" w:rsidRPr="00ED7315" w:rsidRDefault="00A45094" w:rsidP="00946066">
            <w:pPr>
              <w:rPr>
                <w:rFonts w:ascii="Times New Roman" w:hAnsi="Times New Roman" w:cs="Times New Roman"/>
                <w:sz w:val="24"/>
                <w:szCs w:val="24"/>
              </w:rPr>
            </w:pPr>
          </w:p>
        </w:tc>
        <w:tc>
          <w:tcPr>
            <w:tcW w:w="1067" w:type="dxa"/>
          </w:tcPr>
          <w:p w14:paraId="54509488" w14:textId="77777777" w:rsidR="00A45094" w:rsidRPr="00ED7315" w:rsidRDefault="00A45094" w:rsidP="00946066">
            <w:pPr>
              <w:rPr>
                <w:rFonts w:ascii="Times New Roman" w:hAnsi="Times New Roman" w:cs="Times New Roman"/>
                <w:sz w:val="24"/>
                <w:szCs w:val="24"/>
              </w:rPr>
            </w:pPr>
          </w:p>
        </w:tc>
      </w:tr>
      <w:tr w:rsidR="00A45094" w:rsidRPr="00ED7315" w14:paraId="373F2C4B" w14:textId="77777777" w:rsidTr="007D1098">
        <w:tc>
          <w:tcPr>
            <w:tcW w:w="1150" w:type="dxa"/>
            <w:vMerge/>
          </w:tcPr>
          <w:p w14:paraId="0075F0F2" w14:textId="545BE601" w:rsidR="00A45094" w:rsidRPr="00ED7315" w:rsidRDefault="00A45094" w:rsidP="00946066">
            <w:pPr>
              <w:rPr>
                <w:rFonts w:ascii="Times New Roman" w:hAnsi="Times New Roman" w:cs="Times New Roman"/>
                <w:sz w:val="24"/>
                <w:szCs w:val="24"/>
              </w:rPr>
            </w:pPr>
          </w:p>
        </w:tc>
        <w:tc>
          <w:tcPr>
            <w:tcW w:w="2122" w:type="dxa"/>
          </w:tcPr>
          <w:p w14:paraId="47A911F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400 Level</w:t>
            </w:r>
          </w:p>
        </w:tc>
        <w:tc>
          <w:tcPr>
            <w:tcW w:w="1133" w:type="dxa"/>
          </w:tcPr>
          <w:p w14:paraId="3C22DDFD"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18 (29.0)</w:t>
            </w:r>
          </w:p>
        </w:tc>
        <w:tc>
          <w:tcPr>
            <w:tcW w:w="1350" w:type="dxa"/>
          </w:tcPr>
          <w:p w14:paraId="20AB0D20"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44 (71.0)</w:t>
            </w:r>
          </w:p>
        </w:tc>
        <w:tc>
          <w:tcPr>
            <w:tcW w:w="817" w:type="dxa"/>
          </w:tcPr>
          <w:p w14:paraId="5D2352C6" w14:textId="77777777" w:rsidR="00A45094" w:rsidRPr="00ED7315" w:rsidRDefault="00A45094" w:rsidP="00946066">
            <w:pPr>
              <w:rPr>
                <w:rFonts w:ascii="Times New Roman" w:hAnsi="Times New Roman" w:cs="Times New Roman"/>
                <w:sz w:val="24"/>
                <w:szCs w:val="24"/>
              </w:rPr>
            </w:pPr>
          </w:p>
        </w:tc>
        <w:tc>
          <w:tcPr>
            <w:tcW w:w="938" w:type="dxa"/>
          </w:tcPr>
          <w:p w14:paraId="2F2B6114" w14:textId="77777777" w:rsidR="00A45094" w:rsidRPr="00ED7315" w:rsidRDefault="00A45094" w:rsidP="00946066">
            <w:pPr>
              <w:rPr>
                <w:rFonts w:ascii="Times New Roman" w:hAnsi="Times New Roman" w:cs="Times New Roman"/>
                <w:sz w:val="24"/>
                <w:szCs w:val="24"/>
              </w:rPr>
            </w:pPr>
          </w:p>
        </w:tc>
        <w:tc>
          <w:tcPr>
            <w:tcW w:w="1067" w:type="dxa"/>
          </w:tcPr>
          <w:p w14:paraId="2E380C5E" w14:textId="77777777" w:rsidR="00A45094" w:rsidRPr="00ED7315" w:rsidRDefault="00A45094" w:rsidP="00946066">
            <w:pPr>
              <w:rPr>
                <w:rFonts w:ascii="Times New Roman" w:hAnsi="Times New Roman" w:cs="Times New Roman"/>
                <w:sz w:val="24"/>
                <w:szCs w:val="24"/>
              </w:rPr>
            </w:pPr>
          </w:p>
        </w:tc>
      </w:tr>
      <w:tr w:rsidR="00A45094" w:rsidRPr="00ED7315" w14:paraId="4FB2BBF2" w14:textId="77777777" w:rsidTr="007D1098">
        <w:tc>
          <w:tcPr>
            <w:tcW w:w="1150" w:type="dxa"/>
            <w:vMerge/>
          </w:tcPr>
          <w:p w14:paraId="0D93114A" w14:textId="6493855C" w:rsidR="00A45094" w:rsidRPr="00ED7315" w:rsidRDefault="00A45094" w:rsidP="00946066">
            <w:pPr>
              <w:rPr>
                <w:rFonts w:ascii="Times New Roman" w:hAnsi="Times New Roman" w:cs="Times New Roman"/>
                <w:sz w:val="24"/>
                <w:szCs w:val="24"/>
              </w:rPr>
            </w:pPr>
          </w:p>
        </w:tc>
        <w:tc>
          <w:tcPr>
            <w:tcW w:w="2122" w:type="dxa"/>
          </w:tcPr>
          <w:p w14:paraId="5E0B07C4"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500 Level</w:t>
            </w:r>
          </w:p>
        </w:tc>
        <w:tc>
          <w:tcPr>
            <w:tcW w:w="1133" w:type="dxa"/>
          </w:tcPr>
          <w:p w14:paraId="6835D9C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 (28.6)</w:t>
            </w:r>
          </w:p>
        </w:tc>
        <w:tc>
          <w:tcPr>
            <w:tcW w:w="1350" w:type="dxa"/>
          </w:tcPr>
          <w:p w14:paraId="74F04629"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10 (71.4)</w:t>
            </w:r>
          </w:p>
        </w:tc>
        <w:tc>
          <w:tcPr>
            <w:tcW w:w="817" w:type="dxa"/>
          </w:tcPr>
          <w:p w14:paraId="40C08CCE" w14:textId="77777777" w:rsidR="00A45094" w:rsidRPr="00ED7315" w:rsidRDefault="00A45094" w:rsidP="00946066">
            <w:pPr>
              <w:rPr>
                <w:rFonts w:ascii="Times New Roman" w:hAnsi="Times New Roman" w:cs="Times New Roman"/>
                <w:sz w:val="24"/>
                <w:szCs w:val="24"/>
              </w:rPr>
            </w:pPr>
          </w:p>
        </w:tc>
        <w:tc>
          <w:tcPr>
            <w:tcW w:w="938" w:type="dxa"/>
          </w:tcPr>
          <w:p w14:paraId="35E682B1" w14:textId="77777777" w:rsidR="00A45094" w:rsidRPr="00ED7315" w:rsidRDefault="00A45094" w:rsidP="00946066">
            <w:pPr>
              <w:rPr>
                <w:rFonts w:ascii="Times New Roman" w:hAnsi="Times New Roman" w:cs="Times New Roman"/>
                <w:sz w:val="24"/>
                <w:szCs w:val="24"/>
              </w:rPr>
            </w:pPr>
          </w:p>
        </w:tc>
        <w:tc>
          <w:tcPr>
            <w:tcW w:w="1067" w:type="dxa"/>
          </w:tcPr>
          <w:p w14:paraId="6730A18E" w14:textId="77777777" w:rsidR="00A45094" w:rsidRPr="00ED7315" w:rsidRDefault="00A45094" w:rsidP="00946066">
            <w:pPr>
              <w:rPr>
                <w:rFonts w:ascii="Times New Roman" w:hAnsi="Times New Roman" w:cs="Times New Roman"/>
                <w:sz w:val="24"/>
                <w:szCs w:val="24"/>
              </w:rPr>
            </w:pPr>
          </w:p>
        </w:tc>
      </w:tr>
      <w:tr w:rsidR="00A45094" w:rsidRPr="00ED7315" w14:paraId="08EB0B53" w14:textId="77777777" w:rsidTr="007D1098">
        <w:tc>
          <w:tcPr>
            <w:tcW w:w="1150" w:type="dxa"/>
            <w:vMerge w:val="restart"/>
          </w:tcPr>
          <w:p w14:paraId="16E11A5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122" w:type="dxa"/>
          </w:tcPr>
          <w:p w14:paraId="54BB6260"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Pure &amp; Applied Sciences</w:t>
            </w:r>
          </w:p>
        </w:tc>
        <w:tc>
          <w:tcPr>
            <w:tcW w:w="1133" w:type="dxa"/>
          </w:tcPr>
          <w:p w14:paraId="33B9EB9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32 (22.4)</w:t>
            </w:r>
          </w:p>
        </w:tc>
        <w:tc>
          <w:tcPr>
            <w:tcW w:w="1350" w:type="dxa"/>
          </w:tcPr>
          <w:p w14:paraId="7E90F81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111 (77.6)</w:t>
            </w:r>
          </w:p>
        </w:tc>
        <w:tc>
          <w:tcPr>
            <w:tcW w:w="817" w:type="dxa"/>
          </w:tcPr>
          <w:p w14:paraId="1A89A50E"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4.623</w:t>
            </w:r>
          </w:p>
        </w:tc>
        <w:tc>
          <w:tcPr>
            <w:tcW w:w="938" w:type="dxa"/>
          </w:tcPr>
          <w:p w14:paraId="2D8DCDB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5</w:t>
            </w:r>
          </w:p>
        </w:tc>
        <w:tc>
          <w:tcPr>
            <w:tcW w:w="1067" w:type="dxa"/>
          </w:tcPr>
          <w:p w14:paraId="341AF30D"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0.464  </w:t>
            </w:r>
          </w:p>
        </w:tc>
      </w:tr>
      <w:tr w:rsidR="00A45094" w:rsidRPr="00ED7315" w14:paraId="2788DFBB" w14:textId="77777777" w:rsidTr="007D1098">
        <w:tc>
          <w:tcPr>
            <w:tcW w:w="1150" w:type="dxa"/>
            <w:vMerge/>
          </w:tcPr>
          <w:p w14:paraId="3C1E1B36" w14:textId="5299F42F" w:rsidR="00A45094" w:rsidRPr="00ED7315" w:rsidRDefault="00A45094" w:rsidP="00946066">
            <w:pPr>
              <w:rPr>
                <w:rFonts w:ascii="Times New Roman" w:hAnsi="Times New Roman" w:cs="Times New Roman"/>
                <w:sz w:val="24"/>
                <w:szCs w:val="24"/>
              </w:rPr>
            </w:pPr>
          </w:p>
        </w:tc>
        <w:tc>
          <w:tcPr>
            <w:tcW w:w="2122" w:type="dxa"/>
          </w:tcPr>
          <w:p w14:paraId="6A06B8F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1133" w:type="dxa"/>
          </w:tcPr>
          <w:p w14:paraId="1EF2A71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19 (22.9)</w:t>
            </w:r>
          </w:p>
        </w:tc>
        <w:tc>
          <w:tcPr>
            <w:tcW w:w="1350" w:type="dxa"/>
          </w:tcPr>
          <w:p w14:paraId="5E01ACA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64 (77.1)</w:t>
            </w:r>
          </w:p>
        </w:tc>
        <w:tc>
          <w:tcPr>
            <w:tcW w:w="817" w:type="dxa"/>
          </w:tcPr>
          <w:p w14:paraId="014A119D" w14:textId="77777777" w:rsidR="00A45094" w:rsidRPr="00ED7315" w:rsidRDefault="00A45094" w:rsidP="00946066">
            <w:pPr>
              <w:rPr>
                <w:rFonts w:ascii="Times New Roman" w:hAnsi="Times New Roman" w:cs="Times New Roman"/>
                <w:sz w:val="24"/>
                <w:szCs w:val="24"/>
              </w:rPr>
            </w:pPr>
          </w:p>
        </w:tc>
        <w:tc>
          <w:tcPr>
            <w:tcW w:w="938" w:type="dxa"/>
          </w:tcPr>
          <w:p w14:paraId="11926052" w14:textId="77777777" w:rsidR="00A45094" w:rsidRPr="00ED7315" w:rsidRDefault="00A45094" w:rsidP="00946066">
            <w:pPr>
              <w:rPr>
                <w:rFonts w:ascii="Times New Roman" w:hAnsi="Times New Roman" w:cs="Times New Roman"/>
                <w:sz w:val="24"/>
                <w:szCs w:val="24"/>
              </w:rPr>
            </w:pPr>
          </w:p>
        </w:tc>
        <w:tc>
          <w:tcPr>
            <w:tcW w:w="1067" w:type="dxa"/>
          </w:tcPr>
          <w:p w14:paraId="3785EAAE" w14:textId="77777777" w:rsidR="00A45094" w:rsidRPr="00ED7315" w:rsidRDefault="00A45094" w:rsidP="00946066">
            <w:pPr>
              <w:rPr>
                <w:rFonts w:ascii="Times New Roman" w:hAnsi="Times New Roman" w:cs="Times New Roman"/>
                <w:sz w:val="24"/>
                <w:szCs w:val="24"/>
              </w:rPr>
            </w:pPr>
          </w:p>
        </w:tc>
      </w:tr>
      <w:tr w:rsidR="00A45094" w:rsidRPr="00ED7315" w14:paraId="7FF7E703" w14:textId="77777777" w:rsidTr="007D1098">
        <w:tc>
          <w:tcPr>
            <w:tcW w:w="1150" w:type="dxa"/>
            <w:vMerge/>
          </w:tcPr>
          <w:p w14:paraId="48FBC1E1" w14:textId="77399918" w:rsidR="00A45094" w:rsidRPr="00ED7315" w:rsidRDefault="00A45094" w:rsidP="00946066">
            <w:pPr>
              <w:rPr>
                <w:rFonts w:ascii="Times New Roman" w:hAnsi="Times New Roman" w:cs="Times New Roman"/>
                <w:sz w:val="24"/>
                <w:szCs w:val="24"/>
              </w:rPr>
            </w:pPr>
          </w:p>
        </w:tc>
        <w:tc>
          <w:tcPr>
            <w:tcW w:w="2122" w:type="dxa"/>
          </w:tcPr>
          <w:p w14:paraId="7D49B05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Humanities &amp; Social Sciences</w:t>
            </w:r>
          </w:p>
        </w:tc>
        <w:tc>
          <w:tcPr>
            <w:tcW w:w="1133" w:type="dxa"/>
          </w:tcPr>
          <w:p w14:paraId="0F003256"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28 (31.1)</w:t>
            </w:r>
          </w:p>
        </w:tc>
        <w:tc>
          <w:tcPr>
            <w:tcW w:w="1350" w:type="dxa"/>
          </w:tcPr>
          <w:p w14:paraId="1597D09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62 (68.9)</w:t>
            </w:r>
          </w:p>
        </w:tc>
        <w:tc>
          <w:tcPr>
            <w:tcW w:w="817" w:type="dxa"/>
          </w:tcPr>
          <w:p w14:paraId="7C2A8918" w14:textId="77777777" w:rsidR="00A45094" w:rsidRPr="00ED7315" w:rsidRDefault="00A45094" w:rsidP="00946066">
            <w:pPr>
              <w:rPr>
                <w:rFonts w:ascii="Times New Roman" w:hAnsi="Times New Roman" w:cs="Times New Roman"/>
                <w:sz w:val="24"/>
                <w:szCs w:val="24"/>
              </w:rPr>
            </w:pPr>
          </w:p>
        </w:tc>
        <w:tc>
          <w:tcPr>
            <w:tcW w:w="938" w:type="dxa"/>
          </w:tcPr>
          <w:p w14:paraId="06DA662B" w14:textId="77777777" w:rsidR="00A45094" w:rsidRPr="00ED7315" w:rsidRDefault="00A45094" w:rsidP="00946066">
            <w:pPr>
              <w:rPr>
                <w:rFonts w:ascii="Times New Roman" w:hAnsi="Times New Roman" w:cs="Times New Roman"/>
                <w:sz w:val="24"/>
                <w:szCs w:val="24"/>
              </w:rPr>
            </w:pPr>
          </w:p>
        </w:tc>
        <w:tc>
          <w:tcPr>
            <w:tcW w:w="1067" w:type="dxa"/>
          </w:tcPr>
          <w:p w14:paraId="038E2A42" w14:textId="77777777" w:rsidR="00A45094" w:rsidRPr="00ED7315" w:rsidRDefault="00A45094" w:rsidP="00946066">
            <w:pPr>
              <w:rPr>
                <w:rFonts w:ascii="Times New Roman" w:hAnsi="Times New Roman" w:cs="Times New Roman"/>
                <w:sz w:val="24"/>
                <w:szCs w:val="24"/>
              </w:rPr>
            </w:pPr>
          </w:p>
        </w:tc>
      </w:tr>
      <w:tr w:rsidR="00A45094" w:rsidRPr="00ED7315" w14:paraId="65C7F024" w14:textId="77777777" w:rsidTr="007D1098">
        <w:tc>
          <w:tcPr>
            <w:tcW w:w="1150" w:type="dxa"/>
            <w:vMerge/>
          </w:tcPr>
          <w:p w14:paraId="64665167" w14:textId="77B32EBE" w:rsidR="00A45094" w:rsidRPr="00ED7315" w:rsidRDefault="00A45094" w:rsidP="00946066">
            <w:pPr>
              <w:rPr>
                <w:rFonts w:ascii="Times New Roman" w:hAnsi="Times New Roman" w:cs="Times New Roman"/>
                <w:sz w:val="24"/>
                <w:szCs w:val="24"/>
              </w:rPr>
            </w:pPr>
          </w:p>
        </w:tc>
        <w:tc>
          <w:tcPr>
            <w:tcW w:w="2122" w:type="dxa"/>
          </w:tcPr>
          <w:p w14:paraId="444DCB3D"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ICT</w:t>
            </w:r>
          </w:p>
        </w:tc>
        <w:tc>
          <w:tcPr>
            <w:tcW w:w="1133" w:type="dxa"/>
          </w:tcPr>
          <w:p w14:paraId="777AAF6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7 (19.4)</w:t>
            </w:r>
          </w:p>
        </w:tc>
        <w:tc>
          <w:tcPr>
            <w:tcW w:w="1350" w:type="dxa"/>
          </w:tcPr>
          <w:p w14:paraId="38A9321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29 (80.6)</w:t>
            </w:r>
          </w:p>
        </w:tc>
        <w:tc>
          <w:tcPr>
            <w:tcW w:w="817" w:type="dxa"/>
          </w:tcPr>
          <w:p w14:paraId="4DF313BD" w14:textId="77777777" w:rsidR="00A45094" w:rsidRPr="00ED7315" w:rsidRDefault="00A45094" w:rsidP="00946066">
            <w:pPr>
              <w:rPr>
                <w:rFonts w:ascii="Times New Roman" w:hAnsi="Times New Roman" w:cs="Times New Roman"/>
                <w:sz w:val="24"/>
                <w:szCs w:val="24"/>
              </w:rPr>
            </w:pPr>
          </w:p>
        </w:tc>
        <w:tc>
          <w:tcPr>
            <w:tcW w:w="938" w:type="dxa"/>
          </w:tcPr>
          <w:p w14:paraId="014917C6" w14:textId="77777777" w:rsidR="00A45094" w:rsidRPr="00ED7315" w:rsidRDefault="00A45094" w:rsidP="00946066">
            <w:pPr>
              <w:rPr>
                <w:rFonts w:ascii="Times New Roman" w:hAnsi="Times New Roman" w:cs="Times New Roman"/>
                <w:sz w:val="24"/>
                <w:szCs w:val="24"/>
              </w:rPr>
            </w:pPr>
          </w:p>
        </w:tc>
        <w:tc>
          <w:tcPr>
            <w:tcW w:w="1067" w:type="dxa"/>
          </w:tcPr>
          <w:p w14:paraId="6C21BFCC" w14:textId="77777777" w:rsidR="00A45094" w:rsidRPr="00ED7315" w:rsidRDefault="00A45094" w:rsidP="00946066">
            <w:pPr>
              <w:rPr>
                <w:rFonts w:ascii="Times New Roman" w:hAnsi="Times New Roman" w:cs="Times New Roman"/>
                <w:sz w:val="24"/>
                <w:szCs w:val="24"/>
              </w:rPr>
            </w:pPr>
          </w:p>
        </w:tc>
      </w:tr>
      <w:tr w:rsidR="00A45094" w:rsidRPr="00ED7315" w14:paraId="37016196" w14:textId="77777777" w:rsidTr="007D1098">
        <w:tc>
          <w:tcPr>
            <w:tcW w:w="1150" w:type="dxa"/>
            <w:vMerge/>
          </w:tcPr>
          <w:p w14:paraId="42548432" w14:textId="30152723" w:rsidR="00A45094" w:rsidRPr="00ED7315" w:rsidRDefault="00A45094" w:rsidP="00946066">
            <w:pPr>
              <w:rPr>
                <w:rFonts w:ascii="Times New Roman" w:hAnsi="Times New Roman" w:cs="Times New Roman"/>
                <w:sz w:val="24"/>
                <w:szCs w:val="24"/>
              </w:rPr>
            </w:pPr>
          </w:p>
        </w:tc>
        <w:tc>
          <w:tcPr>
            <w:tcW w:w="2122" w:type="dxa"/>
          </w:tcPr>
          <w:p w14:paraId="3F605A5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Education</w:t>
            </w:r>
          </w:p>
        </w:tc>
        <w:tc>
          <w:tcPr>
            <w:tcW w:w="1133" w:type="dxa"/>
          </w:tcPr>
          <w:p w14:paraId="6E759B5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6 (18.8)</w:t>
            </w:r>
          </w:p>
        </w:tc>
        <w:tc>
          <w:tcPr>
            <w:tcW w:w="1350" w:type="dxa"/>
          </w:tcPr>
          <w:p w14:paraId="30D4F7C7"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26 (81.3)</w:t>
            </w:r>
          </w:p>
        </w:tc>
        <w:tc>
          <w:tcPr>
            <w:tcW w:w="817" w:type="dxa"/>
          </w:tcPr>
          <w:p w14:paraId="75325658" w14:textId="77777777" w:rsidR="00A45094" w:rsidRPr="00ED7315" w:rsidRDefault="00A45094" w:rsidP="00946066">
            <w:pPr>
              <w:rPr>
                <w:rFonts w:ascii="Times New Roman" w:hAnsi="Times New Roman" w:cs="Times New Roman"/>
                <w:sz w:val="24"/>
                <w:szCs w:val="24"/>
              </w:rPr>
            </w:pPr>
          </w:p>
        </w:tc>
        <w:tc>
          <w:tcPr>
            <w:tcW w:w="938" w:type="dxa"/>
          </w:tcPr>
          <w:p w14:paraId="272771FF" w14:textId="77777777" w:rsidR="00A45094" w:rsidRPr="00ED7315" w:rsidRDefault="00A45094" w:rsidP="00946066">
            <w:pPr>
              <w:rPr>
                <w:rFonts w:ascii="Times New Roman" w:hAnsi="Times New Roman" w:cs="Times New Roman"/>
                <w:sz w:val="24"/>
                <w:szCs w:val="24"/>
              </w:rPr>
            </w:pPr>
          </w:p>
        </w:tc>
        <w:tc>
          <w:tcPr>
            <w:tcW w:w="1067" w:type="dxa"/>
          </w:tcPr>
          <w:p w14:paraId="2F4CF936" w14:textId="77777777" w:rsidR="00A45094" w:rsidRPr="00ED7315" w:rsidRDefault="00A45094" w:rsidP="00946066">
            <w:pPr>
              <w:rPr>
                <w:rFonts w:ascii="Times New Roman" w:hAnsi="Times New Roman" w:cs="Times New Roman"/>
                <w:sz w:val="24"/>
                <w:szCs w:val="24"/>
              </w:rPr>
            </w:pPr>
          </w:p>
        </w:tc>
      </w:tr>
      <w:tr w:rsidR="00A45094" w:rsidRPr="00ED7315" w14:paraId="3CBBFD0A" w14:textId="77777777" w:rsidTr="007D1098">
        <w:tc>
          <w:tcPr>
            <w:tcW w:w="1150" w:type="dxa"/>
            <w:vMerge/>
          </w:tcPr>
          <w:p w14:paraId="4B099095" w14:textId="368B23C9" w:rsidR="00A45094" w:rsidRPr="00ED7315" w:rsidRDefault="00A45094" w:rsidP="00946066">
            <w:pPr>
              <w:rPr>
                <w:rFonts w:ascii="Times New Roman" w:hAnsi="Times New Roman" w:cs="Times New Roman"/>
                <w:sz w:val="24"/>
                <w:szCs w:val="24"/>
              </w:rPr>
            </w:pPr>
          </w:p>
        </w:tc>
        <w:tc>
          <w:tcPr>
            <w:tcW w:w="2122" w:type="dxa"/>
          </w:tcPr>
          <w:p w14:paraId="48FC7CD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1133" w:type="dxa"/>
          </w:tcPr>
          <w:p w14:paraId="194E46B5"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5 (31.3)</w:t>
            </w:r>
          </w:p>
        </w:tc>
        <w:tc>
          <w:tcPr>
            <w:tcW w:w="1350" w:type="dxa"/>
          </w:tcPr>
          <w:p w14:paraId="6AFB583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11 (68.8)</w:t>
            </w:r>
          </w:p>
        </w:tc>
        <w:tc>
          <w:tcPr>
            <w:tcW w:w="817" w:type="dxa"/>
          </w:tcPr>
          <w:p w14:paraId="4774BE67" w14:textId="77777777" w:rsidR="00A45094" w:rsidRPr="00ED7315" w:rsidRDefault="00A45094" w:rsidP="00946066">
            <w:pPr>
              <w:rPr>
                <w:rFonts w:ascii="Times New Roman" w:hAnsi="Times New Roman" w:cs="Times New Roman"/>
                <w:sz w:val="24"/>
                <w:szCs w:val="24"/>
              </w:rPr>
            </w:pPr>
          </w:p>
        </w:tc>
        <w:tc>
          <w:tcPr>
            <w:tcW w:w="938" w:type="dxa"/>
          </w:tcPr>
          <w:p w14:paraId="64B94FB4" w14:textId="77777777" w:rsidR="00A45094" w:rsidRPr="00ED7315" w:rsidRDefault="00A45094" w:rsidP="00946066">
            <w:pPr>
              <w:rPr>
                <w:rFonts w:ascii="Times New Roman" w:hAnsi="Times New Roman" w:cs="Times New Roman"/>
                <w:sz w:val="24"/>
                <w:szCs w:val="24"/>
              </w:rPr>
            </w:pPr>
          </w:p>
        </w:tc>
        <w:tc>
          <w:tcPr>
            <w:tcW w:w="1067" w:type="dxa"/>
          </w:tcPr>
          <w:p w14:paraId="3433A7E0" w14:textId="77777777" w:rsidR="00A45094" w:rsidRPr="00ED7315" w:rsidRDefault="00A45094" w:rsidP="00946066">
            <w:pPr>
              <w:rPr>
                <w:rFonts w:ascii="Times New Roman" w:hAnsi="Times New Roman" w:cs="Times New Roman"/>
                <w:sz w:val="24"/>
                <w:szCs w:val="24"/>
              </w:rPr>
            </w:pPr>
          </w:p>
        </w:tc>
      </w:tr>
      <w:tr w:rsidR="00A45094" w:rsidRPr="00ED7315" w14:paraId="3B4488F2" w14:textId="77777777" w:rsidTr="007D1098">
        <w:tc>
          <w:tcPr>
            <w:tcW w:w="1150" w:type="dxa"/>
            <w:vMerge w:val="restart"/>
          </w:tcPr>
          <w:p w14:paraId="12E7391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122" w:type="dxa"/>
          </w:tcPr>
          <w:p w14:paraId="4B869DC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1133" w:type="dxa"/>
          </w:tcPr>
          <w:p w14:paraId="06605E8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52 (25.9)</w:t>
            </w:r>
          </w:p>
        </w:tc>
        <w:tc>
          <w:tcPr>
            <w:tcW w:w="1350" w:type="dxa"/>
          </w:tcPr>
          <w:p w14:paraId="3A17E69E"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149 (74.1)</w:t>
            </w:r>
          </w:p>
        </w:tc>
        <w:tc>
          <w:tcPr>
            <w:tcW w:w="817" w:type="dxa"/>
          </w:tcPr>
          <w:p w14:paraId="41F7195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1.234</w:t>
            </w:r>
          </w:p>
        </w:tc>
        <w:tc>
          <w:tcPr>
            <w:tcW w:w="938" w:type="dxa"/>
          </w:tcPr>
          <w:p w14:paraId="3F94AFB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3</w:t>
            </w:r>
          </w:p>
        </w:tc>
        <w:tc>
          <w:tcPr>
            <w:tcW w:w="1067" w:type="dxa"/>
          </w:tcPr>
          <w:p w14:paraId="462602C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 xml:space="preserve">0.745  </w:t>
            </w:r>
          </w:p>
        </w:tc>
      </w:tr>
      <w:tr w:rsidR="00A45094" w:rsidRPr="00ED7315" w14:paraId="76C124D1" w14:textId="77777777" w:rsidTr="007D1098">
        <w:tc>
          <w:tcPr>
            <w:tcW w:w="1150" w:type="dxa"/>
            <w:vMerge/>
          </w:tcPr>
          <w:p w14:paraId="4F4675CB" w14:textId="310B0E24" w:rsidR="00A45094" w:rsidRPr="00ED7315" w:rsidRDefault="00A45094" w:rsidP="00946066">
            <w:pPr>
              <w:rPr>
                <w:rFonts w:ascii="Times New Roman" w:hAnsi="Times New Roman" w:cs="Times New Roman"/>
                <w:sz w:val="24"/>
                <w:szCs w:val="24"/>
              </w:rPr>
            </w:pPr>
          </w:p>
        </w:tc>
        <w:tc>
          <w:tcPr>
            <w:tcW w:w="2122" w:type="dxa"/>
          </w:tcPr>
          <w:p w14:paraId="5D21CA54"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Islam</w:t>
            </w:r>
          </w:p>
        </w:tc>
        <w:tc>
          <w:tcPr>
            <w:tcW w:w="1133" w:type="dxa"/>
          </w:tcPr>
          <w:p w14:paraId="745BF3B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43 (22.6)</w:t>
            </w:r>
          </w:p>
        </w:tc>
        <w:tc>
          <w:tcPr>
            <w:tcW w:w="1350" w:type="dxa"/>
          </w:tcPr>
          <w:p w14:paraId="06A0E52F"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147 (77.4)</w:t>
            </w:r>
          </w:p>
        </w:tc>
        <w:tc>
          <w:tcPr>
            <w:tcW w:w="817" w:type="dxa"/>
          </w:tcPr>
          <w:p w14:paraId="6584F6BE" w14:textId="77777777" w:rsidR="00A45094" w:rsidRPr="00ED7315" w:rsidRDefault="00A45094" w:rsidP="00946066">
            <w:pPr>
              <w:rPr>
                <w:rFonts w:ascii="Times New Roman" w:hAnsi="Times New Roman" w:cs="Times New Roman"/>
                <w:sz w:val="24"/>
                <w:szCs w:val="24"/>
              </w:rPr>
            </w:pPr>
          </w:p>
        </w:tc>
        <w:tc>
          <w:tcPr>
            <w:tcW w:w="938" w:type="dxa"/>
          </w:tcPr>
          <w:p w14:paraId="38FAB97B" w14:textId="77777777" w:rsidR="00A45094" w:rsidRPr="00ED7315" w:rsidRDefault="00A45094" w:rsidP="00946066">
            <w:pPr>
              <w:rPr>
                <w:rFonts w:ascii="Times New Roman" w:hAnsi="Times New Roman" w:cs="Times New Roman"/>
                <w:sz w:val="24"/>
                <w:szCs w:val="24"/>
              </w:rPr>
            </w:pPr>
          </w:p>
        </w:tc>
        <w:tc>
          <w:tcPr>
            <w:tcW w:w="1067" w:type="dxa"/>
          </w:tcPr>
          <w:p w14:paraId="05AA7117" w14:textId="77777777" w:rsidR="00A45094" w:rsidRPr="00ED7315" w:rsidRDefault="00A45094" w:rsidP="00946066">
            <w:pPr>
              <w:rPr>
                <w:rFonts w:ascii="Times New Roman" w:hAnsi="Times New Roman" w:cs="Times New Roman"/>
                <w:sz w:val="24"/>
                <w:szCs w:val="24"/>
              </w:rPr>
            </w:pPr>
          </w:p>
        </w:tc>
      </w:tr>
      <w:tr w:rsidR="00A45094" w:rsidRPr="00ED7315" w14:paraId="46B83837" w14:textId="77777777" w:rsidTr="007D1098">
        <w:tc>
          <w:tcPr>
            <w:tcW w:w="1150" w:type="dxa"/>
            <w:vMerge/>
          </w:tcPr>
          <w:p w14:paraId="6AAE5F3B" w14:textId="102A37EC" w:rsidR="00A45094" w:rsidRPr="00ED7315" w:rsidRDefault="00A45094" w:rsidP="00946066">
            <w:pPr>
              <w:rPr>
                <w:rFonts w:ascii="Times New Roman" w:hAnsi="Times New Roman" w:cs="Times New Roman"/>
                <w:sz w:val="24"/>
                <w:szCs w:val="24"/>
              </w:rPr>
            </w:pPr>
          </w:p>
        </w:tc>
        <w:tc>
          <w:tcPr>
            <w:tcW w:w="2122" w:type="dxa"/>
          </w:tcPr>
          <w:p w14:paraId="3E885DA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1133" w:type="dxa"/>
          </w:tcPr>
          <w:p w14:paraId="107CEBB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 (16.7)</w:t>
            </w:r>
          </w:p>
        </w:tc>
        <w:tc>
          <w:tcPr>
            <w:tcW w:w="1350" w:type="dxa"/>
          </w:tcPr>
          <w:p w14:paraId="236B997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5 (83.3)</w:t>
            </w:r>
          </w:p>
        </w:tc>
        <w:tc>
          <w:tcPr>
            <w:tcW w:w="817" w:type="dxa"/>
          </w:tcPr>
          <w:p w14:paraId="71EBE0E4" w14:textId="77777777" w:rsidR="00A45094" w:rsidRPr="00ED7315" w:rsidRDefault="00A45094" w:rsidP="00946066">
            <w:pPr>
              <w:rPr>
                <w:rFonts w:ascii="Times New Roman" w:hAnsi="Times New Roman" w:cs="Times New Roman"/>
                <w:sz w:val="24"/>
                <w:szCs w:val="24"/>
              </w:rPr>
            </w:pPr>
          </w:p>
        </w:tc>
        <w:tc>
          <w:tcPr>
            <w:tcW w:w="938" w:type="dxa"/>
          </w:tcPr>
          <w:p w14:paraId="011F8989" w14:textId="77777777" w:rsidR="00A45094" w:rsidRPr="00ED7315" w:rsidRDefault="00A45094" w:rsidP="00946066">
            <w:pPr>
              <w:rPr>
                <w:rFonts w:ascii="Times New Roman" w:hAnsi="Times New Roman" w:cs="Times New Roman"/>
                <w:sz w:val="24"/>
                <w:szCs w:val="24"/>
              </w:rPr>
            </w:pPr>
          </w:p>
        </w:tc>
        <w:tc>
          <w:tcPr>
            <w:tcW w:w="1067" w:type="dxa"/>
          </w:tcPr>
          <w:p w14:paraId="31EC063E" w14:textId="77777777" w:rsidR="00A45094" w:rsidRPr="00ED7315" w:rsidRDefault="00A45094" w:rsidP="00946066">
            <w:pPr>
              <w:rPr>
                <w:rFonts w:ascii="Times New Roman" w:hAnsi="Times New Roman" w:cs="Times New Roman"/>
                <w:sz w:val="24"/>
                <w:szCs w:val="24"/>
              </w:rPr>
            </w:pPr>
          </w:p>
        </w:tc>
      </w:tr>
      <w:tr w:rsidR="00A45094" w:rsidRPr="00ED7315" w14:paraId="1B95513F" w14:textId="77777777" w:rsidTr="007D1098">
        <w:tc>
          <w:tcPr>
            <w:tcW w:w="1150" w:type="dxa"/>
            <w:vMerge/>
          </w:tcPr>
          <w:p w14:paraId="24516418" w14:textId="3EB01F18" w:rsidR="00A45094" w:rsidRPr="00ED7315" w:rsidRDefault="00A45094" w:rsidP="00946066">
            <w:pPr>
              <w:rPr>
                <w:rFonts w:ascii="Times New Roman" w:hAnsi="Times New Roman" w:cs="Times New Roman"/>
                <w:sz w:val="24"/>
                <w:szCs w:val="24"/>
              </w:rPr>
            </w:pPr>
          </w:p>
        </w:tc>
        <w:tc>
          <w:tcPr>
            <w:tcW w:w="2122" w:type="dxa"/>
          </w:tcPr>
          <w:p w14:paraId="6179C13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Others</w:t>
            </w:r>
          </w:p>
        </w:tc>
        <w:tc>
          <w:tcPr>
            <w:tcW w:w="1133" w:type="dxa"/>
          </w:tcPr>
          <w:p w14:paraId="16F716CE"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1 (33.3)</w:t>
            </w:r>
          </w:p>
        </w:tc>
        <w:tc>
          <w:tcPr>
            <w:tcW w:w="1350" w:type="dxa"/>
          </w:tcPr>
          <w:p w14:paraId="2032A7EB"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2 (66.7)</w:t>
            </w:r>
          </w:p>
        </w:tc>
        <w:tc>
          <w:tcPr>
            <w:tcW w:w="817" w:type="dxa"/>
          </w:tcPr>
          <w:p w14:paraId="526095FF" w14:textId="77777777" w:rsidR="00A45094" w:rsidRPr="00ED7315" w:rsidRDefault="00A45094" w:rsidP="00946066">
            <w:pPr>
              <w:rPr>
                <w:rFonts w:ascii="Times New Roman" w:hAnsi="Times New Roman" w:cs="Times New Roman"/>
                <w:sz w:val="24"/>
                <w:szCs w:val="24"/>
              </w:rPr>
            </w:pPr>
          </w:p>
        </w:tc>
        <w:tc>
          <w:tcPr>
            <w:tcW w:w="938" w:type="dxa"/>
          </w:tcPr>
          <w:p w14:paraId="5E67373E" w14:textId="77777777" w:rsidR="00A45094" w:rsidRPr="00ED7315" w:rsidRDefault="00A45094" w:rsidP="00946066">
            <w:pPr>
              <w:rPr>
                <w:rFonts w:ascii="Times New Roman" w:hAnsi="Times New Roman" w:cs="Times New Roman"/>
                <w:sz w:val="24"/>
                <w:szCs w:val="24"/>
              </w:rPr>
            </w:pPr>
          </w:p>
        </w:tc>
        <w:tc>
          <w:tcPr>
            <w:tcW w:w="1067" w:type="dxa"/>
          </w:tcPr>
          <w:p w14:paraId="38BF3D09" w14:textId="77777777" w:rsidR="00A45094" w:rsidRPr="00ED7315" w:rsidRDefault="00A45094" w:rsidP="00946066">
            <w:pPr>
              <w:rPr>
                <w:rFonts w:ascii="Times New Roman" w:hAnsi="Times New Roman" w:cs="Times New Roman"/>
                <w:sz w:val="24"/>
                <w:szCs w:val="24"/>
              </w:rPr>
            </w:pPr>
          </w:p>
        </w:tc>
      </w:tr>
      <w:tr w:rsidR="007D1098" w:rsidRPr="00ED7315" w14:paraId="7067C9C0" w14:textId="77777777" w:rsidTr="007D1098">
        <w:tc>
          <w:tcPr>
            <w:tcW w:w="1150" w:type="dxa"/>
            <w:vMerge w:val="restart"/>
          </w:tcPr>
          <w:p w14:paraId="4A5AA29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Type of residence</w:t>
            </w:r>
          </w:p>
        </w:tc>
        <w:tc>
          <w:tcPr>
            <w:tcW w:w="2122" w:type="dxa"/>
          </w:tcPr>
          <w:p w14:paraId="121C90B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1133" w:type="dxa"/>
          </w:tcPr>
          <w:p w14:paraId="6CE87AB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36 (19.3)</w:t>
            </w:r>
          </w:p>
        </w:tc>
        <w:tc>
          <w:tcPr>
            <w:tcW w:w="1350" w:type="dxa"/>
          </w:tcPr>
          <w:p w14:paraId="2DB9C90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151 (80.7)</w:t>
            </w:r>
          </w:p>
        </w:tc>
        <w:tc>
          <w:tcPr>
            <w:tcW w:w="817" w:type="dxa"/>
          </w:tcPr>
          <w:p w14:paraId="4B62E5A4"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6.891</w:t>
            </w:r>
          </w:p>
        </w:tc>
        <w:tc>
          <w:tcPr>
            <w:tcW w:w="938" w:type="dxa"/>
          </w:tcPr>
          <w:p w14:paraId="2C10B054"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w:t>
            </w:r>
          </w:p>
        </w:tc>
        <w:tc>
          <w:tcPr>
            <w:tcW w:w="1067" w:type="dxa"/>
          </w:tcPr>
          <w:p w14:paraId="174941A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0.032*  </w:t>
            </w:r>
          </w:p>
        </w:tc>
      </w:tr>
      <w:tr w:rsidR="007D1098" w:rsidRPr="00ED7315" w14:paraId="5660AE7F" w14:textId="77777777" w:rsidTr="007D1098">
        <w:tc>
          <w:tcPr>
            <w:tcW w:w="1150" w:type="dxa"/>
            <w:vMerge/>
          </w:tcPr>
          <w:p w14:paraId="58B3CC26" w14:textId="391B3F66" w:rsidR="007D1098" w:rsidRPr="00ED7315" w:rsidRDefault="007D1098" w:rsidP="00946066">
            <w:pPr>
              <w:rPr>
                <w:rFonts w:ascii="Times New Roman" w:hAnsi="Times New Roman" w:cs="Times New Roman"/>
                <w:sz w:val="24"/>
                <w:szCs w:val="24"/>
              </w:rPr>
            </w:pPr>
          </w:p>
        </w:tc>
        <w:tc>
          <w:tcPr>
            <w:tcW w:w="2122" w:type="dxa"/>
          </w:tcPr>
          <w:p w14:paraId="04ABC25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Off-campus private</w:t>
            </w:r>
          </w:p>
        </w:tc>
        <w:tc>
          <w:tcPr>
            <w:tcW w:w="1133" w:type="dxa"/>
          </w:tcPr>
          <w:p w14:paraId="4C4A889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52 (27.1)</w:t>
            </w:r>
          </w:p>
        </w:tc>
        <w:tc>
          <w:tcPr>
            <w:tcW w:w="1350" w:type="dxa"/>
          </w:tcPr>
          <w:p w14:paraId="62663F8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140 (72.9)</w:t>
            </w:r>
          </w:p>
        </w:tc>
        <w:tc>
          <w:tcPr>
            <w:tcW w:w="817" w:type="dxa"/>
          </w:tcPr>
          <w:p w14:paraId="079EF203" w14:textId="77777777" w:rsidR="007D1098" w:rsidRPr="00ED7315" w:rsidRDefault="007D1098" w:rsidP="00946066">
            <w:pPr>
              <w:rPr>
                <w:rFonts w:ascii="Times New Roman" w:hAnsi="Times New Roman" w:cs="Times New Roman"/>
                <w:sz w:val="24"/>
                <w:szCs w:val="24"/>
              </w:rPr>
            </w:pPr>
          </w:p>
        </w:tc>
        <w:tc>
          <w:tcPr>
            <w:tcW w:w="938" w:type="dxa"/>
          </w:tcPr>
          <w:p w14:paraId="77B70EC4" w14:textId="77777777" w:rsidR="007D1098" w:rsidRPr="00ED7315" w:rsidRDefault="007D1098" w:rsidP="00946066">
            <w:pPr>
              <w:rPr>
                <w:rFonts w:ascii="Times New Roman" w:hAnsi="Times New Roman" w:cs="Times New Roman"/>
                <w:sz w:val="24"/>
                <w:szCs w:val="24"/>
              </w:rPr>
            </w:pPr>
          </w:p>
        </w:tc>
        <w:tc>
          <w:tcPr>
            <w:tcW w:w="1067" w:type="dxa"/>
          </w:tcPr>
          <w:p w14:paraId="44BE5F74" w14:textId="77777777" w:rsidR="007D1098" w:rsidRPr="00ED7315" w:rsidRDefault="007D1098" w:rsidP="00946066">
            <w:pPr>
              <w:rPr>
                <w:rFonts w:ascii="Times New Roman" w:hAnsi="Times New Roman" w:cs="Times New Roman"/>
                <w:sz w:val="24"/>
                <w:szCs w:val="24"/>
              </w:rPr>
            </w:pPr>
          </w:p>
        </w:tc>
      </w:tr>
      <w:tr w:rsidR="007D1098" w:rsidRPr="00ED7315" w14:paraId="3FC07CF6" w14:textId="77777777" w:rsidTr="007D1098">
        <w:tc>
          <w:tcPr>
            <w:tcW w:w="1150" w:type="dxa"/>
            <w:vMerge/>
          </w:tcPr>
          <w:p w14:paraId="5613114E" w14:textId="655BF196" w:rsidR="007D1098" w:rsidRPr="00ED7315" w:rsidRDefault="007D1098" w:rsidP="00946066">
            <w:pPr>
              <w:rPr>
                <w:rFonts w:ascii="Times New Roman" w:hAnsi="Times New Roman" w:cs="Times New Roman"/>
                <w:sz w:val="24"/>
                <w:szCs w:val="24"/>
              </w:rPr>
            </w:pPr>
          </w:p>
        </w:tc>
        <w:tc>
          <w:tcPr>
            <w:tcW w:w="2122" w:type="dxa"/>
          </w:tcPr>
          <w:p w14:paraId="348BCF0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1133" w:type="dxa"/>
          </w:tcPr>
          <w:p w14:paraId="729121E4"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 (42.9)</w:t>
            </w:r>
          </w:p>
        </w:tc>
        <w:tc>
          <w:tcPr>
            <w:tcW w:w="1350" w:type="dxa"/>
          </w:tcPr>
          <w:p w14:paraId="44CE217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12 (57.1)</w:t>
            </w:r>
          </w:p>
        </w:tc>
        <w:tc>
          <w:tcPr>
            <w:tcW w:w="817" w:type="dxa"/>
          </w:tcPr>
          <w:p w14:paraId="32E59809" w14:textId="77777777" w:rsidR="007D1098" w:rsidRPr="00ED7315" w:rsidRDefault="007D1098" w:rsidP="00946066">
            <w:pPr>
              <w:rPr>
                <w:rFonts w:ascii="Times New Roman" w:hAnsi="Times New Roman" w:cs="Times New Roman"/>
                <w:sz w:val="24"/>
                <w:szCs w:val="24"/>
              </w:rPr>
            </w:pPr>
          </w:p>
        </w:tc>
        <w:tc>
          <w:tcPr>
            <w:tcW w:w="938" w:type="dxa"/>
          </w:tcPr>
          <w:p w14:paraId="2D065CA6" w14:textId="77777777" w:rsidR="007D1098" w:rsidRPr="00ED7315" w:rsidRDefault="007D1098" w:rsidP="00946066">
            <w:pPr>
              <w:rPr>
                <w:rFonts w:ascii="Times New Roman" w:hAnsi="Times New Roman" w:cs="Times New Roman"/>
                <w:sz w:val="24"/>
                <w:szCs w:val="24"/>
              </w:rPr>
            </w:pPr>
          </w:p>
        </w:tc>
        <w:tc>
          <w:tcPr>
            <w:tcW w:w="1067" w:type="dxa"/>
          </w:tcPr>
          <w:p w14:paraId="681D1BCD" w14:textId="77777777" w:rsidR="007D1098" w:rsidRPr="00ED7315" w:rsidRDefault="007D1098" w:rsidP="00946066">
            <w:pPr>
              <w:rPr>
                <w:rFonts w:ascii="Times New Roman" w:hAnsi="Times New Roman" w:cs="Times New Roman"/>
                <w:sz w:val="24"/>
                <w:szCs w:val="24"/>
              </w:rPr>
            </w:pPr>
          </w:p>
        </w:tc>
      </w:tr>
      <w:tr w:rsidR="007D1098" w:rsidRPr="00ED7315" w14:paraId="6923FCF8" w14:textId="77777777" w:rsidTr="007D1098">
        <w:tc>
          <w:tcPr>
            <w:tcW w:w="1150" w:type="dxa"/>
            <w:vMerge w:val="restart"/>
          </w:tcPr>
          <w:p w14:paraId="5686BC0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122" w:type="dxa"/>
          </w:tcPr>
          <w:p w14:paraId="09E7A65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Single</w:t>
            </w:r>
          </w:p>
        </w:tc>
        <w:tc>
          <w:tcPr>
            <w:tcW w:w="1133" w:type="dxa"/>
          </w:tcPr>
          <w:p w14:paraId="16E53CF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93 (24.5)</w:t>
            </w:r>
          </w:p>
        </w:tc>
        <w:tc>
          <w:tcPr>
            <w:tcW w:w="1350" w:type="dxa"/>
          </w:tcPr>
          <w:p w14:paraId="7361602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286 (75.5)</w:t>
            </w:r>
          </w:p>
        </w:tc>
        <w:tc>
          <w:tcPr>
            <w:tcW w:w="817" w:type="dxa"/>
          </w:tcPr>
          <w:p w14:paraId="79B33C8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0.512</w:t>
            </w:r>
          </w:p>
        </w:tc>
        <w:tc>
          <w:tcPr>
            <w:tcW w:w="938" w:type="dxa"/>
          </w:tcPr>
          <w:p w14:paraId="6C26822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w:t>
            </w:r>
          </w:p>
        </w:tc>
        <w:tc>
          <w:tcPr>
            <w:tcW w:w="1067" w:type="dxa"/>
          </w:tcPr>
          <w:p w14:paraId="1C5AF98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0.774  </w:t>
            </w:r>
          </w:p>
        </w:tc>
      </w:tr>
      <w:tr w:rsidR="007D1098" w:rsidRPr="00ED7315" w14:paraId="04AFF507" w14:textId="77777777" w:rsidTr="007D1098">
        <w:tc>
          <w:tcPr>
            <w:tcW w:w="1150" w:type="dxa"/>
            <w:vMerge/>
          </w:tcPr>
          <w:p w14:paraId="24ACAE22" w14:textId="4A49A23C" w:rsidR="007D1098" w:rsidRPr="00ED7315" w:rsidRDefault="007D1098" w:rsidP="00946066">
            <w:pPr>
              <w:rPr>
                <w:rFonts w:ascii="Times New Roman" w:hAnsi="Times New Roman" w:cs="Times New Roman"/>
                <w:sz w:val="24"/>
                <w:szCs w:val="24"/>
              </w:rPr>
            </w:pPr>
          </w:p>
        </w:tc>
        <w:tc>
          <w:tcPr>
            <w:tcW w:w="2122" w:type="dxa"/>
          </w:tcPr>
          <w:p w14:paraId="0FA1016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Married</w:t>
            </w:r>
          </w:p>
        </w:tc>
        <w:tc>
          <w:tcPr>
            <w:tcW w:w="1133" w:type="dxa"/>
          </w:tcPr>
          <w:p w14:paraId="2EBEB47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 (20.0)</w:t>
            </w:r>
          </w:p>
        </w:tc>
        <w:tc>
          <w:tcPr>
            <w:tcW w:w="1350" w:type="dxa"/>
          </w:tcPr>
          <w:p w14:paraId="651E04F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16 (80.0)</w:t>
            </w:r>
          </w:p>
        </w:tc>
        <w:tc>
          <w:tcPr>
            <w:tcW w:w="817" w:type="dxa"/>
          </w:tcPr>
          <w:p w14:paraId="4BB20386" w14:textId="77777777" w:rsidR="007D1098" w:rsidRPr="00ED7315" w:rsidRDefault="007D1098" w:rsidP="00946066">
            <w:pPr>
              <w:rPr>
                <w:rFonts w:ascii="Times New Roman" w:hAnsi="Times New Roman" w:cs="Times New Roman"/>
                <w:sz w:val="24"/>
                <w:szCs w:val="24"/>
              </w:rPr>
            </w:pPr>
          </w:p>
        </w:tc>
        <w:tc>
          <w:tcPr>
            <w:tcW w:w="938" w:type="dxa"/>
          </w:tcPr>
          <w:p w14:paraId="073E0C91" w14:textId="77777777" w:rsidR="007D1098" w:rsidRPr="00ED7315" w:rsidRDefault="007D1098" w:rsidP="00946066">
            <w:pPr>
              <w:rPr>
                <w:rFonts w:ascii="Times New Roman" w:hAnsi="Times New Roman" w:cs="Times New Roman"/>
                <w:sz w:val="24"/>
                <w:szCs w:val="24"/>
              </w:rPr>
            </w:pPr>
          </w:p>
        </w:tc>
        <w:tc>
          <w:tcPr>
            <w:tcW w:w="1067" w:type="dxa"/>
          </w:tcPr>
          <w:p w14:paraId="7274C4D4" w14:textId="77777777" w:rsidR="007D1098" w:rsidRPr="00ED7315" w:rsidRDefault="007D1098" w:rsidP="00946066">
            <w:pPr>
              <w:rPr>
                <w:rFonts w:ascii="Times New Roman" w:hAnsi="Times New Roman" w:cs="Times New Roman"/>
                <w:sz w:val="24"/>
                <w:szCs w:val="24"/>
              </w:rPr>
            </w:pPr>
          </w:p>
        </w:tc>
      </w:tr>
      <w:tr w:rsidR="007D1098" w:rsidRPr="00ED7315" w14:paraId="4EFFAEB3" w14:textId="77777777" w:rsidTr="007D1098">
        <w:tc>
          <w:tcPr>
            <w:tcW w:w="1150" w:type="dxa"/>
            <w:vMerge/>
          </w:tcPr>
          <w:p w14:paraId="6D57B255" w14:textId="05E1ABA5" w:rsidR="007D1098" w:rsidRPr="00ED7315" w:rsidRDefault="007D1098" w:rsidP="00946066">
            <w:pPr>
              <w:rPr>
                <w:rFonts w:ascii="Times New Roman" w:hAnsi="Times New Roman" w:cs="Times New Roman"/>
                <w:sz w:val="24"/>
                <w:szCs w:val="24"/>
              </w:rPr>
            </w:pPr>
          </w:p>
        </w:tc>
        <w:tc>
          <w:tcPr>
            <w:tcW w:w="2122" w:type="dxa"/>
          </w:tcPr>
          <w:p w14:paraId="586147D6"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1133" w:type="dxa"/>
          </w:tcPr>
          <w:p w14:paraId="270DB86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0 (0.0)</w:t>
            </w:r>
          </w:p>
        </w:tc>
        <w:tc>
          <w:tcPr>
            <w:tcW w:w="1350" w:type="dxa"/>
          </w:tcPr>
          <w:p w14:paraId="546740B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 (100.0)</w:t>
            </w:r>
          </w:p>
        </w:tc>
        <w:tc>
          <w:tcPr>
            <w:tcW w:w="817" w:type="dxa"/>
          </w:tcPr>
          <w:p w14:paraId="1829D63E" w14:textId="77777777" w:rsidR="007D1098" w:rsidRPr="00ED7315" w:rsidRDefault="007D1098" w:rsidP="00946066">
            <w:pPr>
              <w:rPr>
                <w:rFonts w:ascii="Times New Roman" w:hAnsi="Times New Roman" w:cs="Times New Roman"/>
                <w:sz w:val="24"/>
                <w:szCs w:val="24"/>
              </w:rPr>
            </w:pPr>
          </w:p>
        </w:tc>
        <w:tc>
          <w:tcPr>
            <w:tcW w:w="938" w:type="dxa"/>
          </w:tcPr>
          <w:p w14:paraId="180CB961" w14:textId="77777777" w:rsidR="007D1098" w:rsidRPr="00ED7315" w:rsidRDefault="007D1098" w:rsidP="00946066">
            <w:pPr>
              <w:rPr>
                <w:rFonts w:ascii="Times New Roman" w:hAnsi="Times New Roman" w:cs="Times New Roman"/>
                <w:sz w:val="24"/>
                <w:szCs w:val="24"/>
              </w:rPr>
            </w:pPr>
          </w:p>
        </w:tc>
        <w:tc>
          <w:tcPr>
            <w:tcW w:w="1067" w:type="dxa"/>
          </w:tcPr>
          <w:p w14:paraId="3B308233" w14:textId="77777777" w:rsidR="007D1098" w:rsidRPr="00ED7315" w:rsidRDefault="007D1098" w:rsidP="00946066">
            <w:pPr>
              <w:rPr>
                <w:rFonts w:ascii="Times New Roman" w:hAnsi="Times New Roman" w:cs="Times New Roman"/>
                <w:sz w:val="24"/>
                <w:szCs w:val="24"/>
              </w:rPr>
            </w:pPr>
          </w:p>
        </w:tc>
      </w:tr>
      <w:tr w:rsidR="007D1098" w:rsidRPr="00ED7315" w14:paraId="1AEEF2DD" w14:textId="77777777" w:rsidTr="007D1098">
        <w:tc>
          <w:tcPr>
            <w:tcW w:w="1150" w:type="dxa"/>
            <w:vMerge w:val="restart"/>
          </w:tcPr>
          <w:p w14:paraId="41DDF08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Prior formal education on antibiotic use</w:t>
            </w:r>
          </w:p>
        </w:tc>
        <w:tc>
          <w:tcPr>
            <w:tcW w:w="2122" w:type="dxa"/>
          </w:tcPr>
          <w:p w14:paraId="7A6058C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1133" w:type="dxa"/>
          </w:tcPr>
          <w:p w14:paraId="5D3ADB4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63 (21.5)</w:t>
            </w:r>
          </w:p>
        </w:tc>
        <w:tc>
          <w:tcPr>
            <w:tcW w:w="1350" w:type="dxa"/>
          </w:tcPr>
          <w:p w14:paraId="35FB1EE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230 (78.5)</w:t>
            </w:r>
          </w:p>
        </w:tc>
        <w:tc>
          <w:tcPr>
            <w:tcW w:w="817" w:type="dxa"/>
          </w:tcPr>
          <w:p w14:paraId="7DDDD4F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4.892</w:t>
            </w:r>
          </w:p>
        </w:tc>
        <w:tc>
          <w:tcPr>
            <w:tcW w:w="938" w:type="dxa"/>
          </w:tcPr>
          <w:p w14:paraId="423FFF64"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2C357C5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0.027*  </w:t>
            </w:r>
          </w:p>
        </w:tc>
      </w:tr>
      <w:tr w:rsidR="007D1098" w:rsidRPr="00ED7315" w14:paraId="0E5492A4" w14:textId="77777777" w:rsidTr="007D1098">
        <w:tc>
          <w:tcPr>
            <w:tcW w:w="1150" w:type="dxa"/>
            <w:vMerge/>
          </w:tcPr>
          <w:p w14:paraId="5BE7CE0B" w14:textId="0D963465" w:rsidR="007D1098" w:rsidRPr="00ED7315" w:rsidRDefault="007D1098" w:rsidP="00946066">
            <w:pPr>
              <w:rPr>
                <w:rFonts w:ascii="Times New Roman" w:hAnsi="Times New Roman" w:cs="Times New Roman"/>
                <w:sz w:val="24"/>
                <w:szCs w:val="24"/>
              </w:rPr>
            </w:pPr>
          </w:p>
        </w:tc>
        <w:tc>
          <w:tcPr>
            <w:tcW w:w="2122" w:type="dxa"/>
          </w:tcPr>
          <w:p w14:paraId="66D859F4"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1133" w:type="dxa"/>
          </w:tcPr>
          <w:p w14:paraId="14FFDD4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34 (31.8)</w:t>
            </w:r>
          </w:p>
        </w:tc>
        <w:tc>
          <w:tcPr>
            <w:tcW w:w="1350" w:type="dxa"/>
          </w:tcPr>
          <w:p w14:paraId="36D9AFE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73 (68.2)</w:t>
            </w:r>
          </w:p>
        </w:tc>
        <w:tc>
          <w:tcPr>
            <w:tcW w:w="817" w:type="dxa"/>
          </w:tcPr>
          <w:p w14:paraId="583D53EE" w14:textId="77777777" w:rsidR="007D1098" w:rsidRPr="00ED7315" w:rsidRDefault="007D1098" w:rsidP="00946066">
            <w:pPr>
              <w:rPr>
                <w:rFonts w:ascii="Times New Roman" w:hAnsi="Times New Roman" w:cs="Times New Roman"/>
                <w:sz w:val="24"/>
                <w:szCs w:val="24"/>
              </w:rPr>
            </w:pPr>
          </w:p>
        </w:tc>
        <w:tc>
          <w:tcPr>
            <w:tcW w:w="938" w:type="dxa"/>
          </w:tcPr>
          <w:p w14:paraId="43C9C1B4" w14:textId="77777777" w:rsidR="007D1098" w:rsidRPr="00ED7315" w:rsidRDefault="007D1098" w:rsidP="00946066">
            <w:pPr>
              <w:rPr>
                <w:rFonts w:ascii="Times New Roman" w:hAnsi="Times New Roman" w:cs="Times New Roman"/>
                <w:sz w:val="24"/>
                <w:szCs w:val="24"/>
              </w:rPr>
            </w:pPr>
          </w:p>
        </w:tc>
        <w:tc>
          <w:tcPr>
            <w:tcW w:w="1067" w:type="dxa"/>
          </w:tcPr>
          <w:p w14:paraId="2E18F3FA" w14:textId="77777777" w:rsidR="007D1098" w:rsidRPr="00ED7315" w:rsidRDefault="007D1098" w:rsidP="00946066">
            <w:pPr>
              <w:rPr>
                <w:rFonts w:ascii="Times New Roman" w:hAnsi="Times New Roman" w:cs="Times New Roman"/>
                <w:sz w:val="24"/>
                <w:szCs w:val="24"/>
              </w:rPr>
            </w:pPr>
          </w:p>
        </w:tc>
      </w:tr>
    </w:tbl>
    <w:p w14:paraId="21E0AEE5" w14:textId="77777777" w:rsidR="006E2457" w:rsidRPr="00ED7315" w:rsidRDefault="006E2457" w:rsidP="006E2457">
      <w:pPr>
        <w:rPr>
          <w:rFonts w:ascii="Times New Roman" w:hAnsi="Times New Roman" w:cs="Times New Roman"/>
        </w:rPr>
      </w:pPr>
      <w:r w:rsidRPr="00ED7315">
        <w:rPr>
          <w:rFonts w:ascii="Times New Roman" w:hAnsi="Times New Roman" w:cs="Times New Roman"/>
        </w:rPr>
        <w:t>*Significant at p &lt; .05. χ² = Chi-square; df = degrees of freedom.</w:t>
      </w:r>
    </w:p>
    <w:p w14:paraId="04809721" w14:textId="29ECFE22" w:rsidR="00013D4C" w:rsidRPr="00ED7315" w:rsidRDefault="00013D4C" w:rsidP="00013D4C">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Likewise, Table 7 showed that age, department, and previous formal education were significantly related to the perceived effect of social media campaigns. Those who were aged 24 years and older (55.3%), in the Faculty of Humanities &amp; Social Sciences (57.8%) and Faculty of Education (62.5%), and had previous formal education (53.6%) had a higher chance of perceiving the positive effect of the campaign. Gender, level of study, religion, and marital status did not have any significant relationship with the outcomes.</w:t>
      </w:r>
    </w:p>
    <w:p w14:paraId="03DE31D3" w14:textId="77777777" w:rsidR="00801364" w:rsidRPr="00ED7315" w:rsidRDefault="00801364" w:rsidP="00013D4C">
      <w:pPr>
        <w:spacing w:after="120" w:line="240" w:lineRule="auto"/>
        <w:jc w:val="both"/>
        <w:rPr>
          <w:rFonts w:ascii="Times New Roman" w:eastAsia="Times New Roman" w:hAnsi="Times New Roman" w:cs="Times New Roman"/>
          <w:kern w:val="0"/>
          <w14:ligatures w14:val="none"/>
        </w:rPr>
      </w:pPr>
    </w:p>
    <w:p w14:paraId="241CA310" w14:textId="77777777" w:rsidR="006E2457" w:rsidRPr="00ED7315" w:rsidRDefault="006E2457" w:rsidP="00691E8F">
      <w:pPr>
        <w:spacing w:after="0"/>
        <w:rPr>
          <w:rFonts w:ascii="Times New Roman" w:hAnsi="Times New Roman" w:cs="Times New Roman"/>
          <w:b/>
        </w:rPr>
      </w:pPr>
      <w:r w:rsidRPr="00ED7315">
        <w:rPr>
          <w:rFonts w:ascii="Times New Roman" w:hAnsi="Times New Roman" w:cs="Times New Roman"/>
          <w:b/>
        </w:rPr>
        <w:t>Table 7. Association between socio-demographic characteristics and perceived effects of social media campaigns on antibiotic resistance (N = 400)</w:t>
      </w:r>
    </w:p>
    <w:tbl>
      <w:tblPr>
        <w:tblStyle w:val="TableGrid"/>
        <w:tblW w:w="0" w:type="auto"/>
        <w:tblLook w:val="04A0" w:firstRow="1" w:lastRow="0" w:firstColumn="1" w:lastColumn="0" w:noHBand="0" w:noVBand="1"/>
      </w:tblPr>
      <w:tblGrid>
        <w:gridCol w:w="1151"/>
        <w:gridCol w:w="2122"/>
        <w:gridCol w:w="1122"/>
        <w:gridCol w:w="1270"/>
        <w:gridCol w:w="894"/>
        <w:gridCol w:w="943"/>
        <w:gridCol w:w="1069"/>
      </w:tblGrid>
      <w:tr w:rsidR="006E2457" w:rsidRPr="00ED7315" w14:paraId="5CB7A462" w14:textId="77777777" w:rsidTr="007D1098">
        <w:tc>
          <w:tcPr>
            <w:tcW w:w="1151" w:type="dxa"/>
          </w:tcPr>
          <w:p w14:paraId="79A85142"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Variable</w:t>
            </w:r>
          </w:p>
        </w:tc>
        <w:tc>
          <w:tcPr>
            <w:tcW w:w="2122" w:type="dxa"/>
          </w:tcPr>
          <w:p w14:paraId="494256E0"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Category</w:t>
            </w:r>
          </w:p>
        </w:tc>
        <w:tc>
          <w:tcPr>
            <w:tcW w:w="1122" w:type="dxa"/>
          </w:tcPr>
          <w:p w14:paraId="110B99A2"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 xml:space="preserve">Negative Effect </w:t>
            </w:r>
            <w:proofErr w:type="spellStart"/>
            <w:r w:rsidRPr="00ED7315">
              <w:rPr>
                <w:rFonts w:ascii="Times New Roman" w:hAnsi="Times New Roman" w:cs="Times New Roman"/>
                <w:sz w:val="24"/>
                <w:szCs w:val="24"/>
              </w:rPr>
              <w:t>n</w:t>
            </w:r>
            <w:proofErr w:type="spellEnd"/>
            <w:r w:rsidRPr="00ED7315">
              <w:rPr>
                <w:rFonts w:ascii="Times New Roman" w:hAnsi="Times New Roman" w:cs="Times New Roman"/>
                <w:sz w:val="24"/>
                <w:szCs w:val="24"/>
              </w:rPr>
              <w:t xml:space="preserve"> (%)</w:t>
            </w:r>
          </w:p>
        </w:tc>
        <w:tc>
          <w:tcPr>
            <w:tcW w:w="1270" w:type="dxa"/>
          </w:tcPr>
          <w:p w14:paraId="05118F8E"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 xml:space="preserve">Positive Effect </w:t>
            </w:r>
            <w:proofErr w:type="spellStart"/>
            <w:r w:rsidRPr="00ED7315">
              <w:rPr>
                <w:rFonts w:ascii="Times New Roman" w:hAnsi="Times New Roman" w:cs="Times New Roman"/>
                <w:sz w:val="24"/>
                <w:szCs w:val="24"/>
              </w:rPr>
              <w:t>n</w:t>
            </w:r>
            <w:proofErr w:type="spellEnd"/>
            <w:r w:rsidRPr="00ED7315">
              <w:rPr>
                <w:rFonts w:ascii="Times New Roman" w:hAnsi="Times New Roman" w:cs="Times New Roman"/>
                <w:sz w:val="24"/>
                <w:szCs w:val="24"/>
              </w:rPr>
              <w:t xml:space="preserve"> (%)</w:t>
            </w:r>
          </w:p>
        </w:tc>
        <w:tc>
          <w:tcPr>
            <w:tcW w:w="894" w:type="dxa"/>
          </w:tcPr>
          <w:p w14:paraId="0DBCFACE"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χ²</w:t>
            </w:r>
          </w:p>
        </w:tc>
        <w:tc>
          <w:tcPr>
            <w:tcW w:w="943" w:type="dxa"/>
          </w:tcPr>
          <w:p w14:paraId="25EE5780"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df</w:t>
            </w:r>
          </w:p>
        </w:tc>
        <w:tc>
          <w:tcPr>
            <w:tcW w:w="1069" w:type="dxa"/>
          </w:tcPr>
          <w:p w14:paraId="439F98D9" w14:textId="77777777" w:rsidR="006E2457" w:rsidRPr="00ED7315" w:rsidRDefault="006E2457" w:rsidP="00946066">
            <w:pPr>
              <w:rPr>
                <w:rFonts w:ascii="Times New Roman" w:hAnsi="Times New Roman" w:cs="Times New Roman"/>
                <w:sz w:val="24"/>
                <w:szCs w:val="24"/>
              </w:rPr>
            </w:pPr>
            <w:r w:rsidRPr="00ED7315">
              <w:rPr>
                <w:rFonts w:ascii="Times New Roman" w:hAnsi="Times New Roman" w:cs="Times New Roman"/>
                <w:sz w:val="24"/>
                <w:szCs w:val="24"/>
              </w:rPr>
              <w:t xml:space="preserve">p-value  </w:t>
            </w:r>
          </w:p>
        </w:tc>
      </w:tr>
      <w:tr w:rsidR="007D1098" w:rsidRPr="00ED7315" w14:paraId="44D5EB99" w14:textId="77777777" w:rsidTr="007D1098">
        <w:tc>
          <w:tcPr>
            <w:tcW w:w="1151" w:type="dxa"/>
            <w:vMerge w:val="restart"/>
          </w:tcPr>
          <w:p w14:paraId="0C2A1E7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122" w:type="dxa"/>
          </w:tcPr>
          <w:p w14:paraId="46E087E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16–23</w:t>
            </w:r>
          </w:p>
        </w:tc>
        <w:tc>
          <w:tcPr>
            <w:tcW w:w="1122" w:type="dxa"/>
          </w:tcPr>
          <w:p w14:paraId="2ECAE21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93 (56.4)</w:t>
            </w:r>
          </w:p>
        </w:tc>
        <w:tc>
          <w:tcPr>
            <w:tcW w:w="1270" w:type="dxa"/>
          </w:tcPr>
          <w:p w14:paraId="384F79A6"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72 (43.6)</w:t>
            </w:r>
          </w:p>
        </w:tc>
        <w:tc>
          <w:tcPr>
            <w:tcW w:w="894" w:type="dxa"/>
          </w:tcPr>
          <w:p w14:paraId="5BFA961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6.234</w:t>
            </w:r>
          </w:p>
        </w:tc>
        <w:tc>
          <w:tcPr>
            <w:tcW w:w="943" w:type="dxa"/>
          </w:tcPr>
          <w:p w14:paraId="375DDB4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26B33A7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0.013*   </w:t>
            </w:r>
          </w:p>
        </w:tc>
      </w:tr>
      <w:tr w:rsidR="007D1098" w:rsidRPr="00ED7315" w14:paraId="1769FABC" w14:textId="77777777" w:rsidTr="007D1098">
        <w:tc>
          <w:tcPr>
            <w:tcW w:w="1151" w:type="dxa"/>
            <w:vMerge/>
          </w:tcPr>
          <w:p w14:paraId="5DBC31A9" w14:textId="4CD39DCF" w:rsidR="007D1098" w:rsidRPr="00ED7315" w:rsidRDefault="007D1098" w:rsidP="00946066">
            <w:pPr>
              <w:rPr>
                <w:rFonts w:ascii="Times New Roman" w:hAnsi="Times New Roman" w:cs="Times New Roman"/>
                <w:sz w:val="24"/>
                <w:szCs w:val="24"/>
              </w:rPr>
            </w:pPr>
          </w:p>
        </w:tc>
        <w:tc>
          <w:tcPr>
            <w:tcW w:w="2122" w:type="dxa"/>
          </w:tcPr>
          <w:p w14:paraId="17C9FB8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≥24</w:t>
            </w:r>
          </w:p>
        </w:tc>
        <w:tc>
          <w:tcPr>
            <w:tcW w:w="1122" w:type="dxa"/>
          </w:tcPr>
          <w:p w14:paraId="3AC27F4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105 (44.7)</w:t>
            </w:r>
          </w:p>
        </w:tc>
        <w:tc>
          <w:tcPr>
            <w:tcW w:w="1270" w:type="dxa"/>
          </w:tcPr>
          <w:p w14:paraId="52995A2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130 (55.3)</w:t>
            </w:r>
          </w:p>
        </w:tc>
        <w:tc>
          <w:tcPr>
            <w:tcW w:w="894" w:type="dxa"/>
          </w:tcPr>
          <w:p w14:paraId="60235238" w14:textId="77777777" w:rsidR="007D1098" w:rsidRPr="00ED7315" w:rsidRDefault="007D1098" w:rsidP="00946066">
            <w:pPr>
              <w:rPr>
                <w:rFonts w:ascii="Times New Roman" w:hAnsi="Times New Roman" w:cs="Times New Roman"/>
                <w:sz w:val="24"/>
                <w:szCs w:val="24"/>
              </w:rPr>
            </w:pPr>
          </w:p>
        </w:tc>
        <w:tc>
          <w:tcPr>
            <w:tcW w:w="943" w:type="dxa"/>
          </w:tcPr>
          <w:p w14:paraId="46160AF4" w14:textId="77777777" w:rsidR="007D1098" w:rsidRPr="00ED7315" w:rsidRDefault="007D1098" w:rsidP="00946066">
            <w:pPr>
              <w:rPr>
                <w:rFonts w:ascii="Times New Roman" w:hAnsi="Times New Roman" w:cs="Times New Roman"/>
                <w:sz w:val="24"/>
                <w:szCs w:val="24"/>
              </w:rPr>
            </w:pPr>
          </w:p>
        </w:tc>
        <w:tc>
          <w:tcPr>
            <w:tcW w:w="1069" w:type="dxa"/>
          </w:tcPr>
          <w:p w14:paraId="56AF1FF6" w14:textId="77777777" w:rsidR="007D1098" w:rsidRPr="00ED7315" w:rsidRDefault="007D1098" w:rsidP="00946066">
            <w:pPr>
              <w:rPr>
                <w:rFonts w:ascii="Times New Roman" w:hAnsi="Times New Roman" w:cs="Times New Roman"/>
                <w:sz w:val="24"/>
                <w:szCs w:val="24"/>
              </w:rPr>
            </w:pPr>
          </w:p>
        </w:tc>
      </w:tr>
      <w:tr w:rsidR="007D1098" w:rsidRPr="00ED7315" w14:paraId="24C52058" w14:textId="77777777" w:rsidTr="007D1098">
        <w:tc>
          <w:tcPr>
            <w:tcW w:w="1151" w:type="dxa"/>
            <w:vMerge w:val="restart"/>
          </w:tcPr>
          <w:p w14:paraId="57C4B40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122" w:type="dxa"/>
          </w:tcPr>
          <w:p w14:paraId="303B06B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Male</w:t>
            </w:r>
          </w:p>
        </w:tc>
        <w:tc>
          <w:tcPr>
            <w:tcW w:w="1122" w:type="dxa"/>
          </w:tcPr>
          <w:p w14:paraId="637DB80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112 (50.5)</w:t>
            </w:r>
          </w:p>
        </w:tc>
        <w:tc>
          <w:tcPr>
            <w:tcW w:w="1270" w:type="dxa"/>
          </w:tcPr>
          <w:p w14:paraId="690ACA8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110 (49.5)</w:t>
            </w:r>
          </w:p>
        </w:tc>
        <w:tc>
          <w:tcPr>
            <w:tcW w:w="894" w:type="dxa"/>
          </w:tcPr>
          <w:p w14:paraId="5E09586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0.231</w:t>
            </w:r>
          </w:p>
        </w:tc>
        <w:tc>
          <w:tcPr>
            <w:tcW w:w="943" w:type="dxa"/>
          </w:tcPr>
          <w:p w14:paraId="2791C88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1EC5C93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0.631  </w:t>
            </w:r>
          </w:p>
        </w:tc>
      </w:tr>
      <w:tr w:rsidR="007D1098" w:rsidRPr="00ED7315" w14:paraId="4A6344FE" w14:textId="77777777" w:rsidTr="007D1098">
        <w:tc>
          <w:tcPr>
            <w:tcW w:w="1151" w:type="dxa"/>
            <w:vMerge/>
          </w:tcPr>
          <w:p w14:paraId="39768FE2" w14:textId="09D7CF9E" w:rsidR="007D1098" w:rsidRPr="00ED7315" w:rsidRDefault="007D1098" w:rsidP="007D1098">
            <w:pPr>
              <w:rPr>
                <w:rFonts w:ascii="Times New Roman" w:hAnsi="Times New Roman" w:cs="Times New Roman"/>
                <w:sz w:val="24"/>
                <w:szCs w:val="24"/>
              </w:rPr>
            </w:pPr>
          </w:p>
        </w:tc>
        <w:tc>
          <w:tcPr>
            <w:tcW w:w="2122" w:type="dxa"/>
          </w:tcPr>
          <w:p w14:paraId="147AA89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Female</w:t>
            </w:r>
          </w:p>
        </w:tc>
        <w:tc>
          <w:tcPr>
            <w:tcW w:w="1122" w:type="dxa"/>
          </w:tcPr>
          <w:p w14:paraId="40A3953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86 (48.3)</w:t>
            </w:r>
          </w:p>
        </w:tc>
        <w:tc>
          <w:tcPr>
            <w:tcW w:w="1270" w:type="dxa"/>
          </w:tcPr>
          <w:p w14:paraId="5EA0DE7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92 (51.7)</w:t>
            </w:r>
          </w:p>
        </w:tc>
        <w:tc>
          <w:tcPr>
            <w:tcW w:w="894" w:type="dxa"/>
          </w:tcPr>
          <w:p w14:paraId="5C842405" w14:textId="77777777" w:rsidR="007D1098" w:rsidRPr="00ED7315" w:rsidRDefault="007D1098" w:rsidP="00946066">
            <w:pPr>
              <w:rPr>
                <w:rFonts w:ascii="Times New Roman" w:hAnsi="Times New Roman" w:cs="Times New Roman"/>
                <w:sz w:val="24"/>
                <w:szCs w:val="24"/>
              </w:rPr>
            </w:pPr>
          </w:p>
        </w:tc>
        <w:tc>
          <w:tcPr>
            <w:tcW w:w="943" w:type="dxa"/>
          </w:tcPr>
          <w:p w14:paraId="5466C003" w14:textId="77777777" w:rsidR="007D1098" w:rsidRPr="00ED7315" w:rsidRDefault="007D1098" w:rsidP="00946066">
            <w:pPr>
              <w:rPr>
                <w:rFonts w:ascii="Times New Roman" w:hAnsi="Times New Roman" w:cs="Times New Roman"/>
                <w:sz w:val="24"/>
                <w:szCs w:val="24"/>
              </w:rPr>
            </w:pPr>
          </w:p>
        </w:tc>
        <w:tc>
          <w:tcPr>
            <w:tcW w:w="1069" w:type="dxa"/>
          </w:tcPr>
          <w:p w14:paraId="04E11806" w14:textId="77777777" w:rsidR="007D1098" w:rsidRPr="00ED7315" w:rsidRDefault="007D1098" w:rsidP="00946066">
            <w:pPr>
              <w:rPr>
                <w:rFonts w:ascii="Times New Roman" w:hAnsi="Times New Roman" w:cs="Times New Roman"/>
                <w:sz w:val="24"/>
                <w:szCs w:val="24"/>
              </w:rPr>
            </w:pPr>
          </w:p>
        </w:tc>
      </w:tr>
      <w:tr w:rsidR="007D1098" w:rsidRPr="00ED7315" w14:paraId="301C029E" w14:textId="77777777" w:rsidTr="007D1098">
        <w:tc>
          <w:tcPr>
            <w:tcW w:w="1151" w:type="dxa"/>
            <w:vMerge w:val="restart"/>
          </w:tcPr>
          <w:p w14:paraId="5D5AA18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122" w:type="dxa"/>
          </w:tcPr>
          <w:p w14:paraId="78F4CA4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100 Level</w:t>
            </w:r>
          </w:p>
        </w:tc>
        <w:tc>
          <w:tcPr>
            <w:tcW w:w="1122" w:type="dxa"/>
          </w:tcPr>
          <w:p w14:paraId="6200219D"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48 (56.5)</w:t>
            </w:r>
          </w:p>
        </w:tc>
        <w:tc>
          <w:tcPr>
            <w:tcW w:w="1270" w:type="dxa"/>
          </w:tcPr>
          <w:p w14:paraId="3A16639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37 (43.5)</w:t>
            </w:r>
          </w:p>
        </w:tc>
        <w:tc>
          <w:tcPr>
            <w:tcW w:w="894" w:type="dxa"/>
          </w:tcPr>
          <w:p w14:paraId="07F6A23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5.102</w:t>
            </w:r>
          </w:p>
        </w:tc>
        <w:tc>
          <w:tcPr>
            <w:tcW w:w="943" w:type="dxa"/>
          </w:tcPr>
          <w:p w14:paraId="1BBA117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w:t>
            </w:r>
          </w:p>
        </w:tc>
        <w:tc>
          <w:tcPr>
            <w:tcW w:w="1069" w:type="dxa"/>
          </w:tcPr>
          <w:p w14:paraId="4C3BE06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0.277  </w:t>
            </w:r>
          </w:p>
        </w:tc>
      </w:tr>
      <w:tr w:rsidR="007D1098" w:rsidRPr="00ED7315" w14:paraId="0DC68891" w14:textId="77777777" w:rsidTr="007D1098">
        <w:tc>
          <w:tcPr>
            <w:tcW w:w="1151" w:type="dxa"/>
            <w:vMerge/>
          </w:tcPr>
          <w:p w14:paraId="3D9D3A45" w14:textId="0C2A3509" w:rsidR="007D1098" w:rsidRPr="00ED7315" w:rsidRDefault="007D1098" w:rsidP="00946066">
            <w:pPr>
              <w:rPr>
                <w:rFonts w:ascii="Times New Roman" w:hAnsi="Times New Roman" w:cs="Times New Roman"/>
                <w:sz w:val="24"/>
                <w:szCs w:val="24"/>
              </w:rPr>
            </w:pPr>
          </w:p>
        </w:tc>
        <w:tc>
          <w:tcPr>
            <w:tcW w:w="2122" w:type="dxa"/>
          </w:tcPr>
          <w:p w14:paraId="53D13ED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200 Level</w:t>
            </w:r>
          </w:p>
        </w:tc>
        <w:tc>
          <w:tcPr>
            <w:tcW w:w="1122" w:type="dxa"/>
          </w:tcPr>
          <w:p w14:paraId="1D6556F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72 (52.9)</w:t>
            </w:r>
          </w:p>
        </w:tc>
        <w:tc>
          <w:tcPr>
            <w:tcW w:w="1270" w:type="dxa"/>
          </w:tcPr>
          <w:p w14:paraId="53C506E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64 (47.1)</w:t>
            </w:r>
          </w:p>
        </w:tc>
        <w:tc>
          <w:tcPr>
            <w:tcW w:w="894" w:type="dxa"/>
          </w:tcPr>
          <w:p w14:paraId="48A7DF2F" w14:textId="77777777" w:rsidR="007D1098" w:rsidRPr="00ED7315" w:rsidRDefault="007D1098" w:rsidP="00946066">
            <w:pPr>
              <w:rPr>
                <w:rFonts w:ascii="Times New Roman" w:hAnsi="Times New Roman" w:cs="Times New Roman"/>
                <w:sz w:val="24"/>
                <w:szCs w:val="24"/>
              </w:rPr>
            </w:pPr>
          </w:p>
        </w:tc>
        <w:tc>
          <w:tcPr>
            <w:tcW w:w="943" w:type="dxa"/>
          </w:tcPr>
          <w:p w14:paraId="6B29D82D" w14:textId="77777777" w:rsidR="007D1098" w:rsidRPr="00ED7315" w:rsidRDefault="007D1098" w:rsidP="00946066">
            <w:pPr>
              <w:rPr>
                <w:rFonts w:ascii="Times New Roman" w:hAnsi="Times New Roman" w:cs="Times New Roman"/>
                <w:sz w:val="24"/>
                <w:szCs w:val="24"/>
              </w:rPr>
            </w:pPr>
          </w:p>
        </w:tc>
        <w:tc>
          <w:tcPr>
            <w:tcW w:w="1069" w:type="dxa"/>
          </w:tcPr>
          <w:p w14:paraId="3F5728D7" w14:textId="77777777" w:rsidR="007D1098" w:rsidRPr="00ED7315" w:rsidRDefault="007D1098" w:rsidP="00946066">
            <w:pPr>
              <w:rPr>
                <w:rFonts w:ascii="Times New Roman" w:hAnsi="Times New Roman" w:cs="Times New Roman"/>
                <w:sz w:val="24"/>
                <w:szCs w:val="24"/>
              </w:rPr>
            </w:pPr>
          </w:p>
        </w:tc>
      </w:tr>
      <w:tr w:rsidR="007D1098" w:rsidRPr="00ED7315" w14:paraId="0804528D" w14:textId="77777777" w:rsidTr="007D1098">
        <w:tc>
          <w:tcPr>
            <w:tcW w:w="1151" w:type="dxa"/>
            <w:vMerge/>
          </w:tcPr>
          <w:p w14:paraId="1471C898" w14:textId="4A4163EC" w:rsidR="007D1098" w:rsidRPr="00ED7315" w:rsidRDefault="007D1098" w:rsidP="00946066">
            <w:pPr>
              <w:rPr>
                <w:rFonts w:ascii="Times New Roman" w:hAnsi="Times New Roman" w:cs="Times New Roman"/>
                <w:sz w:val="24"/>
                <w:szCs w:val="24"/>
              </w:rPr>
            </w:pPr>
          </w:p>
        </w:tc>
        <w:tc>
          <w:tcPr>
            <w:tcW w:w="2122" w:type="dxa"/>
          </w:tcPr>
          <w:p w14:paraId="6C291F3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300 Level</w:t>
            </w:r>
          </w:p>
        </w:tc>
        <w:tc>
          <w:tcPr>
            <w:tcW w:w="1122" w:type="dxa"/>
          </w:tcPr>
          <w:p w14:paraId="00A09E4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46 (44.7)</w:t>
            </w:r>
          </w:p>
        </w:tc>
        <w:tc>
          <w:tcPr>
            <w:tcW w:w="1270" w:type="dxa"/>
          </w:tcPr>
          <w:p w14:paraId="2CE52DA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57 (55.3)</w:t>
            </w:r>
          </w:p>
        </w:tc>
        <w:tc>
          <w:tcPr>
            <w:tcW w:w="894" w:type="dxa"/>
          </w:tcPr>
          <w:p w14:paraId="6F158FC0" w14:textId="77777777" w:rsidR="007D1098" w:rsidRPr="00ED7315" w:rsidRDefault="007D1098" w:rsidP="00946066">
            <w:pPr>
              <w:rPr>
                <w:rFonts w:ascii="Times New Roman" w:hAnsi="Times New Roman" w:cs="Times New Roman"/>
                <w:sz w:val="24"/>
                <w:szCs w:val="24"/>
              </w:rPr>
            </w:pPr>
          </w:p>
        </w:tc>
        <w:tc>
          <w:tcPr>
            <w:tcW w:w="943" w:type="dxa"/>
          </w:tcPr>
          <w:p w14:paraId="2938988C" w14:textId="77777777" w:rsidR="007D1098" w:rsidRPr="00ED7315" w:rsidRDefault="007D1098" w:rsidP="00946066">
            <w:pPr>
              <w:rPr>
                <w:rFonts w:ascii="Times New Roman" w:hAnsi="Times New Roman" w:cs="Times New Roman"/>
                <w:sz w:val="24"/>
                <w:szCs w:val="24"/>
              </w:rPr>
            </w:pPr>
          </w:p>
        </w:tc>
        <w:tc>
          <w:tcPr>
            <w:tcW w:w="1069" w:type="dxa"/>
          </w:tcPr>
          <w:p w14:paraId="7B41025B" w14:textId="77777777" w:rsidR="007D1098" w:rsidRPr="00ED7315" w:rsidRDefault="007D1098" w:rsidP="00946066">
            <w:pPr>
              <w:rPr>
                <w:rFonts w:ascii="Times New Roman" w:hAnsi="Times New Roman" w:cs="Times New Roman"/>
                <w:sz w:val="24"/>
                <w:szCs w:val="24"/>
              </w:rPr>
            </w:pPr>
          </w:p>
        </w:tc>
      </w:tr>
      <w:tr w:rsidR="007D1098" w:rsidRPr="00ED7315" w14:paraId="14E65637" w14:textId="77777777" w:rsidTr="007D1098">
        <w:tc>
          <w:tcPr>
            <w:tcW w:w="1151" w:type="dxa"/>
            <w:vMerge/>
          </w:tcPr>
          <w:p w14:paraId="28DF9782" w14:textId="49A343C7" w:rsidR="007D1098" w:rsidRPr="00ED7315" w:rsidRDefault="007D1098" w:rsidP="00946066">
            <w:pPr>
              <w:rPr>
                <w:rFonts w:ascii="Times New Roman" w:hAnsi="Times New Roman" w:cs="Times New Roman"/>
                <w:sz w:val="24"/>
                <w:szCs w:val="24"/>
              </w:rPr>
            </w:pPr>
          </w:p>
        </w:tc>
        <w:tc>
          <w:tcPr>
            <w:tcW w:w="2122" w:type="dxa"/>
          </w:tcPr>
          <w:p w14:paraId="24C4171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400 Level</w:t>
            </w:r>
          </w:p>
        </w:tc>
        <w:tc>
          <w:tcPr>
            <w:tcW w:w="1122" w:type="dxa"/>
          </w:tcPr>
          <w:p w14:paraId="11B798E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28 (45.2)</w:t>
            </w:r>
          </w:p>
        </w:tc>
        <w:tc>
          <w:tcPr>
            <w:tcW w:w="1270" w:type="dxa"/>
          </w:tcPr>
          <w:p w14:paraId="4B7219A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34 (54.8)</w:t>
            </w:r>
          </w:p>
        </w:tc>
        <w:tc>
          <w:tcPr>
            <w:tcW w:w="894" w:type="dxa"/>
          </w:tcPr>
          <w:p w14:paraId="734E2068" w14:textId="77777777" w:rsidR="007D1098" w:rsidRPr="00ED7315" w:rsidRDefault="007D1098" w:rsidP="00946066">
            <w:pPr>
              <w:rPr>
                <w:rFonts w:ascii="Times New Roman" w:hAnsi="Times New Roman" w:cs="Times New Roman"/>
                <w:sz w:val="24"/>
                <w:szCs w:val="24"/>
              </w:rPr>
            </w:pPr>
          </w:p>
        </w:tc>
        <w:tc>
          <w:tcPr>
            <w:tcW w:w="943" w:type="dxa"/>
          </w:tcPr>
          <w:p w14:paraId="173E3DB4" w14:textId="77777777" w:rsidR="007D1098" w:rsidRPr="00ED7315" w:rsidRDefault="007D1098" w:rsidP="00946066">
            <w:pPr>
              <w:rPr>
                <w:rFonts w:ascii="Times New Roman" w:hAnsi="Times New Roman" w:cs="Times New Roman"/>
                <w:sz w:val="24"/>
                <w:szCs w:val="24"/>
              </w:rPr>
            </w:pPr>
          </w:p>
        </w:tc>
        <w:tc>
          <w:tcPr>
            <w:tcW w:w="1069" w:type="dxa"/>
          </w:tcPr>
          <w:p w14:paraId="49D1E90C" w14:textId="77777777" w:rsidR="007D1098" w:rsidRPr="00ED7315" w:rsidRDefault="007D1098" w:rsidP="00946066">
            <w:pPr>
              <w:rPr>
                <w:rFonts w:ascii="Times New Roman" w:hAnsi="Times New Roman" w:cs="Times New Roman"/>
                <w:sz w:val="24"/>
                <w:szCs w:val="24"/>
              </w:rPr>
            </w:pPr>
          </w:p>
        </w:tc>
      </w:tr>
      <w:tr w:rsidR="007D1098" w:rsidRPr="00ED7315" w14:paraId="2647F5F3" w14:textId="77777777" w:rsidTr="007D1098">
        <w:tc>
          <w:tcPr>
            <w:tcW w:w="1151" w:type="dxa"/>
            <w:vMerge/>
          </w:tcPr>
          <w:p w14:paraId="63864230" w14:textId="176C0A7A" w:rsidR="007D1098" w:rsidRPr="00ED7315" w:rsidRDefault="007D1098" w:rsidP="00946066">
            <w:pPr>
              <w:rPr>
                <w:rFonts w:ascii="Times New Roman" w:hAnsi="Times New Roman" w:cs="Times New Roman"/>
                <w:sz w:val="24"/>
                <w:szCs w:val="24"/>
              </w:rPr>
            </w:pPr>
          </w:p>
        </w:tc>
        <w:tc>
          <w:tcPr>
            <w:tcW w:w="2122" w:type="dxa"/>
          </w:tcPr>
          <w:p w14:paraId="30A60CD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500 Level</w:t>
            </w:r>
          </w:p>
        </w:tc>
        <w:tc>
          <w:tcPr>
            <w:tcW w:w="1122" w:type="dxa"/>
          </w:tcPr>
          <w:p w14:paraId="6D47996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 (28.6)</w:t>
            </w:r>
          </w:p>
        </w:tc>
        <w:tc>
          <w:tcPr>
            <w:tcW w:w="1270" w:type="dxa"/>
          </w:tcPr>
          <w:p w14:paraId="6ED4E39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10 (71.4)</w:t>
            </w:r>
          </w:p>
        </w:tc>
        <w:tc>
          <w:tcPr>
            <w:tcW w:w="894" w:type="dxa"/>
          </w:tcPr>
          <w:p w14:paraId="782B729D" w14:textId="77777777" w:rsidR="007D1098" w:rsidRPr="00ED7315" w:rsidRDefault="007D1098" w:rsidP="00946066">
            <w:pPr>
              <w:rPr>
                <w:rFonts w:ascii="Times New Roman" w:hAnsi="Times New Roman" w:cs="Times New Roman"/>
                <w:sz w:val="24"/>
                <w:szCs w:val="24"/>
              </w:rPr>
            </w:pPr>
          </w:p>
        </w:tc>
        <w:tc>
          <w:tcPr>
            <w:tcW w:w="943" w:type="dxa"/>
          </w:tcPr>
          <w:p w14:paraId="35D8E6C0" w14:textId="77777777" w:rsidR="007D1098" w:rsidRPr="00ED7315" w:rsidRDefault="007D1098" w:rsidP="00946066">
            <w:pPr>
              <w:rPr>
                <w:rFonts w:ascii="Times New Roman" w:hAnsi="Times New Roman" w:cs="Times New Roman"/>
                <w:sz w:val="24"/>
                <w:szCs w:val="24"/>
              </w:rPr>
            </w:pPr>
          </w:p>
        </w:tc>
        <w:tc>
          <w:tcPr>
            <w:tcW w:w="1069" w:type="dxa"/>
          </w:tcPr>
          <w:p w14:paraId="5D191503" w14:textId="77777777" w:rsidR="007D1098" w:rsidRPr="00ED7315" w:rsidRDefault="007D1098" w:rsidP="00946066">
            <w:pPr>
              <w:rPr>
                <w:rFonts w:ascii="Times New Roman" w:hAnsi="Times New Roman" w:cs="Times New Roman"/>
                <w:sz w:val="24"/>
                <w:szCs w:val="24"/>
              </w:rPr>
            </w:pPr>
          </w:p>
        </w:tc>
      </w:tr>
      <w:tr w:rsidR="007D1098" w:rsidRPr="00ED7315" w14:paraId="7132E3E0" w14:textId="77777777" w:rsidTr="007D1098">
        <w:tc>
          <w:tcPr>
            <w:tcW w:w="1151" w:type="dxa"/>
            <w:vMerge w:val="restart"/>
          </w:tcPr>
          <w:p w14:paraId="31B3274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122" w:type="dxa"/>
          </w:tcPr>
          <w:p w14:paraId="40F7550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Pure &amp; Applied Sciences</w:t>
            </w:r>
          </w:p>
        </w:tc>
        <w:tc>
          <w:tcPr>
            <w:tcW w:w="1122" w:type="dxa"/>
          </w:tcPr>
          <w:p w14:paraId="6B8656F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82 (57.3)</w:t>
            </w:r>
          </w:p>
        </w:tc>
        <w:tc>
          <w:tcPr>
            <w:tcW w:w="1270" w:type="dxa"/>
          </w:tcPr>
          <w:p w14:paraId="1BC2547D"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61 (42.7)</w:t>
            </w:r>
          </w:p>
        </w:tc>
        <w:tc>
          <w:tcPr>
            <w:tcW w:w="894" w:type="dxa"/>
          </w:tcPr>
          <w:p w14:paraId="092FF97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13.421</w:t>
            </w:r>
          </w:p>
        </w:tc>
        <w:tc>
          <w:tcPr>
            <w:tcW w:w="943" w:type="dxa"/>
          </w:tcPr>
          <w:p w14:paraId="1082B4C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5</w:t>
            </w:r>
          </w:p>
        </w:tc>
        <w:tc>
          <w:tcPr>
            <w:tcW w:w="1069" w:type="dxa"/>
          </w:tcPr>
          <w:p w14:paraId="015D3E7D"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0.020*</w:t>
            </w:r>
          </w:p>
        </w:tc>
      </w:tr>
      <w:tr w:rsidR="007D1098" w:rsidRPr="00ED7315" w14:paraId="2C23F2F7" w14:textId="77777777" w:rsidTr="007D1098">
        <w:tc>
          <w:tcPr>
            <w:tcW w:w="1151" w:type="dxa"/>
            <w:vMerge/>
          </w:tcPr>
          <w:p w14:paraId="485CF77F" w14:textId="58E97050" w:rsidR="007D1098" w:rsidRPr="00ED7315" w:rsidRDefault="007D1098" w:rsidP="00946066">
            <w:pPr>
              <w:rPr>
                <w:rFonts w:ascii="Times New Roman" w:hAnsi="Times New Roman" w:cs="Times New Roman"/>
                <w:sz w:val="24"/>
                <w:szCs w:val="24"/>
              </w:rPr>
            </w:pPr>
          </w:p>
        </w:tc>
        <w:tc>
          <w:tcPr>
            <w:tcW w:w="2122" w:type="dxa"/>
          </w:tcPr>
          <w:p w14:paraId="318F908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1122" w:type="dxa"/>
          </w:tcPr>
          <w:p w14:paraId="6BA8C9F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45 (54.2)</w:t>
            </w:r>
          </w:p>
        </w:tc>
        <w:tc>
          <w:tcPr>
            <w:tcW w:w="1270" w:type="dxa"/>
          </w:tcPr>
          <w:p w14:paraId="4558B55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38 (45.8)</w:t>
            </w:r>
          </w:p>
        </w:tc>
        <w:tc>
          <w:tcPr>
            <w:tcW w:w="894" w:type="dxa"/>
          </w:tcPr>
          <w:p w14:paraId="77309AE5" w14:textId="77777777" w:rsidR="007D1098" w:rsidRPr="00ED7315" w:rsidRDefault="007D1098" w:rsidP="00946066">
            <w:pPr>
              <w:rPr>
                <w:rFonts w:ascii="Times New Roman" w:hAnsi="Times New Roman" w:cs="Times New Roman"/>
                <w:sz w:val="24"/>
                <w:szCs w:val="24"/>
              </w:rPr>
            </w:pPr>
          </w:p>
        </w:tc>
        <w:tc>
          <w:tcPr>
            <w:tcW w:w="943" w:type="dxa"/>
          </w:tcPr>
          <w:p w14:paraId="1EB3456B" w14:textId="77777777" w:rsidR="007D1098" w:rsidRPr="00ED7315" w:rsidRDefault="007D1098" w:rsidP="00946066">
            <w:pPr>
              <w:rPr>
                <w:rFonts w:ascii="Times New Roman" w:hAnsi="Times New Roman" w:cs="Times New Roman"/>
                <w:sz w:val="24"/>
                <w:szCs w:val="24"/>
              </w:rPr>
            </w:pPr>
          </w:p>
        </w:tc>
        <w:tc>
          <w:tcPr>
            <w:tcW w:w="1069" w:type="dxa"/>
          </w:tcPr>
          <w:p w14:paraId="5E7AE805" w14:textId="77777777" w:rsidR="007D1098" w:rsidRPr="00ED7315" w:rsidRDefault="007D1098" w:rsidP="00946066">
            <w:pPr>
              <w:rPr>
                <w:rFonts w:ascii="Times New Roman" w:hAnsi="Times New Roman" w:cs="Times New Roman"/>
                <w:sz w:val="24"/>
                <w:szCs w:val="24"/>
              </w:rPr>
            </w:pPr>
          </w:p>
        </w:tc>
      </w:tr>
      <w:tr w:rsidR="007D1098" w:rsidRPr="00ED7315" w14:paraId="3E3CCA61" w14:textId="77777777" w:rsidTr="007D1098">
        <w:tc>
          <w:tcPr>
            <w:tcW w:w="1151" w:type="dxa"/>
            <w:vMerge/>
          </w:tcPr>
          <w:p w14:paraId="7A2CBDD3" w14:textId="0E8685B5" w:rsidR="007D1098" w:rsidRPr="00ED7315" w:rsidRDefault="007D1098" w:rsidP="00946066">
            <w:pPr>
              <w:rPr>
                <w:rFonts w:ascii="Times New Roman" w:hAnsi="Times New Roman" w:cs="Times New Roman"/>
                <w:sz w:val="24"/>
                <w:szCs w:val="24"/>
              </w:rPr>
            </w:pPr>
          </w:p>
        </w:tc>
        <w:tc>
          <w:tcPr>
            <w:tcW w:w="2122" w:type="dxa"/>
          </w:tcPr>
          <w:p w14:paraId="217B4E8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Humanities &amp; Social Sciences</w:t>
            </w:r>
          </w:p>
        </w:tc>
        <w:tc>
          <w:tcPr>
            <w:tcW w:w="1122" w:type="dxa"/>
          </w:tcPr>
          <w:p w14:paraId="128042B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38 (42.2)</w:t>
            </w:r>
          </w:p>
        </w:tc>
        <w:tc>
          <w:tcPr>
            <w:tcW w:w="1270" w:type="dxa"/>
          </w:tcPr>
          <w:p w14:paraId="5D8C771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52 (57.8)</w:t>
            </w:r>
          </w:p>
        </w:tc>
        <w:tc>
          <w:tcPr>
            <w:tcW w:w="894" w:type="dxa"/>
          </w:tcPr>
          <w:p w14:paraId="70C19CEC" w14:textId="77777777" w:rsidR="007D1098" w:rsidRPr="00ED7315" w:rsidRDefault="007D1098" w:rsidP="00946066">
            <w:pPr>
              <w:rPr>
                <w:rFonts w:ascii="Times New Roman" w:hAnsi="Times New Roman" w:cs="Times New Roman"/>
                <w:sz w:val="24"/>
                <w:szCs w:val="24"/>
              </w:rPr>
            </w:pPr>
          </w:p>
        </w:tc>
        <w:tc>
          <w:tcPr>
            <w:tcW w:w="943" w:type="dxa"/>
          </w:tcPr>
          <w:p w14:paraId="4EADF555" w14:textId="77777777" w:rsidR="007D1098" w:rsidRPr="00ED7315" w:rsidRDefault="007D1098" w:rsidP="00946066">
            <w:pPr>
              <w:rPr>
                <w:rFonts w:ascii="Times New Roman" w:hAnsi="Times New Roman" w:cs="Times New Roman"/>
                <w:sz w:val="24"/>
                <w:szCs w:val="24"/>
              </w:rPr>
            </w:pPr>
          </w:p>
        </w:tc>
        <w:tc>
          <w:tcPr>
            <w:tcW w:w="1069" w:type="dxa"/>
          </w:tcPr>
          <w:p w14:paraId="02A9916E" w14:textId="77777777" w:rsidR="007D1098" w:rsidRPr="00ED7315" w:rsidRDefault="007D1098" w:rsidP="00946066">
            <w:pPr>
              <w:rPr>
                <w:rFonts w:ascii="Times New Roman" w:hAnsi="Times New Roman" w:cs="Times New Roman"/>
                <w:sz w:val="24"/>
                <w:szCs w:val="24"/>
              </w:rPr>
            </w:pPr>
          </w:p>
        </w:tc>
      </w:tr>
      <w:tr w:rsidR="007D1098" w:rsidRPr="00ED7315" w14:paraId="5A3BFFF1" w14:textId="77777777" w:rsidTr="007D1098">
        <w:tc>
          <w:tcPr>
            <w:tcW w:w="1151" w:type="dxa"/>
            <w:vMerge/>
          </w:tcPr>
          <w:p w14:paraId="3D2CC588" w14:textId="59C41FA8" w:rsidR="007D1098" w:rsidRPr="00ED7315" w:rsidRDefault="007D1098" w:rsidP="00946066">
            <w:pPr>
              <w:rPr>
                <w:rFonts w:ascii="Times New Roman" w:hAnsi="Times New Roman" w:cs="Times New Roman"/>
                <w:sz w:val="24"/>
                <w:szCs w:val="24"/>
              </w:rPr>
            </w:pPr>
          </w:p>
        </w:tc>
        <w:tc>
          <w:tcPr>
            <w:tcW w:w="2122" w:type="dxa"/>
          </w:tcPr>
          <w:p w14:paraId="79A2B82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ICT</w:t>
            </w:r>
          </w:p>
        </w:tc>
        <w:tc>
          <w:tcPr>
            <w:tcW w:w="1122" w:type="dxa"/>
          </w:tcPr>
          <w:p w14:paraId="7280013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16 (44.4)</w:t>
            </w:r>
          </w:p>
        </w:tc>
        <w:tc>
          <w:tcPr>
            <w:tcW w:w="1270" w:type="dxa"/>
          </w:tcPr>
          <w:p w14:paraId="33BB92C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20 (55.6)</w:t>
            </w:r>
          </w:p>
        </w:tc>
        <w:tc>
          <w:tcPr>
            <w:tcW w:w="894" w:type="dxa"/>
          </w:tcPr>
          <w:p w14:paraId="3DFB3A4E" w14:textId="77777777" w:rsidR="007D1098" w:rsidRPr="00ED7315" w:rsidRDefault="007D1098" w:rsidP="00946066">
            <w:pPr>
              <w:rPr>
                <w:rFonts w:ascii="Times New Roman" w:hAnsi="Times New Roman" w:cs="Times New Roman"/>
                <w:sz w:val="24"/>
                <w:szCs w:val="24"/>
              </w:rPr>
            </w:pPr>
          </w:p>
        </w:tc>
        <w:tc>
          <w:tcPr>
            <w:tcW w:w="943" w:type="dxa"/>
          </w:tcPr>
          <w:p w14:paraId="69F8A3E4" w14:textId="77777777" w:rsidR="007D1098" w:rsidRPr="00ED7315" w:rsidRDefault="007D1098" w:rsidP="00946066">
            <w:pPr>
              <w:rPr>
                <w:rFonts w:ascii="Times New Roman" w:hAnsi="Times New Roman" w:cs="Times New Roman"/>
                <w:sz w:val="24"/>
                <w:szCs w:val="24"/>
              </w:rPr>
            </w:pPr>
          </w:p>
        </w:tc>
        <w:tc>
          <w:tcPr>
            <w:tcW w:w="1069" w:type="dxa"/>
          </w:tcPr>
          <w:p w14:paraId="02B44EB4" w14:textId="77777777" w:rsidR="007D1098" w:rsidRPr="00ED7315" w:rsidRDefault="007D1098" w:rsidP="00946066">
            <w:pPr>
              <w:rPr>
                <w:rFonts w:ascii="Times New Roman" w:hAnsi="Times New Roman" w:cs="Times New Roman"/>
                <w:sz w:val="24"/>
                <w:szCs w:val="24"/>
              </w:rPr>
            </w:pPr>
          </w:p>
        </w:tc>
      </w:tr>
      <w:tr w:rsidR="007D1098" w:rsidRPr="00ED7315" w14:paraId="151D4F59" w14:textId="77777777" w:rsidTr="007D1098">
        <w:tc>
          <w:tcPr>
            <w:tcW w:w="1151" w:type="dxa"/>
            <w:vMerge/>
          </w:tcPr>
          <w:p w14:paraId="4AD6B55E" w14:textId="53FF64FE" w:rsidR="007D1098" w:rsidRPr="00ED7315" w:rsidRDefault="007D1098" w:rsidP="00946066">
            <w:pPr>
              <w:rPr>
                <w:rFonts w:ascii="Times New Roman" w:hAnsi="Times New Roman" w:cs="Times New Roman"/>
                <w:sz w:val="24"/>
                <w:szCs w:val="24"/>
              </w:rPr>
            </w:pPr>
          </w:p>
        </w:tc>
        <w:tc>
          <w:tcPr>
            <w:tcW w:w="2122" w:type="dxa"/>
          </w:tcPr>
          <w:p w14:paraId="29F8A87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Education</w:t>
            </w:r>
          </w:p>
        </w:tc>
        <w:tc>
          <w:tcPr>
            <w:tcW w:w="1122" w:type="dxa"/>
          </w:tcPr>
          <w:p w14:paraId="4362FA5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12 (37.5)</w:t>
            </w:r>
          </w:p>
        </w:tc>
        <w:tc>
          <w:tcPr>
            <w:tcW w:w="1270" w:type="dxa"/>
          </w:tcPr>
          <w:p w14:paraId="472A24F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20 (62.5)</w:t>
            </w:r>
          </w:p>
        </w:tc>
        <w:tc>
          <w:tcPr>
            <w:tcW w:w="894" w:type="dxa"/>
          </w:tcPr>
          <w:p w14:paraId="36D9A16D" w14:textId="77777777" w:rsidR="007D1098" w:rsidRPr="00ED7315" w:rsidRDefault="007D1098" w:rsidP="00946066">
            <w:pPr>
              <w:rPr>
                <w:rFonts w:ascii="Times New Roman" w:hAnsi="Times New Roman" w:cs="Times New Roman"/>
                <w:sz w:val="24"/>
                <w:szCs w:val="24"/>
              </w:rPr>
            </w:pPr>
          </w:p>
        </w:tc>
        <w:tc>
          <w:tcPr>
            <w:tcW w:w="943" w:type="dxa"/>
          </w:tcPr>
          <w:p w14:paraId="5612B02F" w14:textId="77777777" w:rsidR="007D1098" w:rsidRPr="00ED7315" w:rsidRDefault="007D1098" w:rsidP="00946066">
            <w:pPr>
              <w:rPr>
                <w:rFonts w:ascii="Times New Roman" w:hAnsi="Times New Roman" w:cs="Times New Roman"/>
                <w:sz w:val="24"/>
                <w:szCs w:val="24"/>
              </w:rPr>
            </w:pPr>
          </w:p>
        </w:tc>
        <w:tc>
          <w:tcPr>
            <w:tcW w:w="1069" w:type="dxa"/>
          </w:tcPr>
          <w:p w14:paraId="25FDCFE5" w14:textId="77777777" w:rsidR="007D1098" w:rsidRPr="00ED7315" w:rsidRDefault="007D1098" w:rsidP="00946066">
            <w:pPr>
              <w:rPr>
                <w:rFonts w:ascii="Times New Roman" w:hAnsi="Times New Roman" w:cs="Times New Roman"/>
                <w:sz w:val="24"/>
                <w:szCs w:val="24"/>
              </w:rPr>
            </w:pPr>
          </w:p>
        </w:tc>
      </w:tr>
      <w:tr w:rsidR="007D1098" w:rsidRPr="00ED7315" w14:paraId="7E8496F3" w14:textId="77777777" w:rsidTr="007D1098">
        <w:tc>
          <w:tcPr>
            <w:tcW w:w="1151" w:type="dxa"/>
            <w:vMerge/>
          </w:tcPr>
          <w:p w14:paraId="2079C3EE" w14:textId="07D252DF" w:rsidR="007D1098" w:rsidRPr="00ED7315" w:rsidRDefault="007D1098" w:rsidP="00946066">
            <w:pPr>
              <w:rPr>
                <w:rFonts w:ascii="Times New Roman" w:hAnsi="Times New Roman" w:cs="Times New Roman"/>
                <w:sz w:val="24"/>
                <w:szCs w:val="24"/>
              </w:rPr>
            </w:pPr>
          </w:p>
        </w:tc>
        <w:tc>
          <w:tcPr>
            <w:tcW w:w="2122" w:type="dxa"/>
          </w:tcPr>
          <w:p w14:paraId="7A5E369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1122" w:type="dxa"/>
          </w:tcPr>
          <w:p w14:paraId="0B60EA0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5 (31.3)</w:t>
            </w:r>
          </w:p>
        </w:tc>
        <w:tc>
          <w:tcPr>
            <w:tcW w:w="1270" w:type="dxa"/>
          </w:tcPr>
          <w:p w14:paraId="1FFE66E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11 (68.8)</w:t>
            </w:r>
          </w:p>
        </w:tc>
        <w:tc>
          <w:tcPr>
            <w:tcW w:w="894" w:type="dxa"/>
          </w:tcPr>
          <w:p w14:paraId="7DBEA8BF" w14:textId="77777777" w:rsidR="007D1098" w:rsidRPr="00ED7315" w:rsidRDefault="007D1098" w:rsidP="00946066">
            <w:pPr>
              <w:rPr>
                <w:rFonts w:ascii="Times New Roman" w:hAnsi="Times New Roman" w:cs="Times New Roman"/>
                <w:sz w:val="24"/>
                <w:szCs w:val="24"/>
              </w:rPr>
            </w:pPr>
          </w:p>
        </w:tc>
        <w:tc>
          <w:tcPr>
            <w:tcW w:w="943" w:type="dxa"/>
          </w:tcPr>
          <w:p w14:paraId="165C98C2" w14:textId="77777777" w:rsidR="007D1098" w:rsidRPr="00ED7315" w:rsidRDefault="007D1098" w:rsidP="00946066">
            <w:pPr>
              <w:rPr>
                <w:rFonts w:ascii="Times New Roman" w:hAnsi="Times New Roman" w:cs="Times New Roman"/>
                <w:sz w:val="24"/>
                <w:szCs w:val="24"/>
              </w:rPr>
            </w:pPr>
          </w:p>
        </w:tc>
        <w:tc>
          <w:tcPr>
            <w:tcW w:w="1069" w:type="dxa"/>
          </w:tcPr>
          <w:p w14:paraId="795CF735" w14:textId="77777777" w:rsidR="007D1098" w:rsidRPr="00ED7315" w:rsidRDefault="007D1098" w:rsidP="00946066">
            <w:pPr>
              <w:rPr>
                <w:rFonts w:ascii="Times New Roman" w:hAnsi="Times New Roman" w:cs="Times New Roman"/>
                <w:sz w:val="24"/>
                <w:szCs w:val="24"/>
              </w:rPr>
            </w:pPr>
          </w:p>
        </w:tc>
      </w:tr>
      <w:tr w:rsidR="007D1098" w:rsidRPr="00ED7315" w14:paraId="48DBC0EC" w14:textId="77777777" w:rsidTr="007D1098">
        <w:tc>
          <w:tcPr>
            <w:tcW w:w="1151" w:type="dxa"/>
            <w:vMerge w:val="restart"/>
          </w:tcPr>
          <w:p w14:paraId="3F9FDB4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122" w:type="dxa"/>
          </w:tcPr>
          <w:p w14:paraId="72AC9F3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1122" w:type="dxa"/>
          </w:tcPr>
          <w:p w14:paraId="6363F78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102 (50.7)</w:t>
            </w:r>
          </w:p>
        </w:tc>
        <w:tc>
          <w:tcPr>
            <w:tcW w:w="1270" w:type="dxa"/>
          </w:tcPr>
          <w:p w14:paraId="0D1D245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99 (49.3)</w:t>
            </w:r>
          </w:p>
        </w:tc>
        <w:tc>
          <w:tcPr>
            <w:tcW w:w="894" w:type="dxa"/>
          </w:tcPr>
          <w:p w14:paraId="3208971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0.892</w:t>
            </w:r>
          </w:p>
        </w:tc>
        <w:tc>
          <w:tcPr>
            <w:tcW w:w="943" w:type="dxa"/>
          </w:tcPr>
          <w:p w14:paraId="0E9A2E7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3</w:t>
            </w:r>
          </w:p>
        </w:tc>
        <w:tc>
          <w:tcPr>
            <w:tcW w:w="1069" w:type="dxa"/>
          </w:tcPr>
          <w:p w14:paraId="4BF6746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0.827  </w:t>
            </w:r>
          </w:p>
        </w:tc>
      </w:tr>
      <w:tr w:rsidR="007D1098" w:rsidRPr="00ED7315" w14:paraId="5778E434" w14:textId="77777777" w:rsidTr="007D1098">
        <w:tc>
          <w:tcPr>
            <w:tcW w:w="1151" w:type="dxa"/>
            <w:vMerge/>
          </w:tcPr>
          <w:p w14:paraId="3184F819" w14:textId="6BFC06CE" w:rsidR="007D1098" w:rsidRPr="00ED7315" w:rsidRDefault="007D1098" w:rsidP="00946066">
            <w:pPr>
              <w:rPr>
                <w:rFonts w:ascii="Times New Roman" w:hAnsi="Times New Roman" w:cs="Times New Roman"/>
                <w:sz w:val="24"/>
                <w:szCs w:val="24"/>
              </w:rPr>
            </w:pPr>
          </w:p>
        </w:tc>
        <w:tc>
          <w:tcPr>
            <w:tcW w:w="2122" w:type="dxa"/>
          </w:tcPr>
          <w:p w14:paraId="552EB32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Islam</w:t>
            </w:r>
          </w:p>
        </w:tc>
        <w:tc>
          <w:tcPr>
            <w:tcW w:w="1122" w:type="dxa"/>
          </w:tcPr>
          <w:p w14:paraId="7B9C5B86"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93 (48.9)</w:t>
            </w:r>
          </w:p>
        </w:tc>
        <w:tc>
          <w:tcPr>
            <w:tcW w:w="1270" w:type="dxa"/>
          </w:tcPr>
          <w:p w14:paraId="38701AE4"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97 (51.1)</w:t>
            </w:r>
          </w:p>
        </w:tc>
        <w:tc>
          <w:tcPr>
            <w:tcW w:w="894" w:type="dxa"/>
          </w:tcPr>
          <w:p w14:paraId="3FC4765E" w14:textId="77777777" w:rsidR="007D1098" w:rsidRPr="00ED7315" w:rsidRDefault="007D1098" w:rsidP="00946066">
            <w:pPr>
              <w:rPr>
                <w:rFonts w:ascii="Times New Roman" w:hAnsi="Times New Roman" w:cs="Times New Roman"/>
                <w:sz w:val="24"/>
                <w:szCs w:val="24"/>
              </w:rPr>
            </w:pPr>
          </w:p>
        </w:tc>
        <w:tc>
          <w:tcPr>
            <w:tcW w:w="943" w:type="dxa"/>
          </w:tcPr>
          <w:p w14:paraId="6EFDD04F" w14:textId="77777777" w:rsidR="007D1098" w:rsidRPr="00ED7315" w:rsidRDefault="007D1098" w:rsidP="00946066">
            <w:pPr>
              <w:rPr>
                <w:rFonts w:ascii="Times New Roman" w:hAnsi="Times New Roman" w:cs="Times New Roman"/>
                <w:sz w:val="24"/>
                <w:szCs w:val="24"/>
              </w:rPr>
            </w:pPr>
          </w:p>
        </w:tc>
        <w:tc>
          <w:tcPr>
            <w:tcW w:w="1069" w:type="dxa"/>
          </w:tcPr>
          <w:p w14:paraId="1A2D5093" w14:textId="77777777" w:rsidR="007D1098" w:rsidRPr="00ED7315" w:rsidRDefault="007D1098" w:rsidP="00946066">
            <w:pPr>
              <w:rPr>
                <w:rFonts w:ascii="Times New Roman" w:hAnsi="Times New Roman" w:cs="Times New Roman"/>
                <w:sz w:val="24"/>
                <w:szCs w:val="24"/>
              </w:rPr>
            </w:pPr>
          </w:p>
        </w:tc>
      </w:tr>
      <w:tr w:rsidR="007D1098" w:rsidRPr="00ED7315" w14:paraId="4E109B98" w14:textId="77777777" w:rsidTr="007D1098">
        <w:tc>
          <w:tcPr>
            <w:tcW w:w="1151" w:type="dxa"/>
            <w:vMerge/>
          </w:tcPr>
          <w:p w14:paraId="53D77FB2" w14:textId="3E9DFDC1" w:rsidR="007D1098" w:rsidRPr="00ED7315" w:rsidRDefault="007D1098" w:rsidP="00946066">
            <w:pPr>
              <w:rPr>
                <w:rFonts w:ascii="Times New Roman" w:hAnsi="Times New Roman" w:cs="Times New Roman"/>
                <w:sz w:val="24"/>
                <w:szCs w:val="24"/>
              </w:rPr>
            </w:pPr>
          </w:p>
        </w:tc>
        <w:tc>
          <w:tcPr>
            <w:tcW w:w="2122" w:type="dxa"/>
          </w:tcPr>
          <w:p w14:paraId="0D4AC39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1122" w:type="dxa"/>
          </w:tcPr>
          <w:p w14:paraId="083DDE8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 (33.3)</w:t>
            </w:r>
          </w:p>
        </w:tc>
        <w:tc>
          <w:tcPr>
            <w:tcW w:w="1270" w:type="dxa"/>
          </w:tcPr>
          <w:p w14:paraId="488ED21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 (66.7)</w:t>
            </w:r>
          </w:p>
        </w:tc>
        <w:tc>
          <w:tcPr>
            <w:tcW w:w="894" w:type="dxa"/>
          </w:tcPr>
          <w:p w14:paraId="2A1F59AF" w14:textId="77777777" w:rsidR="007D1098" w:rsidRPr="00ED7315" w:rsidRDefault="007D1098" w:rsidP="00946066">
            <w:pPr>
              <w:rPr>
                <w:rFonts w:ascii="Times New Roman" w:hAnsi="Times New Roman" w:cs="Times New Roman"/>
                <w:sz w:val="24"/>
                <w:szCs w:val="24"/>
              </w:rPr>
            </w:pPr>
          </w:p>
        </w:tc>
        <w:tc>
          <w:tcPr>
            <w:tcW w:w="943" w:type="dxa"/>
          </w:tcPr>
          <w:p w14:paraId="0FC05C6E" w14:textId="77777777" w:rsidR="007D1098" w:rsidRPr="00ED7315" w:rsidRDefault="007D1098" w:rsidP="00946066">
            <w:pPr>
              <w:rPr>
                <w:rFonts w:ascii="Times New Roman" w:hAnsi="Times New Roman" w:cs="Times New Roman"/>
                <w:sz w:val="24"/>
                <w:szCs w:val="24"/>
              </w:rPr>
            </w:pPr>
          </w:p>
        </w:tc>
        <w:tc>
          <w:tcPr>
            <w:tcW w:w="1069" w:type="dxa"/>
          </w:tcPr>
          <w:p w14:paraId="61A690DF" w14:textId="77777777" w:rsidR="007D1098" w:rsidRPr="00ED7315" w:rsidRDefault="007D1098" w:rsidP="00946066">
            <w:pPr>
              <w:rPr>
                <w:rFonts w:ascii="Times New Roman" w:hAnsi="Times New Roman" w:cs="Times New Roman"/>
                <w:sz w:val="24"/>
                <w:szCs w:val="24"/>
              </w:rPr>
            </w:pPr>
          </w:p>
        </w:tc>
      </w:tr>
      <w:tr w:rsidR="007D1098" w:rsidRPr="00ED7315" w14:paraId="098A359C" w14:textId="77777777" w:rsidTr="007D1098">
        <w:tc>
          <w:tcPr>
            <w:tcW w:w="1151" w:type="dxa"/>
            <w:vMerge/>
          </w:tcPr>
          <w:p w14:paraId="6E2DF53A" w14:textId="4E1CA4C3" w:rsidR="007D1098" w:rsidRPr="00ED7315" w:rsidRDefault="007D1098" w:rsidP="00946066">
            <w:pPr>
              <w:rPr>
                <w:rFonts w:ascii="Times New Roman" w:hAnsi="Times New Roman" w:cs="Times New Roman"/>
                <w:sz w:val="24"/>
                <w:szCs w:val="24"/>
              </w:rPr>
            </w:pPr>
          </w:p>
        </w:tc>
        <w:tc>
          <w:tcPr>
            <w:tcW w:w="2122" w:type="dxa"/>
          </w:tcPr>
          <w:p w14:paraId="32F8AFA4"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Others</w:t>
            </w:r>
          </w:p>
          <w:p w14:paraId="34946357" w14:textId="77777777" w:rsidR="00801364" w:rsidRPr="00ED7315" w:rsidRDefault="00801364" w:rsidP="00946066">
            <w:pPr>
              <w:rPr>
                <w:rFonts w:ascii="Times New Roman" w:hAnsi="Times New Roman" w:cs="Times New Roman"/>
                <w:sz w:val="24"/>
                <w:szCs w:val="24"/>
              </w:rPr>
            </w:pPr>
          </w:p>
          <w:p w14:paraId="79BF87E6" w14:textId="77777777" w:rsidR="00801364" w:rsidRPr="00ED7315" w:rsidRDefault="00801364" w:rsidP="00946066">
            <w:pPr>
              <w:rPr>
                <w:rFonts w:ascii="Times New Roman" w:hAnsi="Times New Roman" w:cs="Times New Roman"/>
                <w:sz w:val="24"/>
                <w:szCs w:val="24"/>
              </w:rPr>
            </w:pPr>
          </w:p>
          <w:p w14:paraId="74259832" w14:textId="3BB3BF52" w:rsidR="00801364" w:rsidRPr="00ED7315" w:rsidRDefault="00801364" w:rsidP="00946066">
            <w:pPr>
              <w:rPr>
                <w:rFonts w:ascii="Times New Roman" w:hAnsi="Times New Roman" w:cs="Times New Roman"/>
                <w:sz w:val="24"/>
                <w:szCs w:val="24"/>
              </w:rPr>
            </w:pPr>
          </w:p>
        </w:tc>
        <w:tc>
          <w:tcPr>
            <w:tcW w:w="1122" w:type="dxa"/>
          </w:tcPr>
          <w:p w14:paraId="614CA62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lastRenderedPageBreak/>
              <w:t>1 (33.3)</w:t>
            </w:r>
          </w:p>
        </w:tc>
        <w:tc>
          <w:tcPr>
            <w:tcW w:w="1270" w:type="dxa"/>
          </w:tcPr>
          <w:p w14:paraId="549021D4"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 (66.7)</w:t>
            </w:r>
          </w:p>
        </w:tc>
        <w:tc>
          <w:tcPr>
            <w:tcW w:w="894" w:type="dxa"/>
          </w:tcPr>
          <w:p w14:paraId="386EAA2B" w14:textId="77777777" w:rsidR="007D1098" w:rsidRPr="00ED7315" w:rsidRDefault="007D1098" w:rsidP="00946066">
            <w:pPr>
              <w:rPr>
                <w:rFonts w:ascii="Times New Roman" w:hAnsi="Times New Roman" w:cs="Times New Roman"/>
                <w:sz w:val="24"/>
                <w:szCs w:val="24"/>
              </w:rPr>
            </w:pPr>
          </w:p>
        </w:tc>
        <w:tc>
          <w:tcPr>
            <w:tcW w:w="943" w:type="dxa"/>
          </w:tcPr>
          <w:p w14:paraId="0882F988" w14:textId="77777777" w:rsidR="007D1098" w:rsidRPr="00ED7315" w:rsidRDefault="007D1098" w:rsidP="00946066">
            <w:pPr>
              <w:rPr>
                <w:rFonts w:ascii="Times New Roman" w:hAnsi="Times New Roman" w:cs="Times New Roman"/>
                <w:sz w:val="24"/>
                <w:szCs w:val="24"/>
              </w:rPr>
            </w:pPr>
          </w:p>
        </w:tc>
        <w:tc>
          <w:tcPr>
            <w:tcW w:w="1069" w:type="dxa"/>
          </w:tcPr>
          <w:p w14:paraId="23AB9BF1" w14:textId="77777777" w:rsidR="007D1098" w:rsidRPr="00ED7315" w:rsidRDefault="007D1098" w:rsidP="00946066">
            <w:pPr>
              <w:rPr>
                <w:rFonts w:ascii="Times New Roman" w:hAnsi="Times New Roman" w:cs="Times New Roman"/>
                <w:sz w:val="24"/>
                <w:szCs w:val="24"/>
              </w:rPr>
            </w:pPr>
          </w:p>
        </w:tc>
      </w:tr>
      <w:tr w:rsidR="007D1098" w:rsidRPr="00ED7315" w14:paraId="5CE0569A" w14:textId="77777777" w:rsidTr="007D1098">
        <w:tc>
          <w:tcPr>
            <w:tcW w:w="1151" w:type="dxa"/>
            <w:vMerge w:val="restart"/>
          </w:tcPr>
          <w:p w14:paraId="163758F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Type of residence</w:t>
            </w:r>
          </w:p>
        </w:tc>
        <w:tc>
          <w:tcPr>
            <w:tcW w:w="2122" w:type="dxa"/>
          </w:tcPr>
          <w:p w14:paraId="645CFDE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1122" w:type="dxa"/>
          </w:tcPr>
          <w:p w14:paraId="5E848E2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98 (52.4)</w:t>
            </w:r>
          </w:p>
        </w:tc>
        <w:tc>
          <w:tcPr>
            <w:tcW w:w="1270" w:type="dxa"/>
          </w:tcPr>
          <w:p w14:paraId="1E4D8FB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89 (47.6)</w:t>
            </w:r>
          </w:p>
        </w:tc>
        <w:tc>
          <w:tcPr>
            <w:tcW w:w="894" w:type="dxa"/>
          </w:tcPr>
          <w:p w14:paraId="208E048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1.892</w:t>
            </w:r>
          </w:p>
        </w:tc>
        <w:tc>
          <w:tcPr>
            <w:tcW w:w="943" w:type="dxa"/>
          </w:tcPr>
          <w:p w14:paraId="0351056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w:t>
            </w:r>
          </w:p>
        </w:tc>
        <w:tc>
          <w:tcPr>
            <w:tcW w:w="1069" w:type="dxa"/>
          </w:tcPr>
          <w:p w14:paraId="564980D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0.388  </w:t>
            </w:r>
          </w:p>
        </w:tc>
      </w:tr>
      <w:tr w:rsidR="007D1098" w:rsidRPr="00ED7315" w14:paraId="01F22D23" w14:textId="77777777" w:rsidTr="007D1098">
        <w:tc>
          <w:tcPr>
            <w:tcW w:w="1151" w:type="dxa"/>
            <w:vMerge/>
          </w:tcPr>
          <w:p w14:paraId="25674004" w14:textId="25E9919F" w:rsidR="007D1098" w:rsidRPr="00ED7315" w:rsidRDefault="007D1098" w:rsidP="00946066">
            <w:pPr>
              <w:rPr>
                <w:rFonts w:ascii="Times New Roman" w:hAnsi="Times New Roman" w:cs="Times New Roman"/>
                <w:sz w:val="24"/>
                <w:szCs w:val="24"/>
              </w:rPr>
            </w:pPr>
          </w:p>
        </w:tc>
        <w:tc>
          <w:tcPr>
            <w:tcW w:w="2122" w:type="dxa"/>
          </w:tcPr>
          <w:p w14:paraId="050FACC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Off-campus private</w:t>
            </w:r>
          </w:p>
        </w:tc>
        <w:tc>
          <w:tcPr>
            <w:tcW w:w="1122" w:type="dxa"/>
          </w:tcPr>
          <w:p w14:paraId="4564012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92 (47.9)</w:t>
            </w:r>
          </w:p>
        </w:tc>
        <w:tc>
          <w:tcPr>
            <w:tcW w:w="1270" w:type="dxa"/>
          </w:tcPr>
          <w:p w14:paraId="288DB546"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100 (52.1)</w:t>
            </w:r>
          </w:p>
        </w:tc>
        <w:tc>
          <w:tcPr>
            <w:tcW w:w="894" w:type="dxa"/>
          </w:tcPr>
          <w:p w14:paraId="5F70126C" w14:textId="77777777" w:rsidR="007D1098" w:rsidRPr="00ED7315" w:rsidRDefault="007D1098" w:rsidP="00946066">
            <w:pPr>
              <w:rPr>
                <w:rFonts w:ascii="Times New Roman" w:hAnsi="Times New Roman" w:cs="Times New Roman"/>
                <w:sz w:val="24"/>
                <w:szCs w:val="24"/>
              </w:rPr>
            </w:pPr>
          </w:p>
        </w:tc>
        <w:tc>
          <w:tcPr>
            <w:tcW w:w="943" w:type="dxa"/>
          </w:tcPr>
          <w:p w14:paraId="697FAAD3" w14:textId="77777777" w:rsidR="007D1098" w:rsidRPr="00ED7315" w:rsidRDefault="007D1098" w:rsidP="00946066">
            <w:pPr>
              <w:rPr>
                <w:rFonts w:ascii="Times New Roman" w:hAnsi="Times New Roman" w:cs="Times New Roman"/>
                <w:sz w:val="24"/>
                <w:szCs w:val="24"/>
              </w:rPr>
            </w:pPr>
          </w:p>
        </w:tc>
        <w:tc>
          <w:tcPr>
            <w:tcW w:w="1069" w:type="dxa"/>
          </w:tcPr>
          <w:p w14:paraId="61C94893" w14:textId="77777777" w:rsidR="007D1098" w:rsidRPr="00ED7315" w:rsidRDefault="007D1098" w:rsidP="00946066">
            <w:pPr>
              <w:rPr>
                <w:rFonts w:ascii="Times New Roman" w:hAnsi="Times New Roman" w:cs="Times New Roman"/>
                <w:sz w:val="24"/>
                <w:szCs w:val="24"/>
              </w:rPr>
            </w:pPr>
          </w:p>
        </w:tc>
      </w:tr>
      <w:tr w:rsidR="007D1098" w:rsidRPr="00ED7315" w14:paraId="0D52C898" w14:textId="77777777" w:rsidTr="007D1098">
        <w:tc>
          <w:tcPr>
            <w:tcW w:w="1151" w:type="dxa"/>
            <w:vMerge/>
          </w:tcPr>
          <w:p w14:paraId="42BA4340" w14:textId="0C844912" w:rsidR="007D1098" w:rsidRPr="00ED7315" w:rsidRDefault="007D1098" w:rsidP="00946066">
            <w:pPr>
              <w:rPr>
                <w:rFonts w:ascii="Times New Roman" w:hAnsi="Times New Roman" w:cs="Times New Roman"/>
                <w:sz w:val="24"/>
                <w:szCs w:val="24"/>
              </w:rPr>
            </w:pPr>
          </w:p>
        </w:tc>
        <w:tc>
          <w:tcPr>
            <w:tcW w:w="2122" w:type="dxa"/>
          </w:tcPr>
          <w:p w14:paraId="7EB2B62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1122" w:type="dxa"/>
          </w:tcPr>
          <w:p w14:paraId="290401F1"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8 (38.1)</w:t>
            </w:r>
          </w:p>
        </w:tc>
        <w:tc>
          <w:tcPr>
            <w:tcW w:w="1270" w:type="dxa"/>
          </w:tcPr>
          <w:p w14:paraId="19CB3E8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13 (61.9)</w:t>
            </w:r>
          </w:p>
        </w:tc>
        <w:tc>
          <w:tcPr>
            <w:tcW w:w="894" w:type="dxa"/>
          </w:tcPr>
          <w:p w14:paraId="2529F7C4" w14:textId="77777777" w:rsidR="007D1098" w:rsidRPr="00ED7315" w:rsidRDefault="007D1098" w:rsidP="00946066">
            <w:pPr>
              <w:rPr>
                <w:rFonts w:ascii="Times New Roman" w:hAnsi="Times New Roman" w:cs="Times New Roman"/>
                <w:sz w:val="24"/>
                <w:szCs w:val="24"/>
              </w:rPr>
            </w:pPr>
          </w:p>
        </w:tc>
        <w:tc>
          <w:tcPr>
            <w:tcW w:w="943" w:type="dxa"/>
          </w:tcPr>
          <w:p w14:paraId="5612DB51" w14:textId="77777777" w:rsidR="007D1098" w:rsidRPr="00ED7315" w:rsidRDefault="007D1098" w:rsidP="00946066">
            <w:pPr>
              <w:rPr>
                <w:rFonts w:ascii="Times New Roman" w:hAnsi="Times New Roman" w:cs="Times New Roman"/>
                <w:sz w:val="24"/>
                <w:szCs w:val="24"/>
              </w:rPr>
            </w:pPr>
          </w:p>
        </w:tc>
        <w:tc>
          <w:tcPr>
            <w:tcW w:w="1069" w:type="dxa"/>
          </w:tcPr>
          <w:p w14:paraId="2C748659" w14:textId="77777777" w:rsidR="007D1098" w:rsidRPr="00ED7315" w:rsidRDefault="007D1098" w:rsidP="00946066">
            <w:pPr>
              <w:rPr>
                <w:rFonts w:ascii="Times New Roman" w:hAnsi="Times New Roman" w:cs="Times New Roman"/>
                <w:sz w:val="24"/>
                <w:szCs w:val="24"/>
              </w:rPr>
            </w:pPr>
          </w:p>
        </w:tc>
      </w:tr>
      <w:tr w:rsidR="007D1098" w:rsidRPr="00ED7315" w14:paraId="63671852" w14:textId="77777777" w:rsidTr="007D1098">
        <w:tc>
          <w:tcPr>
            <w:tcW w:w="1151" w:type="dxa"/>
            <w:vMerge w:val="restart"/>
          </w:tcPr>
          <w:p w14:paraId="3BE634E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122" w:type="dxa"/>
          </w:tcPr>
          <w:p w14:paraId="098858E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Single</w:t>
            </w:r>
          </w:p>
        </w:tc>
        <w:tc>
          <w:tcPr>
            <w:tcW w:w="1122" w:type="dxa"/>
          </w:tcPr>
          <w:p w14:paraId="4EC7B81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189 (49.9)</w:t>
            </w:r>
          </w:p>
        </w:tc>
        <w:tc>
          <w:tcPr>
            <w:tcW w:w="1270" w:type="dxa"/>
          </w:tcPr>
          <w:p w14:paraId="5EED1A5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190 (50.1)</w:t>
            </w:r>
          </w:p>
        </w:tc>
        <w:tc>
          <w:tcPr>
            <w:tcW w:w="894" w:type="dxa"/>
          </w:tcPr>
          <w:p w14:paraId="4918AEA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0.612</w:t>
            </w:r>
          </w:p>
        </w:tc>
        <w:tc>
          <w:tcPr>
            <w:tcW w:w="943" w:type="dxa"/>
          </w:tcPr>
          <w:p w14:paraId="52F24E0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2</w:t>
            </w:r>
          </w:p>
        </w:tc>
        <w:tc>
          <w:tcPr>
            <w:tcW w:w="1069" w:type="dxa"/>
          </w:tcPr>
          <w:p w14:paraId="34A9712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0.736  </w:t>
            </w:r>
          </w:p>
        </w:tc>
      </w:tr>
      <w:tr w:rsidR="007D1098" w:rsidRPr="00ED7315" w14:paraId="3C5EE3E6" w14:textId="77777777" w:rsidTr="007D1098">
        <w:tc>
          <w:tcPr>
            <w:tcW w:w="1151" w:type="dxa"/>
            <w:vMerge/>
          </w:tcPr>
          <w:p w14:paraId="051CE73F" w14:textId="279FC578" w:rsidR="007D1098" w:rsidRPr="00ED7315" w:rsidRDefault="007D1098" w:rsidP="00946066">
            <w:pPr>
              <w:rPr>
                <w:rFonts w:ascii="Times New Roman" w:hAnsi="Times New Roman" w:cs="Times New Roman"/>
                <w:sz w:val="24"/>
                <w:szCs w:val="24"/>
              </w:rPr>
            </w:pPr>
          </w:p>
        </w:tc>
        <w:tc>
          <w:tcPr>
            <w:tcW w:w="2122" w:type="dxa"/>
          </w:tcPr>
          <w:p w14:paraId="40E00D1D"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Married</w:t>
            </w:r>
          </w:p>
        </w:tc>
        <w:tc>
          <w:tcPr>
            <w:tcW w:w="1122" w:type="dxa"/>
          </w:tcPr>
          <w:p w14:paraId="6E63F856"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9 (45.0)</w:t>
            </w:r>
          </w:p>
        </w:tc>
        <w:tc>
          <w:tcPr>
            <w:tcW w:w="1270" w:type="dxa"/>
          </w:tcPr>
          <w:p w14:paraId="0C3ADD2D"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11 (55.0)</w:t>
            </w:r>
          </w:p>
        </w:tc>
        <w:tc>
          <w:tcPr>
            <w:tcW w:w="894" w:type="dxa"/>
          </w:tcPr>
          <w:p w14:paraId="4943CA69" w14:textId="77777777" w:rsidR="007D1098" w:rsidRPr="00ED7315" w:rsidRDefault="007D1098" w:rsidP="00946066">
            <w:pPr>
              <w:rPr>
                <w:rFonts w:ascii="Times New Roman" w:hAnsi="Times New Roman" w:cs="Times New Roman"/>
                <w:sz w:val="24"/>
                <w:szCs w:val="24"/>
              </w:rPr>
            </w:pPr>
          </w:p>
        </w:tc>
        <w:tc>
          <w:tcPr>
            <w:tcW w:w="943" w:type="dxa"/>
          </w:tcPr>
          <w:p w14:paraId="48B8E76D" w14:textId="77777777" w:rsidR="007D1098" w:rsidRPr="00ED7315" w:rsidRDefault="007D1098" w:rsidP="00946066">
            <w:pPr>
              <w:rPr>
                <w:rFonts w:ascii="Times New Roman" w:hAnsi="Times New Roman" w:cs="Times New Roman"/>
                <w:sz w:val="24"/>
                <w:szCs w:val="24"/>
              </w:rPr>
            </w:pPr>
          </w:p>
        </w:tc>
        <w:tc>
          <w:tcPr>
            <w:tcW w:w="1069" w:type="dxa"/>
          </w:tcPr>
          <w:p w14:paraId="78930CCC" w14:textId="77777777" w:rsidR="007D1098" w:rsidRPr="00ED7315" w:rsidRDefault="007D1098" w:rsidP="00946066">
            <w:pPr>
              <w:rPr>
                <w:rFonts w:ascii="Times New Roman" w:hAnsi="Times New Roman" w:cs="Times New Roman"/>
                <w:sz w:val="24"/>
                <w:szCs w:val="24"/>
              </w:rPr>
            </w:pPr>
          </w:p>
        </w:tc>
      </w:tr>
      <w:tr w:rsidR="007D1098" w:rsidRPr="00ED7315" w14:paraId="3C7AA8AD" w14:textId="77777777" w:rsidTr="007D1098">
        <w:tc>
          <w:tcPr>
            <w:tcW w:w="1151" w:type="dxa"/>
            <w:vMerge/>
          </w:tcPr>
          <w:p w14:paraId="1F59B6B7" w14:textId="37675D24" w:rsidR="007D1098" w:rsidRPr="00ED7315" w:rsidRDefault="007D1098" w:rsidP="00946066">
            <w:pPr>
              <w:rPr>
                <w:rFonts w:ascii="Times New Roman" w:hAnsi="Times New Roman" w:cs="Times New Roman"/>
                <w:sz w:val="24"/>
                <w:szCs w:val="24"/>
              </w:rPr>
            </w:pPr>
          </w:p>
        </w:tc>
        <w:tc>
          <w:tcPr>
            <w:tcW w:w="2122" w:type="dxa"/>
          </w:tcPr>
          <w:p w14:paraId="4FC33AE2"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1122" w:type="dxa"/>
          </w:tcPr>
          <w:p w14:paraId="0FB6D6F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0 (0.0)</w:t>
            </w:r>
          </w:p>
        </w:tc>
        <w:tc>
          <w:tcPr>
            <w:tcW w:w="1270" w:type="dxa"/>
          </w:tcPr>
          <w:p w14:paraId="74621DB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 (100.0)</w:t>
            </w:r>
          </w:p>
        </w:tc>
        <w:tc>
          <w:tcPr>
            <w:tcW w:w="894" w:type="dxa"/>
          </w:tcPr>
          <w:p w14:paraId="731B0112" w14:textId="77777777" w:rsidR="007D1098" w:rsidRPr="00ED7315" w:rsidRDefault="007D1098" w:rsidP="00946066">
            <w:pPr>
              <w:rPr>
                <w:rFonts w:ascii="Times New Roman" w:hAnsi="Times New Roman" w:cs="Times New Roman"/>
                <w:sz w:val="24"/>
                <w:szCs w:val="24"/>
              </w:rPr>
            </w:pPr>
          </w:p>
        </w:tc>
        <w:tc>
          <w:tcPr>
            <w:tcW w:w="943" w:type="dxa"/>
          </w:tcPr>
          <w:p w14:paraId="6E04F8A9" w14:textId="77777777" w:rsidR="007D1098" w:rsidRPr="00ED7315" w:rsidRDefault="007D1098" w:rsidP="00946066">
            <w:pPr>
              <w:rPr>
                <w:rFonts w:ascii="Times New Roman" w:hAnsi="Times New Roman" w:cs="Times New Roman"/>
                <w:sz w:val="24"/>
                <w:szCs w:val="24"/>
              </w:rPr>
            </w:pPr>
          </w:p>
        </w:tc>
        <w:tc>
          <w:tcPr>
            <w:tcW w:w="1069" w:type="dxa"/>
          </w:tcPr>
          <w:p w14:paraId="4FC4659A" w14:textId="77777777" w:rsidR="007D1098" w:rsidRPr="00ED7315" w:rsidRDefault="007D1098" w:rsidP="00946066">
            <w:pPr>
              <w:rPr>
                <w:rFonts w:ascii="Times New Roman" w:hAnsi="Times New Roman" w:cs="Times New Roman"/>
                <w:sz w:val="24"/>
                <w:szCs w:val="24"/>
              </w:rPr>
            </w:pPr>
          </w:p>
        </w:tc>
      </w:tr>
      <w:tr w:rsidR="007D1098" w:rsidRPr="00ED7315" w14:paraId="07E9B627" w14:textId="77777777" w:rsidTr="007D1098">
        <w:tc>
          <w:tcPr>
            <w:tcW w:w="1151" w:type="dxa"/>
            <w:vMerge w:val="restart"/>
          </w:tcPr>
          <w:p w14:paraId="48A5C59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Prior formal education on antibiotic use</w:t>
            </w:r>
          </w:p>
        </w:tc>
        <w:tc>
          <w:tcPr>
            <w:tcW w:w="2122" w:type="dxa"/>
          </w:tcPr>
          <w:p w14:paraId="1A9B374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Yes</w:t>
            </w:r>
          </w:p>
        </w:tc>
        <w:tc>
          <w:tcPr>
            <w:tcW w:w="1122" w:type="dxa"/>
          </w:tcPr>
          <w:p w14:paraId="4FA3B84A"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136 (46.4)</w:t>
            </w:r>
          </w:p>
        </w:tc>
        <w:tc>
          <w:tcPr>
            <w:tcW w:w="1270" w:type="dxa"/>
          </w:tcPr>
          <w:p w14:paraId="56E1DC80"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157 (53.6)</w:t>
            </w:r>
          </w:p>
        </w:tc>
        <w:tc>
          <w:tcPr>
            <w:tcW w:w="894" w:type="dxa"/>
          </w:tcPr>
          <w:p w14:paraId="31D510BD"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4.321</w:t>
            </w:r>
          </w:p>
        </w:tc>
        <w:tc>
          <w:tcPr>
            <w:tcW w:w="943" w:type="dxa"/>
          </w:tcPr>
          <w:p w14:paraId="55EFEE4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709464B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 xml:space="preserve">0.038*  </w:t>
            </w:r>
          </w:p>
        </w:tc>
      </w:tr>
      <w:tr w:rsidR="007D1098" w:rsidRPr="00ED7315" w14:paraId="07B2F92C" w14:textId="77777777" w:rsidTr="007D1098">
        <w:tc>
          <w:tcPr>
            <w:tcW w:w="1151" w:type="dxa"/>
            <w:vMerge/>
          </w:tcPr>
          <w:p w14:paraId="2BFDA3A7" w14:textId="5438E55E" w:rsidR="007D1098" w:rsidRPr="00ED7315" w:rsidRDefault="007D1098" w:rsidP="00946066">
            <w:pPr>
              <w:rPr>
                <w:rFonts w:ascii="Times New Roman" w:hAnsi="Times New Roman" w:cs="Times New Roman"/>
                <w:sz w:val="24"/>
                <w:szCs w:val="24"/>
              </w:rPr>
            </w:pPr>
          </w:p>
        </w:tc>
        <w:tc>
          <w:tcPr>
            <w:tcW w:w="2122" w:type="dxa"/>
          </w:tcPr>
          <w:p w14:paraId="3C7BFAF6"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No</w:t>
            </w:r>
          </w:p>
        </w:tc>
        <w:tc>
          <w:tcPr>
            <w:tcW w:w="1122" w:type="dxa"/>
          </w:tcPr>
          <w:p w14:paraId="7B57792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62 (57.9)</w:t>
            </w:r>
          </w:p>
        </w:tc>
        <w:tc>
          <w:tcPr>
            <w:tcW w:w="1270" w:type="dxa"/>
          </w:tcPr>
          <w:p w14:paraId="65D0639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45 (42.1)</w:t>
            </w:r>
          </w:p>
        </w:tc>
        <w:tc>
          <w:tcPr>
            <w:tcW w:w="894" w:type="dxa"/>
          </w:tcPr>
          <w:p w14:paraId="0689E3E4" w14:textId="77777777" w:rsidR="007D1098" w:rsidRPr="00ED7315" w:rsidRDefault="007D1098" w:rsidP="00946066">
            <w:pPr>
              <w:rPr>
                <w:rFonts w:ascii="Times New Roman" w:hAnsi="Times New Roman" w:cs="Times New Roman"/>
                <w:sz w:val="24"/>
                <w:szCs w:val="24"/>
              </w:rPr>
            </w:pPr>
          </w:p>
        </w:tc>
        <w:tc>
          <w:tcPr>
            <w:tcW w:w="943" w:type="dxa"/>
          </w:tcPr>
          <w:p w14:paraId="72F8463E" w14:textId="77777777" w:rsidR="007D1098" w:rsidRPr="00ED7315" w:rsidRDefault="007D1098" w:rsidP="00946066">
            <w:pPr>
              <w:rPr>
                <w:rFonts w:ascii="Times New Roman" w:hAnsi="Times New Roman" w:cs="Times New Roman"/>
                <w:sz w:val="24"/>
                <w:szCs w:val="24"/>
              </w:rPr>
            </w:pPr>
          </w:p>
        </w:tc>
        <w:tc>
          <w:tcPr>
            <w:tcW w:w="1069" w:type="dxa"/>
          </w:tcPr>
          <w:p w14:paraId="39AB9D01" w14:textId="77777777" w:rsidR="007D1098" w:rsidRPr="00ED7315" w:rsidRDefault="007D1098" w:rsidP="00946066">
            <w:pPr>
              <w:rPr>
                <w:rFonts w:ascii="Times New Roman" w:hAnsi="Times New Roman" w:cs="Times New Roman"/>
                <w:sz w:val="24"/>
                <w:szCs w:val="24"/>
              </w:rPr>
            </w:pPr>
          </w:p>
        </w:tc>
      </w:tr>
    </w:tbl>
    <w:p w14:paraId="4221A61A" w14:textId="77777777" w:rsidR="006E2457" w:rsidRPr="00ED7315" w:rsidRDefault="006E2457" w:rsidP="006E2457">
      <w:pPr>
        <w:rPr>
          <w:rFonts w:ascii="Times New Roman" w:hAnsi="Times New Roman" w:cs="Times New Roman"/>
        </w:rPr>
      </w:pPr>
      <w:r w:rsidRPr="00ED7315">
        <w:rPr>
          <w:rFonts w:ascii="Times New Roman" w:hAnsi="Times New Roman" w:cs="Times New Roman"/>
        </w:rPr>
        <w:t>*Significant at p &lt; .05. χ² = Chi-square; df = degrees of freedom.</w:t>
      </w:r>
    </w:p>
    <w:p w14:paraId="282A41B7" w14:textId="77777777" w:rsidR="00942CF8" w:rsidRPr="00ED7315" w:rsidRDefault="00942CF8" w:rsidP="00942CF8">
      <w:pPr>
        <w:spacing w:after="0" w:line="240" w:lineRule="auto"/>
        <w:jc w:val="both"/>
        <w:rPr>
          <w:rFonts w:ascii="Times New Roman" w:eastAsia="Times New Roman" w:hAnsi="Times New Roman" w:cs="Times New Roman"/>
          <w:kern w:val="0"/>
          <w14:ligatures w14:val="none"/>
        </w:rPr>
      </w:pPr>
    </w:p>
    <w:p w14:paraId="05474095" w14:textId="19854163" w:rsidR="00942CF8" w:rsidRPr="00ED7315" w:rsidRDefault="00942CF8" w:rsidP="00942CF8">
      <w:pPr>
        <w:spacing w:after="0" w:line="240" w:lineRule="auto"/>
        <w:jc w:val="both"/>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t>Discussion</w:t>
      </w:r>
      <w:r w:rsidRPr="00ED7315">
        <w:rPr>
          <w:rFonts w:ascii="Times New Roman" w:eastAsia="Times New Roman" w:hAnsi="Times New Roman" w:cs="Times New Roman"/>
          <w:b/>
          <w:kern w:val="0"/>
          <w14:ligatures w14:val="none"/>
        </w:rPr>
        <w:br/>
      </w:r>
    </w:p>
    <w:p w14:paraId="7D6899DD" w14:textId="77777777"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This cross-sectional study evaluated the effect of social media campaigns on antibiotic resistance awareness and associated behavior among 400 undergraduate students from Kwara State University, Malete. The results indicate that social media is a powerful yet bifunctional medium when it comes to influencing the knowledge and practice of antibiotics in this population.</w:t>
      </w:r>
    </w:p>
    <w:p w14:paraId="09C90BCF" w14:textId="588C5868" w:rsidR="00942CF8" w:rsidRPr="00ED7315" w:rsidRDefault="00942CF8" w:rsidP="00C05D35">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Social media usage and engagement rates were relatively high. Most participants visited various platforms several times a day, and WhatsApp, Instagram, and TikTok were the most frequently used platforms. Over 80% of participants followed health-focused accounts and reported coming across antibiotic-related information, indicating that social media is a key platform for health information dissemination among Nigerian undergraduates. This is consistent with other studies involving African youth populations (Hagg et a</w:t>
      </w:r>
      <w:r w:rsidR="00946066" w:rsidRPr="00ED7315">
        <w:rPr>
          <w:rFonts w:ascii="Times New Roman" w:eastAsia="Times New Roman" w:hAnsi="Times New Roman" w:cs="Times New Roman"/>
          <w:kern w:val="0"/>
          <w14:ligatures w14:val="none"/>
        </w:rPr>
        <w:t xml:space="preserve">l., 2018; </w:t>
      </w:r>
      <w:r w:rsidR="00191611" w:rsidRPr="00ED7315">
        <w:rPr>
          <w:rFonts w:ascii="Times New Roman" w:eastAsia="Times New Roman" w:hAnsi="Times New Roman" w:cs="Times New Roman"/>
          <w:kern w:val="0"/>
          <w14:ligatures w14:val="none"/>
        </w:rPr>
        <w:t>Oni et al., 2025</w:t>
      </w:r>
      <w:r w:rsidRPr="00ED7315">
        <w:rPr>
          <w:rFonts w:ascii="Times New Roman" w:eastAsia="Times New Roman" w:hAnsi="Times New Roman" w:cs="Times New Roman"/>
          <w:kern w:val="0"/>
          <w14:ligatures w14:val="none"/>
        </w:rPr>
        <w:t>).</w:t>
      </w:r>
    </w:p>
    <w:p w14:paraId="4D6C535F" w14:textId="77777777" w:rsidR="00C05D35" w:rsidRPr="00ED7315" w:rsidRDefault="00C05D35" w:rsidP="00C05D35">
      <w:pPr>
        <w:spacing w:after="0" w:line="240" w:lineRule="auto"/>
        <w:jc w:val="both"/>
        <w:rPr>
          <w:rFonts w:ascii="Times New Roman" w:eastAsia="Times New Roman" w:hAnsi="Times New Roman" w:cs="Times New Roman"/>
          <w:kern w:val="0"/>
          <w14:ligatures w14:val="none"/>
        </w:rPr>
      </w:pPr>
    </w:p>
    <w:p w14:paraId="16435AB1" w14:textId="77777777" w:rsidR="00C05D35"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 level of knowledge about the concept "antibiotic resistance" was quite high (76.8%), but critical misunderstandings remained widespread. While only 30.3% knew that antibiotic resistance arises from bacteria, 46.0% thought that it develops in humans. Such a misconception has been confirmed by international and national research, which demonstrated a significant disparity between the prevalence of awareness and proper knowledge of the issue, despite educational levels (WHO, 2014; Murray et al., 2022; Ugwu et al., 2024). It shows that exposure to the concept does not mean comprehension, and educational materials should be developed to explain the nature of resistance.</w:t>
      </w:r>
    </w:p>
    <w:p w14:paraId="00D6B7AE" w14:textId="645B8132" w:rsidR="00942CF8" w:rsidRPr="00ED7315" w:rsidRDefault="00942CF8" w:rsidP="00C05D35">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br/>
        <w:t>The impact of social media on people's behavior proved to be contradictory. A considerable portion (76.0%) admitted that they have resorted to self-medication with antibiotics based on the recommendations found on social media platforms, demonstrating that social media may spread harmful habits. It confirms the notion that poor regulation of health-related information leads to the misapplication of antibiotics in LMICs (</w:t>
      </w:r>
      <w:proofErr w:type="spellStart"/>
      <w:r w:rsidR="00946066" w:rsidRPr="00ED7315">
        <w:rPr>
          <w:rFonts w:ascii="Times New Roman" w:eastAsia="Times New Roman" w:hAnsi="Times New Roman" w:cs="Times New Roman"/>
          <w:kern w:val="0"/>
          <w14:ligatures w14:val="none"/>
        </w:rPr>
        <w:t>Odetokun</w:t>
      </w:r>
      <w:proofErr w:type="spellEnd"/>
      <w:r w:rsidR="00946066" w:rsidRPr="00ED7315">
        <w:rPr>
          <w:rFonts w:ascii="Times New Roman" w:eastAsia="Times New Roman" w:hAnsi="Times New Roman" w:cs="Times New Roman"/>
          <w:kern w:val="0"/>
          <w14:ligatures w14:val="none"/>
        </w:rPr>
        <w:t xml:space="preserve"> et al., 2019</w:t>
      </w:r>
      <w:r w:rsidRPr="00ED7315">
        <w:rPr>
          <w:rFonts w:ascii="Times New Roman" w:eastAsia="Times New Roman" w:hAnsi="Times New Roman" w:cs="Times New Roman"/>
          <w:kern w:val="0"/>
          <w14:ligatures w14:val="none"/>
        </w:rPr>
        <w:t xml:space="preserve">). On the other hand, 66.0% noted that social media positively affected their views regarding the use of antibiotics, </w:t>
      </w:r>
      <w:r w:rsidRPr="00ED7315">
        <w:rPr>
          <w:rFonts w:ascii="Times New Roman" w:eastAsia="Times New Roman" w:hAnsi="Times New Roman" w:cs="Times New Roman"/>
          <w:kern w:val="0"/>
          <w14:ligatures w14:val="none"/>
        </w:rPr>
        <w:lastRenderedPageBreak/>
        <w:t xml:space="preserve">and 65.8% indicated their willingness to complete the dose after viewing relevant content online. </w:t>
      </w:r>
    </w:p>
    <w:p w14:paraId="48513985" w14:textId="77777777"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Moreover, 70.3% will be deterred from abuse due to social media posts. The dual role is similar to the findings of Tamhankar et al., which suggest that the internet can encourage or discourage unhealthy and healthy behaviors based on the quality of information and reliability of sources (2021), and reviews of systematic literature highlighting the contextual benefits and drawbacks of digital health interventions (</w:t>
      </w:r>
      <w:proofErr w:type="spellStart"/>
      <w:r w:rsidRPr="00ED7315">
        <w:rPr>
          <w:rFonts w:ascii="Times New Roman" w:eastAsia="Times New Roman" w:hAnsi="Times New Roman" w:cs="Times New Roman"/>
          <w:kern w:val="0"/>
          <w14:ligatures w14:val="none"/>
        </w:rPr>
        <w:t>Kpokiri</w:t>
      </w:r>
      <w:proofErr w:type="spellEnd"/>
      <w:r w:rsidRPr="00ED7315">
        <w:rPr>
          <w:rFonts w:ascii="Times New Roman" w:eastAsia="Times New Roman" w:hAnsi="Times New Roman" w:cs="Times New Roman"/>
          <w:kern w:val="0"/>
          <w14:ligatures w14:val="none"/>
        </w:rPr>
        <w:t xml:space="preserve"> et al., 2022).</w:t>
      </w:r>
    </w:p>
    <w:p w14:paraId="6F187CB4" w14:textId="76D314AD"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 potential impact of social media campaigns was very promising. Most students (67.5%) have been exposed to at least one social media campaign on antibiotic misuse, and 72.8% claimed that their awareness was improved. Videos less than two minutes long were ranked the most influential type of message (54.3%), which aligns with research indicating the effectiveness of short and engaging video materials in health-related communication with youths (A</w:t>
      </w:r>
      <w:r w:rsidR="0058636A" w:rsidRPr="00ED7315">
        <w:rPr>
          <w:rFonts w:ascii="Times New Roman" w:eastAsia="Times New Roman" w:hAnsi="Times New Roman" w:cs="Times New Roman"/>
          <w:kern w:val="0"/>
          <w14:ligatures w14:val="none"/>
        </w:rPr>
        <w:t>fifi</w:t>
      </w:r>
      <w:r w:rsidRPr="00ED7315">
        <w:rPr>
          <w:rFonts w:ascii="Times New Roman" w:eastAsia="Times New Roman" w:hAnsi="Times New Roman" w:cs="Times New Roman"/>
          <w:kern w:val="0"/>
          <w14:ligatures w14:val="none"/>
        </w:rPr>
        <w:t>, 202</w:t>
      </w:r>
      <w:r w:rsidR="0058636A" w:rsidRPr="00ED7315">
        <w:rPr>
          <w:rFonts w:ascii="Times New Roman" w:eastAsia="Times New Roman" w:hAnsi="Times New Roman" w:cs="Times New Roman"/>
          <w:kern w:val="0"/>
          <w14:ligatures w14:val="none"/>
        </w:rPr>
        <w:t>5</w:t>
      </w:r>
      <w:r w:rsidRPr="00ED7315">
        <w:rPr>
          <w:rFonts w:ascii="Times New Roman" w:eastAsia="Times New Roman" w:hAnsi="Times New Roman" w:cs="Times New Roman"/>
          <w:kern w:val="0"/>
          <w14:ligatures w14:val="none"/>
        </w:rPr>
        <w:t>; Walsh et al., 2023). Peer-to-peer information transfer was also observed since 73.8% of respondents shared social media campaign messages with other people.</w:t>
      </w:r>
    </w:p>
    <w:p w14:paraId="19750572" w14:textId="2982F700"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Chi-square tests uncovered the role of some socio-demographic factors. Students aged 24 years and above, who live in hostels, and those with previous formal education experience are more influenced by negative behavior influence through social media. This shows that independent individuals with initial information are prone to misinformation or its critical evaluation. Conversely, age, study discipline (Humanities, Social Sciences, or Education), and formal education history predict perception of positive outcomes from campaigns. These results imply that formal health literacy enables students to derive maximum advantages from organized online initiatives, consistent with the Health Belief Model’s focus on perceived vulnerability an</w:t>
      </w:r>
      <w:r w:rsidR="00601AFD" w:rsidRPr="00ED7315">
        <w:rPr>
          <w:rFonts w:ascii="Times New Roman" w:eastAsia="Times New Roman" w:hAnsi="Times New Roman" w:cs="Times New Roman"/>
          <w:kern w:val="0"/>
          <w14:ligatures w14:val="none"/>
        </w:rPr>
        <w:t>d benefits (Glanz et al., 2015</w:t>
      </w:r>
      <w:r w:rsidRPr="00ED7315">
        <w:rPr>
          <w:rFonts w:ascii="Times New Roman" w:eastAsia="Times New Roman" w:hAnsi="Times New Roman" w:cs="Times New Roman"/>
          <w:kern w:val="0"/>
          <w14:ligatures w14:val="none"/>
        </w:rPr>
        <w:t>).</w:t>
      </w:r>
    </w:p>
    <w:p w14:paraId="204A8269" w14:textId="77777777" w:rsidR="00036531" w:rsidRPr="00ED7315" w:rsidRDefault="00036531" w:rsidP="00942CF8">
      <w:pPr>
        <w:spacing w:after="120" w:line="240" w:lineRule="auto"/>
        <w:jc w:val="both"/>
        <w:rPr>
          <w:rFonts w:ascii="Times New Roman" w:eastAsia="Times New Roman" w:hAnsi="Times New Roman" w:cs="Times New Roman"/>
          <w:kern w:val="0"/>
          <w14:ligatures w14:val="none"/>
        </w:rPr>
      </w:pPr>
    </w:p>
    <w:p w14:paraId="395EAA3A" w14:textId="12DFD811" w:rsidR="00942CF8" w:rsidRPr="00ED7315" w:rsidRDefault="00942CF8" w:rsidP="00C05D35">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Thus, the current analysis highlights that social media does not exert either a positive or adverse influence on antimicrobial stewardship. Instead, its effect hinges on the accuracy of information disseminated, the type of format, and the health literacy of recipients. While social media fosters self-medication, campaign dissemination in preferred formats (e.g., short video) boosts awareness, promotes adherence, and facilitates peer interaction. The study results justify the inclusion of evidence-based antimicrobial stewardship programs on social media within university health programs (</w:t>
      </w:r>
      <w:proofErr w:type="spellStart"/>
      <w:r w:rsidRPr="00ED7315">
        <w:rPr>
          <w:rFonts w:ascii="Times New Roman" w:eastAsia="Times New Roman" w:hAnsi="Times New Roman" w:cs="Times New Roman"/>
          <w:kern w:val="0"/>
          <w14:ligatures w14:val="none"/>
        </w:rPr>
        <w:t>Nwokike</w:t>
      </w:r>
      <w:proofErr w:type="spellEnd"/>
      <w:r w:rsidRPr="00ED7315">
        <w:rPr>
          <w:rFonts w:ascii="Times New Roman" w:eastAsia="Times New Roman" w:hAnsi="Times New Roman" w:cs="Times New Roman"/>
          <w:kern w:val="0"/>
          <w14:ligatures w14:val="none"/>
        </w:rPr>
        <w:t xml:space="preserve"> et al., 2023).</w:t>
      </w:r>
    </w:p>
    <w:p w14:paraId="27862080" w14:textId="2B2F2CB5" w:rsidR="00C05D35" w:rsidRPr="00ED7315" w:rsidRDefault="00C05D35" w:rsidP="00C05D35">
      <w:pPr>
        <w:spacing w:after="0" w:line="240" w:lineRule="auto"/>
        <w:jc w:val="both"/>
        <w:rPr>
          <w:rFonts w:ascii="Times New Roman" w:eastAsia="Times New Roman" w:hAnsi="Times New Roman" w:cs="Times New Roman"/>
          <w:kern w:val="0"/>
          <w14:ligatures w14:val="none"/>
        </w:rPr>
      </w:pPr>
    </w:p>
    <w:p w14:paraId="4BD2E482" w14:textId="77777777" w:rsidR="006C0901" w:rsidRPr="00ED7315" w:rsidRDefault="006C0901" w:rsidP="00C05D35">
      <w:pPr>
        <w:spacing w:after="0" w:line="240" w:lineRule="auto"/>
        <w:jc w:val="both"/>
        <w:rPr>
          <w:rFonts w:ascii="Times New Roman" w:eastAsia="Times New Roman" w:hAnsi="Times New Roman" w:cs="Times New Roman"/>
          <w:kern w:val="0"/>
          <w14:ligatures w14:val="none"/>
        </w:rPr>
      </w:pPr>
    </w:p>
    <w:p w14:paraId="247467EF" w14:textId="77777777" w:rsidR="00C05D35" w:rsidRPr="00ED7315" w:rsidRDefault="00942CF8" w:rsidP="00942CF8">
      <w:pPr>
        <w:spacing w:after="120" w:line="240" w:lineRule="auto"/>
        <w:jc w:val="both"/>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t>Limitations, Mitigation Steps, and Suggestions for Future Studies</w:t>
      </w:r>
    </w:p>
    <w:p w14:paraId="7FB5354E" w14:textId="20C4101F"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There are various limitations associated with this research. Firstly, the cross-sectional nature does not allow drawing any causal associations between exposure to social media and the resulting behavior change. Secondly, the current research is limited to a single institution and its participants, and hence, the results cannot be generalized. Finally, the self-reporting nature and potential issues of recall and social desirability bias can lead to unreliable and invalid results. In order to overcome the above-mentioned challenges, multi-stage sampling, pretesting and validation of the tool, and emphasis on anonymity were employed. In future studies, there is a need for longitudinal or experimental designs and conducting multi-center studies. Further, measures of intervention adherence as well as assessment of the accuracy and credibility of social media content are strongly advised. A randomized controlled trial of short videos, infographics, and webinars is highly recommended to determine which format is more efficient.</w:t>
      </w:r>
    </w:p>
    <w:p w14:paraId="491197E7" w14:textId="77777777" w:rsidR="004F36D0" w:rsidRPr="00ED7315" w:rsidRDefault="004F36D0" w:rsidP="00C05D35">
      <w:pPr>
        <w:spacing w:after="0" w:line="240" w:lineRule="auto"/>
        <w:rPr>
          <w:rFonts w:ascii="Times New Roman" w:eastAsia="Times New Roman" w:hAnsi="Times New Roman" w:cs="Times New Roman"/>
          <w:kern w:val="0"/>
          <w14:ligatures w14:val="none"/>
        </w:rPr>
      </w:pPr>
    </w:p>
    <w:p w14:paraId="6F437570" w14:textId="5E67A429" w:rsidR="00C05D35" w:rsidRPr="00ED7315" w:rsidRDefault="00942CF8" w:rsidP="00C05D35">
      <w:pPr>
        <w:spacing w:after="0" w:line="240" w:lineRule="auto"/>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lastRenderedPageBreak/>
        <w:t>Conclusion and Recommendations</w:t>
      </w:r>
      <w:r w:rsidRPr="00ED7315">
        <w:rPr>
          <w:rFonts w:ascii="Times New Roman" w:eastAsia="Times New Roman" w:hAnsi="Times New Roman" w:cs="Times New Roman"/>
          <w:b/>
          <w:kern w:val="0"/>
          <w14:ligatures w14:val="none"/>
        </w:rPr>
        <w:br/>
      </w:r>
    </w:p>
    <w:p w14:paraId="65CAE10D" w14:textId="1CAB3601"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 findings of this study indicate that social media plays a critical role in shaping the awareness and attitudes towards antibiotic resistance amongst undergraduate students at Kwara State University, Malete. Although it acts as an essential tool for disseminating health-related information and can enhance knowledge and adherence, social media also encourages risky behavior like self-medication. Although there was a high level of awareness regarding antibiotic resistance, some basic misunderstandings about the nature of antibiotic resistance still persist.</w:t>
      </w:r>
    </w:p>
    <w:p w14:paraId="3328A955" w14:textId="7B892840" w:rsidR="00942CF8"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Countering the simultaneous impact of social media on antibiotics necessitates concerted actions at several levels, starting with the undergraduates themselves. University students need to independently validate health information derived from reliable sources prior to its usage and sharing, participate in institutional antimicrobial stewardship campaigns, and alert authorities regarding any misleading information about antibiotics posted on social media. The University Management has to augment these interventions by incorporating antibiotic resistance knowledge in general studies (GNS) </w:t>
      </w:r>
      <w:proofErr w:type="spellStart"/>
      <w:r w:rsidRPr="00ED7315">
        <w:rPr>
          <w:rFonts w:ascii="Times New Roman" w:eastAsia="Times New Roman" w:hAnsi="Times New Roman" w:cs="Times New Roman"/>
          <w:kern w:val="0"/>
          <w14:ligatures w14:val="none"/>
        </w:rPr>
        <w:t>programmes</w:t>
      </w:r>
      <w:proofErr w:type="spellEnd"/>
      <w:r w:rsidRPr="00ED7315">
        <w:rPr>
          <w:rFonts w:ascii="Times New Roman" w:eastAsia="Times New Roman" w:hAnsi="Times New Roman" w:cs="Times New Roman"/>
          <w:kern w:val="0"/>
          <w14:ligatures w14:val="none"/>
        </w:rPr>
        <w:t xml:space="preserve"> and orientations, and creating institutional social media accounts for the dissemination of trustworthy stewardship information in preferred formats such as video clips and infographics. Health professionals and media organizations should collaborate with the Student Union Government, Departmental Associations, student influencers, and content creators to co-develop scientifically-based, culturally-appropriate campaigns addressing specific fallacies regarding antibiotics, such as the erroneous assumption that antibiotics create resistance in humans. Finally, the government needs to invest in digital health literacy initiatives and devise regulations for monitoring and controlling health information on social media, including collaborations with social media companies in identifying and rectifying any misinformation regarding antibiotics.</w:t>
      </w:r>
    </w:p>
    <w:p w14:paraId="65BAE598" w14:textId="141D4C50" w:rsidR="004F36D0" w:rsidRPr="00ED7315" w:rsidRDefault="004F36D0" w:rsidP="00C63198">
      <w:pPr>
        <w:spacing w:line="240" w:lineRule="auto"/>
        <w:jc w:val="both"/>
        <w:rPr>
          <w:rFonts w:ascii="Times New Roman" w:hAnsi="Times New Roman" w:cs="Times New Roman"/>
        </w:rPr>
      </w:pPr>
    </w:p>
    <w:p w14:paraId="3E2B47A0" w14:textId="35714563"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Declarations</w:t>
      </w:r>
    </w:p>
    <w:p w14:paraId="0E6A03B7" w14:textId="77777777" w:rsidR="00801364" w:rsidRPr="00ED7315" w:rsidRDefault="00801364" w:rsidP="00801364">
      <w:pPr>
        <w:spacing w:line="240" w:lineRule="auto"/>
        <w:jc w:val="both"/>
        <w:rPr>
          <w:rFonts w:ascii="Times New Roman" w:hAnsi="Times New Roman" w:cs="Times New Roman"/>
          <w:i/>
        </w:rPr>
      </w:pPr>
      <w:r w:rsidRPr="00ED7315">
        <w:rPr>
          <w:rFonts w:ascii="Times New Roman" w:hAnsi="Times New Roman" w:cs="Times New Roman"/>
          <w:i/>
        </w:rPr>
        <w:t xml:space="preserve">Ethics Approval and Consent to Participate  </w:t>
      </w:r>
    </w:p>
    <w:p w14:paraId="30834384" w14:textId="77777777" w:rsidR="00801364" w:rsidRPr="00ED7315" w:rsidRDefault="00801364" w:rsidP="00801364">
      <w:pPr>
        <w:jc w:val="both"/>
        <w:rPr>
          <w:rFonts w:ascii="Times New Roman" w:hAnsi="Times New Roman" w:cs="Times New Roman"/>
        </w:rPr>
      </w:pPr>
      <w:r w:rsidRPr="00ED7315">
        <w:rPr>
          <w:rFonts w:ascii="Times New Roman" w:hAnsi="Times New Roman" w:cs="Times New Roman"/>
        </w:rPr>
        <w:t>Informed consent was obtained from all the participants before engaging them in the study. There was no use of any form of pressure, temptation, or undue influence in gaining consent from the students. All participants received an electronic information sheet detailing the study purpose, voluntary participation, right to withdraw, and confidentiality. Participants were given the chance to ask questions about things that they were not sure of. Electronic informed consent was obtained before access to the questionnaire. No identifying information such as names, matric numbers, or phone numbers was collected. Data were stored in a password-protected computer accessible only to the principal investigator. Participation was voluntary and no incentives were provided. Moreover, the students were fully informed that they can withdraw from the study at any time and face no consequences whatsoever as far as the withdrawal is concerned. There were absolutely no risks associated with taking part in the study, and the benefits of the study were worth much more than the risks involved. This study complied with the requirements of the Helsinki Declaration. Information about all the respondents were kept strictly confidential and anonymous throughout the study process.</w:t>
      </w:r>
    </w:p>
    <w:p w14:paraId="4664A41B" w14:textId="77777777" w:rsidR="00801364" w:rsidRPr="00ED7315" w:rsidRDefault="00801364" w:rsidP="00801364">
      <w:pPr>
        <w:spacing w:line="240" w:lineRule="auto"/>
        <w:jc w:val="both"/>
        <w:rPr>
          <w:rFonts w:ascii="Times New Roman" w:hAnsi="Times New Roman" w:cs="Times New Roman"/>
        </w:rPr>
      </w:pPr>
      <w:r w:rsidRPr="00ED7315">
        <w:rPr>
          <w:rFonts w:ascii="Times New Roman" w:hAnsi="Times New Roman" w:cs="Times New Roman"/>
        </w:rPr>
        <w:t xml:space="preserve">Permission for conducting this study was granted by the Ethical Review Committee of the Kwara State Ministry of Health. An electronic information sheet was provided to all participants informing them about the study objective, the voluntary nature of participation, the </w:t>
      </w:r>
      <w:r w:rsidRPr="00ED7315">
        <w:rPr>
          <w:rFonts w:ascii="Times New Roman" w:hAnsi="Times New Roman" w:cs="Times New Roman"/>
        </w:rPr>
        <w:lastRenderedPageBreak/>
        <w:t>right to withdrawal, and confidentiality issues. The informed consent was obtained and completed online before accessing the questionnaire. Participants’ personal identification details, like name, matriculation number, and phone number, were not included. Data were stored in a computer protected by passwords that could be accessed only by the principal researcher.</w:t>
      </w:r>
    </w:p>
    <w:p w14:paraId="4E06E756" w14:textId="77777777" w:rsidR="004F36D0" w:rsidRPr="00ED7315" w:rsidRDefault="004F36D0" w:rsidP="004F36D0">
      <w:pPr>
        <w:pStyle w:val="NoSpacing"/>
        <w:rPr>
          <w:rFonts w:ascii="Times New Roman" w:hAnsi="Times New Roman" w:cs="Times New Roman"/>
          <w:i/>
          <w:sz w:val="24"/>
          <w:szCs w:val="24"/>
        </w:rPr>
      </w:pPr>
      <w:r w:rsidRPr="00ED7315">
        <w:rPr>
          <w:rFonts w:ascii="Times New Roman" w:hAnsi="Times New Roman" w:cs="Times New Roman"/>
          <w:i/>
          <w:sz w:val="24"/>
          <w:szCs w:val="24"/>
        </w:rPr>
        <w:t>Disclaimer (Artificial intelligence)</w:t>
      </w:r>
    </w:p>
    <w:p w14:paraId="79E5B664" w14:textId="77777777" w:rsidR="004F36D0" w:rsidRPr="00ED7315" w:rsidRDefault="004F36D0" w:rsidP="004F36D0">
      <w:pPr>
        <w:pStyle w:val="NoSpacing"/>
        <w:spacing w:line="120" w:lineRule="auto"/>
        <w:jc w:val="both"/>
        <w:rPr>
          <w:rFonts w:ascii="Times New Roman" w:hAnsi="Times New Roman" w:cs="Times New Roman"/>
          <w:sz w:val="24"/>
          <w:szCs w:val="24"/>
        </w:rPr>
      </w:pPr>
    </w:p>
    <w:p w14:paraId="7C930699" w14:textId="0DCF6C26" w:rsidR="004F36D0" w:rsidRPr="00ED7315" w:rsidRDefault="004F36D0" w:rsidP="004F36D0">
      <w:pPr>
        <w:pStyle w:val="NoSpacing"/>
        <w:jc w:val="both"/>
        <w:rPr>
          <w:rFonts w:ascii="Times New Roman" w:hAnsi="Times New Roman" w:cs="Times New Roman"/>
          <w:sz w:val="24"/>
          <w:szCs w:val="24"/>
        </w:rPr>
      </w:pPr>
      <w:r w:rsidRPr="00ED7315">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6974B6DC" w14:textId="77777777" w:rsidR="004F36D0" w:rsidRPr="00ED7315" w:rsidRDefault="004F36D0" w:rsidP="004F36D0">
      <w:pPr>
        <w:pStyle w:val="NoSpacing"/>
        <w:jc w:val="both"/>
        <w:rPr>
          <w:rFonts w:ascii="Times New Roman" w:hAnsi="Times New Roman" w:cs="Times New Roman"/>
          <w:sz w:val="24"/>
          <w:szCs w:val="24"/>
        </w:rPr>
      </w:pPr>
    </w:p>
    <w:p w14:paraId="0621B89F" w14:textId="54A13343"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Competing Interests  </w:t>
      </w:r>
    </w:p>
    <w:p w14:paraId="56B4677A" w14:textId="77777777" w:rsidR="005E3446" w:rsidRPr="00ED7315" w:rsidRDefault="005E3446" w:rsidP="00C63198">
      <w:pPr>
        <w:spacing w:line="240" w:lineRule="auto"/>
        <w:jc w:val="both"/>
        <w:rPr>
          <w:rFonts w:ascii="Times New Roman" w:hAnsi="Times New Roman" w:cs="Times New Roman"/>
        </w:rPr>
      </w:pPr>
      <w:r w:rsidRPr="00ED7315">
        <w:rPr>
          <w:rFonts w:ascii="Times New Roman" w:hAnsi="Times New Roman" w:cs="Times New Roman"/>
        </w:rPr>
        <w:t>The authors declare that they have no competing interests.</w:t>
      </w:r>
    </w:p>
    <w:p w14:paraId="3587DCBE" w14:textId="59244483"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Funding  </w:t>
      </w:r>
    </w:p>
    <w:p w14:paraId="382C3619" w14:textId="4F3CFA9F" w:rsidR="005E3446" w:rsidRPr="00ED7315" w:rsidRDefault="005E3446" w:rsidP="00C63198">
      <w:pPr>
        <w:spacing w:line="240" w:lineRule="auto"/>
        <w:jc w:val="both"/>
        <w:rPr>
          <w:rFonts w:ascii="Times New Roman" w:hAnsi="Times New Roman" w:cs="Times New Roman"/>
        </w:rPr>
      </w:pPr>
      <w:r w:rsidRPr="00ED7315">
        <w:rPr>
          <w:rFonts w:ascii="Times New Roman" w:hAnsi="Times New Roman" w:cs="Times New Roman"/>
        </w:rPr>
        <w:t xml:space="preserve">This </w:t>
      </w:r>
      <w:r w:rsidR="004F36D0" w:rsidRPr="00ED7315">
        <w:rPr>
          <w:rFonts w:ascii="Times New Roman" w:hAnsi="Times New Roman" w:cs="Times New Roman"/>
        </w:rPr>
        <w:t>study</w:t>
      </w:r>
      <w:r w:rsidRPr="00ED7315">
        <w:rPr>
          <w:rFonts w:ascii="Times New Roman" w:hAnsi="Times New Roman" w:cs="Times New Roman"/>
        </w:rPr>
        <w:t xml:space="preserve"> received no specific grant from any funding agency in the public, commercial, or not-for-profit sectors.</w:t>
      </w:r>
    </w:p>
    <w:p w14:paraId="2E002206" w14:textId="77777777" w:rsidR="005A646D" w:rsidRPr="00ED7315" w:rsidRDefault="005A646D" w:rsidP="005A646D">
      <w:pPr>
        <w:spacing w:line="240" w:lineRule="auto"/>
        <w:jc w:val="both"/>
        <w:rPr>
          <w:rFonts w:ascii="Times New Roman" w:hAnsi="Times New Roman" w:cs="Times New Roman"/>
          <w:i/>
        </w:rPr>
      </w:pPr>
      <w:r w:rsidRPr="00ED7315">
        <w:rPr>
          <w:rFonts w:ascii="Times New Roman" w:hAnsi="Times New Roman" w:cs="Times New Roman"/>
          <w:i/>
        </w:rPr>
        <w:t xml:space="preserve">Acknowledgments  </w:t>
      </w:r>
    </w:p>
    <w:p w14:paraId="5625FE12" w14:textId="77777777" w:rsidR="005A646D" w:rsidRPr="00ED7315" w:rsidRDefault="005A646D" w:rsidP="005A646D">
      <w:pPr>
        <w:spacing w:line="240" w:lineRule="auto"/>
        <w:jc w:val="both"/>
        <w:rPr>
          <w:rFonts w:ascii="Times New Roman" w:hAnsi="Times New Roman" w:cs="Times New Roman"/>
        </w:rPr>
      </w:pPr>
      <w:r w:rsidRPr="00ED7315">
        <w:rPr>
          <w:rFonts w:ascii="Times New Roman" w:hAnsi="Times New Roman" w:cs="Times New Roman"/>
        </w:rPr>
        <w:t>We thank the Heads of selected departments, student /class representatives and all students who participated in this study. We also appreciate the expert reviewers who validated the study instrument.</w:t>
      </w:r>
    </w:p>
    <w:p w14:paraId="6CAFAC2F" w14:textId="4B0C9BC6"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Authors’ Contributions  </w:t>
      </w:r>
    </w:p>
    <w:p w14:paraId="2A6D7632" w14:textId="740EA5D9" w:rsidR="005E3446" w:rsidRPr="00ED7315" w:rsidRDefault="00AC37A7" w:rsidP="00990A77">
      <w:pPr>
        <w:spacing w:after="0" w:line="276" w:lineRule="auto"/>
        <w:jc w:val="both"/>
        <w:rPr>
          <w:rFonts w:ascii="Times New Roman" w:hAnsi="Times New Roman" w:cs="Times New Roman"/>
        </w:rPr>
      </w:pPr>
      <w:r w:rsidRPr="00ED7315">
        <w:rPr>
          <w:rFonts w:ascii="Times New Roman" w:hAnsi="Times New Roman" w:cs="Times New Roman"/>
        </w:rPr>
        <w:t>YFI</w:t>
      </w:r>
      <w:r w:rsidR="005E3446" w:rsidRPr="00ED7315">
        <w:rPr>
          <w:rFonts w:ascii="Times New Roman" w:hAnsi="Times New Roman" w:cs="Times New Roman"/>
        </w:rPr>
        <w:t xml:space="preserve">: Conceptualization, Methodology, Investigation, Data Curation, Formal Analysis, Writing – Original Draft, Project Administration.  </w:t>
      </w:r>
    </w:p>
    <w:p w14:paraId="445C1E07" w14:textId="6EA5A06E" w:rsidR="005E3446" w:rsidRPr="00ED7315" w:rsidRDefault="00AC37A7" w:rsidP="00990A77">
      <w:pPr>
        <w:spacing w:after="0" w:line="276" w:lineRule="auto"/>
        <w:jc w:val="both"/>
        <w:rPr>
          <w:rFonts w:ascii="Times New Roman" w:hAnsi="Times New Roman" w:cs="Times New Roman"/>
        </w:rPr>
      </w:pPr>
      <w:r w:rsidRPr="00ED7315">
        <w:rPr>
          <w:rFonts w:ascii="Times New Roman" w:hAnsi="Times New Roman" w:cs="Times New Roman"/>
        </w:rPr>
        <w:t>SBS</w:t>
      </w:r>
      <w:r w:rsidR="00DE242C" w:rsidRPr="00ED7315">
        <w:rPr>
          <w:rFonts w:ascii="Times New Roman" w:hAnsi="Times New Roman" w:cs="Times New Roman"/>
        </w:rPr>
        <w:t xml:space="preserve">: </w:t>
      </w:r>
      <w:r w:rsidR="005E3446" w:rsidRPr="00ED7315">
        <w:rPr>
          <w:rFonts w:ascii="Times New Roman" w:hAnsi="Times New Roman" w:cs="Times New Roman"/>
        </w:rPr>
        <w:t>Methodology, Validation, Supervision</w:t>
      </w:r>
      <w:r w:rsidR="005A646D" w:rsidRPr="00ED7315">
        <w:rPr>
          <w:rFonts w:ascii="Times New Roman" w:hAnsi="Times New Roman" w:cs="Times New Roman"/>
        </w:rPr>
        <w:t xml:space="preserve"> of Data Collection</w:t>
      </w:r>
      <w:r w:rsidR="005E3446" w:rsidRPr="00ED7315">
        <w:rPr>
          <w:rFonts w:ascii="Times New Roman" w:hAnsi="Times New Roman" w:cs="Times New Roman"/>
        </w:rPr>
        <w:t xml:space="preserve">, </w:t>
      </w:r>
      <w:r w:rsidR="005A646D" w:rsidRPr="00ED7315">
        <w:rPr>
          <w:rFonts w:ascii="Times New Roman" w:hAnsi="Times New Roman" w:cs="Times New Roman"/>
        </w:rPr>
        <w:t>Data Curation,</w:t>
      </w:r>
      <w:r w:rsidR="00DE242C" w:rsidRPr="00ED7315">
        <w:rPr>
          <w:rFonts w:ascii="Times New Roman" w:hAnsi="Times New Roman" w:cs="Times New Roman"/>
        </w:rPr>
        <w:t xml:space="preserve"> </w:t>
      </w:r>
      <w:r w:rsidR="005E3446" w:rsidRPr="00ED7315">
        <w:rPr>
          <w:rFonts w:ascii="Times New Roman" w:hAnsi="Times New Roman" w:cs="Times New Roman"/>
        </w:rPr>
        <w:t xml:space="preserve">Writing – Review &amp; Editing.  </w:t>
      </w:r>
    </w:p>
    <w:p w14:paraId="1CF8BF6C" w14:textId="4D88616E" w:rsidR="005E3446" w:rsidRPr="00ED7315" w:rsidRDefault="00DE242C" w:rsidP="00990A77">
      <w:pPr>
        <w:spacing w:after="0" w:line="276" w:lineRule="auto"/>
        <w:jc w:val="both"/>
        <w:rPr>
          <w:rFonts w:ascii="Times New Roman" w:hAnsi="Times New Roman" w:cs="Times New Roman"/>
        </w:rPr>
      </w:pPr>
      <w:r w:rsidRPr="00ED7315">
        <w:rPr>
          <w:rFonts w:ascii="Times New Roman" w:hAnsi="Times New Roman" w:cs="Times New Roman"/>
        </w:rPr>
        <w:t>ORM</w:t>
      </w:r>
      <w:r w:rsidR="005E3446" w:rsidRPr="00ED7315">
        <w:rPr>
          <w:rFonts w:ascii="Times New Roman" w:hAnsi="Times New Roman" w:cs="Times New Roman"/>
        </w:rPr>
        <w:t xml:space="preserve">: Investigation, </w:t>
      </w:r>
      <w:r w:rsidR="005A646D" w:rsidRPr="00ED7315">
        <w:rPr>
          <w:rFonts w:ascii="Times New Roman" w:hAnsi="Times New Roman" w:cs="Times New Roman"/>
        </w:rPr>
        <w:t>Literature Review</w:t>
      </w:r>
      <w:r w:rsidR="005E3446" w:rsidRPr="00ED7315">
        <w:rPr>
          <w:rFonts w:ascii="Times New Roman" w:hAnsi="Times New Roman" w:cs="Times New Roman"/>
        </w:rPr>
        <w:t xml:space="preserve">, </w:t>
      </w:r>
      <w:r w:rsidR="004F36D0" w:rsidRPr="00ED7315">
        <w:rPr>
          <w:rFonts w:ascii="Times New Roman" w:hAnsi="Times New Roman" w:cs="Times New Roman"/>
        </w:rPr>
        <w:t xml:space="preserve">Supervision of </w:t>
      </w:r>
      <w:r w:rsidR="005E3446" w:rsidRPr="00ED7315">
        <w:rPr>
          <w:rFonts w:ascii="Times New Roman" w:hAnsi="Times New Roman" w:cs="Times New Roman"/>
        </w:rPr>
        <w:t>Data C</w:t>
      </w:r>
      <w:r w:rsidR="004F36D0" w:rsidRPr="00ED7315">
        <w:rPr>
          <w:rFonts w:ascii="Times New Roman" w:hAnsi="Times New Roman" w:cs="Times New Roman"/>
        </w:rPr>
        <w:t>ollection and</w:t>
      </w:r>
      <w:r w:rsidR="005E3446" w:rsidRPr="00ED7315">
        <w:rPr>
          <w:rFonts w:ascii="Times New Roman" w:hAnsi="Times New Roman" w:cs="Times New Roman"/>
        </w:rPr>
        <w:t xml:space="preserve"> </w:t>
      </w:r>
      <w:r w:rsidRPr="00ED7315">
        <w:rPr>
          <w:rFonts w:ascii="Times New Roman" w:hAnsi="Times New Roman" w:cs="Times New Roman"/>
        </w:rPr>
        <w:t>report e</w:t>
      </w:r>
      <w:r w:rsidR="005E3446" w:rsidRPr="00ED7315">
        <w:rPr>
          <w:rFonts w:ascii="Times New Roman" w:hAnsi="Times New Roman" w:cs="Times New Roman"/>
        </w:rPr>
        <w:t>diting</w:t>
      </w:r>
      <w:r w:rsidRPr="00ED7315">
        <w:rPr>
          <w:rFonts w:ascii="Times New Roman" w:hAnsi="Times New Roman" w:cs="Times New Roman"/>
        </w:rPr>
        <w:t xml:space="preserve"> </w:t>
      </w:r>
    </w:p>
    <w:p w14:paraId="0DD453A6" w14:textId="65DC19D4" w:rsidR="005E3446" w:rsidRPr="00ED7315" w:rsidRDefault="00DE242C" w:rsidP="00990A77">
      <w:pPr>
        <w:spacing w:after="0" w:line="276" w:lineRule="auto"/>
        <w:jc w:val="both"/>
        <w:rPr>
          <w:rFonts w:ascii="Times New Roman" w:hAnsi="Times New Roman" w:cs="Times New Roman"/>
        </w:rPr>
      </w:pPr>
      <w:r w:rsidRPr="00ED7315">
        <w:rPr>
          <w:rFonts w:ascii="Times New Roman" w:hAnsi="Times New Roman" w:cs="Times New Roman"/>
        </w:rPr>
        <w:t>RSO</w:t>
      </w:r>
      <w:r w:rsidR="005E3446" w:rsidRPr="00ED7315">
        <w:rPr>
          <w:rFonts w:ascii="Times New Roman" w:hAnsi="Times New Roman" w:cs="Times New Roman"/>
        </w:rPr>
        <w:t xml:space="preserve">: Formal </w:t>
      </w:r>
      <w:r w:rsidR="004F36D0" w:rsidRPr="00ED7315">
        <w:rPr>
          <w:rFonts w:ascii="Times New Roman" w:hAnsi="Times New Roman" w:cs="Times New Roman"/>
        </w:rPr>
        <w:t xml:space="preserve">Data </w:t>
      </w:r>
      <w:r w:rsidR="005E3446" w:rsidRPr="00ED7315">
        <w:rPr>
          <w:rFonts w:ascii="Times New Roman" w:hAnsi="Times New Roman" w:cs="Times New Roman"/>
        </w:rPr>
        <w:t xml:space="preserve">Analysis, </w:t>
      </w:r>
      <w:r w:rsidR="005A646D" w:rsidRPr="00ED7315">
        <w:rPr>
          <w:rFonts w:ascii="Times New Roman" w:hAnsi="Times New Roman" w:cs="Times New Roman"/>
        </w:rPr>
        <w:t>Literature Review</w:t>
      </w:r>
      <w:r w:rsidR="005E3446" w:rsidRPr="00ED7315">
        <w:rPr>
          <w:rFonts w:ascii="Times New Roman" w:hAnsi="Times New Roman" w:cs="Times New Roman"/>
        </w:rPr>
        <w:t xml:space="preserve">, Writing – Review &amp; Editing.  </w:t>
      </w:r>
    </w:p>
    <w:p w14:paraId="47D7C3E4" w14:textId="0E8DD72C" w:rsidR="00DE242C" w:rsidRPr="00ED7315" w:rsidRDefault="00DE242C" w:rsidP="00990A77">
      <w:pPr>
        <w:spacing w:after="0" w:line="276" w:lineRule="auto"/>
        <w:jc w:val="both"/>
        <w:rPr>
          <w:rFonts w:ascii="Times New Roman" w:hAnsi="Times New Roman" w:cs="Times New Roman"/>
        </w:rPr>
      </w:pPr>
      <w:r w:rsidRPr="00ED7315">
        <w:rPr>
          <w:rFonts w:ascii="Times New Roman" w:hAnsi="Times New Roman" w:cs="Times New Roman"/>
        </w:rPr>
        <w:t>MFA: Literature Review, Supervision of Data Collection, Writing – Review &amp; Editing</w:t>
      </w:r>
    </w:p>
    <w:p w14:paraId="728477D7" w14:textId="77777777" w:rsidR="002D1ED5" w:rsidRPr="00ED7315" w:rsidRDefault="002D1ED5" w:rsidP="00990A77">
      <w:pPr>
        <w:spacing w:after="0" w:line="276" w:lineRule="auto"/>
        <w:jc w:val="both"/>
        <w:rPr>
          <w:rFonts w:ascii="Times New Roman" w:hAnsi="Times New Roman" w:cs="Times New Roman"/>
        </w:rPr>
      </w:pPr>
    </w:p>
    <w:p w14:paraId="2599D0BD" w14:textId="63DC7819" w:rsidR="005E3446" w:rsidRDefault="005E3446" w:rsidP="00990A77">
      <w:pPr>
        <w:spacing w:after="0" w:line="276" w:lineRule="auto"/>
        <w:jc w:val="both"/>
        <w:rPr>
          <w:rFonts w:ascii="Times New Roman" w:hAnsi="Times New Roman" w:cs="Times New Roman"/>
        </w:rPr>
      </w:pPr>
      <w:r w:rsidRPr="00ED7315">
        <w:rPr>
          <w:rFonts w:ascii="Times New Roman" w:hAnsi="Times New Roman" w:cs="Times New Roman"/>
        </w:rPr>
        <w:t>All authors read and approved the final manuscript</w:t>
      </w:r>
      <w:r w:rsidR="009E3D44" w:rsidRPr="00ED7315">
        <w:rPr>
          <w:rFonts w:ascii="Times New Roman" w:hAnsi="Times New Roman" w:cs="Times New Roman"/>
        </w:rPr>
        <w:t xml:space="preserve"> and agreed on its publication</w:t>
      </w:r>
      <w:r w:rsidRPr="00ED7315">
        <w:rPr>
          <w:rFonts w:ascii="Times New Roman" w:hAnsi="Times New Roman" w:cs="Times New Roman"/>
        </w:rPr>
        <w:t>.</w:t>
      </w:r>
    </w:p>
    <w:p w14:paraId="34C9917C" w14:textId="77777777" w:rsidR="00BE4DBE" w:rsidRDefault="00BE4DBE" w:rsidP="00990A77">
      <w:pPr>
        <w:spacing w:after="0" w:line="276" w:lineRule="auto"/>
        <w:jc w:val="both"/>
        <w:rPr>
          <w:rFonts w:ascii="Times New Roman" w:hAnsi="Times New Roman" w:cs="Times New Roman"/>
        </w:rPr>
      </w:pPr>
    </w:p>
    <w:p w14:paraId="1921FE01" w14:textId="77777777" w:rsidR="00BE4DBE" w:rsidRPr="00BE4DBE" w:rsidRDefault="00BE4DBE" w:rsidP="00BE4DBE">
      <w:pPr>
        <w:spacing w:after="0" w:line="276" w:lineRule="auto"/>
        <w:jc w:val="both"/>
        <w:rPr>
          <w:rFonts w:ascii="Times New Roman" w:hAnsi="Times New Roman" w:cs="Times New Roman"/>
          <w:lang w:val="en-GB"/>
        </w:rPr>
      </w:pPr>
      <w:r w:rsidRPr="00BE4DBE">
        <w:rPr>
          <w:rFonts w:ascii="Times New Roman" w:hAnsi="Times New Roman" w:cs="Times New Roman"/>
          <w:b/>
          <w:bCs/>
          <w:lang w:val="en-GB"/>
        </w:rPr>
        <w:t>COMPETING INTERESTS DISCLAIMER:</w:t>
      </w:r>
    </w:p>
    <w:p w14:paraId="481A1E44" w14:textId="77777777" w:rsidR="00BE4DBE" w:rsidRPr="00BE4DBE" w:rsidRDefault="00BE4DBE" w:rsidP="00BE4DBE">
      <w:pPr>
        <w:spacing w:after="0" w:line="276" w:lineRule="auto"/>
        <w:jc w:val="both"/>
        <w:rPr>
          <w:rFonts w:ascii="Times New Roman" w:hAnsi="Times New Roman" w:cs="Times New Roman"/>
          <w:lang w:val="en-GB"/>
        </w:rPr>
      </w:pPr>
      <w:r w:rsidRPr="00BE4DBE">
        <w:rPr>
          <w:rFonts w:ascii="Times New Roman" w:hAnsi="Times New Roman" w:cs="Times New Roman"/>
          <w:lang w:val="en-GB"/>
        </w:rPr>
        <w:t>Authors have declared that they have no known competing financial interests OR non-financial interests OR personal relationships that could have appeared to influence the work reported in this paper.</w:t>
      </w:r>
    </w:p>
    <w:p w14:paraId="0D890FD1" w14:textId="77777777" w:rsidR="00BE4DBE" w:rsidRPr="00ED7315" w:rsidRDefault="00BE4DBE" w:rsidP="00990A77">
      <w:pPr>
        <w:spacing w:after="0" w:line="276" w:lineRule="auto"/>
        <w:jc w:val="both"/>
        <w:rPr>
          <w:rFonts w:ascii="Times New Roman" w:hAnsi="Times New Roman" w:cs="Times New Roman"/>
        </w:rPr>
      </w:pPr>
    </w:p>
    <w:p w14:paraId="2AD353C0" w14:textId="417A222D"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References</w:t>
      </w:r>
    </w:p>
    <w:p w14:paraId="152393CA" w14:textId="06B6D3CF" w:rsidR="00C876B0" w:rsidRPr="00ED7315" w:rsidRDefault="00C876B0" w:rsidP="00C876B0">
      <w:pPr>
        <w:ind w:left="360"/>
        <w:jc w:val="both"/>
        <w:rPr>
          <w:rStyle w:val="Hyperlink"/>
          <w:rFonts w:ascii="Times New Roman" w:hAnsi="Times New Roman" w:cs="Times New Roman"/>
          <w:color w:val="auto"/>
          <w:u w:val="none"/>
          <w:shd w:val="clear" w:color="auto" w:fill="FFFFFF"/>
        </w:rPr>
      </w:pPr>
      <w:r w:rsidRPr="00ED7315">
        <w:rPr>
          <w:rFonts w:ascii="Times New Roman" w:hAnsi="Times New Roman" w:cs="Times New Roman"/>
          <w:shd w:val="clear" w:color="auto" w:fill="FFFFFF"/>
        </w:rPr>
        <w:t xml:space="preserve">Afifi, H. (2025). The effectiveness of health campaigns on antibiotic resistance: A media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and pharmacy practice perspective. Infection and Drug Resistance, 18, 5817–5828. </w:t>
      </w:r>
      <w:r w:rsidR="00D85E10" w:rsidRPr="00ED7315">
        <w:rPr>
          <w:rFonts w:ascii="Times New Roman" w:hAnsi="Times New Roman" w:cs="Times New Roman"/>
          <w:shd w:val="clear" w:color="auto" w:fill="FFFFFF"/>
        </w:rPr>
        <w:tab/>
      </w:r>
      <w:hyperlink r:id="rId8" w:history="1">
        <w:r w:rsidRPr="00ED7315">
          <w:rPr>
            <w:rStyle w:val="Hyperlink"/>
            <w:rFonts w:ascii="Times New Roman" w:hAnsi="Times New Roman" w:cs="Times New Roman"/>
            <w:color w:val="auto"/>
            <w:u w:val="none"/>
            <w:shd w:val="clear" w:color="auto" w:fill="FFFFFF"/>
          </w:rPr>
          <w:t>https://doi.org/10.2147/IDR.S566496</w:t>
        </w:r>
      </w:hyperlink>
    </w:p>
    <w:p w14:paraId="6AAF0B3A" w14:textId="6E8E0B26" w:rsidR="00C876B0" w:rsidRPr="00ED7315" w:rsidRDefault="00C876B0" w:rsidP="00C876B0">
      <w:pPr>
        <w:spacing w:line="240" w:lineRule="auto"/>
        <w:ind w:left="360"/>
        <w:jc w:val="both"/>
        <w:rPr>
          <w:rFonts w:ascii="Times New Roman" w:hAnsi="Times New Roman" w:cs="Times New Roman"/>
        </w:rPr>
      </w:pPr>
      <w:r w:rsidRPr="00ED7315">
        <w:rPr>
          <w:rFonts w:ascii="Times New Roman" w:hAnsi="Times New Roman" w:cs="Times New Roman"/>
          <w:shd w:val="clear" w:color="auto" w:fill="FFFFFF"/>
        </w:rPr>
        <w:t xml:space="preserve">Ajayi, A. O., Adeleke, D. F., &amp; Ayo-Ajayi, I. (2023). Knowledge, Attitudes, and Practices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Regarding Antibiotic Use and Resistance: A Cross-Sectional Study among University </w:t>
      </w:r>
      <w:r w:rsidR="00D85E10" w:rsidRPr="00ED7315">
        <w:rPr>
          <w:rFonts w:ascii="Times New Roman" w:hAnsi="Times New Roman" w:cs="Times New Roman"/>
          <w:shd w:val="clear" w:color="auto" w:fill="FFFFFF"/>
        </w:rPr>
        <w:lastRenderedPageBreak/>
        <w:tab/>
      </w:r>
      <w:r w:rsidRPr="00ED7315">
        <w:rPr>
          <w:rFonts w:ascii="Times New Roman" w:hAnsi="Times New Roman" w:cs="Times New Roman"/>
          <w:shd w:val="clear" w:color="auto" w:fill="FFFFFF"/>
        </w:rPr>
        <w:t>Students in Ekiti State, Nigeria. </w:t>
      </w:r>
      <w:r w:rsidRPr="00ED7315">
        <w:rPr>
          <w:rFonts w:ascii="Times New Roman" w:hAnsi="Times New Roman" w:cs="Times New Roman"/>
          <w:i/>
          <w:iCs/>
          <w:shd w:val="clear" w:color="auto" w:fill="FFFFFF"/>
        </w:rPr>
        <w:t>Researchers Journal of Science and Technology</w:t>
      </w:r>
      <w:r w:rsidRPr="00ED7315">
        <w:rPr>
          <w:rFonts w:ascii="Times New Roman" w:hAnsi="Times New Roman" w:cs="Times New Roman"/>
          <w:shd w:val="clear" w:color="auto" w:fill="FFFFFF"/>
        </w:rPr>
        <w:t>, </w:t>
      </w:r>
      <w:r w:rsidRPr="00ED7315">
        <w:rPr>
          <w:rFonts w:ascii="Times New Roman" w:hAnsi="Times New Roman" w:cs="Times New Roman"/>
          <w:i/>
          <w:iCs/>
          <w:shd w:val="clear" w:color="auto" w:fill="FFFFFF"/>
        </w:rPr>
        <w:t>3</w:t>
      </w:r>
      <w:r w:rsidRPr="00ED7315">
        <w:rPr>
          <w:rFonts w:ascii="Times New Roman" w:hAnsi="Times New Roman" w:cs="Times New Roman"/>
          <w:shd w:val="clear" w:color="auto" w:fill="FFFFFF"/>
        </w:rPr>
        <w:t xml:space="preserve">(4),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18–30. Retrieved from https://rejost.com.ng/index.php/home/article/view/75</w:t>
      </w:r>
    </w:p>
    <w:p w14:paraId="33E83919" w14:textId="56212357" w:rsidR="00C876B0" w:rsidRPr="00ED7315" w:rsidRDefault="00C876B0" w:rsidP="00C876B0">
      <w:pPr>
        <w:ind w:left="360"/>
        <w:jc w:val="both"/>
        <w:rPr>
          <w:rFonts w:ascii="Times New Roman" w:hAnsi="Times New Roman" w:cs="Times New Roman"/>
          <w:shd w:val="clear" w:color="auto" w:fill="FFFFFF"/>
        </w:rPr>
      </w:pPr>
      <w:r w:rsidRPr="00ED7315">
        <w:rPr>
          <w:rFonts w:ascii="Times New Roman" w:hAnsi="Times New Roman" w:cs="Times New Roman"/>
        </w:rPr>
        <w:t xml:space="preserve">Centers for Disease Control and Prevention. (2019). CDC. Antibiotic Resistance Threats in </w:t>
      </w:r>
      <w:r w:rsidR="00D85E10" w:rsidRPr="00ED7315">
        <w:rPr>
          <w:rFonts w:ascii="Times New Roman" w:hAnsi="Times New Roman" w:cs="Times New Roman"/>
        </w:rPr>
        <w:tab/>
      </w:r>
      <w:r w:rsidRPr="00ED7315">
        <w:rPr>
          <w:rFonts w:ascii="Times New Roman" w:hAnsi="Times New Roman" w:cs="Times New Roman"/>
        </w:rPr>
        <w:t xml:space="preserve">the United States, 2019. Atlanta, GA: U.S. Department of Health and Human Services, </w:t>
      </w:r>
      <w:r w:rsidR="00D85E10" w:rsidRPr="00ED7315">
        <w:rPr>
          <w:rFonts w:ascii="Times New Roman" w:hAnsi="Times New Roman" w:cs="Times New Roman"/>
        </w:rPr>
        <w:tab/>
      </w:r>
      <w:r w:rsidRPr="00ED7315">
        <w:rPr>
          <w:rFonts w:ascii="Times New Roman" w:hAnsi="Times New Roman" w:cs="Times New Roman"/>
        </w:rPr>
        <w:t xml:space="preserve">CDC; 2019 </w:t>
      </w:r>
      <w:hyperlink r:id="rId9" w:history="1">
        <w:r w:rsidR="00D85E10" w:rsidRPr="00ED7315">
          <w:rPr>
            <w:rStyle w:val="Hyperlink"/>
            <w:rFonts w:ascii="Times New Roman" w:hAnsi="Times New Roman" w:cs="Times New Roman"/>
            <w:color w:val="auto"/>
            <w:u w:val="none"/>
          </w:rPr>
          <w:t>https://www.cdc.gov/antimicrobial-resistance/media/pdfs/2019-ar-threats-</w:t>
        </w:r>
        <w:r w:rsidR="00D85E10" w:rsidRPr="00ED7315">
          <w:rPr>
            <w:rStyle w:val="Hyperlink"/>
            <w:rFonts w:ascii="Times New Roman" w:hAnsi="Times New Roman" w:cs="Times New Roman"/>
            <w:color w:val="auto"/>
            <w:u w:val="none"/>
          </w:rPr>
          <w:tab/>
          <w:t>report-508.pdf</w:t>
        </w:r>
      </w:hyperlink>
    </w:p>
    <w:p w14:paraId="6EE33C89" w14:textId="7F272A0E" w:rsidR="00C876B0" w:rsidRPr="00ED7315" w:rsidRDefault="00C876B0" w:rsidP="00C876B0">
      <w:pPr>
        <w:ind w:left="360"/>
        <w:jc w:val="both"/>
        <w:rPr>
          <w:rFonts w:ascii="Times New Roman" w:hAnsi="Times New Roman" w:cs="Times New Roman"/>
          <w:shd w:val="clear" w:color="auto" w:fill="FFFFFF"/>
        </w:rPr>
      </w:pPr>
      <w:r w:rsidRPr="00ED7315">
        <w:rPr>
          <w:rFonts w:ascii="Times New Roman" w:hAnsi="Times New Roman" w:cs="Times New Roman"/>
          <w:shd w:val="clear" w:color="auto" w:fill="FFFFFF"/>
        </w:rPr>
        <w:t xml:space="preserve">Chukwu, E. E., Oladele, D. A., </w:t>
      </w:r>
      <w:proofErr w:type="spellStart"/>
      <w:r w:rsidRPr="00ED7315">
        <w:rPr>
          <w:rFonts w:ascii="Times New Roman" w:hAnsi="Times New Roman" w:cs="Times New Roman"/>
          <w:shd w:val="clear" w:color="auto" w:fill="FFFFFF"/>
        </w:rPr>
        <w:t>Awoderu</w:t>
      </w:r>
      <w:proofErr w:type="spellEnd"/>
      <w:r w:rsidRPr="00ED7315">
        <w:rPr>
          <w:rFonts w:ascii="Times New Roman" w:hAnsi="Times New Roman" w:cs="Times New Roman"/>
          <w:shd w:val="clear" w:color="auto" w:fill="FFFFFF"/>
        </w:rPr>
        <w:t xml:space="preserve">, O. B., </w:t>
      </w:r>
      <w:proofErr w:type="spellStart"/>
      <w:r w:rsidRPr="00ED7315">
        <w:rPr>
          <w:rFonts w:ascii="Times New Roman" w:hAnsi="Times New Roman" w:cs="Times New Roman"/>
          <w:shd w:val="clear" w:color="auto" w:fill="FFFFFF"/>
        </w:rPr>
        <w:t>Afocha</w:t>
      </w:r>
      <w:proofErr w:type="spellEnd"/>
      <w:r w:rsidRPr="00ED7315">
        <w:rPr>
          <w:rFonts w:ascii="Times New Roman" w:hAnsi="Times New Roman" w:cs="Times New Roman"/>
          <w:shd w:val="clear" w:color="auto" w:fill="FFFFFF"/>
        </w:rPr>
        <w:t xml:space="preserve">, E. E., Lawal, R. G., Abdus-Salam,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I., Ogunsola, F. T., &amp; Audu, R. A. (2020). A national survey of public awareness of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antimicrobial resistance in Nigeria. </w:t>
      </w:r>
      <w:r w:rsidRPr="00ED7315">
        <w:rPr>
          <w:rFonts w:ascii="Times New Roman" w:hAnsi="Times New Roman" w:cs="Times New Roman"/>
          <w:i/>
          <w:iCs/>
          <w:shd w:val="clear" w:color="auto" w:fill="FFFFFF"/>
        </w:rPr>
        <w:t xml:space="preserve">Antimicrobial resistance and infection </w:t>
      </w:r>
      <w:r w:rsidR="00D85E10" w:rsidRPr="00ED7315">
        <w:rPr>
          <w:rFonts w:ascii="Times New Roman" w:hAnsi="Times New Roman" w:cs="Times New Roman"/>
          <w:i/>
          <w:iCs/>
          <w:shd w:val="clear" w:color="auto" w:fill="FFFFFF"/>
        </w:rPr>
        <w:tab/>
      </w:r>
      <w:r w:rsidRPr="00ED7315">
        <w:rPr>
          <w:rFonts w:ascii="Times New Roman" w:hAnsi="Times New Roman" w:cs="Times New Roman"/>
          <w:i/>
          <w:iCs/>
          <w:shd w:val="clear" w:color="auto" w:fill="FFFFFF"/>
        </w:rPr>
        <w:t>control</w:t>
      </w:r>
      <w:r w:rsidRPr="00ED7315">
        <w:rPr>
          <w:rFonts w:ascii="Times New Roman" w:hAnsi="Times New Roman" w:cs="Times New Roman"/>
          <w:shd w:val="clear" w:color="auto" w:fill="FFFFFF"/>
        </w:rPr>
        <w:t>, </w:t>
      </w:r>
      <w:r w:rsidRPr="00ED7315">
        <w:rPr>
          <w:rFonts w:ascii="Times New Roman" w:hAnsi="Times New Roman" w:cs="Times New Roman"/>
          <w:i/>
          <w:iCs/>
          <w:shd w:val="clear" w:color="auto" w:fill="FFFFFF"/>
        </w:rPr>
        <w:t>9</w:t>
      </w:r>
      <w:r w:rsidRPr="00ED7315">
        <w:rPr>
          <w:rFonts w:ascii="Times New Roman" w:hAnsi="Times New Roman" w:cs="Times New Roman"/>
          <w:shd w:val="clear" w:color="auto" w:fill="FFFFFF"/>
        </w:rPr>
        <w:t xml:space="preserve">(1), 72. </w:t>
      </w:r>
      <w:hyperlink r:id="rId10" w:history="1">
        <w:r w:rsidRPr="00ED7315">
          <w:rPr>
            <w:rStyle w:val="Hyperlink"/>
            <w:rFonts w:ascii="Times New Roman" w:hAnsi="Times New Roman" w:cs="Times New Roman"/>
            <w:color w:val="auto"/>
            <w:u w:val="none"/>
            <w:shd w:val="clear" w:color="auto" w:fill="FFFFFF"/>
          </w:rPr>
          <w:t>https://doi.org/10.1186/s13756-020-00739-0</w:t>
        </w:r>
      </w:hyperlink>
    </w:p>
    <w:p w14:paraId="36718C76" w14:textId="1C855A65" w:rsidR="00C876B0" w:rsidRPr="00ED7315" w:rsidRDefault="00C876B0" w:rsidP="00C876B0">
      <w:pPr>
        <w:spacing w:after="0" w:line="240" w:lineRule="auto"/>
        <w:ind w:left="360"/>
        <w:jc w:val="both"/>
        <w:rPr>
          <w:rFonts w:ascii="Times New Roman" w:hAnsi="Times New Roman" w:cs="Times New Roman"/>
        </w:rPr>
      </w:pPr>
      <w:r w:rsidRPr="00ED7315">
        <w:rPr>
          <w:rFonts w:ascii="Times New Roman" w:hAnsi="Times New Roman" w:cs="Times New Roman"/>
        </w:rPr>
        <w:t xml:space="preserve">FMOH Nigeria (2017). National Action Plan for Antimicrobial Resistance, (2017-2022) </w:t>
      </w:r>
      <w:r w:rsidR="00D85E10" w:rsidRPr="00ED7315">
        <w:rPr>
          <w:rFonts w:ascii="Times New Roman" w:hAnsi="Times New Roman" w:cs="Times New Roman"/>
        </w:rPr>
        <w:tab/>
      </w:r>
      <w:r w:rsidRPr="00ED7315">
        <w:rPr>
          <w:rFonts w:ascii="Times New Roman" w:hAnsi="Times New Roman" w:cs="Times New Roman"/>
        </w:rPr>
        <w:t>Federal Government of Nigeria.</w:t>
      </w:r>
    </w:p>
    <w:p w14:paraId="3D2666CF" w14:textId="544318C2" w:rsidR="00C876B0" w:rsidRPr="00ED7315" w:rsidRDefault="00774725" w:rsidP="00C876B0">
      <w:pPr>
        <w:pStyle w:val="ListParagraph"/>
        <w:spacing w:after="0" w:line="240" w:lineRule="auto"/>
        <w:jc w:val="both"/>
        <w:rPr>
          <w:rFonts w:ascii="Times New Roman" w:hAnsi="Times New Roman" w:cs="Times New Roman"/>
        </w:rPr>
      </w:pPr>
      <w:hyperlink r:id="rId11" w:history="1">
        <w:r w:rsidR="00D85E10" w:rsidRPr="00ED7315">
          <w:rPr>
            <w:rStyle w:val="Hyperlink"/>
            <w:rFonts w:ascii="Times New Roman" w:hAnsi="Times New Roman" w:cs="Times New Roman"/>
            <w:color w:val="auto"/>
            <w:u w:val="none"/>
          </w:rPr>
          <w:t>https://www.who.int/publications/m/item/nigeria-national-action-plan-for-antimicrobial-resistance</w:t>
        </w:r>
      </w:hyperlink>
    </w:p>
    <w:p w14:paraId="1395713F" w14:textId="77777777" w:rsidR="00D85E10" w:rsidRPr="00ED7315" w:rsidRDefault="00D85E10" w:rsidP="00C876B0">
      <w:pPr>
        <w:pStyle w:val="ListParagraph"/>
        <w:spacing w:after="0" w:line="240" w:lineRule="auto"/>
        <w:jc w:val="both"/>
        <w:rPr>
          <w:rFonts w:ascii="Times New Roman" w:hAnsi="Times New Roman" w:cs="Times New Roman"/>
        </w:rPr>
      </w:pPr>
    </w:p>
    <w:p w14:paraId="0542D8D0" w14:textId="2D199CC0" w:rsidR="00C876B0" w:rsidRPr="00ED7315" w:rsidRDefault="00C876B0" w:rsidP="00C876B0">
      <w:pPr>
        <w:spacing w:line="240" w:lineRule="auto"/>
        <w:ind w:left="360"/>
        <w:jc w:val="both"/>
        <w:rPr>
          <w:rFonts w:ascii="Times New Roman" w:hAnsi="Times New Roman" w:cs="Times New Roman"/>
        </w:rPr>
      </w:pPr>
      <w:r w:rsidRPr="00ED7315">
        <w:rPr>
          <w:rFonts w:ascii="Times New Roman" w:hAnsi="Times New Roman" w:cs="Times New Roman"/>
        </w:rPr>
        <w:t xml:space="preserve">Glanz, K., Rimer, B. K., &amp; Viswanath, K. (2015). Health behavior: Theory, research, and </w:t>
      </w:r>
      <w:r w:rsidR="00D85E10" w:rsidRPr="00ED7315">
        <w:rPr>
          <w:rFonts w:ascii="Times New Roman" w:hAnsi="Times New Roman" w:cs="Times New Roman"/>
        </w:rPr>
        <w:tab/>
      </w:r>
      <w:r w:rsidRPr="00ED7315">
        <w:rPr>
          <w:rFonts w:ascii="Times New Roman" w:hAnsi="Times New Roman" w:cs="Times New Roman"/>
        </w:rPr>
        <w:t xml:space="preserve">practice (5th ed.) </w:t>
      </w:r>
      <w:r w:rsidRPr="00ED7315">
        <w:t>ISBN 978-1-118-62900-0 (</w:t>
      </w:r>
      <w:proofErr w:type="spellStart"/>
      <w:r w:rsidRPr="00ED7315">
        <w:rPr>
          <w:rFonts w:ascii="Times New Roman" w:hAnsi="Times New Roman" w:cs="Times New Roman"/>
        </w:rPr>
        <w:t>epub</w:t>
      </w:r>
      <w:proofErr w:type="spellEnd"/>
      <w:r w:rsidRPr="00ED7315">
        <w:rPr>
          <w:rFonts w:ascii="Times New Roman" w:hAnsi="Times New Roman" w:cs="Times New Roman"/>
        </w:rPr>
        <w:t>), pp. 75-79</w:t>
      </w:r>
    </w:p>
    <w:p w14:paraId="70844D38" w14:textId="2E9833AD" w:rsidR="00C876B0" w:rsidRPr="00ED7315" w:rsidRDefault="00C876B0" w:rsidP="00C876B0">
      <w:pPr>
        <w:spacing w:line="240" w:lineRule="auto"/>
        <w:ind w:left="360"/>
        <w:jc w:val="both"/>
        <w:rPr>
          <w:rFonts w:ascii="Times New Roman" w:hAnsi="Times New Roman" w:cs="Times New Roman"/>
        </w:rPr>
      </w:pPr>
      <w:r w:rsidRPr="00ED7315">
        <w:rPr>
          <w:rFonts w:ascii="Times New Roman" w:hAnsi="Times New Roman" w:cs="Times New Roman"/>
          <w:shd w:val="clear" w:color="auto" w:fill="FFFFFF"/>
        </w:rPr>
        <w:t xml:space="preserve">Hagg, E., Dahinten, V. S., &amp; Currie, L. M. (2018). The emerging use of social media for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health-related purposes in low and middle-income countries: A scoping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review. </w:t>
      </w:r>
      <w:r w:rsidRPr="00ED7315">
        <w:rPr>
          <w:rFonts w:ascii="Times New Roman" w:hAnsi="Times New Roman" w:cs="Times New Roman"/>
          <w:i/>
          <w:iCs/>
          <w:shd w:val="clear" w:color="auto" w:fill="FFFFFF"/>
        </w:rPr>
        <w:t>International journal of medical informatics</w:t>
      </w:r>
      <w:r w:rsidRPr="00ED7315">
        <w:rPr>
          <w:rFonts w:ascii="Times New Roman" w:hAnsi="Times New Roman" w:cs="Times New Roman"/>
          <w:shd w:val="clear" w:color="auto" w:fill="FFFFFF"/>
        </w:rPr>
        <w:t>, </w:t>
      </w:r>
      <w:r w:rsidRPr="00ED7315">
        <w:rPr>
          <w:rFonts w:ascii="Times New Roman" w:hAnsi="Times New Roman" w:cs="Times New Roman"/>
          <w:i/>
          <w:iCs/>
          <w:shd w:val="clear" w:color="auto" w:fill="FFFFFF"/>
        </w:rPr>
        <w:t>115</w:t>
      </w:r>
      <w:r w:rsidRPr="00ED7315">
        <w:rPr>
          <w:rFonts w:ascii="Times New Roman" w:hAnsi="Times New Roman" w:cs="Times New Roman"/>
          <w:shd w:val="clear" w:color="auto" w:fill="FFFFFF"/>
        </w:rPr>
        <w:t xml:space="preserve">, 92–105. </w:t>
      </w:r>
      <w:r w:rsidR="00D85E10" w:rsidRPr="00ED7315">
        <w:rPr>
          <w:rFonts w:ascii="Times New Roman" w:hAnsi="Times New Roman" w:cs="Times New Roman"/>
          <w:shd w:val="clear" w:color="auto" w:fill="FFFFFF"/>
        </w:rPr>
        <w:tab/>
      </w:r>
      <w:hyperlink r:id="rId12" w:history="1">
        <w:r w:rsidRPr="00ED7315">
          <w:rPr>
            <w:rStyle w:val="Hyperlink"/>
            <w:rFonts w:ascii="Times New Roman" w:hAnsi="Times New Roman" w:cs="Times New Roman"/>
            <w:color w:val="auto"/>
            <w:u w:val="none"/>
            <w:shd w:val="clear" w:color="auto" w:fill="FFFFFF"/>
          </w:rPr>
          <w:t>https://doi.org/10.1016/j.ijmedinf.2018.04.010</w:t>
        </w:r>
      </w:hyperlink>
    </w:p>
    <w:p w14:paraId="47693C3C" w14:textId="3B3B157B" w:rsidR="00C876B0" w:rsidRPr="00ED7315" w:rsidRDefault="00C876B0" w:rsidP="00C876B0">
      <w:pPr>
        <w:spacing w:after="0" w:line="240" w:lineRule="auto"/>
        <w:ind w:left="360"/>
        <w:jc w:val="both"/>
        <w:rPr>
          <w:rFonts w:ascii="Times New Roman" w:hAnsi="Times New Roman" w:cs="Times New Roman"/>
        </w:rPr>
      </w:pPr>
      <w:r w:rsidRPr="00ED7315">
        <w:rPr>
          <w:rFonts w:ascii="Times New Roman" w:hAnsi="Times New Roman" w:cs="Times New Roman"/>
          <w:shd w:val="clear" w:color="auto" w:fill="FFFFFF"/>
        </w:rPr>
        <w:t xml:space="preserve">Hamza, H., Obafemi, S. O., </w:t>
      </w:r>
      <w:proofErr w:type="spellStart"/>
      <w:r w:rsidRPr="00ED7315">
        <w:rPr>
          <w:rFonts w:ascii="Times New Roman" w:hAnsi="Times New Roman" w:cs="Times New Roman"/>
          <w:shd w:val="clear" w:color="auto" w:fill="FFFFFF"/>
        </w:rPr>
        <w:t>Nalugya</w:t>
      </w:r>
      <w:proofErr w:type="spellEnd"/>
      <w:r w:rsidRPr="00ED7315">
        <w:rPr>
          <w:rFonts w:ascii="Times New Roman" w:hAnsi="Times New Roman" w:cs="Times New Roman"/>
          <w:shd w:val="clear" w:color="auto" w:fill="FFFFFF"/>
        </w:rPr>
        <w:t xml:space="preserve">, S. J., </w:t>
      </w:r>
      <w:proofErr w:type="spellStart"/>
      <w:r w:rsidRPr="00ED7315">
        <w:rPr>
          <w:rFonts w:ascii="Times New Roman" w:hAnsi="Times New Roman" w:cs="Times New Roman"/>
          <w:shd w:val="clear" w:color="auto" w:fill="FFFFFF"/>
        </w:rPr>
        <w:t>Aseka</w:t>
      </w:r>
      <w:proofErr w:type="spellEnd"/>
      <w:r w:rsidRPr="00ED7315">
        <w:rPr>
          <w:rFonts w:ascii="Times New Roman" w:hAnsi="Times New Roman" w:cs="Times New Roman"/>
          <w:shd w:val="clear" w:color="auto" w:fill="FFFFFF"/>
        </w:rPr>
        <w:t xml:space="preserve">, G., Ali, L. A., </w:t>
      </w:r>
      <w:proofErr w:type="spellStart"/>
      <w:r w:rsidRPr="00ED7315">
        <w:rPr>
          <w:rFonts w:ascii="Times New Roman" w:hAnsi="Times New Roman" w:cs="Times New Roman"/>
          <w:shd w:val="clear" w:color="auto" w:fill="FFFFFF"/>
        </w:rPr>
        <w:t>Iziomo</w:t>
      </w:r>
      <w:proofErr w:type="spellEnd"/>
      <w:r w:rsidRPr="00ED7315">
        <w:rPr>
          <w:rFonts w:ascii="Times New Roman" w:hAnsi="Times New Roman" w:cs="Times New Roman"/>
          <w:shd w:val="clear" w:color="auto" w:fill="FFFFFF"/>
        </w:rPr>
        <w:t xml:space="preserve">, P. M.,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Majekodunmi, A. O., &amp; </w:t>
      </w:r>
      <w:proofErr w:type="spellStart"/>
      <w:r w:rsidRPr="00ED7315">
        <w:rPr>
          <w:rFonts w:ascii="Times New Roman" w:hAnsi="Times New Roman" w:cs="Times New Roman"/>
          <w:shd w:val="clear" w:color="auto" w:fill="FFFFFF"/>
        </w:rPr>
        <w:t>Mbadiwe</w:t>
      </w:r>
      <w:proofErr w:type="spellEnd"/>
      <w:r w:rsidRPr="00ED7315">
        <w:rPr>
          <w:rFonts w:ascii="Times New Roman" w:hAnsi="Times New Roman" w:cs="Times New Roman"/>
          <w:shd w:val="clear" w:color="auto" w:fill="FFFFFF"/>
        </w:rPr>
        <w:t xml:space="preserve">, E. (2026). Antimicrobial stewardship in Africa: A </w:t>
      </w:r>
      <w:r w:rsidR="00D85E10"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policy analysis of national action plans across five African countries. </w:t>
      </w:r>
      <w:r w:rsidRPr="00ED7315">
        <w:rPr>
          <w:rFonts w:ascii="Times New Roman" w:hAnsi="Times New Roman" w:cs="Times New Roman"/>
          <w:i/>
          <w:iCs/>
          <w:shd w:val="clear" w:color="auto" w:fill="FFFFFF"/>
        </w:rPr>
        <w:t xml:space="preserve">Antimicrobial </w:t>
      </w:r>
      <w:r w:rsidR="00D85E10" w:rsidRPr="00ED7315">
        <w:rPr>
          <w:rFonts w:ascii="Times New Roman" w:hAnsi="Times New Roman" w:cs="Times New Roman"/>
          <w:i/>
          <w:iCs/>
          <w:shd w:val="clear" w:color="auto" w:fill="FFFFFF"/>
        </w:rPr>
        <w:tab/>
      </w:r>
      <w:r w:rsidRPr="00ED7315">
        <w:rPr>
          <w:rFonts w:ascii="Times New Roman" w:hAnsi="Times New Roman" w:cs="Times New Roman"/>
          <w:i/>
          <w:iCs/>
          <w:shd w:val="clear" w:color="auto" w:fill="FFFFFF"/>
        </w:rPr>
        <w:t>stewardship &amp; healthcare epidemiology: ASHE</w:t>
      </w:r>
      <w:r w:rsidRPr="00ED7315">
        <w:rPr>
          <w:rFonts w:ascii="Times New Roman" w:hAnsi="Times New Roman" w:cs="Times New Roman"/>
          <w:shd w:val="clear" w:color="auto" w:fill="FFFFFF"/>
        </w:rPr>
        <w:t>, </w:t>
      </w:r>
      <w:r w:rsidRPr="00ED7315">
        <w:rPr>
          <w:rFonts w:ascii="Times New Roman" w:hAnsi="Times New Roman" w:cs="Times New Roman"/>
          <w:i/>
          <w:iCs/>
          <w:shd w:val="clear" w:color="auto" w:fill="FFFFFF"/>
        </w:rPr>
        <w:t>6</w:t>
      </w:r>
      <w:r w:rsidRPr="00ED7315">
        <w:rPr>
          <w:rFonts w:ascii="Times New Roman" w:hAnsi="Times New Roman" w:cs="Times New Roman"/>
          <w:shd w:val="clear" w:color="auto" w:fill="FFFFFF"/>
        </w:rPr>
        <w:t xml:space="preserve">(1), e89. </w:t>
      </w:r>
      <w:r w:rsidR="00D85E10" w:rsidRPr="00ED7315">
        <w:rPr>
          <w:rFonts w:ascii="Times New Roman" w:hAnsi="Times New Roman" w:cs="Times New Roman"/>
          <w:shd w:val="clear" w:color="auto" w:fill="FFFFFF"/>
        </w:rPr>
        <w:tab/>
      </w:r>
      <w:hyperlink r:id="rId13" w:history="1">
        <w:r w:rsidRPr="00ED7315">
          <w:rPr>
            <w:rStyle w:val="Hyperlink"/>
            <w:rFonts w:ascii="Times New Roman" w:hAnsi="Times New Roman" w:cs="Times New Roman"/>
            <w:color w:val="auto"/>
            <w:u w:val="none"/>
            <w:shd w:val="clear" w:color="auto" w:fill="FFFFFF"/>
          </w:rPr>
          <w:t>https://doi.org/10.1017/ash.2026.10303</w:t>
        </w:r>
      </w:hyperlink>
    </w:p>
    <w:p w14:paraId="37605096" w14:textId="77777777" w:rsidR="00C876B0" w:rsidRPr="00ED7315" w:rsidRDefault="00C876B0" w:rsidP="00990A77">
      <w:pPr>
        <w:spacing w:after="0" w:line="240" w:lineRule="auto"/>
        <w:ind w:left="360"/>
        <w:jc w:val="both"/>
        <w:rPr>
          <w:rFonts w:ascii="Times New Roman" w:hAnsi="Times New Roman" w:cs="Times New Roman"/>
        </w:rPr>
      </w:pPr>
    </w:p>
    <w:p w14:paraId="1E935D40" w14:textId="66689BF6" w:rsidR="00C876B0" w:rsidRPr="00ED7315" w:rsidRDefault="00C876B0" w:rsidP="00C876B0">
      <w:pPr>
        <w:spacing w:line="240" w:lineRule="auto"/>
        <w:ind w:left="360"/>
        <w:jc w:val="both"/>
        <w:rPr>
          <w:rFonts w:ascii="Times New Roman" w:hAnsi="Times New Roman" w:cs="Times New Roman"/>
        </w:rPr>
      </w:pPr>
      <w:r w:rsidRPr="00ED7315">
        <w:rPr>
          <w:rFonts w:ascii="Times New Roman" w:hAnsi="Times New Roman" w:cs="Times New Roman"/>
        </w:rPr>
        <w:t xml:space="preserve">Hutchings, M. I., Truman, A. W., &amp; Wilkinson, B. (2019). Antibiotics: Past, present and </w:t>
      </w:r>
      <w:r w:rsidR="00D85E10" w:rsidRPr="00ED7315">
        <w:rPr>
          <w:rFonts w:ascii="Times New Roman" w:hAnsi="Times New Roman" w:cs="Times New Roman"/>
        </w:rPr>
        <w:tab/>
      </w:r>
      <w:r w:rsidRPr="00ED7315">
        <w:rPr>
          <w:rFonts w:ascii="Times New Roman" w:hAnsi="Times New Roman" w:cs="Times New Roman"/>
        </w:rPr>
        <w:t xml:space="preserve">future. Current Opinion in Microbiology, 51, 72–80. </w:t>
      </w:r>
      <w:r w:rsidR="00D85E10" w:rsidRPr="00ED7315">
        <w:rPr>
          <w:rFonts w:ascii="Times New Roman" w:hAnsi="Times New Roman" w:cs="Times New Roman"/>
        </w:rPr>
        <w:tab/>
      </w:r>
      <w:hyperlink r:id="rId14" w:history="1">
        <w:r w:rsidRPr="00ED7315">
          <w:rPr>
            <w:rStyle w:val="Hyperlink"/>
            <w:rFonts w:ascii="Times New Roman" w:hAnsi="Times New Roman" w:cs="Times New Roman"/>
            <w:color w:val="auto"/>
            <w:u w:val="none"/>
          </w:rPr>
          <w:t>https://doi.org/10.1016/j.mib.2019.10.008</w:t>
        </w:r>
      </w:hyperlink>
    </w:p>
    <w:p w14:paraId="166D1620" w14:textId="3F0C113F" w:rsidR="00C876B0" w:rsidRPr="00ED7315" w:rsidRDefault="00C876B0" w:rsidP="00C876B0">
      <w:pPr>
        <w:spacing w:line="240" w:lineRule="auto"/>
        <w:ind w:left="360"/>
        <w:jc w:val="both"/>
        <w:rPr>
          <w:rStyle w:val="Hyperlink"/>
          <w:rFonts w:ascii="Times New Roman" w:hAnsi="Times New Roman" w:cs="Times New Roman"/>
          <w:color w:val="auto"/>
          <w:u w:val="none"/>
        </w:rPr>
      </w:pPr>
      <w:proofErr w:type="spellStart"/>
      <w:r w:rsidRPr="00ED7315">
        <w:rPr>
          <w:rFonts w:ascii="Times New Roman" w:hAnsi="Times New Roman" w:cs="Times New Roman"/>
        </w:rPr>
        <w:t>Iregbu</w:t>
      </w:r>
      <w:proofErr w:type="spellEnd"/>
      <w:r w:rsidRPr="00ED7315">
        <w:rPr>
          <w:rFonts w:ascii="Times New Roman" w:hAnsi="Times New Roman" w:cs="Times New Roman"/>
        </w:rPr>
        <w:t xml:space="preserve">, K. C., &amp; </w:t>
      </w:r>
      <w:proofErr w:type="spellStart"/>
      <w:r w:rsidRPr="00ED7315">
        <w:rPr>
          <w:rFonts w:ascii="Times New Roman" w:hAnsi="Times New Roman" w:cs="Times New Roman"/>
        </w:rPr>
        <w:t>Dramowski</w:t>
      </w:r>
      <w:proofErr w:type="spellEnd"/>
      <w:r w:rsidRPr="00ED7315">
        <w:rPr>
          <w:rFonts w:ascii="Times New Roman" w:hAnsi="Times New Roman" w:cs="Times New Roman"/>
        </w:rPr>
        <w:t xml:space="preserve">, A. (2022). Antimicrobial resistance in Africa: Current status </w:t>
      </w:r>
      <w:r w:rsidR="00AE1E06" w:rsidRPr="00ED7315">
        <w:rPr>
          <w:rFonts w:ascii="Times New Roman" w:hAnsi="Times New Roman" w:cs="Times New Roman"/>
        </w:rPr>
        <w:tab/>
      </w:r>
      <w:r w:rsidRPr="00ED7315">
        <w:rPr>
          <w:rFonts w:ascii="Times New Roman" w:hAnsi="Times New Roman" w:cs="Times New Roman"/>
        </w:rPr>
        <w:t xml:space="preserve">and response. African Journal of Laboratory Medicine, 11(1), Article a1655. </w:t>
      </w:r>
      <w:r w:rsidR="00AE1E06" w:rsidRPr="00ED7315">
        <w:rPr>
          <w:rFonts w:ascii="Times New Roman" w:hAnsi="Times New Roman" w:cs="Times New Roman"/>
        </w:rPr>
        <w:tab/>
      </w:r>
      <w:hyperlink r:id="rId15" w:history="1">
        <w:r w:rsidRPr="00ED7315">
          <w:rPr>
            <w:rStyle w:val="Hyperlink"/>
            <w:rFonts w:ascii="Times New Roman" w:hAnsi="Times New Roman" w:cs="Times New Roman"/>
            <w:color w:val="auto"/>
            <w:u w:val="none"/>
          </w:rPr>
          <w:t>https://doi.org/10.4102/ajlm.v11i1.1655</w:t>
        </w:r>
      </w:hyperlink>
    </w:p>
    <w:p w14:paraId="2D21DE13" w14:textId="1DAE8BB3" w:rsidR="00C876B0" w:rsidRPr="00ED7315" w:rsidRDefault="00C876B0" w:rsidP="00C876B0">
      <w:pPr>
        <w:spacing w:line="240" w:lineRule="auto"/>
        <w:ind w:left="360"/>
        <w:jc w:val="both"/>
        <w:rPr>
          <w:rFonts w:ascii="Times New Roman" w:hAnsi="Times New Roman" w:cs="Times New Roman"/>
        </w:rPr>
      </w:pPr>
      <w:r w:rsidRPr="00ED7315">
        <w:rPr>
          <w:rFonts w:ascii="Times New Roman" w:hAnsi="Times New Roman" w:cs="Times New Roman"/>
        </w:rPr>
        <w:t xml:space="preserve">Iwu-Jaja, C. I., Jaja, I. F., </w:t>
      </w:r>
      <w:proofErr w:type="spellStart"/>
      <w:r w:rsidRPr="00ED7315">
        <w:rPr>
          <w:rFonts w:ascii="Times New Roman" w:hAnsi="Times New Roman" w:cs="Times New Roman"/>
        </w:rPr>
        <w:t>Oguttu</w:t>
      </w:r>
      <w:proofErr w:type="spellEnd"/>
      <w:r w:rsidRPr="00ED7315">
        <w:rPr>
          <w:rFonts w:ascii="Times New Roman" w:hAnsi="Times New Roman" w:cs="Times New Roman"/>
        </w:rPr>
        <w:t xml:space="preserve">, J. W., &amp; Green, E. (2023). Knowledge, attitudes, and </w:t>
      </w:r>
      <w:r w:rsidR="00AE1E06" w:rsidRPr="00ED7315">
        <w:rPr>
          <w:rFonts w:ascii="Times New Roman" w:hAnsi="Times New Roman" w:cs="Times New Roman"/>
        </w:rPr>
        <w:tab/>
      </w:r>
      <w:r w:rsidRPr="00ED7315">
        <w:rPr>
          <w:rFonts w:ascii="Times New Roman" w:hAnsi="Times New Roman" w:cs="Times New Roman"/>
        </w:rPr>
        <w:t xml:space="preserve">practices regarding antibiotic use and resistance among undergraduate students in </w:t>
      </w:r>
      <w:r w:rsidR="00AE1E06" w:rsidRPr="00ED7315">
        <w:rPr>
          <w:rFonts w:ascii="Times New Roman" w:hAnsi="Times New Roman" w:cs="Times New Roman"/>
        </w:rPr>
        <w:tab/>
      </w:r>
      <w:r w:rsidRPr="00ED7315">
        <w:rPr>
          <w:rFonts w:ascii="Times New Roman" w:hAnsi="Times New Roman" w:cs="Times New Roman"/>
        </w:rPr>
        <w:t xml:space="preserve">Nigeria: A cross-sectional study. BMC Public Health, 23, Article 412. </w:t>
      </w:r>
      <w:r w:rsidR="00AE1E06" w:rsidRPr="00ED7315">
        <w:rPr>
          <w:rFonts w:ascii="Times New Roman" w:hAnsi="Times New Roman" w:cs="Times New Roman"/>
        </w:rPr>
        <w:tab/>
      </w:r>
      <w:hyperlink r:id="rId16" w:history="1">
        <w:r w:rsidRPr="00ED7315">
          <w:rPr>
            <w:rStyle w:val="Hyperlink"/>
            <w:rFonts w:ascii="Times New Roman" w:hAnsi="Times New Roman" w:cs="Times New Roman"/>
            <w:color w:val="auto"/>
            <w:u w:val="none"/>
          </w:rPr>
          <w:t>https://doi.org/10.1186/s12889-023-15321-x</w:t>
        </w:r>
      </w:hyperlink>
    </w:p>
    <w:p w14:paraId="0DD98286" w14:textId="74D07213" w:rsidR="00C876B0" w:rsidRPr="00ED7315" w:rsidRDefault="00C876B0" w:rsidP="00C876B0">
      <w:pPr>
        <w:spacing w:line="240" w:lineRule="auto"/>
        <w:ind w:left="360"/>
        <w:jc w:val="both"/>
        <w:rPr>
          <w:rFonts w:ascii="Times New Roman" w:hAnsi="Times New Roman" w:cs="Times New Roman"/>
        </w:rPr>
      </w:pPr>
      <w:r w:rsidRPr="00ED7315">
        <w:rPr>
          <w:rFonts w:ascii="Times New Roman" w:hAnsi="Times New Roman" w:cs="Times New Roman"/>
        </w:rPr>
        <w:t xml:space="preserve">Murray, C. J. L., Ikuta, K. S., Sharara, F., Swetschinski, L., Robles Aguilar, G., Gray, A... </w:t>
      </w:r>
      <w:r w:rsidR="00AE1E06" w:rsidRPr="00ED7315">
        <w:rPr>
          <w:rFonts w:ascii="Times New Roman" w:hAnsi="Times New Roman" w:cs="Times New Roman"/>
        </w:rPr>
        <w:tab/>
      </w:r>
      <w:r w:rsidRPr="00ED7315">
        <w:rPr>
          <w:rFonts w:ascii="Times New Roman" w:hAnsi="Times New Roman" w:cs="Times New Roman"/>
        </w:rPr>
        <w:t xml:space="preserve">&amp; </w:t>
      </w:r>
      <w:proofErr w:type="spellStart"/>
      <w:r w:rsidRPr="00ED7315">
        <w:rPr>
          <w:rFonts w:ascii="Times New Roman" w:hAnsi="Times New Roman" w:cs="Times New Roman"/>
        </w:rPr>
        <w:t>Naghavi</w:t>
      </w:r>
      <w:proofErr w:type="spellEnd"/>
      <w:r w:rsidRPr="00ED7315">
        <w:rPr>
          <w:rFonts w:ascii="Times New Roman" w:hAnsi="Times New Roman" w:cs="Times New Roman"/>
        </w:rPr>
        <w:t xml:space="preserve">, M. (2022). Global burden of bacterial antimicrobial resistance in 2019: A </w:t>
      </w:r>
      <w:r w:rsidR="00AE1E06" w:rsidRPr="00ED7315">
        <w:rPr>
          <w:rFonts w:ascii="Times New Roman" w:hAnsi="Times New Roman" w:cs="Times New Roman"/>
        </w:rPr>
        <w:tab/>
      </w:r>
      <w:r w:rsidRPr="00ED7315">
        <w:rPr>
          <w:rFonts w:ascii="Times New Roman" w:hAnsi="Times New Roman" w:cs="Times New Roman"/>
        </w:rPr>
        <w:t xml:space="preserve">systematic analysis. The Lancet, 399(10325), 629–655. </w:t>
      </w:r>
      <w:hyperlink r:id="rId17" w:history="1">
        <w:r w:rsidR="00AE1E06" w:rsidRPr="00ED7315">
          <w:rPr>
            <w:rStyle w:val="Hyperlink"/>
            <w:rFonts w:ascii="Times New Roman" w:hAnsi="Times New Roman" w:cs="Times New Roman"/>
            <w:color w:val="auto"/>
            <w:u w:val="none"/>
          </w:rPr>
          <w:t>https://doi.org/10.1016/S0140-</w:t>
        </w:r>
        <w:r w:rsidR="00AE1E06" w:rsidRPr="00ED7315">
          <w:rPr>
            <w:rStyle w:val="Hyperlink"/>
            <w:rFonts w:ascii="Times New Roman" w:hAnsi="Times New Roman" w:cs="Times New Roman"/>
            <w:color w:val="auto"/>
            <w:u w:val="none"/>
          </w:rPr>
          <w:tab/>
          <w:t>6736(21)02724-0</w:t>
        </w:r>
      </w:hyperlink>
    </w:p>
    <w:p w14:paraId="160D0626" w14:textId="17651AFA" w:rsidR="00C876B0" w:rsidRPr="00ED7315" w:rsidRDefault="00C876B0" w:rsidP="00C876B0">
      <w:pPr>
        <w:spacing w:line="240" w:lineRule="auto"/>
        <w:ind w:left="360"/>
        <w:jc w:val="both"/>
        <w:rPr>
          <w:rStyle w:val="Hyperlink"/>
          <w:rFonts w:ascii="Times New Roman" w:hAnsi="Times New Roman" w:cs="Times New Roman"/>
          <w:color w:val="auto"/>
          <w:u w:val="none"/>
        </w:rPr>
      </w:pPr>
      <w:proofErr w:type="spellStart"/>
      <w:r w:rsidRPr="00ED7315">
        <w:rPr>
          <w:rFonts w:ascii="Times New Roman" w:hAnsi="Times New Roman" w:cs="Times New Roman"/>
        </w:rPr>
        <w:t>Odetokun</w:t>
      </w:r>
      <w:proofErr w:type="spellEnd"/>
      <w:r w:rsidRPr="00ED7315">
        <w:rPr>
          <w:rFonts w:ascii="Times New Roman" w:hAnsi="Times New Roman" w:cs="Times New Roman"/>
        </w:rPr>
        <w:t xml:space="preserve">, I. A., Akande, A. O., &amp; Akinyemi, O. O. (2019). Antimicrobial resistance </w:t>
      </w:r>
      <w:r w:rsidR="00AE1E06" w:rsidRPr="00ED7315">
        <w:rPr>
          <w:rFonts w:ascii="Times New Roman" w:hAnsi="Times New Roman" w:cs="Times New Roman"/>
        </w:rPr>
        <w:tab/>
      </w:r>
      <w:r w:rsidRPr="00ED7315">
        <w:rPr>
          <w:rFonts w:ascii="Times New Roman" w:hAnsi="Times New Roman" w:cs="Times New Roman"/>
        </w:rPr>
        <w:t xml:space="preserve">awareness in Nigeria: Social media and its influence on public knowledge. Frontiers in </w:t>
      </w:r>
      <w:r w:rsidR="00AE1E06" w:rsidRPr="00ED7315">
        <w:rPr>
          <w:rFonts w:ascii="Times New Roman" w:hAnsi="Times New Roman" w:cs="Times New Roman"/>
        </w:rPr>
        <w:tab/>
      </w:r>
      <w:r w:rsidRPr="00ED7315">
        <w:rPr>
          <w:rFonts w:ascii="Times New Roman" w:hAnsi="Times New Roman" w:cs="Times New Roman"/>
        </w:rPr>
        <w:t xml:space="preserve">Public Health, 7, Article 289. </w:t>
      </w:r>
      <w:hyperlink r:id="rId18" w:history="1">
        <w:r w:rsidRPr="00ED7315">
          <w:rPr>
            <w:rStyle w:val="Hyperlink"/>
            <w:rFonts w:ascii="Times New Roman" w:hAnsi="Times New Roman" w:cs="Times New Roman"/>
            <w:color w:val="auto"/>
            <w:u w:val="none"/>
          </w:rPr>
          <w:t>https://doi.org/10.3389/fpubh.2019.00289</w:t>
        </w:r>
      </w:hyperlink>
    </w:p>
    <w:p w14:paraId="14E92B69" w14:textId="5671892B" w:rsidR="00191611" w:rsidRPr="00ED7315" w:rsidRDefault="00191611" w:rsidP="00E901D0">
      <w:pPr>
        <w:ind w:left="360"/>
        <w:rPr>
          <w:rFonts w:ascii="Times New Roman" w:hAnsi="Times New Roman" w:cs="Times New Roman"/>
          <w:shd w:val="clear" w:color="auto" w:fill="FFFFFF"/>
        </w:rPr>
      </w:pPr>
      <w:r w:rsidRPr="00ED7315">
        <w:rPr>
          <w:rFonts w:ascii="Times New Roman" w:hAnsi="Times New Roman" w:cs="Times New Roman"/>
          <w:shd w:val="clear" w:color="auto" w:fill="FFFFFF"/>
        </w:rPr>
        <w:lastRenderedPageBreak/>
        <w:t xml:space="preserve">Oni, O., </w:t>
      </w:r>
      <w:proofErr w:type="spellStart"/>
      <w:r w:rsidRPr="00ED7315">
        <w:rPr>
          <w:rFonts w:ascii="Times New Roman" w:hAnsi="Times New Roman" w:cs="Times New Roman"/>
          <w:shd w:val="clear" w:color="auto" w:fill="FFFFFF"/>
        </w:rPr>
        <w:t>Esalomi</w:t>
      </w:r>
      <w:proofErr w:type="spellEnd"/>
      <w:r w:rsidRPr="00ED7315">
        <w:rPr>
          <w:rFonts w:ascii="Times New Roman" w:hAnsi="Times New Roman" w:cs="Times New Roman"/>
          <w:shd w:val="clear" w:color="auto" w:fill="FFFFFF"/>
        </w:rPr>
        <w:t xml:space="preserve">, O., Orok, E., &amp; </w:t>
      </w:r>
      <w:proofErr w:type="spellStart"/>
      <w:r w:rsidRPr="00ED7315">
        <w:rPr>
          <w:rFonts w:ascii="Times New Roman" w:hAnsi="Times New Roman" w:cs="Times New Roman"/>
          <w:shd w:val="clear" w:color="auto" w:fill="FFFFFF"/>
        </w:rPr>
        <w:t>Adelusi</w:t>
      </w:r>
      <w:proofErr w:type="spellEnd"/>
      <w:r w:rsidRPr="00ED7315">
        <w:rPr>
          <w:rFonts w:ascii="Times New Roman" w:hAnsi="Times New Roman" w:cs="Times New Roman"/>
          <w:shd w:val="clear" w:color="auto" w:fill="FFFFFF"/>
        </w:rPr>
        <w:t xml:space="preserve">, A. (2025). Social media usage for health </w:t>
      </w:r>
      <w:r w:rsidR="00AE1E06"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information among undergraduate students: a cross sectional study. </w:t>
      </w:r>
      <w:r w:rsidRPr="00ED7315">
        <w:rPr>
          <w:rFonts w:ascii="Times New Roman" w:hAnsi="Times New Roman" w:cs="Times New Roman"/>
          <w:i/>
          <w:iCs/>
          <w:shd w:val="clear" w:color="auto" w:fill="FFFFFF"/>
        </w:rPr>
        <w:t xml:space="preserve">BMC public </w:t>
      </w:r>
      <w:r w:rsidR="00AE1E06" w:rsidRPr="00ED7315">
        <w:rPr>
          <w:rFonts w:ascii="Times New Roman" w:hAnsi="Times New Roman" w:cs="Times New Roman"/>
          <w:i/>
          <w:iCs/>
          <w:shd w:val="clear" w:color="auto" w:fill="FFFFFF"/>
        </w:rPr>
        <w:tab/>
      </w:r>
      <w:r w:rsidRPr="00ED7315">
        <w:rPr>
          <w:rFonts w:ascii="Times New Roman" w:hAnsi="Times New Roman" w:cs="Times New Roman"/>
          <w:i/>
          <w:iCs/>
          <w:shd w:val="clear" w:color="auto" w:fill="FFFFFF"/>
        </w:rPr>
        <w:t>health</w:t>
      </w:r>
      <w:r w:rsidRPr="00ED7315">
        <w:rPr>
          <w:rFonts w:ascii="Times New Roman" w:hAnsi="Times New Roman" w:cs="Times New Roman"/>
          <w:shd w:val="clear" w:color="auto" w:fill="FFFFFF"/>
        </w:rPr>
        <w:t>, </w:t>
      </w:r>
      <w:r w:rsidRPr="00ED7315">
        <w:rPr>
          <w:rFonts w:ascii="Times New Roman" w:hAnsi="Times New Roman" w:cs="Times New Roman"/>
          <w:i/>
          <w:iCs/>
          <w:shd w:val="clear" w:color="auto" w:fill="FFFFFF"/>
        </w:rPr>
        <w:t>26</w:t>
      </w:r>
      <w:r w:rsidRPr="00ED7315">
        <w:rPr>
          <w:rFonts w:ascii="Times New Roman" w:hAnsi="Times New Roman" w:cs="Times New Roman"/>
          <w:shd w:val="clear" w:color="auto" w:fill="FFFFFF"/>
        </w:rPr>
        <w:t xml:space="preserve">(1), 417. </w:t>
      </w:r>
      <w:hyperlink r:id="rId19" w:history="1">
        <w:r w:rsidRPr="00ED7315">
          <w:rPr>
            <w:rStyle w:val="Hyperlink"/>
            <w:rFonts w:ascii="Times New Roman" w:hAnsi="Times New Roman" w:cs="Times New Roman"/>
            <w:color w:val="auto"/>
            <w:u w:val="none"/>
            <w:shd w:val="clear" w:color="auto" w:fill="FFFFFF"/>
          </w:rPr>
          <w:t>https://doi.org/10.1186/s12889-025-26099-1</w:t>
        </w:r>
      </w:hyperlink>
    </w:p>
    <w:p w14:paraId="0D3F3513" w14:textId="39A88CB7" w:rsidR="008C33AF" w:rsidRPr="00ED7315" w:rsidRDefault="008C33AF" w:rsidP="00E901D0">
      <w:pPr>
        <w:spacing w:line="240" w:lineRule="auto"/>
        <w:ind w:left="360"/>
        <w:jc w:val="both"/>
        <w:rPr>
          <w:rFonts w:ascii="Times New Roman" w:hAnsi="Times New Roman" w:cs="Times New Roman"/>
        </w:rPr>
      </w:pPr>
      <w:r w:rsidRPr="00ED7315">
        <w:rPr>
          <w:rFonts w:ascii="Times New Roman" w:hAnsi="Times New Roman" w:cs="Times New Roman"/>
          <w:shd w:val="clear" w:color="auto" w:fill="FFFFFF"/>
        </w:rPr>
        <w:t xml:space="preserve">Otu, A. A., </w:t>
      </w:r>
      <w:proofErr w:type="spellStart"/>
      <w:r w:rsidRPr="00ED7315">
        <w:rPr>
          <w:rFonts w:ascii="Times New Roman" w:hAnsi="Times New Roman" w:cs="Times New Roman"/>
          <w:shd w:val="clear" w:color="auto" w:fill="FFFFFF"/>
        </w:rPr>
        <w:t>Onwusaka</w:t>
      </w:r>
      <w:proofErr w:type="spellEnd"/>
      <w:r w:rsidRPr="00ED7315">
        <w:rPr>
          <w:rFonts w:ascii="Times New Roman" w:hAnsi="Times New Roman" w:cs="Times New Roman"/>
          <w:shd w:val="clear" w:color="auto" w:fill="FFFFFF"/>
        </w:rPr>
        <w:t xml:space="preserve">, O. C., Udoh, U. A., et al. (2025). Knowledge and perceptions of </w:t>
      </w:r>
      <w:r w:rsidR="00AE1E06"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community members on antimicrobial use and resistance in Cross River State, Nigeria. </w:t>
      </w:r>
      <w:r w:rsidR="00AE1E06"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Discover Public Health, 22, Article 761. </w:t>
      </w:r>
      <w:hyperlink r:id="rId20" w:history="1">
        <w:r w:rsidRPr="00ED7315">
          <w:rPr>
            <w:rStyle w:val="Hyperlink"/>
            <w:rFonts w:ascii="Times New Roman" w:hAnsi="Times New Roman" w:cs="Times New Roman"/>
            <w:color w:val="auto"/>
            <w:u w:val="none"/>
            <w:shd w:val="clear" w:color="auto" w:fill="FFFFFF"/>
          </w:rPr>
          <w:t>https://doi.org/10.1186/s12982-025-01125-0</w:t>
        </w:r>
      </w:hyperlink>
    </w:p>
    <w:p w14:paraId="3A693D50" w14:textId="122B2B3D" w:rsidR="009E47F0" w:rsidRPr="00ED7315" w:rsidRDefault="00AF4E2B" w:rsidP="00E901D0">
      <w:pPr>
        <w:spacing w:line="240" w:lineRule="auto"/>
        <w:ind w:left="360"/>
        <w:jc w:val="both"/>
        <w:rPr>
          <w:rFonts w:ascii="Times New Roman" w:hAnsi="Times New Roman" w:cs="Times New Roman"/>
        </w:rPr>
      </w:pPr>
      <w:r w:rsidRPr="00ED7315">
        <w:rPr>
          <w:rFonts w:ascii="Times New Roman" w:hAnsi="Times New Roman" w:cs="Times New Roman"/>
        </w:rPr>
        <w:t xml:space="preserve">Rosenstock, I. M. (1974). Historical origins of the Health Belief Model. Health Education </w:t>
      </w:r>
      <w:r w:rsidR="00AE1E06" w:rsidRPr="00ED7315">
        <w:rPr>
          <w:rFonts w:ascii="Times New Roman" w:hAnsi="Times New Roman" w:cs="Times New Roman"/>
        </w:rPr>
        <w:tab/>
      </w:r>
      <w:r w:rsidRPr="00ED7315">
        <w:rPr>
          <w:rFonts w:ascii="Times New Roman" w:hAnsi="Times New Roman" w:cs="Times New Roman"/>
        </w:rPr>
        <w:t xml:space="preserve">Monographs, 2(4), 328–335. </w:t>
      </w:r>
      <w:hyperlink r:id="rId21" w:history="1">
        <w:r w:rsidR="009E47F0" w:rsidRPr="00ED7315">
          <w:rPr>
            <w:rStyle w:val="Hyperlink"/>
            <w:rFonts w:ascii="Times New Roman" w:hAnsi="Times New Roman" w:cs="Times New Roman"/>
            <w:color w:val="auto"/>
            <w:u w:val="none"/>
          </w:rPr>
          <w:t>https://doi.org/10.1177/109019817400200403</w:t>
        </w:r>
      </w:hyperlink>
    </w:p>
    <w:p w14:paraId="1EE30B58" w14:textId="565AADFB" w:rsidR="009E47F0" w:rsidRPr="00ED7315" w:rsidRDefault="00AF4E2B" w:rsidP="00E901D0">
      <w:pPr>
        <w:spacing w:line="240" w:lineRule="auto"/>
        <w:ind w:left="360"/>
        <w:jc w:val="both"/>
        <w:rPr>
          <w:rFonts w:ascii="Times New Roman" w:hAnsi="Times New Roman" w:cs="Times New Roman"/>
        </w:rPr>
      </w:pPr>
      <w:r w:rsidRPr="00ED7315">
        <w:rPr>
          <w:rFonts w:ascii="Times New Roman" w:hAnsi="Times New Roman" w:cs="Times New Roman"/>
        </w:rPr>
        <w:t xml:space="preserve">Saeed, D. K., Amin, R., &amp; Alqahtani, A. S. (2024). Effectiveness of TikTok-based </w:t>
      </w:r>
      <w:r w:rsidR="005E29C3" w:rsidRPr="00ED7315">
        <w:rPr>
          <w:rFonts w:ascii="Times New Roman" w:hAnsi="Times New Roman" w:cs="Times New Roman"/>
        </w:rPr>
        <w:tab/>
      </w:r>
      <w:r w:rsidRPr="00ED7315">
        <w:rPr>
          <w:rFonts w:ascii="Times New Roman" w:hAnsi="Times New Roman" w:cs="Times New Roman"/>
        </w:rPr>
        <w:t xml:space="preserve">interventions on antimicrobial stewardship knowledge among university students: A </w:t>
      </w:r>
      <w:r w:rsidR="005E29C3" w:rsidRPr="00ED7315">
        <w:rPr>
          <w:rFonts w:ascii="Times New Roman" w:hAnsi="Times New Roman" w:cs="Times New Roman"/>
        </w:rPr>
        <w:tab/>
      </w:r>
      <w:r w:rsidRPr="00ED7315">
        <w:rPr>
          <w:rFonts w:ascii="Times New Roman" w:hAnsi="Times New Roman" w:cs="Times New Roman"/>
        </w:rPr>
        <w:t xml:space="preserve">quasi-experimental study. JMIR Public Health and Surveillance, 10, Article e51203. </w:t>
      </w:r>
    </w:p>
    <w:p w14:paraId="016A88CB" w14:textId="4DC0D34A" w:rsidR="00C876B0" w:rsidRPr="00ED7315" w:rsidRDefault="00C876B0" w:rsidP="00C876B0">
      <w:pPr>
        <w:ind w:left="360"/>
        <w:jc w:val="both"/>
        <w:rPr>
          <w:rFonts w:ascii="Times New Roman" w:hAnsi="Times New Roman" w:cs="Times New Roman"/>
          <w:shd w:val="clear" w:color="auto" w:fill="FFFFFF"/>
        </w:rPr>
      </w:pPr>
      <w:r w:rsidRPr="00ED7315">
        <w:rPr>
          <w:rFonts w:ascii="Times New Roman" w:hAnsi="Times New Roman" w:cs="Times New Roman"/>
          <w:shd w:val="clear" w:color="auto" w:fill="FFFFFF"/>
        </w:rPr>
        <w:t>Sanya, T. E., Titilayo, O. F., Adisa, R., &amp; Segun, J. S. (2013). Use of antibiotics among non-</w:t>
      </w:r>
      <w:r w:rsidR="005E29C3"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medical students in a Nigerian university. </w:t>
      </w:r>
      <w:r w:rsidRPr="00ED7315">
        <w:rPr>
          <w:rFonts w:ascii="Times New Roman" w:hAnsi="Times New Roman" w:cs="Times New Roman"/>
          <w:i/>
          <w:iCs/>
          <w:shd w:val="clear" w:color="auto" w:fill="FFFFFF"/>
        </w:rPr>
        <w:t>African health sciences</w:t>
      </w:r>
      <w:r w:rsidRPr="00ED7315">
        <w:rPr>
          <w:rFonts w:ascii="Times New Roman" w:hAnsi="Times New Roman" w:cs="Times New Roman"/>
          <w:shd w:val="clear" w:color="auto" w:fill="FFFFFF"/>
        </w:rPr>
        <w:t>, </w:t>
      </w:r>
      <w:r w:rsidRPr="00ED7315">
        <w:rPr>
          <w:rFonts w:ascii="Times New Roman" w:hAnsi="Times New Roman" w:cs="Times New Roman"/>
          <w:i/>
          <w:iCs/>
          <w:shd w:val="clear" w:color="auto" w:fill="FFFFFF"/>
        </w:rPr>
        <w:t>13</w:t>
      </w:r>
      <w:r w:rsidRPr="00ED7315">
        <w:rPr>
          <w:rFonts w:ascii="Times New Roman" w:hAnsi="Times New Roman" w:cs="Times New Roman"/>
          <w:shd w:val="clear" w:color="auto" w:fill="FFFFFF"/>
        </w:rPr>
        <w:t xml:space="preserve">(4), 1149–1155. </w:t>
      </w:r>
      <w:r w:rsidR="005E29C3" w:rsidRPr="00ED7315">
        <w:rPr>
          <w:rFonts w:ascii="Times New Roman" w:hAnsi="Times New Roman" w:cs="Times New Roman"/>
          <w:shd w:val="clear" w:color="auto" w:fill="FFFFFF"/>
        </w:rPr>
        <w:tab/>
      </w:r>
      <w:hyperlink r:id="rId22" w:history="1">
        <w:r w:rsidRPr="00ED7315">
          <w:rPr>
            <w:rStyle w:val="Hyperlink"/>
            <w:rFonts w:ascii="Times New Roman" w:hAnsi="Times New Roman" w:cs="Times New Roman"/>
            <w:color w:val="auto"/>
            <w:u w:val="none"/>
            <w:shd w:val="clear" w:color="auto" w:fill="FFFFFF"/>
          </w:rPr>
          <w:t>https://doi.org/10.4314/ahs.v13i4.41</w:t>
        </w:r>
      </w:hyperlink>
    </w:p>
    <w:p w14:paraId="72A0F45B" w14:textId="55232BD4" w:rsidR="009E47F0" w:rsidRPr="00ED7315" w:rsidRDefault="00AF4E2B" w:rsidP="00E901D0">
      <w:pPr>
        <w:spacing w:line="240" w:lineRule="auto"/>
        <w:ind w:left="360"/>
        <w:jc w:val="both"/>
        <w:rPr>
          <w:rFonts w:ascii="Times New Roman" w:hAnsi="Times New Roman" w:cs="Times New Roman"/>
        </w:rPr>
      </w:pPr>
      <w:r w:rsidRPr="00ED7315">
        <w:rPr>
          <w:rFonts w:ascii="Times New Roman" w:hAnsi="Times New Roman" w:cs="Times New Roman"/>
        </w:rPr>
        <w:t xml:space="preserve">Tamhankar, A. J., </w:t>
      </w:r>
      <w:proofErr w:type="spellStart"/>
      <w:r w:rsidRPr="00ED7315">
        <w:rPr>
          <w:rFonts w:ascii="Times New Roman" w:hAnsi="Times New Roman" w:cs="Times New Roman"/>
        </w:rPr>
        <w:t>Stålsby</w:t>
      </w:r>
      <w:proofErr w:type="spellEnd"/>
      <w:r w:rsidRPr="00ED7315">
        <w:rPr>
          <w:rFonts w:ascii="Times New Roman" w:hAnsi="Times New Roman" w:cs="Times New Roman"/>
        </w:rPr>
        <w:t xml:space="preserve"> </w:t>
      </w:r>
      <w:proofErr w:type="spellStart"/>
      <w:r w:rsidRPr="00ED7315">
        <w:rPr>
          <w:rFonts w:ascii="Times New Roman" w:hAnsi="Times New Roman" w:cs="Times New Roman"/>
        </w:rPr>
        <w:t>Lundborg</w:t>
      </w:r>
      <w:proofErr w:type="spellEnd"/>
      <w:r w:rsidRPr="00ED7315">
        <w:rPr>
          <w:rFonts w:ascii="Times New Roman" w:hAnsi="Times New Roman" w:cs="Times New Roman"/>
        </w:rPr>
        <w:t xml:space="preserve">, C., Diwan, V., &amp; Sharma, M. (2021). Social media </w:t>
      </w:r>
      <w:r w:rsidR="005E29C3" w:rsidRPr="00ED7315">
        <w:rPr>
          <w:rFonts w:ascii="Times New Roman" w:hAnsi="Times New Roman" w:cs="Times New Roman"/>
        </w:rPr>
        <w:tab/>
      </w:r>
      <w:r w:rsidRPr="00ED7315">
        <w:rPr>
          <w:rFonts w:ascii="Times New Roman" w:hAnsi="Times New Roman" w:cs="Times New Roman"/>
        </w:rPr>
        <w:t xml:space="preserve">campaigns to tackle antibiotic resistance: Challenges and opportunities. Journal of </w:t>
      </w:r>
      <w:r w:rsidR="005E29C3" w:rsidRPr="00ED7315">
        <w:rPr>
          <w:rFonts w:ascii="Times New Roman" w:hAnsi="Times New Roman" w:cs="Times New Roman"/>
        </w:rPr>
        <w:tab/>
      </w:r>
      <w:r w:rsidRPr="00ED7315">
        <w:rPr>
          <w:rFonts w:ascii="Times New Roman" w:hAnsi="Times New Roman" w:cs="Times New Roman"/>
        </w:rPr>
        <w:t xml:space="preserve">Global Antimicrobial </w:t>
      </w:r>
      <w:r w:rsidR="00EE6B27" w:rsidRPr="00ED7315">
        <w:rPr>
          <w:rFonts w:ascii="Times New Roman" w:hAnsi="Times New Roman" w:cs="Times New Roman"/>
        </w:rPr>
        <w:t>Resistance, 25, 261–268</w:t>
      </w:r>
    </w:p>
    <w:p w14:paraId="1AD98CFC" w14:textId="7DCB50E2" w:rsidR="009E47F0" w:rsidRPr="00ED7315" w:rsidRDefault="00AF4E2B" w:rsidP="00E901D0">
      <w:pPr>
        <w:spacing w:line="240" w:lineRule="auto"/>
        <w:ind w:left="360"/>
        <w:jc w:val="both"/>
        <w:rPr>
          <w:rFonts w:ascii="Times New Roman" w:hAnsi="Times New Roman" w:cs="Times New Roman"/>
        </w:rPr>
      </w:pPr>
      <w:r w:rsidRPr="00ED7315">
        <w:rPr>
          <w:rFonts w:ascii="Times New Roman" w:hAnsi="Times New Roman" w:cs="Times New Roman"/>
        </w:rPr>
        <w:t xml:space="preserve">Ugwu, M. C., Okonkwo, C. H., &amp; </w:t>
      </w:r>
      <w:proofErr w:type="spellStart"/>
      <w:r w:rsidRPr="00ED7315">
        <w:rPr>
          <w:rFonts w:ascii="Times New Roman" w:hAnsi="Times New Roman" w:cs="Times New Roman"/>
        </w:rPr>
        <w:t>Nwafia</w:t>
      </w:r>
      <w:proofErr w:type="spellEnd"/>
      <w:r w:rsidRPr="00ED7315">
        <w:rPr>
          <w:rFonts w:ascii="Times New Roman" w:hAnsi="Times New Roman" w:cs="Times New Roman"/>
        </w:rPr>
        <w:t xml:space="preserve">, I. N. (2024). Knowledge, attitude, and practices </w:t>
      </w:r>
      <w:r w:rsidR="005E29C3" w:rsidRPr="00ED7315">
        <w:rPr>
          <w:rFonts w:ascii="Times New Roman" w:hAnsi="Times New Roman" w:cs="Times New Roman"/>
        </w:rPr>
        <w:tab/>
      </w:r>
      <w:r w:rsidRPr="00ED7315">
        <w:rPr>
          <w:rFonts w:ascii="Times New Roman" w:hAnsi="Times New Roman" w:cs="Times New Roman"/>
        </w:rPr>
        <w:t>of antibiotic use and resistance among university students in Southeast Nigeria: A cross-</w:t>
      </w:r>
      <w:r w:rsidR="005E29C3" w:rsidRPr="00ED7315">
        <w:rPr>
          <w:rFonts w:ascii="Times New Roman" w:hAnsi="Times New Roman" w:cs="Times New Roman"/>
        </w:rPr>
        <w:tab/>
      </w:r>
      <w:r w:rsidRPr="00ED7315">
        <w:rPr>
          <w:rFonts w:ascii="Times New Roman" w:hAnsi="Times New Roman" w:cs="Times New Roman"/>
        </w:rPr>
        <w:t>sectional study. A</w:t>
      </w:r>
      <w:r w:rsidR="00EE6B27" w:rsidRPr="00ED7315">
        <w:rPr>
          <w:rFonts w:ascii="Times New Roman" w:hAnsi="Times New Roman" w:cs="Times New Roman"/>
        </w:rPr>
        <w:t>ntibiotics, 13(2)</w:t>
      </w:r>
    </w:p>
    <w:p w14:paraId="5E12BD7F" w14:textId="7DF041A6" w:rsidR="009E47F0" w:rsidRPr="00ED7315" w:rsidRDefault="00AF4E2B" w:rsidP="00E901D0">
      <w:pPr>
        <w:spacing w:line="240" w:lineRule="auto"/>
        <w:ind w:left="360"/>
        <w:jc w:val="both"/>
        <w:rPr>
          <w:rFonts w:ascii="Times New Roman" w:hAnsi="Times New Roman" w:cs="Times New Roman"/>
        </w:rPr>
      </w:pPr>
      <w:r w:rsidRPr="00ED7315">
        <w:rPr>
          <w:rFonts w:ascii="Times New Roman" w:hAnsi="Times New Roman" w:cs="Times New Roman"/>
        </w:rPr>
        <w:t xml:space="preserve">United Nations Environment Programme. (2023). Bracing for superbugs: Strengthening </w:t>
      </w:r>
      <w:r w:rsidR="005E29C3" w:rsidRPr="00ED7315">
        <w:rPr>
          <w:rFonts w:ascii="Times New Roman" w:hAnsi="Times New Roman" w:cs="Times New Roman"/>
        </w:rPr>
        <w:tab/>
      </w:r>
      <w:r w:rsidRPr="00ED7315">
        <w:rPr>
          <w:rFonts w:ascii="Times New Roman" w:hAnsi="Times New Roman" w:cs="Times New Roman"/>
        </w:rPr>
        <w:t xml:space="preserve">environmental action in the One Health response to antimicrobial resistance. United </w:t>
      </w:r>
      <w:r w:rsidR="005E29C3" w:rsidRPr="00ED7315">
        <w:rPr>
          <w:rFonts w:ascii="Times New Roman" w:hAnsi="Times New Roman" w:cs="Times New Roman"/>
        </w:rPr>
        <w:tab/>
      </w:r>
      <w:r w:rsidRPr="00ED7315">
        <w:rPr>
          <w:rFonts w:ascii="Times New Roman" w:hAnsi="Times New Roman" w:cs="Times New Roman"/>
        </w:rPr>
        <w:t xml:space="preserve">Nations Environment Programme. </w:t>
      </w:r>
      <w:hyperlink r:id="rId23" w:history="1">
        <w:r w:rsidR="009E47F0" w:rsidRPr="00ED7315">
          <w:rPr>
            <w:rStyle w:val="Hyperlink"/>
            <w:rFonts w:ascii="Times New Roman" w:hAnsi="Times New Roman" w:cs="Times New Roman"/>
            <w:color w:val="auto"/>
            <w:u w:val="none"/>
          </w:rPr>
          <w:t>https://www.unep.org/resources/superbugs/report</w:t>
        </w:r>
      </w:hyperlink>
    </w:p>
    <w:p w14:paraId="633150D1" w14:textId="5874EDF4" w:rsidR="009E47F0" w:rsidRPr="00ED7315" w:rsidRDefault="00AF4E2B" w:rsidP="00E901D0">
      <w:pPr>
        <w:spacing w:line="240" w:lineRule="auto"/>
        <w:ind w:left="360"/>
        <w:jc w:val="both"/>
        <w:rPr>
          <w:rFonts w:ascii="Times New Roman" w:hAnsi="Times New Roman" w:cs="Times New Roman"/>
        </w:rPr>
      </w:pPr>
      <w:r w:rsidRPr="00ED7315">
        <w:rPr>
          <w:rFonts w:ascii="Times New Roman" w:hAnsi="Times New Roman" w:cs="Times New Roman"/>
        </w:rPr>
        <w:t xml:space="preserve">Walsh, T. R., Weeks, J., &amp; Livermore, D. M. (2023). The role of digital media in shaping </w:t>
      </w:r>
      <w:r w:rsidR="005E29C3" w:rsidRPr="00ED7315">
        <w:rPr>
          <w:rFonts w:ascii="Times New Roman" w:hAnsi="Times New Roman" w:cs="Times New Roman"/>
        </w:rPr>
        <w:tab/>
      </w:r>
      <w:r w:rsidRPr="00ED7315">
        <w:rPr>
          <w:rFonts w:ascii="Times New Roman" w:hAnsi="Times New Roman" w:cs="Times New Roman"/>
        </w:rPr>
        <w:t xml:space="preserve">public perceptions of antimicrobial resistance: Evidence from a multi-country survey. </w:t>
      </w:r>
      <w:r w:rsidR="005E29C3" w:rsidRPr="00ED7315">
        <w:rPr>
          <w:rFonts w:ascii="Times New Roman" w:hAnsi="Times New Roman" w:cs="Times New Roman"/>
        </w:rPr>
        <w:tab/>
      </w:r>
      <w:r w:rsidRPr="00ED7315">
        <w:rPr>
          <w:rFonts w:ascii="Times New Roman" w:hAnsi="Times New Roman" w:cs="Times New Roman"/>
        </w:rPr>
        <w:t>The Lancet Microbe, 4(5), e312–e320</w:t>
      </w:r>
    </w:p>
    <w:p w14:paraId="3563C2C2" w14:textId="3378E1A0" w:rsidR="00C876B0" w:rsidRPr="00ED7315" w:rsidRDefault="00C876B0" w:rsidP="00C876B0">
      <w:pPr>
        <w:spacing w:line="240" w:lineRule="auto"/>
        <w:ind w:left="360"/>
        <w:jc w:val="both"/>
        <w:rPr>
          <w:rFonts w:ascii="Times New Roman" w:hAnsi="Times New Roman" w:cs="Times New Roman"/>
          <w:shd w:val="clear" w:color="auto" w:fill="FFFFFF"/>
        </w:rPr>
      </w:pPr>
      <w:r w:rsidRPr="00ED7315">
        <w:rPr>
          <w:rFonts w:ascii="Times New Roman" w:hAnsi="Times New Roman" w:cs="Times New Roman"/>
          <w:shd w:val="clear" w:color="auto" w:fill="FFFFFF"/>
        </w:rPr>
        <w:t xml:space="preserve">Wasserman, S., Potgieter, S., </w:t>
      </w:r>
      <w:proofErr w:type="spellStart"/>
      <w:r w:rsidRPr="00ED7315">
        <w:rPr>
          <w:rFonts w:ascii="Times New Roman" w:hAnsi="Times New Roman" w:cs="Times New Roman"/>
          <w:shd w:val="clear" w:color="auto" w:fill="FFFFFF"/>
        </w:rPr>
        <w:t>Shoul</w:t>
      </w:r>
      <w:proofErr w:type="spellEnd"/>
      <w:r w:rsidRPr="00ED7315">
        <w:rPr>
          <w:rFonts w:ascii="Times New Roman" w:hAnsi="Times New Roman" w:cs="Times New Roman"/>
          <w:shd w:val="clear" w:color="auto" w:fill="FFFFFF"/>
        </w:rPr>
        <w:t xml:space="preserve">, E., Constant, D., Stewart, A., Mendelson, M., &amp; </w:t>
      </w:r>
      <w:r w:rsidR="005E29C3"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Boyles, T. H. (2017). South African medical students' perceptions and knowledge about </w:t>
      </w:r>
      <w:r w:rsidR="005E29C3" w:rsidRPr="00ED7315">
        <w:rPr>
          <w:rFonts w:ascii="Times New Roman" w:hAnsi="Times New Roman" w:cs="Times New Roman"/>
          <w:shd w:val="clear" w:color="auto" w:fill="FFFFFF"/>
        </w:rPr>
        <w:tab/>
      </w:r>
      <w:r w:rsidRPr="00ED7315">
        <w:rPr>
          <w:rFonts w:ascii="Times New Roman" w:hAnsi="Times New Roman" w:cs="Times New Roman"/>
          <w:shd w:val="clear" w:color="auto" w:fill="FFFFFF"/>
        </w:rPr>
        <w:t xml:space="preserve">antibiotic resistance and appropriate prescribing: Are we providing adequate training to </w:t>
      </w:r>
      <w:r w:rsidR="005E29C3" w:rsidRPr="00ED7315">
        <w:rPr>
          <w:rFonts w:ascii="Times New Roman" w:hAnsi="Times New Roman" w:cs="Times New Roman"/>
          <w:shd w:val="clear" w:color="auto" w:fill="FFFFFF"/>
        </w:rPr>
        <w:tab/>
      </w:r>
      <w:r w:rsidR="00990A77" w:rsidRPr="00ED7315">
        <w:rPr>
          <w:rFonts w:ascii="Times New Roman" w:hAnsi="Times New Roman" w:cs="Times New Roman"/>
          <w:shd w:val="clear" w:color="auto" w:fill="FFFFFF"/>
        </w:rPr>
        <w:t>future prescribers?</w:t>
      </w:r>
      <w:r w:rsidRPr="00ED7315">
        <w:rPr>
          <w:rFonts w:ascii="Times New Roman" w:hAnsi="Times New Roman" w:cs="Times New Roman"/>
          <w:shd w:val="clear" w:color="auto" w:fill="FFFFFF"/>
        </w:rPr>
        <w:t> </w:t>
      </w:r>
      <w:r w:rsidRPr="00ED7315">
        <w:rPr>
          <w:rFonts w:ascii="Times New Roman" w:hAnsi="Times New Roman" w:cs="Times New Roman"/>
          <w:i/>
          <w:iCs/>
          <w:shd w:val="clear" w:color="auto" w:fill="FFFFFF"/>
        </w:rPr>
        <w:t xml:space="preserve">South African medical journal = </w:t>
      </w:r>
      <w:proofErr w:type="spellStart"/>
      <w:r w:rsidRPr="00ED7315">
        <w:rPr>
          <w:rFonts w:ascii="Times New Roman" w:hAnsi="Times New Roman" w:cs="Times New Roman"/>
          <w:i/>
          <w:iCs/>
          <w:shd w:val="clear" w:color="auto" w:fill="FFFFFF"/>
        </w:rPr>
        <w:t>Suid-Afrikaanse</w:t>
      </w:r>
      <w:proofErr w:type="spellEnd"/>
      <w:r w:rsidRPr="00ED7315">
        <w:rPr>
          <w:rFonts w:ascii="Times New Roman" w:hAnsi="Times New Roman" w:cs="Times New Roman"/>
          <w:i/>
          <w:iCs/>
          <w:shd w:val="clear" w:color="auto" w:fill="FFFFFF"/>
        </w:rPr>
        <w:t xml:space="preserve"> </w:t>
      </w:r>
      <w:proofErr w:type="spellStart"/>
      <w:r w:rsidRPr="00ED7315">
        <w:rPr>
          <w:rFonts w:ascii="Times New Roman" w:hAnsi="Times New Roman" w:cs="Times New Roman"/>
          <w:i/>
          <w:iCs/>
          <w:shd w:val="clear" w:color="auto" w:fill="FFFFFF"/>
        </w:rPr>
        <w:t>tydskrif</w:t>
      </w:r>
      <w:proofErr w:type="spellEnd"/>
      <w:r w:rsidRPr="00ED7315">
        <w:rPr>
          <w:rFonts w:ascii="Times New Roman" w:hAnsi="Times New Roman" w:cs="Times New Roman"/>
          <w:i/>
          <w:iCs/>
          <w:shd w:val="clear" w:color="auto" w:fill="FFFFFF"/>
        </w:rPr>
        <w:t xml:space="preserve"> </w:t>
      </w:r>
      <w:proofErr w:type="spellStart"/>
      <w:r w:rsidRPr="00ED7315">
        <w:rPr>
          <w:rFonts w:ascii="Times New Roman" w:hAnsi="Times New Roman" w:cs="Times New Roman"/>
          <w:i/>
          <w:iCs/>
          <w:shd w:val="clear" w:color="auto" w:fill="FFFFFF"/>
        </w:rPr>
        <w:t>vir</w:t>
      </w:r>
      <w:proofErr w:type="spellEnd"/>
      <w:r w:rsidRPr="00ED7315">
        <w:rPr>
          <w:rFonts w:ascii="Times New Roman" w:hAnsi="Times New Roman" w:cs="Times New Roman"/>
          <w:i/>
          <w:iCs/>
          <w:shd w:val="clear" w:color="auto" w:fill="FFFFFF"/>
        </w:rPr>
        <w:t xml:space="preserve"> </w:t>
      </w:r>
      <w:r w:rsidR="005E29C3" w:rsidRPr="00ED7315">
        <w:rPr>
          <w:rFonts w:ascii="Times New Roman" w:hAnsi="Times New Roman" w:cs="Times New Roman"/>
          <w:i/>
          <w:iCs/>
          <w:shd w:val="clear" w:color="auto" w:fill="FFFFFF"/>
        </w:rPr>
        <w:tab/>
      </w:r>
      <w:proofErr w:type="spellStart"/>
      <w:r w:rsidRPr="00ED7315">
        <w:rPr>
          <w:rFonts w:ascii="Times New Roman" w:hAnsi="Times New Roman" w:cs="Times New Roman"/>
          <w:i/>
          <w:iCs/>
          <w:shd w:val="clear" w:color="auto" w:fill="FFFFFF"/>
        </w:rPr>
        <w:t>geneeskunde</w:t>
      </w:r>
      <w:proofErr w:type="spellEnd"/>
      <w:r w:rsidRPr="00ED7315">
        <w:rPr>
          <w:rFonts w:ascii="Times New Roman" w:hAnsi="Times New Roman" w:cs="Times New Roman"/>
          <w:shd w:val="clear" w:color="auto" w:fill="FFFFFF"/>
        </w:rPr>
        <w:t>, </w:t>
      </w:r>
      <w:r w:rsidRPr="00ED7315">
        <w:rPr>
          <w:rFonts w:ascii="Times New Roman" w:hAnsi="Times New Roman" w:cs="Times New Roman"/>
          <w:i/>
          <w:iCs/>
          <w:shd w:val="clear" w:color="auto" w:fill="FFFFFF"/>
        </w:rPr>
        <w:t>107</w:t>
      </w:r>
      <w:r w:rsidRPr="00ED7315">
        <w:rPr>
          <w:rFonts w:ascii="Times New Roman" w:hAnsi="Times New Roman" w:cs="Times New Roman"/>
          <w:shd w:val="clear" w:color="auto" w:fill="FFFFFF"/>
        </w:rPr>
        <w:t xml:space="preserve">(5), 405–410. </w:t>
      </w:r>
      <w:hyperlink r:id="rId24" w:history="1">
        <w:r w:rsidRPr="00ED7315">
          <w:rPr>
            <w:rStyle w:val="Hyperlink"/>
            <w:rFonts w:ascii="Times New Roman" w:hAnsi="Times New Roman" w:cs="Times New Roman"/>
            <w:color w:val="auto"/>
            <w:u w:val="none"/>
            <w:shd w:val="clear" w:color="auto" w:fill="FFFFFF"/>
          </w:rPr>
          <w:t>https://doi.org/10.7196/SAMJ.2017.v107i5.12370</w:t>
        </w:r>
      </w:hyperlink>
    </w:p>
    <w:p w14:paraId="48E61EF8" w14:textId="64B0762A" w:rsidR="00787785" w:rsidRPr="00E901D0" w:rsidRDefault="00AF4E2B" w:rsidP="00E901D0">
      <w:pPr>
        <w:spacing w:line="240" w:lineRule="auto"/>
        <w:ind w:left="360"/>
        <w:jc w:val="both"/>
        <w:rPr>
          <w:rFonts w:ascii="Times New Roman" w:hAnsi="Times New Roman" w:cs="Times New Roman"/>
        </w:rPr>
      </w:pPr>
      <w:r w:rsidRPr="00ED7315">
        <w:rPr>
          <w:rFonts w:ascii="Times New Roman" w:hAnsi="Times New Roman" w:cs="Times New Roman"/>
        </w:rPr>
        <w:t xml:space="preserve">World Health Organization. (2015). Global action plan on antimicrobial resistance. World </w:t>
      </w:r>
      <w:r w:rsidR="005E29C3" w:rsidRPr="00ED7315">
        <w:rPr>
          <w:rFonts w:ascii="Times New Roman" w:hAnsi="Times New Roman" w:cs="Times New Roman"/>
        </w:rPr>
        <w:tab/>
      </w:r>
      <w:r w:rsidRPr="00ED7315">
        <w:rPr>
          <w:rFonts w:ascii="Times New Roman" w:hAnsi="Times New Roman" w:cs="Times New Roman"/>
        </w:rPr>
        <w:t>Health Organization. https://www.who.int/publications/i/item/9789241509763</w:t>
      </w:r>
    </w:p>
    <w:sectPr w:rsidR="00787785" w:rsidRPr="00E901D0" w:rsidSect="005E3446">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BA658" w14:textId="77777777" w:rsidR="00774725" w:rsidRDefault="00774725" w:rsidP="005B0A96">
      <w:pPr>
        <w:spacing w:after="0" w:line="240" w:lineRule="auto"/>
      </w:pPr>
      <w:r>
        <w:separator/>
      </w:r>
    </w:p>
  </w:endnote>
  <w:endnote w:type="continuationSeparator" w:id="0">
    <w:p w14:paraId="18BE2525" w14:textId="77777777" w:rsidR="00774725" w:rsidRDefault="00774725" w:rsidP="005B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B474" w14:textId="77777777" w:rsidR="005B0A96" w:rsidRDefault="005B0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9471" w14:textId="77777777" w:rsidR="005B0A96" w:rsidRDefault="005B0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D269" w14:textId="77777777" w:rsidR="005B0A96" w:rsidRDefault="005B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61669" w14:textId="77777777" w:rsidR="00774725" w:rsidRDefault="00774725" w:rsidP="005B0A96">
      <w:pPr>
        <w:spacing w:after="0" w:line="240" w:lineRule="auto"/>
      </w:pPr>
      <w:r>
        <w:separator/>
      </w:r>
    </w:p>
  </w:footnote>
  <w:footnote w:type="continuationSeparator" w:id="0">
    <w:p w14:paraId="7DA1098D" w14:textId="77777777" w:rsidR="00774725" w:rsidRDefault="00774725" w:rsidP="005B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2A79" w14:textId="0CF0CD05" w:rsidR="005B0A96" w:rsidRDefault="005B0A96">
    <w:pPr>
      <w:pStyle w:val="Header"/>
    </w:pPr>
    <w:r>
      <w:rPr>
        <w:noProof/>
      </w:rPr>
      <w:pict w14:anchorId="2D57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C8D8" w14:textId="65FF9F04" w:rsidR="005B0A96" w:rsidRDefault="005B0A96">
    <w:pPr>
      <w:pStyle w:val="Header"/>
    </w:pPr>
    <w:r>
      <w:rPr>
        <w:noProof/>
      </w:rPr>
      <w:pict w14:anchorId="23D2B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4B9F" w14:textId="467CFDDC" w:rsidR="005B0A96" w:rsidRDefault="005B0A96">
    <w:pPr>
      <w:pStyle w:val="Header"/>
    </w:pPr>
    <w:r>
      <w:rPr>
        <w:noProof/>
      </w:rPr>
      <w:pict w14:anchorId="08733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37CC5"/>
    <w:multiLevelType w:val="hybridMultilevel"/>
    <w:tmpl w:val="E3A8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560BF"/>
    <w:multiLevelType w:val="multilevel"/>
    <w:tmpl w:val="8408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46"/>
    <w:rsid w:val="00013D4C"/>
    <w:rsid w:val="000154D6"/>
    <w:rsid w:val="0003393E"/>
    <w:rsid w:val="00033D44"/>
    <w:rsid w:val="00036531"/>
    <w:rsid w:val="000D712D"/>
    <w:rsid w:val="000F0890"/>
    <w:rsid w:val="001710CD"/>
    <w:rsid w:val="0017180B"/>
    <w:rsid w:val="001900EB"/>
    <w:rsid w:val="00191611"/>
    <w:rsid w:val="0019567C"/>
    <w:rsid w:val="001A1156"/>
    <w:rsid w:val="001A54DC"/>
    <w:rsid w:val="002C0084"/>
    <w:rsid w:val="002D00C2"/>
    <w:rsid w:val="002D100C"/>
    <w:rsid w:val="002D1ED5"/>
    <w:rsid w:val="002D5CAD"/>
    <w:rsid w:val="003214C6"/>
    <w:rsid w:val="0032552D"/>
    <w:rsid w:val="003617C7"/>
    <w:rsid w:val="00391F94"/>
    <w:rsid w:val="00397B8C"/>
    <w:rsid w:val="003B02DA"/>
    <w:rsid w:val="003E5BB4"/>
    <w:rsid w:val="003E7153"/>
    <w:rsid w:val="003E77CF"/>
    <w:rsid w:val="00405016"/>
    <w:rsid w:val="00454F9C"/>
    <w:rsid w:val="0046719B"/>
    <w:rsid w:val="004A4E6D"/>
    <w:rsid w:val="004F36D0"/>
    <w:rsid w:val="00525152"/>
    <w:rsid w:val="0054264C"/>
    <w:rsid w:val="00565C89"/>
    <w:rsid w:val="00566A5C"/>
    <w:rsid w:val="0058636A"/>
    <w:rsid w:val="005A35DE"/>
    <w:rsid w:val="005A646D"/>
    <w:rsid w:val="005B0A96"/>
    <w:rsid w:val="005C04A6"/>
    <w:rsid w:val="005C5539"/>
    <w:rsid w:val="005C6916"/>
    <w:rsid w:val="005E29C3"/>
    <w:rsid w:val="005E3446"/>
    <w:rsid w:val="00601AFD"/>
    <w:rsid w:val="00691E8F"/>
    <w:rsid w:val="006C0901"/>
    <w:rsid w:val="006E2457"/>
    <w:rsid w:val="00710B53"/>
    <w:rsid w:val="0077194B"/>
    <w:rsid w:val="00774725"/>
    <w:rsid w:val="00787785"/>
    <w:rsid w:val="007C6CF1"/>
    <w:rsid w:val="007D1098"/>
    <w:rsid w:val="007F348E"/>
    <w:rsid w:val="00801364"/>
    <w:rsid w:val="0081291F"/>
    <w:rsid w:val="00814BC0"/>
    <w:rsid w:val="00825512"/>
    <w:rsid w:val="00831457"/>
    <w:rsid w:val="008514CC"/>
    <w:rsid w:val="00856444"/>
    <w:rsid w:val="00863BD4"/>
    <w:rsid w:val="008C33AF"/>
    <w:rsid w:val="008D384A"/>
    <w:rsid w:val="008D3DA8"/>
    <w:rsid w:val="008E4ACB"/>
    <w:rsid w:val="00940A34"/>
    <w:rsid w:val="00942CF8"/>
    <w:rsid w:val="00946066"/>
    <w:rsid w:val="00990A77"/>
    <w:rsid w:val="009E3D44"/>
    <w:rsid w:val="009E47F0"/>
    <w:rsid w:val="00A2585C"/>
    <w:rsid w:val="00A45094"/>
    <w:rsid w:val="00A83377"/>
    <w:rsid w:val="00A96C89"/>
    <w:rsid w:val="00AC00E8"/>
    <w:rsid w:val="00AC37A7"/>
    <w:rsid w:val="00AE1E06"/>
    <w:rsid w:val="00AF4E2B"/>
    <w:rsid w:val="00B17CF7"/>
    <w:rsid w:val="00B2206E"/>
    <w:rsid w:val="00B75D90"/>
    <w:rsid w:val="00B97E2E"/>
    <w:rsid w:val="00BB54FD"/>
    <w:rsid w:val="00BE42AD"/>
    <w:rsid w:val="00BE4DBE"/>
    <w:rsid w:val="00BF1BBE"/>
    <w:rsid w:val="00C05D35"/>
    <w:rsid w:val="00C11DE7"/>
    <w:rsid w:val="00C4251D"/>
    <w:rsid w:val="00C63198"/>
    <w:rsid w:val="00C737B5"/>
    <w:rsid w:val="00C876B0"/>
    <w:rsid w:val="00D70846"/>
    <w:rsid w:val="00D85E10"/>
    <w:rsid w:val="00D92C99"/>
    <w:rsid w:val="00DB63B6"/>
    <w:rsid w:val="00DC2DC3"/>
    <w:rsid w:val="00DE242C"/>
    <w:rsid w:val="00E062A7"/>
    <w:rsid w:val="00E61509"/>
    <w:rsid w:val="00E63323"/>
    <w:rsid w:val="00E83EA2"/>
    <w:rsid w:val="00E8551B"/>
    <w:rsid w:val="00E901D0"/>
    <w:rsid w:val="00E94866"/>
    <w:rsid w:val="00ED7315"/>
    <w:rsid w:val="00EE32A1"/>
    <w:rsid w:val="00EE6B27"/>
    <w:rsid w:val="00EF2EB6"/>
    <w:rsid w:val="00F31185"/>
    <w:rsid w:val="00F52F5E"/>
    <w:rsid w:val="00F67662"/>
    <w:rsid w:val="00F74376"/>
    <w:rsid w:val="00FA54EB"/>
    <w:rsid w:val="00FB11DB"/>
    <w:rsid w:val="00FB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53B8E"/>
  <w15:chartTrackingRefBased/>
  <w15:docId w15:val="{556E8539-F0FB-4E70-8FE2-C8E00F5C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4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34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344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344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344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34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34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344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344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446"/>
    <w:rPr>
      <w:rFonts w:eastAsiaTheme="majorEastAsia" w:cstheme="majorBidi"/>
      <w:color w:val="272727" w:themeColor="text1" w:themeTint="D8"/>
    </w:rPr>
  </w:style>
  <w:style w:type="paragraph" w:styleId="Title">
    <w:name w:val="Title"/>
    <w:basedOn w:val="Normal"/>
    <w:next w:val="Normal"/>
    <w:link w:val="TitleChar"/>
    <w:uiPriority w:val="10"/>
    <w:qFormat/>
    <w:rsid w:val="005E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446"/>
    <w:pPr>
      <w:spacing w:before="160"/>
      <w:jc w:val="center"/>
    </w:pPr>
    <w:rPr>
      <w:i/>
      <w:iCs/>
      <w:color w:val="404040" w:themeColor="text1" w:themeTint="BF"/>
    </w:rPr>
  </w:style>
  <w:style w:type="character" w:customStyle="1" w:styleId="QuoteChar">
    <w:name w:val="Quote Char"/>
    <w:basedOn w:val="DefaultParagraphFont"/>
    <w:link w:val="Quote"/>
    <w:uiPriority w:val="29"/>
    <w:rsid w:val="005E3446"/>
    <w:rPr>
      <w:i/>
      <w:iCs/>
      <w:color w:val="404040" w:themeColor="text1" w:themeTint="BF"/>
    </w:rPr>
  </w:style>
  <w:style w:type="paragraph" w:styleId="ListParagraph">
    <w:name w:val="List Paragraph"/>
    <w:basedOn w:val="Normal"/>
    <w:uiPriority w:val="34"/>
    <w:qFormat/>
    <w:rsid w:val="005E3446"/>
    <w:pPr>
      <w:ind w:left="720"/>
      <w:contextualSpacing/>
    </w:pPr>
  </w:style>
  <w:style w:type="character" w:styleId="IntenseEmphasis">
    <w:name w:val="Intense Emphasis"/>
    <w:basedOn w:val="DefaultParagraphFont"/>
    <w:uiPriority w:val="21"/>
    <w:qFormat/>
    <w:rsid w:val="005E3446"/>
    <w:rPr>
      <w:i/>
      <w:iCs/>
      <w:color w:val="2E74B5" w:themeColor="accent1" w:themeShade="BF"/>
    </w:rPr>
  </w:style>
  <w:style w:type="paragraph" w:styleId="IntenseQuote">
    <w:name w:val="Intense Quote"/>
    <w:basedOn w:val="Normal"/>
    <w:next w:val="Normal"/>
    <w:link w:val="IntenseQuoteChar"/>
    <w:uiPriority w:val="30"/>
    <w:qFormat/>
    <w:rsid w:val="005E34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3446"/>
    <w:rPr>
      <w:i/>
      <w:iCs/>
      <w:color w:val="2E74B5" w:themeColor="accent1" w:themeShade="BF"/>
    </w:rPr>
  </w:style>
  <w:style w:type="character" w:styleId="IntenseReference">
    <w:name w:val="Intense Reference"/>
    <w:basedOn w:val="DefaultParagraphFont"/>
    <w:uiPriority w:val="32"/>
    <w:qFormat/>
    <w:rsid w:val="005E3446"/>
    <w:rPr>
      <w:b/>
      <w:bCs/>
      <w:smallCaps/>
      <w:color w:val="2E74B5" w:themeColor="accent1" w:themeShade="BF"/>
      <w:spacing w:val="5"/>
    </w:rPr>
  </w:style>
  <w:style w:type="paragraph" w:styleId="NoSpacing">
    <w:name w:val="No Spacing"/>
    <w:uiPriority w:val="1"/>
    <w:qFormat/>
    <w:rsid w:val="003B02DA"/>
    <w:pPr>
      <w:spacing w:after="0" w:line="240" w:lineRule="auto"/>
    </w:pPr>
    <w:rPr>
      <w:kern w:val="0"/>
      <w:sz w:val="22"/>
      <w:szCs w:val="22"/>
      <w:lang w:val="en-GB"/>
      <w14:ligatures w14:val="none"/>
    </w:rPr>
  </w:style>
  <w:style w:type="table" w:styleId="TableGrid">
    <w:name w:val="Table Grid"/>
    <w:basedOn w:val="TableNormal"/>
    <w:uiPriority w:val="39"/>
    <w:rsid w:val="003617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E2B"/>
    <w:rPr>
      <w:color w:val="0563C1" w:themeColor="hyperlink"/>
      <w:u w:val="single"/>
    </w:rPr>
  </w:style>
  <w:style w:type="paragraph" w:customStyle="1" w:styleId="Affiliation">
    <w:name w:val="Affiliation"/>
    <w:uiPriority w:val="99"/>
    <w:rsid w:val="00E94866"/>
    <w:pPr>
      <w:spacing w:after="0" w:line="240" w:lineRule="auto"/>
      <w:jc w:val="center"/>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B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A96"/>
  </w:style>
  <w:style w:type="paragraph" w:styleId="Footer">
    <w:name w:val="footer"/>
    <w:basedOn w:val="Normal"/>
    <w:link w:val="FooterChar"/>
    <w:uiPriority w:val="99"/>
    <w:unhideWhenUsed/>
    <w:rsid w:val="005B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5947">
      <w:bodyDiv w:val="1"/>
      <w:marLeft w:val="0"/>
      <w:marRight w:val="0"/>
      <w:marTop w:val="0"/>
      <w:marBottom w:val="0"/>
      <w:divBdr>
        <w:top w:val="none" w:sz="0" w:space="0" w:color="auto"/>
        <w:left w:val="none" w:sz="0" w:space="0" w:color="auto"/>
        <w:bottom w:val="none" w:sz="0" w:space="0" w:color="auto"/>
        <w:right w:val="none" w:sz="0" w:space="0" w:color="auto"/>
      </w:divBdr>
      <w:divsChild>
        <w:div w:id="1367095776">
          <w:marLeft w:val="0"/>
          <w:marRight w:val="0"/>
          <w:marTop w:val="120"/>
          <w:marBottom w:val="120"/>
          <w:divBdr>
            <w:top w:val="none" w:sz="0" w:space="0" w:color="auto"/>
            <w:left w:val="none" w:sz="0" w:space="0" w:color="auto"/>
            <w:bottom w:val="none" w:sz="0" w:space="0" w:color="auto"/>
            <w:right w:val="none" w:sz="0" w:space="0" w:color="auto"/>
          </w:divBdr>
        </w:div>
        <w:div w:id="1603566909">
          <w:marLeft w:val="0"/>
          <w:marRight w:val="0"/>
          <w:marTop w:val="120"/>
          <w:marBottom w:val="120"/>
          <w:divBdr>
            <w:top w:val="none" w:sz="0" w:space="0" w:color="auto"/>
            <w:left w:val="none" w:sz="0" w:space="0" w:color="auto"/>
            <w:bottom w:val="none" w:sz="0" w:space="0" w:color="auto"/>
            <w:right w:val="none" w:sz="0" w:space="0" w:color="auto"/>
          </w:divBdr>
        </w:div>
        <w:div w:id="938492289">
          <w:marLeft w:val="0"/>
          <w:marRight w:val="0"/>
          <w:marTop w:val="120"/>
          <w:marBottom w:val="120"/>
          <w:divBdr>
            <w:top w:val="none" w:sz="0" w:space="0" w:color="auto"/>
            <w:left w:val="none" w:sz="0" w:space="0" w:color="auto"/>
            <w:bottom w:val="none" w:sz="0" w:space="0" w:color="auto"/>
            <w:right w:val="none" w:sz="0" w:space="0" w:color="auto"/>
          </w:divBdr>
        </w:div>
      </w:divsChild>
    </w:div>
    <w:div w:id="1323296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18">
          <w:marLeft w:val="0"/>
          <w:marRight w:val="0"/>
          <w:marTop w:val="120"/>
          <w:marBottom w:val="120"/>
          <w:divBdr>
            <w:top w:val="none" w:sz="0" w:space="0" w:color="auto"/>
            <w:left w:val="none" w:sz="0" w:space="0" w:color="auto"/>
            <w:bottom w:val="none" w:sz="0" w:space="0" w:color="auto"/>
            <w:right w:val="none" w:sz="0" w:space="0" w:color="auto"/>
          </w:divBdr>
        </w:div>
      </w:divsChild>
    </w:div>
    <w:div w:id="424159248">
      <w:bodyDiv w:val="1"/>
      <w:marLeft w:val="0"/>
      <w:marRight w:val="0"/>
      <w:marTop w:val="0"/>
      <w:marBottom w:val="0"/>
      <w:divBdr>
        <w:top w:val="none" w:sz="0" w:space="0" w:color="auto"/>
        <w:left w:val="none" w:sz="0" w:space="0" w:color="auto"/>
        <w:bottom w:val="none" w:sz="0" w:space="0" w:color="auto"/>
        <w:right w:val="none" w:sz="0" w:space="0" w:color="auto"/>
      </w:divBdr>
      <w:divsChild>
        <w:div w:id="121267111">
          <w:marLeft w:val="0"/>
          <w:marRight w:val="0"/>
          <w:marTop w:val="120"/>
          <w:marBottom w:val="120"/>
          <w:divBdr>
            <w:top w:val="none" w:sz="0" w:space="0" w:color="auto"/>
            <w:left w:val="none" w:sz="0" w:space="0" w:color="auto"/>
            <w:bottom w:val="none" w:sz="0" w:space="0" w:color="auto"/>
            <w:right w:val="none" w:sz="0" w:space="0" w:color="auto"/>
          </w:divBdr>
        </w:div>
        <w:div w:id="866528969">
          <w:marLeft w:val="0"/>
          <w:marRight w:val="0"/>
          <w:marTop w:val="120"/>
          <w:marBottom w:val="120"/>
          <w:divBdr>
            <w:top w:val="none" w:sz="0" w:space="0" w:color="auto"/>
            <w:left w:val="none" w:sz="0" w:space="0" w:color="auto"/>
            <w:bottom w:val="none" w:sz="0" w:space="0" w:color="auto"/>
            <w:right w:val="none" w:sz="0" w:space="0" w:color="auto"/>
          </w:divBdr>
        </w:div>
        <w:div w:id="1865483868">
          <w:marLeft w:val="0"/>
          <w:marRight w:val="0"/>
          <w:marTop w:val="120"/>
          <w:marBottom w:val="120"/>
          <w:divBdr>
            <w:top w:val="none" w:sz="0" w:space="0" w:color="auto"/>
            <w:left w:val="none" w:sz="0" w:space="0" w:color="auto"/>
            <w:bottom w:val="none" w:sz="0" w:space="0" w:color="auto"/>
            <w:right w:val="none" w:sz="0" w:space="0" w:color="auto"/>
          </w:divBdr>
        </w:div>
        <w:div w:id="1932617539">
          <w:marLeft w:val="0"/>
          <w:marRight w:val="0"/>
          <w:marTop w:val="120"/>
          <w:marBottom w:val="120"/>
          <w:divBdr>
            <w:top w:val="none" w:sz="0" w:space="0" w:color="auto"/>
            <w:left w:val="none" w:sz="0" w:space="0" w:color="auto"/>
            <w:bottom w:val="none" w:sz="0" w:space="0" w:color="auto"/>
            <w:right w:val="none" w:sz="0" w:space="0" w:color="auto"/>
          </w:divBdr>
        </w:div>
        <w:div w:id="333076696">
          <w:marLeft w:val="0"/>
          <w:marRight w:val="0"/>
          <w:marTop w:val="120"/>
          <w:marBottom w:val="120"/>
          <w:divBdr>
            <w:top w:val="none" w:sz="0" w:space="0" w:color="auto"/>
            <w:left w:val="none" w:sz="0" w:space="0" w:color="auto"/>
            <w:bottom w:val="none" w:sz="0" w:space="0" w:color="auto"/>
            <w:right w:val="none" w:sz="0" w:space="0" w:color="auto"/>
          </w:divBdr>
        </w:div>
        <w:div w:id="1852716294">
          <w:marLeft w:val="0"/>
          <w:marRight w:val="0"/>
          <w:marTop w:val="120"/>
          <w:marBottom w:val="120"/>
          <w:divBdr>
            <w:top w:val="none" w:sz="0" w:space="0" w:color="auto"/>
            <w:left w:val="none" w:sz="0" w:space="0" w:color="auto"/>
            <w:bottom w:val="none" w:sz="0" w:space="0" w:color="auto"/>
            <w:right w:val="none" w:sz="0" w:space="0" w:color="auto"/>
          </w:divBdr>
        </w:div>
        <w:div w:id="1320235797">
          <w:marLeft w:val="0"/>
          <w:marRight w:val="0"/>
          <w:marTop w:val="120"/>
          <w:marBottom w:val="120"/>
          <w:divBdr>
            <w:top w:val="none" w:sz="0" w:space="0" w:color="auto"/>
            <w:left w:val="none" w:sz="0" w:space="0" w:color="auto"/>
            <w:bottom w:val="none" w:sz="0" w:space="0" w:color="auto"/>
            <w:right w:val="none" w:sz="0" w:space="0" w:color="auto"/>
          </w:divBdr>
        </w:div>
        <w:div w:id="1202862775">
          <w:marLeft w:val="0"/>
          <w:marRight w:val="0"/>
          <w:marTop w:val="120"/>
          <w:marBottom w:val="120"/>
          <w:divBdr>
            <w:top w:val="none" w:sz="0" w:space="0" w:color="auto"/>
            <w:left w:val="none" w:sz="0" w:space="0" w:color="auto"/>
            <w:bottom w:val="none" w:sz="0" w:space="0" w:color="auto"/>
            <w:right w:val="none" w:sz="0" w:space="0" w:color="auto"/>
          </w:divBdr>
        </w:div>
        <w:div w:id="209073317">
          <w:marLeft w:val="0"/>
          <w:marRight w:val="0"/>
          <w:marTop w:val="120"/>
          <w:marBottom w:val="120"/>
          <w:divBdr>
            <w:top w:val="none" w:sz="0" w:space="0" w:color="auto"/>
            <w:left w:val="none" w:sz="0" w:space="0" w:color="auto"/>
            <w:bottom w:val="none" w:sz="0" w:space="0" w:color="auto"/>
            <w:right w:val="none" w:sz="0" w:space="0" w:color="auto"/>
          </w:divBdr>
        </w:div>
        <w:div w:id="718473731">
          <w:marLeft w:val="0"/>
          <w:marRight w:val="0"/>
          <w:marTop w:val="120"/>
          <w:marBottom w:val="120"/>
          <w:divBdr>
            <w:top w:val="none" w:sz="0" w:space="0" w:color="auto"/>
            <w:left w:val="none" w:sz="0" w:space="0" w:color="auto"/>
            <w:bottom w:val="none" w:sz="0" w:space="0" w:color="auto"/>
            <w:right w:val="none" w:sz="0" w:space="0" w:color="auto"/>
          </w:divBdr>
        </w:div>
      </w:divsChild>
    </w:div>
    <w:div w:id="618876550">
      <w:bodyDiv w:val="1"/>
      <w:marLeft w:val="0"/>
      <w:marRight w:val="0"/>
      <w:marTop w:val="0"/>
      <w:marBottom w:val="0"/>
      <w:divBdr>
        <w:top w:val="none" w:sz="0" w:space="0" w:color="auto"/>
        <w:left w:val="none" w:sz="0" w:space="0" w:color="auto"/>
        <w:bottom w:val="none" w:sz="0" w:space="0" w:color="auto"/>
        <w:right w:val="none" w:sz="0" w:space="0" w:color="auto"/>
      </w:divBdr>
      <w:divsChild>
        <w:div w:id="1775906440">
          <w:marLeft w:val="0"/>
          <w:marRight w:val="0"/>
          <w:marTop w:val="120"/>
          <w:marBottom w:val="120"/>
          <w:divBdr>
            <w:top w:val="none" w:sz="0" w:space="0" w:color="auto"/>
            <w:left w:val="none" w:sz="0" w:space="0" w:color="auto"/>
            <w:bottom w:val="none" w:sz="0" w:space="0" w:color="auto"/>
            <w:right w:val="none" w:sz="0" w:space="0" w:color="auto"/>
          </w:divBdr>
        </w:div>
      </w:divsChild>
    </w:div>
    <w:div w:id="795637313">
      <w:bodyDiv w:val="1"/>
      <w:marLeft w:val="0"/>
      <w:marRight w:val="0"/>
      <w:marTop w:val="0"/>
      <w:marBottom w:val="0"/>
      <w:divBdr>
        <w:top w:val="none" w:sz="0" w:space="0" w:color="auto"/>
        <w:left w:val="none" w:sz="0" w:space="0" w:color="auto"/>
        <w:bottom w:val="none" w:sz="0" w:space="0" w:color="auto"/>
        <w:right w:val="none" w:sz="0" w:space="0" w:color="auto"/>
      </w:divBdr>
      <w:divsChild>
        <w:div w:id="644621869">
          <w:marLeft w:val="0"/>
          <w:marRight w:val="0"/>
          <w:marTop w:val="120"/>
          <w:marBottom w:val="120"/>
          <w:divBdr>
            <w:top w:val="none" w:sz="0" w:space="0" w:color="auto"/>
            <w:left w:val="none" w:sz="0" w:space="0" w:color="auto"/>
            <w:bottom w:val="none" w:sz="0" w:space="0" w:color="auto"/>
            <w:right w:val="none" w:sz="0" w:space="0" w:color="auto"/>
          </w:divBdr>
        </w:div>
        <w:div w:id="320894065">
          <w:marLeft w:val="0"/>
          <w:marRight w:val="0"/>
          <w:marTop w:val="120"/>
          <w:marBottom w:val="120"/>
          <w:divBdr>
            <w:top w:val="none" w:sz="0" w:space="0" w:color="auto"/>
            <w:left w:val="none" w:sz="0" w:space="0" w:color="auto"/>
            <w:bottom w:val="none" w:sz="0" w:space="0" w:color="auto"/>
            <w:right w:val="none" w:sz="0" w:space="0" w:color="auto"/>
          </w:divBdr>
        </w:div>
      </w:divsChild>
    </w:div>
    <w:div w:id="858156128">
      <w:bodyDiv w:val="1"/>
      <w:marLeft w:val="0"/>
      <w:marRight w:val="0"/>
      <w:marTop w:val="0"/>
      <w:marBottom w:val="0"/>
      <w:divBdr>
        <w:top w:val="none" w:sz="0" w:space="0" w:color="auto"/>
        <w:left w:val="none" w:sz="0" w:space="0" w:color="auto"/>
        <w:bottom w:val="none" w:sz="0" w:space="0" w:color="auto"/>
        <w:right w:val="none" w:sz="0" w:space="0" w:color="auto"/>
      </w:divBdr>
    </w:div>
    <w:div w:id="889464500">
      <w:bodyDiv w:val="1"/>
      <w:marLeft w:val="0"/>
      <w:marRight w:val="0"/>
      <w:marTop w:val="0"/>
      <w:marBottom w:val="0"/>
      <w:divBdr>
        <w:top w:val="none" w:sz="0" w:space="0" w:color="auto"/>
        <w:left w:val="none" w:sz="0" w:space="0" w:color="auto"/>
        <w:bottom w:val="none" w:sz="0" w:space="0" w:color="auto"/>
        <w:right w:val="none" w:sz="0" w:space="0" w:color="auto"/>
      </w:divBdr>
      <w:divsChild>
        <w:div w:id="1150635488">
          <w:marLeft w:val="0"/>
          <w:marRight w:val="0"/>
          <w:marTop w:val="120"/>
          <w:marBottom w:val="120"/>
          <w:divBdr>
            <w:top w:val="none" w:sz="0" w:space="0" w:color="auto"/>
            <w:left w:val="none" w:sz="0" w:space="0" w:color="auto"/>
            <w:bottom w:val="none" w:sz="0" w:space="0" w:color="auto"/>
            <w:right w:val="none" w:sz="0" w:space="0" w:color="auto"/>
          </w:divBdr>
        </w:div>
      </w:divsChild>
    </w:div>
    <w:div w:id="1035813952">
      <w:bodyDiv w:val="1"/>
      <w:marLeft w:val="0"/>
      <w:marRight w:val="0"/>
      <w:marTop w:val="0"/>
      <w:marBottom w:val="0"/>
      <w:divBdr>
        <w:top w:val="none" w:sz="0" w:space="0" w:color="auto"/>
        <w:left w:val="none" w:sz="0" w:space="0" w:color="auto"/>
        <w:bottom w:val="none" w:sz="0" w:space="0" w:color="auto"/>
        <w:right w:val="none" w:sz="0" w:space="0" w:color="auto"/>
      </w:divBdr>
      <w:divsChild>
        <w:div w:id="528756845">
          <w:marLeft w:val="0"/>
          <w:marRight w:val="0"/>
          <w:marTop w:val="120"/>
          <w:marBottom w:val="120"/>
          <w:divBdr>
            <w:top w:val="none" w:sz="0" w:space="0" w:color="auto"/>
            <w:left w:val="none" w:sz="0" w:space="0" w:color="auto"/>
            <w:bottom w:val="none" w:sz="0" w:space="0" w:color="auto"/>
            <w:right w:val="none" w:sz="0" w:space="0" w:color="auto"/>
          </w:divBdr>
        </w:div>
        <w:div w:id="1718622448">
          <w:marLeft w:val="0"/>
          <w:marRight w:val="0"/>
          <w:marTop w:val="120"/>
          <w:marBottom w:val="120"/>
          <w:divBdr>
            <w:top w:val="none" w:sz="0" w:space="0" w:color="auto"/>
            <w:left w:val="none" w:sz="0" w:space="0" w:color="auto"/>
            <w:bottom w:val="none" w:sz="0" w:space="0" w:color="auto"/>
            <w:right w:val="none" w:sz="0" w:space="0" w:color="auto"/>
          </w:divBdr>
        </w:div>
      </w:divsChild>
    </w:div>
    <w:div w:id="1240672710">
      <w:bodyDiv w:val="1"/>
      <w:marLeft w:val="0"/>
      <w:marRight w:val="0"/>
      <w:marTop w:val="0"/>
      <w:marBottom w:val="0"/>
      <w:divBdr>
        <w:top w:val="none" w:sz="0" w:space="0" w:color="auto"/>
        <w:left w:val="none" w:sz="0" w:space="0" w:color="auto"/>
        <w:bottom w:val="none" w:sz="0" w:space="0" w:color="auto"/>
        <w:right w:val="none" w:sz="0" w:space="0" w:color="auto"/>
      </w:divBdr>
    </w:div>
    <w:div w:id="1429471274">
      <w:bodyDiv w:val="1"/>
      <w:marLeft w:val="0"/>
      <w:marRight w:val="0"/>
      <w:marTop w:val="0"/>
      <w:marBottom w:val="0"/>
      <w:divBdr>
        <w:top w:val="none" w:sz="0" w:space="0" w:color="auto"/>
        <w:left w:val="none" w:sz="0" w:space="0" w:color="auto"/>
        <w:bottom w:val="none" w:sz="0" w:space="0" w:color="auto"/>
        <w:right w:val="none" w:sz="0" w:space="0" w:color="auto"/>
      </w:divBdr>
      <w:divsChild>
        <w:div w:id="1938514979">
          <w:marLeft w:val="0"/>
          <w:marRight w:val="0"/>
          <w:marTop w:val="120"/>
          <w:marBottom w:val="120"/>
          <w:divBdr>
            <w:top w:val="none" w:sz="0" w:space="0" w:color="auto"/>
            <w:left w:val="none" w:sz="0" w:space="0" w:color="auto"/>
            <w:bottom w:val="none" w:sz="0" w:space="0" w:color="auto"/>
            <w:right w:val="none" w:sz="0" w:space="0" w:color="auto"/>
          </w:divBdr>
        </w:div>
        <w:div w:id="115055897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IDR.S566496" TargetMode="External"/><Relationship Id="rId13" Type="http://schemas.openxmlformats.org/officeDocument/2006/relationships/hyperlink" Target="https://doi.org/10.1017/ash.2026.10303" TargetMode="External"/><Relationship Id="rId18" Type="http://schemas.openxmlformats.org/officeDocument/2006/relationships/hyperlink" Target="https://doi.org/10.3389/fpubh.2019.0028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77/109019817400200403" TargetMode="External"/><Relationship Id="rId7" Type="http://schemas.openxmlformats.org/officeDocument/2006/relationships/endnotes" Target="endnotes.xml"/><Relationship Id="rId12" Type="http://schemas.openxmlformats.org/officeDocument/2006/relationships/hyperlink" Target="https://doi.org/10.1016/j.ijmedinf.2018.04.010" TargetMode="External"/><Relationship Id="rId17" Type="http://schemas.openxmlformats.org/officeDocument/2006/relationships/hyperlink" Target="https://doi.org/10.1016/S0140-%096736(21)02724-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86/s12889-023-15321-x" TargetMode="External"/><Relationship Id="rId20" Type="http://schemas.openxmlformats.org/officeDocument/2006/relationships/hyperlink" Target="https://doi.org/10.1186/s12982-025-01125-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m/item/nigeria-national-action-plan-for-antimicrobial-resistance" TargetMode="External"/><Relationship Id="rId24" Type="http://schemas.openxmlformats.org/officeDocument/2006/relationships/hyperlink" Target="https://doi.org/10.7196/SAMJ.2017.v107i5.1237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102/ajlm.v11i1.1655" TargetMode="External"/><Relationship Id="rId23" Type="http://schemas.openxmlformats.org/officeDocument/2006/relationships/hyperlink" Target="https://www.unep.org/resources/superbugs/report" TargetMode="External"/><Relationship Id="rId28" Type="http://schemas.openxmlformats.org/officeDocument/2006/relationships/footer" Target="footer2.xml"/><Relationship Id="rId10" Type="http://schemas.openxmlformats.org/officeDocument/2006/relationships/hyperlink" Target="https://doi.org/10.1186/s13756-020-00739-0" TargetMode="External"/><Relationship Id="rId19" Type="http://schemas.openxmlformats.org/officeDocument/2006/relationships/hyperlink" Target="https://doi.org/10.1186/s12889-025-26099-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antimicrobial-resistance/media/pdfs/2019-ar-threats-%09report-508.pdf" TargetMode="External"/><Relationship Id="rId14" Type="http://schemas.openxmlformats.org/officeDocument/2006/relationships/hyperlink" Target="https://doi.org/10.1016/j.mib.2019.10.008" TargetMode="External"/><Relationship Id="rId22" Type="http://schemas.openxmlformats.org/officeDocument/2006/relationships/hyperlink" Target="https://doi.org/10.4314/ahs.v13i4.4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F7ED-1CD8-4D16-BE6E-606FC7A1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7006</Words>
  <Characters>39937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RAJAT SHAW</cp:lastModifiedBy>
  <cp:revision>8</cp:revision>
  <dcterms:created xsi:type="dcterms:W3CDTF">2026-05-02T16:19:00Z</dcterms:created>
  <dcterms:modified xsi:type="dcterms:W3CDTF">2026-05-04T12:28:00Z</dcterms:modified>
</cp:coreProperties>
</file>