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C495B" w:rsidRPr="008E460C" w14:paraId="2F4A3B8C" w14:textId="77777777">
        <w:trPr>
          <w:trHeight w:val="20"/>
          <w:jc w:val="center"/>
        </w:trPr>
        <w:tc>
          <w:tcPr>
            <w:tcW w:w="1186" w:type="pct"/>
          </w:tcPr>
          <w:p w14:paraId="433A98AD" w14:textId="77777777" w:rsidR="00BC495B" w:rsidRPr="008E460C" w:rsidRDefault="00A725B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E460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A000EF2" w14:textId="77777777" w:rsidR="00BC495B" w:rsidRPr="008E460C" w:rsidRDefault="00A725BB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8" w:history="1">
              <w:r w:rsidRPr="008E460C">
                <w:rPr>
                  <w:rFonts w:ascii="Arial" w:hAnsi="Arial" w:cs="Arial"/>
                  <w:b/>
                  <w:bCs/>
                  <w:color w:val="0000FF"/>
                  <w:kern w:val="36"/>
                  <w:sz w:val="20"/>
                  <w:szCs w:val="20"/>
                  <w:u w:val="single"/>
                  <w:lang w:val="en-IN" w:eastAsia="en-IN"/>
                </w:rPr>
                <w:t>Journal of Medicine and Health Research</w:t>
              </w:r>
            </w:hyperlink>
          </w:p>
        </w:tc>
      </w:tr>
      <w:tr w:rsidR="00BC495B" w:rsidRPr="008E460C" w14:paraId="46229B75" w14:textId="77777777">
        <w:trPr>
          <w:trHeight w:val="20"/>
          <w:jc w:val="center"/>
        </w:trPr>
        <w:tc>
          <w:tcPr>
            <w:tcW w:w="1186" w:type="pct"/>
          </w:tcPr>
          <w:p w14:paraId="4DDB3756" w14:textId="77777777" w:rsidR="00BC495B" w:rsidRPr="008E460C" w:rsidRDefault="00A725B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E460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DE6B109" w14:textId="77777777" w:rsidR="00BC495B" w:rsidRPr="008E460C" w:rsidRDefault="000A6D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Ms_JOMAHR_14986</w:t>
            </w:r>
          </w:p>
        </w:tc>
      </w:tr>
      <w:tr w:rsidR="00BC495B" w:rsidRPr="008E460C" w14:paraId="43D1F628" w14:textId="77777777">
        <w:trPr>
          <w:trHeight w:val="20"/>
          <w:jc w:val="center"/>
        </w:trPr>
        <w:tc>
          <w:tcPr>
            <w:tcW w:w="1186" w:type="pct"/>
          </w:tcPr>
          <w:p w14:paraId="38B2B4A4" w14:textId="77777777" w:rsidR="00BC495B" w:rsidRPr="008E460C" w:rsidRDefault="00A725B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E460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AC8C8F3" w14:textId="77777777" w:rsidR="00BC495B" w:rsidRPr="008E460C" w:rsidRDefault="002D582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b/>
                <w:sz w:val="20"/>
                <w:szCs w:val="20"/>
                <w:lang w:val="en-GB"/>
              </w:rPr>
              <w:t>An Integrated Multi-Modal Wearable Sensor System for Real-Time Monitoring of Athlete Stress, Hydration, and Tendon Stiffness Analysis</w:t>
            </w:r>
          </w:p>
        </w:tc>
      </w:tr>
      <w:tr w:rsidR="00BC495B" w:rsidRPr="008E460C" w14:paraId="4FA6E0A3" w14:textId="77777777">
        <w:trPr>
          <w:trHeight w:val="20"/>
          <w:jc w:val="center"/>
        </w:trPr>
        <w:tc>
          <w:tcPr>
            <w:tcW w:w="1186" w:type="pct"/>
          </w:tcPr>
          <w:p w14:paraId="68DD3B3D" w14:textId="77777777" w:rsidR="00BC495B" w:rsidRPr="008E460C" w:rsidRDefault="00A725B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E460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A3683C8" w14:textId="77777777" w:rsidR="00BC495B" w:rsidRPr="008E460C" w:rsidRDefault="00A725B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86A435B" w14:textId="77777777" w:rsidR="00BC495B" w:rsidRPr="008E460C" w:rsidRDefault="00BC495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9BFF19E" w14:textId="77777777" w:rsidR="00BC495B" w:rsidRPr="008E460C" w:rsidRDefault="00BC495B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43A4F152" w14:textId="77777777" w:rsidR="00BC495B" w:rsidRPr="008E460C" w:rsidRDefault="00A725BB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8E460C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8E460C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29CAB619" w14:textId="77777777" w:rsidR="00BC495B" w:rsidRPr="008E460C" w:rsidRDefault="00BC495B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BC495B" w:rsidRPr="008E460C" w14:paraId="7B4ECA39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B8B8B8" w14:textId="77777777" w:rsidR="00BC495B" w:rsidRPr="008E460C" w:rsidRDefault="00BC495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9934A4E" w14:textId="77777777" w:rsidR="00BC495B" w:rsidRPr="008E460C" w:rsidRDefault="00A725B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296558D" w14:textId="77777777" w:rsidR="00BC495B" w:rsidRPr="008E460C" w:rsidRDefault="00A725B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8E460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E460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C5CB314" w14:textId="77777777" w:rsidR="00BC495B" w:rsidRPr="008E460C" w:rsidRDefault="00BC495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C495B" w:rsidRPr="008E460C" w14:paraId="114391B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B0E33F" w14:textId="77777777" w:rsidR="00BC495B" w:rsidRPr="008E460C" w:rsidRDefault="00A725B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8E460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50AA926" w14:textId="77777777" w:rsidR="00BC495B" w:rsidRPr="008E460C" w:rsidRDefault="00A725B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4F914F0" w14:textId="77777777" w:rsidR="008248AA" w:rsidRPr="008E460C" w:rsidRDefault="008248AA" w:rsidP="008248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sz w:val="20"/>
                <w:szCs w:val="20"/>
                <w:lang w:val="en-GB"/>
              </w:rPr>
              <w:t>This manuscript addresses a clinically relevant gap in sports medicine by proposing a compact Arduino-based</w:t>
            </w:r>
          </w:p>
          <w:p w14:paraId="72A51DF1" w14:textId="77777777" w:rsidR="008248AA" w:rsidRPr="008E460C" w:rsidRDefault="008248AA" w:rsidP="008248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sz w:val="20"/>
                <w:szCs w:val="20"/>
                <w:lang w:val="en-GB"/>
              </w:rPr>
              <w:t>wearable platform for simultaneous real-time monitoring of athlete stress, hydration, and tendon mechanics.</w:t>
            </w:r>
          </w:p>
          <w:p w14:paraId="437A8FD3" w14:textId="77777777" w:rsidR="008248AA" w:rsidRPr="008E460C" w:rsidRDefault="008248AA" w:rsidP="008248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sz w:val="20"/>
                <w:szCs w:val="20"/>
                <w:lang w:val="en-GB"/>
              </w:rPr>
              <w:t>The convergence of galvanic skin response, bioimpedance analysis, high-resolution IMUs, and strain sensors</w:t>
            </w:r>
          </w:p>
          <w:p w14:paraId="4FEC736F" w14:textId="77777777" w:rsidR="008248AA" w:rsidRPr="008E460C" w:rsidRDefault="008248AA" w:rsidP="008248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sz w:val="20"/>
                <w:szCs w:val="20"/>
                <w:lang w:val="en-GB"/>
              </w:rPr>
              <w:t>in a single microcontroller-based framework is a meaningful systems engineering contribution, as most prior</w:t>
            </w:r>
          </w:p>
          <w:p w14:paraId="3D1544BD" w14:textId="77777777" w:rsidR="008248AA" w:rsidRPr="008E460C" w:rsidRDefault="008248AA" w:rsidP="008248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sz w:val="20"/>
                <w:szCs w:val="20"/>
                <w:lang w:val="en-GB"/>
              </w:rPr>
              <w:t>wearable systems are limited to one or two physiological modalities. If rigorously validated, such a platform</w:t>
            </w:r>
          </w:p>
          <w:p w14:paraId="73FAD136" w14:textId="77777777" w:rsidR="008248AA" w:rsidRPr="008E460C" w:rsidRDefault="008248AA" w:rsidP="008248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sz w:val="20"/>
                <w:szCs w:val="20"/>
                <w:lang w:val="en-GB"/>
              </w:rPr>
              <w:t>could support injury-prevention protocols in settings where laboratory-grade monitoring is unavailable.</w:t>
            </w:r>
          </w:p>
          <w:p w14:paraId="1507F8AA" w14:textId="7838FA8D" w:rsidR="00BC495B" w:rsidRPr="008E460C" w:rsidRDefault="008248AA" w:rsidP="008248AA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sz w:val="20"/>
                <w:szCs w:val="20"/>
                <w:lang w:val="en-GB"/>
              </w:rPr>
              <w:t>However, substantial revision is needed before the system's novelty and feasibility can be fully evaluated</w:t>
            </w:r>
          </w:p>
        </w:tc>
        <w:tc>
          <w:tcPr>
            <w:tcW w:w="1667" w:type="pct"/>
          </w:tcPr>
          <w:p w14:paraId="6DDB4DC6" w14:textId="621FED2B" w:rsidR="00BC495B" w:rsidRPr="008E460C" w:rsidRDefault="00D52BB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b/>
                <w:i/>
                <w:sz w:val="20"/>
                <w:szCs w:val="20"/>
              </w:rPr>
              <w:t>Thank You reviewer for the valuable comments and positive evaluation of the manuscript’s structure, sustainability focus, and clarity of presentation</w:t>
            </w:r>
          </w:p>
        </w:tc>
      </w:tr>
    </w:tbl>
    <w:p w14:paraId="683A5C84" w14:textId="77777777" w:rsidR="00BC495B" w:rsidRPr="008E460C" w:rsidRDefault="00BC495B">
      <w:pPr>
        <w:rPr>
          <w:rFonts w:ascii="Arial" w:hAnsi="Arial" w:cs="Arial"/>
          <w:sz w:val="20"/>
          <w:szCs w:val="20"/>
          <w:lang w:val="en-GB"/>
        </w:rPr>
      </w:pPr>
    </w:p>
    <w:p w14:paraId="6252E0BF" w14:textId="77777777" w:rsidR="00BC495B" w:rsidRPr="008E460C" w:rsidRDefault="00A725B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8E460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084E8E3" w14:textId="77777777" w:rsidR="00BC495B" w:rsidRPr="008E460C" w:rsidRDefault="00BC495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BC495B" w:rsidRPr="008E460C" w14:paraId="3DBFD12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5E71CB7" w14:textId="77777777" w:rsidR="00BC495B" w:rsidRPr="008E460C" w:rsidRDefault="00BC495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E456090" w14:textId="77777777" w:rsidR="00BC495B" w:rsidRPr="008E460C" w:rsidRDefault="00A725B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696441D" w14:textId="77777777" w:rsidR="00BC495B" w:rsidRPr="008E460C" w:rsidRDefault="00A725BB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460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E460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C495B" w:rsidRPr="008E460C" w14:paraId="7D1F185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C84726" w14:textId="77777777" w:rsidR="00BC495B" w:rsidRPr="008E460C" w:rsidRDefault="00A725B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85E3F31" w14:textId="77777777" w:rsidR="00BC495B" w:rsidRPr="008E460C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4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AB1219" w14:textId="77777777" w:rsidR="00BC495B" w:rsidRPr="008E460C" w:rsidRDefault="00A725B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E4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E204A6" w14:textId="31A1976D" w:rsidR="00BC495B" w:rsidRPr="008E460C" w:rsidRDefault="008248A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4D93DA7" w14:textId="70835307" w:rsidR="00BC495B" w:rsidRPr="008E460C" w:rsidRDefault="00D52BB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eastAsia="MS Mincho" w:hAnsi="Arial" w:cs="Arial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BC495B" w:rsidRPr="008E460C" w14:paraId="562B4B8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F5B84B" w14:textId="77777777" w:rsidR="00BC495B" w:rsidRPr="008E460C" w:rsidRDefault="00A725B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9ABE44B" w14:textId="77777777" w:rsidR="00BC495B" w:rsidRPr="008E460C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4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62034B" w14:textId="77777777" w:rsidR="00BC495B" w:rsidRPr="008E460C" w:rsidRDefault="00A725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524F2E5" w14:textId="1F3B0D10" w:rsidR="00BC495B" w:rsidRPr="008E460C" w:rsidRDefault="008248A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586F9D5" w14:textId="7915232F" w:rsidR="00BC495B" w:rsidRPr="008E460C" w:rsidRDefault="00D52BB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eastAsia="MS Mincho" w:hAnsi="Arial" w:cs="Arial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BC495B" w:rsidRPr="008E460C" w14:paraId="6A6E301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FCEE47" w14:textId="77777777" w:rsidR="00BC495B" w:rsidRPr="008E460C" w:rsidRDefault="00A725B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E460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34E0623" w14:textId="77777777" w:rsidR="00BC495B" w:rsidRPr="008E460C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4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4E5F94" w14:textId="77777777" w:rsidR="00BC495B" w:rsidRPr="008E460C" w:rsidRDefault="00A725B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E4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B59C10" w14:textId="3770D7D5" w:rsidR="00BC495B" w:rsidRPr="008E460C" w:rsidRDefault="008248A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230EFD9" w14:textId="15B8E058" w:rsidR="00BC495B" w:rsidRPr="008E460C" w:rsidRDefault="00D52BB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eastAsia="MS Mincho" w:hAnsi="Arial" w:cs="Arial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BC495B" w:rsidRPr="008E460C" w14:paraId="5E99DED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3807E0" w14:textId="77777777" w:rsidR="00BC495B" w:rsidRPr="008E460C" w:rsidRDefault="00A725B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E460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092D938" w14:textId="77777777" w:rsidR="00BC495B" w:rsidRPr="008E460C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4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A3FFB4" w14:textId="77777777" w:rsidR="00BC495B" w:rsidRPr="008E460C" w:rsidRDefault="00A725B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E4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95655E" w14:textId="7F14E8FB" w:rsidR="00BC495B" w:rsidRPr="008E460C" w:rsidRDefault="008248A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05EC434" w14:textId="401CBDE7" w:rsidR="00BC495B" w:rsidRPr="008E460C" w:rsidRDefault="00D52BB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eastAsia="MS Mincho" w:hAnsi="Arial" w:cs="Arial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BC495B" w:rsidRPr="008E460C" w14:paraId="72BDAF2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080500" w14:textId="77777777" w:rsidR="00BC495B" w:rsidRPr="008E460C" w:rsidRDefault="00A725B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E460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5EB4B1BB" w14:textId="77777777" w:rsidR="00BC495B" w:rsidRPr="008E460C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4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133FE1" w14:textId="77777777" w:rsidR="00BC495B" w:rsidRPr="008E460C" w:rsidRDefault="00A725B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E4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86789F" w14:textId="603AE6E2" w:rsidR="00BC495B" w:rsidRPr="008E460C" w:rsidRDefault="008248A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7CE5C74" w14:textId="29AE106D" w:rsidR="00BC495B" w:rsidRPr="008E460C" w:rsidRDefault="00D52BB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eastAsia="MS Mincho" w:hAnsi="Arial" w:cs="Arial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BC495B" w:rsidRPr="008E460C" w14:paraId="7A916D9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F60D70" w14:textId="77777777" w:rsidR="00BC495B" w:rsidRPr="008E460C" w:rsidRDefault="00A725B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E460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76E759B" w14:textId="77777777" w:rsidR="00BC495B" w:rsidRPr="008E460C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4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A26EC9" w14:textId="77777777" w:rsidR="00BC495B" w:rsidRPr="008E460C" w:rsidRDefault="00A725B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E4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980E6B0" w14:textId="4EB85620" w:rsidR="00BC495B" w:rsidRPr="008E460C" w:rsidRDefault="008248A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11EEDB0" w14:textId="594B7D8F" w:rsidR="00BC495B" w:rsidRPr="008E460C" w:rsidRDefault="00D52BB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eastAsia="MS Mincho" w:hAnsi="Arial" w:cs="Arial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BC495B" w:rsidRPr="008E460C" w14:paraId="6BB064D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267FAB" w14:textId="77777777" w:rsidR="00BC495B" w:rsidRPr="008E460C" w:rsidRDefault="00A725B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E460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7FC8AFA" w14:textId="77777777" w:rsidR="00BC495B" w:rsidRPr="008E460C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4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6C7A13" w14:textId="77777777" w:rsidR="00BC495B" w:rsidRPr="008E460C" w:rsidRDefault="00A725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2942243" w14:textId="10CCE44B" w:rsidR="00BC495B" w:rsidRPr="008E460C" w:rsidRDefault="008248A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7F34BD2" w14:textId="3487D036" w:rsidR="00BC495B" w:rsidRPr="008E460C" w:rsidRDefault="00D52BB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eastAsia="MS Mincho" w:hAnsi="Arial" w:cs="Arial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BC495B" w:rsidRPr="008E460C" w14:paraId="39DD206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199D17" w14:textId="77777777" w:rsidR="00BC495B" w:rsidRPr="008E460C" w:rsidRDefault="00A725B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E460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16AC677B" w14:textId="77777777" w:rsidR="00BC495B" w:rsidRPr="008E460C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4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0A9147" w14:textId="77777777" w:rsidR="00BC495B" w:rsidRPr="008E460C" w:rsidRDefault="00A725B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E4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3744875" w14:textId="1F5EBC7B" w:rsidR="00BC495B" w:rsidRPr="008E460C" w:rsidRDefault="008248A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F0C6721" w14:textId="6DDF8F42" w:rsidR="00BC495B" w:rsidRPr="008E460C" w:rsidRDefault="00D52BB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eastAsia="MS Mincho" w:hAnsi="Arial" w:cs="Arial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BC495B" w:rsidRPr="008E460C" w14:paraId="4079D52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31BB5A" w14:textId="77777777" w:rsidR="00BC495B" w:rsidRPr="008E460C" w:rsidRDefault="00A725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5ED7005" w14:textId="77777777" w:rsidR="00BC495B" w:rsidRPr="008E460C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4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EF4144" w14:textId="77777777" w:rsidR="00BC495B" w:rsidRPr="008E460C" w:rsidRDefault="00A725B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A79230" w14:textId="10718D1C" w:rsidR="00BC495B" w:rsidRPr="008E460C" w:rsidRDefault="008248A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667" w:type="pct"/>
          </w:tcPr>
          <w:p w14:paraId="48A01607" w14:textId="54D0EB4B" w:rsidR="00BC495B" w:rsidRPr="008E460C" w:rsidRDefault="00D52BB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eastAsia="MS Mincho" w:hAnsi="Arial" w:cs="Arial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BC495B" w:rsidRPr="008E460C" w14:paraId="341446F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F3CF87" w14:textId="77777777" w:rsidR="00BC495B" w:rsidRPr="008E460C" w:rsidRDefault="00A725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06D4004" w14:textId="77777777" w:rsidR="00BC495B" w:rsidRPr="008E460C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4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3DA85B" w14:textId="77777777" w:rsidR="00BC495B" w:rsidRPr="008E460C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4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A7068CC" w14:textId="77777777" w:rsidR="00BC495B" w:rsidRPr="008E460C" w:rsidRDefault="00BC49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5714DB9" w14:textId="77777777" w:rsidR="00BC495B" w:rsidRPr="008E460C" w:rsidRDefault="00BC49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6BF968A" w14:textId="6F3F1727" w:rsidR="00BC495B" w:rsidRPr="008E460C" w:rsidRDefault="008248A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EFEE7EE" w14:textId="7B67B67E" w:rsidR="00BC495B" w:rsidRPr="008E460C" w:rsidRDefault="00D52BB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eastAsia="MS Mincho" w:hAnsi="Arial" w:cs="Arial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BC495B" w:rsidRPr="008E460C" w14:paraId="61A5A3A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8F4343A" w14:textId="77777777" w:rsidR="00BC495B" w:rsidRPr="008E460C" w:rsidRDefault="00A725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B844028" w14:textId="77777777" w:rsidR="00BC495B" w:rsidRPr="008E460C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4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9E0304" w14:textId="77777777" w:rsidR="00BC495B" w:rsidRPr="008E460C" w:rsidRDefault="00A725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E68B0B" w14:textId="626824E8" w:rsidR="00BC495B" w:rsidRPr="008E460C" w:rsidRDefault="008248A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270EFA0" w14:textId="7B9417F3" w:rsidR="00BC495B" w:rsidRPr="008E460C" w:rsidRDefault="00D52BB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eastAsia="MS Mincho" w:hAnsi="Arial" w:cs="Arial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BC495B" w:rsidRPr="008E460C" w14:paraId="376AFF9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84A918" w14:textId="77777777" w:rsidR="00BC495B" w:rsidRPr="008E460C" w:rsidRDefault="00A725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E57CC9E" w14:textId="77777777" w:rsidR="00BC495B" w:rsidRPr="008E460C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4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51AD81" w14:textId="77777777" w:rsidR="00BC495B" w:rsidRPr="008E460C" w:rsidRDefault="00A725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79FB1D" w14:textId="505CCE4B" w:rsidR="00BC495B" w:rsidRPr="008E460C" w:rsidRDefault="008248A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BA36BCA" w14:textId="20A1D5CF" w:rsidR="00BC495B" w:rsidRPr="008E460C" w:rsidRDefault="00D52BB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eastAsia="MS Mincho" w:hAnsi="Arial" w:cs="Arial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BC495B" w:rsidRPr="008E460C" w14:paraId="2AE98E7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DB600E" w14:textId="77777777" w:rsidR="00BC495B" w:rsidRPr="008E460C" w:rsidRDefault="00A725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100AEA8" w14:textId="77777777" w:rsidR="00BC495B" w:rsidRPr="008E460C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4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395E5C" w14:textId="77777777" w:rsidR="00BC495B" w:rsidRPr="008E460C" w:rsidRDefault="00A725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E5EEE1" w14:textId="1362F04F" w:rsidR="00BC495B" w:rsidRPr="008E460C" w:rsidRDefault="008248A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1909E02B" w14:textId="4E474EAB" w:rsidR="00BC495B" w:rsidRPr="008E460C" w:rsidRDefault="00D52BB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eastAsia="MS Mincho" w:hAnsi="Arial" w:cs="Arial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BC495B" w:rsidRPr="008E460C" w14:paraId="23523ED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0B3196" w14:textId="77777777" w:rsidR="00BC495B" w:rsidRPr="008E460C" w:rsidRDefault="00A725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17A36D7" w14:textId="77777777" w:rsidR="00BC495B" w:rsidRPr="008E460C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4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968670" w14:textId="77777777" w:rsidR="00BC495B" w:rsidRPr="008E460C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4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1B0303B" w14:textId="77777777" w:rsidR="00BC495B" w:rsidRPr="008E460C" w:rsidRDefault="00A725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F373474" w14:textId="55A9D11A" w:rsidR="00BC495B" w:rsidRPr="008E460C" w:rsidRDefault="008248A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3E42AFF" w14:textId="17C3D176" w:rsidR="00BC495B" w:rsidRPr="008E460C" w:rsidRDefault="00D52BB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eastAsia="MS Mincho" w:hAnsi="Arial" w:cs="Arial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BC495B" w:rsidRPr="008E460C" w14:paraId="1C199DA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541C5E1" w14:textId="77777777" w:rsidR="00BC495B" w:rsidRPr="008E460C" w:rsidRDefault="00A725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751014F" w14:textId="77777777" w:rsidR="00BC495B" w:rsidRPr="008E460C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4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AC12DC" w14:textId="77777777" w:rsidR="00BC495B" w:rsidRPr="008E460C" w:rsidRDefault="00A72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4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95C4F9F" w14:textId="77777777" w:rsidR="00BC495B" w:rsidRPr="008E460C" w:rsidRDefault="00A725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5676E76" w14:textId="6EC7BA71" w:rsidR="00BC495B" w:rsidRPr="008E460C" w:rsidRDefault="008248A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C058DB2" w14:textId="671E7D8F" w:rsidR="00BC495B" w:rsidRPr="008E460C" w:rsidRDefault="00D52BB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eastAsia="MS Mincho" w:hAnsi="Arial" w:cs="Arial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</w:tbl>
    <w:p w14:paraId="1A5A2F95" w14:textId="77777777" w:rsidR="00BC495B" w:rsidRPr="008E460C" w:rsidRDefault="00BC495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0E02579" w14:textId="77777777" w:rsidR="00BC495B" w:rsidRPr="008E460C" w:rsidRDefault="00A725B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8E460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20A4B3B" w14:textId="77777777" w:rsidR="00BC495B" w:rsidRPr="008E460C" w:rsidRDefault="00BC495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BC495B" w:rsidRPr="008E460C" w14:paraId="7D7310F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F4D9B8" w14:textId="77777777" w:rsidR="00BC495B" w:rsidRPr="008E460C" w:rsidRDefault="00BC495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F514608" w14:textId="77777777" w:rsidR="00BC495B" w:rsidRPr="008E460C" w:rsidRDefault="00A725B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BF877BF" w14:textId="77777777" w:rsidR="00BC495B" w:rsidRPr="008E460C" w:rsidRDefault="00BC49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616C83C" w14:textId="77777777" w:rsidR="00BC495B" w:rsidRPr="008E460C" w:rsidRDefault="00A725B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E460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E460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30C645D" w14:textId="77777777" w:rsidR="00BC495B" w:rsidRPr="008E460C" w:rsidRDefault="00BC495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C495B" w:rsidRPr="008E460C" w14:paraId="43DC603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25E8AA7" w14:textId="77777777" w:rsidR="00BC495B" w:rsidRPr="008E460C" w:rsidRDefault="00A725B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FFA080D" w14:textId="77777777" w:rsidR="00BC495B" w:rsidRPr="008E460C" w:rsidRDefault="00BC49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613BD53" w14:textId="77777777" w:rsidR="00BC495B" w:rsidRPr="008E460C" w:rsidRDefault="00A725B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E531ADA" w14:textId="77777777" w:rsidR="00BC495B" w:rsidRPr="008E460C" w:rsidRDefault="00BC495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562D290" w14:textId="77777777" w:rsidR="008248AA" w:rsidRPr="008E460C" w:rsidRDefault="008248AA" w:rsidP="008248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sz w:val="20"/>
                <w:szCs w:val="20"/>
                <w:lang w:val="en-GB"/>
              </w:rPr>
              <w:t>Partially suitable. The phrase "Tendon Stiffness Analysis" overstates the contribution,</w:t>
            </w:r>
          </w:p>
          <w:p w14:paraId="5B34929C" w14:textId="77777777" w:rsidR="008248AA" w:rsidRPr="008E460C" w:rsidRDefault="008248AA" w:rsidP="008248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sz w:val="20"/>
                <w:szCs w:val="20"/>
                <w:lang w:val="en-GB"/>
              </w:rPr>
              <w:t>as the system measures kinematic/kinetic surrogates via IMU and strain sensors rather than</w:t>
            </w:r>
          </w:p>
          <w:p w14:paraId="053A0739" w14:textId="0AE962A3" w:rsidR="00BC495B" w:rsidRPr="008E460C" w:rsidRDefault="008248AA" w:rsidP="008248A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sz w:val="20"/>
                <w:szCs w:val="20"/>
                <w:lang w:val="en-GB"/>
              </w:rPr>
              <w:t>direct mechanical stiffness.</w:t>
            </w:r>
          </w:p>
        </w:tc>
        <w:tc>
          <w:tcPr>
            <w:tcW w:w="1667" w:type="pct"/>
          </w:tcPr>
          <w:p w14:paraId="1E33CA16" w14:textId="21D51A16" w:rsidR="00BC495B" w:rsidRPr="008E460C" w:rsidRDefault="00D52BB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b/>
                <w:i/>
                <w:sz w:val="20"/>
                <w:szCs w:val="20"/>
              </w:rPr>
              <w:t>Sincerely thank you reviewer for the positive comments</w:t>
            </w:r>
          </w:p>
        </w:tc>
      </w:tr>
      <w:tr w:rsidR="00BC495B" w:rsidRPr="008E460C" w14:paraId="651098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8632C76" w14:textId="77777777" w:rsidR="00BC495B" w:rsidRPr="008E460C" w:rsidRDefault="00A725B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FADA3F4" w14:textId="77777777" w:rsidR="00BC495B" w:rsidRPr="008E460C" w:rsidRDefault="00A725B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3778F80" w14:textId="77777777" w:rsidR="00BC495B" w:rsidRPr="008E460C" w:rsidRDefault="00A725B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CC8DC64" w14:textId="77777777" w:rsidR="00BC495B" w:rsidRPr="008E460C" w:rsidRDefault="00BC49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0BBDFB0" w14:textId="5A82E7C1" w:rsidR="00BC495B" w:rsidRPr="008E460C" w:rsidRDefault="008248A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2814A69" w14:textId="07568D0C" w:rsidR="00BC495B" w:rsidRPr="008E460C" w:rsidRDefault="00D52BB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b/>
                <w:i/>
                <w:sz w:val="20"/>
                <w:szCs w:val="20"/>
              </w:rPr>
              <w:t>Sincerely thank you reviewer for the positive comments</w:t>
            </w:r>
          </w:p>
        </w:tc>
      </w:tr>
      <w:tr w:rsidR="00BC495B" w:rsidRPr="008E460C" w14:paraId="036B85C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B7582A" w14:textId="77777777" w:rsidR="00BC495B" w:rsidRPr="008E460C" w:rsidRDefault="00A725B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8E460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3CBE3227" w14:textId="77777777" w:rsidR="00BC495B" w:rsidRPr="008E460C" w:rsidRDefault="00A725B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796D569" w14:textId="77777777" w:rsidR="00BC495B" w:rsidRPr="008E460C" w:rsidRDefault="00A725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B53E245" w14:textId="77777777" w:rsidR="008248AA" w:rsidRPr="008E460C" w:rsidRDefault="008248AA" w:rsidP="008248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sz w:val="20"/>
                <w:szCs w:val="20"/>
                <w:lang w:val="en-GB"/>
              </w:rPr>
              <w:t>Partially. Three specific concerns arise: (1) Characterizing IMU/strain-sensor outputs as</w:t>
            </w:r>
          </w:p>
          <w:p w14:paraId="6C1C4FEC" w14:textId="77777777" w:rsidR="008248AA" w:rsidRPr="008E460C" w:rsidRDefault="008248AA" w:rsidP="008248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sz w:val="20"/>
                <w:szCs w:val="20"/>
                <w:lang w:val="en-GB"/>
              </w:rPr>
              <w:t>"</w:t>
            </w:r>
            <w:proofErr w:type="gramStart"/>
            <w:r w:rsidRPr="008E460C">
              <w:rPr>
                <w:rFonts w:ascii="Arial" w:hAnsi="Arial" w:cs="Arial"/>
                <w:sz w:val="20"/>
                <w:szCs w:val="20"/>
                <w:lang w:val="en-GB"/>
              </w:rPr>
              <w:t>tendon</w:t>
            </w:r>
            <w:proofErr w:type="gramEnd"/>
            <w:r w:rsidRPr="008E460C">
              <w:rPr>
                <w:rFonts w:ascii="Arial" w:hAnsi="Arial" w:cs="Arial"/>
                <w:sz w:val="20"/>
                <w:szCs w:val="20"/>
                <w:lang w:val="en-GB"/>
              </w:rPr>
              <w:t xml:space="preserve"> stiffness" is inaccurate - these are kinematic proxies, not direct stiffness</w:t>
            </w:r>
          </w:p>
          <w:p w14:paraId="15330F4B" w14:textId="77777777" w:rsidR="008248AA" w:rsidRPr="008E460C" w:rsidRDefault="008248AA" w:rsidP="008248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sz w:val="20"/>
                <w:szCs w:val="20"/>
                <w:lang w:val="en-GB"/>
              </w:rPr>
              <w:t>measurements; the terminology should be corrected throughout. (2) The feasibility of an</w:t>
            </w:r>
          </w:p>
          <w:p w14:paraId="62DE5BC7" w14:textId="77777777" w:rsidR="008248AA" w:rsidRPr="008E460C" w:rsidRDefault="008248AA" w:rsidP="008248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sz w:val="20"/>
                <w:szCs w:val="20"/>
                <w:lang w:val="en-GB"/>
              </w:rPr>
              <w:t>ATmega328P at 16 MHz performing simultaneous HRV analysis, BIA processing, and IMU fusion</w:t>
            </w:r>
          </w:p>
          <w:p w14:paraId="0773CF97" w14:textId="77777777" w:rsidR="008248AA" w:rsidRPr="008E460C" w:rsidRDefault="008248AA" w:rsidP="008248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sz w:val="20"/>
                <w:szCs w:val="20"/>
                <w:lang w:val="en-GB"/>
              </w:rPr>
              <w:t>in real-time is not demonstrated or benchmarked - this is a non-trivial computational claim.</w:t>
            </w:r>
          </w:p>
          <w:p w14:paraId="00EF95B9" w14:textId="77777777" w:rsidR="008248AA" w:rsidRPr="008E460C" w:rsidRDefault="008248AA" w:rsidP="008248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sz w:val="20"/>
                <w:szCs w:val="20"/>
                <w:lang w:val="en-GB"/>
              </w:rPr>
              <w:t>(3) The conversion of raw bioimpedance values to hydration estimates requires a validated</w:t>
            </w:r>
          </w:p>
          <w:p w14:paraId="208615C8" w14:textId="024F80B9" w:rsidR="00BC495B" w:rsidRPr="008E460C" w:rsidRDefault="008248AA" w:rsidP="008248A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sz w:val="20"/>
                <w:szCs w:val="20"/>
                <w:lang w:val="en-GB"/>
              </w:rPr>
              <w:t>algorithm that is not described anywhere in the methodology.</w:t>
            </w:r>
          </w:p>
        </w:tc>
        <w:tc>
          <w:tcPr>
            <w:tcW w:w="1667" w:type="pct"/>
          </w:tcPr>
          <w:p w14:paraId="52FE5E11" w14:textId="72BEEE9E" w:rsidR="00BC495B" w:rsidRPr="008E460C" w:rsidRDefault="00D52BB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b/>
                <w:i/>
                <w:sz w:val="20"/>
                <w:szCs w:val="20"/>
              </w:rPr>
              <w:t>Sincerely thank you reviewer for the positive comments</w:t>
            </w:r>
          </w:p>
        </w:tc>
      </w:tr>
      <w:tr w:rsidR="00BC495B" w:rsidRPr="008E460C" w14:paraId="045D1B9D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F8B1DC" w14:textId="77777777" w:rsidR="00BC495B" w:rsidRPr="008E460C" w:rsidRDefault="00A725B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5CC1B17" w14:textId="77777777" w:rsidR="00BC495B" w:rsidRPr="008E460C" w:rsidRDefault="00A725B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23816D9" w14:textId="77777777" w:rsidR="00BC495B" w:rsidRPr="008E460C" w:rsidRDefault="00BC49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CD16656" w14:textId="77777777" w:rsidR="00BC495B" w:rsidRPr="008E460C" w:rsidRDefault="00A725B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84FD379" w14:textId="77777777" w:rsidR="00BC495B" w:rsidRPr="008E460C" w:rsidRDefault="00BC495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8F24C1C" w14:textId="77777777" w:rsidR="008248AA" w:rsidRPr="008E460C" w:rsidRDefault="008248AA" w:rsidP="008248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25EA131" w14:textId="77777777" w:rsidR="008248AA" w:rsidRPr="008E460C" w:rsidRDefault="008248AA" w:rsidP="008248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sz w:val="20"/>
                <w:szCs w:val="20"/>
                <w:lang w:val="en-GB"/>
              </w:rPr>
              <w:t>Yes. The 29 references span 2018-2025, with strong representation of 2024-2025 publications</w:t>
            </w:r>
          </w:p>
          <w:p w14:paraId="335AB888" w14:textId="77777777" w:rsidR="008248AA" w:rsidRPr="008E460C" w:rsidRDefault="008248AA" w:rsidP="008248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sz w:val="20"/>
                <w:szCs w:val="20"/>
                <w:lang w:val="en-GB"/>
              </w:rPr>
              <w:t>across all four major domains (stress, hydration, tendon mechanics, multi-modal wearables).</w:t>
            </w:r>
          </w:p>
          <w:p w14:paraId="3A660A41" w14:textId="77777777" w:rsidR="008248AA" w:rsidRPr="008E460C" w:rsidRDefault="008248AA" w:rsidP="008248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sz w:val="20"/>
                <w:szCs w:val="20"/>
                <w:lang w:val="en-GB"/>
              </w:rPr>
              <w:t>Minor inconsistency: some journal names appear in bold in the reference list while others</w:t>
            </w:r>
          </w:p>
          <w:p w14:paraId="6970A7E4" w14:textId="77A43913" w:rsidR="00BC495B" w:rsidRPr="008E460C" w:rsidRDefault="008248AA" w:rsidP="008248A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sz w:val="20"/>
                <w:szCs w:val="20"/>
                <w:lang w:val="en-GB"/>
              </w:rPr>
              <w:t>do not - formatting should be standardized.</w:t>
            </w:r>
          </w:p>
        </w:tc>
        <w:tc>
          <w:tcPr>
            <w:tcW w:w="1667" w:type="pct"/>
          </w:tcPr>
          <w:p w14:paraId="21E5B4FD" w14:textId="4C339A9A" w:rsidR="00BC495B" w:rsidRPr="008E460C" w:rsidRDefault="00D52BB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b/>
                <w:i/>
                <w:sz w:val="20"/>
                <w:szCs w:val="20"/>
              </w:rPr>
              <w:t>Sincerely thank you reviewer for the positive comments</w:t>
            </w:r>
          </w:p>
        </w:tc>
      </w:tr>
      <w:tr w:rsidR="008248AA" w:rsidRPr="008E460C" w14:paraId="60039F3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F91760" w14:textId="77777777" w:rsidR="008248AA" w:rsidRPr="008E460C" w:rsidRDefault="008248AA" w:rsidP="008248A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9028057" w14:textId="77777777" w:rsidR="008248AA" w:rsidRPr="008E460C" w:rsidRDefault="008248AA" w:rsidP="008248A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0024181" w14:textId="77777777" w:rsidR="008248AA" w:rsidRPr="008E460C" w:rsidRDefault="008248AA" w:rsidP="008248A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197CFAC" w14:textId="77777777" w:rsidR="008248AA" w:rsidRPr="008E460C" w:rsidRDefault="008248AA" w:rsidP="008248A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806E335" w14:textId="77777777" w:rsidR="008248AA" w:rsidRPr="008E460C" w:rsidRDefault="008248AA" w:rsidP="008248A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B1884A" w14:textId="77777777" w:rsidR="008248AA" w:rsidRPr="008E460C" w:rsidRDefault="008248AA" w:rsidP="008248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BC6446A" w14:textId="77777777" w:rsidR="008248AA" w:rsidRPr="008E460C" w:rsidRDefault="008248AA" w:rsidP="008248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sz w:val="20"/>
                <w:szCs w:val="20"/>
                <w:lang w:val="en-GB"/>
              </w:rPr>
              <w:t>Yes. The manuscript describes validation trials involving human subjects (10-30 athletes)</w:t>
            </w:r>
          </w:p>
          <w:p w14:paraId="303B85ED" w14:textId="77777777" w:rsidR="008248AA" w:rsidRPr="008E460C" w:rsidRDefault="008248AA" w:rsidP="008248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sz w:val="20"/>
                <w:szCs w:val="20"/>
                <w:lang w:val="en-GB"/>
              </w:rPr>
              <w:t>but contains no mention of: (1) institutional review board (IRB) or ethics committee approval;</w:t>
            </w:r>
          </w:p>
          <w:p w14:paraId="768DB2D4" w14:textId="77777777" w:rsidR="008248AA" w:rsidRPr="008E460C" w:rsidRDefault="008248AA" w:rsidP="008248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sz w:val="20"/>
                <w:szCs w:val="20"/>
                <w:lang w:val="en-GB"/>
              </w:rPr>
              <w:t xml:space="preserve">(2) informed consent procedures; (3) data privacy </w:t>
            </w:r>
            <w:r w:rsidRPr="008E460C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protections. This omission must be rectified</w:t>
            </w:r>
          </w:p>
          <w:p w14:paraId="35127823" w14:textId="77777777" w:rsidR="008248AA" w:rsidRPr="008E460C" w:rsidRDefault="008248AA" w:rsidP="008248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sz w:val="20"/>
                <w:szCs w:val="20"/>
                <w:lang w:val="en-GB"/>
              </w:rPr>
              <w:t>before publication. The authors should add an explicit ethics statement in the Methods section</w:t>
            </w:r>
          </w:p>
          <w:p w14:paraId="4B474D68" w14:textId="209799C7" w:rsidR="008248AA" w:rsidRPr="008E460C" w:rsidRDefault="008248AA" w:rsidP="008248A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sz w:val="20"/>
                <w:szCs w:val="20"/>
                <w:lang w:val="en-GB"/>
              </w:rPr>
              <w:t>with the relevant approval number and consent process.</w:t>
            </w:r>
          </w:p>
        </w:tc>
        <w:tc>
          <w:tcPr>
            <w:tcW w:w="1667" w:type="pct"/>
          </w:tcPr>
          <w:p w14:paraId="097170DE" w14:textId="4E2DC035" w:rsidR="008248AA" w:rsidRPr="008E460C" w:rsidRDefault="00D52BB8" w:rsidP="008248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460C"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Sincerely thank you reviewer for the positive comments</w:t>
            </w:r>
          </w:p>
        </w:tc>
      </w:tr>
    </w:tbl>
    <w:p w14:paraId="05FF94B1" w14:textId="77777777" w:rsidR="00BC495B" w:rsidRPr="008E460C" w:rsidRDefault="00BC495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BC495B" w:rsidRPr="008E460C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3FBE8" w14:textId="77777777" w:rsidR="001A6038" w:rsidRDefault="001A6038">
      <w:r>
        <w:separator/>
      </w:r>
    </w:p>
  </w:endnote>
  <w:endnote w:type="continuationSeparator" w:id="0">
    <w:p w14:paraId="186EDD50" w14:textId="77777777" w:rsidR="001A6038" w:rsidRDefault="001A6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B0A35" w14:textId="77777777" w:rsidR="00BC495B" w:rsidRDefault="00BC495B">
    <w:pPr>
      <w:pStyle w:val="Footer"/>
      <w:jc w:val="right"/>
    </w:pPr>
  </w:p>
  <w:p w14:paraId="33B38F56" w14:textId="77777777" w:rsidR="00BC495B" w:rsidRDefault="00A725B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52BB8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52BB8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A8EA84B" w14:textId="77777777" w:rsidR="00BC495B" w:rsidRDefault="00A725B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DDAF4C1" w14:textId="77777777" w:rsidR="00BC495B" w:rsidRDefault="00BC495B">
    <w:pPr>
      <w:pStyle w:val="Footer"/>
      <w:jc w:val="right"/>
    </w:pPr>
  </w:p>
  <w:p w14:paraId="73EC49BB" w14:textId="77777777" w:rsidR="00BC495B" w:rsidRDefault="00BC495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28A80" w14:textId="77777777" w:rsidR="001A6038" w:rsidRDefault="001A6038">
      <w:r>
        <w:separator/>
      </w:r>
    </w:p>
  </w:footnote>
  <w:footnote w:type="continuationSeparator" w:id="0">
    <w:p w14:paraId="21A5F8F5" w14:textId="77777777" w:rsidR="001A6038" w:rsidRDefault="001A60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0F88C" w14:textId="77777777" w:rsidR="00BC495B" w:rsidRDefault="00BC495B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18BC7D5" w14:textId="77777777" w:rsidR="00BC495B" w:rsidRDefault="00A725B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45452404">
    <w:abstractNumId w:val="4"/>
  </w:num>
  <w:num w:numId="2" w16cid:durableId="890268232">
    <w:abstractNumId w:val="8"/>
  </w:num>
  <w:num w:numId="3" w16cid:durableId="162361294">
    <w:abstractNumId w:val="7"/>
  </w:num>
  <w:num w:numId="4" w16cid:durableId="1246108128">
    <w:abstractNumId w:val="9"/>
  </w:num>
  <w:num w:numId="5" w16cid:durableId="1863470171">
    <w:abstractNumId w:val="6"/>
  </w:num>
  <w:num w:numId="6" w16cid:durableId="1372880528">
    <w:abstractNumId w:val="0"/>
  </w:num>
  <w:num w:numId="7" w16cid:durableId="1956210299">
    <w:abstractNumId w:val="3"/>
  </w:num>
  <w:num w:numId="8" w16cid:durableId="1793085717">
    <w:abstractNumId w:val="11"/>
  </w:num>
  <w:num w:numId="9" w16cid:durableId="145708899">
    <w:abstractNumId w:val="10"/>
  </w:num>
  <w:num w:numId="10" w16cid:durableId="380517802">
    <w:abstractNumId w:val="2"/>
  </w:num>
  <w:num w:numId="11" w16cid:durableId="425270453">
    <w:abstractNumId w:val="1"/>
  </w:num>
  <w:num w:numId="12" w16cid:durableId="20063221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C495B"/>
    <w:rsid w:val="000643CB"/>
    <w:rsid w:val="000A6DDC"/>
    <w:rsid w:val="000D35C2"/>
    <w:rsid w:val="001A6038"/>
    <w:rsid w:val="00285852"/>
    <w:rsid w:val="002A06E5"/>
    <w:rsid w:val="002D5823"/>
    <w:rsid w:val="00303260"/>
    <w:rsid w:val="00306830"/>
    <w:rsid w:val="003D33D3"/>
    <w:rsid w:val="004E4023"/>
    <w:rsid w:val="004F7EB7"/>
    <w:rsid w:val="00622083"/>
    <w:rsid w:val="00642FEB"/>
    <w:rsid w:val="0064427C"/>
    <w:rsid w:val="006706CD"/>
    <w:rsid w:val="006940B5"/>
    <w:rsid w:val="006E2367"/>
    <w:rsid w:val="00717AAF"/>
    <w:rsid w:val="007D0533"/>
    <w:rsid w:val="008248AA"/>
    <w:rsid w:val="00837AC2"/>
    <w:rsid w:val="008E460C"/>
    <w:rsid w:val="009448FE"/>
    <w:rsid w:val="00990065"/>
    <w:rsid w:val="00A725BB"/>
    <w:rsid w:val="00B61004"/>
    <w:rsid w:val="00BC495B"/>
    <w:rsid w:val="00C03830"/>
    <w:rsid w:val="00C31956"/>
    <w:rsid w:val="00D07FE6"/>
    <w:rsid w:val="00D52BB8"/>
    <w:rsid w:val="00DF6D31"/>
    <w:rsid w:val="00E31BC9"/>
    <w:rsid w:val="00E75EDD"/>
    <w:rsid w:val="00EC3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4E3A6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023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4E4023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9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kprress.org/index.php/JOMAHR/inde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88FA11-1A83-4484-93A2-6C81D0323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1020</Words>
  <Characters>5819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6826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64</cp:revision>
  <dcterms:created xsi:type="dcterms:W3CDTF">2026-03-24T06:15:00Z</dcterms:created>
  <dcterms:modified xsi:type="dcterms:W3CDTF">2026-05-28T10:30:00Z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