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609AF" w:rsidRDefault="009609A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9609AF">
        <w:trPr>
          <w:trHeight w:val="20"/>
          <w:jc w:val="center"/>
        </w:trPr>
        <w:tc>
          <w:tcPr>
            <w:tcW w:w="3295" w:type="dxa"/>
          </w:tcPr>
          <w:p w:rsidR="009609AF" w:rsidRDefault="003243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9609AF" w:rsidRDefault="003243B8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color w:val="0000FF"/>
                  <w:u w:val="single"/>
                </w:rPr>
                <w:t>Journal of International Research in Medical and Pharmaceutical Sciences</w:t>
              </w:r>
            </w:hyperlink>
          </w:p>
        </w:tc>
      </w:tr>
      <w:tr w:rsidR="009609AF">
        <w:trPr>
          <w:trHeight w:val="20"/>
          <w:jc w:val="center"/>
        </w:trPr>
        <w:tc>
          <w:tcPr>
            <w:tcW w:w="3295" w:type="dxa"/>
          </w:tcPr>
          <w:p w:rsidR="009609AF" w:rsidRDefault="003243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9609AF" w:rsidRDefault="003243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Ms_JIRMEPS_14878</w:t>
            </w:r>
          </w:p>
        </w:tc>
      </w:tr>
      <w:tr w:rsidR="009609AF">
        <w:trPr>
          <w:trHeight w:val="20"/>
          <w:jc w:val="center"/>
        </w:trPr>
        <w:tc>
          <w:tcPr>
            <w:tcW w:w="3295" w:type="dxa"/>
          </w:tcPr>
          <w:p w:rsidR="009609AF" w:rsidRDefault="003243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9609AF" w:rsidRDefault="003243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Pharmacogenomics Implementation in Rural and Medically Underserved </w:t>
            </w:r>
            <w:proofErr w:type="spellStart"/>
            <w:proofErr w:type="gramStart"/>
            <w:r>
              <w:rPr>
                <w:b/>
                <w:bCs/>
                <w:color w:val="000000"/>
                <w:sz w:val="20"/>
                <w:szCs w:val="20"/>
              </w:rPr>
              <w:t>Settings:A</w:t>
            </w:r>
            <w:proofErr w:type="spellEnd"/>
            <w:proofErr w:type="gramEnd"/>
            <w:r>
              <w:rPr>
                <w:b/>
                <w:bCs/>
                <w:color w:val="000000"/>
                <w:sz w:val="20"/>
                <w:szCs w:val="20"/>
              </w:rPr>
              <w:t xml:space="preserve"> Scoping Review of Programs, Strategies, and Outcomes</w:t>
            </w:r>
          </w:p>
        </w:tc>
      </w:tr>
      <w:tr w:rsidR="009609AF">
        <w:trPr>
          <w:trHeight w:val="20"/>
          <w:jc w:val="center"/>
        </w:trPr>
        <w:tc>
          <w:tcPr>
            <w:tcW w:w="3295" w:type="dxa"/>
          </w:tcPr>
          <w:p w:rsidR="009609AF" w:rsidRDefault="003243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9609AF" w:rsidRDefault="003243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  <w:p w:rsidR="009609AF" w:rsidRDefault="00960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9609AF" w:rsidRDefault="009609AF">
      <w:pPr>
        <w:jc w:val="both"/>
        <w:rPr>
          <w:sz w:val="20"/>
          <w:szCs w:val="20"/>
        </w:rPr>
      </w:pPr>
    </w:p>
    <w:p w:rsidR="009609AF" w:rsidRDefault="003243B8">
      <w:pPr>
        <w:jc w:val="both"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1 (Importance of the manuscript)</w:t>
      </w:r>
    </w:p>
    <w:p w:rsidR="009609AF" w:rsidRDefault="009609AF">
      <w:pPr>
        <w:ind w:left="1440"/>
        <w:jc w:val="both"/>
        <w:rPr>
          <w:sz w:val="20"/>
          <w:szCs w:val="20"/>
        </w:rPr>
      </w:pPr>
    </w:p>
    <w:p w:rsidR="009609AF" w:rsidRDefault="009609AF">
      <w:pPr>
        <w:ind w:left="1440"/>
        <w:jc w:val="both"/>
        <w:rPr>
          <w:sz w:val="20"/>
          <w:szCs w:val="20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9609A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:rsidR="009609AF" w:rsidRDefault="003243B8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Interesting topic as it covers a pre-existing review with new study setting. It expands its reach to rural areas as it explores the studies done in such settings.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</w:tbl>
    <w:p w:rsidR="009609AF" w:rsidRDefault="009609AF">
      <w:pPr>
        <w:rPr>
          <w:sz w:val="20"/>
          <w:szCs w:val="20"/>
        </w:rPr>
      </w:pPr>
    </w:p>
    <w:p w:rsidR="009609AF" w:rsidRDefault="003243B8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2.1 (Objective Publication)</w:t>
      </w:r>
    </w:p>
    <w:p w:rsidR="009609AF" w:rsidRDefault="009609AF">
      <w:pPr>
        <w:rPr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9609A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:rsidR="009609AF" w:rsidRDefault="003243B8">
            <w:pPr>
              <w:spacing w:after="16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</w:t>
            </w:r>
            <w:r>
              <w:rPr>
                <w:b/>
                <w:bCs/>
                <w:sz w:val="20"/>
                <w:szCs w:val="20"/>
              </w:rPr>
              <w:t>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Are the keywords appropriate and useful?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</w:t>
            </w:r>
            <w:r>
              <w:rPr>
                <w:color w:val="404040"/>
                <w:sz w:val="20"/>
                <w:szCs w:val="20"/>
                <w:highlight w:val="white"/>
              </w:rPr>
              <w:t>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N/A (keywords Not included in the file)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Keywords were included in the submitted manuscript: Pharmacogenomics, Rural community, Health disparities, Pharmacist-led interventi</w:t>
            </w:r>
            <w:r>
              <w:rPr>
                <w:sz w:val="20"/>
                <w:szCs w:val="20"/>
              </w:rPr>
              <w:t>ons, Community pharmacy, Precision medicine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5. Are the objectives clearly stated?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6. Is the literature review relevant?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Rating Scal</w:t>
            </w:r>
            <w:r>
              <w:rPr>
                <w:color w:val="404040"/>
                <w:sz w:val="20"/>
                <w:szCs w:val="20"/>
                <w:highlight w:val="white"/>
              </w:rPr>
              <w:t xml:space="preserve">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7. Is the literature review recent?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</w:t>
            </w:r>
            <w:r>
              <w:rPr>
                <w:color w:val="404040"/>
                <w:sz w:val="20"/>
                <w:szCs w:val="20"/>
                <w:highlight w:val="white"/>
              </w:rPr>
              <w:t>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9. Is the Critical analysis of literature done?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>
              <w:rPr>
                <w:b/>
                <w:bCs/>
                <w:sz w:val="20"/>
                <w:szCs w:val="20"/>
              </w:rPr>
              <w:t xml:space="preserve">0. Is </w:t>
            </w:r>
            <w:r>
              <w:rPr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sz w:val="20"/>
                <w:szCs w:val="20"/>
              </w:rPr>
              <w:t xml:space="preserve">done </w:t>
            </w:r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9609AF" w:rsidRDefault="009609AF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</w:t>
            </w:r>
            <w:r>
              <w:rPr>
                <w:color w:val="404040"/>
                <w:sz w:val="20"/>
                <w:szCs w:val="20"/>
                <w:highlight w:val="white"/>
              </w:rPr>
              <w:t>vement 1 = Poor N/A = Not Applicable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</w:t>
            </w:r>
            <w:r>
              <w:rPr>
                <w:color w:val="404040"/>
                <w:sz w:val="20"/>
                <w:szCs w:val="20"/>
                <w:highlight w:val="white"/>
              </w:rPr>
              <w:t>le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9609AF" w:rsidRDefault="003243B8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</w:tbl>
    <w:p w:rsidR="009609AF" w:rsidRDefault="009609AF">
      <w:pPr>
        <w:jc w:val="both"/>
        <w:rPr>
          <w:b/>
          <w:bCs/>
          <w:sz w:val="20"/>
          <w:szCs w:val="20"/>
          <w:u w:val="single"/>
        </w:rPr>
      </w:pPr>
    </w:p>
    <w:p w:rsidR="009609AF" w:rsidRDefault="009609AF">
      <w:pPr>
        <w:jc w:val="both"/>
        <w:rPr>
          <w:b/>
          <w:bCs/>
          <w:sz w:val="20"/>
          <w:szCs w:val="20"/>
          <w:u w:val="single"/>
        </w:rPr>
      </w:pPr>
    </w:p>
    <w:p w:rsidR="009609AF" w:rsidRDefault="003243B8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2.2 (Subjective Evaluation)</w:t>
      </w:r>
    </w:p>
    <w:p w:rsidR="009609AF" w:rsidRDefault="009609AF">
      <w:pPr>
        <w:rPr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9609A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  <w:p w:rsidR="009609AF" w:rsidRDefault="003243B8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9609AF" w:rsidRDefault="003243B8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</w:t>
            </w:r>
            <w:r>
              <w:rPr>
                <w:sz w:val="20"/>
                <w:szCs w:val="20"/>
              </w:rPr>
              <w:t>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manuscript scientifically correct? </w:t>
            </w:r>
            <w:r>
              <w:rPr>
                <w:b/>
                <w:bCs/>
                <w:sz w:val="20"/>
                <w:szCs w:val="20"/>
              </w:rPr>
              <w:br/>
            </w:r>
          </w:p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requested here</w:t>
            </w:r>
          </w:p>
        </w:tc>
      </w:tr>
      <w:tr w:rsidR="009609AF">
        <w:trPr>
          <w:trHeight w:val="20"/>
          <w:jc w:val="center"/>
        </w:trPr>
        <w:tc>
          <w:tcPr>
            <w:tcW w:w="4628" w:type="dxa"/>
          </w:tcPr>
          <w:p w:rsidR="009609AF" w:rsidRDefault="003243B8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:rsidR="009609AF" w:rsidRDefault="009609A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 correction reque</w:t>
            </w:r>
            <w:r>
              <w:rPr>
                <w:sz w:val="20"/>
                <w:szCs w:val="20"/>
              </w:rPr>
              <w:t>sted here</w:t>
            </w:r>
          </w:p>
        </w:tc>
      </w:tr>
    </w:tbl>
    <w:p w:rsidR="009609AF" w:rsidRDefault="003243B8">
      <w:pPr>
        <w:pBdr>
          <w:top w:val="nil"/>
          <w:left w:val="nil"/>
          <w:bottom w:val="nil"/>
          <w:right w:val="nil"/>
          <w:between w:val="nil"/>
        </w:pBdr>
        <w:spacing w:before="228"/>
        <w:ind w:left="23"/>
        <w:jc w:val="both"/>
        <w:rPr>
          <w:rFonts w:ascii="Arial" w:eastAsia="Arial" w:hAnsi="Arial" w:cs="Arial"/>
          <w:color w:val="000000"/>
          <w:sz w:val="20"/>
          <w:szCs w:val="20"/>
          <w:highlight w:val="yellow"/>
          <w:u w:val="single"/>
        </w:rPr>
      </w:pPr>
      <w:bookmarkStart w:id="0" w:name="_heading=h.34vjrew2zsil" w:colFirst="0" w:colLast="0"/>
      <w:bookmarkStart w:id="1" w:name="_GoBack"/>
      <w:bookmarkEnd w:id="0"/>
      <w:bookmarkEnd w:id="1"/>
      <w:r>
        <w:rPr>
          <w:rFonts w:ascii="Arial" w:eastAsia="Arial" w:hAnsi="Arial" w:cs="Arial"/>
          <w:color w:val="000000"/>
          <w:sz w:val="20"/>
          <w:szCs w:val="20"/>
          <w:highlight w:val="yellow"/>
          <w:u w:val="single"/>
        </w:rPr>
        <w:t>PART 3</w:t>
      </w:r>
    </w:p>
    <w:p w:rsidR="009609AF" w:rsidRDefault="009609AF">
      <w:pPr>
        <w:pBdr>
          <w:top w:val="nil"/>
          <w:left w:val="nil"/>
          <w:bottom w:val="nil"/>
          <w:right w:val="nil"/>
          <w:between w:val="nil"/>
        </w:pBdr>
        <w:spacing w:before="228"/>
        <w:ind w:left="23"/>
        <w:jc w:val="both"/>
        <w:rPr>
          <w:rFonts w:ascii="Arial" w:eastAsia="Arial" w:hAnsi="Arial" w:cs="Arial"/>
          <w:color w:val="000000"/>
          <w:highlight w:val="yellow"/>
          <w:u w:val="single"/>
        </w:rPr>
      </w:pPr>
    </w:p>
    <w:p w:rsidR="009609AF" w:rsidRDefault="003243B8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  <w:r>
        <w:rPr>
          <w:rFonts w:ascii="Arial" w:eastAsia="Arial" w:hAnsi="Arial" w:cs="Arial"/>
          <w:b/>
          <w:bCs/>
          <w:sz w:val="20"/>
          <w:szCs w:val="20"/>
          <w:u w:val="single"/>
        </w:rPr>
        <w:t>Editorial Comments (This section is reserved for the comments from journal editorial office and editors):</w:t>
      </w:r>
    </w:p>
    <w:p w:rsidR="009609AF" w:rsidRDefault="009609AF">
      <w:pPr>
        <w:spacing w:after="1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3"/>
        <w:tblW w:w="1396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694"/>
        <w:gridCol w:w="6275"/>
      </w:tblGrid>
      <w:tr w:rsidR="009609AF">
        <w:trPr>
          <w:trHeight w:val="230"/>
        </w:trPr>
        <w:tc>
          <w:tcPr>
            <w:tcW w:w="7694" w:type="dxa"/>
          </w:tcPr>
          <w:p w:rsidR="009609AF" w:rsidRDefault="009609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10" w:lineRule="auto"/>
              <w:ind w:left="107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275" w:type="dxa"/>
          </w:tcPr>
          <w:p w:rsidR="009609AF" w:rsidRDefault="003243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10" w:lineRule="auto"/>
              <w:ind w:left="107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9609AF">
        <w:trPr>
          <w:trHeight w:val="1034"/>
        </w:trPr>
        <w:tc>
          <w:tcPr>
            <w:tcW w:w="7694" w:type="dxa"/>
          </w:tcPr>
          <w:p w:rsidR="009609AF" w:rsidRDefault="003243B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Overall, interesting and well-put review. Numbering in the introduction section and the sub-paragraphs on the methodology section need to be removed before publication.</w:t>
            </w:r>
          </w:p>
          <w:p w:rsidR="009609AF" w:rsidRDefault="009609AF">
            <w:pPr>
              <w:rPr>
                <w:sz w:val="20"/>
                <w:szCs w:val="20"/>
              </w:rPr>
            </w:pPr>
          </w:p>
          <w:p w:rsidR="009609AF" w:rsidRDefault="009609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1144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275" w:type="dxa"/>
          </w:tcPr>
          <w:p w:rsidR="009609AF" w:rsidRDefault="003243B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 guess the journal is not against using numbering to structure and organize manuscri</w:t>
            </w:r>
            <w:r>
              <w:rPr>
                <w:rFonts w:ascii="Arial" w:eastAsia="Arial" w:hAnsi="Arial" w:cs="Arial"/>
                <w:sz w:val="20"/>
                <w:szCs w:val="20"/>
              </w:rPr>
              <w:t>pts. We prefer to retain the numbering.</w:t>
            </w:r>
          </w:p>
        </w:tc>
      </w:tr>
    </w:tbl>
    <w:p w:rsidR="009609AF" w:rsidRDefault="009609AF">
      <w:pPr>
        <w:jc w:val="both"/>
        <w:rPr>
          <w:b/>
          <w:bCs/>
          <w:sz w:val="20"/>
          <w:szCs w:val="20"/>
          <w:u w:val="single"/>
        </w:rPr>
      </w:pPr>
      <w:bookmarkStart w:id="2" w:name="_heading=h.ssbav6b8uxws" w:colFirst="0" w:colLast="0"/>
      <w:bookmarkEnd w:id="2"/>
    </w:p>
    <w:sectPr w:rsidR="009609AF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243B8" w:rsidRDefault="003243B8">
      <w:r>
        <w:separator/>
      </w:r>
    </w:p>
  </w:endnote>
  <w:endnote w:type="continuationSeparator" w:id="0">
    <w:p w:rsidR="003243B8" w:rsidRDefault="003243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8887DD4-A7CD-44D2-BEFE-28C2E75704BB}"/>
    <w:embedBold r:id="rId2" w:fontKey="{AA08B642-A1C5-499C-87B4-F92A0B065071}"/>
  </w:font>
  <w:font w:name="Helvetica Neue">
    <w:charset w:val="00"/>
    <w:family w:val="auto"/>
    <w:pitch w:val="default"/>
    <w:embedBold r:id="rId3" w:fontKey="{0D3F0999-B2AE-44FF-BB62-1EAC8A973271}"/>
  </w:font>
  <w:font w:name="Arimo">
    <w:charset w:val="00"/>
    <w:family w:val="auto"/>
    <w:pitch w:val="default"/>
    <w:embedBold r:id="rId4" w:fontKey="{7620C668-F549-4871-AEEA-2370F096BA33}"/>
  </w:font>
  <w:font w:name="Georgia">
    <w:panose1 w:val="02040502050405020303"/>
    <w:charset w:val="00"/>
    <w:family w:val="auto"/>
    <w:pitch w:val="default"/>
    <w:embedItalic r:id="rId5" w:fontKey="{8586A4E0-A1CC-4DA8-950E-6935306D14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9064B1A-5E42-4B6B-B173-53F616F11C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609AF" w:rsidRDefault="003243B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E41A65">
      <w:rPr>
        <w:b/>
        <w:bCs/>
        <w:color w:val="000000"/>
        <w:sz w:val="20"/>
        <w:szCs w:val="20"/>
      </w:rPr>
      <w:fldChar w:fldCharType="separate"/>
    </w:r>
    <w:r w:rsidR="00E41A65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E41A65">
      <w:rPr>
        <w:b/>
        <w:bCs/>
        <w:color w:val="000000"/>
        <w:sz w:val="20"/>
        <w:szCs w:val="20"/>
      </w:rPr>
      <w:fldChar w:fldCharType="separate"/>
    </w:r>
    <w:r w:rsidR="00E41A65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9609AF" w:rsidRDefault="009609A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9609AF" w:rsidRDefault="009609A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243B8" w:rsidRDefault="003243B8">
      <w:r>
        <w:separator/>
      </w:r>
    </w:p>
  </w:footnote>
  <w:footnote w:type="continuationSeparator" w:id="0">
    <w:p w:rsidR="003243B8" w:rsidRDefault="003243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609AF" w:rsidRDefault="009609AF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9609AF" w:rsidRDefault="003243B8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9AF"/>
    <w:rsid w:val="0024755C"/>
    <w:rsid w:val="003243B8"/>
    <w:rsid w:val="009609AF"/>
    <w:rsid w:val="00B03E31"/>
    <w:rsid w:val="00C5160A"/>
    <w:rsid w:val="00E41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7FECC60-E0ED-4778-8B00-D36C9D390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jirmeps/journa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bW54Z0vtPXlfOgJAXn8HtJU1fg==">CgMxLjAyDmguMzR2anJldzJ6c2lsMg5oLnNzYmF2NmI4dXh3czgAciExbm5pOVhxTWExQUNkdjZ5enVmamV2R2lNdWQzOGtTOWg=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768</Words>
  <Characters>4383</Characters>
  <Application>Microsoft Office Word</Application>
  <DocSecurity>0</DocSecurity>
  <Lines>36</Lines>
  <Paragraphs>10</Paragraphs>
  <ScaleCrop>false</ScaleCrop>
  <Company/>
  <LinksUpToDate>false</LinksUpToDate>
  <CharactersWithSpaces>5141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12</cp:revision>
  <dcterms:created xsi:type="dcterms:W3CDTF">2026-05-07T08:33:00Z</dcterms:created>
  <dcterms:modified xsi:type="dcterms:W3CDTF">2026-05-07T08:37:00Z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  <property fmtid="{D5CDD505-2E9C-101B-9397-08002B2CF9AE}" pid="3" name="ICV">
    <vt:lpwstr>d23c94b406774d7f9a1fde31eaeea6d9</vt:lpwstr>
  </property>
</Properties>
</file>