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D404B" w14:paraId="1F9E7577" w14:textId="77777777">
        <w:trPr>
          <w:trHeight w:val="20"/>
          <w:jc w:val="center"/>
        </w:trPr>
        <w:tc>
          <w:tcPr>
            <w:tcW w:w="1186" w:type="pct"/>
          </w:tcPr>
          <w:p w14:paraId="20A24D55" w14:textId="77777777" w:rsidR="004D404B" w:rsidRDefault="0002530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D7D6BD5" w14:textId="77777777" w:rsidR="004D404B" w:rsidRDefault="0002530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Advances in Food Science &amp; Technology</w:t>
              </w:r>
            </w:hyperlink>
          </w:p>
        </w:tc>
      </w:tr>
      <w:tr w:rsidR="004D404B" w14:paraId="54B6B22B" w14:textId="77777777">
        <w:trPr>
          <w:trHeight w:val="20"/>
          <w:jc w:val="center"/>
        </w:trPr>
        <w:tc>
          <w:tcPr>
            <w:tcW w:w="1186" w:type="pct"/>
          </w:tcPr>
          <w:p w14:paraId="1D0D1AB8" w14:textId="77777777" w:rsidR="004D404B" w:rsidRDefault="0002530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AC6B912" w14:textId="77777777" w:rsidR="004D404B" w:rsidRDefault="001E66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E66A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Ms_JAFSAT_14918</w:t>
            </w:r>
          </w:p>
        </w:tc>
      </w:tr>
      <w:tr w:rsidR="004D404B" w14:paraId="1642317C" w14:textId="77777777">
        <w:trPr>
          <w:trHeight w:val="20"/>
          <w:jc w:val="center"/>
        </w:trPr>
        <w:tc>
          <w:tcPr>
            <w:tcW w:w="1186" w:type="pct"/>
          </w:tcPr>
          <w:p w14:paraId="7FDDF229" w14:textId="77777777" w:rsidR="004D404B" w:rsidRDefault="0002530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0A0073C" w14:textId="77777777" w:rsidR="004D404B" w:rsidRDefault="001E66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E66A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Nutritional and Sensory Evaluation of Ginger and Turmeric Fortified Cassava -Groundnut Snack Bar</w:t>
            </w:r>
          </w:p>
        </w:tc>
      </w:tr>
      <w:tr w:rsidR="004D404B" w14:paraId="132706EE" w14:textId="77777777">
        <w:trPr>
          <w:trHeight w:val="20"/>
          <w:jc w:val="center"/>
        </w:trPr>
        <w:tc>
          <w:tcPr>
            <w:tcW w:w="1186" w:type="pct"/>
          </w:tcPr>
          <w:p w14:paraId="04712DBB" w14:textId="77777777" w:rsidR="004D404B" w:rsidRDefault="0002530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4F40916" w14:textId="77777777" w:rsidR="004D404B" w:rsidRDefault="000253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10D37EB" w14:textId="77777777" w:rsidR="004D404B" w:rsidRDefault="004D40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A6FFF5F" w14:textId="77777777" w:rsidR="004D404B" w:rsidRDefault="004D404B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5A4BC20" w14:textId="77777777" w:rsidR="004D404B" w:rsidRDefault="0002530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BD1DE94" w14:textId="77777777" w:rsidR="004D404B" w:rsidRDefault="004D404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4D404B" w14:paraId="622312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54D47D" w14:textId="77777777" w:rsidR="004D404B" w:rsidRDefault="004D40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A68C202" w14:textId="77777777" w:rsidR="004D404B" w:rsidRDefault="000253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FE7B7A5" w14:textId="77777777" w:rsidR="004D404B" w:rsidRDefault="0002530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7D0485" w14:textId="77777777" w:rsidR="004D404B" w:rsidRDefault="004D40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D404B" w14:paraId="21226E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7824E2" w14:textId="77777777" w:rsidR="004D404B" w:rsidRDefault="000253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A2BD9B9" w14:textId="77777777" w:rsidR="004D404B" w:rsidRDefault="0002530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F3C8D00" w14:textId="77777777" w:rsidR="00620D96" w:rsidRPr="00620D96" w:rsidRDefault="00620D96" w:rsidP="00620D96">
            <w:pPr>
              <w:contextualSpacing/>
              <w:rPr>
                <w:b/>
                <w:bCs/>
                <w:sz w:val="20"/>
                <w:szCs w:val="20"/>
                <w:lang w:val="fr-FR"/>
              </w:rPr>
            </w:pPr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The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significance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this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investigation lies in the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fact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that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ginger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turmeric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can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improve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nutritional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value and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sensory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acceptability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snack bars. This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study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also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promotes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development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healthier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functional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snacks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using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locally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available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crops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natural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0D96">
              <w:rPr>
                <w:b/>
                <w:bCs/>
                <w:sz w:val="20"/>
                <w:szCs w:val="20"/>
                <w:lang w:val="fr-FR"/>
              </w:rPr>
              <w:t>ingredients</w:t>
            </w:r>
            <w:proofErr w:type="spellEnd"/>
            <w:r w:rsidRPr="00620D96">
              <w:rPr>
                <w:b/>
                <w:bCs/>
                <w:sz w:val="20"/>
                <w:szCs w:val="20"/>
                <w:lang w:val="fr-FR"/>
              </w:rPr>
              <w:t>.</w:t>
            </w:r>
          </w:p>
          <w:p w14:paraId="7F4C9680" w14:textId="77777777" w:rsidR="004D404B" w:rsidRDefault="004D404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3695ED" w14:textId="26532EFE" w:rsidR="004D404B" w:rsidRDefault="00D426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64B">
              <w:rPr>
                <w:rFonts w:eastAsia="MS Mincho"/>
                <w:bCs/>
                <w:sz w:val="20"/>
                <w:szCs w:val="20"/>
              </w:rPr>
              <w:t>The manuscript highlights how locally available spices (ginger and turmeric) can transform traditional cassava</w:t>
            </w:r>
            <w:r w:rsidRPr="00D4264B">
              <w:rPr>
                <w:rFonts w:eastAsia="MS Mincho"/>
                <w:bCs/>
                <w:sz w:val="20"/>
                <w:szCs w:val="20"/>
              </w:rPr>
              <w:noBreakHyphen/>
              <w:t>groundnut blends into functional, nutrient</w:t>
            </w:r>
            <w:r w:rsidRPr="00D4264B">
              <w:rPr>
                <w:rFonts w:eastAsia="MS Mincho"/>
                <w:bCs/>
                <w:sz w:val="20"/>
                <w:szCs w:val="20"/>
              </w:rPr>
              <w:noBreakHyphen/>
              <w:t>dense snack bars. This work supports food security, promotes indigenous crops, and provides a practical model for developing healthier snacks in resource</w:t>
            </w:r>
            <w:r w:rsidRPr="00D4264B">
              <w:rPr>
                <w:rFonts w:eastAsia="MS Mincho"/>
                <w:bCs/>
                <w:sz w:val="20"/>
                <w:szCs w:val="20"/>
              </w:rPr>
              <w:noBreakHyphen/>
              <w:t>limited settings.</w:t>
            </w:r>
          </w:p>
        </w:tc>
      </w:tr>
    </w:tbl>
    <w:p w14:paraId="722E675D" w14:textId="77777777" w:rsidR="004D404B" w:rsidRDefault="004D404B">
      <w:pPr>
        <w:rPr>
          <w:sz w:val="20"/>
          <w:szCs w:val="20"/>
          <w:lang w:val="en-GB"/>
        </w:rPr>
      </w:pPr>
    </w:p>
    <w:p w14:paraId="794049AD" w14:textId="77777777" w:rsidR="004D404B" w:rsidRDefault="0002530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576B75" w14:textId="77777777" w:rsidR="004D404B" w:rsidRDefault="004D404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5"/>
        <w:gridCol w:w="5252"/>
        <w:gridCol w:w="3863"/>
      </w:tblGrid>
      <w:tr w:rsidR="004D404B" w14:paraId="24BDEE0B" w14:textId="77777777" w:rsidTr="00530C9E">
        <w:trPr>
          <w:trHeight w:val="20"/>
          <w:jc w:val="center"/>
        </w:trPr>
        <w:tc>
          <w:tcPr>
            <w:tcW w:w="1666" w:type="pct"/>
            <w:noWrap/>
          </w:tcPr>
          <w:p w14:paraId="5EC239D9" w14:textId="77777777" w:rsidR="004D404B" w:rsidRDefault="004D40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21" w:type="pct"/>
            <w:hideMark/>
          </w:tcPr>
          <w:p w14:paraId="5C322B92" w14:textId="77777777" w:rsidR="004D404B" w:rsidRDefault="000253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414" w:type="pct"/>
            <w:hideMark/>
          </w:tcPr>
          <w:p w14:paraId="0BBE75E8" w14:textId="77777777" w:rsidR="004D404B" w:rsidRDefault="0002530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D404B" w14:paraId="30B09D1B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61EEA5" w14:textId="77777777" w:rsidR="004D404B" w:rsidRDefault="0002530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90CF0D4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FDA65" w14:textId="77777777" w:rsidR="004D404B" w:rsidRDefault="0002530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21" w:type="pct"/>
          </w:tcPr>
          <w:p w14:paraId="03EA2551" w14:textId="3BA9CDFC" w:rsidR="004D404B" w:rsidRDefault="00620D96" w:rsidP="000B72B5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414" w:type="pct"/>
          </w:tcPr>
          <w:p w14:paraId="48A658FC" w14:textId="5236E41F" w:rsidR="004D404B" w:rsidRDefault="00D426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64B">
              <w:rPr>
                <w:rFonts w:eastAsia="MS Mincho"/>
                <w:bCs/>
                <w:sz w:val="20"/>
                <w:szCs w:val="20"/>
              </w:rPr>
              <w:t>We appreciate the rating of 5. No further modification is suggested by the reviewer</w:t>
            </w:r>
          </w:p>
        </w:tc>
      </w:tr>
      <w:tr w:rsidR="004D404B" w14:paraId="2AAB5B42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87DB52" w14:textId="77777777" w:rsidR="004D404B" w:rsidRDefault="000253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30F58958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2C36C" w14:textId="77777777" w:rsidR="004D404B" w:rsidRDefault="000253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21" w:type="pct"/>
          </w:tcPr>
          <w:p w14:paraId="0699F39A" w14:textId="77777777" w:rsidR="004D404B" w:rsidRDefault="005D1FF1" w:rsidP="000B72B5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6EBD9871" w14:textId="77777777" w:rsidR="005D1FF1" w:rsidRDefault="005D1FF1" w:rsidP="000B72B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But could be improved.</w:t>
            </w:r>
          </w:p>
          <w:p w14:paraId="429E74AB" w14:textId="15C435DF" w:rsidR="005D1FF1" w:rsidRDefault="005D1FF1" w:rsidP="000B72B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="00782462">
              <w:rPr>
                <w:b/>
                <w:bCs/>
                <w:sz w:val="20"/>
                <w:szCs w:val="20"/>
                <w:lang w:val="en-GB"/>
              </w:rPr>
              <w:t xml:space="preserve"> (See comments in the manuscript)</w:t>
            </w:r>
            <w:r>
              <w:rPr>
                <w:b/>
                <w:bCs/>
                <w:sz w:val="20"/>
                <w:szCs w:val="20"/>
                <w:lang w:val="en-GB"/>
              </w:rPr>
              <w:t>:</w:t>
            </w:r>
          </w:p>
          <w:p w14:paraId="3D2FD788" w14:textId="2255FC41" w:rsidR="005D1FF1" w:rsidRPr="005D1FF1" w:rsidRDefault="005D1FF1" w:rsidP="000B72B5">
            <w:p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</w:t>
            </w:r>
            <w:r w:rsidRPr="005D1FF1">
              <w:rPr>
                <w:lang w:val="fr-FR" w:eastAsia="fr-FR"/>
              </w:rPr>
              <w:t xml:space="preserve">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Reduce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numbers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too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much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for a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better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understanding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>.</w:t>
            </w:r>
            <w:r w:rsidRPr="005D1FF1">
              <w:rPr>
                <w:b/>
                <w:bCs/>
                <w:sz w:val="20"/>
                <w:szCs w:val="20"/>
                <w:lang w:val="fr-FR"/>
              </w:rPr>
              <w:br/>
            </w:r>
            <w:r>
              <w:rPr>
                <w:b/>
                <w:bCs/>
                <w:sz w:val="20"/>
                <w:szCs w:val="20"/>
                <w:lang w:val="fr-FR"/>
              </w:rPr>
              <w:t xml:space="preserve">2.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Enhance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grammar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and sentence flow.</w:t>
            </w:r>
            <w:r w:rsidRPr="005D1FF1">
              <w:rPr>
                <w:b/>
                <w:bCs/>
                <w:sz w:val="20"/>
                <w:szCs w:val="20"/>
                <w:lang w:val="fr-FR"/>
              </w:rPr>
              <w:br/>
            </w:r>
            <w:r>
              <w:rPr>
                <w:b/>
                <w:bCs/>
                <w:sz w:val="20"/>
                <w:szCs w:val="20"/>
                <w:lang w:val="fr-FR"/>
              </w:rPr>
              <w:t xml:space="preserve">3.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Ensure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that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the abstract and the main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results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are consistent</w:t>
            </w:r>
            <w:r w:rsidR="00782462">
              <w:rPr>
                <w:b/>
                <w:bCs/>
                <w:sz w:val="20"/>
                <w:szCs w:val="20"/>
                <w:lang w:val="fr-FR"/>
              </w:rPr>
              <w:t xml:space="preserve"> (</w:t>
            </w:r>
            <w:r w:rsidR="00782462" w:rsidRPr="00782462">
              <w:rPr>
                <w:b/>
                <w:bCs/>
                <w:sz w:val="20"/>
                <w:szCs w:val="20"/>
              </w:rPr>
              <w:t>inconsistencies between the abstract and Table 1/Results section</w:t>
            </w:r>
            <w:r w:rsidR="00782462">
              <w:rPr>
                <w:b/>
                <w:bCs/>
                <w:sz w:val="20"/>
                <w:szCs w:val="20"/>
              </w:rPr>
              <w:t>)</w:t>
            </w:r>
            <w:r w:rsidRPr="005D1FF1">
              <w:rPr>
                <w:b/>
                <w:bCs/>
                <w:sz w:val="20"/>
                <w:szCs w:val="20"/>
                <w:lang w:val="fr-FR"/>
              </w:rPr>
              <w:t>.</w:t>
            </w:r>
            <w:r w:rsidRPr="005D1FF1">
              <w:rPr>
                <w:b/>
                <w:bCs/>
                <w:sz w:val="20"/>
                <w:szCs w:val="20"/>
                <w:lang w:val="fr-FR"/>
              </w:rPr>
              <w:br/>
            </w:r>
            <w:r>
              <w:rPr>
                <w:b/>
                <w:bCs/>
                <w:sz w:val="20"/>
                <w:szCs w:val="20"/>
                <w:lang w:val="fr-FR"/>
              </w:rPr>
              <w:t xml:space="preserve">4.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Include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practical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significance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 xml:space="preserve"> of the </w:t>
            </w:r>
            <w:proofErr w:type="spellStart"/>
            <w:r w:rsidRPr="005D1FF1">
              <w:rPr>
                <w:b/>
                <w:bCs/>
                <w:sz w:val="20"/>
                <w:szCs w:val="20"/>
                <w:lang w:val="fr-FR"/>
              </w:rPr>
              <w:t>study</w:t>
            </w:r>
            <w:proofErr w:type="spellEnd"/>
            <w:r w:rsidRPr="005D1FF1">
              <w:rPr>
                <w:b/>
                <w:bCs/>
                <w:sz w:val="20"/>
                <w:szCs w:val="20"/>
                <w:lang w:val="fr-FR"/>
              </w:rPr>
              <w:t>.</w:t>
            </w:r>
          </w:p>
        </w:tc>
        <w:tc>
          <w:tcPr>
            <w:tcW w:w="1414" w:type="pct"/>
          </w:tcPr>
          <w:p w14:paraId="6F6C5951" w14:textId="46980567" w:rsidR="004D404B" w:rsidRDefault="00D426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64B">
              <w:rPr>
                <w:rFonts w:eastAsia="MS Mincho"/>
                <w:bCs/>
                <w:sz w:val="20"/>
                <w:szCs w:val="20"/>
              </w:rPr>
              <w:t>Thank you for the constructive suggestions. We have revised the abstract </w:t>
            </w:r>
            <w:r>
              <w:rPr>
                <w:rFonts w:eastAsia="MS Mincho"/>
                <w:bCs/>
                <w:sz w:val="20"/>
                <w:szCs w:val="20"/>
              </w:rPr>
              <w:t>accordingly</w:t>
            </w:r>
          </w:p>
        </w:tc>
      </w:tr>
      <w:tr w:rsidR="004D404B" w14:paraId="70D9A653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D8BCEF" w14:textId="77777777" w:rsidR="004D404B" w:rsidRDefault="000253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7D4DB04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E2F926" w14:textId="77777777" w:rsidR="004D404B" w:rsidRDefault="0002530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21" w:type="pct"/>
          </w:tcPr>
          <w:p w14:paraId="71D1B720" w14:textId="77777777" w:rsidR="004D404B" w:rsidRDefault="00782462" w:rsidP="000B72B5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D7D18B2" w14:textId="23E00889" w:rsidR="00782462" w:rsidRPr="00782462" w:rsidRDefault="00782462" w:rsidP="000B72B5">
            <w:p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But, </w:t>
            </w:r>
            <w:proofErr w:type="spellStart"/>
            <w:r w:rsidRPr="00782462">
              <w:rPr>
                <w:b/>
                <w:bCs/>
                <w:sz w:val="20"/>
                <w:szCs w:val="20"/>
                <w:lang w:val="fr-FR"/>
              </w:rPr>
              <w:t>adding</w:t>
            </w:r>
            <w:proofErr w:type="spellEnd"/>
            <w:r w:rsidRPr="0078246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2462">
              <w:rPr>
                <w:b/>
                <w:bCs/>
                <w:sz w:val="20"/>
                <w:szCs w:val="20"/>
                <w:lang w:val="fr-FR"/>
              </w:rPr>
              <w:t>terms</w:t>
            </w:r>
            <w:proofErr w:type="spellEnd"/>
            <w:r w:rsidRPr="0078246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2462">
              <w:rPr>
                <w:b/>
                <w:bCs/>
                <w:sz w:val="20"/>
                <w:szCs w:val="20"/>
                <w:lang w:val="fr-FR"/>
              </w:rPr>
              <w:t>such</w:t>
            </w:r>
            <w:proofErr w:type="spellEnd"/>
            <w:r w:rsidRPr="00782462">
              <w:rPr>
                <w:b/>
                <w:bCs/>
                <w:sz w:val="20"/>
                <w:szCs w:val="20"/>
                <w:lang w:val="fr-FR"/>
              </w:rPr>
              <w:t xml:space="preserve"> as “</w:t>
            </w:r>
            <w:proofErr w:type="spellStart"/>
            <w:r w:rsidRPr="00782462">
              <w:rPr>
                <w:b/>
                <w:bCs/>
                <w:sz w:val="20"/>
                <w:szCs w:val="20"/>
                <w:lang w:val="fr-FR"/>
              </w:rPr>
              <w:t>functional</w:t>
            </w:r>
            <w:proofErr w:type="spellEnd"/>
            <w:r w:rsidRPr="0078246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2462">
              <w:rPr>
                <w:b/>
                <w:bCs/>
                <w:sz w:val="20"/>
                <w:szCs w:val="20"/>
                <w:lang w:val="fr-FR"/>
              </w:rPr>
              <w:t>foods</w:t>
            </w:r>
            <w:proofErr w:type="spellEnd"/>
            <w:r w:rsidRPr="00782462">
              <w:rPr>
                <w:b/>
                <w:bCs/>
                <w:sz w:val="20"/>
                <w:szCs w:val="20"/>
                <w:lang w:val="fr-FR"/>
              </w:rPr>
              <w:t xml:space="preserve">,” “fortification,” or “snack bars” </w:t>
            </w:r>
            <w:proofErr w:type="spellStart"/>
            <w:r w:rsidRPr="00782462">
              <w:rPr>
                <w:b/>
                <w:bCs/>
                <w:sz w:val="20"/>
                <w:szCs w:val="20"/>
                <w:lang w:val="fr-FR"/>
              </w:rPr>
              <w:t>could</w:t>
            </w:r>
            <w:proofErr w:type="spellEnd"/>
            <w:r w:rsidRPr="0078246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2462">
              <w:rPr>
                <w:b/>
                <w:bCs/>
                <w:sz w:val="20"/>
                <w:szCs w:val="20"/>
                <w:lang w:val="fr-FR"/>
              </w:rPr>
              <w:t>improve</w:t>
            </w:r>
            <w:proofErr w:type="spellEnd"/>
            <w:r w:rsidRPr="0078246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82462">
              <w:rPr>
                <w:b/>
                <w:bCs/>
                <w:sz w:val="20"/>
                <w:szCs w:val="20"/>
                <w:lang w:val="fr-FR"/>
              </w:rPr>
              <w:t>discoverability</w:t>
            </w:r>
            <w:proofErr w:type="spellEnd"/>
            <w:r w:rsidRPr="00782462">
              <w:rPr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782462">
              <w:rPr>
                <w:b/>
                <w:bCs/>
                <w:sz w:val="20"/>
                <w:szCs w:val="20"/>
                <w:lang w:val="fr-FR"/>
              </w:rPr>
              <w:t>indexing</w:t>
            </w:r>
            <w:proofErr w:type="spellEnd"/>
            <w:r w:rsidRPr="00782462">
              <w:rPr>
                <w:b/>
                <w:bCs/>
                <w:sz w:val="20"/>
                <w:szCs w:val="20"/>
                <w:lang w:val="fr-FR"/>
              </w:rPr>
              <w:t>.</w:t>
            </w:r>
          </w:p>
        </w:tc>
        <w:tc>
          <w:tcPr>
            <w:tcW w:w="1414" w:type="pct"/>
          </w:tcPr>
          <w:p w14:paraId="53294219" w14:textId="6F180C84" w:rsidR="004D404B" w:rsidRDefault="00D426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264B">
              <w:rPr>
                <w:rFonts w:eastAsia="MS Mincho"/>
                <w:bCs/>
                <w:sz w:val="20"/>
                <w:szCs w:val="20"/>
              </w:rPr>
              <w:t>We agree with adding "functional foods", "fortification", and "snack bars". The keyword list has been updated accordingly.</w:t>
            </w:r>
          </w:p>
        </w:tc>
      </w:tr>
      <w:tr w:rsidR="004D404B" w14:paraId="69AD60AA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CEB7E9" w14:textId="77777777" w:rsidR="004D404B" w:rsidRDefault="000253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7245ED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17E9A" w14:textId="77777777" w:rsidR="004D404B" w:rsidRDefault="0002530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21" w:type="pct"/>
          </w:tcPr>
          <w:p w14:paraId="4A603D14" w14:textId="77777777" w:rsidR="004D404B" w:rsidRDefault="00DE0B68" w:rsidP="000B72B5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D3EDBDC" w14:textId="77777777" w:rsidR="00DE0B68" w:rsidRPr="00DE0B68" w:rsidRDefault="00DE0B68" w:rsidP="000B72B5">
            <w:p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DE0B68">
              <w:rPr>
                <w:b/>
                <w:bCs/>
                <w:sz w:val="20"/>
                <w:szCs w:val="20"/>
                <w:lang w:val="fr-FR"/>
              </w:rPr>
              <w:t>However</w:t>
            </w:r>
            <w:proofErr w:type="spellEnd"/>
            <w:r w:rsidRPr="00DE0B68">
              <w:rPr>
                <w:b/>
                <w:bCs/>
                <w:sz w:val="20"/>
                <w:szCs w:val="20"/>
                <w:lang w:val="fr-FR"/>
              </w:rPr>
              <w:t xml:space="preserve">, the flow </w:t>
            </w:r>
            <w:proofErr w:type="spellStart"/>
            <w:r w:rsidRPr="00DE0B68">
              <w:rPr>
                <w:b/>
                <w:bCs/>
                <w:sz w:val="20"/>
                <w:szCs w:val="20"/>
                <w:lang w:val="fr-FR"/>
              </w:rPr>
              <w:t>between</w:t>
            </w:r>
            <w:proofErr w:type="spellEnd"/>
            <w:r w:rsidRPr="00DE0B68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E0B68">
              <w:rPr>
                <w:b/>
                <w:bCs/>
                <w:sz w:val="20"/>
                <w:szCs w:val="20"/>
                <w:lang w:val="fr-FR"/>
              </w:rPr>
              <w:t>paragraphs</w:t>
            </w:r>
            <w:proofErr w:type="spellEnd"/>
            <w:r w:rsidRPr="00DE0B68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E0B68">
              <w:rPr>
                <w:b/>
                <w:bCs/>
                <w:sz w:val="20"/>
                <w:szCs w:val="20"/>
                <w:lang w:val="fr-FR"/>
              </w:rPr>
              <w:t>could</w:t>
            </w:r>
            <w:proofErr w:type="spellEnd"/>
            <w:r w:rsidRPr="00DE0B68">
              <w:rPr>
                <w:b/>
                <w:bCs/>
                <w:sz w:val="20"/>
                <w:szCs w:val="20"/>
                <w:lang w:val="fr-FR"/>
              </w:rPr>
              <w:t xml:space="preserve"> have been </w:t>
            </w:r>
            <w:proofErr w:type="spellStart"/>
            <w:r w:rsidRPr="00DE0B68">
              <w:rPr>
                <w:b/>
                <w:bCs/>
                <w:sz w:val="20"/>
                <w:szCs w:val="20"/>
                <w:lang w:val="fr-FR"/>
              </w:rPr>
              <w:t>improved</w:t>
            </w:r>
            <w:proofErr w:type="spellEnd"/>
            <w:r w:rsidRPr="00DE0B68">
              <w:rPr>
                <w:b/>
                <w:bCs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DE0B68">
              <w:rPr>
                <w:b/>
                <w:bCs/>
                <w:sz w:val="20"/>
                <w:szCs w:val="20"/>
                <w:lang w:val="fr-FR"/>
              </w:rPr>
              <w:t>strengthen</w:t>
            </w:r>
            <w:proofErr w:type="spellEnd"/>
            <w:r w:rsidRPr="00DE0B68">
              <w:rPr>
                <w:b/>
                <w:bCs/>
                <w:sz w:val="20"/>
                <w:szCs w:val="20"/>
                <w:lang w:val="fr-FR"/>
              </w:rPr>
              <w:t xml:space="preserve"> the section.</w:t>
            </w:r>
          </w:p>
          <w:p w14:paraId="629283D4" w14:textId="198CE521" w:rsidR="00DE0B68" w:rsidRDefault="00DE0B68" w:rsidP="000B72B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14" w:type="pct"/>
          </w:tcPr>
          <w:p w14:paraId="29D84A76" w14:textId="457A6A8E" w:rsidR="004D404B" w:rsidRDefault="001D63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D6368">
              <w:rPr>
                <w:rFonts w:eastAsia="MS Mincho"/>
                <w:bCs/>
                <w:sz w:val="20"/>
                <w:szCs w:val="20"/>
              </w:rPr>
              <w:t>We have improved paragraph transitions </w:t>
            </w:r>
          </w:p>
        </w:tc>
      </w:tr>
      <w:tr w:rsidR="004D404B" w14:paraId="23A1EF3A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244C2" w14:textId="77777777" w:rsidR="004D404B" w:rsidRDefault="000253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3F488A3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ABDF8" w14:textId="77777777" w:rsidR="004D404B" w:rsidRDefault="0002530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21" w:type="pct"/>
          </w:tcPr>
          <w:p w14:paraId="73C43527" w14:textId="77777777" w:rsidR="004D404B" w:rsidRDefault="006B38E8" w:rsidP="000B72B5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D2474F0" w14:textId="77777777" w:rsidR="006B38E8" w:rsidRPr="006B38E8" w:rsidRDefault="006B38E8" w:rsidP="000B72B5">
            <w:p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r w:rsidRPr="006B38E8">
              <w:rPr>
                <w:b/>
                <w:bCs/>
                <w:sz w:val="20"/>
                <w:szCs w:val="20"/>
                <w:lang w:val="fr-FR"/>
              </w:rPr>
              <w:t xml:space="preserve">But the </w:t>
            </w:r>
            <w:proofErr w:type="spellStart"/>
            <w:r w:rsidRPr="006B38E8">
              <w:rPr>
                <w:b/>
                <w:bCs/>
                <w:sz w:val="20"/>
                <w:szCs w:val="20"/>
                <w:lang w:val="fr-FR"/>
              </w:rPr>
              <w:t>manuscript</w:t>
            </w:r>
            <w:proofErr w:type="spellEnd"/>
            <w:r w:rsidRPr="006B38E8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38E8">
              <w:rPr>
                <w:b/>
                <w:bCs/>
                <w:sz w:val="20"/>
                <w:szCs w:val="20"/>
                <w:lang w:val="fr-FR"/>
              </w:rPr>
              <w:t>would</w:t>
            </w:r>
            <w:proofErr w:type="spellEnd"/>
            <w:r w:rsidRPr="006B38E8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38E8">
              <w:rPr>
                <w:b/>
                <w:bCs/>
                <w:sz w:val="20"/>
                <w:szCs w:val="20"/>
                <w:lang w:val="fr-FR"/>
              </w:rPr>
              <w:t>be</w:t>
            </w:r>
            <w:proofErr w:type="spellEnd"/>
            <w:r w:rsidRPr="006B38E8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38E8">
              <w:rPr>
                <w:b/>
                <w:bCs/>
                <w:sz w:val="20"/>
                <w:szCs w:val="20"/>
                <w:lang w:val="fr-FR"/>
              </w:rPr>
              <w:t>improved</w:t>
            </w:r>
            <w:proofErr w:type="spellEnd"/>
            <w:r w:rsidRPr="006B38E8">
              <w:rPr>
                <w:b/>
                <w:bCs/>
                <w:sz w:val="20"/>
                <w:szCs w:val="20"/>
                <w:lang w:val="fr-FR"/>
              </w:rPr>
              <w:t xml:space="preserve"> by a more concise </w:t>
            </w:r>
            <w:proofErr w:type="spellStart"/>
            <w:r w:rsidRPr="006B38E8">
              <w:rPr>
                <w:b/>
                <w:bCs/>
                <w:sz w:val="20"/>
                <w:szCs w:val="20"/>
                <w:lang w:val="fr-FR"/>
              </w:rPr>
              <w:t>statement</w:t>
            </w:r>
            <w:proofErr w:type="spellEnd"/>
            <w:r w:rsidRPr="006B38E8">
              <w:rPr>
                <w:b/>
                <w:bCs/>
                <w:sz w:val="20"/>
                <w:szCs w:val="20"/>
                <w:lang w:val="fr-FR"/>
              </w:rPr>
              <w:t xml:space="preserve"> of the objective and a more explicit </w:t>
            </w:r>
            <w:proofErr w:type="spellStart"/>
            <w:r w:rsidRPr="006B38E8">
              <w:rPr>
                <w:b/>
                <w:bCs/>
                <w:sz w:val="20"/>
                <w:szCs w:val="20"/>
                <w:lang w:val="fr-FR"/>
              </w:rPr>
              <w:t>statement</w:t>
            </w:r>
            <w:proofErr w:type="spellEnd"/>
            <w:r w:rsidRPr="006B38E8">
              <w:rPr>
                <w:b/>
                <w:bCs/>
                <w:sz w:val="20"/>
                <w:szCs w:val="20"/>
                <w:lang w:val="fr-FR"/>
              </w:rPr>
              <w:t xml:space="preserve"> of a </w:t>
            </w:r>
            <w:proofErr w:type="spellStart"/>
            <w:r w:rsidRPr="006B38E8">
              <w:rPr>
                <w:b/>
                <w:bCs/>
                <w:sz w:val="20"/>
                <w:szCs w:val="20"/>
                <w:lang w:val="fr-FR"/>
              </w:rPr>
              <w:t>research</w:t>
            </w:r>
            <w:proofErr w:type="spellEnd"/>
            <w:r w:rsidRPr="006B38E8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38E8">
              <w:rPr>
                <w:b/>
                <w:bCs/>
                <w:sz w:val="20"/>
                <w:szCs w:val="20"/>
                <w:lang w:val="fr-FR"/>
              </w:rPr>
              <w:t>hypothesis</w:t>
            </w:r>
            <w:proofErr w:type="spellEnd"/>
            <w:r w:rsidRPr="006B38E8">
              <w:rPr>
                <w:b/>
                <w:bCs/>
                <w:sz w:val="20"/>
                <w:szCs w:val="20"/>
                <w:lang w:val="fr-FR"/>
              </w:rPr>
              <w:t xml:space="preserve"> or </w:t>
            </w:r>
            <w:proofErr w:type="spellStart"/>
            <w:r w:rsidRPr="006B38E8">
              <w:rPr>
                <w:b/>
                <w:bCs/>
                <w:sz w:val="20"/>
                <w:szCs w:val="20"/>
                <w:lang w:val="fr-FR"/>
              </w:rPr>
              <w:t>expected</w:t>
            </w:r>
            <w:proofErr w:type="spellEnd"/>
            <w:r w:rsidRPr="006B38E8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B38E8">
              <w:rPr>
                <w:b/>
                <w:bCs/>
                <w:sz w:val="20"/>
                <w:szCs w:val="20"/>
                <w:lang w:val="fr-FR"/>
              </w:rPr>
              <w:t>outcome</w:t>
            </w:r>
            <w:proofErr w:type="spellEnd"/>
            <w:r w:rsidRPr="006B38E8">
              <w:rPr>
                <w:b/>
                <w:bCs/>
                <w:sz w:val="20"/>
                <w:szCs w:val="20"/>
                <w:lang w:val="fr-FR"/>
              </w:rPr>
              <w:t>.</w:t>
            </w:r>
          </w:p>
          <w:p w14:paraId="5DC68405" w14:textId="741FAA74" w:rsidR="006B38E8" w:rsidRDefault="006B38E8" w:rsidP="000B72B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6B38E8">
              <w:rPr>
                <w:b/>
                <w:bCs/>
                <w:sz w:val="20"/>
                <w:szCs w:val="20"/>
              </w:rPr>
              <w:t>Add a hypothesis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4" w:type="pct"/>
          </w:tcPr>
          <w:p w14:paraId="23C3A51C" w14:textId="7B027613" w:rsidR="004D404B" w:rsidRDefault="001D63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D6368">
              <w:rPr>
                <w:rFonts w:eastAsia="MS Mincho"/>
                <w:bCs/>
                <w:sz w:val="20"/>
                <w:szCs w:val="20"/>
              </w:rPr>
              <w:t xml:space="preserve">A clear research hypothesis </w:t>
            </w:r>
            <w:r>
              <w:rPr>
                <w:rFonts w:eastAsia="MS Mincho"/>
                <w:bCs/>
                <w:sz w:val="20"/>
                <w:szCs w:val="20"/>
              </w:rPr>
              <w:t>was</w:t>
            </w:r>
            <w:r w:rsidRPr="001D6368">
              <w:rPr>
                <w:rFonts w:eastAsia="MS Mincho"/>
                <w:bCs/>
                <w:sz w:val="20"/>
                <w:szCs w:val="20"/>
              </w:rPr>
              <w:t xml:space="preserve"> added at the</w:t>
            </w:r>
            <w:r>
              <w:rPr>
                <w:rFonts w:eastAsia="MS Mincho"/>
                <w:bCs/>
                <w:sz w:val="20"/>
                <w:szCs w:val="20"/>
              </w:rPr>
              <w:t xml:space="preserve"> last paragraph </w:t>
            </w:r>
            <w:r w:rsidRPr="001D6368">
              <w:rPr>
                <w:rFonts w:eastAsia="MS Mincho"/>
                <w:bCs/>
                <w:sz w:val="20"/>
                <w:szCs w:val="20"/>
              </w:rPr>
              <w:t>of the Introduction</w:t>
            </w:r>
          </w:p>
        </w:tc>
      </w:tr>
      <w:tr w:rsidR="004D404B" w14:paraId="23DC111F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63458F" w14:textId="77777777" w:rsidR="004D404B" w:rsidRDefault="000253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9704F58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0DF59" w14:textId="77777777" w:rsidR="004D404B" w:rsidRDefault="0002530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21" w:type="pct"/>
          </w:tcPr>
          <w:p w14:paraId="68B79BA8" w14:textId="77777777" w:rsidR="004D404B" w:rsidRDefault="00A86855" w:rsidP="000B72B5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60C0FEF9" w14:textId="77777777" w:rsidR="00A86855" w:rsidRPr="00A86855" w:rsidRDefault="00A86855" w:rsidP="000B72B5">
            <w:p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However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, the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review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can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be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strengthened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by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including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more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recent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studies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specifically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on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fortified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snack bars,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functional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snack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development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sensory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evaluation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spice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enriched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food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6855">
              <w:rPr>
                <w:b/>
                <w:bCs/>
                <w:sz w:val="20"/>
                <w:szCs w:val="20"/>
                <w:lang w:val="fr-FR"/>
              </w:rPr>
              <w:t>products</w:t>
            </w:r>
            <w:proofErr w:type="spellEnd"/>
            <w:r w:rsidRPr="00A86855">
              <w:rPr>
                <w:b/>
                <w:bCs/>
                <w:sz w:val="20"/>
                <w:szCs w:val="20"/>
                <w:lang w:val="fr-FR"/>
              </w:rPr>
              <w:t>.</w:t>
            </w:r>
          </w:p>
          <w:p w14:paraId="296ADFB4" w14:textId="77777777" w:rsidR="00A86855" w:rsidRDefault="002A3B48" w:rsidP="000B72B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Suggestions:</w:t>
            </w:r>
          </w:p>
          <w:p w14:paraId="30932BB8" w14:textId="77777777" w:rsidR="002A3B48" w:rsidRPr="002A3B48" w:rsidRDefault="002A3B48" w:rsidP="000B72B5">
            <w:p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</w:t>
            </w:r>
            <w:r w:rsidRPr="002A3B48">
              <w:rPr>
                <w:b/>
                <w:bCs/>
                <w:sz w:val="20"/>
                <w:szCs w:val="20"/>
                <w:lang w:val="fr-FR"/>
              </w:rPr>
              <w:t xml:space="preserve">Sangma, J. J. D. (2026). Future Trends in </w:t>
            </w:r>
            <w:proofErr w:type="spellStart"/>
            <w:r w:rsidRPr="002A3B48">
              <w:rPr>
                <w:b/>
                <w:bCs/>
                <w:sz w:val="20"/>
                <w:szCs w:val="20"/>
                <w:lang w:val="fr-FR"/>
              </w:rPr>
              <w:t>Functional</w:t>
            </w:r>
            <w:proofErr w:type="spellEnd"/>
            <w:r w:rsidRPr="002A3B48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A3B48">
              <w:rPr>
                <w:b/>
                <w:bCs/>
                <w:sz w:val="20"/>
                <w:szCs w:val="20"/>
                <w:lang w:val="fr-FR"/>
              </w:rPr>
              <w:t>Foods</w:t>
            </w:r>
            <w:proofErr w:type="spellEnd"/>
            <w:r w:rsidRPr="002A3B48">
              <w:rPr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2A3B48">
              <w:rPr>
                <w:b/>
                <w:bCs/>
                <w:sz w:val="20"/>
                <w:szCs w:val="20"/>
                <w:lang w:val="fr-FR"/>
              </w:rPr>
              <w:t>Nutraceutical</w:t>
            </w:r>
            <w:proofErr w:type="spellEnd"/>
            <w:r w:rsidRPr="002A3B48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A3B48">
              <w:rPr>
                <w:b/>
                <w:bCs/>
                <w:sz w:val="20"/>
                <w:szCs w:val="20"/>
                <w:lang w:val="fr-FR"/>
              </w:rPr>
              <w:t>Development</w:t>
            </w:r>
            <w:proofErr w:type="spellEnd"/>
            <w:r w:rsidRPr="002A3B48">
              <w:rPr>
                <w:b/>
                <w:bCs/>
                <w:sz w:val="20"/>
                <w:szCs w:val="20"/>
                <w:lang w:val="fr-FR"/>
              </w:rPr>
              <w:t xml:space="preserve">. Journal of Food and </w:t>
            </w:r>
            <w:proofErr w:type="spellStart"/>
            <w:r w:rsidRPr="002A3B48">
              <w:rPr>
                <w:b/>
                <w:bCs/>
                <w:sz w:val="20"/>
                <w:szCs w:val="20"/>
                <w:lang w:val="fr-FR"/>
              </w:rPr>
              <w:t>Biotechnology</w:t>
            </w:r>
            <w:proofErr w:type="spellEnd"/>
            <w:r w:rsidRPr="002A3B48">
              <w:rPr>
                <w:b/>
                <w:bCs/>
                <w:sz w:val="20"/>
                <w:szCs w:val="20"/>
                <w:lang w:val="fr-FR"/>
              </w:rPr>
              <w:t>, 105-4.</w:t>
            </w:r>
          </w:p>
          <w:p w14:paraId="09AE289B" w14:textId="77777777" w:rsidR="002A3B48" w:rsidRDefault="002A3B48" w:rsidP="000B72B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2. </w:t>
            </w:r>
            <w:r w:rsidR="00035491" w:rsidRPr="00035491">
              <w:rPr>
                <w:b/>
                <w:bCs/>
                <w:sz w:val="20"/>
                <w:szCs w:val="20"/>
              </w:rPr>
              <w:t xml:space="preserve">Vivian, V., &amp; </w:t>
            </w:r>
            <w:proofErr w:type="spellStart"/>
            <w:r w:rsidR="00035491" w:rsidRPr="00035491">
              <w:rPr>
                <w:b/>
                <w:bCs/>
                <w:sz w:val="20"/>
                <w:szCs w:val="20"/>
              </w:rPr>
              <w:t>Aripradono</w:t>
            </w:r>
            <w:proofErr w:type="spellEnd"/>
            <w:r w:rsidR="00035491" w:rsidRPr="00035491">
              <w:rPr>
                <w:b/>
                <w:bCs/>
                <w:sz w:val="20"/>
                <w:szCs w:val="20"/>
              </w:rPr>
              <w:t>, H. W. (2025). Analysis of Consumer Perceptions of Healthy Snacks. </w:t>
            </w:r>
            <w:proofErr w:type="spellStart"/>
            <w:r w:rsidR="00035491" w:rsidRPr="00035491">
              <w:rPr>
                <w:b/>
                <w:bCs/>
                <w:i/>
                <w:iCs/>
                <w:sz w:val="20"/>
                <w:szCs w:val="20"/>
              </w:rPr>
              <w:t>Almana</w:t>
            </w:r>
            <w:proofErr w:type="spellEnd"/>
            <w:r w:rsidR="00035491" w:rsidRPr="00035491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="00035491" w:rsidRPr="00035491">
              <w:rPr>
                <w:b/>
                <w:bCs/>
                <w:i/>
                <w:iCs/>
                <w:sz w:val="20"/>
                <w:szCs w:val="20"/>
              </w:rPr>
              <w:t>Jurnal</w:t>
            </w:r>
            <w:proofErr w:type="spellEnd"/>
            <w:r w:rsidR="00035491" w:rsidRPr="00035491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35491" w:rsidRPr="00035491">
              <w:rPr>
                <w:b/>
                <w:bCs/>
                <w:i/>
                <w:iCs/>
                <w:sz w:val="20"/>
                <w:szCs w:val="20"/>
              </w:rPr>
              <w:t>Manajemen</w:t>
            </w:r>
            <w:proofErr w:type="spellEnd"/>
            <w:r w:rsidR="00035491" w:rsidRPr="00035491">
              <w:rPr>
                <w:b/>
                <w:bCs/>
                <w:i/>
                <w:iCs/>
                <w:sz w:val="20"/>
                <w:szCs w:val="20"/>
              </w:rPr>
              <w:t xml:space="preserve"> dan </w:t>
            </w:r>
            <w:proofErr w:type="spellStart"/>
            <w:r w:rsidR="00035491" w:rsidRPr="00035491">
              <w:rPr>
                <w:b/>
                <w:bCs/>
                <w:i/>
                <w:iCs/>
                <w:sz w:val="20"/>
                <w:szCs w:val="20"/>
              </w:rPr>
              <w:t>Bisnis</w:t>
            </w:r>
            <w:proofErr w:type="spellEnd"/>
            <w:r w:rsidR="00035491" w:rsidRPr="00035491">
              <w:rPr>
                <w:b/>
                <w:bCs/>
                <w:sz w:val="20"/>
                <w:szCs w:val="20"/>
              </w:rPr>
              <w:t>, </w:t>
            </w:r>
            <w:r w:rsidR="00035491" w:rsidRPr="00035491">
              <w:rPr>
                <w:b/>
                <w:bCs/>
                <w:i/>
                <w:iCs/>
                <w:sz w:val="20"/>
                <w:szCs w:val="20"/>
              </w:rPr>
              <w:t>9</w:t>
            </w:r>
            <w:r w:rsidR="00035491" w:rsidRPr="00035491">
              <w:rPr>
                <w:b/>
                <w:bCs/>
                <w:sz w:val="20"/>
                <w:szCs w:val="20"/>
              </w:rPr>
              <w:t>(3), 489-498.</w:t>
            </w:r>
          </w:p>
          <w:p w14:paraId="0748D3D0" w14:textId="77777777" w:rsidR="00035491" w:rsidRDefault="00035491" w:rsidP="000B72B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  <w:r w:rsidRPr="00035491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035491">
              <w:rPr>
                <w:b/>
                <w:bCs/>
                <w:sz w:val="20"/>
                <w:szCs w:val="20"/>
              </w:rPr>
              <w:t xml:space="preserve">Edo, G. I., </w:t>
            </w:r>
            <w:proofErr w:type="spellStart"/>
            <w:r w:rsidRPr="00035491">
              <w:rPr>
                <w:b/>
                <w:bCs/>
                <w:sz w:val="20"/>
                <w:szCs w:val="20"/>
              </w:rPr>
              <w:t>Igbuku</w:t>
            </w:r>
            <w:proofErr w:type="spellEnd"/>
            <w:r w:rsidRPr="00035491">
              <w:rPr>
                <w:b/>
                <w:bCs/>
                <w:sz w:val="20"/>
                <w:szCs w:val="20"/>
              </w:rPr>
              <w:t xml:space="preserve">, U. A., Makia, R. S., </w:t>
            </w:r>
            <w:proofErr w:type="spellStart"/>
            <w:r w:rsidRPr="00035491">
              <w:rPr>
                <w:b/>
                <w:bCs/>
                <w:sz w:val="20"/>
                <w:szCs w:val="20"/>
              </w:rPr>
              <w:t>Isoje</w:t>
            </w:r>
            <w:proofErr w:type="spellEnd"/>
            <w:r w:rsidRPr="00035491">
              <w:rPr>
                <w:b/>
                <w:bCs/>
                <w:sz w:val="20"/>
                <w:szCs w:val="20"/>
              </w:rPr>
              <w:t xml:space="preserve">, E. F., </w:t>
            </w:r>
            <w:proofErr w:type="spellStart"/>
            <w:r w:rsidRPr="00035491">
              <w:rPr>
                <w:b/>
                <w:bCs/>
                <w:sz w:val="20"/>
                <w:szCs w:val="20"/>
              </w:rPr>
              <w:t>Gaaz</w:t>
            </w:r>
            <w:proofErr w:type="spellEnd"/>
            <w:r w:rsidRPr="00035491">
              <w:rPr>
                <w:b/>
                <w:bCs/>
                <w:sz w:val="20"/>
                <w:szCs w:val="20"/>
              </w:rPr>
              <w:t>, T. S., Yousif, E., ... &amp; Umar, H. (2025). Phytochemical profile, therapeutic potentials, nutritional composition, and food applications of ginger: a comprehensive review. </w:t>
            </w:r>
            <w:r w:rsidRPr="00035491">
              <w:rPr>
                <w:b/>
                <w:bCs/>
                <w:i/>
                <w:iCs/>
                <w:sz w:val="20"/>
                <w:szCs w:val="20"/>
              </w:rPr>
              <w:t>Discover Food</w:t>
            </w:r>
            <w:r w:rsidRPr="00035491">
              <w:rPr>
                <w:b/>
                <w:bCs/>
                <w:sz w:val="20"/>
                <w:szCs w:val="20"/>
              </w:rPr>
              <w:t>, </w:t>
            </w:r>
            <w:r w:rsidRPr="00035491">
              <w:rPr>
                <w:b/>
                <w:bCs/>
                <w:i/>
                <w:iCs/>
                <w:sz w:val="20"/>
                <w:szCs w:val="20"/>
              </w:rPr>
              <w:t>5</w:t>
            </w:r>
            <w:r w:rsidRPr="00035491">
              <w:rPr>
                <w:b/>
                <w:bCs/>
                <w:sz w:val="20"/>
                <w:szCs w:val="20"/>
              </w:rPr>
              <w:t>(1), 25.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68CAC9C" w14:textId="77777777" w:rsidR="00035491" w:rsidRDefault="00035491" w:rsidP="000B72B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check this reference </w:t>
            </w:r>
            <w:r w:rsidR="00DA57AB">
              <w:rPr>
                <w:b/>
                <w:bCs/>
                <w:sz w:val="20"/>
                <w:szCs w:val="20"/>
                <w:lang w:val="en-GB"/>
              </w:rPr>
              <w:t xml:space="preserve">authors and </w:t>
            </w:r>
            <w:r>
              <w:rPr>
                <w:b/>
                <w:bCs/>
                <w:sz w:val="20"/>
                <w:szCs w:val="20"/>
                <w:lang w:val="en-GB"/>
              </w:rPr>
              <w:t>title.</w:t>
            </w:r>
          </w:p>
          <w:p w14:paraId="7B766F0F" w14:textId="77777777" w:rsidR="00DA57AB" w:rsidRDefault="00DA57AB" w:rsidP="000B72B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</w:t>
            </w:r>
            <w:r w:rsidRPr="00DA57A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A57AB">
              <w:rPr>
                <w:b/>
                <w:bCs/>
                <w:sz w:val="20"/>
                <w:szCs w:val="20"/>
              </w:rPr>
              <w:t>Boukid</w:t>
            </w:r>
            <w:proofErr w:type="spellEnd"/>
            <w:r w:rsidRPr="00DA57AB">
              <w:rPr>
                <w:b/>
                <w:bCs/>
                <w:sz w:val="20"/>
                <w:szCs w:val="20"/>
              </w:rPr>
              <w:t xml:space="preserve">, F., Klerks, M., Pellegrini, N., Fogliano, V., Sanchez-Siles, L., Roman, S., &amp; </w:t>
            </w:r>
            <w:proofErr w:type="spellStart"/>
            <w:r w:rsidRPr="00DA57AB">
              <w:rPr>
                <w:b/>
                <w:bCs/>
                <w:sz w:val="20"/>
                <w:szCs w:val="20"/>
              </w:rPr>
              <w:t>Vittadini</w:t>
            </w:r>
            <w:proofErr w:type="spellEnd"/>
            <w:r w:rsidRPr="00DA57AB">
              <w:rPr>
                <w:b/>
                <w:bCs/>
                <w:sz w:val="20"/>
                <w:szCs w:val="20"/>
              </w:rPr>
              <w:t>, E. (2022). Current and emerging trends in cereal snack bars: implications for new product development. </w:t>
            </w:r>
            <w:r w:rsidRPr="00DA57AB">
              <w:rPr>
                <w:b/>
                <w:bCs/>
                <w:i/>
                <w:iCs/>
                <w:sz w:val="20"/>
                <w:szCs w:val="20"/>
              </w:rPr>
              <w:t>International journal of food sciences and nutrition</w:t>
            </w:r>
            <w:r w:rsidRPr="00DA57AB">
              <w:rPr>
                <w:b/>
                <w:bCs/>
                <w:sz w:val="20"/>
                <w:szCs w:val="20"/>
              </w:rPr>
              <w:t>, </w:t>
            </w:r>
            <w:r w:rsidRPr="00DA57AB">
              <w:rPr>
                <w:b/>
                <w:bCs/>
                <w:i/>
                <w:iCs/>
                <w:sz w:val="20"/>
                <w:szCs w:val="20"/>
              </w:rPr>
              <w:t>73</w:t>
            </w:r>
            <w:r w:rsidRPr="00DA57AB">
              <w:rPr>
                <w:b/>
                <w:bCs/>
                <w:sz w:val="20"/>
                <w:szCs w:val="20"/>
              </w:rPr>
              <w:t>(5), 610-629.</w:t>
            </w:r>
          </w:p>
          <w:p w14:paraId="1C953BC2" w14:textId="77777777" w:rsidR="00DA57AB" w:rsidRDefault="00DA57AB" w:rsidP="000B72B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5.</w:t>
            </w:r>
            <w:r w:rsidRPr="00DA57A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DA57AB">
              <w:rPr>
                <w:b/>
                <w:bCs/>
                <w:sz w:val="20"/>
                <w:szCs w:val="20"/>
              </w:rPr>
              <w:t xml:space="preserve">Vivian, V., &amp; </w:t>
            </w:r>
            <w:proofErr w:type="spellStart"/>
            <w:r w:rsidRPr="00DA57AB">
              <w:rPr>
                <w:b/>
                <w:bCs/>
                <w:sz w:val="20"/>
                <w:szCs w:val="20"/>
              </w:rPr>
              <w:t>Aripradono</w:t>
            </w:r>
            <w:proofErr w:type="spellEnd"/>
            <w:r w:rsidRPr="00DA57AB">
              <w:rPr>
                <w:b/>
                <w:bCs/>
                <w:sz w:val="20"/>
                <w:szCs w:val="20"/>
              </w:rPr>
              <w:t>, H. W. (2025). Analysis of Consumer Perceptions of Healthy Snacks. </w:t>
            </w:r>
            <w:proofErr w:type="spellStart"/>
            <w:r w:rsidRPr="00DA57AB">
              <w:rPr>
                <w:b/>
                <w:bCs/>
                <w:i/>
                <w:iCs/>
                <w:sz w:val="20"/>
                <w:szCs w:val="20"/>
              </w:rPr>
              <w:t>Almana</w:t>
            </w:r>
            <w:proofErr w:type="spellEnd"/>
            <w:r w:rsidRPr="00DA57AB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DA57AB">
              <w:rPr>
                <w:b/>
                <w:bCs/>
                <w:i/>
                <w:iCs/>
                <w:sz w:val="20"/>
                <w:szCs w:val="20"/>
              </w:rPr>
              <w:t>Jurnal</w:t>
            </w:r>
            <w:proofErr w:type="spellEnd"/>
            <w:r w:rsidRPr="00DA57AB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57AB">
              <w:rPr>
                <w:b/>
                <w:bCs/>
                <w:i/>
                <w:iCs/>
                <w:sz w:val="20"/>
                <w:szCs w:val="20"/>
              </w:rPr>
              <w:t>Manajemen</w:t>
            </w:r>
            <w:proofErr w:type="spellEnd"/>
            <w:r w:rsidRPr="00DA57AB">
              <w:rPr>
                <w:b/>
                <w:bCs/>
                <w:i/>
                <w:iCs/>
                <w:sz w:val="20"/>
                <w:szCs w:val="20"/>
              </w:rPr>
              <w:t xml:space="preserve"> dan </w:t>
            </w:r>
            <w:proofErr w:type="spellStart"/>
            <w:r w:rsidRPr="00DA57AB">
              <w:rPr>
                <w:b/>
                <w:bCs/>
                <w:i/>
                <w:iCs/>
                <w:sz w:val="20"/>
                <w:szCs w:val="20"/>
              </w:rPr>
              <w:t>Bisnis</w:t>
            </w:r>
            <w:proofErr w:type="spellEnd"/>
            <w:r w:rsidRPr="00DA57AB">
              <w:rPr>
                <w:b/>
                <w:bCs/>
                <w:sz w:val="20"/>
                <w:szCs w:val="20"/>
              </w:rPr>
              <w:t>, </w:t>
            </w:r>
            <w:r w:rsidRPr="00DA57AB">
              <w:rPr>
                <w:b/>
                <w:bCs/>
                <w:i/>
                <w:iCs/>
                <w:sz w:val="20"/>
                <w:szCs w:val="20"/>
              </w:rPr>
              <w:t>9</w:t>
            </w:r>
            <w:r w:rsidRPr="00DA57AB">
              <w:rPr>
                <w:b/>
                <w:bCs/>
                <w:sz w:val="20"/>
                <w:szCs w:val="20"/>
              </w:rPr>
              <w:t>(3), 489-498.</w:t>
            </w:r>
          </w:p>
          <w:p w14:paraId="0AA54741" w14:textId="78F5942A" w:rsidR="00485D14" w:rsidRPr="00485D14" w:rsidRDefault="00485D14" w:rsidP="000B72B5">
            <w:p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The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references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are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ordered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by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author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name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alphabetized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so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numbering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should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be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removed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unless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this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is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referencing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style </w:t>
            </w:r>
            <w:proofErr w:type="spellStart"/>
            <w:r w:rsidRPr="00485D14">
              <w:rPr>
                <w:b/>
                <w:bCs/>
                <w:sz w:val="20"/>
                <w:szCs w:val="20"/>
                <w:lang w:val="fr-FR"/>
              </w:rPr>
              <w:t>required</w:t>
            </w:r>
            <w:proofErr w:type="spellEnd"/>
            <w:r w:rsidRPr="00485D14">
              <w:rPr>
                <w:b/>
                <w:bCs/>
                <w:sz w:val="20"/>
                <w:szCs w:val="20"/>
                <w:lang w:val="fr-FR"/>
              </w:rPr>
              <w:t xml:space="preserve"> by the journal.</w:t>
            </w:r>
          </w:p>
        </w:tc>
        <w:tc>
          <w:tcPr>
            <w:tcW w:w="1414" w:type="pct"/>
          </w:tcPr>
          <w:p w14:paraId="78E71D21" w14:textId="77777777" w:rsidR="00EB452F" w:rsidRDefault="00EB452F" w:rsidP="00EB452F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1D6368">
              <w:rPr>
                <w:rFonts w:eastAsia="MS Mincho"/>
                <w:bCs/>
                <w:sz w:val="20"/>
                <w:szCs w:val="20"/>
              </w:rPr>
              <w:t xml:space="preserve">We have incorporated the suggested recent references (Sangma 2026; Vivian &amp; </w:t>
            </w:r>
            <w:proofErr w:type="spellStart"/>
            <w:r w:rsidRPr="001D6368">
              <w:rPr>
                <w:rFonts w:eastAsia="MS Mincho"/>
                <w:bCs/>
                <w:sz w:val="20"/>
                <w:szCs w:val="20"/>
              </w:rPr>
              <w:t>Aripradono</w:t>
            </w:r>
            <w:proofErr w:type="spellEnd"/>
            <w:r w:rsidRPr="001D6368">
              <w:rPr>
                <w:rFonts w:eastAsia="MS Mincho"/>
                <w:bCs/>
                <w:sz w:val="20"/>
                <w:szCs w:val="20"/>
              </w:rPr>
              <w:t xml:space="preserve"> 2025; Edo et al. 2025; </w:t>
            </w:r>
            <w:proofErr w:type="spellStart"/>
            <w:r w:rsidRPr="001D6368">
              <w:rPr>
                <w:rFonts w:eastAsia="MS Mincho"/>
                <w:bCs/>
                <w:sz w:val="20"/>
                <w:szCs w:val="20"/>
              </w:rPr>
              <w:t>Boukid</w:t>
            </w:r>
            <w:proofErr w:type="spellEnd"/>
            <w:r w:rsidRPr="001D6368">
              <w:rPr>
                <w:rFonts w:eastAsia="MS Mincho"/>
                <w:bCs/>
                <w:sz w:val="20"/>
                <w:szCs w:val="20"/>
              </w:rPr>
              <w:t xml:space="preserve"> et al. 2022) and cited them appropriately</w:t>
            </w:r>
          </w:p>
          <w:p w14:paraId="555582D5" w14:textId="77777777" w:rsidR="00EB452F" w:rsidRDefault="00EB452F" w:rsidP="00EB45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C890B5B" w14:textId="77777777" w:rsidR="00EB452F" w:rsidRDefault="00EB452F" w:rsidP="00EB452F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A1138C">
              <w:rPr>
                <w:rFonts w:eastAsia="MS Mincho"/>
                <w:bCs/>
                <w:sz w:val="20"/>
                <w:szCs w:val="20"/>
              </w:rPr>
              <w:t>The literature review now includes more recent work on functional snack bars and spice</w:t>
            </w:r>
            <w:r w:rsidRPr="00A1138C">
              <w:rPr>
                <w:rFonts w:eastAsia="MS Mincho"/>
                <w:bCs/>
                <w:sz w:val="20"/>
                <w:szCs w:val="20"/>
              </w:rPr>
              <w:noBreakHyphen/>
              <w:t xml:space="preserve">fortified products. References are ordered alphabetically by author </w:t>
            </w:r>
          </w:p>
          <w:p w14:paraId="40858411" w14:textId="77777777" w:rsidR="00EB452F" w:rsidRDefault="00EB452F" w:rsidP="00EB45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D284A21" w14:textId="77777777" w:rsidR="00EB452F" w:rsidRDefault="00EB452F" w:rsidP="00EB452F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A1138C">
              <w:rPr>
                <w:rFonts w:eastAsia="MS Mincho"/>
                <w:bCs/>
                <w:sz w:val="20"/>
                <w:szCs w:val="20"/>
              </w:rPr>
              <w:t>We have made extensive revisions: (</w:t>
            </w:r>
            <w:proofErr w:type="spellStart"/>
            <w:r w:rsidRPr="00A1138C">
              <w:rPr>
                <w:rFonts w:eastAsia="MS Mincho"/>
                <w:bCs/>
                <w:sz w:val="20"/>
                <w:szCs w:val="20"/>
              </w:rPr>
              <w:t>i</w:t>
            </w:r>
            <w:proofErr w:type="spellEnd"/>
            <w:r w:rsidRPr="00A1138C">
              <w:rPr>
                <w:rFonts w:eastAsia="MS Mincho"/>
                <w:bCs/>
                <w:sz w:val="20"/>
                <w:szCs w:val="20"/>
              </w:rPr>
              <w:t>) clearly described the 3 × 3 design (3 fortification sources × 3 concentrations, plus control); (ii) provided an experimental matrix table; (iii) clarified that spice percentages are based on total flour blend weight (70 g cassava + 30 g groundnut = 100 g); (iv) corrected equation subscripts and used automatic equation numbering; (v) improved the flowchart alignment, added arrows, and included a caption with processing conditions; (vi) stated that all analyses were performed in triplicate, significance level α = 0.05, and Fisher’s LSD was used for post</w:t>
            </w:r>
            <w:r w:rsidRPr="00A1138C">
              <w:rPr>
                <w:rFonts w:eastAsia="MS Mincho"/>
                <w:bCs/>
                <w:sz w:val="20"/>
                <w:szCs w:val="20"/>
              </w:rPr>
              <w:noBreakHyphen/>
              <w:t xml:space="preserve">hoc comparisons; (vii) fixed typographical errors (e.g., “present” → “presents”); (viii) standardized spacing (P &lt; 0.05); (ix) confirmed that the control underwent identical processing conditions; (x) added details on mixing consistency, </w:t>
            </w:r>
            <w:proofErr w:type="spellStart"/>
            <w:r w:rsidRPr="00A1138C">
              <w:rPr>
                <w:rFonts w:eastAsia="MS Mincho"/>
                <w:bCs/>
                <w:sz w:val="20"/>
                <w:szCs w:val="20"/>
              </w:rPr>
              <w:t>mould</w:t>
            </w:r>
            <w:proofErr w:type="spellEnd"/>
            <w:r w:rsidRPr="00A1138C">
              <w:rPr>
                <w:rFonts w:eastAsia="MS Mincho"/>
                <w:bCs/>
                <w:sz w:val="20"/>
                <w:szCs w:val="20"/>
              </w:rPr>
              <w:t xml:space="preserve"> dimensions (5 × 3 × 1 cm), and storage (air</w:t>
            </w:r>
            <w:r w:rsidRPr="00A1138C">
              <w:rPr>
                <w:rFonts w:eastAsia="MS Mincho"/>
                <w:bCs/>
                <w:sz w:val="20"/>
                <w:szCs w:val="20"/>
              </w:rPr>
              <w:noBreakHyphen/>
              <w:t>tight containers at 25 ± 2 °C for ≤48 h before analysis).</w:t>
            </w:r>
          </w:p>
          <w:p w14:paraId="6DB0B88A" w14:textId="77777777" w:rsidR="00EB452F" w:rsidRDefault="00EB452F" w:rsidP="00EB45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1AB4E00" w14:textId="77777777" w:rsidR="004D404B" w:rsidRDefault="004D40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D404B" w14:paraId="158BEB33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8991CE" w14:textId="77777777" w:rsidR="004D404B" w:rsidRDefault="000253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lastRenderedPageBreak/>
              <w:t>7. Is the research methodology appropriate for the study?</w:t>
            </w:r>
          </w:p>
          <w:p w14:paraId="54AB5783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4927F6" w14:textId="77777777" w:rsidR="004D404B" w:rsidRDefault="000253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21" w:type="pct"/>
          </w:tcPr>
          <w:p w14:paraId="4B3BB787" w14:textId="77777777" w:rsidR="004D404B" w:rsidRDefault="00AE01BB" w:rsidP="000B72B5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0D4C24D7" w14:textId="77777777" w:rsidR="00AE01BB" w:rsidRPr="00AE01BB" w:rsidRDefault="00AE01BB" w:rsidP="000B72B5">
            <w:p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AE01BB">
              <w:rPr>
                <w:b/>
                <w:bCs/>
                <w:sz w:val="20"/>
                <w:szCs w:val="20"/>
                <w:lang w:val="fr-FR"/>
              </w:rPr>
              <w:t>However</w:t>
            </w:r>
            <w:proofErr w:type="spellEnd"/>
            <w:r w:rsidRPr="00AE01BB">
              <w:rPr>
                <w:b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AE01BB">
              <w:rPr>
                <w:b/>
                <w:bCs/>
                <w:sz w:val="20"/>
                <w:szCs w:val="20"/>
                <w:lang w:val="fr-FR"/>
              </w:rPr>
              <w:t>some</w:t>
            </w:r>
            <w:proofErr w:type="spellEnd"/>
            <w:r w:rsidRPr="00AE01BB">
              <w:rPr>
                <w:b/>
                <w:bCs/>
                <w:sz w:val="20"/>
                <w:szCs w:val="20"/>
                <w:lang w:val="fr-FR"/>
              </w:rPr>
              <w:t xml:space="preserve"> parts </w:t>
            </w:r>
            <w:proofErr w:type="spellStart"/>
            <w:r w:rsidRPr="00AE01BB">
              <w:rPr>
                <w:b/>
                <w:bCs/>
                <w:sz w:val="20"/>
                <w:szCs w:val="20"/>
                <w:lang w:val="fr-FR"/>
              </w:rPr>
              <w:t>need</w:t>
            </w:r>
            <w:proofErr w:type="spellEnd"/>
            <w:r w:rsidRPr="00AE01BB">
              <w:rPr>
                <w:b/>
                <w:bCs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AE01BB">
              <w:rPr>
                <w:b/>
                <w:bCs/>
                <w:sz w:val="20"/>
                <w:szCs w:val="20"/>
                <w:lang w:val="fr-FR"/>
              </w:rPr>
              <w:t>be</w:t>
            </w:r>
            <w:proofErr w:type="spellEnd"/>
            <w:r w:rsidRPr="00AE01BB">
              <w:rPr>
                <w:b/>
                <w:bCs/>
                <w:sz w:val="20"/>
                <w:szCs w:val="20"/>
                <w:lang w:val="fr-FR"/>
              </w:rPr>
              <w:t xml:space="preserve"> more </w:t>
            </w:r>
            <w:proofErr w:type="spellStart"/>
            <w:r w:rsidRPr="00AE01BB">
              <w:rPr>
                <w:b/>
                <w:bCs/>
                <w:sz w:val="20"/>
                <w:szCs w:val="20"/>
                <w:lang w:val="fr-FR"/>
              </w:rPr>
              <w:t>clearly</w:t>
            </w:r>
            <w:proofErr w:type="spellEnd"/>
            <w:r w:rsidRPr="00AE01BB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01BB">
              <w:rPr>
                <w:b/>
                <w:bCs/>
                <w:sz w:val="20"/>
                <w:szCs w:val="20"/>
                <w:lang w:val="fr-FR"/>
              </w:rPr>
              <w:t>presented</w:t>
            </w:r>
            <w:proofErr w:type="spellEnd"/>
            <w:r w:rsidRPr="00AE01BB">
              <w:rPr>
                <w:b/>
                <w:bCs/>
                <w:sz w:val="20"/>
                <w:szCs w:val="20"/>
                <w:lang w:val="fr-FR"/>
              </w:rPr>
              <w:t xml:space="preserve">, correction of </w:t>
            </w:r>
            <w:proofErr w:type="spellStart"/>
            <w:r w:rsidRPr="00AE01BB">
              <w:rPr>
                <w:b/>
                <w:bCs/>
                <w:sz w:val="20"/>
                <w:szCs w:val="20"/>
                <w:lang w:val="fr-FR"/>
              </w:rPr>
              <w:t>typographical</w:t>
            </w:r>
            <w:proofErr w:type="spellEnd"/>
            <w:r w:rsidRPr="00AE01BB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01BB">
              <w:rPr>
                <w:b/>
                <w:bCs/>
                <w:sz w:val="20"/>
                <w:szCs w:val="20"/>
                <w:lang w:val="fr-FR"/>
              </w:rPr>
              <w:t>errors</w:t>
            </w:r>
            <w:proofErr w:type="spellEnd"/>
            <w:r w:rsidRPr="00AE01BB">
              <w:rPr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AE01BB">
              <w:rPr>
                <w:b/>
                <w:bCs/>
                <w:sz w:val="20"/>
                <w:szCs w:val="20"/>
                <w:lang w:val="fr-FR"/>
              </w:rPr>
              <w:t>better</w:t>
            </w:r>
            <w:proofErr w:type="spellEnd"/>
            <w:r w:rsidRPr="00AE01BB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E01BB">
              <w:rPr>
                <w:b/>
                <w:bCs/>
                <w:sz w:val="20"/>
                <w:szCs w:val="20"/>
                <w:lang w:val="fr-FR"/>
              </w:rPr>
              <w:t>explanation</w:t>
            </w:r>
            <w:proofErr w:type="spellEnd"/>
            <w:r w:rsidRPr="00AE01BB">
              <w:rPr>
                <w:b/>
                <w:bCs/>
                <w:sz w:val="20"/>
                <w:szCs w:val="20"/>
                <w:lang w:val="fr-FR"/>
              </w:rPr>
              <w:t xml:space="preserve"> of the </w:t>
            </w:r>
            <w:proofErr w:type="spellStart"/>
            <w:r w:rsidRPr="00AE01BB">
              <w:rPr>
                <w:b/>
                <w:bCs/>
                <w:sz w:val="20"/>
                <w:szCs w:val="20"/>
                <w:lang w:val="fr-FR"/>
              </w:rPr>
              <w:t>experimental</w:t>
            </w:r>
            <w:proofErr w:type="spellEnd"/>
            <w:r w:rsidRPr="00AE01BB">
              <w:rPr>
                <w:b/>
                <w:bCs/>
                <w:sz w:val="20"/>
                <w:szCs w:val="20"/>
                <w:lang w:val="fr-FR"/>
              </w:rPr>
              <w:t xml:space="preserve"> design and </w:t>
            </w:r>
            <w:proofErr w:type="spellStart"/>
            <w:r w:rsidRPr="00AE01BB">
              <w:rPr>
                <w:b/>
                <w:bCs/>
                <w:sz w:val="20"/>
                <w:szCs w:val="20"/>
                <w:lang w:val="fr-FR"/>
              </w:rPr>
              <w:t>sample</w:t>
            </w:r>
            <w:proofErr w:type="spellEnd"/>
            <w:r w:rsidRPr="00AE01BB">
              <w:rPr>
                <w:b/>
                <w:bCs/>
                <w:sz w:val="20"/>
                <w:szCs w:val="20"/>
                <w:lang w:val="fr-FR"/>
              </w:rPr>
              <w:t xml:space="preserve"> formulation.</w:t>
            </w:r>
          </w:p>
          <w:p w14:paraId="2D8C3D03" w14:textId="77777777" w:rsidR="00AE01BB" w:rsidRDefault="00AE01BB" w:rsidP="000B72B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</w:t>
            </w:r>
            <w:r w:rsidRPr="00AE01BB">
              <w:rPr>
                <w:b/>
                <w:bCs/>
                <w:sz w:val="20"/>
                <w:szCs w:val="20"/>
              </w:rPr>
              <w:t>The description of the 3 × 3 experimental design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5D2B6118" w14:textId="77777777" w:rsidR="00AE01BB" w:rsidRDefault="00AE01BB" w:rsidP="000B72B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 w:rsidRPr="00AE01BB">
              <w:rPr>
                <w:b/>
                <w:bCs/>
                <w:sz w:val="20"/>
                <w:szCs w:val="20"/>
              </w:rPr>
              <w:t>The sample formulation and coding system (G33, T55, GT7, etc.)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1CCD9F7E" w14:textId="77777777" w:rsidR="008A2CF0" w:rsidRPr="008A2CF0" w:rsidRDefault="00AE01BB" w:rsidP="000B72B5">
            <w:p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The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parameters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 are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subscripted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 in the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equations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 but not in the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legends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 (i.e. the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numbers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 are not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subscripted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).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Please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 use consistent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formatting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.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Please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 use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automatic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equation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numbering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 as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well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 (1.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References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 xml:space="preserve">, 2. Insert </w:t>
            </w:r>
            <w:proofErr w:type="spellStart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Caption</w:t>
            </w:r>
            <w:proofErr w:type="spellEnd"/>
            <w:r w:rsidR="008A2CF0" w:rsidRPr="008A2CF0">
              <w:rPr>
                <w:b/>
                <w:bCs/>
                <w:sz w:val="20"/>
                <w:szCs w:val="20"/>
                <w:lang w:val="fr-FR"/>
              </w:rPr>
              <w:t>, 3. Figure).</w:t>
            </w:r>
          </w:p>
          <w:p w14:paraId="0B74C903" w14:textId="600088A3" w:rsidR="00AB3476" w:rsidRPr="00AB3476" w:rsidRDefault="008A2CF0" w:rsidP="000B72B5">
            <w:pPr>
              <w:jc w:val="both"/>
              <w:rPr>
                <w:b/>
                <w:bCs/>
                <w:lang w:val="fr-FR" w:eastAsia="fr-FR"/>
              </w:rPr>
            </w:pPr>
            <w:r w:rsidRPr="00AB3476">
              <w:rPr>
                <w:b/>
                <w:bCs/>
                <w:sz w:val="20"/>
                <w:szCs w:val="20"/>
                <w:lang w:val="en-GB"/>
              </w:rPr>
              <w:t>4.</w:t>
            </w:r>
            <w:r w:rsidRPr="00AB3476">
              <w:rPr>
                <w:b/>
                <w:bCs/>
                <w:lang w:val="fr-FR" w:eastAsia="fr-FR"/>
              </w:rPr>
              <w:t xml:space="preserve"> </w:t>
            </w:r>
            <w:proofErr w:type="spellStart"/>
            <w:r w:rsidR="00AB3476" w:rsidRPr="00AB3476">
              <w:rPr>
                <w:b/>
                <w:bCs/>
                <w:lang w:val="fr-FR" w:eastAsia="fr-FR"/>
              </w:rPr>
              <w:t>Flowchart</w:t>
            </w:r>
            <w:proofErr w:type="spellEnd"/>
          </w:p>
          <w:p w14:paraId="22C5E178" w14:textId="39E3D995" w:rsidR="008A2CF0" w:rsidRPr="00AB3476" w:rsidRDefault="008A2CF0" w:rsidP="000B72B5">
            <w:pPr>
              <w:pStyle w:val="ListParagraph"/>
              <w:numPr>
                <w:ilvl w:val="0"/>
                <w:numId w:val="16"/>
              </w:num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Better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alignment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improved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readability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flowchart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. </w:t>
            </w:r>
          </w:p>
          <w:p w14:paraId="468A21A2" w14:textId="7B2E5D83" w:rsidR="008A2CF0" w:rsidRPr="00AB3476" w:rsidRDefault="008A2CF0" w:rsidP="000B72B5">
            <w:pPr>
              <w:pStyle w:val="ListParagraph"/>
              <w:numPr>
                <w:ilvl w:val="0"/>
                <w:numId w:val="16"/>
              </w:num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Use consistent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arrows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space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between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processing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steps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. </w:t>
            </w:r>
          </w:p>
          <w:p w14:paraId="793A8062" w14:textId="20140D59" w:rsidR="008A2CF0" w:rsidRPr="00AB3476" w:rsidRDefault="008A2CF0" w:rsidP="000B72B5">
            <w:pPr>
              <w:pStyle w:val="ListParagraph"/>
              <w:numPr>
                <w:ilvl w:val="0"/>
                <w:numId w:val="16"/>
              </w:num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Add a short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caption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and state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clearly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the main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processing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conditions.</w:t>
            </w:r>
          </w:p>
          <w:p w14:paraId="3A1CE96B" w14:textId="7935EC78" w:rsidR="00AB3476" w:rsidRDefault="00AB3476" w:rsidP="000B72B5">
            <w:p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 xml:space="preserve">5. </w:t>
            </w:r>
            <w:proofErr w:type="spellStart"/>
            <w:r>
              <w:rPr>
                <w:b/>
                <w:bCs/>
                <w:sz w:val="20"/>
                <w:szCs w:val="20"/>
                <w:lang w:val="fr-FR"/>
              </w:rPr>
              <w:t>Statiscal</w:t>
            </w:r>
            <w:proofErr w:type="spellEnd"/>
            <w:r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fr-FR"/>
              </w:rPr>
              <w:t>analysis</w:t>
            </w:r>
            <w:proofErr w:type="spellEnd"/>
            <w:r>
              <w:rPr>
                <w:b/>
                <w:bCs/>
                <w:sz w:val="20"/>
                <w:szCs w:val="20"/>
                <w:lang w:val="fr-FR"/>
              </w:rPr>
              <w:t>.</w:t>
            </w:r>
          </w:p>
          <w:p w14:paraId="55A90E00" w14:textId="62005573" w:rsidR="00AB3476" w:rsidRPr="00AB3476" w:rsidRDefault="00AB3476" w:rsidP="000B72B5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Clearly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describe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treatment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groups and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comparisons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. </w:t>
            </w:r>
          </w:p>
          <w:p w14:paraId="518AE92B" w14:textId="3A7F3955" w:rsidR="00AB3476" w:rsidRPr="00AB3476" w:rsidRDefault="00AB3476" w:rsidP="000B72B5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State the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significance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level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number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replicates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used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. </w:t>
            </w:r>
          </w:p>
          <w:p w14:paraId="1EC7CD45" w14:textId="20C050BB" w:rsidR="00AB3476" w:rsidRPr="00AB3476" w:rsidRDefault="00AB3476" w:rsidP="000B72B5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Clarify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the application of ANOVA and </w:t>
            </w:r>
            <w:proofErr w:type="spellStart"/>
            <w:r w:rsidRPr="00AB3476">
              <w:rPr>
                <w:b/>
                <w:bCs/>
                <w:sz w:val="20"/>
                <w:szCs w:val="20"/>
                <w:lang w:val="fr-FR"/>
              </w:rPr>
              <w:t>Fisher’s</w:t>
            </w:r>
            <w:proofErr w:type="spellEnd"/>
            <w:r w:rsidRPr="00AB3476">
              <w:rPr>
                <w:b/>
                <w:bCs/>
                <w:sz w:val="20"/>
                <w:szCs w:val="20"/>
                <w:lang w:val="fr-FR"/>
              </w:rPr>
              <w:t xml:space="preserve"> LSD test.</w:t>
            </w:r>
          </w:p>
          <w:p w14:paraId="2680583E" w14:textId="0E562932" w:rsidR="00AE01BB" w:rsidRDefault="007A221B" w:rsidP="000B72B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Typological issues</w:t>
            </w:r>
            <w:r w:rsidR="00315463">
              <w:rPr>
                <w:b/>
                <w:bCs/>
                <w:sz w:val="20"/>
                <w:szCs w:val="20"/>
                <w:lang w:val="en-GB"/>
              </w:rPr>
              <w:t xml:space="preserve"> (see the manuscript)</w:t>
            </w:r>
          </w:p>
          <w:p w14:paraId="6FEF23B9" w14:textId="77777777" w:rsidR="007A221B" w:rsidRDefault="007A221B" w:rsidP="000B72B5">
            <w:pPr>
              <w:jc w:val="both"/>
              <w:rPr>
                <w:b/>
                <w:bCs/>
                <w:sz w:val="20"/>
                <w:szCs w:val="20"/>
              </w:rPr>
            </w:pPr>
            <w:r w:rsidRPr="007A221B">
              <w:rPr>
                <w:b/>
                <w:bCs/>
                <w:sz w:val="20"/>
                <w:szCs w:val="20"/>
              </w:rPr>
              <w:t>“present” → should be “presents” in “The incorporation of ginger and turmeric into cassava-groundnut snack bars present a viable strategy…”</w:t>
            </w:r>
          </w:p>
          <w:p w14:paraId="6CEEAD59" w14:textId="77777777" w:rsidR="007A221B" w:rsidRDefault="00315463" w:rsidP="000B72B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6. </w:t>
            </w:r>
            <w:r w:rsidRPr="00315463">
              <w:rPr>
                <w:b/>
                <w:bCs/>
                <w:sz w:val="20"/>
                <w:szCs w:val="20"/>
              </w:rPr>
              <w:t>Inconsistent use of spacing (e.g., “P&lt;0.05” vs “P &lt; 0.05”)</w:t>
            </w:r>
            <w:r w:rsidR="00443236">
              <w:rPr>
                <w:b/>
                <w:bCs/>
                <w:sz w:val="20"/>
                <w:szCs w:val="20"/>
              </w:rPr>
              <w:t xml:space="preserve">, </w:t>
            </w:r>
          </w:p>
          <w:p w14:paraId="52585A4D" w14:textId="77777777" w:rsidR="00443236" w:rsidRDefault="00443236" w:rsidP="000B72B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7.Describe sufficiently the</w:t>
            </w:r>
            <w:r w:rsidRPr="00443236">
              <w:rPr>
                <w:b/>
                <w:bCs/>
                <w:sz w:val="20"/>
                <w:szCs w:val="20"/>
              </w:rPr>
              <w:t xml:space="preserve"> relationship between ginger, turmeric, and ginger–turmeric blend treatments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7DB362AF" w14:textId="77777777" w:rsidR="003B2120" w:rsidRDefault="003B2120" w:rsidP="000B72B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 Include the experimental matrix to better understand the experiment design.</w:t>
            </w:r>
          </w:p>
          <w:p w14:paraId="3F661AFF" w14:textId="77777777" w:rsidR="003B2120" w:rsidRDefault="003B2120" w:rsidP="000B72B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9. Clarify </w:t>
            </w:r>
            <w:r w:rsidRPr="003B2120">
              <w:rPr>
                <w:b/>
                <w:bCs/>
                <w:sz w:val="20"/>
                <w:szCs w:val="20"/>
              </w:rPr>
              <w:t>whether the percentages of ginger and turmeric were calculated based on total flour weight or total formulation weight.</w:t>
            </w:r>
          </w:p>
          <w:p w14:paraId="749A6A11" w14:textId="77777777" w:rsidR="003B2120" w:rsidRDefault="003B2120" w:rsidP="000B72B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10. Clearly the r</w:t>
            </w:r>
            <w:proofErr w:type="spellStart"/>
            <w:r w:rsidRPr="003B2120">
              <w:rPr>
                <w:b/>
                <w:bCs/>
                <w:sz w:val="20"/>
                <w:szCs w:val="20"/>
              </w:rPr>
              <w:t>eplication</w:t>
            </w:r>
            <w:proofErr w:type="spellEnd"/>
            <w:r w:rsidRPr="003B2120">
              <w:rPr>
                <w:b/>
                <w:bCs/>
                <w:sz w:val="20"/>
                <w:szCs w:val="20"/>
              </w:rPr>
              <w:t xml:space="preserve"> of sample preparation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1162B345" w14:textId="77777777" w:rsidR="003B2120" w:rsidRDefault="003B2120" w:rsidP="000B72B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11. C</w:t>
            </w:r>
            <w:proofErr w:type="spellStart"/>
            <w:r w:rsidRPr="003B2120">
              <w:rPr>
                <w:b/>
                <w:bCs/>
                <w:sz w:val="20"/>
                <w:szCs w:val="20"/>
              </w:rPr>
              <w:t>learly</w:t>
            </w:r>
            <w:proofErr w:type="spellEnd"/>
            <w:r w:rsidRPr="003B2120">
              <w:rPr>
                <w:b/>
                <w:bCs/>
                <w:sz w:val="20"/>
                <w:szCs w:val="20"/>
              </w:rPr>
              <w:t xml:space="preserve"> indicate whether the control sample underwent the same processing conditions as the fortified samples.</w:t>
            </w:r>
          </w:p>
          <w:p w14:paraId="2D8EED5F" w14:textId="46AA1039" w:rsidR="003B2120" w:rsidRDefault="003B2120" w:rsidP="000B72B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12. Provide the </w:t>
            </w:r>
            <w:r w:rsidRPr="003B2120">
              <w:rPr>
                <w:b/>
                <w:bCs/>
                <w:sz w:val="20"/>
                <w:szCs w:val="20"/>
              </w:rPr>
              <w:t xml:space="preserve">sufficient detail on mixing consistency, </w:t>
            </w:r>
            <w:proofErr w:type="spellStart"/>
            <w:r w:rsidRPr="003B2120">
              <w:rPr>
                <w:b/>
                <w:bCs/>
                <w:sz w:val="20"/>
                <w:szCs w:val="20"/>
              </w:rPr>
              <w:t>mould</w:t>
            </w:r>
            <w:proofErr w:type="spellEnd"/>
            <w:r w:rsidRPr="003B2120">
              <w:rPr>
                <w:b/>
                <w:bCs/>
                <w:sz w:val="20"/>
                <w:szCs w:val="20"/>
              </w:rPr>
              <w:t xml:space="preserve"> dimensions, and storage conditions before analysis.</w:t>
            </w:r>
          </w:p>
        </w:tc>
        <w:tc>
          <w:tcPr>
            <w:tcW w:w="1414" w:type="pct"/>
          </w:tcPr>
          <w:p w14:paraId="5F3529A8" w14:textId="0FEBCA56" w:rsidR="00A1138C" w:rsidRDefault="00A1138C" w:rsidP="00EB45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D404B" w14:paraId="61427FA2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CABCD9" w14:textId="77777777" w:rsidR="004D404B" w:rsidRDefault="000253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3BBA8F4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D3D21" w14:textId="77777777" w:rsidR="004D404B" w:rsidRDefault="0002530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21" w:type="pct"/>
          </w:tcPr>
          <w:p w14:paraId="5F6D508D" w14:textId="77777777" w:rsidR="004D404B" w:rsidRDefault="00B264F4" w:rsidP="000B72B5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1B2F0670" w14:textId="5FDFCD18" w:rsidR="00B264F4" w:rsidRDefault="00B264F4" w:rsidP="000B72B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B264F4">
              <w:rPr>
                <w:b/>
                <w:bCs/>
                <w:sz w:val="20"/>
                <w:szCs w:val="20"/>
              </w:rPr>
              <w:t>The section looks good, but it’s missing a quick mention of things like ethical approval and participant consent. Adding a brief note on how you handled confidentiality would really level up the credibility of the whole study.</w:t>
            </w:r>
          </w:p>
        </w:tc>
        <w:tc>
          <w:tcPr>
            <w:tcW w:w="1414" w:type="pct"/>
          </w:tcPr>
          <w:p w14:paraId="7616BC4B" w14:textId="3439E190" w:rsidR="004D404B" w:rsidRDefault="00A113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138C">
              <w:rPr>
                <w:rFonts w:eastAsia="MS Mincho"/>
                <w:bCs/>
                <w:sz w:val="20"/>
                <w:szCs w:val="20"/>
              </w:rPr>
              <w:t>All panelists provided written informed consent, and data were anonymized to ensure confidentiality</w:t>
            </w:r>
            <w:r>
              <w:rPr>
                <w:rFonts w:eastAsia="MS Mincho"/>
                <w:bCs/>
                <w:sz w:val="20"/>
                <w:szCs w:val="20"/>
              </w:rPr>
              <w:t xml:space="preserve">. this has been added to </w:t>
            </w:r>
            <w:r w:rsidR="00EB452F">
              <w:rPr>
                <w:rFonts w:eastAsia="MS Mincho"/>
                <w:bCs/>
                <w:sz w:val="20"/>
                <w:szCs w:val="20"/>
              </w:rPr>
              <w:t>paper</w:t>
            </w:r>
          </w:p>
        </w:tc>
      </w:tr>
      <w:tr w:rsidR="004D404B" w14:paraId="4C20903E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274364" w14:textId="77777777" w:rsidR="004D404B" w:rsidRDefault="000253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0512F7E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97B849" w14:textId="77777777" w:rsidR="004D404B" w:rsidRDefault="000253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21" w:type="pct"/>
          </w:tcPr>
          <w:p w14:paraId="2C207E4D" w14:textId="77777777" w:rsidR="00A41522" w:rsidRDefault="00A41522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5158F3CE" w14:textId="77777777" w:rsidR="00A41522" w:rsidRPr="003D7D2C" w:rsidRDefault="00A41522" w:rsidP="000B72B5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3D7D2C">
              <w:rPr>
                <w:bCs/>
                <w:sz w:val="20"/>
                <w:szCs w:val="20"/>
                <w:lang w:val="fr-FR"/>
              </w:rPr>
              <w:t>Av</w:t>
            </w:r>
            <w:proofErr w:type="spellStart"/>
            <w:r w:rsidRPr="003D7D2C">
              <w:rPr>
                <w:b/>
                <w:bCs/>
                <w:sz w:val="20"/>
                <w:szCs w:val="20"/>
              </w:rPr>
              <w:t>oid</w:t>
            </w:r>
            <w:proofErr w:type="spellEnd"/>
            <w:r w:rsidRPr="003D7D2C">
              <w:rPr>
                <w:b/>
                <w:bCs/>
                <w:sz w:val="20"/>
                <w:szCs w:val="20"/>
              </w:rPr>
              <w:t xml:space="preserve"> repeating detailed numerical values already shown in the tables. </w:t>
            </w:r>
          </w:p>
          <w:p w14:paraId="5C8E0644" w14:textId="77777777" w:rsidR="00A41522" w:rsidRPr="003D7D2C" w:rsidRDefault="00A41522" w:rsidP="000B72B5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3D7D2C">
              <w:rPr>
                <w:b/>
                <w:bCs/>
                <w:sz w:val="20"/>
                <w:szCs w:val="20"/>
              </w:rPr>
              <w:t xml:space="preserve">Highlight only the main findings and trends in the text. </w:t>
            </w:r>
          </w:p>
          <w:p w14:paraId="4F935623" w14:textId="77777777" w:rsidR="00A41522" w:rsidRPr="003D7D2C" w:rsidRDefault="00A41522" w:rsidP="000B72B5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3D7D2C">
              <w:rPr>
                <w:b/>
                <w:bCs/>
                <w:sz w:val="20"/>
                <w:szCs w:val="20"/>
              </w:rPr>
              <w:t>Focus the Discussion on interpretation rather than restating results.</w:t>
            </w:r>
          </w:p>
          <w:p w14:paraId="19A109D3" w14:textId="54E87F22" w:rsidR="00E96A78" w:rsidRPr="003D7D2C" w:rsidRDefault="00E96A78" w:rsidP="000B72B5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3D7D2C">
              <w:rPr>
                <w:b/>
                <w:bCs/>
                <w:sz w:val="20"/>
                <w:szCs w:val="20"/>
              </w:rPr>
              <w:t>Simplify the overly long result sentences.</w:t>
            </w:r>
          </w:p>
          <w:p w14:paraId="65CCA5DB" w14:textId="77777777" w:rsidR="003D7D2C" w:rsidRPr="003D7D2C" w:rsidRDefault="003D7D2C" w:rsidP="000B72B5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3D7D2C">
              <w:rPr>
                <w:b/>
                <w:bCs/>
                <w:sz w:val="20"/>
                <w:szCs w:val="20"/>
              </w:rPr>
              <w:t xml:space="preserve">Define sample codes once before the Results section. </w:t>
            </w:r>
          </w:p>
          <w:p w14:paraId="7703AF34" w14:textId="77777777" w:rsidR="003D7D2C" w:rsidRPr="003D7D2C" w:rsidRDefault="003D7D2C" w:rsidP="000B72B5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3D7D2C">
              <w:rPr>
                <w:b/>
                <w:bCs/>
                <w:sz w:val="20"/>
                <w:szCs w:val="20"/>
              </w:rPr>
              <w:t xml:space="preserve">Use only the codes in the Results and Discussion to improve readability. </w:t>
            </w:r>
          </w:p>
          <w:p w14:paraId="63654644" w14:textId="77777777" w:rsidR="003D7D2C" w:rsidRPr="003D7D2C" w:rsidRDefault="003D7D2C" w:rsidP="000B72B5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3D7D2C">
              <w:rPr>
                <w:b/>
                <w:bCs/>
                <w:sz w:val="20"/>
                <w:szCs w:val="20"/>
              </w:rPr>
              <w:t>Avoid repeating long sample descriptions and ensure consistent formatting.</w:t>
            </w:r>
          </w:p>
          <w:p w14:paraId="4F4A904F" w14:textId="77777777" w:rsidR="00F13D3E" w:rsidRPr="00F13D3E" w:rsidRDefault="00F13D3E" w:rsidP="000B72B5">
            <w:p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Examples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repeated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long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sample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descriptions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include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>:</w:t>
            </w:r>
          </w:p>
          <w:p w14:paraId="7A8EFCA4" w14:textId="77777777" w:rsidR="00F13D3E" w:rsidRPr="00F13D3E" w:rsidRDefault="00F13D3E" w:rsidP="000B72B5">
            <w:p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r w:rsidRPr="00F13D3E">
              <w:rPr>
                <w:bCs/>
                <w:sz w:val="20"/>
                <w:szCs w:val="20"/>
                <w:lang w:val="fr-FR"/>
              </w:rPr>
              <w:t>“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sample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G77 (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snack bar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7% concentration of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ginger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)” </w:t>
            </w:r>
          </w:p>
          <w:p w14:paraId="5A7F0687" w14:textId="77777777" w:rsidR="00F13D3E" w:rsidRPr="00F13D3E" w:rsidRDefault="00F13D3E" w:rsidP="000B72B5">
            <w:p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r w:rsidRPr="00F13D3E">
              <w:rPr>
                <w:bCs/>
                <w:sz w:val="20"/>
                <w:szCs w:val="20"/>
                <w:lang w:val="fr-FR"/>
              </w:rPr>
              <w:t>“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sample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T55 (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snack bar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5% concentration of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turmeric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)” </w:t>
            </w:r>
          </w:p>
          <w:p w14:paraId="562A590F" w14:textId="77777777" w:rsidR="00F13D3E" w:rsidRPr="00F13D3E" w:rsidRDefault="00F13D3E" w:rsidP="000B72B5">
            <w:p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r w:rsidRPr="00F13D3E">
              <w:rPr>
                <w:bCs/>
                <w:sz w:val="20"/>
                <w:szCs w:val="20"/>
                <w:lang w:val="fr-FR"/>
              </w:rPr>
              <w:t>“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sample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GT7 (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snack bar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fortified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7%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ginger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>/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turmeric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)” </w:t>
            </w:r>
          </w:p>
          <w:p w14:paraId="31A7837F" w14:textId="77777777" w:rsidR="00F13D3E" w:rsidRDefault="00F13D3E" w:rsidP="000B72B5">
            <w:p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r w:rsidRPr="00F13D3E">
              <w:rPr>
                <w:bCs/>
                <w:sz w:val="20"/>
                <w:szCs w:val="20"/>
                <w:lang w:val="fr-FR"/>
              </w:rPr>
              <w:t xml:space="preserve">“control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sample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>-CON (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snack bar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without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fortification)”</w:t>
            </w:r>
          </w:p>
          <w:p w14:paraId="65FF65AA" w14:textId="77777777" w:rsidR="00F13D3E" w:rsidRPr="00F13D3E" w:rsidRDefault="00F13D3E" w:rsidP="000B72B5">
            <w:p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Examples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inconsistent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spacing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around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hyphens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and colons in the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sample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code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definitions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include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>:</w:t>
            </w:r>
          </w:p>
          <w:p w14:paraId="11EC13BC" w14:textId="77777777" w:rsidR="00F13D3E" w:rsidRPr="00F13D3E" w:rsidRDefault="00F13D3E" w:rsidP="000B72B5">
            <w:pPr>
              <w:numPr>
                <w:ilvl w:val="0"/>
                <w:numId w:val="21"/>
              </w:num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r w:rsidRPr="00F13D3E">
              <w:rPr>
                <w:bCs/>
                <w:sz w:val="20"/>
                <w:szCs w:val="20"/>
                <w:lang w:val="fr-FR"/>
              </w:rPr>
              <w:t>“G33:-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snack bar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3% concentration of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ginger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,” </w:t>
            </w:r>
          </w:p>
          <w:p w14:paraId="28BDD922" w14:textId="77777777" w:rsidR="00F13D3E" w:rsidRPr="00F13D3E" w:rsidRDefault="00F13D3E" w:rsidP="000B72B5">
            <w:pPr>
              <w:numPr>
                <w:ilvl w:val="0"/>
                <w:numId w:val="21"/>
              </w:num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r w:rsidRPr="00F13D3E">
              <w:rPr>
                <w:bCs/>
                <w:sz w:val="20"/>
                <w:szCs w:val="20"/>
                <w:lang w:val="fr-FR"/>
              </w:rPr>
              <w:t xml:space="preserve">“G77-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snack bar 7% concentration of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ginger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,” </w:t>
            </w:r>
          </w:p>
          <w:p w14:paraId="163FABEB" w14:textId="77777777" w:rsidR="00F13D3E" w:rsidRPr="00F13D3E" w:rsidRDefault="00F13D3E" w:rsidP="000B72B5">
            <w:pPr>
              <w:numPr>
                <w:ilvl w:val="0"/>
                <w:numId w:val="21"/>
              </w:num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r w:rsidRPr="00F13D3E">
              <w:rPr>
                <w:bCs/>
                <w:sz w:val="20"/>
                <w:szCs w:val="20"/>
                <w:lang w:val="fr-FR"/>
              </w:rPr>
              <w:t xml:space="preserve">“GT7-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snack bar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7% concentration of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ginger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>/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turmeric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blend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,” </w:t>
            </w:r>
          </w:p>
          <w:p w14:paraId="23B3238D" w14:textId="77777777" w:rsidR="00F13D3E" w:rsidRPr="00F13D3E" w:rsidRDefault="00F13D3E" w:rsidP="000B72B5">
            <w:pPr>
              <w:numPr>
                <w:ilvl w:val="0"/>
                <w:numId w:val="21"/>
              </w:num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r w:rsidRPr="00F13D3E">
              <w:rPr>
                <w:bCs/>
                <w:sz w:val="20"/>
                <w:szCs w:val="20"/>
                <w:lang w:val="fr-FR"/>
              </w:rPr>
              <w:t>“CON:-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snack bar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without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fortification (Control)”</w:t>
            </w:r>
          </w:p>
          <w:p w14:paraId="336B63F4" w14:textId="6773F22D" w:rsidR="00F13D3E" w:rsidRPr="00F13D3E" w:rsidRDefault="00F13D3E" w:rsidP="000B72B5">
            <w:p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fr-FR"/>
              </w:rPr>
              <w:t xml:space="preserve">Suggestions : </w:t>
            </w:r>
          </w:p>
          <w:p w14:paraId="13329CF3" w14:textId="01CDFA92" w:rsidR="00F13D3E" w:rsidRPr="00F13D3E" w:rsidRDefault="00F13D3E" w:rsidP="000B72B5">
            <w:pPr>
              <w:pStyle w:val="ListParagraph"/>
              <w:numPr>
                <w:ilvl w:val="0"/>
                <w:numId w:val="22"/>
              </w:numPr>
              <w:jc w:val="both"/>
              <w:rPr>
                <w:bCs/>
                <w:sz w:val="20"/>
                <w:szCs w:val="20"/>
                <w:lang w:val="fr-FR"/>
              </w:rPr>
            </w:pPr>
            <w:r w:rsidRPr="00F13D3E">
              <w:rPr>
                <w:bCs/>
                <w:sz w:val="20"/>
                <w:szCs w:val="20"/>
                <w:lang w:val="fr-FR"/>
              </w:rPr>
              <w:t xml:space="preserve">“G33: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snack bar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3%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ginger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” </w:t>
            </w:r>
          </w:p>
          <w:p w14:paraId="17BBD525" w14:textId="1FA809B6" w:rsidR="00F13D3E" w:rsidRPr="00F13D3E" w:rsidRDefault="00F13D3E" w:rsidP="000B72B5">
            <w:pPr>
              <w:pStyle w:val="ListParagraph"/>
              <w:numPr>
                <w:ilvl w:val="0"/>
                <w:numId w:val="22"/>
              </w:numPr>
              <w:jc w:val="both"/>
              <w:rPr>
                <w:bCs/>
                <w:sz w:val="20"/>
                <w:szCs w:val="20"/>
                <w:lang w:val="fr-FR"/>
              </w:rPr>
            </w:pPr>
            <w:r w:rsidRPr="00F13D3E">
              <w:rPr>
                <w:bCs/>
                <w:sz w:val="20"/>
                <w:szCs w:val="20"/>
                <w:lang w:val="fr-FR"/>
              </w:rPr>
              <w:t xml:space="preserve">“G77: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snack bar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7%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ginger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” </w:t>
            </w:r>
          </w:p>
          <w:p w14:paraId="1BECAF21" w14:textId="42BFC99A" w:rsidR="00F13D3E" w:rsidRPr="00F13D3E" w:rsidRDefault="00F13D3E" w:rsidP="000B72B5">
            <w:pPr>
              <w:pStyle w:val="ListParagraph"/>
              <w:numPr>
                <w:ilvl w:val="0"/>
                <w:numId w:val="22"/>
              </w:numPr>
              <w:jc w:val="both"/>
              <w:rPr>
                <w:bCs/>
                <w:sz w:val="20"/>
                <w:szCs w:val="20"/>
                <w:lang w:val="fr-FR"/>
              </w:rPr>
            </w:pPr>
            <w:r w:rsidRPr="00F13D3E">
              <w:rPr>
                <w:bCs/>
                <w:sz w:val="20"/>
                <w:szCs w:val="20"/>
                <w:lang w:val="fr-FR"/>
              </w:rPr>
              <w:t xml:space="preserve">“GT7: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snack bar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7%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ginger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>–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turmeric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blend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” </w:t>
            </w:r>
          </w:p>
          <w:p w14:paraId="18859540" w14:textId="6539FC8C" w:rsidR="00A41522" w:rsidRPr="00F13D3E" w:rsidRDefault="00F13D3E" w:rsidP="000B72B5">
            <w:pPr>
              <w:pStyle w:val="ListParagraph"/>
              <w:numPr>
                <w:ilvl w:val="0"/>
                <w:numId w:val="22"/>
              </w:numPr>
              <w:jc w:val="both"/>
              <w:rPr>
                <w:bCs/>
                <w:sz w:val="20"/>
                <w:szCs w:val="20"/>
                <w:lang w:val="fr-FR"/>
              </w:rPr>
            </w:pPr>
            <w:r w:rsidRPr="00F13D3E">
              <w:rPr>
                <w:bCs/>
                <w:sz w:val="20"/>
                <w:szCs w:val="20"/>
                <w:lang w:val="fr-FR"/>
              </w:rPr>
              <w:lastRenderedPageBreak/>
              <w:t xml:space="preserve">“CON: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Cassava-groundnut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snack bar </w:t>
            </w:r>
            <w:proofErr w:type="spellStart"/>
            <w:r w:rsidRPr="00F13D3E">
              <w:rPr>
                <w:bCs/>
                <w:sz w:val="20"/>
                <w:szCs w:val="20"/>
                <w:lang w:val="fr-FR"/>
              </w:rPr>
              <w:t>without</w:t>
            </w:r>
            <w:proofErr w:type="spellEnd"/>
            <w:r w:rsidRPr="00F13D3E">
              <w:rPr>
                <w:bCs/>
                <w:sz w:val="20"/>
                <w:szCs w:val="20"/>
                <w:lang w:val="fr-FR"/>
              </w:rPr>
              <w:t xml:space="preserve"> fortification (control)”</w:t>
            </w:r>
          </w:p>
        </w:tc>
        <w:tc>
          <w:tcPr>
            <w:tcW w:w="1414" w:type="pct"/>
          </w:tcPr>
          <w:p w14:paraId="57BB6BBA" w14:textId="5559183C" w:rsidR="004D404B" w:rsidRDefault="007F2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F2681">
              <w:rPr>
                <w:rFonts w:eastAsia="MS Mincho"/>
                <w:bCs/>
                <w:sz w:val="20"/>
                <w:szCs w:val="20"/>
              </w:rPr>
              <w:lastRenderedPageBreak/>
              <w:t>We have revised the Results section as suggested</w:t>
            </w:r>
            <w:r>
              <w:rPr>
                <w:rFonts w:eastAsia="MS Mincho"/>
                <w:bCs/>
                <w:sz w:val="20"/>
                <w:szCs w:val="20"/>
              </w:rPr>
              <w:t>. S</w:t>
            </w:r>
            <w:r w:rsidRPr="007F2681">
              <w:rPr>
                <w:rFonts w:eastAsia="MS Mincho"/>
                <w:bCs/>
                <w:sz w:val="20"/>
                <w:szCs w:val="20"/>
              </w:rPr>
              <w:t>ample codes (G33, G55, G77, T33, T55, T77, GT3, GT5, GT7, CON) are defined once in a separate table before the Result</w:t>
            </w:r>
          </w:p>
        </w:tc>
      </w:tr>
      <w:tr w:rsidR="004D404B" w14:paraId="2D038625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4A73EA" w14:textId="77777777" w:rsidR="004D404B" w:rsidRDefault="000253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B4DA63B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EF178C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B674847" w14:textId="77777777" w:rsidR="004D404B" w:rsidRDefault="004D40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44C8D5B" w14:textId="77777777" w:rsidR="004D404B" w:rsidRDefault="004D404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921" w:type="pct"/>
          </w:tcPr>
          <w:p w14:paraId="03EEF9F0" w14:textId="61731042" w:rsidR="002A3819" w:rsidRDefault="002A3819" w:rsidP="000B72B5">
            <w:pPr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</w:t>
            </w:r>
            <w:r w:rsidRPr="002A3819">
              <w:rPr>
                <w:bCs/>
                <w:sz w:val="20"/>
                <w:szCs w:val="20"/>
              </w:rPr>
              <w:t xml:space="preserve">4 </w:t>
            </w:r>
          </w:p>
          <w:p w14:paraId="77D7B36C" w14:textId="1591072A" w:rsidR="004D404B" w:rsidRDefault="002A3819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2A3819">
              <w:rPr>
                <w:bCs/>
                <w:sz w:val="20"/>
                <w:szCs w:val="20"/>
              </w:rPr>
              <w:t>The tables and figure are relevant and useful, but formatting, spacing, consistency, and</w:t>
            </w:r>
            <w:r>
              <w:rPr>
                <w:bCs/>
                <w:sz w:val="20"/>
                <w:szCs w:val="20"/>
              </w:rPr>
              <w:t xml:space="preserve"> the </w:t>
            </w:r>
            <w:proofErr w:type="spellStart"/>
            <w:r>
              <w:rPr>
                <w:bCs/>
                <w:sz w:val="20"/>
                <w:szCs w:val="20"/>
              </w:rPr>
              <w:t>flowchert</w:t>
            </w:r>
            <w:proofErr w:type="spellEnd"/>
            <w:r w:rsidRPr="002A3819">
              <w:rPr>
                <w:bCs/>
                <w:sz w:val="20"/>
                <w:szCs w:val="20"/>
              </w:rPr>
              <w:t xml:space="preserve"> visual presentation should be improved for better clarity.</w:t>
            </w:r>
          </w:p>
        </w:tc>
        <w:tc>
          <w:tcPr>
            <w:tcW w:w="1414" w:type="pct"/>
          </w:tcPr>
          <w:p w14:paraId="290B2E7F" w14:textId="13C2F1D0" w:rsidR="004D404B" w:rsidRDefault="007436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Well noted.</w:t>
            </w:r>
          </w:p>
        </w:tc>
      </w:tr>
      <w:tr w:rsidR="004D404B" w14:paraId="3F916AD8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3E0245" w14:textId="77777777" w:rsidR="004D404B" w:rsidRDefault="000253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4EA0030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5F34C" w14:textId="77777777" w:rsidR="004D404B" w:rsidRDefault="000253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21" w:type="pct"/>
          </w:tcPr>
          <w:p w14:paraId="07B022FE" w14:textId="77777777" w:rsidR="004D404B" w:rsidRDefault="0080097E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64738D84" w14:textId="20ADC472" w:rsidR="0080097E" w:rsidRDefault="0080097E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0097E">
              <w:rPr>
                <w:bCs/>
                <w:sz w:val="20"/>
                <w:szCs w:val="20"/>
                <w:lang w:val="en-GB"/>
              </w:rPr>
              <w:t>However, the paper can be improved with a more critical comparison and inclusion of more recent studies and a stronger discussion and practical implications of the study.</w:t>
            </w:r>
          </w:p>
          <w:p w14:paraId="2383AD19" w14:textId="1677FFF0" w:rsidR="00022C19" w:rsidRDefault="00022C19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Suggestions:</w:t>
            </w:r>
          </w:p>
          <w:p w14:paraId="23926A8B" w14:textId="77777777" w:rsidR="00022C19" w:rsidRPr="00022C19" w:rsidRDefault="00022C19" w:rsidP="000B72B5">
            <w:pPr>
              <w:numPr>
                <w:ilvl w:val="0"/>
                <w:numId w:val="24"/>
              </w:num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r w:rsidRPr="00022C19">
              <w:rPr>
                <w:bCs/>
                <w:sz w:val="20"/>
                <w:szCs w:val="20"/>
                <w:lang w:val="fr-FR"/>
              </w:rPr>
              <w:t xml:space="preserve">Compare </w:t>
            </w:r>
            <w:proofErr w:type="spellStart"/>
            <w:r w:rsidRPr="00022C19">
              <w:rPr>
                <w:bCs/>
                <w:sz w:val="20"/>
                <w:szCs w:val="20"/>
                <w:lang w:val="fr-FR"/>
              </w:rPr>
              <w:t>findings</w:t>
            </w:r>
            <w:proofErr w:type="spellEnd"/>
            <w:r w:rsidRPr="00022C19">
              <w:rPr>
                <w:bCs/>
                <w:sz w:val="20"/>
                <w:szCs w:val="20"/>
                <w:lang w:val="fr-FR"/>
              </w:rPr>
              <w:t xml:space="preserve"> more </w:t>
            </w:r>
            <w:proofErr w:type="spellStart"/>
            <w:r w:rsidRPr="00022C19">
              <w:rPr>
                <w:bCs/>
                <w:sz w:val="20"/>
                <w:szCs w:val="20"/>
                <w:lang w:val="fr-FR"/>
              </w:rPr>
              <w:t>critically</w:t>
            </w:r>
            <w:proofErr w:type="spellEnd"/>
            <w:r w:rsidRPr="00022C19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22C19">
              <w:rPr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022C19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22C19">
              <w:rPr>
                <w:bCs/>
                <w:sz w:val="20"/>
                <w:szCs w:val="20"/>
                <w:lang w:val="fr-FR"/>
              </w:rPr>
              <w:t>previous</w:t>
            </w:r>
            <w:proofErr w:type="spellEnd"/>
            <w:r w:rsidRPr="00022C19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22C19">
              <w:rPr>
                <w:bCs/>
                <w:sz w:val="20"/>
                <w:szCs w:val="20"/>
                <w:lang w:val="fr-FR"/>
              </w:rPr>
              <w:t>studies</w:t>
            </w:r>
            <w:proofErr w:type="spellEnd"/>
            <w:r w:rsidRPr="00022C19">
              <w:rPr>
                <w:bCs/>
                <w:sz w:val="20"/>
                <w:szCs w:val="20"/>
                <w:lang w:val="fr-FR"/>
              </w:rPr>
              <w:t xml:space="preserve">. </w:t>
            </w:r>
          </w:p>
          <w:p w14:paraId="430E0BB2" w14:textId="77777777" w:rsidR="00022C19" w:rsidRPr="00022C19" w:rsidRDefault="00022C19" w:rsidP="000B72B5">
            <w:pPr>
              <w:numPr>
                <w:ilvl w:val="0"/>
                <w:numId w:val="24"/>
              </w:num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proofErr w:type="spellStart"/>
            <w:r w:rsidRPr="00022C19">
              <w:rPr>
                <w:bCs/>
                <w:sz w:val="20"/>
                <w:szCs w:val="20"/>
                <w:lang w:val="fr-FR"/>
              </w:rPr>
              <w:t>Include</w:t>
            </w:r>
            <w:proofErr w:type="spellEnd"/>
            <w:r w:rsidRPr="00022C19">
              <w:rPr>
                <w:bCs/>
                <w:sz w:val="20"/>
                <w:szCs w:val="20"/>
                <w:lang w:val="fr-FR"/>
              </w:rPr>
              <w:t xml:space="preserve"> more </w:t>
            </w:r>
            <w:proofErr w:type="spellStart"/>
            <w:r w:rsidRPr="00022C19">
              <w:rPr>
                <w:bCs/>
                <w:sz w:val="20"/>
                <w:szCs w:val="20"/>
                <w:lang w:val="fr-FR"/>
              </w:rPr>
              <w:t>recent</w:t>
            </w:r>
            <w:proofErr w:type="spellEnd"/>
            <w:r w:rsidRPr="00022C19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22C19">
              <w:rPr>
                <w:bCs/>
                <w:sz w:val="20"/>
                <w:szCs w:val="20"/>
                <w:lang w:val="fr-FR"/>
              </w:rPr>
              <w:t>references</w:t>
            </w:r>
            <w:proofErr w:type="spellEnd"/>
            <w:r w:rsidRPr="00022C19">
              <w:rPr>
                <w:bCs/>
                <w:sz w:val="20"/>
                <w:szCs w:val="20"/>
                <w:lang w:val="fr-FR"/>
              </w:rPr>
              <w:t xml:space="preserve"> on </w:t>
            </w:r>
            <w:proofErr w:type="spellStart"/>
            <w:r w:rsidRPr="00022C19">
              <w:rPr>
                <w:bCs/>
                <w:sz w:val="20"/>
                <w:szCs w:val="20"/>
                <w:lang w:val="fr-FR"/>
              </w:rPr>
              <w:t>functional</w:t>
            </w:r>
            <w:proofErr w:type="spellEnd"/>
            <w:r w:rsidRPr="00022C19">
              <w:rPr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022C19">
              <w:rPr>
                <w:bCs/>
                <w:sz w:val="20"/>
                <w:szCs w:val="20"/>
                <w:lang w:val="fr-FR"/>
              </w:rPr>
              <w:t>fortified</w:t>
            </w:r>
            <w:proofErr w:type="spellEnd"/>
            <w:r w:rsidRPr="00022C19">
              <w:rPr>
                <w:bCs/>
                <w:sz w:val="20"/>
                <w:szCs w:val="20"/>
                <w:lang w:val="fr-FR"/>
              </w:rPr>
              <w:t xml:space="preserve"> snacks. </w:t>
            </w:r>
          </w:p>
          <w:p w14:paraId="0CE38428" w14:textId="1F3A752B" w:rsidR="00022C19" w:rsidRPr="00022C19" w:rsidRDefault="00022C19" w:rsidP="00D37393">
            <w:pPr>
              <w:ind w:left="360"/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</w:p>
          <w:p w14:paraId="0986CCA3" w14:textId="05A6DC26" w:rsidR="0080097E" w:rsidRDefault="0080097E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Examples:</w:t>
            </w:r>
          </w:p>
          <w:p w14:paraId="58074141" w14:textId="43D1C8D6" w:rsidR="0080097E" w:rsidRDefault="0080097E" w:rsidP="000B72B5">
            <w:pPr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>“…</w:t>
            </w:r>
            <w:r w:rsidRPr="0080097E">
              <w:t xml:space="preserve"> </w:t>
            </w:r>
            <w:r w:rsidRPr="0080097E">
              <w:rPr>
                <w:bCs/>
                <w:sz w:val="20"/>
                <w:szCs w:val="20"/>
              </w:rPr>
              <w:t>turmeric-fortified samples agrees with the findings of</w:t>
            </w:r>
            <w:r>
              <w:rPr>
                <w:bCs/>
                <w:sz w:val="20"/>
                <w:szCs w:val="20"/>
              </w:rPr>
              <w:t>….”</w:t>
            </w:r>
          </w:p>
          <w:p w14:paraId="4B4560D2" w14:textId="227122DF" w:rsidR="0080097E" w:rsidRDefault="0080097E" w:rsidP="000B72B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80097E">
              <w:rPr>
                <w:bCs/>
                <w:sz w:val="20"/>
                <w:szCs w:val="20"/>
              </w:rPr>
              <w:t>“The reduced fat content in fortified samples is consistent with</w:t>
            </w:r>
            <w:r>
              <w:rPr>
                <w:bCs/>
                <w:sz w:val="20"/>
                <w:szCs w:val="20"/>
              </w:rPr>
              <w:t>….”</w:t>
            </w:r>
          </w:p>
          <w:p w14:paraId="383A4BB9" w14:textId="77777777" w:rsidR="0080097E" w:rsidRDefault="0080097E" w:rsidP="000B72B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80097E">
              <w:rPr>
                <w:bCs/>
                <w:sz w:val="20"/>
                <w:szCs w:val="20"/>
              </w:rPr>
              <w:t>“The higher sensory acceptability of ginger-fortified samples differs from</w:t>
            </w:r>
            <w:r>
              <w:rPr>
                <w:bCs/>
                <w:sz w:val="20"/>
                <w:szCs w:val="20"/>
              </w:rPr>
              <w:t>…”</w:t>
            </w:r>
          </w:p>
          <w:p w14:paraId="51C8FDC8" w14:textId="77777777" w:rsidR="0055053B" w:rsidRDefault="0055053B" w:rsidP="000B72B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55053B">
              <w:rPr>
                <w:bCs/>
                <w:sz w:val="20"/>
                <w:szCs w:val="20"/>
              </w:rPr>
              <w:t>“The moisture content recorded in turmeric-based samples was higher than values</w:t>
            </w:r>
            <w:r>
              <w:rPr>
                <w:bCs/>
                <w:sz w:val="20"/>
                <w:szCs w:val="20"/>
              </w:rPr>
              <w:t>…”</w:t>
            </w:r>
          </w:p>
          <w:p w14:paraId="0B2F0008" w14:textId="45D1702A" w:rsidR="008350BF" w:rsidRDefault="008350BF" w:rsidP="000B72B5">
            <w:pPr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“The </w:t>
            </w:r>
            <w:proofErr w:type="spellStart"/>
            <w:r>
              <w:rPr>
                <w:bCs/>
                <w:sz w:val="20"/>
                <w:szCs w:val="20"/>
              </w:rPr>
              <w:t>findigs</w:t>
            </w:r>
            <w:proofErr w:type="spellEnd"/>
            <w:r>
              <w:rPr>
                <w:bCs/>
                <w:sz w:val="20"/>
                <w:szCs w:val="20"/>
              </w:rPr>
              <w:t xml:space="preserve"> demonstrate the potentiality of the</w:t>
            </w:r>
            <w:r w:rsidRPr="008350BF">
              <w:rPr>
                <w:bCs/>
                <w:sz w:val="20"/>
                <w:szCs w:val="20"/>
              </w:rPr>
              <w:t xml:space="preserve"> affordable</w:t>
            </w:r>
            <w:r>
              <w:rPr>
                <w:bCs/>
                <w:sz w:val="20"/>
                <w:szCs w:val="20"/>
              </w:rPr>
              <w:t xml:space="preserve"> to produce</w:t>
            </w:r>
            <w:r w:rsidRPr="008350BF">
              <w:rPr>
                <w:bCs/>
                <w:sz w:val="20"/>
                <w:szCs w:val="20"/>
              </w:rPr>
              <w:t xml:space="preserve"> functional snack products with improved nutritional quality</w:t>
            </w:r>
            <w:r>
              <w:rPr>
                <w:bCs/>
                <w:sz w:val="20"/>
                <w:szCs w:val="20"/>
              </w:rPr>
              <w:t xml:space="preserve">…” </w:t>
            </w:r>
          </w:p>
          <w:p w14:paraId="3F95E270" w14:textId="77777777" w:rsidR="008350BF" w:rsidRDefault="008350BF" w:rsidP="000B72B5">
            <w:pPr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“T</w:t>
            </w:r>
            <w:r w:rsidRPr="008350BF">
              <w:rPr>
                <w:bCs/>
                <w:sz w:val="20"/>
                <w:szCs w:val="20"/>
              </w:rPr>
              <w:t>he developed snack bars could contribute to healthier dietary choices</w:t>
            </w:r>
            <w:r>
              <w:rPr>
                <w:bCs/>
                <w:sz w:val="20"/>
                <w:szCs w:val="20"/>
              </w:rPr>
              <w:t>…”</w:t>
            </w:r>
          </w:p>
          <w:p w14:paraId="0906C49D" w14:textId="77777777" w:rsidR="008350BF" w:rsidRDefault="008350BF" w:rsidP="000B72B5">
            <w:pPr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“T</w:t>
            </w:r>
            <w:r w:rsidRPr="008350BF">
              <w:rPr>
                <w:bCs/>
                <w:sz w:val="20"/>
                <w:szCs w:val="20"/>
              </w:rPr>
              <w:t>he study supports food security and local agro-industrial development</w:t>
            </w:r>
            <w:r>
              <w:rPr>
                <w:bCs/>
                <w:sz w:val="20"/>
                <w:szCs w:val="20"/>
              </w:rPr>
              <w:t>…”</w:t>
            </w:r>
          </w:p>
          <w:p w14:paraId="15239DDA" w14:textId="416089A3" w:rsidR="008350BF" w:rsidRDefault="008350BF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“…</w:t>
            </w:r>
            <w:r w:rsidRPr="008350BF">
              <w:rPr>
                <w:bCs/>
                <w:sz w:val="20"/>
                <w:szCs w:val="20"/>
              </w:rPr>
              <w:t>consumer acceptance and future commercialization of the fortified snack bars.”</w:t>
            </w:r>
          </w:p>
        </w:tc>
        <w:tc>
          <w:tcPr>
            <w:tcW w:w="1414" w:type="pct"/>
          </w:tcPr>
          <w:p w14:paraId="126B75C3" w14:textId="5EF10730" w:rsidR="004D404B" w:rsidRDefault="007436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3686">
              <w:rPr>
                <w:rFonts w:eastAsia="MS Mincho"/>
                <w:bCs/>
                <w:sz w:val="20"/>
                <w:szCs w:val="20"/>
              </w:rPr>
              <w:t>We have strengthened the discussion by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743686">
              <w:rPr>
                <w:rFonts w:eastAsia="MS Mincho"/>
                <w:bCs/>
                <w:sz w:val="20"/>
                <w:szCs w:val="20"/>
              </w:rPr>
              <w:t>adding critical comparisons with recent studies</w:t>
            </w:r>
          </w:p>
        </w:tc>
      </w:tr>
      <w:tr w:rsidR="004D404B" w14:paraId="0340C010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CB25D" w14:textId="77777777" w:rsidR="004D404B" w:rsidRDefault="000253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A138815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584F7E" w14:textId="77777777" w:rsidR="004D404B" w:rsidRDefault="000253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21" w:type="pct"/>
          </w:tcPr>
          <w:p w14:paraId="2A686F8F" w14:textId="77777777" w:rsidR="004D404B" w:rsidRDefault="00BC3C51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4D6280C5" w14:textId="77777777" w:rsidR="00BC3C51" w:rsidRDefault="00BC3C51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BC3C51">
              <w:rPr>
                <w:bCs/>
                <w:sz w:val="20"/>
                <w:szCs w:val="20"/>
                <w:lang w:val="en-GB"/>
              </w:rPr>
              <w:t>However, some statements could have been expressed more cautiously and more in line with the study scope, especially claims related to health benefits.</w:t>
            </w:r>
          </w:p>
          <w:p w14:paraId="7A1FC1EA" w14:textId="7A2F7A65" w:rsidR="00BC3C51" w:rsidRDefault="00BC3C51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Suggestions:</w:t>
            </w:r>
          </w:p>
          <w:p w14:paraId="0D183BA0" w14:textId="77777777" w:rsidR="00BC3C51" w:rsidRPr="00BC3C51" w:rsidRDefault="00BC3C51" w:rsidP="000B72B5">
            <w:pPr>
              <w:pStyle w:val="ListParagraph"/>
              <w:numPr>
                <w:ilvl w:val="0"/>
                <w:numId w:val="25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BC3C51">
              <w:rPr>
                <w:bCs/>
                <w:sz w:val="20"/>
                <w:szCs w:val="20"/>
                <w:lang w:val="en-GB"/>
              </w:rPr>
              <w:t>More cautious language and avoid overstating health effects.</w:t>
            </w:r>
          </w:p>
          <w:p w14:paraId="30DF2BC5" w14:textId="77777777" w:rsidR="00BC3C51" w:rsidRPr="00BC3C51" w:rsidRDefault="00BC3C51" w:rsidP="000B72B5">
            <w:pPr>
              <w:pStyle w:val="ListParagraph"/>
              <w:numPr>
                <w:ilvl w:val="0"/>
                <w:numId w:val="25"/>
              </w:numPr>
              <w:jc w:val="both"/>
              <w:rPr>
                <w:bCs/>
                <w:sz w:val="20"/>
                <w:szCs w:val="20"/>
                <w:lang w:val="fr-FR"/>
              </w:rPr>
            </w:pPr>
            <w:r w:rsidRPr="00BC3C51">
              <w:rPr>
                <w:bCs/>
                <w:sz w:val="20"/>
                <w:szCs w:val="20"/>
                <w:lang w:val="fr-FR"/>
              </w:rPr>
              <w:t xml:space="preserve">Link conclusions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directly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nutritional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sensory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data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obtained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>.</w:t>
            </w:r>
          </w:p>
          <w:p w14:paraId="18EE61A7" w14:textId="7F92FC68" w:rsidR="00BC3C51" w:rsidRPr="00BC3C51" w:rsidRDefault="00BC3C51" w:rsidP="000B72B5">
            <w:pPr>
              <w:pStyle w:val="ListParagraph"/>
              <w:numPr>
                <w:ilvl w:val="0"/>
                <w:numId w:val="25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BC3C51">
              <w:rPr>
                <w:bCs/>
                <w:sz w:val="20"/>
                <w:szCs w:val="20"/>
                <w:lang w:val="en-GB"/>
              </w:rPr>
              <w:t>Use objective statements based on sensory scores instead of subjective expressions.</w:t>
            </w:r>
          </w:p>
        </w:tc>
        <w:tc>
          <w:tcPr>
            <w:tcW w:w="1414" w:type="pct"/>
          </w:tcPr>
          <w:p w14:paraId="0C250515" w14:textId="11139C5A" w:rsidR="004D404B" w:rsidRDefault="007F2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F2681">
              <w:rPr>
                <w:rFonts w:eastAsia="MS Mincho"/>
                <w:bCs/>
                <w:sz w:val="20"/>
                <w:szCs w:val="20"/>
              </w:rPr>
              <w:t>Each conclusion is directly linked to measured nutritional or sensory data. Subjective expressions have been replaced with objective statements based on numerical scores.</w:t>
            </w:r>
            <w:r>
              <w:rPr>
                <w:rFonts w:eastAsia="MS Mincho"/>
                <w:bCs/>
                <w:sz w:val="20"/>
                <w:szCs w:val="20"/>
              </w:rPr>
              <w:t xml:space="preserve"> thank you</w:t>
            </w:r>
          </w:p>
        </w:tc>
      </w:tr>
      <w:tr w:rsidR="004D404B" w14:paraId="3EA4B063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4D996" w14:textId="77777777" w:rsidR="004D404B" w:rsidRDefault="000253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8EC3D0A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EE888B" w14:textId="77777777" w:rsidR="004D404B" w:rsidRDefault="000253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21" w:type="pct"/>
          </w:tcPr>
          <w:p w14:paraId="5CCCD6A1" w14:textId="7B86782D" w:rsidR="004D404B" w:rsidRDefault="00BC3C51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2</w:t>
            </w:r>
          </w:p>
          <w:p w14:paraId="3EF90327" w14:textId="5A965641" w:rsidR="00BC3C51" w:rsidRDefault="00BC3C51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But, t</w:t>
            </w:r>
            <w:r w:rsidRPr="00BC3C51">
              <w:rPr>
                <w:bCs/>
                <w:sz w:val="20"/>
                <w:szCs w:val="20"/>
              </w:rPr>
              <w:t>he discussion of study limitations is limited.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C3C51">
              <w:rPr>
                <w:bCs/>
                <w:sz w:val="20"/>
                <w:szCs w:val="20"/>
                <w:lang w:val="en-GB"/>
              </w:rPr>
              <w:t>Limitations such as the small sensory panel, the lack of shelf-life studies, the lack of analysis of bioactive compounds, and the limited evaluation of consumers should be noted.</w:t>
            </w:r>
          </w:p>
        </w:tc>
        <w:tc>
          <w:tcPr>
            <w:tcW w:w="1414" w:type="pct"/>
          </w:tcPr>
          <w:p w14:paraId="71FAD405" w14:textId="12705C34" w:rsidR="004D404B" w:rsidRDefault="007F2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D404B" w14:paraId="4E7B931E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0FA772" w14:textId="77777777" w:rsidR="004D404B" w:rsidRDefault="000253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697A652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44C77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863F4E" w14:textId="77777777" w:rsidR="004D404B" w:rsidRDefault="000253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921" w:type="pct"/>
          </w:tcPr>
          <w:p w14:paraId="0D3E896B" w14:textId="77777777" w:rsidR="004D404B" w:rsidRDefault="00BC3C51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  <w:p w14:paraId="1C608665" w14:textId="77777777" w:rsidR="00BC3C51" w:rsidRPr="00BC3C51" w:rsidRDefault="00BC3C51" w:rsidP="000B72B5">
            <w:pPr>
              <w:contextualSpacing/>
              <w:jc w:val="both"/>
              <w:rPr>
                <w:bCs/>
                <w:sz w:val="20"/>
                <w:szCs w:val="20"/>
                <w:lang w:val="fr-FR"/>
              </w:rPr>
            </w:pP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However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, the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manuscript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can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be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improved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by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including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more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recent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references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on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functional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snack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development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spice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fortified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foods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sensory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evaluation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BC3C51">
              <w:rPr>
                <w:bCs/>
                <w:sz w:val="20"/>
                <w:szCs w:val="20"/>
                <w:lang w:val="fr-FR"/>
              </w:rPr>
              <w:t>food</w:t>
            </w:r>
            <w:proofErr w:type="spellEnd"/>
            <w:r w:rsidRPr="00BC3C51">
              <w:rPr>
                <w:bCs/>
                <w:sz w:val="20"/>
                <w:szCs w:val="20"/>
                <w:lang w:val="fr-FR"/>
              </w:rPr>
              <w:t xml:space="preserve"> fortification technologies.</w:t>
            </w:r>
          </w:p>
          <w:p w14:paraId="4A377784" w14:textId="605C8464" w:rsidR="00BC3C51" w:rsidRDefault="00BC3C51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414" w:type="pct"/>
          </w:tcPr>
          <w:p w14:paraId="4CF0D72C" w14:textId="165ED732" w:rsidR="004D404B" w:rsidRDefault="007F2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Well noted. corrections taken</w:t>
            </w:r>
          </w:p>
        </w:tc>
      </w:tr>
      <w:tr w:rsidR="004D404B" w14:paraId="46CD6CA0" w14:textId="77777777" w:rsidTr="00530C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C7C175" w14:textId="77777777" w:rsidR="004D404B" w:rsidRDefault="000253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B55A45C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F24D3" w14:textId="77777777" w:rsidR="004D404B" w:rsidRDefault="000253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84B6D3" w14:textId="77777777" w:rsidR="004D404B" w:rsidRDefault="000253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921" w:type="pct"/>
          </w:tcPr>
          <w:p w14:paraId="5764197A" w14:textId="77777777" w:rsidR="004D404B" w:rsidRDefault="003546C1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3B66A660" w14:textId="671ED095" w:rsidR="003546C1" w:rsidRDefault="003546C1" w:rsidP="000B72B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However, there some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langage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and grammatical issues to be improved.</w:t>
            </w:r>
          </w:p>
        </w:tc>
        <w:tc>
          <w:tcPr>
            <w:tcW w:w="1414" w:type="pct"/>
          </w:tcPr>
          <w:p w14:paraId="6C099607" w14:textId="5615BB43" w:rsidR="004D404B" w:rsidRDefault="007F2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Language and grammar has been improved</w:t>
            </w:r>
          </w:p>
        </w:tc>
      </w:tr>
    </w:tbl>
    <w:p w14:paraId="51CD071F" w14:textId="77777777" w:rsidR="004D404B" w:rsidRDefault="004D404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19717AA" w14:textId="77777777" w:rsidR="004D404B" w:rsidRDefault="004D404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C73A1B5" w14:textId="77777777" w:rsidR="004D404B" w:rsidRDefault="0002530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B0F8B7F" w14:textId="77777777" w:rsidR="004D404B" w:rsidRDefault="004D404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D404B" w14:paraId="014688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6772CE" w14:textId="77777777" w:rsidR="004D404B" w:rsidRDefault="004D40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AC49B6" w14:textId="77777777" w:rsidR="004D404B" w:rsidRDefault="000253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994B524" w14:textId="77777777" w:rsidR="004D404B" w:rsidRDefault="004D404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F600BE" w14:textId="77777777" w:rsidR="004D404B" w:rsidRDefault="0002530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874A9F" w14:textId="77777777" w:rsidR="004D404B" w:rsidRDefault="004D40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D404B" w14:paraId="695E371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E3456D" w14:textId="77777777" w:rsidR="004D404B" w:rsidRDefault="0002530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EEB0B9C" w14:textId="77777777" w:rsidR="004D404B" w:rsidRDefault="004D404B">
            <w:pPr>
              <w:rPr>
                <w:bCs/>
                <w:sz w:val="20"/>
                <w:szCs w:val="20"/>
                <w:lang w:val="en-GB"/>
              </w:rPr>
            </w:pPr>
          </w:p>
          <w:p w14:paraId="4A296109" w14:textId="77777777" w:rsidR="004D404B" w:rsidRDefault="000253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7C7428" w14:textId="77777777" w:rsidR="004D404B" w:rsidRDefault="004D404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180ECDC" w14:textId="069D6BE9" w:rsidR="004D404B" w:rsidRDefault="0015258F" w:rsidP="007347CD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3A0B94F4" w14:textId="75B85526" w:rsidR="004D404B" w:rsidRDefault="007F2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D404B" w14:paraId="378CA0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74877B" w14:textId="77777777" w:rsidR="004D404B" w:rsidRDefault="000253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377E6BE0" w14:textId="77777777" w:rsidR="004D404B" w:rsidRDefault="000253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7FD4353" w14:textId="77777777" w:rsidR="004D404B" w:rsidRDefault="000253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C7D8E" w14:textId="77777777" w:rsidR="004D404B" w:rsidRDefault="004D404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C5A11B" w14:textId="77777777" w:rsidR="004D404B" w:rsidRDefault="0015258F" w:rsidP="007347CD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</w:t>
            </w:r>
          </w:p>
          <w:p w14:paraId="6C395F1D" w14:textId="68895354" w:rsidR="0015258F" w:rsidRDefault="0015258F" w:rsidP="007347CD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15258F">
              <w:rPr>
                <w:b/>
                <w:bCs/>
                <w:sz w:val="20"/>
                <w:szCs w:val="20"/>
                <w:lang w:val="en-GB"/>
              </w:rPr>
              <w:t>It can be improved by correcting inconsistencies in reported values, reducing excessive numerical detail and presenting the key results and conclusions more concisely and clearly.</w:t>
            </w:r>
          </w:p>
        </w:tc>
        <w:tc>
          <w:tcPr>
            <w:tcW w:w="1667" w:type="pct"/>
          </w:tcPr>
          <w:p w14:paraId="7002D404" w14:textId="64E4C60B" w:rsidR="004D404B" w:rsidRDefault="000E18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YES, </w:t>
            </w:r>
            <w:r w:rsidR="007F2681" w:rsidRPr="007F2681">
              <w:rPr>
                <w:rFonts w:eastAsia="MS Mincho"/>
                <w:bCs/>
                <w:sz w:val="20"/>
                <w:szCs w:val="20"/>
              </w:rPr>
              <w:t xml:space="preserve">We have revised the abstract thoroughly </w:t>
            </w:r>
          </w:p>
        </w:tc>
      </w:tr>
      <w:tr w:rsidR="004D404B" w14:paraId="249336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FC029B" w14:textId="77777777" w:rsidR="004D404B" w:rsidRDefault="000253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6FCC946" w14:textId="77777777" w:rsidR="004D404B" w:rsidRDefault="000253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AC281E3" w14:textId="77777777" w:rsidR="004D404B" w:rsidRDefault="000253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A99D14C" w14:textId="5DB41B7E" w:rsidR="004D404B" w:rsidRPr="007347CD" w:rsidRDefault="00D50C8F" w:rsidP="007347CD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7347CD">
              <w:rPr>
                <w:b/>
                <w:bCs/>
                <w:sz w:val="20"/>
                <w:szCs w:val="20"/>
                <w:lang w:val="en-GB"/>
              </w:rPr>
              <w:t>No.</w:t>
            </w:r>
          </w:p>
          <w:p w14:paraId="62FD93D1" w14:textId="568A1698" w:rsidR="00D50C8F" w:rsidRPr="007347CD" w:rsidRDefault="00D50C8F" w:rsidP="007347CD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7347CD">
              <w:rPr>
                <w:b/>
                <w:bCs/>
                <w:sz w:val="20"/>
                <w:szCs w:val="20"/>
              </w:rPr>
              <w:t>It requires clearer methodology, consistent presentation of data, better formatting of equations and tables, and more cautious interpretation of conclusions.</w:t>
            </w:r>
          </w:p>
        </w:tc>
        <w:tc>
          <w:tcPr>
            <w:tcW w:w="1667" w:type="pct"/>
          </w:tcPr>
          <w:p w14:paraId="351C952A" w14:textId="6305D67A" w:rsidR="004D404B" w:rsidRDefault="000E18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YES. Manuscript have been revised</w:t>
            </w:r>
          </w:p>
        </w:tc>
      </w:tr>
      <w:tr w:rsidR="004D404B" w14:paraId="151BED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A7B944" w14:textId="77777777" w:rsidR="004D404B" w:rsidRDefault="0002530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37B3FEB" w14:textId="77777777" w:rsidR="004D404B" w:rsidRDefault="000253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4FE885" w14:textId="77777777" w:rsidR="004D404B" w:rsidRDefault="004D404B">
            <w:pPr>
              <w:rPr>
                <w:bCs/>
                <w:sz w:val="20"/>
                <w:szCs w:val="20"/>
                <w:lang w:val="en-GB"/>
              </w:rPr>
            </w:pPr>
          </w:p>
          <w:p w14:paraId="16982177" w14:textId="77777777" w:rsidR="004D404B" w:rsidRDefault="000253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548A254" w14:textId="77777777" w:rsidR="004D404B" w:rsidRDefault="004D404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A318C0" w14:textId="5EA792B5" w:rsidR="007347CD" w:rsidRPr="007347CD" w:rsidRDefault="007347CD" w:rsidP="007347CD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7347CD">
              <w:rPr>
                <w:b/>
                <w:bCs/>
                <w:sz w:val="20"/>
                <w:szCs w:val="20"/>
                <w:lang w:val="en-GB"/>
              </w:rPr>
              <w:t>No.</w:t>
            </w:r>
          </w:p>
          <w:p w14:paraId="2E885106" w14:textId="03E76202" w:rsidR="004D404B" w:rsidRPr="007347CD" w:rsidRDefault="007347CD" w:rsidP="007347CD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The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references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are relevant but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should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be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supported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by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recent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studies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(last 3–5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years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) on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functional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snack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development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foods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fortified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ginger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turmeric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sensory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evaluation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, and </w:t>
            </w:r>
            <w:proofErr w:type="spellStart"/>
            <w:r w:rsidRPr="007347CD">
              <w:rPr>
                <w:b/>
                <w:bCs/>
                <w:sz w:val="20"/>
                <w:szCs w:val="20"/>
                <w:lang w:val="fr-FR"/>
              </w:rPr>
              <w:t>food</w:t>
            </w:r>
            <w:proofErr w:type="spellEnd"/>
            <w:r w:rsidRPr="007347CD">
              <w:rPr>
                <w:b/>
                <w:bCs/>
                <w:sz w:val="20"/>
                <w:szCs w:val="20"/>
                <w:lang w:val="fr-FR"/>
              </w:rPr>
              <w:t xml:space="preserve"> fortification technologies.</w:t>
            </w:r>
          </w:p>
        </w:tc>
        <w:tc>
          <w:tcPr>
            <w:tcW w:w="1667" w:type="pct"/>
          </w:tcPr>
          <w:p w14:paraId="3E992B39" w14:textId="084EA046" w:rsidR="004D404B" w:rsidRDefault="007F2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D404B" w14:paraId="25001C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76A96C" w14:textId="77777777" w:rsidR="004D404B" w:rsidRDefault="0002530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4E7FD5" w14:textId="77777777" w:rsidR="004D404B" w:rsidRDefault="000253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8AE1EC" w14:textId="77777777" w:rsidR="004D404B" w:rsidRDefault="004D404B">
            <w:pPr>
              <w:rPr>
                <w:bCs/>
                <w:sz w:val="20"/>
                <w:szCs w:val="20"/>
                <w:lang w:val="en-GB"/>
              </w:rPr>
            </w:pPr>
          </w:p>
          <w:p w14:paraId="630A08E1" w14:textId="77777777" w:rsidR="004D404B" w:rsidRDefault="000253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037A08" w14:textId="77777777" w:rsidR="004D404B" w:rsidRDefault="004D404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A5C982" w14:textId="77777777" w:rsidR="007347CD" w:rsidRDefault="007347CD" w:rsidP="007347CD">
            <w:pPr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No.</w:t>
            </w:r>
          </w:p>
          <w:p w14:paraId="076D33AA" w14:textId="4F65E241" w:rsidR="004D404B" w:rsidRPr="007347CD" w:rsidRDefault="007347CD" w:rsidP="007347CD">
            <w:pPr>
              <w:contextualSpacing/>
              <w:jc w:val="both"/>
              <w:rPr>
                <w:b/>
                <w:sz w:val="20"/>
                <w:szCs w:val="20"/>
                <w:lang w:val="en-GB"/>
              </w:rPr>
            </w:pPr>
            <w:r w:rsidRPr="007347CD">
              <w:rPr>
                <w:b/>
                <w:sz w:val="20"/>
                <w:szCs w:val="20"/>
              </w:rPr>
              <w:t>No major ethical issues were identified, but the manuscript should clarify ethical approval and informed consent for the sensory evaluation.</w:t>
            </w:r>
          </w:p>
        </w:tc>
        <w:tc>
          <w:tcPr>
            <w:tcW w:w="1667" w:type="pct"/>
          </w:tcPr>
          <w:p w14:paraId="0363C16D" w14:textId="5A8154B2" w:rsidR="004D404B" w:rsidRDefault="007F26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  <w:r w:rsidR="000E18B8">
              <w:rPr>
                <w:rFonts w:eastAsia="MS Mincho"/>
                <w:bCs/>
                <w:sz w:val="20"/>
                <w:szCs w:val="20"/>
                <w:lang w:val="en-GB"/>
              </w:rPr>
              <w:t>. noted</w:t>
            </w:r>
          </w:p>
        </w:tc>
      </w:tr>
    </w:tbl>
    <w:p w14:paraId="105A28BE" w14:textId="77777777" w:rsidR="004D404B" w:rsidRDefault="004D404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4D404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A6806" w14:textId="77777777" w:rsidR="00A261FA" w:rsidRDefault="00A261FA">
      <w:r>
        <w:separator/>
      </w:r>
    </w:p>
  </w:endnote>
  <w:endnote w:type="continuationSeparator" w:id="0">
    <w:p w14:paraId="696DA24C" w14:textId="77777777" w:rsidR="00A261FA" w:rsidRDefault="00A2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99393" w14:textId="77777777" w:rsidR="004D404B" w:rsidRDefault="004D404B">
    <w:pPr>
      <w:pStyle w:val="Footer"/>
      <w:jc w:val="right"/>
    </w:pPr>
  </w:p>
  <w:p w14:paraId="183F37C3" w14:textId="2E506FBC" w:rsidR="004D404B" w:rsidRDefault="0002530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4035D">
      <w:rPr>
        <w:b/>
        <w:noProof/>
        <w:sz w:val="20"/>
      </w:rPr>
      <w:t>5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4035D">
      <w:rPr>
        <w:b/>
        <w:noProof/>
        <w:sz w:val="20"/>
      </w:rPr>
      <w:t>5</w:t>
    </w:r>
    <w:r>
      <w:rPr>
        <w:b/>
        <w:sz w:val="20"/>
      </w:rPr>
      <w:fldChar w:fldCharType="end"/>
    </w:r>
  </w:p>
  <w:p w14:paraId="4C4AE0A6" w14:textId="77777777" w:rsidR="004D404B" w:rsidRDefault="0002530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F990B9B" w14:textId="77777777" w:rsidR="004D404B" w:rsidRDefault="004D404B">
    <w:pPr>
      <w:pStyle w:val="Footer"/>
      <w:jc w:val="right"/>
    </w:pPr>
  </w:p>
  <w:p w14:paraId="5D5F2833" w14:textId="77777777" w:rsidR="004D404B" w:rsidRDefault="004D404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DB802" w14:textId="77777777" w:rsidR="00A261FA" w:rsidRDefault="00A261FA">
      <w:r>
        <w:separator/>
      </w:r>
    </w:p>
  </w:footnote>
  <w:footnote w:type="continuationSeparator" w:id="0">
    <w:p w14:paraId="49EE2885" w14:textId="77777777" w:rsidR="00A261FA" w:rsidRDefault="00A26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1FA18" w14:textId="77777777" w:rsidR="004D404B" w:rsidRDefault="004D404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6B44395" w14:textId="77777777" w:rsidR="004D404B" w:rsidRDefault="0002530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C3666"/>
    <w:multiLevelType w:val="hybridMultilevel"/>
    <w:tmpl w:val="4DD687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22456"/>
    <w:multiLevelType w:val="multilevel"/>
    <w:tmpl w:val="5E428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0B247A"/>
    <w:multiLevelType w:val="hybridMultilevel"/>
    <w:tmpl w:val="318E72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B767BE"/>
    <w:multiLevelType w:val="hybridMultilevel"/>
    <w:tmpl w:val="628298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3070C"/>
    <w:multiLevelType w:val="multilevel"/>
    <w:tmpl w:val="2736B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B7239D"/>
    <w:multiLevelType w:val="multilevel"/>
    <w:tmpl w:val="106A0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394B2298"/>
    <w:multiLevelType w:val="hybridMultilevel"/>
    <w:tmpl w:val="2916B7D4"/>
    <w:lvl w:ilvl="0" w:tplc="DE2604E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104C1"/>
    <w:multiLevelType w:val="hybridMultilevel"/>
    <w:tmpl w:val="3430A72E"/>
    <w:lvl w:ilvl="0" w:tplc="DE2604E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93C9C"/>
    <w:multiLevelType w:val="hybridMultilevel"/>
    <w:tmpl w:val="C720A18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500774"/>
    <w:multiLevelType w:val="hybridMultilevel"/>
    <w:tmpl w:val="A7808506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1D3A60"/>
    <w:multiLevelType w:val="multilevel"/>
    <w:tmpl w:val="75F48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4B24A5F"/>
    <w:multiLevelType w:val="multilevel"/>
    <w:tmpl w:val="B288C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9B432A"/>
    <w:multiLevelType w:val="multilevel"/>
    <w:tmpl w:val="B90A4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554194">
    <w:abstractNumId w:val="4"/>
  </w:num>
  <w:num w:numId="2" w16cid:durableId="826752957">
    <w:abstractNumId w:val="14"/>
  </w:num>
  <w:num w:numId="3" w16cid:durableId="1230074397">
    <w:abstractNumId w:val="13"/>
  </w:num>
  <w:num w:numId="4" w16cid:durableId="443698729">
    <w:abstractNumId w:val="16"/>
  </w:num>
  <w:num w:numId="5" w16cid:durableId="1613127680">
    <w:abstractNumId w:val="9"/>
  </w:num>
  <w:num w:numId="6" w16cid:durableId="1886408493">
    <w:abstractNumId w:val="0"/>
  </w:num>
  <w:num w:numId="7" w16cid:durableId="155414891">
    <w:abstractNumId w:val="3"/>
  </w:num>
  <w:num w:numId="8" w16cid:durableId="187447801">
    <w:abstractNumId w:val="22"/>
  </w:num>
  <w:num w:numId="9" w16cid:durableId="1499345681">
    <w:abstractNumId w:val="19"/>
  </w:num>
  <w:num w:numId="10" w16cid:durableId="2111776412">
    <w:abstractNumId w:val="2"/>
  </w:num>
  <w:num w:numId="11" w16cid:durableId="1457674624">
    <w:abstractNumId w:val="1"/>
  </w:num>
  <w:num w:numId="12" w16cid:durableId="557474485">
    <w:abstractNumId w:val="7"/>
  </w:num>
  <w:num w:numId="13" w16cid:durableId="287250143">
    <w:abstractNumId w:val="10"/>
  </w:num>
  <w:num w:numId="14" w16cid:durableId="2090887494">
    <w:abstractNumId w:val="15"/>
  </w:num>
  <w:num w:numId="15" w16cid:durableId="667025720">
    <w:abstractNumId w:val="17"/>
  </w:num>
  <w:num w:numId="16" w16cid:durableId="381833563">
    <w:abstractNumId w:val="20"/>
  </w:num>
  <w:num w:numId="17" w16cid:durableId="1829975117">
    <w:abstractNumId w:val="21"/>
  </w:num>
  <w:num w:numId="18" w16cid:durableId="507672307">
    <w:abstractNumId w:val="12"/>
  </w:num>
  <w:num w:numId="19" w16cid:durableId="1995447220">
    <w:abstractNumId w:val="8"/>
  </w:num>
  <w:num w:numId="20" w16cid:durableId="469979794">
    <w:abstractNumId w:val="11"/>
  </w:num>
  <w:num w:numId="21" w16cid:durableId="1582326813">
    <w:abstractNumId w:val="24"/>
  </w:num>
  <w:num w:numId="22" w16cid:durableId="470833412">
    <w:abstractNumId w:val="5"/>
  </w:num>
  <w:num w:numId="23" w16cid:durableId="1916623740">
    <w:abstractNumId w:val="6"/>
  </w:num>
  <w:num w:numId="24" w16cid:durableId="561018616">
    <w:abstractNumId w:val="23"/>
  </w:num>
  <w:num w:numId="25" w16cid:durableId="6647422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04B"/>
    <w:rsid w:val="00022C19"/>
    <w:rsid w:val="0002530B"/>
    <w:rsid w:val="00035491"/>
    <w:rsid w:val="000B72B5"/>
    <w:rsid w:val="000E18B8"/>
    <w:rsid w:val="0015258F"/>
    <w:rsid w:val="00183075"/>
    <w:rsid w:val="001D6368"/>
    <w:rsid w:val="001E66A1"/>
    <w:rsid w:val="002A3819"/>
    <w:rsid w:val="002A3B48"/>
    <w:rsid w:val="00315463"/>
    <w:rsid w:val="003546C1"/>
    <w:rsid w:val="00373E2B"/>
    <w:rsid w:val="00386FCF"/>
    <w:rsid w:val="003B2120"/>
    <w:rsid w:val="003C00D4"/>
    <w:rsid w:val="003D7D2C"/>
    <w:rsid w:val="00413DD6"/>
    <w:rsid w:val="00443236"/>
    <w:rsid w:val="00444059"/>
    <w:rsid w:val="00485D14"/>
    <w:rsid w:val="004D404B"/>
    <w:rsid w:val="004E3734"/>
    <w:rsid w:val="00530C9E"/>
    <w:rsid w:val="005426FE"/>
    <w:rsid w:val="0055053B"/>
    <w:rsid w:val="005D1FF1"/>
    <w:rsid w:val="00620D96"/>
    <w:rsid w:val="00660FEE"/>
    <w:rsid w:val="00667E73"/>
    <w:rsid w:val="006B38E8"/>
    <w:rsid w:val="007347CD"/>
    <w:rsid w:val="00743686"/>
    <w:rsid w:val="00782462"/>
    <w:rsid w:val="007A221B"/>
    <w:rsid w:val="007D777A"/>
    <w:rsid w:val="007F2681"/>
    <w:rsid w:val="0080097E"/>
    <w:rsid w:val="008350BF"/>
    <w:rsid w:val="008A2CF0"/>
    <w:rsid w:val="00984578"/>
    <w:rsid w:val="0099448E"/>
    <w:rsid w:val="009D39A5"/>
    <w:rsid w:val="00A1138C"/>
    <w:rsid w:val="00A261FA"/>
    <w:rsid w:val="00A41522"/>
    <w:rsid w:val="00A84CFB"/>
    <w:rsid w:val="00A86855"/>
    <w:rsid w:val="00AB3476"/>
    <w:rsid w:val="00AE01BB"/>
    <w:rsid w:val="00B264F4"/>
    <w:rsid w:val="00B43947"/>
    <w:rsid w:val="00BC3C51"/>
    <w:rsid w:val="00D37393"/>
    <w:rsid w:val="00D42130"/>
    <w:rsid w:val="00D4264B"/>
    <w:rsid w:val="00D50C8F"/>
    <w:rsid w:val="00DA57AB"/>
    <w:rsid w:val="00DE0B68"/>
    <w:rsid w:val="00E230F3"/>
    <w:rsid w:val="00E4035D"/>
    <w:rsid w:val="00E57939"/>
    <w:rsid w:val="00E96A78"/>
    <w:rsid w:val="00EB452F"/>
    <w:rsid w:val="00F1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F3A16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2279</Words>
  <Characters>12992</Characters>
  <Application>Microsoft Office Word</Application>
  <DocSecurity>0</DocSecurity>
  <Lines>108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15241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2026-05-07T06:36:00Z</dcterms:created>
  <dcterms:modified xsi:type="dcterms:W3CDTF">2026-05-19T07:05:00Z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