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DC100C2" w14:textId="77777777" w:rsidR="004A0645" w:rsidRPr="009B00AF" w:rsidRDefault="004A0645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295"/>
        <w:gridCol w:w="10597"/>
      </w:tblGrid>
      <w:tr w:rsidR="004A0645" w:rsidRPr="009B00AF" w14:paraId="447A922F" w14:textId="77777777">
        <w:trPr>
          <w:trHeight w:val="20"/>
          <w:jc w:val="center"/>
        </w:trPr>
        <w:tc>
          <w:tcPr>
            <w:tcW w:w="3295" w:type="dxa"/>
          </w:tcPr>
          <w:p w14:paraId="4046DCF5" w14:textId="77777777" w:rsidR="004A0645" w:rsidRPr="009B00AF" w:rsidRDefault="005B75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B00AF">
              <w:rPr>
                <w:rFonts w:ascii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597" w:type="dxa"/>
          </w:tcPr>
          <w:p w14:paraId="7997829C" w14:textId="77777777" w:rsidR="004A0645" w:rsidRPr="009B00AF" w:rsidRDefault="00AC5BFF">
            <w:pPr>
              <w:rPr>
                <w:rFonts w:ascii="Arial" w:hAnsi="Arial" w:cs="Arial"/>
                <w:b/>
                <w:bCs/>
                <w:color w:val="0000FF"/>
                <w:sz w:val="20"/>
                <w:szCs w:val="20"/>
              </w:rPr>
            </w:pPr>
            <w:hyperlink r:id="rId8">
              <w:r w:rsidR="005B7547" w:rsidRPr="009B00AF">
                <w:rPr>
                  <w:rFonts w:ascii="Arial" w:eastAsia="Arial" w:hAnsi="Arial" w:cs="Arial"/>
                  <w:color w:val="0000FF"/>
                  <w:sz w:val="20"/>
                  <w:szCs w:val="20"/>
                  <w:u w:val="single"/>
                </w:rPr>
                <w:t>Journal of Applied Chemical Science International</w:t>
              </w:r>
            </w:hyperlink>
          </w:p>
        </w:tc>
      </w:tr>
      <w:tr w:rsidR="004A0645" w:rsidRPr="009B00AF" w14:paraId="0BE35459" w14:textId="77777777">
        <w:trPr>
          <w:trHeight w:val="20"/>
          <w:jc w:val="center"/>
        </w:trPr>
        <w:tc>
          <w:tcPr>
            <w:tcW w:w="3295" w:type="dxa"/>
          </w:tcPr>
          <w:p w14:paraId="2D46E420" w14:textId="77777777" w:rsidR="004A0645" w:rsidRPr="009B00AF" w:rsidRDefault="005B75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B00AF">
              <w:rPr>
                <w:rFonts w:ascii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597" w:type="dxa"/>
          </w:tcPr>
          <w:p w14:paraId="13AA6B4E" w14:textId="77777777" w:rsidR="004A0645" w:rsidRPr="009B00AF" w:rsidRDefault="005B75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9B00AF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Ms_JACSI_14888</w:t>
            </w:r>
          </w:p>
        </w:tc>
      </w:tr>
      <w:tr w:rsidR="004A0645" w:rsidRPr="009B00AF" w14:paraId="7301591B" w14:textId="77777777">
        <w:trPr>
          <w:trHeight w:val="20"/>
          <w:jc w:val="center"/>
        </w:trPr>
        <w:tc>
          <w:tcPr>
            <w:tcW w:w="3295" w:type="dxa"/>
          </w:tcPr>
          <w:p w14:paraId="2B2798F9" w14:textId="77777777" w:rsidR="004A0645" w:rsidRPr="009B00AF" w:rsidRDefault="005B75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B00AF">
              <w:rPr>
                <w:rFonts w:ascii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597" w:type="dxa"/>
          </w:tcPr>
          <w:p w14:paraId="29245C9A" w14:textId="77777777" w:rsidR="004A0645" w:rsidRPr="009B00AF" w:rsidRDefault="005B75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bookmarkStart w:id="0" w:name="_heading=h.7dcetdj8z0zf" w:colFirst="0" w:colLast="0"/>
            <w:bookmarkEnd w:id="0"/>
            <w:r w:rsidRPr="009B00AF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The Effect of Physicochemical Properties of Soil on the Rate of Natural Radionuclides Uptake by Cassava in Parts of </w:t>
            </w:r>
            <w:proofErr w:type="spellStart"/>
            <w:r w:rsidRPr="009B00AF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Akwa</w:t>
            </w:r>
            <w:proofErr w:type="spellEnd"/>
            <w:r w:rsidRPr="009B00AF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 Ibom State, Nigeria</w:t>
            </w:r>
          </w:p>
        </w:tc>
      </w:tr>
      <w:tr w:rsidR="004A0645" w:rsidRPr="009B00AF" w14:paraId="37CD525E" w14:textId="77777777">
        <w:trPr>
          <w:trHeight w:val="20"/>
          <w:jc w:val="center"/>
        </w:trPr>
        <w:tc>
          <w:tcPr>
            <w:tcW w:w="3295" w:type="dxa"/>
          </w:tcPr>
          <w:p w14:paraId="15C466DC" w14:textId="77777777" w:rsidR="004A0645" w:rsidRPr="009B00AF" w:rsidRDefault="005B75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B00AF">
              <w:rPr>
                <w:rFonts w:ascii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597" w:type="dxa"/>
          </w:tcPr>
          <w:p w14:paraId="2AAAB7C0" w14:textId="77777777" w:rsidR="004A0645" w:rsidRPr="009B00AF" w:rsidRDefault="005B75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9B00AF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Research Article</w:t>
            </w:r>
          </w:p>
          <w:p w14:paraId="72581292" w14:textId="77777777" w:rsidR="004A0645" w:rsidRPr="009B00AF" w:rsidRDefault="004A06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</w:tr>
    </w:tbl>
    <w:p w14:paraId="5C612A62" w14:textId="77777777" w:rsidR="004A0645" w:rsidRPr="009B00AF" w:rsidRDefault="004A0645">
      <w:pPr>
        <w:jc w:val="both"/>
        <w:rPr>
          <w:rFonts w:ascii="Arial" w:hAnsi="Arial" w:cs="Arial"/>
          <w:sz w:val="20"/>
          <w:szCs w:val="20"/>
        </w:rPr>
      </w:pPr>
    </w:p>
    <w:p w14:paraId="16A3D004" w14:textId="77777777" w:rsidR="004A0645" w:rsidRPr="009B00AF" w:rsidRDefault="005B7547">
      <w:pPr>
        <w:jc w:val="both"/>
        <w:rPr>
          <w:rFonts w:ascii="Arial" w:hAnsi="Arial" w:cs="Arial"/>
          <w:b/>
          <w:bCs/>
          <w:sz w:val="20"/>
          <w:szCs w:val="20"/>
          <w:u w:val="single"/>
        </w:rPr>
      </w:pPr>
      <w:r w:rsidRPr="009B00AF">
        <w:rPr>
          <w:rFonts w:ascii="Arial" w:hAnsi="Arial" w:cs="Arial"/>
          <w:b/>
          <w:bCs/>
          <w:sz w:val="20"/>
          <w:szCs w:val="20"/>
          <w:highlight w:val="yellow"/>
          <w:u w:val="single"/>
        </w:rPr>
        <w:t>PART 1 (Importance of the manuscript)</w:t>
      </w:r>
      <w:r w:rsidRPr="009B00AF">
        <w:rPr>
          <w:rFonts w:ascii="Arial" w:hAnsi="Arial" w:cs="Arial"/>
          <w:b/>
          <w:bCs/>
          <w:sz w:val="20"/>
          <w:szCs w:val="20"/>
          <w:u w:val="single"/>
        </w:rPr>
        <w:t xml:space="preserve"> </w:t>
      </w:r>
    </w:p>
    <w:p w14:paraId="256FD7D6" w14:textId="77777777" w:rsidR="004A0645" w:rsidRPr="009B00AF" w:rsidRDefault="004A0645">
      <w:pPr>
        <w:ind w:left="1440"/>
        <w:jc w:val="both"/>
        <w:rPr>
          <w:rFonts w:ascii="Arial" w:hAnsi="Arial" w:cs="Arial"/>
          <w:sz w:val="20"/>
          <w:szCs w:val="20"/>
        </w:rPr>
      </w:pPr>
    </w:p>
    <w:tbl>
      <w:tblPr>
        <w:tblStyle w:val="a1"/>
        <w:tblW w:w="13877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23"/>
        <w:gridCol w:w="4627"/>
        <w:gridCol w:w="4627"/>
      </w:tblGrid>
      <w:tr w:rsidR="004A0645" w:rsidRPr="009B00AF" w14:paraId="08C48B2C" w14:textId="77777777">
        <w:trPr>
          <w:trHeight w:val="20"/>
          <w:jc w:val="center"/>
        </w:trPr>
        <w:tc>
          <w:tcPr>
            <w:tcW w:w="4623" w:type="dxa"/>
          </w:tcPr>
          <w:p w14:paraId="4EB7F0ED" w14:textId="77777777" w:rsidR="004A0645" w:rsidRPr="009B00AF" w:rsidRDefault="004A0645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627" w:type="dxa"/>
          </w:tcPr>
          <w:p w14:paraId="01A2992E" w14:textId="77777777" w:rsidR="004A0645" w:rsidRPr="009B00AF" w:rsidRDefault="005B7547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B00AF">
              <w:rPr>
                <w:rFonts w:ascii="Arial" w:hAnsi="Arial" w:cs="Arial"/>
                <w:b/>
                <w:bCs/>
                <w:sz w:val="20"/>
                <w:szCs w:val="20"/>
              </w:rPr>
              <w:t>Comments of the Reviewers</w:t>
            </w:r>
          </w:p>
        </w:tc>
        <w:tc>
          <w:tcPr>
            <w:tcW w:w="4627" w:type="dxa"/>
          </w:tcPr>
          <w:p w14:paraId="55DB2E76" w14:textId="77777777" w:rsidR="004A0645" w:rsidRPr="009B00AF" w:rsidRDefault="005B7547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9B00AF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14:paraId="549239E9" w14:textId="77777777" w:rsidR="004A0645" w:rsidRPr="009B00AF" w:rsidRDefault="004A0645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0645" w:rsidRPr="009B00AF" w14:paraId="7F4E748E" w14:textId="77777777">
        <w:trPr>
          <w:trHeight w:val="20"/>
          <w:jc w:val="center"/>
        </w:trPr>
        <w:tc>
          <w:tcPr>
            <w:tcW w:w="4623" w:type="dxa"/>
          </w:tcPr>
          <w:p w14:paraId="771BBD32" w14:textId="77777777" w:rsidR="004A0645" w:rsidRPr="009B00AF" w:rsidRDefault="005B7547">
            <w:pPr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</w:t>
            </w:r>
            <w:r w:rsidRPr="009B00AF">
              <w:rPr>
                <w:rFonts w:ascii="Arial" w:hAnsi="Arial" w:cs="Arial"/>
                <w:sz w:val="20"/>
                <w:szCs w:val="20"/>
              </w:rPr>
              <w:t xml:space="preserve"> A minimum of 3-4 sentences may </w:t>
            </w:r>
          </w:p>
          <w:p w14:paraId="7E36196D" w14:textId="77777777" w:rsidR="004A0645" w:rsidRPr="009B00AF" w:rsidRDefault="005B7547">
            <w:pPr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sz w:val="20"/>
                <w:szCs w:val="20"/>
              </w:rPr>
              <w:t>be required for this part.</w:t>
            </w:r>
          </w:p>
        </w:tc>
        <w:tc>
          <w:tcPr>
            <w:tcW w:w="4627" w:type="dxa"/>
          </w:tcPr>
          <w:p w14:paraId="7C7A6AF2" w14:textId="77777777" w:rsidR="004A0645" w:rsidRPr="009B00AF" w:rsidRDefault="005B7547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sz w:val="20"/>
                <w:szCs w:val="20"/>
              </w:rPr>
              <w:t xml:space="preserve">This manuscript explores an important and relatively underexamined area of environmental radioactivity in tropical agricultural systems. It provides useful data on how radionuclides move from soil into cassava, which is a key staple food in sub-Saharan Africa. The study also links soil properties with radionuclide transfer, offering valuable baseline insights for future risk assessment and policy decisions. </w:t>
            </w:r>
          </w:p>
        </w:tc>
        <w:tc>
          <w:tcPr>
            <w:tcW w:w="4627" w:type="dxa"/>
          </w:tcPr>
          <w:p w14:paraId="1CCB617A" w14:textId="77777777" w:rsidR="009E3E48" w:rsidRPr="009B00AF" w:rsidRDefault="009E3E48" w:rsidP="009E3E48">
            <w:pPr>
              <w:keepNext/>
              <w:jc w:val="both"/>
              <w:outlineLvl w:val="1"/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sz w:val="20"/>
                <w:szCs w:val="20"/>
              </w:rPr>
              <w:t>This study goes beyond simple activity concentration measurements to establish causal mechanistic relationships between soil properties and radionuclide bioavailability; a level of analytical rigour seldom achieved in the Nigerian radioecological literature.</w:t>
            </w:r>
          </w:p>
          <w:p w14:paraId="41674E9A" w14:textId="77777777" w:rsidR="009E3E48" w:rsidRPr="009B00AF" w:rsidRDefault="009E3E48" w:rsidP="009E3E48">
            <w:pPr>
              <w:keepNext/>
              <w:jc w:val="both"/>
              <w:outlineLvl w:val="1"/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sz w:val="20"/>
                <w:szCs w:val="20"/>
              </w:rPr>
              <w:t>The radiological results obtained contribute to quantitative baseline data that can directly inform food (cassava) safety monitoring and national dose assessments in Nigeria.</w:t>
            </w:r>
          </w:p>
          <w:p w14:paraId="7F65CBF5" w14:textId="333F3626" w:rsidR="004A0645" w:rsidRPr="009B00AF" w:rsidRDefault="009E3E48" w:rsidP="009E3E48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sz w:val="20"/>
                <w:szCs w:val="20"/>
              </w:rPr>
              <w:t>The Pearson correlation analysis linking specific soil physicochemical parameters to individual radionuclide transfer factors provides a statistical framework that can guide predictive modelling of radionuclide uptake in other tropical cassava-producing regions where empirical measurement may not be feasible, thereby amplifying the scientific utility of this dataset beyond its immediate geographic scope.</w:t>
            </w:r>
          </w:p>
        </w:tc>
      </w:tr>
    </w:tbl>
    <w:p w14:paraId="7FDA63D8" w14:textId="77777777" w:rsidR="004A0645" w:rsidRPr="009B00AF" w:rsidRDefault="004A0645">
      <w:pPr>
        <w:rPr>
          <w:rFonts w:ascii="Arial" w:hAnsi="Arial" w:cs="Arial"/>
          <w:sz w:val="20"/>
          <w:szCs w:val="20"/>
        </w:rPr>
      </w:pPr>
    </w:p>
    <w:p w14:paraId="2E785803" w14:textId="77777777" w:rsidR="004A0645" w:rsidRPr="009B00AF" w:rsidRDefault="005B7547">
      <w:pPr>
        <w:keepNext/>
        <w:rPr>
          <w:rFonts w:ascii="Arial" w:hAnsi="Arial" w:cs="Arial"/>
          <w:b/>
          <w:bCs/>
          <w:sz w:val="20"/>
          <w:szCs w:val="20"/>
          <w:highlight w:val="yellow"/>
          <w:u w:val="single"/>
        </w:rPr>
      </w:pPr>
      <w:r w:rsidRPr="009B00AF">
        <w:rPr>
          <w:rFonts w:ascii="Arial" w:hAnsi="Arial" w:cs="Arial"/>
          <w:b/>
          <w:bCs/>
          <w:sz w:val="20"/>
          <w:szCs w:val="20"/>
          <w:highlight w:val="yellow"/>
          <w:u w:val="single"/>
        </w:rPr>
        <w:t>PART 2.1 (Objective Evaluation)</w:t>
      </w:r>
    </w:p>
    <w:p w14:paraId="59D53AE3" w14:textId="77777777" w:rsidR="004A0645" w:rsidRPr="009B00AF" w:rsidRDefault="004A0645">
      <w:pPr>
        <w:rPr>
          <w:rFonts w:ascii="Arial" w:hAnsi="Arial" w:cs="Arial"/>
          <w:sz w:val="20"/>
          <w:szCs w:val="20"/>
        </w:rPr>
      </w:pPr>
    </w:p>
    <w:tbl>
      <w:tblPr>
        <w:tblStyle w:val="a2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28"/>
        <w:gridCol w:w="4632"/>
        <w:gridCol w:w="4632"/>
      </w:tblGrid>
      <w:tr w:rsidR="004A0645" w:rsidRPr="009B00AF" w14:paraId="32BC9B8F" w14:textId="77777777">
        <w:trPr>
          <w:trHeight w:val="20"/>
          <w:jc w:val="center"/>
        </w:trPr>
        <w:tc>
          <w:tcPr>
            <w:tcW w:w="4628" w:type="dxa"/>
          </w:tcPr>
          <w:p w14:paraId="64410176" w14:textId="77777777" w:rsidR="004A0645" w:rsidRPr="009B00AF" w:rsidRDefault="004A0645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632" w:type="dxa"/>
          </w:tcPr>
          <w:p w14:paraId="2CE1F465" w14:textId="77777777" w:rsidR="004A0645" w:rsidRPr="009B00AF" w:rsidRDefault="005B7547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B00AF">
              <w:rPr>
                <w:rFonts w:ascii="Arial" w:hAnsi="Arial" w:cs="Arial"/>
                <w:b/>
                <w:bCs/>
                <w:sz w:val="20"/>
                <w:szCs w:val="20"/>
              </w:rPr>
              <w:t>Rating of the Reviewers</w:t>
            </w:r>
          </w:p>
        </w:tc>
        <w:tc>
          <w:tcPr>
            <w:tcW w:w="4632" w:type="dxa"/>
          </w:tcPr>
          <w:p w14:paraId="73698913" w14:textId="77777777" w:rsidR="004A0645" w:rsidRPr="009B00AF" w:rsidRDefault="005B7547">
            <w:pPr>
              <w:spacing w:after="160" w:line="256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B00AF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9B00AF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4A0645" w:rsidRPr="009B00AF" w14:paraId="78602689" w14:textId="77777777">
        <w:trPr>
          <w:trHeight w:val="20"/>
          <w:jc w:val="center"/>
        </w:trPr>
        <w:tc>
          <w:tcPr>
            <w:tcW w:w="4628" w:type="dxa"/>
          </w:tcPr>
          <w:p w14:paraId="08A887F5" w14:textId="77777777" w:rsidR="004A0645" w:rsidRPr="009B00AF" w:rsidRDefault="005B7547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B00AF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1. Is the title clear and appropriate for the study? </w:t>
            </w:r>
          </w:p>
          <w:p w14:paraId="44746EA9" w14:textId="77777777" w:rsidR="004A0645" w:rsidRPr="009B00AF" w:rsidRDefault="005B7547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9B00AF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41C62D20" w14:textId="77777777" w:rsidR="004A0645" w:rsidRPr="009B00AF" w:rsidRDefault="005B7547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9B00AF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6ABDF565" w14:textId="77777777" w:rsidR="004A0645" w:rsidRPr="009B00AF" w:rsidRDefault="005B7547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B00AF">
              <w:rPr>
                <w:rFonts w:ascii="Arial" w:hAnsi="Arial" w:cs="Arial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632" w:type="dxa"/>
          </w:tcPr>
          <w:p w14:paraId="147C1C8E" w14:textId="471460D0" w:rsidR="004A0645" w:rsidRPr="009B00AF" w:rsidRDefault="003C622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4A0645" w:rsidRPr="009B00AF" w14:paraId="41536F19" w14:textId="77777777">
        <w:trPr>
          <w:trHeight w:val="20"/>
          <w:jc w:val="center"/>
        </w:trPr>
        <w:tc>
          <w:tcPr>
            <w:tcW w:w="4628" w:type="dxa"/>
          </w:tcPr>
          <w:p w14:paraId="1BB34364" w14:textId="77777777" w:rsidR="004A0645" w:rsidRPr="009B00AF" w:rsidRDefault="005B7547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B00AF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2. Is the abstract of the article comprehensive? </w:t>
            </w:r>
          </w:p>
          <w:p w14:paraId="472D2347" w14:textId="77777777" w:rsidR="004A0645" w:rsidRPr="009B00AF" w:rsidRDefault="005B7547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9B00AF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29AF2D5E" w14:textId="77777777" w:rsidR="004A0645" w:rsidRPr="009B00AF" w:rsidRDefault="005B7547">
            <w:pPr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406C2911" w14:textId="77777777" w:rsidR="004A0645" w:rsidRPr="009B00AF" w:rsidRDefault="005B7547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B00AF">
              <w:rPr>
                <w:rFonts w:ascii="Arial" w:hAnsi="Arial" w:cs="Arial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632" w:type="dxa"/>
          </w:tcPr>
          <w:p w14:paraId="10705AAE" w14:textId="73D2D404" w:rsidR="004A0645" w:rsidRPr="009B00AF" w:rsidRDefault="003C622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4A0645" w:rsidRPr="009B00AF" w14:paraId="4818BDAA" w14:textId="77777777">
        <w:trPr>
          <w:trHeight w:val="20"/>
          <w:jc w:val="center"/>
        </w:trPr>
        <w:tc>
          <w:tcPr>
            <w:tcW w:w="4628" w:type="dxa"/>
          </w:tcPr>
          <w:p w14:paraId="38D9DA2A" w14:textId="77777777" w:rsidR="004A0645" w:rsidRPr="009B00AF" w:rsidRDefault="005B7547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B00AF">
              <w:rPr>
                <w:rFonts w:ascii="Arial" w:hAnsi="Arial" w:cs="Arial"/>
                <w:b/>
                <w:bCs/>
                <w:sz w:val="20"/>
                <w:szCs w:val="20"/>
              </w:rPr>
              <w:t>3. Are the keywords appropriate and useful?</w:t>
            </w:r>
          </w:p>
          <w:p w14:paraId="18934D0F" w14:textId="77777777" w:rsidR="004A0645" w:rsidRPr="009B00AF" w:rsidRDefault="005B7547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9B00AF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65FFFD15" w14:textId="77777777" w:rsidR="004A0645" w:rsidRPr="009B00AF" w:rsidRDefault="005B7547">
            <w:pPr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289CF728" w14:textId="77777777" w:rsidR="004A0645" w:rsidRPr="009B00AF" w:rsidRDefault="005B7547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B00AF"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28C27BEB" w14:textId="7A1C9017" w:rsidR="004A0645" w:rsidRPr="009B00AF" w:rsidRDefault="003C622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4A0645" w:rsidRPr="009B00AF" w14:paraId="61027878" w14:textId="77777777">
        <w:trPr>
          <w:trHeight w:val="20"/>
          <w:jc w:val="center"/>
        </w:trPr>
        <w:tc>
          <w:tcPr>
            <w:tcW w:w="4628" w:type="dxa"/>
          </w:tcPr>
          <w:p w14:paraId="7830EDAF" w14:textId="77777777" w:rsidR="004A0645" w:rsidRPr="009B00AF" w:rsidRDefault="005B7547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B00AF">
              <w:rPr>
                <w:rFonts w:ascii="Arial" w:hAnsi="Arial" w:cs="Arial"/>
                <w:b/>
                <w:bCs/>
                <w:sz w:val="20"/>
                <w:szCs w:val="20"/>
              </w:rPr>
              <w:t>4. Is the background information of the paper sufficient and well organized?</w:t>
            </w:r>
          </w:p>
          <w:p w14:paraId="081B44FE" w14:textId="77777777" w:rsidR="004A0645" w:rsidRPr="009B00AF" w:rsidRDefault="005B7547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9B00AF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193285D7" w14:textId="77777777" w:rsidR="004A0645" w:rsidRPr="009B00AF" w:rsidRDefault="005B7547">
            <w:pPr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42453A1C" w14:textId="77777777" w:rsidR="004A0645" w:rsidRPr="009B00AF" w:rsidRDefault="005B7547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B00AF">
              <w:rPr>
                <w:rFonts w:ascii="Arial" w:hAnsi="Arial" w:cs="Arial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632" w:type="dxa"/>
          </w:tcPr>
          <w:p w14:paraId="74D31611" w14:textId="34D0BF43" w:rsidR="004A0645" w:rsidRPr="009B00AF" w:rsidRDefault="003C622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4A0645" w:rsidRPr="009B00AF" w14:paraId="7D86F6CD" w14:textId="77777777">
        <w:trPr>
          <w:trHeight w:val="20"/>
          <w:jc w:val="center"/>
        </w:trPr>
        <w:tc>
          <w:tcPr>
            <w:tcW w:w="4628" w:type="dxa"/>
          </w:tcPr>
          <w:p w14:paraId="36D47BD2" w14:textId="77777777" w:rsidR="004A0645" w:rsidRPr="009B00AF" w:rsidRDefault="005B7547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B00AF">
              <w:rPr>
                <w:rFonts w:ascii="Arial" w:hAnsi="Arial" w:cs="Arial"/>
                <w:b/>
                <w:bCs/>
                <w:sz w:val="20"/>
                <w:szCs w:val="20"/>
              </w:rPr>
              <w:t>5. Are the research objectives/hypotheses clearly stated?</w:t>
            </w:r>
          </w:p>
          <w:p w14:paraId="109EF42B" w14:textId="77777777" w:rsidR="004A0645" w:rsidRPr="009B00AF" w:rsidRDefault="005B7547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9B00AF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3D09D709" w14:textId="77777777" w:rsidR="004A0645" w:rsidRPr="009B00AF" w:rsidRDefault="005B7547">
            <w:pPr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3D8B3DB3" w14:textId="77777777" w:rsidR="004A0645" w:rsidRPr="009B00AF" w:rsidRDefault="005B7547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B00AF">
              <w:rPr>
                <w:rFonts w:ascii="Arial" w:hAnsi="Arial" w:cs="Arial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632" w:type="dxa"/>
          </w:tcPr>
          <w:p w14:paraId="21CAD62B" w14:textId="47463F63" w:rsidR="004A0645" w:rsidRPr="009B00AF" w:rsidRDefault="003C622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4A0645" w:rsidRPr="009B00AF" w14:paraId="6772C5AD" w14:textId="77777777">
        <w:trPr>
          <w:trHeight w:val="20"/>
          <w:jc w:val="center"/>
        </w:trPr>
        <w:tc>
          <w:tcPr>
            <w:tcW w:w="4628" w:type="dxa"/>
          </w:tcPr>
          <w:p w14:paraId="3DB705BE" w14:textId="77777777" w:rsidR="004A0645" w:rsidRPr="009B00AF" w:rsidRDefault="005B7547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B00AF">
              <w:rPr>
                <w:rFonts w:ascii="Arial" w:hAnsi="Arial" w:cs="Arial"/>
                <w:b/>
                <w:bCs/>
                <w:sz w:val="20"/>
                <w:szCs w:val="20"/>
              </w:rPr>
              <w:t>6. Is the literature review relevant and up to date?</w:t>
            </w:r>
          </w:p>
          <w:p w14:paraId="316419D3" w14:textId="77777777" w:rsidR="004A0645" w:rsidRPr="009B00AF" w:rsidRDefault="005B7547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9B00AF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683F7849" w14:textId="77777777" w:rsidR="004A0645" w:rsidRPr="009B00AF" w:rsidRDefault="005B7547">
            <w:pPr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65F6710B" w14:textId="77777777" w:rsidR="004A0645" w:rsidRPr="009B00AF" w:rsidRDefault="005B7547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B00AF"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1E11FA7D" w14:textId="77777777" w:rsidR="004A0645" w:rsidRPr="009B00AF" w:rsidRDefault="003C622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sz w:val="20"/>
                <w:szCs w:val="20"/>
              </w:rPr>
              <w:t>5</w:t>
            </w:r>
          </w:p>
          <w:p w14:paraId="3A5B9BBF" w14:textId="6346615C" w:rsidR="003C6220" w:rsidRPr="009B00AF" w:rsidRDefault="003C6220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0645" w:rsidRPr="009B00AF" w14:paraId="6E1830A8" w14:textId="77777777">
        <w:trPr>
          <w:trHeight w:val="20"/>
          <w:jc w:val="center"/>
        </w:trPr>
        <w:tc>
          <w:tcPr>
            <w:tcW w:w="4628" w:type="dxa"/>
          </w:tcPr>
          <w:p w14:paraId="39166F24" w14:textId="77777777" w:rsidR="004A0645" w:rsidRPr="009B00AF" w:rsidRDefault="005B7547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B00AF">
              <w:rPr>
                <w:rFonts w:ascii="Arial" w:hAnsi="Arial" w:cs="Arial"/>
                <w:b/>
                <w:bCs/>
                <w:sz w:val="20"/>
                <w:szCs w:val="20"/>
              </w:rPr>
              <w:t>7. Is the research methodology appropriate for the study?</w:t>
            </w:r>
          </w:p>
          <w:p w14:paraId="2CB28422" w14:textId="77777777" w:rsidR="004A0645" w:rsidRPr="009B00AF" w:rsidRDefault="005B7547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9B00AF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5783CDD6" w14:textId="77777777" w:rsidR="004A0645" w:rsidRPr="009B00AF" w:rsidRDefault="005B7547">
            <w:pPr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767C8180" w14:textId="77777777" w:rsidR="004A0645" w:rsidRPr="009B00AF" w:rsidRDefault="005B7547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B00AF">
              <w:rPr>
                <w:rFonts w:ascii="Arial" w:hAnsi="Arial" w:cs="Arial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632" w:type="dxa"/>
          </w:tcPr>
          <w:p w14:paraId="218107E2" w14:textId="32C34EC0" w:rsidR="004A0645" w:rsidRPr="009B00AF" w:rsidRDefault="003C622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4A0645" w:rsidRPr="009B00AF" w14:paraId="3344EAD5" w14:textId="77777777">
        <w:trPr>
          <w:trHeight w:val="20"/>
          <w:jc w:val="center"/>
        </w:trPr>
        <w:tc>
          <w:tcPr>
            <w:tcW w:w="4628" w:type="dxa"/>
          </w:tcPr>
          <w:p w14:paraId="310F88C8" w14:textId="77777777" w:rsidR="004A0645" w:rsidRPr="009B00AF" w:rsidRDefault="005B7547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B00AF">
              <w:rPr>
                <w:rFonts w:ascii="Arial" w:hAnsi="Arial" w:cs="Arial"/>
                <w:b/>
                <w:bCs/>
                <w:sz w:val="20"/>
                <w:szCs w:val="20"/>
              </w:rPr>
              <w:t>8. Were ethical issues properly addressed (if applicable)?</w:t>
            </w:r>
          </w:p>
          <w:p w14:paraId="3BFF1BED" w14:textId="77777777" w:rsidR="004A0645" w:rsidRPr="009B00AF" w:rsidRDefault="005B7547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9B00AF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44DF2093" w14:textId="77777777" w:rsidR="004A0645" w:rsidRPr="009B00AF" w:rsidRDefault="005B7547">
            <w:pPr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3EF17A33" w14:textId="77777777" w:rsidR="004A0645" w:rsidRPr="009B00AF" w:rsidRDefault="005B7547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B00AF">
              <w:rPr>
                <w:rFonts w:ascii="Arial" w:hAnsi="Arial" w:cs="Arial"/>
                <w:b/>
                <w:bCs/>
                <w:sz w:val="20"/>
                <w:szCs w:val="20"/>
              </w:rPr>
              <w:t>NA</w:t>
            </w:r>
          </w:p>
        </w:tc>
        <w:tc>
          <w:tcPr>
            <w:tcW w:w="4632" w:type="dxa"/>
          </w:tcPr>
          <w:p w14:paraId="50E9C55A" w14:textId="04E4A5EE" w:rsidR="004A0645" w:rsidRPr="009B00AF" w:rsidRDefault="008F2617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sz w:val="20"/>
                <w:szCs w:val="20"/>
              </w:rPr>
              <w:t>N/A</w:t>
            </w:r>
          </w:p>
        </w:tc>
      </w:tr>
      <w:tr w:rsidR="004A0645" w:rsidRPr="009B00AF" w14:paraId="4AB74B9F" w14:textId="77777777">
        <w:trPr>
          <w:trHeight w:val="20"/>
          <w:jc w:val="center"/>
        </w:trPr>
        <w:tc>
          <w:tcPr>
            <w:tcW w:w="4628" w:type="dxa"/>
          </w:tcPr>
          <w:p w14:paraId="75F1BEC0" w14:textId="77777777" w:rsidR="004A0645" w:rsidRPr="009B00AF" w:rsidRDefault="005B7547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B00AF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9. Are the results presented clearly? </w:t>
            </w:r>
          </w:p>
          <w:p w14:paraId="562FAFA1" w14:textId="77777777" w:rsidR="004A0645" w:rsidRPr="009B00AF" w:rsidRDefault="005B7547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9B00AF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7E719245" w14:textId="77777777" w:rsidR="004A0645" w:rsidRPr="009B00AF" w:rsidRDefault="005B7547">
            <w:pPr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lastRenderedPageBreak/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660558A6" w14:textId="77777777" w:rsidR="004A0645" w:rsidRPr="009B00AF" w:rsidRDefault="005B7547">
            <w:pPr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sz w:val="20"/>
                <w:szCs w:val="20"/>
              </w:rPr>
              <w:lastRenderedPageBreak/>
              <w:t>5</w:t>
            </w:r>
          </w:p>
        </w:tc>
        <w:tc>
          <w:tcPr>
            <w:tcW w:w="4632" w:type="dxa"/>
          </w:tcPr>
          <w:p w14:paraId="331FA12D" w14:textId="77777777" w:rsidR="004A0645" w:rsidRPr="009B00AF" w:rsidRDefault="008F2617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sz w:val="20"/>
                <w:szCs w:val="20"/>
              </w:rPr>
              <w:t>5</w:t>
            </w:r>
          </w:p>
          <w:p w14:paraId="7626D49C" w14:textId="6B263080" w:rsidR="008F2617" w:rsidRPr="009B00AF" w:rsidRDefault="008F2617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0645" w:rsidRPr="009B00AF" w14:paraId="6EFF932A" w14:textId="77777777">
        <w:trPr>
          <w:trHeight w:val="20"/>
          <w:jc w:val="center"/>
        </w:trPr>
        <w:tc>
          <w:tcPr>
            <w:tcW w:w="4628" w:type="dxa"/>
          </w:tcPr>
          <w:p w14:paraId="74DD02C7" w14:textId="77777777" w:rsidR="004A0645" w:rsidRPr="009B00AF" w:rsidRDefault="005B7547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B00AF">
              <w:rPr>
                <w:rFonts w:ascii="Arial" w:hAnsi="Arial" w:cs="Arial"/>
                <w:b/>
                <w:bCs/>
                <w:sz w:val="20"/>
                <w:szCs w:val="20"/>
              </w:rPr>
              <w:t>10. Are tables and figures clear, relevant, and necessary?</w:t>
            </w:r>
          </w:p>
          <w:p w14:paraId="5DC07B56" w14:textId="77777777" w:rsidR="004A0645" w:rsidRPr="009B00AF" w:rsidRDefault="005B7547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9B00AF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3C487393" w14:textId="77777777" w:rsidR="004A0645" w:rsidRPr="009B00AF" w:rsidRDefault="005B7547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9B00AF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  <w:p w14:paraId="4286A65E" w14:textId="77777777" w:rsidR="004A0645" w:rsidRPr="009B00AF" w:rsidRDefault="004A0645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</w:p>
          <w:p w14:paraId="42A9476E" w14:textId="77777777" w:rsidR="004A0645" w:rsidRPr="009B00AF" w:rsidRDefault="004A064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32" w:type="dxa"/>
          </w:tcPr>
          <w:p w14:paraId="73261449" w14:textId="77777777" w:rsidR="004A0645" w:rsidRPr="009B00AF" w:rsidRDefault="005B7547">
            <w:pPr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4632" w:type="dxa"/>
          </w:tcPr>
          <w:p w14:paraId="16E51FBF" w14:textId="5F770CCB" w:rsidR="004A0645" w:rsidRPr="009B00AF" w:rsidRDefault="008F2617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4A0645" w:rsidRPr="009B00AF" w14:paraId="62B3E401" w14:textId="77777777">
        <w:trPr>
          <w:trHeight w:val="20"/>
          <w:jc w:val="center"/>
        </w:trPr>
        <w:tc>
          <w:tcPr>
            <w:tcW w:w="4628" w:type="dxa"/>
          </w:tcPr>
          <w:p w14:paraId="5DBD959C" w14:textId="77777777" w:rsidR="004A0645" w:rsidRPr="009B00AF" w:rsidRDefault="005B7547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B00AF">
              <w:rPr>
                <w:rFonts w:ascii="Arial" w:hAnsi="Arial" w:cs="Arial"/>
                <w:b/>
                <w:bCs/>
                <w:sz w:val="20"/>
                <w:szCs w:val="20"/>
              </w:rPr>
              <w:t>11. Does the discussion relate findings to existing literature?</w:t>
            </w:r>
          </w:p>
          <w:p w14:paraId="4D217C7B" w14:textId="77777777" w:rsidR="004A0645" w:rsidRPr="009B00AF" w:rsidRDefault="005B7547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9B00AF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18B1495C" w14:textId="77777777" w:rsidR="004A0645" w:rsidRPr="009B00AF" w:rsidRDefault="005B7547">
            <w:pPr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64581D9F" w14:textId="77777777" w:rsidR="004A0645" w:rsidRPr="009B00AF" w:rsidRDefault="005B7547">
            <w:pPr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4632" w:type="dxa"/>
          </w:tcPr>
          <w:p w14:paraId="23753661" w14:textId="7532B297" w:rsidR="004A0645" w:rsidRPr="009B00AF" w:rsidRDefault="008F2617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4A0645" w:rsidRPr="009B00AF" w14:paraId="04382746" w14:textId="77777777">
        <w:trPr>
          <w:trHeight w:val="20"/>
          <w:jc w:val="center"/>
        </w:trPr>
        <w:tc>
          <w:tcPr>
            <w:tcW w:w="4628" w:type="dxa"/>
          </w:tcPr>
          <w:p w14:paraId="2A3EE01E" w14:textId="77777777" w:rsidR="004A0645" w:rsidRPr="009B00AF" w:rsidRDefault="005B7547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B00AF">
              <w:rPr>
                <w:rFonts w:ascii="Arial" w:hAnsi="Arial" w:cs="Arial"/>
                <w:b/>
                <w:bCs/>
                <w:sz w:val="20"/>
                <w:szCs w:val="20"/>
              </w:rPr>
              <w:t>12. Are the conclusions supported by the data?</w:t>
            </w:r>
          </w:p>
          <w:p w14:paraId="4928AC00" w14:textId="77777777" w:rsidR="004A0645" w:rsidRPr="009B00AF" w:rsidRDefault="005B7547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9B00AF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385B5251" w14:textId="77777777" w:rsidR="004A0645" w:rsidRPr="009B00AF" w:rsidRDefault="005B7547">
            <w:pPr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2271D0DC" w14:textId="77777777" w:rsidR="004A0645" w:rsidRPr="009B00AF" w:rsidRDefault="005B7547">
            <w:pPr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4632" w:type="dxa"/>
          </w:tcPr>
          <w:p w14:paraId="03663CD3" w14:textId="34FA4BCF" w:rsidR="004A0645" w:rsidRPr="009B00AF" w:rsidRDefault="008F2617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4A0645" w:rsidRPr="009B00AF" w14:paraId="4C1DAC84" w14:textId="77777777">
        <w:trPr>
          <w:trHeight w:val="20"/>
          <w:jc w:val="center"/>
        </w:trPr>
        <w:tc>
          <w:tcPr>
            <w:tcW w:w="4628" w:type="dxa"/>
          </w:tcPr>
          <w:p w14:paraId="794759E1" w14:textId="77777777" w:rsidR="004A0645" w:rsidRPr="009B00AF" w:rsidRDefault="005B7547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B00AF">
              <w:rPr>
                <w:rFonts w:ascii="Arial" w:hAnsi="Arial" w:cs="Arial"/>
                <w:b/>
                <w:bCs/>
                <w:sz w:val="20"/>
                <w:szCs w:val="20"/>
              </w:rPr>
              <w:t>13. Are the limitations of the study discussed?</w:t>
            </w:r>
          </w:p>
          <w:p w14:paraId="41500872" w14:textId="77777777" w:rsidR="004A0645" w:rsidRPr="009B00AF" w:rsidRDefault="005B7547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9B00AF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3660D30F" w14:textId="77777777" w:rsidR="004A0645" w:rsidRPr="009B00AF" w:rsidRDefault="005B7547">
            <w:pPr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3B8DB187" w14:textId="77777777" w:rsidR="004A0645" w:rsidRPr="009B00AF" w:rsidRDefault="005B7547">
            <w:pPr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4632" w:type="dxa"/>
          </w:tcPr>
          <w:p w14:paraId="2B0CC382" w14:textId="70E3EB5D" w:rsidR="004A0645" w:rsidRPr="009B00AF" w:rsidRDefault="008F2617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sz w:val="20"/>
                <w:szCs w:val="20"/>
              </w:rPr>
              <w:t>4</w:t>
            </w:r>
          </w:p>
          <w:p w14:paraId="72C9312A" w14:textId="77777777" w:rsidR="00AB4B42" w:rsidRPr="009B00AF" w:rsidRDefault="00AB4B42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  <w:p w14:paraId="2C1F02F7" w14:textId="77777777" w:rsidR="00B74745" w:rsidRPr="009B00AF" w:rsidRDefault="00B74745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sz w:val="20"/>
                <w:szCs w:val="20"/>
              </w:rPr>
              <w:t xml:space="preserve">The use of a </w:t>
            </w:r>
            <w:proofErr w:type="spellStart"/>
            <w:r w:rsidRPr="009B00AF">
              <w:rPr>
                <w:rFonts w:ascii="Arial" w:hAnsi="Arial" w:cs="Arial"/>
                <w:sz w:val="20"/>
                <w:szCs w:val="20"/>
              </w:rPr>
              <w:t>NaI</w:t>
            </w:r>
            <w:proofErr w:type="spellEnd"/>
            <w:r w:rsidRPr="009B00AF">
              <w:rPr>
                <w:rFonts w:ascii="Arial" w:hAnsi="Arial" w:cs="Arial"/>
                <w:sz w:val="20"/>
                <w:szCs w:val="20"/>
              </w:rPr>
              <w:t xml:space="preserve">(Tl) gamma-ray spectrometer for field-level environmental monitoring has an inferior energy resolution compared to </w:t>
            </w:r>
            <w:proofErr w:type="spellStart"/>
            <w:r w:rsidRPr="009B00AF">
              <w:rPr>
                <w:rFonts w:ascii="Arial" w:hAnsi="Arial" w:cs="Arial"/>
                <w:sz w:val="20"/>
                <w:szCs w:val="20"/>
              </w:rPr>
              <w:t>HPGe</w:t>
            </w:r>
            <w:proofErr w:type="spellEnd"/>
            <w:r w:rsidRPr="009B00AF">
              <w:rPr>
                <w:rFonts w:ascii="Arial" w:hAnsi="Arial" w:cs="Arial"/>
                <w:sz w:val="20"/>
                <w:szCs w:val="20"/>
              </w:rPr>
              <w:t xml:space="preserve"> systems, which may introduce uncertainty in distinguishing closely spaced gamma </w:t>
            </w:r>
            <w:proofErr w:type="spellStart"/>
            <w:r w:rsidRPr="009B00AF">
              <w:rPr>
                <w:rFonts w:ascii="Arial" w:hAnsi="Arial" w:cs="Arial"/>
                <w:sz w:val="20"/>
                <w:szCs w:val="20"/>
              </w:rPr>
              <w:t>photopeaks</w:t>
            </w:r>
            <w:proofErr w:type="spellEnd"/>
            <w:r w:rsidRPr="009B00AF">
              <w:rPr>
                <w:rFonts w:ascii="Arial" w:hAnsi="Arial" w:cs="Arial"/>
                <w:sz w:val="20"/>
                <w:szCs w:val="20"/>
              </w:rPr>
              <w:t xml:space="preserve"> and could affect the precision of activity concentration measured.</w:t>
            </w:r>
          </w:p>
          <w:p w14:paraId="45E06208" w14:textId="74AEC4EA" w:rsidR="00DE6FF3" w:rsidRPr="009B00AF" w:rsidRDefault="00DE6FF3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sz w:val="20"/>
                <w:szCs w:val="20"/>
              </w:rPr>
              <w:t xml:space="preserve">The study determined </w:t>
            </w:r>
            <w:r w:rsidR="00273E7B" w:rsidRPr="009B00AF">
              <w:rPr>
                <w:rFonts w:ascii="Arial" w:hAnsi="Arial" w:cs="Arial"/>
                <w:sz w:val="20"/>
                <w:szCs w:val="20"/>
              </w:rPr>
              <w:t>transfer factors (</w:t>
            </w:r>
            <w:r w:rsidRPr="009B00AF">
              <w:rPr>
                <w:rFonts w:ascii="Arial" w:hAnsi="Arial" w:cs="Arial"/>
                <w:sz w:val="20"/>
                <w:szCs w:val="20"/>
              </w:rPr>
              <w:t>TFs</w:t>
            </w:r>
            <w:r w:rsidR="00273E7B" w:rsidRPr="009B00AF">
              <w:rPr>
                <w:rFonts w:ascii="Arial" w:hAnsi="Arial" w:cs="Arial"/>
                <w:sz w:val="20"/>
                <w:szCs w:val="20"/>
              </w:rPr>
              <w:t>)</w:t>
            </w:r>
            <w:r w:rsidRPr="009B00AF">
              <w:rPr>
                <w:rFonts w:ascii="Arial" w:hAnsi="Arial" w:cs="Arial"/>
                <w:sz w:val="20"/>
                <w:szCs w:val="20"/>
              </w:rPr>
              <w:t xml:space="preserve"> for the cassava tuber only, which is the primary edible portion; however, radionuclide concentrations and TFs in other plant compartments (including the leaves, stems, and peels) may differ substantially, as </w:t>
            </w:r>
            <w:r w:rsidR="0042602A" w:rsidRPr="009B00AF">
              <w:rPr>
                <w:rFonts w:ascii="Arial" w:hAnsi="Arial" w:cs="Arial"/>
                <w:sz w:val="20"/>
                <w:szCs w:val="20"/>
              </w:rPr>
              <w:t>repor</w:t>
            </w:r>
            <w:r w:rsidRPr="009B00AF">
              <w:rPr>
                <w:rFonts w:ascii="Arial" w:hAnsi="Arial" w:cs="Arial"/>
                <w:sz w:val="20"/>
                <w:szCs w:val="20"/>
              </w:rPr>
              <w:t xml:space="preserve">ted by </w:t>
            </w:r>
            <w:proofErr w:type="spellStart"/>
            <w:r w:rsidRPr="009B00AF">
              <w:rPr>
                <w:rFonts w:ascii="Arial" w:hAnsi="Arial" w:cs="Arial"/>
                <w:sz w:val="20"/>
                <w:szCs w:val="20"/>
              </w:rPr>
              <w:t>Ankapong</w:t>
            </w:r>
            <w:proofErr w:type="spellEnd"/>
            <w:r w:rsidRPr="009B00AF">
              <w:rPr>
                <w:rFonts w:ascii="Arial" w:hAnsi="Arial" w:cs="Arial"/>
                <w:sz w:val="20"/>
                <w:szCs w:val="20"/>
              </w:rPr>
              <w:t xml:space="preserve"> et al. (2024) for cassava in Ghana and by </w:t>
            </w:r>
            <w:proofErr w:type="spellStart"/>
            <w:r w:rsidRPr="009B00AF">
              <w:rPr>
                <w:rFonts w:ascii="Arial" w:hAnsi="Arial" w:cs="Arial"/>
                <w:sz w:val="20"/>
                <w:szCs w:val="20"/>
              </w:rPr>
              <w:t>Nurtjahya</w:t>
            </w:r>
            <w:proofErr w:type="spellEnd"/>
            <w:r w:rsidRPr="009B00AF">
              <w:rPr>
                <w:rFonts w:ascii="Arial" w:hAnsi="Arial" w:cs="Arial"/>
                <w:sz w:val="20"/>
                <w:szCs w:val="20"/>
              </w:rPr>
              <w:t xml:space="preserve"> et al. (2023) in Indonesian horticultural crops. This limits the ability to perform a whole-plant radiological assessment or to draw conclusions about the distribution of radionuclides throughout the cassava plant body</w:t>
            </w:r>
            <w:r w:rsidR="00273E7B" w:rsidRPr="009B00AF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4A0645" w:rsidRPr="009B00AF" w14:paraId="490ACF27" w14:textId="77777777">
        <w:trPr>
          <w:trHeight w:val="20"/>
          <w:jc w:val="center"/>
        </w:trPr>
        <w:tc>
          <w:tcPr>
            <w:tcW w:w="4628" w:type="dxa"/>
          </w:tcPr>
          <w:p w14:paraId="2970151A" w14:textId="77777777" w:rsidR="004A0645" w:rsidRPr="009B00AF" w:rsidRDefault="005B7547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B00AF">
              <w:rPr>
                <w:rFonts w:ascii="Arial" w:hAnsi="Arial" w:cs="Arial"/>
                <w:b/>
                <w:bCs/>
                <w:sz w:val="20"/>
                <w:szCs w:val="20"/>
              </w:rPr>
              <w:t>14. Are the references relevant and sufficient (in number)?</w:t>
            </w:r>
          </w:p>
          <w:p w14:paraId="4BE6556B" w14:textId="77777777" w:rsidR="004A0645" w:rsidRPr="009B00AF" w:rsidRDefault="005B7547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9B00AF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5E67D4F1" w14:textId="77777777" w:rsidR="004A0645" w:rsidRPr="009B00AF" w:rsidRDefault="005B7547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9B00AF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14:paraId="5061110B" w14:textId="77777777" w:rsidR="004A0645" w:rsidRPr="009B00AF" w:rsidRDefault="005B7547">
            <w:pPr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4632" w:type="dxa"/>
          </w:tcPr>
          <w:p w14:paraId="36D7B7A0" w14:textId="77777777" w:rsidR="004A0645" w:rsidRPr="009B00AF" w:rsidRDefault="005B7547">
            <w:pPr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0CAC4CCB" w14:textId="51B7916D" w:rsidR="004A0645" w:rsidRPr="009B00AF" w:rsidRDefault="008F2617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4A0645" w:rsidRPr="009B00AF" w14:paraId="69FA6E08" w14:textId="77777777">
        <w:trPr>
          <w:trHeight w:val="20"/>
          <w:jc w:val="center"/>
        </w:trPr>
        <w:tc>
          <w:tcPr>
            <w:tcW w:w="4628" w:type="dxa"/>
          </w:tcPr>
          <w:p w14:paraId="3EB9E8FB" w14:textId="77777777" w:rsidR="004A0645" w:rsidRPr="009B00AF" w:rsidRDefault="005B7547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B00AF">
              <w:rPr>
                <w:rFonts w:ascii="Arial" w:hAnsi="Arial" w:cs="Arial"/>
                <w:b/>
                <w:bCs/>
                <w:sz w:val="20"/>
                <w:szCs w:val="20"/>
              </w:rPr>
              <w:t>15. Is the manuscript written in clear and understandable language?</w:t>
            </w:r>
          </w:p>
          <w:p w14:paraId="7D2BA88A" w14:textId="77777777" w:rsidR="004A0645" w:rsidRPr="009B00AF" w:rsidRDefault="005B7547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9B00AF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0EEDC1A7" w14:textId="77777777" w:rsidR="004A0645" w:rsidRPr="009B00AF" w:rsidRDefault="005B7547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9B00AF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14:paraId="522ADF89" w14:textId="77777777" w:rsidR="004A0645" w:rsidRPr="009B00AF" w:rsidRDefault="005B7547">
            <w:pPr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4632" w:type="dxa"/>
          </w:tcPr>
          <w:p w14:paraId="51CE69A1" w14:textId="77777777" w:rsidR="004A0645" w:rsidRPr="009B00AF" w:rsidRDefault="005B7547">
            <w:pPr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4632" w:type="dxa"/>
          </w:tcPr>
          <w:p w14:paraId="76B71DAD" w14:textId="0A52F6D1" w:rsidR="004A0645" w:rsidRPr="009B00AF" w:rsidRDefault="008F2617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</w:tbl>
    <w:p w14:paraId="31E793C8" w14:textId="77777777" w:rsidR="004A0645" w:rsidRPr="009B00AF" w:rsidRDefault="004A0645">
      <w:pPr>
        <w:jc w:val="both"/>
        <w:rPr>
          <w:rFonts w:ascii="Arial" w:hAnsi="Arial" w:cs="Arial"/>
          <w:b/>
          <w:bCs/>
          <w:sz w:val="20"/>
          <w:szCs w:val="20"/>
          <w:u w:val="single"/>
        </w:rPr>
      </w:pPr>
    </w:p>
    <w:p w14:paraId="1C1D2C29" w14:textId="77777777" w:rsidR="004A0645" w:rsidRPr="009B00AF" w:rsidRDefault="005B7547">
      <w:pPr>
        <w:keepNext/>
        <w:rPr>
          <w:rFonts w:ascii="Arial" w:hAnsi="Arial" w:cs="Arial"/>
          <w:b/>
          <w:bCs/>
          <w:sz w:val="20"/>
          <w:szCs w:val="20"/>
          <w:u w:val="single"/>
        </w:rPr>
      </w:pPr>
      <w:r w:rsidRPr="009B00AF">
        <w:rPr>
          <w:rFonts w:ascii="Arial" w:hAnsi="Arial" w:cs="Arial"/>
          <w:b/>
          <w:bCs/>
          <w:sz w:val="20"/>
          <w:szCs w:val="20"/>
          <w:highlight w:val="yellow"/>
          <w:u w:val="single"/>
        </w:rPr>
        <w:t>PART 2.2 (Subjective Evaluation)</w:t>
      </w:r>
    </w:p>
    <w:p w14:paraId="2633E5D5" w14:textId="77777777" w:rsidR="004A0645" w:rsidRPr="009B00AF" w:rsidRDefault="004A0645">
      <w:pPr>
        <w:rPr>
          <w:rFonts w:ascii="Arial" w:hAnsi="Arial" w:cs="Arial"/>
          <w:sz w:val="20"/>
          <w:szCs w:val="20"/>
        </w:rPr>
      </w:pPr>
    </w:p>
    <w:tbl>
      <w:tblPr>
        <w:tblStyle w:val="a3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28"/>
        <w:gridCol w:w="4632"/>
        <w:gridCol w:w="4632"/>
      </w:tblGrid>
      <w:tr w:rsidR="004A0645" w:rsidRPr="009B00AF" w14:paraId="12ADD984" w14:textId="77777777">
        <w:trPr>
          <w:trHeight w:val="20"/>
          <w:jc w:val="center"/>
        </w:trPr>
        <w:tc>
          <w:tcPr>
            <w:tcW w:w="4628" w:type="dxa"/>
          </w:tcPr>
          <w:p w14:paraId="3004D40D" w14:textId="77777777" w:rsidR="004A0645" w:rsidRPr="009B00AF" w:rsidRDefault="004A0645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632" w:type="dxa"/>
          </w:tcPr>
          <w:p w14:paraId="4447CEFD" w14:textId="77777777" w:rsidR="004A0645" w:rsidRPr="009B00AF" w:rsidRDefault="005B7547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B00AF">
              <w:rPr>
                <w:rFonts w:ascii="Arial" w:hAnsi="Arial" w:cs="Arial"/>
                <w:b/>
                <w:bCs/>
                <w:sz w:val="20"/>
                <w:szCs w:val="20"/>
              </w:rPr>
              <w:t>Reviewer’s comment</w:t>
            </w:r>
          </w:p>
          <w:p w14:paraId="11DC98B4" w14:textId="77777777" w:rsidR="004A0645" w:rsidRPr="009B00AF" w:rsidRDefault="004A064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32" w:type="dxa"/>
          </w:tcPr>
          <w:p w14:paraId="56DAEE3B" w14:textId="77777777" w:rsidR="004A0645" w:rsidRPr="009B00AF" w:rsidRDefault="005B7547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9B00AF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27F23A28" w14:textId="77777777" w:rsidR="004A0645" w:rsidRPr="009B00AF" w:rsidRDefault="004A0645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0645" w:rsidRPr="009B00AF" w14:paraId="7B40BC7F" w14:textId="77777777">
        <w:trPr>
          <w:trHeight w:val="20"/>
          <w:jc w:val="center"/>
        </w:trPr>
        <w:tc>
          <w:tcPr>
            <w:tcW w:w="4628" w:type="dxa"/>
          </w:tcPr>
          <w:p w14:paraId="327E4D48" w14:textId="77777777" w:rsidR="004A0645" w:rsidRPr="009B00AF" w:rsidRDefault="005B7547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B00AF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14:paraId="3267A311" w14:textId="77777777" w:rsidR="004A0645" w:rsidRPr="009B00AF" w:rsidRDefault="004A0645">
            <w:pPr>
              <w:rPr>
                <w:rFonts w:ascii="Arial" w:hAnsi="Arial" w:cs="Arial"/>
                <w:sz w:val="20"/>
                <w:szCs w:val="20"/>
              </w:rPr>
            </w:pPr>
          </w:p>
          <w:p w14:paraId="4CE789D5" w14:textId="77777777" w:rsidR="004A0645" w:rsidRPr="009B00AF" w:rsidRDefault="005B7547">
            <w:pPr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sz w:val="20"/>
                <w:szCs w:val="20"/>
              </w:rPr>
              <w:t>If your answer is NO, please provide a brief, clear suggestion for improvement.</w:t>
            </w:r>
          </w:p>
          <w:p w14:paraId="699F953B" w14:textId="77777777" w:rsidR="004A0645" w:rsidRPr="009B00AF" w:rsidRDefault="004A0645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</w:p>
        </w:tc>
        <w:tc>
          <w:tcPr>
            <w:tcW w:w="4632" w:type="dxa"/>
          </w:tcPr>
          <w:p w14:paraId="2A2CE502" w14:textId="77777777" w:rsidR="004A0645" w:rsidRPr="009B00AF" w:rsidRDefault="005B7547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B00AF">
              <w:rPr>
                <w:rFonts w:ascii="Arial" w:hAnsi="Arial" w:cs="Arial"/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632" w:type="dxa"/>
          </w:tcPr>
          <w:p w14:paraId="175A38C6" w14:textId="0CD0FF38" w:rsidR="004A0645" w:rsidRPr="009B00AF" w:rsidRDefault="008F2617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</w:tr>
      <w:tr w:rsidR="004A0645" w:rsidRPr="009B00AF" w14:paraId="526F9CE4" w14:textId="77777777">
        <w:trPr>
          <w:trHeight w:val="20"/>
          <w:jc w:val="center"/>
        </w:trPr>
        <w:tc>
          <w:tcPr>
            <w:tcW w:w="4628" w:type="dxa"/>
          </w:tcPr>
          <w:p w14:paraId="7D8C59A8" w14:textId="77777777" w:rsidR="004A0645" w:rsidRPr="009B00AF" w:rsidRDefault="005B7547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B00AF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Is the abstract of the article comprehensive? </w:t>
            </w:r>
          </w:p>
          <w:p w14:paraId="0C587640" w14:textId="77777777" w:rsidR="004A0645" w:rsidRPr="009B00AF" w:rsidRDefault="005B7547">
            <w:pPr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sz w:val="20"/>
                <w:szCs w:val="20"/>
              </w:rPr>
              <w:t>s</w:t>
            </w:r>
          </w:p>
          <w:p w14:paraId="38BD1E3D" w14:textId="77777777" w:rsidR="004A0645" w:rsidRPr="009B00AF" w:rsidRDefault="005B7547">
            <w:pPr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sz w:val="20"/>
                <w:szCs w:val="20"/>
              </w:rPr>
              <w:t>If your answer is NO, please provide a brief, clear suggestion for improvement.</w:t>
            </w:r>
          </w:p>
          <w:p w14:paraId="4A3DCB59" w14:textId="77777777" w:rsidR="004A0645" w:rsidRPr="009B00AF" w:rsidRDefault="004A064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32" w:type="dxa"/>
          </w:tcPr>
          <w:p w14:paraId="3FAEF038" w14:textId="77777777" w:rsidR="004A0645" w:rsidRPr="009B00AF" w:rsidRDefault="005B7547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B00AF">
              <w:rPr>
                <w:rFonts w:ascii="Arial" w:hAnsi="Arial" w:cs="Arial"/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632" w:type="dxa"/>
          </w:tcPr>
          <w:p w14:paraId="35427AD9" w14:textId="653038EE" w:rsidR="004A0645" w:rsidRPr="009B00AF" w:rsidRDefault="008F2617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</w:tr>
      <w:tr w:rsidR="004A0645" w:rsidRPr="009B00AF" w14:paraId="643FC022" w14:textId="77777777">
        <w:trPr>
          <w:trHeight w:val="20"/>
          <w:jc w:val="center"/>
        </w:trPr>
        <w:tc>
          <w:tcPr>
            <w:tcW w:w="4628" w:type="dxa"/>
          </w:tcPr>
          <w:p w14:paraId="1EE2AA4D" w14:textId="77777777" w:rsidR="004A0645" w:rsidRPr="009B00AF" w:rsidRDefault="005B7547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Is the manuscript scientifically correct? </w:t>
            </w:r>
            <w:r w:rsidRPr="009B00AF">
              <w:rPr>
                <w:rFonts w:ascii="Arial" w:hAnsi="Arial" w:cs="Arial"/>
                <w:b/>
                <w:bCs/>
                <w:sz w:val="20"/>
                <w:szCs w:val="20"/>
              </w:rPr>
              <w:br/>
            </w:r>
          </w:p>
          <w:p w14:paraId="78AC0CC8" w14:textId="77777777" w:rsidR="004A0645" w:rsidRPr="009B00AF" w:rsidRDefault="005B7547">
            <w:pPr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sz w:val="20"/>
                <w:szCs w:val="20"/>
              </w:rPr>
              <w:t>If your answer is NO, please provide a brief, clear suggestion for improvement</w:t>
            </w:r>
          </w:p>
          <w:p w14:paraId="7B73596D" w14:textId="77777777" w:rsidR="004A0645" w:rsidRPr="009B00AF" w:rsidRDefault="005B7547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B00AF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4632" w:type="dxa"/>
          </w:tcPr>
          <w:p w14:paraId="133AA5B5" w14:textId="77777777" w:rsidR="004A0645" w:rsidRPr="009B00AF" w:rsidRDefault="005B7547">
            <w:pPr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4632" w:type="dxa"/>
          </w:tcPr>
          <w:p w14:paraId="4BF3D503" w14:textId="7A420127" w:rsidR="004A0645" w:rsidRPr="009B00AF" w:rsidRDefault="008F2617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</w:tr>
      <w:tr w:rsidR="004A0645" w:rsidRPr="009B00AF" w14:paraId="2585B0D9" w14:textId="77777777">
        <w:trPr>
          <w:trHeight w:val="20"/>
          <w:jc w:val="center"/>
        </w:trPr>
        <w:tc>
          <w:tcPr>
            <w:tcW w:w="4628" w:type="dxa"/>
          </w:tcPr>
          <w:p w14:paraId="7CBAD5B4" w14:textId="77777777" w:rsidR="004A0645" w:rsidRPr="009B00AF" w:rsidRDefault="005B7547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B00AF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Are the references sufficient and recent? </w:t>
            </w:r>
          </w:p>
          <w:p w14:paraId="26A5562D" w14:textId="77777777" w:rsidR="004A0645" w:rsidRPr="009B00AF" w:rsidRDefault="005B7547">
            <w:pPr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sz w:val="20"/>
                <w:szCs w:val="20"/>
              </w:rPr>
              <w:t>(YES or NO)</w:t>
            </w:r>
          </w:p>
          <w:p w14:paraId="2FE7B286" w14:textId="77777777" w:rsidR="004A0645" w:rsidRPr="009B00AF" w:rsidRDefault="004A0645">
            <w:pPr>
              <w:rPr>
                <w:rFonts w:ascii="Arial" w:hAnsi="Arial" w:cs="Arial"/>
                <w:sz w:val="20"/>
                <w:szCs w:val="20"/>
              </w:rPr>
            </w:pPr>
          </w:p>
          <w:p w14:paraId="66B87EAB" w14:textId="77777777" w:rsidR="004A0645" w:rsidRPr="009B00AF" w:rsidRDefault="005B7547">
            <w:pPr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sz w:val="20"/>
                <w:szCs w:val="20"/>
              </w:rPr>
              <w:t>If your answer is NO, please provide clear suggestion for improvement.</w:t>
            </w:r>
          </w:p>
          <w:p w14:paraId="4EE0449B" w14:textId="77777777" w:rsidR="004A0645" w:rsidRPr="009B00AF" w:rsidRDefault="004A0645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632" w:type="dxa"/>
          </w:tcPr>
          <w:p w14:paraId="0CB4CA06" w14:textId="77777777" w:rsidR="004A0645" w:rsidRPr="009B00AF" w:rsidRDefault="005B7547">
            <w:pPr>
              <w:spacing w:before="240" w:after="24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B00AF">
              <w:rPr>
                <w:rFonts w:ascii="Arial" w:hAnsi="Arial" w:cs="Arial"/>
                <w:b/>
                <w:bCs/>
                <w:sz w:val="20"/>
                <w:szCs w:val="20"/>
              </w:rPr>
              <w:t>YES (with minor improvements recommended)</w:t>
            </w:r>
          </w:p>
          <w:p w14:paraId="0EB7083F" w14:textId="77777777" w:rsidR="004A0645" w:rsidRPr="009B00AF" w:rsidRDefault="005B7547" w:rsidP="00C82801">
            <w:pPr>
              <w:spacing w:before="240"/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sz w:val="20"/>
                <w:szCs w:val="20"/>
              </w:rPr>
              <w:t xml:space="preserve">Add more </w:t>
            </w:r>
            <w:r w:rsidRPr="009B00AF">
              <w:rPr>
                <w:rFonts w:ascii="Arial" w:hAnsi="Arial" w:cs="Arial"/>
                <w:b/>
                <w:bCs/>
                <w:sz w:val="20"/>
                <w:szCs w:val="20"/>
              </w:rPr>
              <w:t>recent global comparative studies (2023–2025)</w:t>
            </w:r>
          </w:p>
          <w:p w14:paraId="1EC417FB" w14:textId="77777777" w:rsidR="004A0645" w:rsidRPr="009B00AF" w:rsidRDefault="005B7547" w:rsidP="00C82801">
            <w:pPr>
              <w:spacing w:after="240"/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sz w:val="20"/>
                <w:szCs w:val="20"/>
              </w:rPr>
              <w:t xml:space="preserve">Include </w:t>
            </w:r>
            <w:r w:rsidRPr="009B00AF">
              <w:rPr>
                <w:rFonts w:ascii="Arial" w:hAnsi="Arial" w:cs="Arial"/>
                <w:b/>
                <w:bCs/>
                <w:sz w:val="20"/>
                <w:szCs w:val="20"/>
              </w:rPr>
              <w:t>non-Nigerian datasets</w:t>
            </w:r>
            <w:r w:rsidRPr="009B00AF">
              <w:rPr>
                <w:rFonts w:ascii="Arial" w:hAnsi="Arial" w:cs="Arial"/>
                <w:sz w:val="20"/>
                <w:szCs w:val="20"/>
              </w:rPr>
              <w:t xml:space="preserve"> for broader contextualization</w:t>
            </w:r>
          </w:p>
          <w:p w14:paraId="63D8A969" w14:textId="77777777" w:rsidR="004A0645" w:rsidRPr="009B00AF" w:rsidRDefault="004A064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32" w:type="dxa"/>
          </w:tcPr>
          <w:p w14:paraId="2AADB0D4" w14:textId="77777777" w:rsidR="004A0645" w:rsidRPr="009B00AF" w:rsidRDefault="005A723E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sz w:val="20"/>
                <w:szCs w:val="20"/>
              </w:rPr>
              <w:t>YES</w:t>
            </w:r>
          </w:p>
          <w:p w14:paraId="2288CE63" w14:textId="77777777" w:rsidR="009C16E0" w:rsidRPr="009B00AF" w:rsidRDefault="009C16E0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  <w:p w14:paraId="756264C2" w14:textId="77777777" w:rsidR="009C16E0" w:rsidRPr="009B00AF" w:rsidRDefault="009C16E0" w:rsidP="009C16E0">
            <w:pPr>
              <w:spacing w:before="100" w:after="100" w:line="36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9B00AF">
              <w:rPr>
                <w:rFonts w:ascii="Arial" w:hAnsi="Arial" w:cs="Arial"/>
                <w:sz w:val="20"/>
                <w:szCs w:val="20"/>
              </w:rPr>
              <w:t>Ankapong</w:t>
            </w:r>
            <w:proofErr w:type="spellEnd"/>
            <w:r w:rsidRPr="009B00AF">
              <w:rPr>
                <w:rFonts w:ascii="Arial" w:hAnsi="Arial" w:cs="Arial"/>
                <w:sz w:val="20"/>
                <w:szCs w:val="20"/>
              </w:rPr>
              <w:t xml:space="preserve"> et al. (2024) investigated soil-to-plant TFs for </w:t>
            </w:r>
            <w:r w:rsidRPr="009B00AF">
              <w:rPr>
                <w:rFonts w:ascii="Arial" w:hAnsi="Arial" w:cs="Arial"/>
                <w:sz w:val="20"/>
                <w:szCs w:val="20"/>
                <w:vertAlign w:val="superscript"/>
              </w:rPr>
              <w:t>238</w:t>
            </w:r>
            <w:r w:rsidRPr="009B00AF">
              <w:rPr>
                <w:rFonts w:ascii="Arial" w:hAnsi="Arial" w:cs="Arial"/>
                <w:sz w:val="20"/>
                <w:szCs w:val="20"/>
              </w:rPr>
              <w:t xml:space="preserve">U, </w:t>
            </w:r>
            <w:r w:rsidRPr="009B00AF">
              <w:rPr>
                <w:rFonts w:ascii="Arial" w:hAnsi="Arial" w:cs="Arial"/>
                <w:sz w:val="20"/>
                <w:szCs w:val="20"/>
                <w:vertAlign w:val="superscript"/>
              </w:rPr>
              <w:t>232</w:t>
            </w:r>
            <w:r w:rsidRPr="009B00AF">
              <w:rPr>
                <w:rFonts w:ascii="Arial" w:hAnsi="Arial" w:cs="Arial"/>
                <w:sz w:val="20"/>
                <w:szCs w:val="20"/>
              </w:rPr>
              <w:t xml:space="preserve">Th, and </w:t>
            </w:r>
            <w:r w:rsidRPr="009B00AF">
              <w:rPr>
                <w:rFonts w:ascii="Arial" w:hAnsi="Arial" w:cs="Arial"/>
                <w:sz w:val="20"/>
                <w:szCs w:val="20"/>
                <w:vertAlign w:val="superscript"/>
              </w:rPr>
              <w:t>40</w:t>
            </w:r>
            <w:r w:rsidRPr="009B00AF">
              <w:rPr>
                <w:rFonts w:ascii="Arial" w:hAnsi="Arial" w:cs="Arial"/>
                <w:sz w:val="20"/>
                <w:szCs w:val="20"/>
              </w:rPr>
              <w:t>K in cassava, cocoyam, and yam across two mining districts and a non-mining district in Ghana, using a high-resolution high-purity germanium (</w:t>
            </w:r>
            <w:proofErr w:type="spellStart"/>
            <w:r w:rsidRPr="009B00AF">
              <w:rPr>
                <w:rFonts w:ascii="Arial" w:hAnsi="Arial" w:cs="Arial"/>
                <w:sz w:val="20"/>
                <w:szCs w:val="20"/>
              </w:rPr>
              <w:t>HPGe</w:t>
            </w:r>
            <w:proofErr w:type="spellEnd"/>
            <w:r w:rsidRPr="009B00AF">
              <w:rPr>
                <w:rFonts w:ascii="Arial" w:hAnsi="Arial" w:cs="Arial"/>
                <w:sz w:val="20"/>
                <w:szCs w:val="20"/>
              </w:rPr>
              <w:t xml:space="preserve">) detector. Their TF </w:t>
            </w:r>
            <w:r w:rsidRPr="009B00AF">
              <w:rPr>
                <w:rFonts w:ascii="Arial" w:hAnsi="Arial" w:cs="Arial"/>
                <w:sz w:val="20"/>
                <w:szCs w:val="20"/>
              </w:rPr>
              <w:lastRenderedPageBreak/>
              <w:t xml:space="preserve">for </w:t>
            </w:r>
            <w:r w:rsidRPr="009B00AF">
              <w:rPr>
                <w:rFonts w:ascii="Arial" w:hAnsi="Arial" w:cs="Arial"/>
                <w:sz w:val="20"/>
                <w:szCs w:val="20"/>
                <w:vertAlign w:val="superscript"/>
              </w:rPr>
              <w:t>238</w:t>
            </w:r>
            <w:r w:rsidRPr="009B00AF">
              <w:rPr>
                <w:rFonts w:ascii="Arial" w:hAnsi="Arial" w:cs="Arial"/>
                <w:sz w:val="20"/>
                <w:szCs w:val="20"/>
              </w:rPr>
              <w:t xml:space="preserve">U ranged (0.11–1.11) while the </w:t>
            </w:r>
            <w:proofErr w:type="spellStart"/>
            <w:r w:rsidRPr="009B00AF">
              <w:rPr>
                <w:rFonts w:ascii="Arial" w:hAnsi="Arial" w:cs="Arial"/>
                <w:sz w:val="20"/>
                <w:szCs w:val="20"/>
              </w:rPr>
              <w:t>TFu</w:t>
            </w:r>
            <w:proofErr w:type="spellEnd"/>
            <w:r w:rsidRPr="009B00AF">
              <w:rPr>
                <w:rFonts w:ascii="Arial" w:hAnsi="Arial" w:cs="Arial"/>
                <w:sz w:val="20"/>
                <w:szCs w:val="20"/>
              </w:rPr>
              <w:t xml:space="preserve"> values observed in the current study ranged (0.91–1.08), indicating that uranium transfer in cassava grown on tropical coastal plain soils is geochemically comparable to that observed in mining-proximal Ghanaian soils. Their reported absorbed dose rates for soil (198–224 </w:t>
            </w:r>
            <w:proofErr w:type="spellStart"/>
            <w:r w:rsidRPr="009B00AF">
              <w:rPr>
                <w:rFonts w:ascii="Arial" w:hAnsi="Arial" w:cs="Arial"/>
                <w:sz w:val="20"/>
                <w:szCs w:val="20"/>
              </w:rPr>
              <w:t>nGy</w:t>
            </w:r>
            <w:proofErr w:type="spellEnd"/>
            <w:r w:rsidRPr="009B00AF">
              <w:rPr>
                <w:rFonts w:ascii="Arial" w:hAnsi="Arial" w:cs="Arial"/>
                <w:sz w:val="20"/>
                <w:szCs w:val="20"/>
              </w:rPr>
              <w:t xml:space="preserve">/h) were substantially above the UNSCEAR threshold of 60 </w:t>
            </w:r>
            <w:proofErr w:type="spellStart"/>
            <w:r w:rsidRPr="009B00AF">
              <w:rPr>
                <w:rFonts w:ascii="Arial" w:hAnsi="Arial" w:cs="Arial"/>
                <w:sz w:val="20"/>
                <w:szCs w:val="20"/>
              </w:rPr>
              <w:t>nGy</w:t>
            </w:r>
            <w:proofErr w:type="spellEnd"/>
            <w:r w:rsidRPr="009B00AF">
              <w:rPr>
                <w:rFonts w:ascii="Arial" w:hAnsi="Arial" w:cs="Arial"/>
                <w:sz w:val="20"/>
                <w:szCs w:val="20"/>
              </w:rPr>
              <w:t>/h, reflecting the elevated radioactivity associated with mining activity; in contrast, the present study sites represent non-industrial agricultural settings with considerably lower background activity, highlighting the significance of land-use context in determining the radiological significance of TF values (</w:t>
            </w:r>
            <w:proofErr w:type="spellStart"/>
            <w:r w:rsidRPr="009B00AF">
              <w:rPr>
                <w:rFonts w:ascii="Arial" w:hAnsi="Arial" w:cs="Arial"/>
                <w:sz w:val="20"/>
                <w:szCs w:val="20"/>
              </w:rPr>
              <w:t>Ankapong</w:t>
            </w:r>
            <w:proofErr w:type="spellEnd"/>
            <w:r w:rsidRPr="009B00AF">
              <w:rPr>
                <w:rFonts w:ascii="Arial" w:hAnsi="Arial" w:cs="Arial"/>
                <w:sz w:val="20"/>
                <w:szCs w:val="20"/>
              </w:rPr>
              <w:t xml:space="preserve"> et al., 2024).</w:t>
            </w:r>
          </w:p>
          <w:p w14:paraId="5AC05A8A" w14:textId="77777777" w:rsidR="009C16E0" w:rsidRPr="009B00AF" w:rsidRDefault="009C16E0" w:rsidP="009C16E0">
            <w:pPr>
              <w:spacing w:before="100" w:after="100" w:line="36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9B00AF">
              <w:rPr>
                <w:rFonts w:ascii="Arial" w:hAnsi="Arial" w:cs="Arial"/>
                <w:sz w:val="20"/>
                <w:szCs w:val="20"/>
              </w:rPr>
              <w:t>Makki</w:t>
            </w:r>
            <w:proofErr w:type="spellEnd"/>
            <w:r w:rsidRPr="009B00AF">
              <w:rPr>
                <w:rFonts w:ascii="Arial" w:hAnsi="Arial" w:cs="Arial"/>
                <w:sz w:val="20"/>
                <w:szCs w:val="20"/>
              </w:rPr>
              <w:t xml:space="preserve"> et al. (2024) assessed soil-to-plant TFs for natural radionuclides in vegetable species cultivated in an arid environment in Saudi Arabia, reporting </w:t>
            </w:r>
            <w:r w:rsidRPr="009B00AF">
              <w:rPr>
                <w:rFonts w:ascii="Arial" w:hAnsi="Arial" w:cs="Arial"/>
                <w:sz w:val="20"/>
                <w:szCs w:val="20"/>
                <w:vertAlign w:val="superscript"/>
              </w:rPr>
              <w:t>40</w:t>
            </w:r>
            <w:r w:rsidRPr="009B00AF">
              <w:rPr>
                <w:rFonts w:ascii="Arial" w:hAnsi="Arial" w:cs="Arial"/>
                <w:sz w:val="20"/>
                <w:szCs w:val="20"/>
              </w:rPr>
              <w:t xml:space="preserve">K TFs of 1.57–5.56, considerably higher than the </w:t>
            </w:r>
            <w:proofErr w:type="spellStart"/>
            <w:r w:rsidRPr="009B00AF">
              <w:rPr>
                <w:rFonts w:ascii="Arial" w:hAnsi="Arial" w:cs="Arial"/>
                <w:sz w:val="20"/>
                <w:szCs w:val="20"/>
              </w:rPr>
              <w:t>TF</w:t>
            </w:r>
            <w:r w:rsidRPr="009B00AF">
              <w:rPr>
                <w:rFonts w:ascii="Arial" w:hAnsi="Arial" w:cs="Arial"/>
                <w:sz w:val="20"/>
                <w:szCs w:val="20"/>
                <w:vertAlign w:val="subscript"/>
              </w:rPr>
              <w:t>k</w:t>
            </w:r>
            <w:proofErr w:type="spellEnd"/>
            <w:r w:rsidRPr="009B00AF">
              <w:rPr>
                <w:rFonts w:ascii="Arial" w:hAnsi="Arial" w:cs="Arial"/>
                <w:sz w:val="20"/>
                <w:szCs w:val="20"/>
              </w:rPr>
              <w:t xml:space="preserve"> values in this study, and attributed the elevated potassium mobility to the low organic matter and high ionic strength of arid-zone soils. Their </w:t>
            </w:r>
            <w:r w:rsidRPr="009B00AF">
              <w:rPr>
                <w:rFonts w:ascii="Arial" w:hAnsi="Arial" w:cs="Arial"/>
                <w:sz w:val="20"/>
                <w:szCs w:val="20"/>
                <w:vertAlign w:val="superscript"/>
              </w:rPr>
              <w:t>226</w:t>
            </w:r>
            <w:r w:rsidRPr="009B00AF">
              <w:rPr>
                <w:rFonts w:ascii="Arial" w:hAnsi="Arial" w:cs="Arial"/>
                <w:sz w:val="20"/>
                <w:szCs w:val="20"/>
              </w:rPr>
              <w:t xml:space="preserve">Ra and </w:t>
            </w:r>
            <w:r w:rsidRPr="009B00AF">
              <w:rPr>
                <w:rFonts w:ascii="Arial" w:hAnsi="Arial" w:cs="Arial"/>
                <w:sz w:val="20"/>
                <w:szCs w:val="20"/>
                <w:vertAlign w:val="superscript"/>
              </w:rPr>
              <w:t>232</w:t>
            </w:r>
            <w:r w:rsidRPr="009B00AF">
              <w:rPr>
                <w:rFonts w:ascii="Arial" w:hAnsi="Arial" w:cs="Arial"/>
                <w:sz w:val="20"/>
                <w:szCs w:val="20"/>
              </w:rPr>
              <w:t xml:space="preserve">Th TF values (0.02–0.23) were lower than most </w:t>
            </w:r>
            <w:proofErr w:type="spellStart"/>
            <w:r w:rsidRPr="009B00AF">
              <w:rPr>
                <w:rFonts w:ascii="Arial" w:hAnsi="Arial" w:cs="Arial"/>
                <w:sz w:val="20"/>
                <w:szCs w:val="20"/>
              </w:rPr>
              <w:t>TF</w:t>
            </w:r>
            <w:r w:rsidRPr="009B00AF">
              <w:rPr>
                <w:rFonts w:ascii="Arial" w:hAnsi="Arial" w:cs="Arial"/>
                <w:sz w:val="20"/>
                <w:szCs w:val="20"/>
                <w:vertAlign w:val="subscript"/>
              </w:rPr>
              <w:t>th</w:t>
            </w:r>
            <w:proofErr w:type="spellEnd"/>
            <w:r w:rsidRPr="009B00AF">
              <w:rPr>
                <w:rFonts w:ascii="Arial" w:hAnsi="Arial" w:cs="Arial"/>
                <w:sz w:val="20"/>
                <w:szCs w:val="20"/>
              </w:rPr>
              <w:t xml:space="preserve"> values observed in the current study, likely reflecting the contrasting soil chemistry of arid calcareous soils versus the acidic, leached, organic-rich coastal plain sand soils of </w:t>
            </w:r>
            <w:proofErr w:type="spellStart"/>
            <w:r w:rsidRPr="009B00AF">
              <w:rPr>
                <w:rFonts w:ascii="Arial" w:hAnsi="Arial" w:cs="Arial"/>
                <w:sz w:val="20"/>
                <w:szCs w:val="20"/>
              </w:rPr>
              <w:t>Akwa</w:t>
            </w:r>
            <w:proofErr w:type="spellEnd"/>
            <w:r w:rsidRPr="009B00AF">
              <w:rPr>
                <w:rFonts w:ascii="Arial" w:hAnsi="Arial" w:cs="Arial"/>
                <w:sz w:val="20"/>
                <w:szCs w:val="20"/>
              </w:rPr>
              <w:t xml:space="preserve"> Ibom State. This comparison highlights the importance of soil type and pH regime as primary determinants of radionuclide bioavailability across different climatic zones (</w:t>
            </w:r>
            <w:proofErr w:type="spellStart"/>
            <w:r w:rsidRPr="009B00AF">
              <w:rPr>
                <w:rFonts w:ascii="Arial" w:hAnsi="Arial" w:cs="Arial"/>
                <w:sz w:val="20"/>
                <w:szCs w:val="20"/>
              </w:rPr>
              <w:t>Makki</w:t>
            </w:r>
            <w:proofErr w:type="spellEnd"/>
            <w:r w:rsidRPr="009B00AF">
              <w:rPr>
                <w:rFonts w:ascii="Arial" w:hAnsi="Arial" w:cs="Arial"/>
                <w:sz w:val="20"/>
                <w:szCs w:val="20"/>
              </w:rPr>
              <w:t xml:space="preserve"> et al., 2024).</w:t>
            </w:r>
          </w:p>
          <w:p w14:paraId="09E807F3" w14:textId="6465700F" w:rsidR="009C16E0" w:rsidRPr="009B00AF" w:rsidRDefault="009C16E0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0645" w:rsidRPr="009B00AF" w14:paraId="1EC6BB6F" w14:textId="77777777">
        <w:trPr>
          <w:trHeight w:val="20"/>
          <w:jc w:val="center"/>
        </w:trPr>
        <w:tc>
          <w:tcPr>
            <w:tcW w:w="4628" w:type="dxa"/>
          </w:tcPr>
          <w:p w14:paraId="14DE37D2" w14:textId="77777777" w:rsidR="004A0645" w:rsidRPr="009B00AF" w:rsidRDefault="005B7547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B00AF">
              <w:rPr>
                <w:rFonts w:ascii="Arial" w:hAnsi="Arial" w:cs="Arial"/>
                <w:b/>
                <w:bCs/>
                <w:sz w:val="20"/>
                <w:szCs w:val="20"/>
              </w:rPr>
              <w:t>Are there ethical issues in this manuscript?</w:t>
            </w:r>
          </w:p>
          <w:p w14:paraId="2C10359A" w14:textId="77777777" w:rsidR="004A0645" w:rsidRPr="009B00AF" w:rsidRDefault="005B7547">
            <w:pPr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sz w:val="20"/>
                <w:szCs w:val="20"/>
              </w:rPr>
              <w:t>(YES or NO)</w:t>
            </w:r>
          </w:p>
          <w:p w14:paraId="04E52546" w14:textId="77777777" w:rsidR="004A0645" w:rsidRPr="009B00AF" w:rsidRDefault="004A0645">
            <w:pPr>
              <w:rPr>
                <w:rFonts w:ascii="Arial" w:hAnsi="Arial" w:cs="Arial"/>
                <w:sz w:val="20"/>
                <w:szCs w:val="20"/>
              </w:rPr>
            </w:pPr>
          </w:p>
          <w:p w14:paraId="65D3971D" w14:textId="77777777" w:rsidR="004A0645" w:rsidRPr="009B00AF" w:rsidRDefault="005B7547">
            <w:pPr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sz w:val="20"/>
                <w:szCs w:val="20"/>
              </w:rPr>
              <w:t>(If yes, kindly please write down the ethical issues here in details)</w:t>
            </w:r>
          </w:p>
          <w:p w14:paraId="01592595" w14:textId="77777777" w:rsidR="004A0645" w:rsidRPr="009B00AF" w:rsidRDefault="004A064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32" w:type="dxa"/>
          </w:tcPr>
          <w:p w14:paraId="540363C6" w14:textId="77777777" w:rsidR="004A0645" w:rsidRPr="009B00AF" w:rsidRDefault="005B7547">
            <w:pPr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sz w:val="20"/>
                <w:szCs w:val="20"/>
              </w:rPr>
              <w:t>NO</w:t>
            </w:r>
          </w:p>
        </w:tc>
        <w:tc>
          <w:tcPr>
            <w:tcW w:w="4632" w:type="dxa"/>
          </w:tcPr>
          <w:p w14:paraId="211787F0" w14:textId="7C7D9FCC" w:rsidR="004A0645" w:rsidRPr="009B00AF" w:rsidRDefault="005A723E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sz w:val="20"/>
                <w:szCs w:val="20"/>
              </w:rPr>
              <w:t>NO</w:t>
            </w:r>
          </w:p>
        </w:tc>
      </w:tr>
    </w:tbl>
    <w:p w14:paraId="49116279" w14:textId="77777777" w:rsidR="004A0645" w:rsidRPr="009B00AF" w:rsidRDefault="004A0645">
      <w:pPr>
        <w:keepNext/>
        <w:rPr>
          <w:rFonts w:ascii="Arial" w:hAnsi="Arial" w:cs="Arial"/>
          <w:b/>
          <w:bCs/>
          <w:sz w:val="20"/>
          <w:szCs w:val="20"/>
          <w:highlight w:val="yellow"/>
        </w:rPr>
      </w:pPr>
    </w:p>
    <w:p w14:paraId="5F0DB788" w14:textId="77777777" w:rsidR="00795B8C" w:rsidRPr="009B00AF" w:rsidRDefault="00795B8C" w:rsidP="00795B8C">
      <w:pPr>
        <w:rPr>
          <w:rFonts w:ascii="Arial" w:eastAsia="Arial Unicode MS" w:hAnsi="Arial" w:cs="Arial"/>
          <w:b/>
          <w:bCs/>
          <w:sz w:val="20"/>
          <w:szCs w:val="20"/>
          <w:highlight w:val="yellow"/>
          <w:u w:val="single"/>
        </w:rPr>
      </w:pPr>
      <w:r w:rsidRPr="009B00AF">
        <w:rPr>
          <w:rFonts w:ascii="Arial" w:eastAsia="Arial Unicode MS" w:hAnsi="Arial" w:cs="Arial"/>
          <w:b/>
          <w:bCs/>
          <w:sz w:val="20"/>
          <w:szCs w:val="20"/>
          <w:highlight w:val="yellow"/>
          <w:u w:val="single"/>
        </w:rPr>
        <w:t>PART 3</w:t>
      </w:r>
    </w:p>
    <w:p w14:paraId="2C46CBE7" w14:textId="77777777" w:rsidR="00795B8C" w:rsidRPr="009B00AF" w:rsidRDefault="00795B8C" w:rsidP="00795B8C">
      <w:pPr>
        <w:rPr>
          <w:rFonts w:ascii="Arial" w:hAnsi="Arial" w:cs="Arial"/>
          <w:sz w:val="20"/>
          <w:szCs w:val="20"/>
        </w:rPr>
      </w:pPr>
    </w:p>
    <w:tbl>
      <w:tblPr>
        <w:tblW w:w="4650" w:type="pct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B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28"/>
        <w:gridCol w:w="5754"/>
      </w:tblGrid>
      <w:tr w:rsidR="00795B8C" w:rsidRPr="009B00AF" w14:paraId="55038D6E" w14:textId="77777777" w:rsidTr="00795B8C">
        <w:tc>
          <w:tcPr>
            <w:tcW w:w="5000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3091B2F" w14:textId="77777777" w:rsidR="00795B8C" w:rsidRPr="009B00AF" w:rsidRDefault="00795B8C">
            <w:pPr>
              <w:rPr>
                <w:rFonts w:ascii="Arial" w:eastAsia="Arial Unicode MS" w:hAnsi="Arial" w:cs="Arial"/>
                <w:b/>
                <w:bCs/>
                <w:sz w:val="20"/>
                <w:szCs w:val="20"/>
                <w:u w:val="single"/>
              </w:rPr>
            </w:pPr>
            <w:r w:rsidRPr="009B00AF">
              <w:rPr>
                <w:rFonts w:ascii="Arial" w:eastAsia="Arial Unicode MS" w:hAnsi="Arial" w:cs="Arial"/>
                <w:b/>
                <w:bCs/>
                <w:sz w:val="20"/>
                <w:szCs w:val="20"/>
                <w:u w:val="single"/>
              </w:rPr>
              <w:t>Editorial Comments (This section is reserved for the comments from journal editorial office and editors):</w:t>
            </w:r>
          </w:p>
          <w:p w14:paraId="7F64B1BD" w14:textId="77777777" w:rsidR="00795B8C" w:rsidRPr="009B00AF" w:rsidRDefault="00795B8C">
            <w:pPr>
              <w:rPr>
                <w:rFonts w:ascii="Arial" w:eastAsia="Arial Unicode MS" w:hAnsi="Arial" w:cs="Arial"/>
                <w:b/>
                <w:bCs/>
                <w:sz w:val="20"/>
                <w:szCs w:val="20"/>
                <w:u w:val="single"/>
              </w:rPr>
            </w:pPr>
          </w:p>
        </w:tc>
      </w:tr>
      <w:tr w:rsidR="00795B8C" w:rsidRPr="009B00AF" w14:paraId="363C5AED" w14:textId="77777777" w:rsidTr="00795B8C">
        <w:tc>
          <w:tcPr>
            <w:tcW w:w="2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45592DA" w14:textId="77777777" w:rsidR="00795B8C" w:rsidRPr="009B00AF" w:rsidRDefault="00795B8C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22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EF5929" w14:textId="77777777" w:rsidR="00795B8C" w:rsidRPr="009B00AF" w:rsidRDefault="00795B8C">
            <w:pPr>
              <w:rPr>
                <w:rFonts w:ascii="Arial" w:eastAsia="Arial Unicode MS" w:hAnsi="Arial" w:cs="Arial"/>
                <w:b/>
                <w:bCs/>
                <w:sz w:val="20"/>
                <w:szCs w:val="20"/>
              </w:rPr>
            </w:pPr>
            <w:r w:rsidRPr="009B00AF">
              <w:rPr>
                <w:rFonts w:ascii="Arial" w:eastAsia="Arial Unicode MS" w:hAnsi="Arial" w:cs="Arial"/>
                <w:sz w:val="20"/>
                <w:szCs w:val="20"/>
              </w:rPr>
              <w:t>Author’s Feedback</w:t>
            </w:r>
          </w:p>
        </w:tc>
      </w:tr>
      <w:tr w:rsidR="00795B8C" w:rsidRPr="009B00AF" w14:paraId="191F0C4F" w14:textId="77777777" w:rsidTr="00795B8C">
        <w:tc>
          <w:tcPr>
            <w:tcW w:w="2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479188E" w14:textId="77777777" w:rsidR="003E63FD" w:rsidRPr="009B00AF" w:rsidRDefault="003E63FD" w:rsidP="003E63FD">
            <w:pPr>
              <w:numPr>
                <w:ilvl w:val="0"/>
                <w:numId w:val="1"/>
              </w:numPr>
              <w:spacing w:after="200"/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sz w:val="20"/>
                <w:szCs w:val="20"/>
              </w:rPr>
              <w:t>The manuscript is technically strong and methodologically sound.</w:t>
            </w:r>
          </w:p>
          <w:p w14:paraId="74AFCCFC" w14:textId="77777777" w:rsidR="003E63FD" w:rsidRPr="009B00AF" w:rsidRDefault="003E63FD" w:rsidP="003E63FD">
            <w:pPr>
              <w:numPr>
                <w:ilvl w:val="0"/>
                <w:numId w:val="1"/>
              </w:numPr>
              <w:spacing w:after="200"/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sz w:val="20"/>
                <w:szCs w:val="20"/>
              </w:rPr>
              <w:t>Contribution is significant for regional datasets.</w:t>
            </w:r>
          </w:p>
          <w:p w14:paraId="1757D1BE" w14:textId="77777777" w:rsidR="003E63FD" w:rsidRPr="009B00AF" w:rsidRDefault="003E63FD" w:rsidP="003E63FD">
            <w:pPr>
              <w:numPr>
                <w:ilvl w:val="0"/>
                <w:numId w:val="1"/>
              </w:numPr>
              <w:spacing w:after="200"/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sz w:val="20"/>
                <w:szCs w:val="20"/>
              </w:rPr>
              <w:t xml:space="preserve">Recommend </w:t>
            </w:r>
            <w:r w:rsidRPr="009B00AF">
              <w:rPr>
                <w:rFonts w:ascii="Arial" w:hAnsi="Arial" w:cs="Arial"/>
                <w:b/>
                <w:bCs/>
                <w:sz w:val="20"/>
                <w:szCs w:val="20"/>
              </w:rPr>
              <w:t>Minor Revision before acceptance</w:t>
            </w:r>
            <w:r w:rsidRPr="009B00AF">
              <w:rPr>
                <w:rFonts w:ascii="Arial" w:hAnsi="Arial" w:cs="Arial"/>
                <w:sz w:val="20"/>
                <w:szCs w:val="20"/>
              </w:rPr>
              <w:t>, primarily for:</w:t>
            </w:r>
          </w:p>
          <w:p w14:paraId="1F16129C" w14:textId="77777777" w:rsidR="003E63FD" w:rsidRPr="009B00AF" w:rsidRDefault="003E63FD" w:rsidP="003E63FD">
            <w:pPr>
              <w:numPr>
                <w:ilvl w:val="1"/>
                <w:numId w:val="1"/>
              </w:numPr>
              <w:spacing w:after="200"/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sz w:val="20"/>
                <w:szCs w:val="20"/>
              </w:rPr>
              <w:t>Explicit limitation section</w:t>
            </w:r>
          </w:p>
          <w:p w14:paraId="2CD4A112" w14:textId="77777777" w:rsidR="003E63FD" w:rsidRPr="009B00AF" w:rsidRDefault="003E63FD" w:rsidP="003E63FD">
            <w:pPr>
              <w:numPr>
                <w:ilvl w:val="1"/>
                <w:numId w:val="1"/>
              </w:numPr>
              <w:spacing w:after="200"/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sz w:val="20"/>
                <w:szCs w:val="20"/>
              </w:rPr>
              <w:t>Minor literature expansion</w:t>
            </w:r>
          </w:p>
          <w:p w14:paraId="7434046E" w14:textId="77777777" w:rsidR="003E63FD" w:rsidRPr="009B00AF" w:rsidRDefault="003E63FD" w:rsidP="003E63FD">
            <w:pPr>
              <w:numPr>
                <w:ilvl w:val="1"/>
                <w:numId w:val="1"/>
              </w:numPr>
              <w:spacing w:after="200"/>
              <w:rPr>
                <w:rFonts w:ascii="Arial" w:hAnsi="Arial" w:cs="Arial"/>
                <w:sz w:val="20"/>
                <w:szCs w:val="20"/>
              </w:rPr>
            </w:pPr>
            <w:r w:rsidRPr="009B00AF">
              <w:rPr>
                <w:rFonts w:ascii="Arial" w:hAnsi="Arial" w:cs="Arial"/>
                <w:sz w:val="20"/>
                <w:szCs w:val="20"/>
              </w:rPr>
              <w:t>Slight improvement in statistical interpretation discussion</w:t>
            </w:r>
          </w:p>
          <w:p w14:paraId="0A9AE873" w14:textId="77777777" w:rsidR="00795B8C" w:rsidRPr="009B00AF" w:rsidRDefault="00795B8C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  <w:p w14:paraId="73D43A3F" w14:textId="77777777" w:rsidR="00795B8C" w:rsidRPr="009B00AF" w:rsidRDefault="00795B8C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  <w:p w14:paraId="2FCB851D" w14:textId="77777777" w:rsidR="00795B8C" w:rsidRPr="009B00AF" w:rsidRDefault="00795B8C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  <w:p w14:paraId="2DBE77B0" w14:textId="77777777" w:rsidR="00795B8C" w:rsidRPr="009B00AF" w:rsidRDefault="00795B8C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22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025FB8" w14:textId="2148C504" w:rsidR="00795B8C" w:rsidRPr="009B00AF" w:rsidRDefault="009C16E0">
            <w:pPr>
              <w:rPr>
                <w:rFonts w:ascii="Arial" w:eastAsia="Arial Unicode MS" w:hAnsi="Arial" w:cs="Arial"/>
                <w:sz w:val="20"/>
                <w:szCs w:val="20"/>
              </w:rPr>
            </w:pPr>
            <w:r w:rsidRPr="009B00AF">
              <w:rPr>
                <w:rFonts w:ascii="Arial" w:eastAsia="Arial Unicode MS" w:hAnsi="Arial" w:cs="Arial"/>
                <w:sz w:val="20"/>
                <w:szCs w:val="20"/>
              </w:rPr>
              <w:t>The minor revision on limitation, literatu</w:t>
            </w:r>
            <w:r w:rsidR="006F1CFC" w:rsidRPr="009B00AF">
              <w:rPr>
                <w:rFonts w:ascii="Arial" w:eastAsia="Arial Unicode MS" w:hAnsi="Arial" w:cs="Arial"/>
                <w:sz w:val="20"/>
                <w:szCs w:val="20"/>
              </w:rPr>
              <w:t>re expansion, improved statistical interpretation discussion and updated current references have been done.</w:t>
            </w:r>
          </w:p>
        </w:tc>
      </w:tr>
    </w:tbl>
    <w:p w14:paraId="5727ECEB" w14:textId="77777777" w:rsidR="00795B8C" w:rsidRPr="009B00AF" w:rsidRDefault="00795B8C" w:rsidP="00795B8C">
      <w:pPr>
        <w:rPr>
          <w:rFonts w:ascii="Arial" w:eastAsiaTheme="minorHAnsi" w:hAnsi="Arial" w:cs="Arial"/>
          <w:sz w:val="20"/>
          <w:szCs w:val="20"/>
          <w:lang w:val="en-IN"/>
        </w:rPr>
      </w:pPr>
      <w:bookmarkStart w:id="1" w:name="_GoBack"/>
      <w:bookmarkEnd w:id="1"/>
    </w:p>
    <w:sectPr w:rsidR="00795B8C" w:rsidRPr="009B00AF">
      <w:headerReference w:type="default" r:id="rId9"/>
      <w:footerReference w:type="default" r:id="rId10"/>
      <w:pgSz w:w="16839" w:h="2381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B3ADB80" w14:textId="77777777" w:rsidR="00AC5BFF" w:rsidRDefault="00AC5BFF">
      <w:r>
        <w:separator/>
      </w:r>
    </w:p>
  </w:endnote>
  <w:endnote w:type="continuationSeparator" w:id="0">
    <w:p w14:paraId="5685F4A7" w14:textId="77777777" w:rsidR="00AC5BFF" w:rsidRDefault="00AC5BF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Bold r:id="rId1" w:fontKey="{5E36064E-4970-4913-A56A-320579EF5305}"/>
  </w:font>
  <w:font w:name="Arimo">
    <w:charset w:val="00"/>
    <w:family w:val="auto"/>
    <w:pitch w:val="default"/>
    <w:embedBold r:id="rId2" w:fontKey="{5152BEA2-999C-4C7A-95F4-F64BD053FC14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6CFCB6F5-60BD-4130-9F5E-F98544FF832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altName w:val="Arial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DF53B038-9F10-4E83-9548-A8D6EFB2A6B7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7842304E-3551-410E-85AE-AAD72017D8F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66F0325" w14:textId="77777777" w:rsidR="004A0645" w:rsidRDefault="004A064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14:paraId="6BD852D8" w14:textId="77777777" w:rsidR="004A0645" w:rsidRDefault="005B7547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color w:val="000000"/>
        <w:sz w:val="20"/>
        <w:szCs w:val="20"/>
      </w:rPr>
      <w:t xml:space="preserve">Page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PAGE</w:instrText>
    </w:r>
    <w:r>
      <w:rPr>
        <w:b/>
        <w:bCs/>
        <w:color w:val="000000"/>
        <w:sz w:val="20"/>
        <w:szCs w:val="20"/>
      </w:rPr>
      <w:fldChar w:fldCharType="separate"/>
    </w:r>
    <w:r w:rsidR="00572BE0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  <w:r>
      <w:rPr>
        <w:color w:val="000000"/>
        <w:sz w:val="20"/>
        <w:szCs w:val="20"/>
      </w:rPr>
      <w:t xml:space="preserve"> of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NUMPAGES</w:instrText>
    </w:r>
    <w:r>
      <w:rPr>
        <w:b/>
        <w:bCs/>
        <w:color w:val="000000"/>
        <w:sz w:val="20"/>
        <w:szCs w:val="20"/>
      </w:rPr>
      <w:fldChar w:fldCharType="separate"/>
    </w:r>
    <w:r w:rsidR="00572BE0">
      <w:rPr>
        <w:b/>
        <w:bCs/>
        <w:noProof/>
        <w:color w:val="000000"/>
        <w:sz w:val="20"/>
        <w:szCs w:val="20"/>
      </w:rPr>
      <w:t>2</w:t>
    </w:r>
    <w:r>
      <w:rPr>
        <w:b/>
        <w:bCs/>
        <w:color w:val="000000"/>
        <w:sz w:val="20"/>
        <w:szCs w:val="20"/>
      </w:rPr>
      <w:fldChar w:fldCharType="end"/>
    </w:r>
  </w:p>
  <w:p w14:paraId="64EF0F58" w14:textId="77777777" w:rsidR="004A0645" w:rsidRDefault="005B7547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b/>
        <w:bCs/>
        <w:color w:val="000000"/>
        <w:sz w:val="20"/>
        <w:szCs w:val="20"/>
      </w:rPr>
      <w:t>V240326</w:t>
    </w:r>
  </w:p>
  <w:p w14:paraId="422C8BF2" w14:textId="77777777" w:rsidR="004A0645" w:rsidRDefault="004A064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14:paraId="420188BF" w14:textId="77777777" w:rsidR="004A0645" w:rsidRDefault="004A064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3F3CDA3" w14:textId="77777777" w:rsidR="00AC5BFF" w:rsidRDefault="00AC5BFF">
      <w:r>
        <w:separator/>
      </w:r>
    </w:p>
  </w:footnote>
  <w:footnote w:type="continuationSeparator" w:id="0">
    <w:p w14:paraId="03EA06D7" w14:textId="77777777" w:rsidR="00AC5BFF" w:rsidRDefault="00AC5BF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3395383" w14:textId="77777777" w:rsidR="004A0645" w:rsidRDefault="004A0645">
    <w:pPr>
      <w:spacing w:after="280"/>
      <w:jc w:val="center"/>
      <w:rPr>
        <w:b/>
        <w:bCs/>
        <w:color w:val="003399"/>
        <w:u w:val="single"/>
      </w:rPr>
    </w:pPr>
  </w:p>
  <w:p w14:paraId="194594CB" w14:textId="77777777" w:rsidR="004A0645" w:rsidRDefault="005B7547">
    <w:pPr>
      <w:spacing w:before="280"/>
      <w:jc w:val="center"/>
      <w:rPr>
        <w:sz w:val="20"/>
        <w:szCs w:val="20"/>
      </w:rPr>
    </w:pPr>
    <w:r>
      <w:rPr>
        <w:color w:val="003399"/>
        <w:sz w:val="20"/>
        <w:szCs w:val="20"/>
        <w:highlight w:val="yellow"/>
      </w:rPr>
      <w:t>Review Form (Research)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4686BC8"/>
    <w:multiLevelType w:val="multilevel"/>
    <w:tmpl w:val="5A6C532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75A503C9"/>
    <w:multiLevelType w:val="multilevel"/>
    <w:tmpl w:val="EE18CFC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7"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A0645"/>
    <w:rsid w:val="000C0BF5"/>
    <w:rsid w:val="00273E7B"/>
    <w:rsid w:val="003C6220"/>
    <w:rsid w:val="003E63FD"/>
    <w:rsid w:val="0042602A"/>
    <w:rsid w:val="004A0645"/>
    <w:rsid w:val="00535EF8"/>
    <w:rsid w:val="00572BE0"/>
    <w:rsid w:val="005A723E"/>
    <w:rsid w:val="005B3062"/>
    <w:rsid w:val="005B7547"/>
    <w:rsid w:val="00654A9C"/>
    <w:rsid w:val="00696969"/>
    <w:rsid w:val="006A3BC6"/>
    <w:rsid w:val="006F1CFC"/>
    <w:rsid w:val="00795B8C"/>
    <w:rsid w:val="007E09E9"/>
    <w:rsid w:val="008F2617"/>
    <w:rsid w:val="0099036B"/>
    <w:rsid w:val="009B00AF"/>
    <w:rsid w:val="009C16E0"/>
    <w:rsid w:val="009E3E48"/>
    <w:rsid w:val="00AA6745"/>
    <w:rsid w:val="00AB4B42"/>
    <w:rsid w:val="00AC5BFF"/>
    <w:rsid w:val="00B16E05"/>
    <w:rsid w:val="00B74745"/>
    <w:rsid w:val="00BC4FC0"/>
    <w:rsid w:val="00C82801"/>
    <w:rsid w:val="00DE6FF3"/>
    <w:rsid w:val="00E94BF9"/>
    <w:rsid w:val="00F556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0964FBE"/>
  <w15:docId w15:val="{DE153880-9B50-470B-8E99-EBCEE43B62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character" w:styleId="Hyperlink">
    <w:name w:val="Hyperlink"/>
    <w:basedOn w:val="DefaultParagraphFont"/>
    <w:uiPriority w:val="99"/>
    <w:unhideWhenUsed/>
    <w:rsid w:val="00696969"/>
    <w:rPr>
      <w:color w:val="0000FF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69696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12916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r1.reviewerhub.org/jacsi/journal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uPg1MtA071tnowWa7ISzVdnRiqw==">CgMxLjAyDmguN2RjZXRkajh6MHpmOAByITExTGNjUGw1N1RLekRtc3VtUGZrTHN1UkphcVMtLWNmWA==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165</TotalTime>
  <Pages>3</Pages>
  <Words>1288</Words>
  <Characters>7342</Characters>
  <Application>Microsoft Office Word</Application>
  <DocSecurity>0</DocSecurity>
  <Lines>61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1022</cp:lastModifiedBy>
  <cp:revision>39</cp:revision>
  <dcterms:created xsi:type="dcterms:W3CDTF">2026-05-04T12:18:00Z</dcterms:created>
  <dcterms:modified xsi:type="dcterms:W3CDTF">2026-05-07T07:51:00Z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e753ba8d-0bd4-4d16-b311-3b65826f183c</vt:lpwstr>
  </property>
</Properties>
</file>